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337598" w14:textId="1169BA3C" w:rsidR="009C0564" w:rsidRPr="001A6F16" w:rsidRDefault="00035B74" w:rsidP="001A6F16">
      <w:pPr>
        <w:tabs>
          <w:tab w:val="right" w:pos="9216"/>
        </w:tabs>
        <w:spacing w:after="0"/>
        <w:jc w:val="left"/>
        <w:rPr>
          <w:b/>
          <w:kern w:val="2"/>
          <w:lang w:eastAsia="zh-CN"/>
        </w:rPr>
      </w:pPr>
      <w:r w:rsidRPr="001A6F16">
        <w:rPr>
          <w:b/>
          <w:noProof/>
          <w:kern w:val="2"/>
          <w:lang w:eastAsia="zh-CN"/>
        </w:rPr>
        <mc:AlternateContent>
          <mc:Choice Requires="wps">
            <w:drawing>
              <wp:anchor distT="0" distB="0" distL="114300" distR="114300" simplePos="0" relativeHeight="251657216" behindDoc="0" locked="1" layoutInCell="1" allowOverlap="1" wp14:anchorId="49CC5000" wp14:editId="3E25E6B1">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2B7CF1"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1A6F16">
        <w:rPr>
          <w:b/>
          <w:kern w:val="2"/>
          <w:lang w:eastAsia="zh-CN"/>
        </w:rPr>
        <w:t xml:space="preserve">3GPP </w:t>
      </w:r>
      <w:r w:rsidR="009C0564" w:rsidRPr="001A6F16">
        <w:rPr>
          <w:b/>
          <w:kern w:val="2"/>
          <w:lang w:eastAsia="zh-CN"/>
        </w:rPr>
        <w:t xml:space="preserve">TSG RAN </w:t>
      </w:r>
      <w:r w:rsidR="001A2C89" w:rsidRPr="001A6F16">
        <w:rPr>
          <w:b/>
          <w:kern w:val="2"/>
          <w:lang w:eastAsia="zh-CN"/>
        </w:rPr>
        <w:t>WG</w:t>
      </w:r>
      <w:r w:rsidR="00FF2E73" w:rsidRPr="001A6F16">
        <w:rPr>
          <w:b/>
          <w:kern w:val="2"/>
          <w:lang w:eastAsia="zh-CN"/>
        </w:rPr>
        <w:t>1</w:t>
      </w:r>
      <w:r w:rsidR="00A34D62" w:rsidRPr="001A6F16">
        <w:rPr>
          <w:b/>
          <w:kern w:val="2"/>
          <w:lang w:eastAsia="zh-CN"/>
        </w:rPr>
        <w:t xml:space="preserve"> </w:t>
      </w:r>
      <w:r w:rsidR="00CF195E" w:rsidRPr="001A6F16">
        <w:rPr>
          <w:b/>
          <w:kern w:val="2"/>
          <w:lang w:eastAsia="zh-CN"/>
        </w:rPr>
        <w:t>M</w:t>
      </w:r>
      <w:r w:rsidR="00972929" w:rsidRPr="001A6F16">
        <w:rPr>
          <w:b/>
          <w:kern w:val="2"/>
          <w:lang w:eastAsia="zh-CN"/>
        </w:rPr>
        <w:t>eeting</w:t>
      </w:r>
      <w:r w:rsidR="001F7121" w:rsidRPr="001A6F16">
        <w:rPr>
          <w:b/>
          <w:kern w:val="2"/>
          <w:lang w:eastAsia="zh-CN"/>
        </w:rPr>
        <w:t xml:space="preserve"> #</w:t>
      </w:r>
      <w:r w:rsidR="00830CB6">
        <w:rPr>
          <w:b/>
          <w:kern w:val="2"/>
          <w:lang w:eastAsia="zh-CN"/>
        </w:rPr>
        <w:t>100</w:t>
      </w:r>
      <w:r w:rsidR="00C30CF4">
        <w:rPr>
          <w:b/>
          <w:kern w:val="2"/>
          <w:lang w:eastAsia="zh-CN"/>
        </w:rPr>
        <w:t>bis</w:t>
      </w:r>
      <w:r w:rsidR="001B344E">
        <w:rPr>
          <w:rFonts w:hint="eastAsia"/>
          <w:b/>
          <w:kern w:val="2"/>
          <w:lang w:eastAsia="zh-CN"/>
        </w:rPr>
        <w:t>-</w:t>
      </w:r>
      <w:r w:rsidR="00DF7EDE">
        <w:rPr>
          <w:b/>
          <w:kern w:val="2"/>
          <w:lang w:eastAsia="zh-CN"/>
        </w:rPr>
        <w:t>e</w:t>
      </w:r>
      <w:r w:rsidR="00972929" w:rsidRPr="001A6F16">
        <w:rPr>
          <w:b/>
          <w:kern w:val="2"/>
          <w:lang w:eastAsia="zh-CN"/>
        </w:rPr>
        <w:tab/>
      </w:r>
      <w:r w:rsidR="00F816A1">
        <w:rPr>
          <w:b/>
          <w:kern w:val="2"/>
          <w:lang w:eastAsia="zh-CN"/>
        </w:rPr>
        <w:t xml:space="preserve">  </w:t>
      </w:r>
      <w:r w:rsidR="00830CB6" w:rsidRPr="00560D8A">
        <w:rPr>
          <w:b/>
          <w:kern w:val="2"/>
          <w:lang w:eastAsia="zh-CN"/>
        </w:rPr>
        <w:t>R1-</w:t>
      </w:r>
      <w:r w:rsidR="00780BF9">
        <w:rPr>
          <w:b/>
          <w:kern w:val="2"/>
          <w:lang w:eastAsia="zh-CN"/>
        </w:rPr>
        <w:t>2</w:t>
      </w:r>
      <w:r w:rsidR="00CE6244">
        <w:rPr>
          <w:b/>
          <w:kern w:val="2"/>
          <w:lang w:eastAsia="zh-CN"/>
        </w:rPr>
        <w:t>0</w:t>
      </w:r>
      <w:r w:rsidR="00DA027B">
        <w:rPr>
          <w:b/>
          <w:kern w:val="2"/>
          <w:lang w:eastAsia="zh-CN"/>
        </w:rPr>
        <w:t>03048</w:t>
      </w:r>
      <w:r w:rsidR="00357DF4" w:rsidRPr="00357DF4">
        <w:rPr>
          <w:rFonts w:ascii="Arial" w:hAnsi="Arial" w:cs="Arial"/>
          <w:color w:val="000000"/>
          <w:sz w:val="16"/>
          <w:szCs w:val="16"/>
        </w:rPr>
        <w:t xml:space="preserve"> </w:t>
      </w:r>
    </w:p>
    <w:p w14:paraId="42330B81" w14:textId="0985995D" w:rsidR="009C0564" w:rsidRPr="001A6F16" w:rsidRDefault="00C30CF4" w:rsidP="001A6F16">
      <w:pPr>
        <w:jc w:val="left"/>
        <w:rPr>
          <w:b/>
          <w:kern w:val="2"/>
          <w:lang w:eastAsia="zh-CN"/>
        </w:rPr>
      </w:pPr>
      <w:r>
        <w:rPr>
          <w:b/>
          <w:kern w:val="2"/>
          <w:lang w:eastAsia="zh-CN"/>
        </w:rPr>
        <w:t>E-meeting, April</w:t>
      </w:r>
      <w:r w:rsidR="00F16BF2" w:rsidRPr="001A6F16">
        <w:rPr>
          <w:b/>
          <w:kern w:val="2"/>
          <w:lang w:eastAsia="zh-CN"/>
        </w:rPr>
        <w:t xml:space="preserve"> </w:t>
      </w:r>
      <w:r>
        <w:rPr>
          <w:b/>
          <w:kern w:val="2"/>
          <w:lang w:eastAsia="zh-CN"/>
        </w:rPr>
        <w:t>20</w:t>
      </w:r>
      <w:r w:rsidR="00C43BBB" w:rsidRPr="001A6F16">
        <w:rPr>
          <w:b/>
          <w:kern w:val="2"/>
          <w:lang w:eastAsia="zh-CN"/>
        </w:rPr>
        <w:t>-</w:t>
      </w:r>
      <w:r>
        <w:rPr>
          <w:b/>
          <w:kern w:val="2"/>
          <w:lang w:eastAsia="zh-CN"/>
        </w:rPr>
        <w:t>30</w:t>
      </w:r>
      <w:r w:rsidR="00830CB6">
        <w:rPr>
          <w:b/>
          <w:kern w:val="2"/>
          <w:lang w:eastAsia="zh-CN"/>
        </w:rPr>
        <w:t>, 2020</w:t>
      </w:r>
    </w:p>
    <w:p w14:paraId="3B4D320C" w14:textId="77777777" w:rsidR="009C0564" w:rsidRPr="001A6F16" w:rsidRDefault="009C0564" w:rsidP="001A6F16">
      <w:pPr>
        <w:pBdr>
          <w:top w:val="single" w:sz="4" w:space="1" w:color="auto"/>
        </w:pBdr>
        <w:spacing w:after="0"/>
        <w:jc w:val="left"/>
        <w:rPr>
          <w:b/>
          <w:kern w:val="2"/>
          <w:sz w:val="16"/>
          <w:szCs w:val="16"/>
          <w:lang w:eastAsia="zh-CN"/>
        </w:rPr>
      </w:pPr>
    </w:p>
    <w:p w14:paraId="1B85DC90" w14:textId="51A43F7E" w:rsidR="009C0564" w:rsidRPr="001A6F16" w:rsidRDefault="009C0564" w:rsidP="001A6F16">
      <w:pPr>
        <w:spacing w:after="60"/>
        <w:ind w:left="1555" w:hanging="1555"/>
        <w:jc w:val="left"/>
        <w:rPr>
          <w:b/>
          <w:lang w:eastAsia="zh-CN"/>
        </w:rPr>
      </w:pPr>
      <w:r w:rsidRPr="001A6F16">
        <w:rPr>
          <w:b/>
          <w:lang w:eastAsia="zh-CN"/>
        </w:rPr>
        <w:t>Agenda Item:</w:t>
      </w:r>
      <w:r w:rsidR="00F31B49" w:rsidRPr="001A6F16">
        <w:rPr>
          <w:b/>
          <w:lang w:eastAsia="zh-CN"/>
        </w:rPr>
        <w:tab/>
      </w:r>
      <w:r w:rsidR="00D22FF3" w:rsidRPr="001A6F16">
        <w:rPr>
          <w:b/>
          <w:lang w:eastAsia="zh-CN"/>
        </w:rPr>
        <w:t>7.2.</w:t>
      </w:r>
      <w:r w:rsidR="002B1C3D">
        <w:rPr>
          <w:b/>
          <w:lang w:eastAsia="zh-CN"/>
        </w:rPr>
        <w:t>5</w:t>
      </w:r>
      <w:r w:rsidR="00D22FF3" w:rsidRPr="001A6F16">
        <w:rPr>
          <w:b/>
          <w:lang w:eastAsia="zh-CN"/>
        </w:rPr>
        <w:t>.</w:t>
      </w:r>
      <w:r w:rsidR="002B1C3D">
        <w:rPr>
          <w:b/>
          <w:lang w:eastAsia="zh-CN"/>
        </w:rPr>
        <w:t>1</w:t>
      </w:r>
    </w:p>
    <w:p w14:paraId="796B50DB" w14:textId="4D090D47" w:rsidR="00BC1C3C" w:rsidRPr="001A6F16" w:rsidRDefault="00305FF9" w:rsidP="001A6F16">
      <w:pPr>
        <w:spacing w:after="60"/>
        <w:ind w:left="1555" w:hanging="1555"/>
        <w:jc w:val="left"/>
        <w:rPr>
          <w:b/>
          <w:kern w:val="2"/>
          <w:lang w:eastAsia="zh-CN"/>
        </w:rPr>
      </w:pPr>
      <w:r w:rsidRPr="001A6F16">
        <w:rPr>
          <w:b/>
          <w:kern w:val="2"/>
          <w:lang w:eastAsia="zh-CN"/>
        </w:rPr>
        <w:t>Source:</w:t>
      </w:r>
      <w:r w:rsidRPr="001A6F16">
        <w:rPr>
          <w:b/>
          <w:kern w:val="2"/>
          <w:lang w:eastAsia="zh-CN"/>
        </w:rPr>
        <w:tab/>
      </w:r>
      <w:r w:rsidR="00B16992">
        <w:rPr>
          <w:b/>
          <w:kern w:val="2"/>
          <w:lang w:eastAsia="zh-CN"/>
        </w:rPr>
        <w:t>Moderator (</w:t>
      </w:r>
      <w:r w:rsidR="009C0564" w:rsidRPr="001A6F16">
        <w:rPr>
          <w:b/>
          <w:kern w:val="2"/>
          <w:lang w:eastAsia="zh-CN"/>
        </w:rPr>
        <w:t>Huawei</w:t>
      </w:r>
      <w:r w:rsidR="00B16992">
        <w:rPr>
          <w:b/>
          <w:kern w:val="2"/>
          <w:lang w:eastAsia="zh-CN"/>
        </w:rPr>
        <w:t>)</w:t>
      </w:r>
    </w:p>
    <w:p w14:paraId="2509EBE1" w14:textId="245EDF8D" w:rsidR="0026538C" w:rsidRPr="001A6F16" w:rsidRDefault="009C0564" w:rsidP="001A6F16">
      <w:pPr>
        <w:spacing w:after="60"/>
        <w:ind w:left="1555" w:hanging="1555"/>
        <w:jc w:val="left"/>
        <w:rPr>
          <w:b/>
          <w:kern w:val="2"/>
          <w:lang w:eastAsia="zh-CN"/>
        </w:rPr>
      </w:pPr>
      <w:r w:rsidRPr="001A6F16">
        <w:rPr>
          <w:b/>
          <w:kern w:val="2"/>
          <w:lang w:eastAsia="zh-CN"/>
        </w:rPr>
        <w:t>Title:</w:t>
      </w:r>
      <w:r w:rsidRPr="001A6F16">
        <w:rPr>
          <w:b/>
          <w:kern w:val="2"/>
          <w:lang w:eastAsia="zh-CN"/>
        </w:rPr>
        <w:tab/>
      </w:r>
      <w:r w:rsidR="00770114" w:rsidRPr="00770114">
        <w:rPr>
          <w:b/>
          <w:lang w:eastAsia="zh-CN"/>
        </w:rPr>
        <w:t>Summary of email discussion [100e-NR-L1enh_URLLC_PDCCH-02] on remaining issues on scaling PDCCH monitoring capability</w:t>
      </w:r>
    </w:p>
    <w:p w14:paraId="08AAD635" w14:textId="44613330" w:rsidR="009C0564" w:rsidRPr="001A6F16" w:rsidRDefault="009C0564" w:rsidP="001A6F16">
      <w:pPr>
        <w:spacing w:after="60"/>
        <w:ind w:left="1555" w:hanging="1555"/>
        <w:jc w:val="left"/>
        <w:rPr>
          <w:b/>
          <w:kern w:val="2"/>
          <w:lang w:eastAsia="zh-CN"/>
        </w:rPr>
      </w:pPr>
      <w:r w:rsidRPr="001A6F16">
        <w:rPr>
          <w:b/>
          <w:kern w:val="2"/>
          <w:lang w:eastAsia="zh-CN"/>
        </w:rPr>
        <w:t>Document for:</w:t>
      </w:r>
      <w:r w:rsidRPr="001A6F16">
        <w:rPr>
          <w:b/>
          <w:kern w:val="2"/>
          <w:lang w:eastAsia="zh-CN"/>
        </w:rPr>
        <w:tab/>
      </w:r>
      <w:r w:rsidR="00895D29" w:rsidRPr="001A6F16">
        <w:rPr>
          <w:b/>
          <w:kern w:val="2"/>
          <w:lang w:eastAsia="zh-CN"/>
        </w:rPr>
        <w:t>Discussion and D</w:t>
      </w:r>
      <w:r w:rsidR="001F7121" w:rsidRPr="001A6F16">
        <w:rPr>
          <w:b/>
          <w:kern w:val="2"/>
          <w:lang w:eastAsia="zh-CN"/>
        </w:rPr>
        <w:t>ecision</w:t>
      </w:r>
      <w:r w:rsidR="002D0439" w:rsidRPr="001A6F16">
        <w:rPr>
          <w:b/>
          <w:kern w:val="2"/>
          <w:lang w:eastAsia="zh-CN"/>
        </w:rPr>
        <w:t xml:space="preserve"> </w:t>
      </w:r>
    </w:p>
    <w:p w14:paraId="1CE85CF6" w14:textId="77777777" w:rsidR="009C0564" w:rsidRPr="001A6F16" w:rsidRDefault="009C0564" w:rsidP="001A6F16">
      <w:pPr>
        <w:pBdr>
          <w:bottom w:val="single" w:sz="4" w:space="1" w:color="auto"/>
        </w:pBdr>
        <w:spacing w:after="0"/>
        <w:jc w:val="left"/>
        <w:rPr>
          <w:b/>
          <w:kern w:val="2"/>
          <w:sz w:val="16"/>
          <w:szCs w:val="16"/>
          <w:lang w:eastAsia="zh-CN"/>
        </w:rPr>
      </w:pPr>
    </w:p>
    <w:p w14:paraId="19431B91" w14:textId="77777777" w:rsidR="009C0564" w:rsidRPr="001A6F16" w:rsidRDefault="009C0564" w:rsidP="001A6F16">
      <w:pPr>
        <w:pStyle w:val="10"/>
      </w:pPr>
      <w:bookmarkStart w:id="0" w:name="_Ref124589705"/>
      <w:bookmarkStart w:id="1" w:name="_Ref129681862"/>
      <w:r w:rsidRPr="001A6F16">
        <w:t>Introduction</w:t>
      </w:r>
      <w:bookmarkEnd w:id="0"/>
      <w:bookmarkEnd w:id="1"/>
    </w:p>
    <w:p w14:paraId="42FE220E" w14:textId="7776C034" w:rsidR="00032B17" w:rsidRDefault="00032B17" w:rsidP="00032B17">
      <w:pPr>
        <w:rPr>
          <w:color w:val="000000"/>
          <w:lang w:eastAsia="zh-CN"/>
        </w:rPr>
      </w:pPr>
      <w:bookmarkStart w:id="2" w:name="_Ref129681832"/>
      <w:r>
        <w:rPr>
          <w:color w:val="000000"/>
          <w:lang w:eastAsia="zh-CN"/>
        </w:rPr>
        <w:t xml:space="preserve">The email discussion is to discuss the remaining issues </w:t>
      </w:r>
      <w:r w:rsidRPr="001C4BDF">
        <w:rPr>
          <w:color w:val="000000"/>
          <w:lang w:eastAsia="zh-CN"/>
        </w:rPr>
        <w:t xml:space="preserve">on </w:t>
      </w:r>
      <w:r w:rsidR="00516B06" w:rsidRPr="00516B06">
        <w:rPr>
          <w:color w:val="000000"/>
          <w:lang w:eastAsia="zh-CN"/>
        </w:rPr>
        <w:t>scaling PDCCH monitoring capability</w:t>
      </w:r>
      <w:r w:rsidRPr="001C4BDF">
        <w:rPr>
          <w:color w:val="000000"/>
          <w:lang w:eastAsia="zh-CN"/>
        </w:rPr>
        <w:t>.</w:t>
      </w:r>
      <w:r>
        <w:rPr>
          <w:color w:val="000000"/>
          <w:lang w:eastAsia="zh-CN"/>
        </w:rPr>
        <w:t xml:space="preserve">  </w:t>
      </w:r>
    </w:p>
    <w:p w14:paraId="5F63AF4B" w14:textId="77777777" w:rsidR="007205FB" w:rsidRPr="00287834" w:rsidRDefault="007205FB" w:rsidP="007205FB">
      <w:pPr>
        <w:rPr>
          <w:highlight w:val="cyan"/>
        </w:rPr>
      </w:pPr>
      <w:r w:rsidRPr="00287834">
        <w:rPr>
          <w:highlight w:val="cyan"/>
        </w:rPr>
        <w:t xml:space="preserve">[100b-e-NR-L1enh-URLLC-PDCCH enhancements-02] Email discussion/approval on remaining issues on scaling PDCCH monitoring capability: </w:t>
      </w:r>
    </w:p>
    <w:p w14:paraId="0E48BEEB" w14:textId="77777777" w:rsidR="007205FB" w:rsidRPr="00287834" w:rsidRDefault="007205FB" w:rsidP="00F5594D">
      <w:pPr>
        <w:numPr>
          <w:ilvl w:val="0"/>
          <w:numId w:val="19"/>
        </w:numPr>
        <w:autoSpaceDE/>
        <w:autoSpaceDN/>
        <w:adjustRightInd/>
        <w:snapToGrid/>
        <w:spacing w:after="0"/>
        <w:jc w:val="left"/>
        <w:rPr>
          <w:highlight w:val="cyan"/>
        </w:rPr>
      </w:pPr>
      <w:r w:rsidRPr="00287834">
        <w:rPr>
          <w:highlight w:val="cyan"/>
        </w:rPr>
        <w:t xml:space="preserve">Definition of “aligned spans” and “non-aligned spans” </w:t>
      </w:r>
    </w:p>
    <w:p w14:paraId="17D0FBB7" w14:textId="77777777" w:rsidR="007205FB" w:rsidRPr="00287834" w:rsidRDefault="007205FB" w:rsidP="00F5594D">
      <w:pPr>
        <w:numPr>
          <w:ilvl w:val="0"/>
          <w:numId w:val="19"/>
        </w:numPr>
        <w:autoSpaceDE/>
        <w:autoSpaceDN/>
        <w:adjustRightInd/>
        <w:snapToGrid/>
        <w:spacing w:after="0"/>
        <w:jc w:val="left"/>
        <w:rPr>
          <w:highlight w:val="cyan"/>
        </w:rPr>
      </w:pPr>
      <w:r w:rsidRPr="00287834">
        <w:rPr>
          <w:highlight w:val="cyan"/>
        </w:rPr>
        <w:t xml:space="preserve">Scale the monitoring capability for “non-aligned spans” case </w:t>
      </w:r>
    </w:p>
    <w:p w14:paraId="475553C0" w14:textId="77777777" w:rsidR="007205FB" w:rsidRPr="00287834" w:rsidRDefault="007205FB" w:rsidP="007205FB">
      <w:pPr>
        <w:rPr>
          <w:highlight w:val="cyan"/>
        </w:rPr>
      </w:pPr>
      <w:r w:rsidRPr="00287834">
        <w:rPr>
          <w:highlight w:val="cyan"/>
        </w:rPr>
        <w:t>by 4/24; if there is a spec impact, endorsing the corresponding TP by 4/29</w:t>
      </w:r>
    </w:p>
    <w:p w14:paraId="43880D76" w14:textId="5A0533B5" w:rsidR="00660919" w:rsidRPr="004B5816" w:rsidRDefault="00D51ECA" w:rsidP="00BB1081">
      <w:pPr>
        <w:spacing w:beforeLines="50" w:before="120" w:after="240"/>
        <w:rPr>
          <w:lang w:eastAsia="zh-CN"/>
        </w:rPr>
      </w:pPr>
      <w:r w:rsidRPr="004E36EB">
        <w:rPr>
          <w:rFonts w:eastAsiaTheme="minorEastAsia"/>
          <w:lang w:eastAsia="zh-CN"/>
        </w:rPr>
        <w:t>This document summarizes the</w:t>
      </w:r>
      <w:r>
        <w:rPr>
          <w:rFonts w:eastAsiaTheme="minorEastAsia"/>
          <w:lang w:eastAsia="zh-CN"/>
        </w:rPr>
        <w:t xml:space="preserve"> details of the</w:t>
      </w:r>
      <w:r w:rsidRPr="004E36EB">
        <w:rPr>
          <w:rFonts w:eastAsiaTheme="minorEastAsia"/>
          <w:lang w:eastAsia="zh-CN"/>
        </w:rPr>
        <w:t xml:space="preserve"> </w:t>
      </w:r>
      <w:r>
        <w:rPr>
          <w:rFonts w:eastAsiaTheme="minorEastAsia"/>
          <w:lang w:eastAsia="zh-CN"/>
        </w:rPr>
        <w:t xml:space="preserve">discussions on the above issues in section 2 to section 4. In addition, section 5 provides the summary of outcome under this email discussion.  </w:t>
      </w:r>
      <w:r w:rsidR="00032B17">
        <w:rPr>
          <w:rFonts w:eastAsiaTheme="minorEastAsia"/>
          <w:lang w:eastAsia="zh-CN"/>
        </w:rPr>
        <w:t xml:space="preserve">  </w:t>
      </w:r>
      <w:r w:rsidR="00660919">
        <w:rPr>
          <w:kern w:val="2"/>
          <w:lang w:eastAsia="zh-CN"/>
        </w:rPr>
        <w:t xml:space="preserve"> </w:t>
      </w:r>
    </w:p>
    <w:p w14:paraId="70A789EC" w14:textId="0B28A91F" w:rsidR="00680B20" w:rsidRDefault="00680B20" w:rsidP="00680B20">
      <w:pPr>
        <w:pStyle w:val="10"/>
        <w:tabs>
          <w:tab w:val="num" w:pos="432"/>
        </w:tabs>
        <w:spacing w:before="240"/>
        <w:ind w:left="431" w:hanging="431"/>
        <w:rPr>
          <w:lang w:eastAsia="zh-CN"/>
        </w:rPr>
      </w:pPr>
      <w:r>
        <w:rPr>
          <w:lang w:eastAsia="zh-CN"/>
        </w:rPr>
        <w:t>Enhanced PDCCH monitoring capability</w:t>
      </w:r>
      <w:r w:rsidRPr="00624F26">
        <w:rPr>
          <w:rFonts w:hint="eastAsia"/>
          <w:lang w:eastAsia="zh-CN"/>
        </w:rPr>
        <w:t xml:space="preserve"> </w:t>
      </w:r>
    </w:p>
    <w:p w14:paraId="226F3B50" w14:textId="00141D7A" w:rsidR="00FE752F" w:rsidRDefault="00680B20" w:rsidP="00533988">
      <w:pPr>
        <w:rPr>
          <w:lang w:eastAsia="zh-CN"/>
        </w:rPr>
      </w:pPr>
      <w:r>
        <w:rPr>
          <w:rFonts w:hint="eastAsia"/>
          <w:lang w:eastAsia="zh-CN"/>
        </w:rPr>
        <w:t>T</w:t>
      </w:r>
      <w:r>
        <w:rPr>
          <w:lang w:eastAsia="zh-CN"/>
        </w:rPr>
        <w:t xml:space="preserve">his section summarize the issues on </w:t>
      </w:r>
      <w:r w:rsidR="00B12F04">
        <w:rPr>
          <w:lang w:eastAsia="zh-CN"/>
        </w:rPr>
        <w:t>s</w:t>
      </w:r>
      <w:r w:rsidR="00B12F04" w:rsidRPr="00E6333B">
        <w:rPr>
          <w:lang w:eastAsia="zh-CN"/>
        </w:rPr>
        <w:t>caling PDCCH monitoring capability if the number of CCs configured is larger than the reported capability</w:t>
      </w:r>
      <w:r>
        <w:rPr>
          <w:lang w:eastAsia="zh-CN"/>
        </w:rPr>
        <w:t xml:space="preserve">. </w:t>
      </w:r>
    </w:p>
    <w:p w14:paraId="3123CA4E" w14:textId="4407CB9F" w:rsidR="00E6333B" w:rsidRPr="00E6333B" w:rsidRDefault="00E6333B" w:rsidP="00BE26C0">
      <w:pPr>
        <w:pStyle w:val="20"/>
        <w:rPr>
          <w:lang w:eastAsia="zh-CN"/>
        </w:rPr>
      </w:pPr>
      <w:r>
        <w:rPr>
          <w:lang w:eastAsia="zh-CN"/>
        </w:rPr>
        <w:t>S</w:t>
      </w:r>
      <w:r w:rsidRPr="00E6333B">
        <w:rPr>
          <w:lang w:eastAsia="zh-CN"/>
        </w:rPr>
        <w:t>caling PDCCH monitoring capability if the number of CCs configured is larger than the reported capability</w:t>
      </w:r>
      <w:r>
        <w:rPr>
          <w:lang w:eastAsia="zh-CN"/>
        </w:rPr>
        <w:t xml:space="preserve"> </w:t>
      </w:r>
      <w:r w:rsidRPr="00B06CE2">
        <w:rPr>
          <w:lang w:eastAsia="zh-CN"/>
        </w:rPr>
        <w:t xml:space="preserve">   </w:t>
      </w:r>
    </w:p>
    <w:p w14:paraId="38F4850F" w14:textId="0D1417F3" w:rsidR="00AF4FD7" w:rsidRPr="009013C2" w:rsidRDefault="00AF4FD7" w:rsidP="00DF6427">
      <w:pPr>
        <w:pStyle w:val="30"/>
        <w:numPr>
          <w:ilvl w:val="0"/>
          <w:numId w:val="0"/>
        </w:numPr>
        <w:rPr>
          <w:bCs/>
          <w:lang w:eastAsia="zh-CN"/>
        </w:rPr>
      </w:pPr>
      <w:bookmarkStart w:id="3" w:name="OLE_LINK3"/>
      <w:r w:rsidRPr="009013C2">
        <w:rPr>
          <w:bCs/>
          <w:lang w:eastAsia="zh-CN"/>
        </w:rPr>
        <w:t>I</w:t>
      </w:r>
      <w:r w:rsidRPr="009013C2">
        <w:rPr>
          <w:rFonts w:hint="eastAsia"/>
          <w:bCs/>
          <w:lang w:eastAsia="zh-CN"/>
        </w:rPr>
        <w:t xml:space="preserve">ssue </w:t>
      </w:r>
      <w:r w:rsidRPr="009013C2">
        <w:rPr>
          <w:bCs/>
          <w:lang w:eastAsia="zh-CN"/>
        </w:rPr>
        <w:t>C-</w:t>
      </w:r>
      <w:r w:rsidR="006B5D4F" w:rsidRPr="009013C2">
        <w:rPr>
          <w:bCs/>
          <w:lang w:eastAsia="zh-CN"/>
        </w:rPr>
        <w:t>1</w:t>
      </w:r>
      <w:r w:rsidRPr="009013C2">
        <w:rPr>
          <w:bCs/>
          <w:lang w:eastAsia="zh-CN"/>
        </w:rPr>
        <w:t xml:space="preserve">: </w:t>
      </w:r>
      <w:r w:rsidRPr="00106A54">
        <w:rPr>
          <w:b w:val="0"/>
          <w:bCs/>
          <w:lang w:eastAsia="zh-CN"/>
        </w:rPr>
        <w:t xml:space="preserve">How to define “aligned spans” and “non-aligned spans”? </w:t>
      </w:r>
      <w:r w:rsidRPr="009013C2">
        <w:rPr>
          <w:bCs/>
          <w:lang w:eastAsia="zh-CN"/>
        </w:rPr>
        <w:t xml:space="preserve">  </w:t>
      </w:r>
    </w:p>
    <w:p w14:paraId="0A8B182F" w14:textId="77777777" w:rsidR="004A649C" w:rsidRDefault="007C230F" w:rsidP="006824A4">
      <w:pPr>
        <w:spacing w:beforeLines="50" w:before="120"/>
      </w:pPr>
      <w:r w:rsidRPr="007C230F">
        <w:t>Some companies provide</w:t>
      </w:r>
      <w:r>
        <w:t xml:space="preserve"> views on how to define </w:t>
      </w:r>
      <w:r w:rsidRPr="007C230F">
        <w:t>“aligned spans” and “non-aligned spans”</w:t>
      </w:r>
      <w:r w:rsidR="006824A4">
        <w:t>. The proposals on how to define “aligned spans” and company positions are summarized as below. Note that for all the options, it is assumed that cases not satisfying the condition for “aligned spans” can be considered as “</w:t>
      </w:r>
      <w:r w:rsidR="006824A4" w:rsidRPr="007C230F">
        <w:t>non-aligned spans</w:t>
      </w:r>
      <w:r w:rsidR="006824A4">
        <w:t xml:space="preserve">”. </w:t>
      </w:r>
      <w:r w:rsidR="00192EDB">
        <w:t xml:space="preserve">Note that the description in some contributions might not be exactly the same as the options listed here, I put the company position according to my understanding. If it is not correct, please correct it when you reply also. </w:t>
      </w:r>
      <w:r w:rsidRPr="007C230F">
        <w:t xml:space="preserve">  </w:t>
      </w:r>
    </w:p>
    <w:p w14:paraId="72FB379C" w14:textId="152B6997" w:rsidR="006B5D4F" w:rsidRPr="006824A4" w:rsidRDefault="007C230F" w:rsidP="006824A4">
      <w:pPr>
        <w:spacing w:beforeLines="50" w:before="120"/>
      </w:pPr>
      <w:r w:rsidRPr="007C230F">
        <w:t xml:space="preserve"> </w:t>
      </w:r>
    </w:p>
    <w:p w14:paraId="6A2B6411" w14:textId="5700CF4D" w:rsidR="004C0FC1" w:rsidRPr="006824A4" w:rsidRDefault="004C0FC1" w:rsidP="004C0FC1">
      <w:pPr>
        <w:autoSpaceDE/>
        <w:autoSpaceDN/>
        <w:adjustRightInd/>
        <w:snapToGrid/>
        <w:spacing w:after="0"/>
        <w:rPr>
          <w:i/>
        </w:rPr>
      </w:pPr>
      <w:r w:rsidRPr="00AF28E7">
        <w:rPr>
          <w:b/>
          <w:i/>
          <w:lang w:eastAsia="zh-CN"/>
        </w:rPr>
        <w:t>Option 1:</w:t>
      </w:r>
      <w:r w:rsidRPr="006824A4">
        <w:rPr>
          <w:b/>
          <w:lang w:eastAsia="zh-CN"/>
        </w:rPr>
        <w:t xml:space="preserve"> </w:t>
      </w:r>
      <w:r w:rsidRPr="006824A4">
        <w:rPr>
          <w:i/>
        </w:rPr>
        <w:t>a set of DL cells satisfying a common combination (X,</w:t>
      </w:r>
      <w:r w:rsidR="006824A4">
        <w:rPr>
          <w:i/>
        </w:rPr>
        <w:t xml:space="preserve"> </w:t>
      </w:r>
      <w:r w:rsidRPr="006824A4">
        <w:rPr>
          <w:i/>
        </w:rPr>
        <w:t xml:space="preserve">Y) is said to have “aligned spans” </w:t>
      </w:r>
      <w:r w:rsidRPr="00E9778F">
        <w:rPr>
          <w:b/>
          <w:i/>
        </w:rPr>
        <w:t>if and only if the PDCCH monitoring spans are aligned in time across all the cells</w:t>
      </w:r>
      <w:r w:rsidRPr="006824A4">
        <w:rPr>
          <w:i/>
        </w:rPr>
        <w:t>. Here, “aligned in time” can be defined such that all cells satisfy the following:</w:t>
      </w:r>
    </w:p>
    <w:p w14:paraId="1DAAE0AE" w14:textId="77777777" w:rsidR="004C0FC1" w:rsidRPr="006824A4" w:rsidRDefault="004C0FC1" w:rsidP="00F5594D">
      <w:pPr>
        <w:pStyle w:val="af1"/>
        <w:numPr>
          <w:ilvl w:val="0"/>
          <w:numId w:val="13"/>
        </w:numPr>
        <w:autoSpaceDE/>
        <w:autoSpaceDN/>
        <w:adjustRightInd/>
        <w:snapToGrid/>
        <w:spacing w:after="0"/>
        <w:rPr>
          <w:i/>
        </w:rPr>
      </w:pPr>
      <w:r w:rsidRPr="006824A4">
        <w:rPr>
          <w:i/>
        </w:rPr>
        <w:t>total number of spans are the same across the DL cells, and</w:t>
      </w:r>
    </w:p>
    <w:p w14:paraId="3F7A3A65" w14:textId="04D769C1" w:rsidR="004C0FC1" w:rsidRPr="006824A4" w:rsidRDefault="004C0FC1" w:rsidP="00F5594D">
      <w:pPr>
        <w:pStyle w:val="af1"/>
        <w:numPr>
          <w:ilvl w:val="0"/>
          <w:numId w:val="13"/>
        </w:numPr>
        <w:autoSpaceDE/>
        <w:autoSpaceDN/>
        <w:adjustRightInd/>
        <w:snapToGrid/>
        <w:spacing w:after="0"/>
        <w:rPr>
          <w:i/>
        </w:rPr>
      </w:pPr>
      <w:r w:rsidRPr="006824A4">
        <w:rPr>
          <w:i/>
        </w:rPr>
        <w:t xml:space="preserve">the </w:t>
      </w:r>
      <w:r w:rsidRPr="006824A4">
        <w:rPr>
          <w:i/>
          <w:iCs/>
        </w:rPr>
        <w:t>k</w:t>
      </w:r>
      <w:r w:rsidRPr="006824A4">
        <w:rPr>
          <w:i/>
        </w:rPr>
        <w:t>-th span in a DL cell #</w:t>
      </w:r>
      <w:r w:rsidRPr="006824A4">
        <w:rPr>
          <w:i/>
          <w:iCs/>
        </w:rPr>
        <w:t>i</w:t>
      </w:r>
      <w:r w:rsidRPr="006824A4">
        <w:rPr>
          <w:i/>
        </w:rPr>
        <w:t xml:space="preserve"> overlaps with the </w:t>
      </w:r>
      <w:r w:rsidRPr="006824A4">
        <w:rPr>
          <w:i/>
          <w:iCs/>
        </w:rPr>
        <w:t>k</w:t>
      </w:r>
      <w:r w:rsidRPr="006824A4">
        <w:rPr>
          <w:i/>
        </w:rPr>
        <w:t>-th span in any other cell #</w:t>
      </w:r>
      <w:r w:rsidRPr="006824A4">
        <w:rPr>
          <w:i/>
          <w:iCs/>
        </w:rPr>
        <w:t>j</w:t>
      </w:r>
      <w:r w:rsidRPr="006824A4">
        <w:rPr>
          <w:i/>
        </w:rPr>
        <w:t xml:space="preserve"> from the set of </w:t>
      </w:r>
      <m:oMath>
        <m:sSubSup>
          <m:sSubSupPr>
            <m:ctrlPr>
              <w:rPr>
                <w:rFonts w:ascii="Cambria Math" w:hAnsi="Cambria Math"/>
                <w:i/>
                <w:iCs/>
              </w:rPr>
            </m:ctrlPr>
          </m:sSubSupPr>
          <m:e>
            <m:r>
              <w:rPr>
                <w:rFonts w:ascii="Cambria Math" w:hAnsi="Cambria Math"/>
                <w:lang w:val="en-GB"/>
              </w:rPr>
              <m:t>N</m:t>
            </m:r>
          </m:e>
          <m:sub>
            <m:r>
              <w:rPr>
                <w:rFonts w:ascii="Cambria Math" w:hAnsi="Cambria Math"/>
                <w:lang w:val="en-GB"/>
              </w:rPr>
              <m:t>cells,r16</m:t>
            </m:r>
            <m:ctrlPr>
              <w:rPr>
                <w:rFonts w:ascii="Cambria Math" w:hAnsi="Cambria Math"/>
                <w:i/>
              </w:rPr>
            </m:ctrlPr>
          </m:sub>
          <m:sup>
            <m:r>
              <w:rPr>
                <w:rFonts w:ascii="Cambria Math" w:hAnsi="Cambria Math"/>
                <w:lang w:val="en-GB"/>
              </w:rPr>
              <m:t>DL,(X,Y),μ</m:t>
            </m:r>
            <m:ctrlPr>
              <w:rPr>
                <w:rFonts w:ascii="Cambria Math" w:hAnsi="Cambria Math"/>
                <w:i/>
              </w:rPr>
            </m:ctrlPr>
          </m:sup>
        </m:sSubSup>
      </m:oMath>
      <w:r w:rsidRPr="006824A4">
        <w:rPr>
          <w:i/>
        </w:rPr>
        <w:t xml:space="preserve"> DL cells such that the </w:t>
      </w:r>
      <w:bookmarkStart w:id="4" w:name="OLE_LINK16"/>
      <w:r w:rsidRPr="006824A4">
        <w:rPr>
          <w:i/>
        </w:rPr>
        <w:t xml:space="preserve">cardinality </w:t>
      </w:r>
      <w:bookmarkEnd w:id="4"/>
      <w:r w:rsidRPr="006824A4">
        <w:rPr>
          <w:i/>
        </w:rPr>
        <w:t xml:space="preserve">of the union of the sets of symbols corresponding to the k-th span across all the </w:t>
      </w:r>
      <m:oMath>
        <m:sSubSup>
          <m:sSubSupPr>
            <m:ctrlPr>
              <w:rPr>
                <w:rFonts w:ascii="Cambria Math" w:hAnsi="Cambria Math"/>
                <w:i/>
                <w:iCs/>
              </w:rPr>
            </m:ctrlPr>
          </m:sSubSupPr>
          <m:e>
            <m:r>
              <w:rPr>
                <w:rFonts w:ascii="Cambria Math" w:hAnsi="Cambria Math"/>
                <w:lang w:val="en-GB"/>
              </w:rPr>
              <m:t>N</m:t>
            </m:r>
          </m:e>
          <m:sub>
            <m:r>
              <w:rPr>
                <w:rFonts w:ascii="Cambria Math" w:hAnsi="Cambria Math"/>
                <w:lang w:val="en-GB"/>
              </w:rPr>
              <m:t>cells,r16</m:t>
            </m:r>
            <m:ctrlPr>
              <w:rPr>
                <w:rFonts w:ascii="Cambria Math" w:hAnsi="Cambria Math"/>
                <w:i/>
              </w:rPr>
            </m:ctrlPr>
          </m:sub>
          <m:sup>
            <m:r>
              <w:rPr>
                <w:rFonts w:ascii="Cambria Math" w:hAnsi="Cambria Math"/>
                <w:lang w:val="en-GB"/>
              </w:rPr>
              <m:t>DL,(X,Y),μ</m:t>
            </m:r>
            <m:ctrlPr>
              <w:rPr>
                <w:rFonts w:ascii="Cambria Math" w:hAnsi="Cambria Math"/>
                <w:i/>
              </w:rPr>
            </m:ctrlPr>
          </m:sup>
        </m:sSubSup>
      </m:oMath>
      <w:r w:rsidRPr="006824A4">
        <w:rPr>
          <w:i/>
        </w:rPr>
        <w:t xml:space="preserve"> DL cells is no larger than Y.</w:t>
      </w:r>
    </w:p>
    <w:p w14:paraId="5AA2DF15" w14:textId="30E5076F" w:rsidR="00E9778F" w:rsidRPr="003B4186" w:rsidRDefault="004C0FC1" w:rsidP="003B4186">
      <w:pPr>
        <w:pStyle w:val="af1"/>
        <w:numPr>
          <w:ilvl w:val="1"/>
          <w:numId w:val="3"/>
        </w:numPr>
        <w:rPr>
          <w:i/>
        </w:rPr>
      </w:pPr>
      <w:r w:rsidRPr="006824A4">
        <w:rPr>
          <w:i/>
          <w:color w:val="000000" w:themeColor="text1"/>
          <w:lang w:val="en-GB" w:eastAsia="zh-CN"/>
        </w:rPr>
        <w:t xml:space="preserve">Support: </w:t>
      </w:r>
      <w:r w:rsidRPr="006824A4">
        <w:rPr>
          <w:i/>
          <w:color w:val="0000FF"/>
          <w:lang w:val="en-GB" w:eastAsia="zh-CN"/>
        </w:rPr>
        <w:t>Intel</w:t>
      </w:r>
      <w:r w:rsidR="0085447E" w:rsidRPr="006824A4">
        <w:rPr>
          <w:i/>
          <w:color w:val="0000FF"/>
          <w:lang w:val="en-GB" w:eastAsia="zh-CN"/>
        </w:rPr>
        <w:t xml:space="preserve">, </w:t>
      </w:r>
      <w:r w:rsidR="004A649C">
        <w:rPr>
          <w:i/>
          <w:color w:val="0000FF"/>
          <w:lang w:val="en-GB" w:eastAsia="zh-CN"/>
        </w:rPr>
        <w:t>[</w:t>
      </w:r>
      <w:r w:rsidR="0085447E" w:rsidRPr="006824A4">
        <w:rPr>
          <w:i/>
          <w:color w:val="0000FF"/>
          <w:lang w:val="en-GB" w:eastAsia="zh-CN"/>
        </w:rPr>
        <w:t>MTK</w:t>
      </w:r>
      <w:r w:rsidR="004A649C">
        <w:rPr>
          <w:i/>
          <w:color w:val="0000FF"/>
          <w:lang w:val="en-GB" w:eastAsia="zh-CN"/>
        </w:rPr>
        <w:t>]</w:t>
      </w:r>
      <w:r w:rsidR="0085447E" w:rsidRPr="006824A4">
        <w:rPr>
          <w:i/>
          <w:color w:val="0000FF"/>
          <w:lang w:val="en-GB" w:eastAsia="zh-CN"/>
        </w:rPr>
        <w:t>,</w:t>
      </w:r>
      <w:r w:rsidRPr="006824A4">
        <w:rPr>
          <w:i/>
          <w:color w:val="0000FF"/>
          <w:lang w:val="en-GB" w:eastAsia="zh-CN"/>
        </w:rPr>
        <w:t xml:space="preserve"> </w:t>
      </w:r>
      <w:r w:rsidR="004A649C">
        <w:rPr>
          <w:i/>
          <w:color w:val="0000FF"/>
          <w:lang w:val="en-GB" w:eastAsia="zh-CN"/>
        </w:rPr>
        <w:t>[</w:t>
      </w:r>
      <w:r w:rsidR="00C3212C" w:rsidRPr="006824A4">
        <w:rPr>
          <w:i/>
          <w:color w:val="0000FF"/>
          <w:lang w:val="en-GB" w:eastAsia="zh-CN"/>
        </w:rPr>
        <w:t>CATT</w:t>
      </w:r>
      <w:r w:rsidR="004A649C">
        <w:rPr>
          <w:i/>
          <w:color w:val="0000FF"/>
          <w:lang w:val="en-GB" w:eastAsia="zh-CN"/>
        </w:rPr>
        <w:t>]</w:t>
      </w:r>
    </w:p>
    <w:p w14:paraId="6B43ABB0" w14:textId="63DDC5A1" w:rsidR="004C0FC1" w:rsidRDefault="00C7681E" w:rsidP="00C7681E">
      <w:pPr>
        <w:spacing w:beforeLines="100" w:before="240"/>
        <w:jc w:val="center"/>
        <w:rPr>
          <w:b/>
          <w:lang w:eastAsia="zh-CN"/>
        </w:rPr>
      </w:pPr>
      <w:r w:rsidRPr="00E64731">
        <w:rPr>
          <w:noProof/>
          <w:color w:val="1F497D"/>
          <w:sz w:val="20"/>
          <w:szCs w:val="20"/>
          <w:lang w:eastAsia="zh-CN"/>
        </w:rPr>
        <w:lastRenderedPageBreak/>
        <w:drawing>
          <wp:inline distT="0" distB="0" distL="0" distR="0" wp14:anchorId="4DF39405" wp14:editId="14825830">
            <wp:extent cx="2722245" cy="2092960"/>
            <wp:effectExtent l="0" t="0" r="2540" b="889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2722245" cy="2092960"/>
                    </a:xfrm>
                    <a:prstGeom prst="rect">
                      <a:avLst/>
                    </a:prstGeom>
                    <a:noFill/>
                    <a:ln>
                      <a:noFill/>
                    </a:ln>
                  </pic:spPr>
                </pic:pic>
              </a:graphicData>
            </a:graphic>
          </wp:inline>
        </w:drawing>
      </w:r>
    </w:p>
    <w:p w14:paraId="2C77DBDC" w14:textId="3D7E8745" w:rsidR="00E9778F" w:rsidRDefault="00C7681E" w:rsidP="004A649C">
      <w:pPr>
        <w:spacing w:beforeLines="100" w:before="240"/>
        <w:jc w:val="center"/>
        <w:rPr>
          <w:b/>
          <w:lang w:eastAsia="zh-CN"/>
        </w:rPr>
      </w:pPr>
      <w:r>
        <w:rPr>
          <w:rFonts w:hint="eastAsia"/>
          <w:b/>
          <w:lang w:eastAsia="zh-CN"/>
        </w:rPr>
        <w:t>E</w:t>
      </w:r>
      <w:r>
        <w:rPr>
          <w:b/>
          <w:lang w:eastAsia="zh-CN"/>
        </w:rPr>
        <w:t>xample: Non-aligned span case</w:t>
      </w:r>
    </w:p>
    <w:p w14:paraId="4C498146" w14:textId="77777777" w:rsidR="004A649C" w:rsidRDefault="004A649C" w:rsidP="00C7681E">
      <w:pPr>
        <w:autoSpaceDE/>
        <w:autoSpaceDN/>
        <w:adjustRightInd/>
        <w:snapToGrid/>
        <w:spacing w:after="0"/>
        <w:rPr>
          <w:b/>
          <w:lang w:eastAsia="zh-CN"/>
        </w:rPr>
      </w:pPr>
    </w:p>
    <w:p w14:paraId="2B4AC97F" w14:textId="3A182B7F" w:rsidR="00C7681E" w:rsidRPr="00844A01" w:rsidRDefault="00C7681E" w:rsidP="00C7681E">
      <w:pPr>
        <w:autoSpaceDE/>
        <w:autoSpaceDN/>
        <w:adjustRightInd/>
        <w:snapToGrid/>
        <w:spacing w:after="0"/>
        <w:rPr>
          <w:i/>
          <w:iCs/>
          <w:lang w:eastAsia="zh-CN"/>
        </w:rPr>
      </w:pPr>
      <w:bookmarkStart w:id="5" w:name="OLE_LINK31"/>
      <w:r w:rsidRPr="00844A01">
        <w:rPr>
          <w:rFonts w:hint="eastAsia"/>
          <w:b/>
          <w:i/>
          <w:lang w:eastAsia="zh-CN"/>
        </w:rPr>
        <w:t>O</w:t>
      </w:r>
      <w:r w:rsidRPr="00844A01">
        <w:rPr>
          <w:b/>
          <w:i/>
          <w:lang w:eastAsia="zh-CN"/>
        </w:rPr>
        <w:t xml:space="preserve">ption 2: </w:t>
      </w:r>
      <w:r w:rsidR="00D745F7" w:rsidRPr="00844A01">
        <w:rPr>
          <w:rFonts w:hint="eastAsia"/>
          <w:i/>
          <w:iCs/>
          <w:lang w:eastAsia="zh-CN"/>
        </w:rPr>
        <w:t>I</w:t>
      </w:r>
      <w:r w:rsidR="00D745F7" w:rsidRPr="00844A01">
        <w:rPr>
          <w:i/>
          <w:iCs/>
          <w:lang w:eastAsia="zh-CN"/>
        </w:rPr>
        <w:t>f for a span that starts from</w:t>
      </w:r>
      <w:r w:rsidR="00D745F7" w:rsidRPr="00601255">
        <w:rPr>
          <w:i/>
          <w:iCs/>
          <w:lang w:eastAsia="zh-CN"/>
        </w:rPr>
        <w:t xml:space="preserve"> </w:t>
      </w:r>
      <w:r w:rsidR="00D745F7" w:rsidRPr="00601255">
        <w:rPr>
          <w:rStyle w:val="aff0"/>
          <w:rFonts w:hint="eastAsia"/>
          <w:b/>
          <w:iCs w:val="0"/>
          <w:shd w:val="clear" w:color="auto" w:fill="FFFFFF"/>
          <w:lang w:eastAsia="zh-CN"/>
        </w:rPr>
        <w:t xml:space="preserve">or ends at </w:t>
      </w:r>
      <w:r w:rsidR="00D745F7" w:rsidRPr="00844A01">
        <w:rPr>
          <w:i/>
          <w:iCs/>
          <w:lang w:eastAsia="zh-CN"/>
        </w:rPr>
        <w:t>a symbol on a downlink cell from the</w:t>
      </w:r>
      <w:r w:rsidR="00D745F7" w:rsidRPr="00844A01">
        <w:rPr>
          <w:i/>
          <w:iCs/>
          <w:position w:val="-14"/>
        </w:rPr>
        <w:object w:dxaOrig="939" w:dyaOrig="379" w14:anchorId="7014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685" o:spid="_x0000_i1025" type="#_x0000_t75" style="width:49.5pt;height:20.7pt;mso-wrap-style:square;mso-position-horizontal-relative:page;mso-position-vertical-relative:page" o:ole="">
            <v:imagedata r:id="rId13" o:title=""/>
          </v:shape>
          <o:OLEObject Type="Embed" ProgID="Equation.3" ShapeID="对象 685" DrawAspect="Content" ObjectID="_1649879896" r:id="rId14"/>
        </w:object>
      </w:r>
      <w:r w:rsidR="00D745F7" w:rsidRPr="00844A01">
        <w:rPr>
          <w:i/>
          <w:iCs/>
          <w:lang w:eastAsia="zh-CN"/>
        </w:rPr>
        <w:t>downlink cells, spans on all other downlink cells from the  </w:t>
      </w:r>
      <w:r w:rsidR="00D745F7" w:rsidRPr="00844A01">
        <w:rPr>
          <w:i/>
          <w:iCs/>
          <w:position w:val="-14"/>
        </w:rPr>
        <w:object w:dxaOrig="939" w:dyaOrig="379" w14:anchorId="5F2E4913">
          <v:shape id="对象 686" o:spid="_x0000_i1026" type="#_x0000_t75" style="width:49.5pt;height:20.7pt;mso-wrap-style:square;mso-position-horizontal-relative:page;mso-position-vertical-relative:page" o:ole="">
            <v:imagedata r:id="rId13" o:title=""/>
          </v:shape>
          <o:OLEObject Type="Embed" ProgID="Equation.3" ShapeID="对象 686" DrawAspect="Content" ObjectID="_1649879897" r:id="rId15"/>
        </w:object>
      </w:r>
      <w:r w:rsidR="00D745F7" w:rsidRPr="00844A01">
        <w:rPr>
          <w:i/>
          <w:iCs/>
          <w:lang w:eastAsia="zh-CN"/>
        </w:rPr>
        <w:t xml:space="preserve"> downlink cells with overlapping symbols with the span start from </w:t>
      </w:r>
      <w:r w:rsidR="00D745F7" w:rsidRPr="00601255">
        <w:rPr>
          <w:rStyle w:val="aff0"/>
          <w:rFonts w:hint="eastAsia"/>
          <w:b/>
          <w:iCs w:val="0"/>
          <w:shd w:val="clear" w:color="auto" w:fill="FFFFFF"/>
          <w:lang w:eastAsia="zh-CN"/>
        </w:rPr>
        <w:t>or end at</w:t>
      </w:r>
      <w:r w:rsidR="00D745F7" w:rsidRPr="00844A01">
        <w:rPr>
          <w:rStyle w:val="aff0"/>
          <w:rFonts w:hint="eastAsia"/>
          <w:b/>
          <w:i w:val="0"/>
          <w:iCs w:val="0"/>
          <w:shd w:val="clear" w:color="auto" w:fill="FFFFFF"/>
          <w:lang w:eastAsia="zh-CN"/>
        </w:rPr>
        <w:t xml:space="preserve"> </w:t>
      </w:r>
      <w:r w:rsidR="00D745F7" w:rsidRPr="00844A01">
        <w:rPr>
          <w:i/>
          <w:iCs/>
          <w:lang w:eastAsia="zh-CN"/>
        </w:rPr>
        <w:t>the symbol</w:t>
      </w:r>
    </w:p>
    <w:bookmarkEnd w:id="5"/>
    <w:p w14:paraId="4200B6FE" w14:textId="32ED5574" w:rsidR="00273220" w:rsidRPr="00844A01" w:rsidRDefault="00273220" w:rsidP="00273220">
      <w:pPr>
        <w:pStyle w:val="af1"/>
        <w:numPr>
          <w:ilvl w:val="1"/>
          <w:numId w:val="3"/>
        </w:numPr>
        <w:rPr>
          <w:i/>
        </w:rPr>
      </w:pPr>
      <w:r w:rsidRPr="00844A01">
        <w:rPr>
          <w:i/>
          <w:color w:val="000000" w:themeColor="text1"/>
          <w:lang w:val="en-GB" w:eastAsia="zh-CN"/>
        </w:rPr>
        <w:t xml:space="preserve">Support: </w:t>
      </w:r>
      <w:r w:rsidRPr="00844A01">
        <w:rPr>
          <w:i/>
          <w:color w:val="0000FF"/>
          <w:lang w:val="en-GB" w:eastAsia="zh-CN"/>
        </w:rPr>
        <w:t xml:space="preserve">ZTE, </w:t>
      </w:r>
      <w:r w:rsidR="00DD536D" w:rsidRPr="00844A01">
        <w:rPr>
          <w:i/>
          <w:color w:val="0000FF"/>
          <w:lang w:val="en-GB" w:eastAsia="zh-CN"/>
        </w:rPr>
        <w:t>[</w:t>
      </w:r>
      <w:r w:rsidRPr="00844A01">
        <w:rPr>
          <w:i/>
          <w:color w:val="0000FF"/>
          <w:lang w:val="en-GB" w:eastAsia="zh-CN"/>
        </w:rPr>
        <w:t>Spreadtrum</w:t>
      </w:r>
      <w:r w:rsidR="00DD536D" w:rsidRPr="00844A01">
        <w:rPr>
          <w:i/>
          <w:color w:val="0000FF"/>
          <w:lang w:val="en-GB" w:eastAsia="zh-CN"/>
        </w:rPr>
        <w:t>]</w:t>
      </w:r>
    </w:p>
    <w:p w14:paraId="1C27E81F" w14:textId="77777777" w:rsidR="00273220" w:rsidRPr="00E64731" w:rsidRDefault="00273220" w:rsidP="00C7681E">
      <w:pPr>
        <w:autoSpaceDE/>
        <w:autoSpaceDN/>
        <w:adjustRightInd/>
        <w:snapToGrid/>
        <w:spacing w:after="0"/>
        <w:rPr>
          <w:sz w:val="20"/>
          <w:szCs w:val="20"/>
        </w:rPr>
      </w:pPr>
    </w:p>
    <w:p w14:paraId="41D46DDF" w14:textId="1E06E13D" w:rsidR="00D745F7" w:rsidRDefault="00D745F7" w:rsidP="00D745F7">
      <w:pPr>
        <w:overflowPunct w:val="0"/>
        <w:spacing w:beforeLines="50" w:before="120" w:afterLines="50"/>
        <w:jc w:val="center"/>
        <w:textAlignment w:val="baseline"/>
      </w:pPr>
      <w:r>
        <w:rPr>
          <w:noProof/>
          <w:lang w:eastAsia="zh-CN"/>
        </w:rPr>
        <w:drawing>
          <wp:inline distT="0" distB="0" distL="0" distR="0" wp14:anchorId="69782947" wp14:editId="5F7170F2">
            <wp:extent cx="3058160" cy="1065530"/>
            <wp:effectExtent l="0" t="0" r="889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58160" cy="1065530"/>
                    </a:xfrm>
                    <a:prstGeom prst="rect">
                      <a:avLst/>
                    </a:prstGeom>
                    <a:noFill/>
                    <a:ln>
                      <a:noFill/>
                    </a:ln>
                  </pic:spPr>
                </pic:pic>
              </a:graphicData>
            </a:graphic>
          </wp:inline>
        </w:drawing>
      </w:r>
    </w:p>
    <w:p w14:paraId="0D87DF21" w14:textId="174C4114" w:rsidR="00D745F7" w:rsidRDefault="00D745F7" w:rsidP="00D745F7">
      <w:pPr>
        <w:overflowPunct w:val="0"/>
        <w:spacing w:beforeLines="50" w:before="120" w:afterLines="50"/>
        <w:jc w:val="center"/>
        <w:textAlignment w:val="baseline"/>
        <w:rPr>
          <w:lang w:eastAsia="zh-CN"/>
        </w:rPr>
      </w:pPr>
      <w:r>
        <w:rPr>
          <w:rFonts w:hint="eastAsia"/>
          <w:lang w:eastAsia="zh-CN"/>
        </w:rPr>
        <w:t>Example #1 for aligned spans case</w:t>
      </w:r>
    </w:p>
    <w:p w14:paraId="0ACC205C" w14:textId="205FD3C7" w:rsidR="00D745F7" w:rsidRDefault="00D745F7" w:rsidP="00D745F7">
      <w:pPr>
        <w:overflowPunct w:val="0"/>
        <w:spacing w:beforeLines="50" w:before="120" w:afterLines="50"/>
        <w:jc w:val="center"/>
        <w:textAlignment w:val="baseline"/>
      </w:pPr>
      <w:r>
        <w:rPr>
          <w:noProof/>
          <w:lang w:eastAsia="zh-CN"/>
        </w:rPr>
        <w:drawing>
          <wp:inline distT="0" distB="0" distL="0" distR="0" wp14:anchorId="4CA5AC34" wp14:editId="147D2778">
            <wp:extent cx="3063875" cy="539115"/>
            <wp:effectExtent l="0" t="0" r="317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3875" cy="539115"/>
                    </a:xfrm>
                    <a:prstGeom prst="rect">
                      <a:avLst/>
                    </a:prstGeom>
                    <a:noFill/>
                    <a:ln>
                      <a:noFill/>
                    </a:ln>
                    <a:effectLst/>
                  </pic:spPr>
                </pic:pic>
              </a:graphicData>
            </a:graphic>
          </wp:inline>
        </w:drawing>
      </w:r>
    </w:p>
    <w:p w14:paraId="54021840" w14:textId="42EC1B87" w:rsidR="00D745F7" w:rsidRDefault="00D745F7" w:rsidP="00D745F7">
      <w:pPr>
        <w:overflowPunct w:val="0"/>
        <w:spacing w:beforeLines="50" w:before="120" w:afterLines="50"/>
        <w:jc w:val="center"/>
        <w:textAlignment w:val="baseline"/>
        <w:rPr>
          <w:lang w:eastAsia="zh-CN"/>
        </w:rPr>
      </w:pPr>
      <w:r>
        <w:rPr>
          <w:rFonts w:hint="eastAsia"/>
          <w:lang w:eastAsia="zh-CN"/>
        </w:rPr>
        <w:t>Example #2: or aligned spans case</w:t>
      </w:r>
    </w:p>
    <w:p w14:paraId="4B4048CB" w14:textId="2C66D4F5" w:rsidR="00D745F7" w:rsidRDefault="00D745F7" w:rsidP="00D745F7">
      <w:pPr>
        <w:overflowPunct w:val="0"/>
        <w:spacing w:beforeLines="50" w:before="120" w:afterLines="50"/>
        <w:jc w:val="center"/>
        <w:textAlignment w:val="baseline"/>
      </w:pPr>
      <w:r>
        <w:rPr>
          <w:noProof/>
          <w:lang w:eastAsia="zh-CN"/>
        </w:rPr>
        <w:drawing>
          <wp:inline distT="0" distB="0" distL="0" distR="0" wp14:anchorId="13DBDB61" wp14:editId="792C1D24">
            <wp:extent cx="2948940" cy="690245"/>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48940" cy="690245"/>
                    </a:xfrm>
                    <a:prstGeom prst="rect">
                      <a:avLst/>
                    </a:prstGeom>
                    <a:noFill/>
                    <a:ln>
                      <a:noFill/>
                    </a:ln>
                  </pic:spPr>
                </pic:pic>
              </a:graphicData>
            </a:graphic>
          </wp:inline>
        </w:drawing>
      </w:r>
    </w:p>
    <w:p w14:paraId="7C356065" w14:textId="77777777" w:rsidR="00D745F7" w:rsidRDefault="00D745F7" w:rsidP="00D745F7">
      <w:pPr>
        <w:overflowPunct w:val="0"/>
        <w:spacing w:beforeLines="50" w:before="120" w:afterLines="50"/>
        <w:jc w:val="center"/>
        <w:textAlignment w:val="baseline"/>
        <w:rPr>
          <w:lang w:eastAsia="zh-CN"/>
        </w:rPr>
      </w:pPr>
      <w:r>
        <w:rPr>
          <w:rFonts w:hint="eastAsia"/>
          <w:lang w:eastAsia="zh-CN"/>
        </w:rPr>
        <w:t>Figure 3 Example #3 for aligned spans case</w:t>
      </w:r>
    </w:p>
    <w:p w14:paraId="26BFFBED" w14:textId="4E29180F" w:rsidR="00D745F7" w:rsidRDefault="00D745F7" w:rsidP="00D745F7">
      <w:pPr>
        <w:overflowPunct w:val="0"/>
        <w:spacing w:beforeLines="50" w:before="120" w:afterLines="50"/>
        <w:jc w:val="center"/>
        <w:textAlignment w:val="baseline"/>
      </w:pPr>
      <w:r>
        <w:rPr>
          <w:noProof/>
          <w:lang w:eastAsia="zh-CN"/>
        </w:rPr>
        <w:drawing>
          <wp:inline distT="0" distB="0" distL="0" distR="0" wp14:anchorId="747BC4F8" wp14:editId="1C002F73">
            <wp:extent cx="2973070" cy="696595"/>
            <wp:effectExtent l="0" t="0" r="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3070" cy="696595"/>
                    </a:xfrm>
                    <a:prstGeom prst="rect">
                      <a:avLst/>
                    </a:prstGeom>
                    <a:noFill/>
                    <a:ln>
                      <a:noFill/>
                    </a:ln>
                  </pic:spPr>
                </pic:pic>
              </a:graphicData>
            </a:graphic>
          </wp:inline>
        </w:drawing>
      </w:r>
    </w:p>
    <w:p w14:paraId="176ED34F" w14:textId="06DC88DE" w:rsidR="00AF4FD7" w:rsidRPr="00D21984" w:rsidRDefault="00D745F7" w:rsidP="00D21984">
      <w:pPr>
        <w:overflowPunct w:val="0"/>
        <w:spacing w:beforeLines="50" w:before="120" w:afterLines="50"/>
        <w:jc w:val="center"/>
        <w:textAlignment w:val="baseline"/>
        <w:rPr>
          <w:lang w:eastAsia="zh-CN"/>
        </w:rPr>
      </w:pPr>
      <w:r>
        <w:rPr>
          <w:rFonts w:hint="eastAsia"/>
          <w:lang w:eastAsia="zh-CN"/>
        </w:rPr>
        <w:t>Figure 4 Example #4 for aligned spans case</w:t>
      </w:r>
    </w:p>
    <w:p w14:paraId="26B7DAB8" w14:textId="02347AED" w:rsidR="004C0FC1" w:rsidRPr="004C0FC1" w:rsidRDefault="004C0FC1" w:rsidP="004C0FC1">
      <w:pPr>
        <w:spacing w:beforeLines="100" w:before="240"/>
        <w:jc w:val="center"/>
        <w:rPr>
          <w:lang w:eastAsia="zh-CN"/>
        </w:rPr>
      </w:pPr>
    </w:p>
    <w:p w14:paraId="7271BF84" w14:textId="3FB9C42A" w:rsidR="00B55636" w:rsidRPr="0024623B" w:rsidRDefault="00B55636" w:rsidP="00B55636">
      <w:pPr>
        <w:autoSpaceDE/>
        <w:autoSpaceDN/>
        <w:adjustRightInd/>
        <w:snapToGrid/>
        <w:spacing w:after="0"/>
        <w:rPr>
          <w:i/>
          <w:sz w:val="20"/>
          <w:szCs w:val="20"/>
        </w:rPr>
      </w:pPr>
      <w:r w:rsidRPr="00D21984">
        <w:rPr>
          <w:rFonts w:hint="eastAsia"/>
          <w:b/>
          <w:i/>
          <w:lang w:eastAsia="zh-CN"/>
        </w:rPr>
        <w:lastRenderedPageBreak/>
        <w:t>O</w:t>
      </w:r>
      <w:r w:rsidRPr="00D21984">
        <w:rPr>
          <w:b/>
          <w:i/>
          <w:lang w:eastAsia="zh-CN"/>
        </w:rPr>
        <w:t>ption 3</w:t>
      </w:r>
      <w:r w:rsidRPr="00D745F7">
        <w:rPr>
          <w:b/>
          <w:i/>
          <w:lang w:eastAsia="zh-CN"/>
        </w:rPr>
        <w:t xml:space="preserve">: </w:t>
      </w:r>
      <w:r w:rsidRPr="0024623B">
        <w:rPr>
          <w:rFonts w:cs="Arial"/>
          <w:i/>
          <w:kern w:val="2"/>
          <w:lang w:eastAsia="ja-JP"/>
        </w:rPr>
        <w:t xml:space="preserve">Spans on cells from the </w:t>
      </w:r>
      <m:oMath>
        <m:sSubSup>
          <m:sSubSupPr>
            <m:ctrlPr>
              <w:rPr>
                <w:rFonts w:ascii="Cambria Math" w:hAnsi="Cambria Math" w:cs="Arial"/>
                <w:i/>
                <w:kern w:val="2"/>
                <w:lang w:eastAsia="ja-JP"/>
              </w:rPr>
            </m:ctrlPr>
          </m:sSubSupPr>
          <m:e>
            <m:r>
              <w:rPr>
                <w:rFonts w:ascii="Cambria Math" w:hAnsi="Cambria Math" w:cs="Arial"/>
                <w:kern w:val="2"/>
                <w:lang w:eastAsia="ja-JP"/>
              </w:rPr>
              <m:t>N</m:t>
            </m:r>
          </m:e>
          <m:sub>
            <m:r>
              <w:rPr>
                <w:rFonts w:ascii="Cambria Math" w:hAnsi="Cambria Math" w:cs="Arial"/>
                <w:kern w:val="2"/>
                <w:lang w:eastAsia="ja-JP"/>
              </w:rPr>
              <m:t>cells</m:t>
            </m:r>
            <m:r>
              <w:rPr>
                <w:rFonts w:ascii="Cambria Math" w:hAnsi="Cambria Math" w:cs="Arial" w:hint="eastAsia"/>
                <w:kern w:val="2"/>
                <w:lang w:eastAsia="ja-JP"/>
              </w:rPr>
              <m:t>,</m:t>
            </m:r>
            <m:r>
              <w:rPr>
                <w:rFonts w:ascii="Cambria Math" w:hAnsi="Cambria Math" w:cs="Arial"/>
                <w:kern w:val="2"/>
                <w:lang w:eastAsia="ja-JP"/>
              </w:rPr>
              <m:t>r16</m:t>
            </m:r>
          </m:sub>
          <m:sup>
            <m:r>
              <w:rPr>
                <w:rFonts w:ascii="Cambria Math" w:hAnsi="Cambria Math" w:cs="Arial"/>
                <w:kern w:val="2"/>
                <w:lang w:eastAsia="ja-JP"/>
              </w:rPr>
              <m:t>DL</m:t>
            </m:r>
            <m:r>
              <w:rPr>
                <w:rFonts w:ascii="Cambria Math" w:hAnsi="Cambria Math" w:cs="Arial" w:hint="eastAsia"/>
                <w:kern w:val="2"/>
                <w:lang w:eastAsia="ja-JP"/>
              </w:rPr>
              <m:t>,</m:t>
            </m:r>
            <m:d>
              <m:dPr>
                <m:ctrlPr>
                  <w:rPr>
                    <w:rFonts w:ascii="Cambria Math" w:hAnsi="Cambria Math" w:cs="Arial"/>
                    <w:i/>
                    <w:iCs/>
                    <w:kern w:val="2"/>
                    <w:lang w:eastAsia="ja-JP"/>
                  </w:rPr>
                </m:ctrlPr>
              </m:dPr>
              <m:e>
                <m:r>
                  <w:rPr>
                    <w:rFonts w:ascii="Cambria Math" w:hAnsi="Cambria Math" w:cs="Arial"/>
                    <w:kern w:val="2"/>
                    <w:lang w:eastAsia="ja-JP"/>
                  </w:rPr>
                  <m:t>X</m:t>
                </m:r>
                <m:r>
                  <w:rPr>
                    <w:rFonts w:ascii="Cambria Math" w:hAnsi="Cambria Math" w:cs="Arial" w:hint="eastAsia"/>
                    <w:kern w:val="2"/>
                    <w:lang w:eastAsia="ja-JP"/>
                  </w:rPr>
                  <m:t>,</m:t>
                </m:r>
                <m:r>
                  <w:rPr>
                    <w:rFonts w:ascii="Cambria Math" w:hAnsi="Cambria Math" w:cs="Arial"/>
                    <w:kern w:val="2"/>
                    <w:lang w:eastAsia="ja-JP"/>
                  </w:rPr>
                  <m:t>Y</m:t>
                </m:r>
              </m:e>
            </m:d>
            <m:r>
              <w:rPr>
                <w:rFonts w:ascii="Cambria Math" w:hAnsi="Cambria Math" w:cs="Arial" w:hint="eastAsia"/>
                <w:kern w:val="2"/>
                <w:lang w:eastAsia="ja-JP"/>
              </w:rPr>
              <m:t>,</m:t>
            </m:r>
            <m:r>
              <w:rPr>
                <w:rFonts w:ascii="Cambria Math" w:hAnsi="Cambria Math" w:cs="Arial"/>
                <w:kern w:val="2"/>
                <w:lang w:eastAsia="ja-JP"/>
              </w:rPr>
              <m:t>μ</m:t>
            </m:r>
          </m:sup>
        </m:sSubSup>
      </m:oMath>
      <w:r w:rsidRPr="0024623B">
        <w:rPr>
          <w:rFonts w:cs="Arial"/>
          <w:i/>
          <w:kern w:val="2"/>
          <w:lang w:eastAsia="ja-JP"/>
        </w:rPr>
        <w:t xml:space="preserve"> downlink cells are considered as aligned if </w:t>
      </w:r>
      <w:r w:rsidRPr="0024623B">
        <w:rPr>
          <w:bCs/>
          <w:i/>
          <w:lang w:eastAsia="ja-JP"/>
        </w:rPr>
        <w:t xml:space="preserve">the union of PDCCH monitoring occasions on all the cells results to PDCCH monitoring according to combination </w:t>
      </w:r>
      <m:oMath>
        <m:r>
          <w:rPr>
            <w:rFonts w:ascii="Cambria Math" w:hAnsi="Cambria Math"/>
            <w:lang w:eastAsia="ja-JP"/>
          </w:rPr>
          <m:t>(X,Y)</m:t>
        </m:r>
      </m:oMath>
    </w:p>
    <w:p w14:paraId="6444EE56" w14:textId="2FFE4931" w:rsidR="00B55636" w:rsidRPr="0024623B" w:rsidRDefault="00B55636" w:rsidP="00F5594D">
      <w:pPr>
        <w:pStyle w:val="af1"/>
        <w:numPr>
          <w:ilvl w:val="0"/>
          <w:numId w:val="15"/>
        </w:numPr>
        <w:autoSpaceDE/>
        <w:autoSpaceDN/>
        <w:adjustRightInd/>
        <w:snapToGrid/>
        <w:contextualSpacing w:val="0"/>
        <w:rPr>
          <w:rFonts w:cs="Arial"/>
          <w:i/>
          <w:kern w:val="2"/>
          <w:lang w:eastAsia="ja-JP"/>
        </w:rPr>
      </w:pPr>
      <w:r w:rsidRPr="0024623B">
        <w:rPr>
          <w:rFonts w:cs="Arial"/>
          <w:i/>
          <w:kern w:val="2"/>
          <w:lang w:eastAsia="ja-JP"/>
        </w:rPr>
        <w:t xml:space="preserve">are within a same set of up to </w:t>
      </w:r>
      <m:oMath>
        <m:r>
          <w:rPr>
            <w:rFonts w:ascii="Cambria Math" w:hAnsi="Cambria Math" w:cs="Arial"/>
            <w:kern w:val="2"/>
            <w:lang w:eastAsia="ja-JP"/>
          </w:rPr>
          <m:t>Y</m:t>
        </m:r>
      </m:oMath>
      <w:r w:rsidRPr="0024623B">
        <w:rPr>
          <w:rFonts w:cs="Arial"/>
          <w:i/>
          <w:kern w:val="2"/>
          <w:lang w:eastAsia="ja-JP"/>
        </w:rPr>
        <w:t xml:space="preserve"> consecutive symbols, or </w:t>
      </w:r>
    </w:p>
    <w:p w14:paraId="4285342D" w14:textId="333B9112" w:rsidR="00B55636" w:rsidRPr="00D21984" w:rsidRDefault="00B55636" w:rsidP="00F5594D">
      <w:pPr>
        <w:pStyle w:val="af1"/>
        <w:numPr>
          <w:ilvl w:val="0"/>
          <w:numId w:val="15"/>
        </w:numPr>
        <w:autoSpaceDE/>
        <w:autoSpaceDN/>
        <w:adjustRightInd/>
        <w:snapToGrid/>
        <w:spacing w:after="0"/>
        <w:rPr>
          <w:rFonts w:cs="Arial"/>
          <w:i/>
          <w:kern w:val="2"/>
          <w:lang w:eastAsia="ja-JP"/>
        </w:rPr>
      </w:pPr>
      <w:r w:rsidRPr="0024623B">
        <w:rPr>
          <w:rFonts w:cs="Arial"/>
          <w:i/>
          <w:kern w:val="2"/>
          <w:lang w:eastAsia="ja-JP"/>
        </w:rPr>
        <w:t xml:space="preserve">have first symbols separated by at least </w:t>
      </w:r>
      <m:oMath>
        <m:r>
          <w:rPr>
            <w:rFonts w:ascii="Cambria Math" w:hAnsi="Cambria Math" w:cs="Arial"/>
            <w:kern w:val="2"/>
            <w:lang w:eastAsia="ja-JP"/>
          </w:rPr>
          <m:t>X</m:t>
        </m:r>
      </m:oMath>
      <w:r w:rsidRPr="0024623B">
        <w:rPr>
          <w:rFonts w:cs="Arial"/>
          <w:i/>
          <w:kern w:val="2"/>
          <w:lang w:eastAsia="ja-JP"/>
        </w:rPr>
        <w:t xml:space="preserve"> symbols</w:t>
      </w:r>
    </w:p>
    <w:p w14:paraId="0B2F72D3" w14:textId="1CB68806" w:rsidR="00B55636" w:rsidRPr="00D21984" w:rsidRDefault="0024623B" w:rsidP="009F4F7C">
      <w:pPr>
        <w:pStyle w:val="af1"/>
        <w:numPr>
          <w:ilvl w:val="1"/>
          <w:numId w:val="3"/>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Samsung</w:t>
      </w:r>
    </w:p>
    <w:p w14:paraId="0F3930C4" w14:textId="7CEA9682" w:rsidR="00D21984" w:rsidRDefault="00D21984" w:rsidP="00D21984">
      <w:pPr>
        <w:jc w:val="center"/>
        <w:rPr>
          <w:lang w:eastAsia="zh-CN"/>
        </w:rPr>
      </w:pPr>
      <w:r w:rsidRPr="00D21984">
        <w:rPr>
          <w:lang w:eastAsia="zh-CN"/>
        </w:rPr>
        <w:object w:dxaOrig="10069" w:dyaOrig="9229" w14:anchorId="3B56AAD0">
          <v:shape id="_x0000_i1027" type="#_x0000_t75" style="width:276.5pt;height:252.9pt" o:ole="">
            <v:imagedata r:id="rId20" o:title=""/>
          </v:shape>
          <o:OLEObject Type="Embed" ProgID="Visio.Drawing.15" ShapeID="_x0000_i1027" DrawAspect="Content" ObjectID="_1649879898" r:id="rId21"/>
        </w:object>
      </w:r>
    </w:p>
    <w:p w14:paraId="3654BF47" w14:textId="77777777" w:rsidR="00B55636" w:rsidRDefault="00B55636" w:rsidP="009F4F7C">
      <w:pPr>
        <w:rPr>
          <w:lang w:eastAsia="zh-CN"/>
        </w:rPr>
      </w:pPr>
    </w:p>
    <w:p w14:paraId="0103B0C4" w14:textId="1FAA0DDA" w:rsidR="009D4E76" w:rsidRPr="001D4E36" w:rsidRDefault="009D4E76" w:rsidP="009D4E76">
      <w:pPr>
        <w:autoSpaceDE/>
        <w:autoSpaceDN/>
        <w:adjustRightInd/>
        <w:snapToGrid/>
        <w:spacing w:after="0"/>
        <w:rPr>
          <w:rFonts w:eastAsia="MS Mincho" w:cs="Arial"/>
          <w:i/>
          <w:kern w:val="2"/>
          <w:lang w:eastAsia="ja-JP"/>
        </w:rPr>
      </w:pPr>
      <w:r w:rsidRPr="001D4E36">
        <w:rPr>
          <w:rFonts w:hint="eastAsia"/>
          <w:b/>
          <w:i/>
          <w:lang w:eastAsia="zh-CN"/>
        </w:rPr>
        <w:t>O</w:t>
      </w:r>
      <w:r w:rsidRPr="001D4E36">
        <w:rPr>
          <w:b/>
          <w:i/>
          <w:lang w:eastAsia="zh-CN"/>
        </w:rPr>
        <w:t xml:space="preserve">ption 4: </w:t>
      </w:r>
      <w:r w:rsidRPr="001D4E36">
        <w:rPr>
          <w:i/>
          <w:lang w:eastAsia="zh-CN"/>
        </w:rPr>
        <w:t xml:space="preserve">If for any span of a first CC, </w:t>
      </w:r>
      <w:r w:rsidRPr="001D4E36">
        <w:rPr>
          <w:i/>
        </w:rPr>
        <w:t>the starting symbol of the span is the same as (aligned with) the starting symbol of a span of a second CC, when the span of the first CC and the span of the second CC are overlapping</w:t>
      </w:r>
    </w:p>
    <w:p w14:paraId="2AA099F1" w14:textId="2306E66D" w:rsidR="001D4E36" w:rsidRPr="00A65520" w:rsidRDefault="009D4E76" w:rsidP="009F4F7C">
      <w:pPr>
        <w:pStyle w:val="af1"/>
        <w:numPr>
          <w:ilvl w:val="1"/>
          <w:numId w:val="3"/>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 xml:space="preserve">Motorola/Lenovo, </w:t>
      </w:r>
    </w:p>
    <w:p w14:paraId="39DA3EB1" w14:textId="77777777" w:rsidR="006D35FD" w:rsidRDefault="006D35FD" w:rsidP="00A65520">
      <w:pPr>
        <w:rPr>
          <w:b/>
          <w:i/>
          <w:color w:val="000000"/>
          <w:kern w:val="2"/>
          <w:lang w:eastAsia="zh-CN"/>
        </w:rPr>
      </w:pPr>
    </w:p>
    <w:p w14:paraId="3A859549" w14:textId="77777777" w:rsidR="00C2387C" w:rsidRDefault="00C2387C" w:rsidP="00A65520">
      <w:pPr>
        <w:rPr>
          <w:lang w:eastAsia="zh-CN"/>
        </w:rPr>
      </w:pPr>
    </w:p>
    <w:p w14:paraId="26D1CEB3" w14:textId="27F9E2E4" w:rsidR="00C2387C" w:rsidRDefault="00C2387C" w:rsidP="00A65520">
      <w:pPr>
        <w:rPr>
          <w:lang w:eastAsia="zh-CN"/>
        </w:rPr>
      </w:pPr>
      <w:r w:rsidRPr="00C2387C">
        <w:rPr>
          <w:rFonts w:hint="eastAsia"/>
          <w:lang w:eastAsia="zh-CN"/>
        </w:rPr>
        <w:t>B</w:t>
      </w:r>
      <w:r>
        <w:rPr>
          <w:lang w:eastAsia="zh-CN"/>
        </w:rPr>
        <w:t xml:space="preserve">ased on the above options, it seems different companies may have different definitions. Before going to discuss the definition directly, it seems good for us to check the views </w:t>
      </w:r>
      <w:r w:rsidR="00B66224">
        <w:rPr>
          <w:lang w:eastAsia="zh-CN"/>
        </w:rPr>
        <w:t>on a set of representative cases</w:t>
      </w:r>
      <w:r>
        <w:rPr>
          <w:lang w:eastAsia="zh-CN"/>
        </w:rPr>
        <w:t xml:space="preserve"> then it would be easier for us to agree on the definition of aligned spans and non-aligned spans </w:t>
      </w:r>
      <w:r w:rsidRPr="00C2387C">
        <w:rPr>
          <w:b/>
          <w:lang w:eastAsia="zh-CN"/>
        </w:rPr>
        <w:t>if necessary</w:t>
      </w:r>
      <w:r>
        <w:rPr>
          <w:lang w:eastAsia="zh-CN"/>
        </w:rPr>
        <w:t xml:space="preserve">. </w:t>
      </w:r>
      <w:r w:rsidR="008A258D">
        <w:rPr>
          <w:lang w:eastAsia="zh-CN"/>
        </w:rPr>
        <w:t xml:space="preserve">A set of questions are set below accordingly: </w:t>
      </w:r>
    </w:p>
    <w:p w14:paraId="2B960F20" w14:textId="77777777" w:rsidR="008A258D" w:rsidRDefault="008A258D" w:rsidP="00A65520">
      <w:pPr>
        <w:rPr>
          <w:lang w:eastAsia="zh-CN"/>
        </w:rPr>
      </w:pPr>
    </w:p>
    <w:p w14:paraId="117B5A20" w14:textId="53E6E7E8" w:rsidR="008A258D" w:rsidRPr="008A258D" w:rsidRDefault="008A258D" w:rsidP="00A65520">
      <w:pPr>
        <w:rPr>
          <w:rFonts w:eastAsiaTheme="minorEastAsia"/>
          <w:i/>
          <w:lang w:eastAsia="zh-CN"/>
        </w:rPr>
      </w:pPr>
      <w:r w:rsidRPr="004A735A">
        <w:rPr>
          <w:b/>
          <w:i/>
          <w:color w:val="000000"/>
          <w:kern w:val="2"/>
          <w:lang w:eastAsia="zh-CN"/>
        </w:rPr>
        <w:t>Question 1-1:</w:t>
      </w:r>
      <w:r>
        <w:rPr>
          <w:b/>
          <w:i/>
          <w:color w:val="000000"/>
          <w:kern w:val="2"/>
          <w:lang w:eastAsia="zh-CN"/>
        </w:rPr>
        <w:t xml:space="preserve"> </w:t>
      </w:r>
      <w:r w:rsidRPr="00891361">
        <w:rPr>
          <w:i/>
          <w:lang w:eastAsia="zh-CN"/>
        </w:rPr>
        <w:t>Whether</w:t>
      </w:r>
      <w:r>
        <w:rPr>
          <w:i/>
          <w:lang w:eastAsia="zh-CN"/>
        </w:rPr>
        <w:t xml:space="preserve"> the</w:t>
      </w:r>
      <w:r w:rsidRPr="00891361">
        <w:rPr>
          <w:i/>
          <w:lang w:eastAsia="zh-CN"/>
        </w:rPr>
        <w:t xml:space="preserve"> </w:t>
      </w:r>
      <w:r>
        <w:rPr>
          <w:rFonts w:eastAsiaTheme="minorEastAsia"/>
          <w:i/>
          <w:lang w:eastAsia="zh-CN"/>
        </w:rPr>
        <w:t>“back-to-back” spans on different serving cells is an issue considering similar cases exits in Rel-15 already</w:t>
      </w:r>
      <w:r w:rsidRPr="00891361">
        <w:rPr>
          <w:rFonts w:eastAsiaTheme="minorEastAsia"/>
          <w:i/>
          <w:lang w:eastAsia="zh-CN"/>
        </w:rPr>
        <w:t>?</w:t>
      </w:r>
    </w:p>
    <w:p w14:paraId="1AEB87D6" w14:textId="77777777" w:rsidR="008A258D" w:rsidRDefault="008A258D" w:rsidP="008A258D">
      <w:pPr>
        <w:rPr>
          <w:lang w:eastAsia="zh-CN"/>
        </w:rPr>
      </w:pPr>
      <w:r w:rsidRPr="00400596">
        <w:rPr>
          <w:lang w:eastAsia="x-none"/>
        </w:rPr>
        <w:t>Vivo (</w:t>
      </w:r>
      <w:r w:rsidRPr="00D11A8F">
        <w:rPr>
          <w:lang w:eastAsia="x-none"/>
        </w:rPr>
        <w:t>R1-2001669) raised a question whether</w:t>
      </w:r>
      <w:r>
        <w:rPr>
          <w:lang w:eastAsia="x-none"/>
        </w:rPr>
        <w:t xml:space="preserve"> the back-to-back spans on different serving cells is an issue for Rel-16 PDCCH monitoring capability. </w:t>
      </w:r>
    </w:p>
    <w:tbl>
      <w:tblPr>
        <w:tblStyle w:val="ad"/>
        <w:tblW w:w="0" w:type="auto"/>
        <w:tblLook w:val="04A0" w:firstRow="1" w:lastRow="0" w:firstColumn="1" w:lastColumn="0" w:noHBand="0" w:noVBand="1"/>
      </w:tblPr>
      <w:tblGrid>
        <w:gridCol w:w="9307"/>
      </w:tblGrid>
      <w:tr w:rsidR="008A258D" w14:paraId="5716D25A" w14:textId="77777777" w:rsidTr="00E4066D">
        <w:tc>
          <w:tcPr>
            <w:tcW w:w="9307" w:type="dxa"/>
          </w:tcPr>
          <w:p w14:paraId="58C6DFBA" w14:textId="77777777" w:rsidR="008A258D" w:rsidRPr="009F4F7C" w:rsidRDefault="008A258D" w:rsidP="00E4066D">
            <w:pPr>
              <w:spacing w:after="0"/>
              <w:rPr>
                <w:i/>
                <w:lang w:eastAsia="x-none"/>
              </w:rPr>
            </w:pPr>
            <w:r w:rsidRPr="009F4F7C">
              <w:rPr>
                <w:i/>
                <w:lang w:eastAsia="x-none"/>
              </w:rPr>
              <w:t xml:space="preserve">Vivo R1-2001669 </w:t>
            </w:r>
          </w:p>
          <w:p w14:paraId="6081CB3E" w14:textId="77777777" w:rsidR="008A258D" w:rsidRPr="0094766F" w:rsidRDefault="008A258D" w:rsidP="00E4066D">
            <w:pPr>
              <w:pStyle w:val="a4"/>
              <w:jc w:val="center"/>
              <w:rPr>
                <w:rFonts w:eastAsiaTheme="minorEastAsia"/>
                <w:lang w:eastAsia="zh-CN"/>
              </w:rPr>
            </w:pPr>
            <w:r>
              <w:object w:dxaOrig="11865" w:dyaOrig="5355" w14:anchorId="4A543113">
                <v:shape id="_x0000_i1028" type="#_x0000_t75" style="width:267.05pt;height:119.65pt" o:ole="">
                  <v:imagedata r:id="rId22" o:title=""/>
                </v:shape>
                <o:OLEObject Type="Embed" ProgID="Visio.Drawing.15" ShapeID="_x0000_i1028" DrawAspect="Content" ObjectID="_1649879899" r:id="rId23"/>
              </w:object>
            </w:r>
          </w:p>
          <w:p w14:paraId="6E5F0035" w14:textId="77777777" w:rsidR="008A258D" w:rsidRDefault="008A258D" w:rsidP="00E4066D">
            <w:pPr>
              <w:pStyle w:val="a4"/>
              <w:jc w:val="center"/>
              <w:rPr>
                <w:rFonts w:eastAsiaTheme="minorEastAsia"/>
                <w:lang w:eastAsia="zh-CN"/>
              </w:rPr>
            </w:pPr>
            <w:r>
              <w:rPr>
                <w:rFonts w:eastAsiaTheme="minorEastAsia" w:hint="eastAsia"/>
                <w:lang w:eastAsia="zh-CN"/>
              </w:rPr>
              <w:t>Figure 2 Rel-15 CA with 2 Cells, 30kHz SCS</w:t>
            </w:r>
          </w:p>
          <w:p w14:paraId="4D97E6AB" w14:textId="77777777" w:rsidR="008A258D" w:rsidRDefault="008A258D" w:rsidP="00E4066D">
            <w:pPr>
              <w:pStyle w:val="a4"/>
              <w:spacing w:beforeLines="50" w:before="120"/>
              <w:rPr>
                <w:rFonts w:eastAsiaTheme="minorEastAsia"/>
                <w:lang w:eastAsia="zh-CN"/>
              </w:rPr>
            </w:pPr>
            <w:r w:rsidRPr="0087196E">
              <w:rPr>
                <w:rFonts w:eastAsiaTheme="minorEastAsia"/>
                <w:lang w:eastAsia="zh-CN"/>
              </w:rPr>
              <w:t>According to Rel-15 UE feature 3-1, which is</w:t>
            </w:r>
            <w:r w:rsidRPr="0087196E">
              <w:t xml:space="preserve"> </w:t>
            </w:r>
            <w:r w:rsidRPr="0087196E">
              <w:rPr>
                <w:rFonts w:eastAsiaTheme="minorEastAsia"/>
                <w:lang w:eastAsia="zh-CN"/>
              </w:rPr>
              <w:t>a m</w:t>
            </w:r>
            <w:r w:rsidRPr="0087196E">
              <w:t xml:space="preserve">andatory </w:t>
            </w:r>
            <w:r w:rsidRPr="0087196E">
              <w:rPr>
                <w:rFonts w:eastAsiaTheme="minorEastAsia"/>
                <w:lang w:eastAsia="zh-CN"/>
              </w:rPr>
              <w:t xml:space="preserve">capability </w:t>
            </w:r>
            <w:r w:rsidRPr="0087196E">
              <w:t>without capability signaling</w:t>
            </w:r>
            <w:r w:rsidRPr="0087196E">
              <w:rPr>
                <w:rFonts w:eastAsiaTheme="minorEastAsia"/>
                <w:lang w:eastAsia="zh-CN"/>
              </w:rPr>
              <w:t xml:space="preserve">, </w:t>
            </w:r>
            <w:r>
              <w:rPr>
                <w:rFonts w:eastAsiaTheme="minorEastAsia" w:hint="eastAsia"/>
                <w:lang w:eastAsia="zh-CN"/>
              </w:rPr>
              <w:t xml:space="preserve">CSS with some </w:t>
            </w:r>
            <w:r>
              <w:rPr>
                <w:rFonts w:eastAsiaTheme="minorEastAsia"/>
                <w:lang w:eastAsia="zh-CN"/>
              </w:rPr>
              <w:t>types</w:t>
            </w:r>
            <w:r>
              <w:rPr>
                <w:rFonts w:eastAsiaTheme="minorEastAsia" w:hint="eastAsia"/>
                <w:lang w:eastAsia="zh-CN"/>
              </w:rPr>
              <w:t xml:space="preserve"> can be located in any symbols within a slot, as shown in Figure2</w:t>
            </w:r>
            <w:r w:rsidRPr="0087196E">
              <w:rPr>
                <w:rFonts w:eastAsiaTheme="minorEastAsia"/>
                <w:lang w:eastAsia="zh-CN"/>
              </w:rPr>
              <w:t>[</w:t>
            </w:r>
            <w:r>
              <w:rPr>
                <w:rFonts w:eastAsiaTheme="minorEastAsia" w:hint="eastAsia"/>
                <w:lang w:eastAsia="zh-CN"/>
              </w:rPr>
              <w:t>3</w:t>
            </w:r>
            <w:r w:rsidRPr="0087196E">
              <w:rPr>
                <w:rFonts w:eastAsiaTheme="minorEastAsia"/>
                <w:lang w:eastAsia="zh-CN"/>
              </w:rPr>
              <w:t>]</w:t>
            </w:r>
            <w:r>
              <w:rPr>
                <w:rFonts w:eastAsiaTheme="minorEastAsia" w:hint="eastAsia"/>
                <w:lang w:eastAsia="zh-CN"/>
              </w:rPr>
              <w:t>.</w:t>
            </w:r>
            <w:r w:rsidRPr="00030977">
              <w:rPr>
                <w:rFonts w:eastAsiaTheme="minorEastAsia" w:hint="eastAsia"/>
                <w:lang w:eastAsia="zh-CN"/>
              </w:rPr>
              <w:t xml:space="preserve"> </w:t>
            </w:r>
            <w:r>
              <w:rPr>
                <w:rFonts w:eastAsiaTheme="minorEastAsia" w:hint="eastAsia"/>
                <w:lang w:eastAsia="zh-CN"/>
              </w:rPr>
              <w:t xml:space="preserve">CSS1 of Cell 1 can be configured at the end of a slot, which is configured </w:t>
            </w:r>
            <w:r>
              <w:rPr>
                <w:rFonts w:eastAsiaTheme="minorEastAsia"/>
                <w:lang w:eastAsia="zh-CN"/>
              </w:rPr>
              <w:t>with</w:t>
            </w:r>
            <w:r>
              <w:rPr>
                <w:rFonts w:eastAsiaTheme="minorEastAsia" w:hint="eastAsia"/>
                <w:lang w:eastAsia="zh-CN"/>
              </w:rPr>
              <w:t xml:space="preserve"> 48 non-overlapping CCEs. USS 2 of Cell 2 for PDCCH </w:t>
            </w:r>
            <w:r>
              <w:rPr>
                <w:rFonts w:eastAsiaTheme="minorEastAsia"/>
                <w:lang w:eastAsia="zh-CN"/>
              </w:rPr>
              <w:t>scheduling</w:t>
            </w:r>
            <w:r>
              <w:rPr>
                <w:rFonts w:eastAsiaTheme="minorEastAsia" w:hint="eastAsia"/>
                <w:lang w:eastAsia="zh-CN"/>
              </w:rPr>
              <w:t xml:space="preserve"> unicast PDSCH is </w:t>
            </w:r>
            <w:r>
              <w:rPr>
                <w:rFonts w:eastAsiaTheme="minorEastAsia"/>
                <w:lang w:eastAsia="zh-CN"/>
              </w:rPr>
              <w:t xml:space="preserve">configured with </w:t>
            </w:r>
            <w:r>
              <w:rPr>
                <w:rFonts w:eastAsiaTheme="minorEastAsia" w:hint="eastAsia"/>
                <w:lang w:eastAsia="zh-CN"/>
              </w:rPr>
              <w:t xml:space="preserve">48 non-overlapping CCEs </w:t>
            </w:r>
            <w:r>
              <w:rPr>
                <w:rFonts w:eastAsiaTheme="minorEastAsia"/>
                <w:lang w:eastAsia="zh-CN"/>
              </w:rPr>
              <w:t xml:space="preserve">located at the beginning </w:t>
            </w:r>
            <w:r>
              <w:rPr>
                <w:rFonts w:eastAsiaTheme="minorEastAsia" w:hint="eastAsia"/>
                <w:lang w:eastAsia="zh-CN"/>
              </w:rPr>
              <w:t>of a</w:t>
            </w:r>
            <w:r>
              <w:rPr>
                <w:rFonts w:eastAsiaTheme="minorEastAsia"/>
                <w:lang w:eastAsia="zh-CN"/>
              </w:rPr>
              <w:t>n adjacent</w:t>
            </w:r>
            <w:r>
              <w:rPr>
                <w:rFonts w:eastAsiaTheme="minorEastAsia" w:hint="eastAsia"/>
                <w:lang w:eastAsia="zh-CN"/>
              </w:rPr>
              <w:t xml:space="preserve"> slot. </w:t>
            </w:r>
            <w:r>
              <w:rPr>
                <w:rFonts w:eastAsiaTheme="minorEastAsia"/>
                <w:lang w:eastAsia="zh-CN"/>
              </w:rPr>
              <w:t xml:space="preserve">In this case, </w:t>
            </w:r>
            <w:r>
              <w:t>“back-to-back” monitoring</w:t>
            </w:r>
            <w:r>
              <w:rPr>
                <w:rFonts w:eastAsiaTheme="minorEastAsia" w:hint="eastAsia"/>
                <w:lang w:eastAsia="zh-CN"/>
              </w:rPr>
              <w:t xml:space="preserve"> occasion</w:t>
            </w:r>
            <w:r>
              <w:rPr>
                <w:rFonts w:eastAsiaTheme="minorEastAsia"/>
                <w:lang w:eastAsia="zh-CN"/>
              </w:rPr>
              <w:t xml:space="preserve">s </w:t>
            </w:r>
            <w:r>
              <w:rPr>
                <w:rFonts w:eastAsiaTheme="minorEastAsia" w:hint="eastAsia"/>
                <w:lang w:eastAsia="zh-CN"/>
              </w:rPr>
              <w:t xml:space="preserve">can </w:t>
            </w:r>
            <w:r>
              <w:rPr>
                <w:rFonts w:eastAsiaTheme="minorEastAsia"/>
                <w:lang w:eastAsia="zh-CN"/>
              </w:rPr>
              <w:t>occur.</w:t>
            </w:r>
            <w:r>
              <w:rPr>
                <w:rFonts w:eastAsiaTheme="minorEastAsia" w:hint="eastAsia"/>
                <w:lang w:eastAsia="zh-CN"/>
              </w:rPr>
              <w:t xml:space="preserve"> </w:t>
            </w:r>
          </w:p>
          <w:p w14:paraId="5778F9DF" w14:textId="77777777" w:rsidR="008A258D" w:rsidRPr="009F4F7C" w:rsidRDefault="008A258D" w:rsidP="00E4066D">
            <w:pPr>
              <w:pStyle w:val="a4"/>
              <w:spacing w:beforeLines="50" w:before="120"/>
              <w:rPr>
                <w:rFonts w:eastAsiaTheme="minorEastAsia"/>
                <w:lang w:eastAsia="zh-CN"/>
              </w:rPr>
            </w:pPr>
            <w:r>
              <w:rPr>
                <w:rFonts w:eastAsiaTheme="minorEastAsia"/>
                <w:lang w:eastAsia="zh-CN"/>
              </w:rPr>
              <w:t>It can be seen that</w:t>
            </w:r>
            <w:r>
              <w:rPr>
                <w:rFonts w:eastAsiaTheme="minorEastAsia" w:hint="eastAsia"/>
                <w:lang w:eastAsia="zh-CN"/>
              </w:rPr>
              <w:t xml:space="preserve"> </w:t>
            </w:r>
            <w:r>
              <w:rPr>
                <w:rFonts w:eastAsiaTheme="minorEastAsia"/>
                <w:lang w:eastAsia="zh-CN"/>
              </w:rPr>
              <w:t xml:space="preserve">the limit of </w:t>
            </w:r>
            <w:r>
              <w:rPr>
                <w:rFonts w:eastAsiaTheme="minorEastAsia" w:hint="eastAsia"/>
                <w:lang w:eastAsia="zh-CN"/>
              </w:rPr>
              <w:t>non-overlapping CCEs</w:t>
            </w:r>
            <w:r>
              <w:rPr>
                <w:rFonts w:eastAsiaTheme="minorEastAsia"/>
                <w:lang w:eastAsia="zh-CN"/>
              </w:rPr>
              <w:t xml:space="preserve"> for each slot is met in case of</w:t>
            </w:r>
            <w:r>
              <w:t xml:space="preserve"> “back-to-back” monitoring</w:t>
            </w:r>
            <w:r>
              <w:rPr>
                <w:rFonts w:eastAsiaTheme="minorEastAsia" w:hint="eastAsia"/>
                <w:lang w:eastAsia="zh-CN"/>
              </w:rPr>
              <w:t xml:space="preserve"> occasion configuration</w:t>
            </w:r>
            <w:r>
              <w:rPr>
                <w:rFonts w:eastAsiaTheme="minorEastAsia"/>
                <w:lang w:eastAsia="zh-CN"/>
              </w:rPr>
              <w:t>, which</w:t>
            </w:r>
            <w:r>
              <w:rPr>
                <w:rFonts w:eastAsiaTheme="minorEastAsia" w:hint="eastAsia"/>
                <w:lang w:eastAsia="zh-CN"/>
              </w:rPr>
              <w:t xml:space="preserve"> has been supported in Rel-15. </w:t>
            </w:r>
            <w:r>
              <w:rPr>
                <w:rFonts w:eastAsiaTheme="minorEastAsia"/>
                <w:lang w:eastAsia="zh-CN"/>
              </w:rPr>
              <w:t xml:space="preserve">There is no extra limitation for the </w:t>
            </w:r>
            <w:r>
              <w:t>“back-to-back” monitoring</w:t>
            </w:r>
            <w:r>
              <w:rPr>
                <w:rFonts w:eastAsiaTheme="minorEastAsia" w:hint="eastAsia"/>
                <w:lang w:eastAsia="zh-CN"/>
              </w:rPr>
              <w:t xml:space="preserve"> occasion</w:t>
            </w:r>
            <w:r>
              <w:rPr>
                <w:rFonts w:eastAsiaTheme="minorEastAsia"/>
                <w:lang w:eastAsia="zh-CN"/>
              </w:rPr>
              <w:t>s in Rel</w:t>
            </w:r>
            <w:r>
              <w:rPr>
                <w:rFonts w:eastAsiaTheme="minorEastAsia" w:hint="eastAsia"/>
                <w:lang w:eastAsia="zh-CN"/>
              </w:rPr>
              <w:t>-</w:t>
            </w:r>
            <w:r>
              <w:rPr>
                <w:rFonts w:eastAsiaTheme="minorEastAsia"/>
                <w:lang w:eastAsia="zh-CN"/>
              </w:rPr>
              <w:t>15. T</w:t>
            </w:r>
            <w:r>
              <w:rPr>
                <w:rFonts w:eastAsiaTheme="minorEastAsia" w:hint="eastAsia"/>
                <w:lang w:eastAsia="zh-CN"/>
              </w:rPr>
              <w:t xml:space="preserve">he case described in Figure 1 is </w:t>
            </w:r>
            <w:r w:rsidRPr="006520FE">
              <w:rPr>
                <w:rFonts w:eastAsiaTheme="minorEastAsia"/>
                <w:lang w:eastAsia="zh-CN"/>
              </w:rPr>
              <w:t>equivalent</w:t>
            </w:r>
            <w:r>
              <w:rPr>
                <w:rFonts w:eastAsiaTheme="minorEastAsia" w:hint="eastAsia"/>
                <w:lang w:eastAsia="zh-CN"/>
              </w:rPr>
              <w:t xml:space="preserve"> to the case depicted in Figure 2</w:t>
            </w:r>
            <w:r>
              <w:rPr>
                <w:rFonts w:eastAsiaTheme="minorEastAsia"/>
                <w:lang w:eastAsia="zh-CN"/>
              </w:rPr>
              <w:t>, except monitoring capability limit per span</w:t>
            </w:r>
            <w:r>
              <w:rPr>
                <w:rFonts w:eastAsiaTheme="minorEastAsia" w:hint="eastAsia"/>
                <w:lang w:eastAsia="zh-CN"/>
              </w:rPr>
              <w:t>.</w:t>
            </w:r>
            <w:r w:rsidRPr="007819C9">
              <w:rPr>
                <w:rFonts w:eastAsiaTheme="minorEastAsia"/>
                <w:lang w:eastAsia="zh-CN"/>
              </w:rPr>
              <w:t xml:space="preserve"> </w:t>
            </w:r>
            <w:r>
              <w:rPr>
                <w:rFonts w:eastAsiaTheme="minorEastAsia"/>
                <w:lang w:eastAsia="zh-CN"/>
              </w:rPr>
              <w:t xml:space="preserve">Therefore, </w:t>
            </w:r>
            <w:r>
              <w:t>“back-to-back” monitoring</w:t>
            </w:r>
            <w:r>
              <w:rPr>
                <w:rFonts w:eastAsiaTheme="minorEastAsia" w:hint="eastAsia"/>
                <w:lang w:eastAsia="zh-CN"/>
              </w:rPr>
              <w:t xml:space="preserve"> occasion configuration </w:t>
            </w:r>
            <w:r>
              <w:rPr>
                <w:rFonts w:eastAsiaTheme="minorEastAsia"/>
                <w:lang w:eastAsia="zh-CN"/>
              </w:rPr>
              <w:t xml:space="preserve">across spans </w:t>
            </w:r>
            <w:r>
              <w:rPr>
                <w:rFonts w:eastAsiaTheme="minorEastAsia" w:hint="eastAsia"/>
                <w:lang w:eastAsia="zh-CN"/>
              </w:rPr>
              <w:t>should be supported in Rel-16.</w:t>
            </w:r>
          </w:p>
        </w:tc>
      </w:tr>
    </w:tbl>
    <w:p w14:paraId="4579AD49" w14:textId="782B0882" w:rsidR="008A258D" w:rsidRDefault="008A258D" w:rsidP="008A258D">
      <w:pPr>
        <w:rPr>
          <w:lang w:eastAsia="zh-CN"/>
        </w:rPr>
      </w:pPr>
    </w:p>
    <w:p w14:paraId="29C7F4D9" w14:textId="37F57180" w:rsidR="00660124" w:rsidRPr="00400596" w:rsidRDefault="007D010E" w:rsidP="008A258D">
      <w:pPr>
        <w:rPr>
          <w:lang w:eastAsia="zh-CN"/>
        </w:rPr>
      </w:pPr>
      <w:r>
        <w:rPr>
          <w:lang w:eastAsia="zh-CN"/>
        </w:rPr>
        <w:t xml:space="preserve">Whether several cases can be considered as span-aligned case would depend on the answer of the above question 1-1 and also have impact on the solutions under issue C-2, so I think it can be the first question for us to discuss. </w:t>
      </w:r>
      <w:r>
        <w:rPr>
          <w:rFonts w:hint="eastAsia"/>
          <w:lang w:eastAsia="zh-CN"/>
        </w:rPr>
        <w:t>C</w:t>
      </w:r>
      <w:r>
        <w:rPr>
          <w:lang w:eastAsia="zh-CN"/>
        </w:rPr>
        <w:t xml:space="preserve">ompanies are encouraged to provide your views. </w:t>
      </w:r>
    </w:p>
    <w:tbl>
      <w:tblPr>
        <w:tblStyle w:val="ad"/>
        <w:tblW w:w="0" w:type="auto"/>
        <w:tblLook w:val="04A0" w:firstRow="1" w:lastRow="0" w:firstColumn="1" w:lastColumn="0" w:noHBand="0" w:noVBand="1"/>
      </w:tblPr>
      <w:tblGrid>
        <w:gridCol w:w="2113"/>
        <w:gridCol w:w="7194"/>
      </w:tblGrid>
      <w:tr w:rsidR="008A258D" w:rsidRPr="00004C3F" w14:paraId="54AD923B" w14:textId="77777777" w:rsidTr="00E4066D">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7F99F29" w14:textId="77777777" w:rsidR="008A258D" w:rsidRPr="00004C3F" w:rsidRDefault="008A258D" w:rsidP="00E4066D">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E5BD955" w14:textId="77777777" w:rsidR="008A258D" w:rsidRPr="00004C3F" w:rsidRDefault="008A258D" w:rsidP="00E4066D">
            <w:pPr>
              <w:spacing w:beforeLines="50" w:before="120"/>
              <w:rPr>
                <w:i/>
                <w:kern w:val="2"/>
                <w:lang w:eastAsia="zh-CN"/>
              </w:rPr>
            </w:pPr>
            <w:r w:rsidRPr="00004C3F">
              <w:rPr>
                <w:i/>
                <w:kern w:val="2"/>
                <w:lang w:eastAsia="zh-CN"/>
              </w:rPr>
              <w:t>View</w:t>
            </w:r>
          </w:p>
        </w:tc>
      </w:tr>
      <w:tr w:rsidR="00660124" w14:paraId="56ABB721" w14:textId="77777777" w:rsidTr="00660124">
        <w:tc>
          <w:tcPr>
            <w:tcW w:w="2113" w:type="dxa"/>
            <w:hideMark/>
          </w:tcPr>
          <w:p w14:paraId="113058D3" w14:textId="77777777" w:rsidR="00660124" w:rsidRPr="00660124" w:rsidRDefault="00660124">
            <w:pPr>
              <w:spacing w:before="100" w:beforeAutospacing="1"/>
            </w:pPr>
            <w:r w:rsidRPr="00660124">
              <w:rPr>
                <w:color w:val="4472C4"/>
              </w:rPr>
              <w:t>Samsung</w:t>
            </w:r>
          </w:p>
        </w:tc>
        <w:tc>
          <w:tcPr>
            <w:tcW w:w="7194" w:type="dxa"/>
            <w:hideMark/>
          </w:tcPr>
          <w:p w14:paraId="06CC621C" w14:textId="35C66CAA" w:rsidR="00660124" w:rsidRPr="00660124" w:rsidRDefault="00660124">
            <w:pPr>
              <w:spacing w:before="100" w:beforeAutospacing="1"/>
            </w:pPr>
            <w:r w:rsidRPr="00660124">
              <w:rPr>
                <w:color w:val="4472C4"/>
              </w:rPr>
              <w:t xml:space="preserve">Although some setups can be considered as supported due to a generic </w:t>
            </w:r>
            <w:r>
              <w:rPr>
                <w:color w:val="4472C4"/>
              </w:rPr>
              <w:t xml:space="preserve">mandate of a feature in Rel-15, </w:t>
            </w:r>
            <w:r w:rsidRPr="00660124">
              <w:rPr>
                <w:color w:val="4472C4"/>
              </w:rPr>
              <w:t>that does not mean they are actually supported in IoDT.</w:t>
            </w:r>
          </w:p>
          <w:p w14:paraId="69DC7C46" w14:textId="77777777" w:rsidR="00660124" w:rsidRPr="00660124" w:rsidRDefault="00660124">
            <w:pPr>
              <w:spacing w:before="100" w:beforeAutospacing="1"/>
            </w:pPr>
            <w:r w:rsidRPr="00660124">
              <w:rPr>
                <w:color w:val="4472C4"/>
              </w:rPr>
              <w:t>Also, as Rel-16 span-based PDCCH monitoring requirements require enhanced UE capability for an equivalent of per-slot PDCCH monitoring requirement, it would be incorrect to take a Rel-15 setup and argue that it also applies for span-based PDCCH monitoring. There may be even worse cases (than the “back-to-back” one) that Rel-15 may be viewed as allowing but that may not be the case in reality and would not be possible in Rel-16. We don’t think an exhaustive identification of such cases is needed or should have any consequence to span-based PDCCH monitoring in Rel-16. The supported combinations (X, Y) is an important metric and that is why we are also having the discussion for what the corresponding requirements for PDCCH candidates and non-overlapping CCEs should be.</w:t>
            </w:r>
          </w:p>
          <w:p w14:paraId="4A987ACC" w14:textId="77777777" w:rsidR="00660124" w:rsidRPr="00660124" w:rsidRDefault="00660124">
            <w:pPr>
              <w:spacing w:before="100" w:beforeAutospacing="1"/>
            </w:pPr>
            <w:r w:rsidRPr="00660124">
              <w:rPr>
                <w:color w:val="4472C4"/>
              </w:rPr>
              <w:t>So, a “back-to-back” scenario as considered in Question 1 should not be considered as corresponding to aligned spans – the partitioning of PDCCH monitoring will need to consider the set of spans over the slot.</w:t>
            </w:r>
          </w:p>
        </w:tc>
      </w:tr>
      <w:tr w:rsidR="00660124" w14:paraId="20AA9895" w14:textId="77777777" w:rsidTr="00660124">
        <w:tc>
          <w:tcPr>
            <w:tcW w:w="2113" w:type="dxa"/>
            <w:hideMark/>
          </w:tcPr>
          <w:p w14:paraId="149D50B9" w14:textId="77777777" w:rsidR="00660124" w:rsidRPr="00660124" w:rsidRDefault="00660124">
            <w:pPr>
              <w:spacing w:before="100" w:beforeAutospacing="1"/>
            </w:pPr>
            <w:r w:rsidRPr="00660124">
              <w:rPr>
                <w:iCs/>
                <w:color w:val="1F497D"/>
              </w:rPr>
              <w:t>Quectel</w:t>
            </w:r>
          </w:p>
        </w:tc>
        <w:tc>
          <w:tcPr>
            <w:tcW w:w="7194" w:type="dxa"/>
            <w:hideMark/>
          </w:tcPr>
          <w:p w14:paraId="722E739D" w14:textId="77777777" w:rsidR="00660124" w:rsidRPr="00660124" w:rsidRDefault="00660124">
            <w:pPr>
              <w:spacing w:before="100" w:beforeAutospacing="1" w:after="100" w:afterAutospacing="1"/>
            </w:pPr>
            <w:r w:rsidRPr="00660124">
              <w:rPr>
                <w:color w:val="1F497D"/>
              </w:rPr>
              <w:t>Although a Rel-15 setup should not prohibit introduction of enhancements for Rel-16, Rel-15 at least provides a baseline for further development, given the assumption that UEs supporting Rel-16 PDCCH monitoring are expected to have no lower capability than Rel-15 UEs.  The sufficient processing time is ensured by  Combination (X, Y) across the cells.</w:t>
            </w:r>
          </w:p>
          <w:p w14:paraId="7B1646E4" w14:textId="77777777" w:rsidR="00660124" w:rsidRPr="00660124" w:rsidRDefault="00660124">
            <w:pPr>
              <w:spacing w:before="100" w:beforeAutospacing="1" w:after="100" w:afterAutospacing="1"/>
            </w:pPr>
            <w:r w:rsidRPr="00660124">
              <w:rPr>
                <w:color w:val="1F497D"/>
              </w:rPr>
              <w:t xml:space="preserve">Therefore, “back-to-back” spans on different serving cells should not be an </w:t>
            </w:r>
            <w:r w:rsidRPr="00660124">
              <w:rPr>
                <w:color w:val="1F497D"/>
              </w:rPr>
              <w:lastRenderedPageBreak/>
              <w:t>issue.</w:t>
            </w:r>
          </w:p>
        </w:tc>
      </w:tr>
      <w:tr w:rsidR="00660124" w14:paraId="1D25016F" w14:textId="77777777" w:rsidTr="00660124">
        <w:tc>
          <w:tcPr>
            <w:tcW w:w="2113" w:type="dxa"/>
            <w:hideMark/>
          </w:tcPr>
          <w:p w14:paraId="4BAC5A6E" w14:textId="77777777" w:rsidR="00660124" w:rsidRPr="00660124" w:rsidRDefault="00660124">
            <w:pPr>
              <w:spacing w:before="100" w:beforeAutospacing="1"/>
            </w:pPr>
            <w:r w:rsidRPr="00660124">
              <w:rPr>
                <w:color w:val="1F497D"/>
              </w:rPr>
              <w:lastRenderedPageBreak/>
              <w:t>CATT</w:t>
            </w:r>
          </w:p>
        </w:tc>
        <w:tc>
          <w:tcPr>
            <w:tcW w:w="7194" w:type="dxa"/>
            <w:hideMark/>
          </w:tcPr>
          <w:p w14:paraId="2E1600AF" w14:textId="77777777" w:rsidR="00660124" w:rsidRPr="00660124" w:rsidRDefault="00660124">
            <w:pPr>
              <w:spacing w:before="100" w:beforeAutospacing="1"/>
            </w:pPr>
            <w:r w:rsidRPr="00660124">
              <w:rPr>
                <w:color w:val="1F497D"/>
              </w:rPr>
              <w:t>As mentioned by FL, similar cases exists in Rel-15 already, actually even more aggressive. For example, all the PDCCH candidates are monitored within the same span across all the carriers and the spans belongs two slots can be consecutive. Even for the carriers with Rel-16 capability with combination (2,2), similar scenario as back-to-back spans are supported and be regarded as workable case. We failed to see the issue of back-to-back spans. We are open to hear more views if we miss anything.</w:t>
            </w:r>
          </w:p>
        </w:tc>
      </w:tr>
      <w:tr w:rsidR="00660124" w14:paraId="1052E13D" w14:textId="77777777" w:rsidTr="00660124">
        <w:tc>
          <w:tcPr>
            <w:tcW w:w="2113" w:type="dxa"/>
            <w:hideMark/>
          </w:tcPr>
          <w:p w14:paraId="2FB4BA38" w14:textId="77777777" w:rsidR="00660124" w:rsidRPr="00660124" w:rsidRDefault="00660124">
            <w:pPr>
              <w:spacing w:before="100" w:beforeAutospacing="1"/>
            </w:pPr>
            <w:r w:rsidRPr="00660124">
              <w:rPr>
                <w:i/>
                <w:iCs/>
              </w:rPr>
              <w:t>Ericsson</w:t>
            </w:r>
          </w:p>
        </w:tc>
        <w:tc>
          <w:tcPr>
            <w:tcW w:w="7194" w:type="dxa"/>
            <w:hideMark/>
          </w:tcPr>
          <w:p w14:paraId="32E2C932" w14:textId="77777777" w:rsidR="00E7500C" w:rsidRPr="00E7500C" w:rsidRDefault="00E7500C" w:rsidP="00E7500C">
            <w:pPr>
              <w:adjustRightInd/>
              <w:spacing w:beforeLines="50" w:before="120"/>
              <w:rPr>
                <w:i/>
                <w:iCs/>
                <w:lang w:eastAsia="zh-CN"/>
              </w:rPr>
            </w:pPr>
            <w:r w:rsidRPr="00E7500C">
              <w:rPr>
                <w:i/>
                <w:iCs/>
                <w:lang w:eastAsia="zh-CN"/>
              </w:rPr>
              <w:t>We believe the “back-to-back” cases should not be an issue due to the following reasons:</w:t>
            </w:r>
          </w:p>
          <w:p w14:paraId="414D4194" w14:textId="77777777" w:rsidR="00E7500C" w:rsidRPr="00E7500C" w:rsidRDefault="00E7500C" w:rsidP="00E7500C">
            <w:pPr>
              <w:adjustRightInd/>
              <w:spacing w:beforeLines="50" w:before="120"/>
              <w:rPr>
                <w:i/>
                <w:iCs/>
                <w:lang w:eastAsia="zh-CN"/>
              </w:rPr>
            </w:pPr>
            <w:r w:rsidRPr="00E7500C">
              <w:rPr>
                <w:i/>
                <w:iCs/>
                <w:lang w:eastAsia="zh-CN"/>
              </w:rPr>
              <w:t xml:space="preserve">1) It already existed in Rel-15. </w:t>
            </w:r>
          </w:p>
          <w:p w14:paraId="4BD9B05E" w14:textId="77777777" w:rsidR="00E7500C" w:rsidRPr="00E7500C" w:rsidRDefault="00E7500C" w:rsidP="00E7500C">
            <w:pPr>
              <w:adjustRightInd/>
              <w:spacing w:beforeLines="50" w:before="120"/>
              <w:rPr>
                <w:i/>
                <w:iCs/>
                <w:lang w:eastAsia="zh-CN"/>
              </w:rPr>
            </w:pPr>
            <w:r w:rsidRPr="00E7500C">
              <w:rPr>
                <w:i/>
                <w:iCs/>
                <w:lang w:eastAsia="zh-CN"/>
              </w:rPr>
              <w:t>2) It should not lead to higher PDCCH monitoring load since the per-CC span limit is expected to be smaller or at most equal (for (X,Y)=(7,3)) compared to the slot limit value.</w:t>
            </w:r>
          </w:p>
          <w:p w14:paraId="794FEBAC" w14:textId="77777777" w:rsidR="00E7500C" w:rsidRPr="00E7500C" w:rsidRDefault="00E7500C" w:rsidP="00E7500C">
            <w:pPr>
              <w:adjustRightInd/>
              <w:spacing w:beforeLines="50" w:before="120"/>
              <w:rPr>
                <w:i/>
                <w:iCs/>
                <w:lang w:eastAsia="zh-CN"/>
              </w:rPr>
            </w:pPr>
            <w:r w:rsidRPr="00E7500C">
              <w:rPr>
                <w:i/>
                <w:iCs/>
                <w:lang w:eastAsia="zh-CN"/>
              </w:rPr>
              <w:t xml:space="preserve">In Rel-15, PDCCH monitoring capability is defined per slot. On the other hand, Rel-16 PDCCH monitoring capability is defined per span where the per-CC limit for each (X,Y), under discussion, is expected to be smaller or at most equal to the slot limit value. </w:t>
            </w:r>
          </w:p>
          <w:p w14:paraId="0A112A69" w14:textId="77777777" w:rsidR="00E7500C" w:rsidRPr="00E7500C" w:rsidRDefault="00E7500C" w:rsidP="00E7500C">
            <w:pPr>
              <w:adjustRightInd/>
              <w:spacing w:beforeLines="50" w:before="120"/>
              <w:rPr>
                <w:i/>
                <w:iCs/>
                <w:lang w:eastAsia="zh-CN"/>
              </w:rPr>
            </w:pPr>
            <w:r w:rsidRPr="00E7500C">
              <w:rPr>
                <w:i/>
                <w:iCs/>
                <w:lang w:eastAsia="zh-CN"/>
              </w:rPr>
              <w:t xml:space="preserve">We would like to emphasize that the span gap requirement associated with (X,Y) is only applied per CC. The span patterns across different CCs can be different depending on the search space and CORESET configurations. Since UE can report separate (X,Y), certain span pattern can be valid for different (X,Y), e.g., the span patterns across 2 CCs in Figure 1 below are valid for UE reporting any of (2,2),(4,3), or (7,3). </w:t>
            </w:r>
          </w:p>
          <w:p w14:paraId="4F94BA9C" w14:textId="77777777" w:rsidR="00E7500C" w:rsidRPr="00E7500C" w:rsidRDefault="00E7500C" w:rsidP="00E7500C">
            <w:pPr>
              <w:adjustRightInd/>
              <w:spacing w:beforeLines="50" w:before="120"/>
              <w:rPr>
                <w:i/>
                <w:iCs/>
                <w:lang w:eastAsia="zh-CN"/>
              </w:rPr>
            </w:pPr>
            <w:r w:rsidRPr="00E7500C">
              <w:rPr>
                <w:rFonts w:ascii="Calibri" w:hAnsi="Calibri" w:cs="Calibri"/>
                <w:noProof/>
                <w:sz w:val="21"/>
                <w:szCs w:val="21"/>
                <w:lang w:eastAsia="zh-CN"/>
              </w:rPr>
              <w:drawing>
                <wp:inline distT="0" distB="0" distL="0" distR="0" wp14:anchorId="5047B8D8" wp14:editId="6A8B1DF1">
                  <wp:extent cx="4218940" cy="600075"/>
                  <wp:effectExtent l="0" t="0" r="0" b="9525"/>
                  <wp:docPr id="15" name="Picture 14" descr="cid:image006.jpg@01D61849.6BD88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id:image006.jpg@01D61849.6BD88700"/>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4218940" cy="600075"/>
                          </a:xfrm>
                          <a:prstGeom prst="rect">
                            <a:avLst/>
                          </a:prstGeom>
                          <a:noFill/>
                          <a:ln>
                            <a:noFill/>
                          </a:ln>
                        </pic:spPr>
                      </pic:pic>
                    </a:graphicData>
                  </a:graphic>
                </wp:inline>
              </w:drawing>
            </w:r>
          </w:p>
          <w:p w14:paraId="17C7E2EB" w14:textId="77777777" w:rsidR="00E7500C" w:rsidRPr="00E7500C" w:rsidRDefault="00E7500C" w:rsidP="00E7500C">
            <w:pPr>
              <w:adjustRightInd/>
              <w:spacing w:beforeLines="50" w:before="120"/>
              <w:jc w:val="center"/>
              <w:rPr>
                <w:i/>
                <w:iCs/>
                <w:lang w:eastAsia="zh-CN"/>
              </w:rPr>
            </w:pPr>
            <w:r w:rsidRPr="00E7500C">
              <w:rPr>
                <w:i/>
                <w:iCs/>
                <w:lang w:eastAsia="zh-CN"/>
              </w:rPr>
              <w:t>Figure 1: example of back-to-back” monitoring</w:t>
            </w:r>
          </w:p>
          <w:p w14:paraId="6A590897" w14:textId="77777777" w:rsidR="00E7500C" w:rsidRPr="00E7500C" w:rsidRDefault="00E7500C" w:rsidP="00E7500C">
            <w:pPr>
              <w:adjustRightInd/>
              <w:spacing w:beforeLines="50" w:before="120"/>
              <w:rPr>
                <w:i/>
                <w:iCs/>
                <w:lang w:eastAsia="zh-CN"/>
              </w:rPr>
            </w:pPr>
          </w:p>
          <w:p w14:paraId="74AB8409" w14:textId="77777777" w:rsidR="00E7500C" w:rsidRPr="00E7500C" w:rsidRDefault="00E7500C" w:rsidP="00E7500C">
            <w:pPr>
              <w:adjustRightInd/>
              <w:spacing w:beforeLines="50" w:before="120"/>
              <w:rPr>
                <w:i/>
                <w:iCs/>
                <w:lang w:eastAsia="zh-CN"/>
              </w:rPr>
            </w:pPr>
            <w:r w:rsidRPr="00E7500C">
              <w:rPr>
                <w:i/>
                <w:iCs/>
                <w:lang w:eastAsia="zh-CN"/>
              </w:rPr>
              <w:t>If the UE reports (2,2) for Figure 1, UE’s PDCCH monitoring load for the “back-to-back” monitoring occasions should not be any worse compared to the fully aligned case as shown in Figure 2 where the same UE can monitoring back-to-back spans across 2 CCs in every 2 symbols. In fact, the per-CC span limit for (2,2) is (expected to be) smaller than the slot-limit. If the “back-to-back” monitoring is not allowed, it would severely limit search space configuration and thus significantly degrade the performance.</w:t>
            </w:r>
          </w:p>
          <w:p w14:paraId="72F53EC8" w14:textId="77777777" w:rsidR="00E7500C" w:rsidRPr="00E7500C" w:rsidRDefault="00E7500C" w:rsidP="00E7500C">
            <w:pPr>
              <w:adjustRightInd/>
              <w:spacing w:beforeLines="50" w:before="120"/>
              <w:rPr>
                <w:i/>
                <w:iCs/>
                <w:lang w:eastAsia="zh-CN"/>
              </w:rPr>
            </w:pPr>
            <w:r w:rsidRPr="00E7500C">
              <w:rPr>
                <w:rFonts w:ascii="Calibri" w:hAnsi="Calibri" w:cs="Calibri"/>
                <w:noProof/>
                <w:sz w:val="21"/>
                <w:szCs w:val="21"/>
                <w:lang w:eastAsia="zh-CN"/>
              </w:rPr>
              <w:drawing>
                <wp:inline distT="0" distB="0" distL="0" distR="0" wp14:anchorId="7608A0D5" wp14:editId="440EF600">
                  <wp:extent cx="4218940" cy="591185"/>
                  <wp:effectExtent l="0" t="0" r="0" b="0"/>
                  <wp:docPr id="16" name="Picture 3" descr="cid:image007.jpg@01D61849.6BD88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7.jpg@01D61849.6BD88700"/>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4218940" cy="591185"/>
                          </a:xfrm>
                          <a:prstGeom prst="rect">
                            <a:avLst/>
                          </a:prstGeom>
                          <a:noFill/>
                          <a:ln>
                            <a:noFill/>
                          </a:ln>
                        </pic:spPr>
                      </pic:pic>
                    </a:graphicData>
                  </a:graphic>
                </wp:inline>
              </w:drawing>
            </w:r>
          </w:p>
          <w:p w14:paraId="4576860D" w14:textId="77777777" w:rsidR="00E7500C" w:rsidRPr="00E7500C" w:rsidRDefault="00E7500C" w:rsidP="00E7500C">
            <w:pPr>
              <w:adjustRightInd/>
              <w:spacing w:beforeLines="50" w:before="120"/>
              <w:jc w:val="center"/>
              <w:rPr>
                <w:i/>
                <w:iCs/>
                <w:lang w:eastAsia="zh-CN"/>
              </w:rPr>
            </w:pPr>
            <w:r w:rsidRPr="00E7500C">
              <w:rPr>
                <w:i/>
                <w:iCs/>
                <w:lang w:eastAsia="zh-CN"/>
              </w:rPr>
              <w:t>Figure 2: fully aligned spans</w:t>
            </w:r>
          </w:p>
          <w:p w14:paraId="6F018340" w14:textId="77777777" w:rsidR="00E7500C" w:rsidRPr="00E7500C" w:rsidRDefault="00E7500C" w:rsidP="00E7500C">
            <w:pPr>
              <w:adjustRightInd/>
              <w:spacing w:beforeLines="50" w:before="120"/>
              <w:jc w:val="center"/>
              <w:rPr>
                <w:i/>
                <w:iCs/>
                <w:lang w:eastAsia="zh-CN"/>
              </w:rPr>
            </w:pPr>
          </w:p>
          <w:p w14:paraId="281528FC" w14:textId="77777777" w:rsidR="00E7500C" w:rsidRPr="00E7500C" w:rsidRDefault="00E7500C" w:rsidP="00E7500C">
            <w:pPr>
              <w:adjustRightInd/>
              <w:spacing w:beforeLines="50" w:before="120"/>
              <w:rPr>
                <w:i/>
                <w:iCs/>
                <w:lang w:eastAsia="zh-CN"/>
              </w:rPr>
            </w:pPr>
            <w:r w:rsidRPr="00E7500C">
              <w:rPr>
                <w:i/>
                <w:iCs/>
                <w:lang w:eastAsia="zh-CN"/>
              </w:rPr>
              <w:t xml:space="preserve">If UE reports (7,3) for Figure 1, we believe UE’s PDCCH monitoring load for the “back-to-back” monitoring should not be any different compared to the Rel-15. This is because with (7,3), the occasions where “back-to-back” monitoring occur would be limited due to the span gap requirement for each CC. The worst case in term of “back-to-back” spans is when all spans are aligned as in Figure </w:t>
            </w:r>
            <w:r w:rsidRPr="00E7500C">
              <w:rPr>
                <w:i/>
                <w:iCs/>
                <w:lang w:eastAsia="zh-CN"/>
              </w:rPr>
              <w:lastRenderedPageBreak/>
              <w:t>3 which corresponds to the aligned case and is not an issue (see WA made for aligned span). If there are multiple CCs with potentially multiple occasions of “back-to-back” monitoring, the monitoring load across CCs under the CA limit will be spread in time and we believe that the effective load within a slot should remain about the same.</w:t>
            </w:r>
          </w:p>
          <w:p w14:paraId="4ED21367" w14:textId="77777777" w:rsidR="00E7500C" w:rsidRPr="00E7500C" w:rsidRDefault="00E7500C" w:rsidP="00E7500C">
            <w:pPr>
              <w:adjustRightInd/>
              <w:spacing w:beforeLines="50" w:before="120"/>
              <w:rPr>
                <w:i/>
                <w:iCs/>
                <w:lang w:eastAsia="zh-CN"/>
              </w:rPr>
            </w:pPr>
            <w:r w:rsidRPr="00E7500C">
              <w:rPr>
                <w:rFonts w:ascii="Calibri" w:hAnsi="Calibri" w:cs="Calibri"/>
                <w:noProof/>
                <w:sz w:val="21"/>
                <w:szCs w:val="21"/>
                <w:lang w:eastAsia="zh-CN"/>
              </w:rPr>
              <w:drawing>
                <wp:inline distT="0" distB="0" distL="0" distR="0" wp14:anchorId="0D004A20" wp14:editId="5F286538">
                  <wp:extent cx="4218940" cy="600075"/>
                  <wp:effectExtent l="0" t="0" r="0" b="9525"/>
                  <wp:docPr id="6" name="Picture 4" descr="cid:image008.jpg@01D61849.6BD88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8.jpg@01D61849.6BD88700"/>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4218940" cy="600075"/>
                          </a:xfrm>
                          <a:prstGeom prst="rect">
                            <a:avLst/>
                          </a:prstGeom>
                          <a:noFill/>
                          <a:ln>
                            <a:noFill/>
                          </a:ln>
                        </pic:spPr>
                      </pic:pic>
                    </a:graphicData>
                  </a:graphic>
                </wp:inline>
              </w:drawing>
            </w:r>
          </w:p>
          <w:p w14:paraId="78EF5312" w14:textId="6C3F37AC" w:rsidR="00660124" w:rsidRPr="00660124" w:rsidRDefault="00E7500C" w:rsidP="00E7500C">
            <w:pPr>
              <w:spacing w:before="100" w:beforeAutospacing="1"/>
              <w:jc w:val="center"/>
            </w:pPr>
            <w:r w:rsidRPr="00E7500C">
              <w:rPr>
                <w:i/>
                <w:iCs/>
                <w:lang w:eastAsia="zh-CN"/>
              </w:rPr>
              <w:t>Figure 3: The worst-case in terms “back-to-back” monitoring corresponds to the fully aligned spans</w:t>
            </w:r>
          </w:p>
        </w:tc>
      </w:tr>
      <w:tr w:rsidR="00660124" w14:paraId="4A73F5EB" w14:textId="77777777" w:rsidTr="00660124">
        <w:tc>
          <w:tcPr>
            <w:tcW w:w="2113" w:type="dxa"/>
            <w:hideMark/>
          </w:tcPr>
          <w:p w14:paraId="569792D6" w14:textId="77777777" w:rsidR="00660124" w:rsidRPr="00660124" w:rsidRDefault="00660124">
            <w:pPr>
              <w:spacing w:before="100" w:beforeAutospacing="1"/>
            </w:pPr>
            <w:r w:rsidRPr="00660124">
              <w:lastRenderedPageBreak/>
              <w:t>vivo</w:t>
            </w:r>
          </w:p>
        </w:tc>
        <w:tc>
          <w:tcPr>
            <w:tcW w:w="7194" w:type="dxa"/>
            <w:hideMark/>
          </w:tcPr>
          <w:p w14:paraId="0FE905FE" w14:textId="77777777" w:rsidR="00660124" w:rsidRPr="00660124" w:rsidRDefault="00660124">
            <w:pPr>
              <w:spacing w:before="100" w:beforeAutospacing="1"/>
            </w:pPr>
            <w:r w:rsidRPr="00660124">
              <w:t>PDCCH monitoring with back-to-back configuration is already supported in Rel.15. We don’t see there is any issue for back-to-back spans on different cells.</w:t>
            </w:r>
          </w:p>
          <w:p w14:paraId="7997AA7A" w14:textId="77777777" w:rsidR="00660124" w:rsidRPr="00660124" w:rsidRDefault="00660124">
            <w:pPr>
              <w:spacing w:before="100" w:beforeAutospacing="1"/>
            </w:pPr>
            <w:r w:rsidRPr="00660124">
              <w:rPr>
                <w:i/>
                <w:iCs/>
              </w:rPr>
              <w:t> </w:t>
            </w:r>
          </w:p>
        </w:tc>
      </w:tr>
      <w:tr w:rsidR="00660124" w14:paraId="5C21F875" w14:textId="77777777" w:rsidTr="00660124">
        <w:tc>
          <w:tcPr>
            <w:tcW w:w="2113" w:type="dxa"/>
            <w:hideMark/>
          </w:tcPr>
          <w:p w14:paraId="5DAE0BEA" w14:textId="77777777" w:rsidR="00660124" w:rsidRPr="00660124" w:rsidRDefault="00660124">
            <w:pPr>
              <w:spacing w:before="100" w:beforeAutospacing="1"/>
            </w:pPr>
            <w:r w:rsidRPr="00660124">
              <w:t>OPPO</w:t>
            </w:r>
          </w:p>
        </w:tc>
        <w:tc>
          <w:tcPr>
            <w:tcW w:w="7194" w:type="dxa"/>
            <w:hideMark/>
          </w:tcPr>
          <w:p w14:paraId="790BFE26" w14:textId="77777777" w:rsidR="00660124" w:rsidRPr="00660124" w:rsidRDefault="00660124">
            <w:pPr>
              <w:spacing w:before="100" w:beforeAutospacing="1"/>
            </w:pPr>
            <w:r w:rsidRPr="00660124">
              <w:t>Similar opinion as CATT</w:t>
            </w:r>
          </w:p>
        </w:tc>
      </w:tr>
      <w:tr w:rsidR="00660124" w14:paraId="304EEEBF" w14:textId="77777777" w:rsidTr="00660124">
        <w:tc>
          <w:tcPr>
            <w:tcW w:w="2113" w:type="dxa"/>
            <w:hideMark/>
          </w:tcPr>
          <w:p w14:paraId="1E4575B3" w14:textId="77777777" w:rsidR="00660124" w:rsidRPr="00660124" w:rsidRDefault="00660124">
            <w:pPr>
              <w:spacing w:before="100" w:beforeAutospacing="1"/>
            </w:pPr>
            <w:r w:rsidRPr="00660124">
              <w:t>Sharp</w:t>
            </w:r>
          </w:p>
        </w:tc>
        <w:tc>
          <w:tcPr>
            <w:tcW w:w="7194" w:type="dxa"/>
            <w:hideMark/>
          </w:tcPr>
          <w:p w14:paraId="69C11BA8" w14:textId="77777777" w:rsidR="00660124" w:rsidRPr="00660124" w:rsidRDefault="00660124">
            <w:pPr>
              <w:spacing w:before="100" w:beforeAutospacing="1"/>
            </w:pPr>
            <w:r w:rsidRPr="00660124">
              <w:t>Back-to-back case should be not an issue given it already exists in Rel-15 as a mandatory feature group.</w:t>
            </w:r>
          </w:p>
        </w:tc>
      </w:tr>
      <w:tr w:rsidR="00660124" w14:paraId="6092A446" w14:textId="77777777" w:rsidTr="00660124">
        <w:tc>
          <w:tcPr>
            <w:tcW w:w="2113" w:type="dxa"/>
            <w:hideMark/>
          </w:tcPr>
          <w:p w14:paraId="5F29F2BF" w14:textId="77777777" w:rsidR="00660124" w:rsidRPr="00660124" w:rsidRDefault="00660124">
            <w:pPr>
              <w:spacing w:before="100" w:beforeAutospacing="1"/>
            </w:pPr>
            <w:r w:rsidRPr="00660124">
              <w:t>HW/HiSi</w:t>
            </w:r>
          </w:p>
        </w:tc>
        <w:tc>
          <w:tcPr>
            <w:tcW w:w="7194" w:type="dxa"/>
            <w:hideMark/>
          </w:tcPr>
          <w:p w14:paraId="67526FA9" w14:textId="77777777" w:rsidR="00660124" w:rsidRPr="00660124" w:rsidRDefault="00660124">
            <w:pPr>
              <w:spacing w:before="100" w:beforeAutospacing="1"/>
            </w:pPr>
            <w:r w:rsidRPr="00660124">
              <w:t>Similar opinion as OppoJ</w:t>
            </w:r>
          </w:p>
        </w:tc>
      </w:tr>
      <w:tr w:rsidR="00660124" w14:paraId="23994202" w14:textId="77777777" w:rsidTr="00660124">
        <w:tc>
          <w:tcPr>
            <w:tcW w:w="2113" w:type="dxa"/>
            <w:hideMark/>
          </w:tcPr>
          <w:p w14:paraId="74B4F143" w14:textId="77777777" w:rsidR="00660124" w:rsidRPr="00660124" w:rsidRDefault="00660124">
            <w:pPr>
              <w:spacing w:before="100" w:beforeAutospacing="1"/>
            </w:pPr>
            <w:r w:rsidRPr="00660124">
              <w:t>MediaTek</w:t>
            </w:r>
          </w:p>
        </w:tc>
        <w:tc>
          <w:tcPr>
            <w:tcW w:w="7194" w:type="dxa"/>
            <w:hideMark/>
          </w:tcPr>
          <w:p w14:paraId="4840382E" w14:textId="77777777" w:rsidR="001C379E" w:rsidRPr="001C379E" w:rsidRDefault="001C379E" w:rsidP="00F5594D">
            <w:pPr>
              <w:pStyle w:val="af1"/>
              <w:numPr>
                <w:ilvl w:val="0"/>
                <w:numId w:val="20"/>
              </w:numPr>
              <w:autoSpaceDE/>
              <w:autoSpaceDN/>
              <w:adjustRightInd/>
              <w:snapToGrid/>
              <w:spacing w:after="160" w:line="252" w:lineRule="auto"/>
              <w:ind w:left="360"/>
              <w:jc w:val="left"/>
              <w:rPr>
                <w:lang w:eastAsia="zh-CN"/>
              </w:rPr>
            </w:pPr>
            <w:r w:rsidRPr="001C379E">
              <w:rPr>
                <w:lang w:eastAsia="zh-CN"/>
              </w:rPr>
              <w:t>First of all, it seems some companies argue in a way suggests that the proposal is to not allow back-to-back. There is no proposal to prohibit the back-to-back scenario. As a matter of fact, the back-to-back example is brought up as part of the discussion on the difference between aligned and non-aligned spans across carriers. Thus, this case shouldn’t be discussed by itself, and we should focus on the difference between aligned and non-aligned (i.e. the “back-to-back” scenario is handled in the same manner as the rest of the non-aligned patterns).</w:t>
            </w:r>
          </w:p>
          <w:p w14:paraId="70C5F59D" w14:textId="71C31C78" w:rsidR="001C379E" w:rsidRPr="00B639A6" w:rsidRDefault="00B639A6" w:rsidP="001C379E">
            <w:pPr>
              <w:autoSpaceDE/>
              <w:autoSpaceDN/>
              <w:adjustRightInd/>
              <w:snapToGrid/>
              <w:spacing w:after="160" w:line="252" w:lineRule="auto"/>
              <w:jc w:val="left"/>
              <w:rPr>
                <w:color w:val="FF0000"/>
                <w:lang w:eastAsia="zh-CN"/>
              </w:rPr>
            </w:pPr>
            <w:r>
              <w:rPr>
                <w:color w:val="FF0000"/>
                <w:lang w:eastAsia="zh-CN"/>
              </w:rPr>
              <w:t>Feature lead</w:t>
            </w:r>
            <w:r w:rsidR="001C379E" w:rsidRPr="00B639A6">
              <w:rPr>
                <w:color w:val="FF0000"/>
                <w:lang w:eastAsia="zh-CN"/>
              </w:rPr>
              <w:t>&gt;</w:t>
            </w:r>
            <w:r>
              <w:rPr>
                <w:color w:val="FF0000"/>
                <w:lang w:eastAsia="zh-CN"/>
              </w:rPr>
              <w:t xml:space="preserve"> T</w:t>
            </w:r>
            <w:r w:rsidRPr="00B639A6">
              <w:rPr>
                <w:color w:val="FF0000"/>
                <w:lang w:eastAsia="zh-CN"/>
              </w:rPr>
              <w:t>he</w:t>
            </w:r>
            <w:r>
              <w:rPr>
                <w:color w:val="FF0000"/>
                <w:lang w:eastAsia="zh-CN"/>
              </w:rPr>
              <w:t xml:space="preserve"> intention is to identify whether this case is aligned or not-aligned. If it is an issue, then it should go to non-aligned case, if it is not an issue, then it</w:t>
            </w:r>
            <w:r w:rsidR="00B522DF">
              <w:rPr>
                <w:color w:val="FF0000"/>
                <w:lang w:eastAsia="zh-CN"/>
              </w:rPr>
              <w:t xml:space="preserve"> should go to the aligned case. In addition, it is also related to the solution for issue C-2, as you can see even for some proposal (e.g. option 3) without differentiating aligned spans and non-aligned spans, whether the solution can work or not also depends on the outcome of this question. That’s why I put it as a separate question here. </w:t>
            </w:r>
            <w:r>
              <w:rPr>
                <w:color w:val="FF0000"/>
                <w:lang w:eastAsia="zh-CN"/>
              </w:rPr>
              <w:t xml:space="preserve"> </w:t>
            </w:r>
            <w:r w:rsidRPr="00B639A6">
              <w:rPr>
                <w:color w:val="FF0000"/>
                <w:lang w:eastAsia="zh-CN"/>
              </w:rPr>
              <w:t xml:space="preserve"> </w:t>
            </w:r>
          </w:p>
          <w:p w14:paraId="62B807F0" w14:textId="77777777" w:rsidR="001C379E" w:rsidRPr="001C379E" w:rsidRDefault="001C379E" w:rsidP="001C379E">
            <w:pPr>
              <w:pStyle w:val="af1"/>
              <w:ind w:left="360"/>
              <w:rPr>
                <w:lang w:eastAsia="zh-CN"/>
              </w:rPr>
            </w:pPr>
          </w:p>
          <w:p w14:paraId="49156A1D" w14:textId="77777777" w:rsidR="001C379E" w:rsidRPr="001C379E" w:rsidRDefault="001C379E" w:rsidP="00F5594D">
            <w:pPr>
              <w:pStyle w:val="af1"/>
              <w:numPr>
                <w:ilvl w:val="0"/>
                <w:numId w:val="21"/>
              </w:numPr>
              <w:autoSpaceDE/>
              <w:autoSpaceDN/>
              <w:adjustRightInd/>
              <w:snapToGrid/>
              <w:spacing w:after="160" w:line="252" w:lineRule="auto"/>
              <w:ind w:left="360"/>
              <w:jc w:val="left"/>
              <w:rPr>
                <w:lang w:eastAsia="zh-CN"/>
              </w:rPr>
            </w:pPr>
            <w:r w:rsidRPr="001C379E">
              <w:rPr>
                <w:lang w:eastAsia="zh-CN"/>
              </w:rPr>
              <w:t>Secondly, the discussion for non-aligned patterns (including the “back-to-back” case) is applicable when the UE need to do scaling of the PDCCH monitoring (hardware sharing) due to the configuration with CCs more than the UE monitoring capability. So, if the UE is configured with CCs equal or less than the reported capability (no hardware sharing needed), there is no issue with the non-aligned spans pattern.</w:t>
            </w:r>
          </w:p>
          <w:p w14:paraId="5594B1E7" w14:textId="4B3BEE80" w:rsidR="001C379E" w:rsidRPr="001C379E" w:rsidRDefault="001C379E" w:rsidP="006F7C8E">
            <w:pPr>
              <w:rPr>
                <w:lang w:eastAsia="zh-CN"/>
              </w:rPr>
            </w:pPr>
          </w:p>
          <w:p w14:paraId="4479BCD1" w14:textId="77777777" w:rsidR="001C379E" w:rsidRPr="001C379E" w:rsidRDefault="001C379E" w:rsidP="00F5594D">
            <w:pPr>
              <w:pStyle w:val="af1"/>
              <w:numPr>
                <w:ilvl w:val="0"/>
                <w:numId w:val="21"/>
              </w:numPr>
              <w:autoSpaceDE/>
              <w:autoSpaceDN/>
              <w:adjustRightInd/>
              <w:snapToGrid/>
              <w:spacing w:after="160" w:line="252" w:lineRule="auto"/>
              <w:ind w:left="360"/>
              <w:jc w:val="left"/>
              <w:rPr>
                <w:lang w:eastAsia="zh-CN"/>
              </w:rPr>
            </w:pPr>
            <w:r w:rsidRPr="001C379E">
              <w:rPr>
                <w:lang w:eastAsia="zh-CN"/>
              </w:rPr>
              <w:t>Thirdly, we disagree with the assumption that the back-to-back scenario in Rel-15 and Rel-16 are similar for the following reasons:</w:t>
            </w:r>
          </w:p>
          <w:p w14:paraId="0D4D65DC" w14:textId="77777777" w:rsidR="001C379E" w:rsidRPr="001C379E" w:rsidRDefault="001C379E" w:rsidP="00F5594D">
            <w:pPr>
              <w:pStyle w:val="af1"/>
              <w:numPr>
                <w:ilvl w:val="0"/>
                <w:numId w:val="22"/>
              </w:numPr>
              <w:autoSpaceDE/>
              <w:autoSpaceDN/>
              <w:adjustRightInd/>
              <w:snapToGrid/>
              <w:spacing w:after="160" w:line="252" w:lineRule="auto"/>
              <w:ind w:left="720"/>
              <w:jc w:val="left"/>
              <w:rPr>
                <w:lang w:eastAsia="zh-CN"/>
              </w:rPr>
            </w:pPr>
            <w:r w:rsidRPr="001C379E">
              <w:rPr>
                <w:lang w:eastAsia="zh-CN"/>
              </w:rPr>
              <w:t xml:space="preserve">The support of “back-to-back” scenario (without the proposed check/limit on the #CCE/BDs) is only valid for Rel-15 per slot #CCEs/BDs limits. So, we shouldn’t take the pattern of the MOs from </w:t>
            </w:r>
            <w:r w:rsidRPr="001C379E">
              <w:rPr>
                <w:lang w:eastAsia="zh-CN"/>
              </w:rPr>
              <w:lastRenderedPageBreak/>
              <w:t xml:space="preserve">Rel-15 and ignore the #CCEs/BDs limits. The limit of the #CCEs/BDs is at least doubled in Rel-16. Thus, the UE shouldn’t be expected to double the processing capability and support the mentioned “back-to-back” scenario.  </w:t>
            </w:r>
          </w:p>
          <w:p w14:paraId="6D496AC8" w14:textId="77777777" w:rsidR="001C379E" w:rsidRPr="001C379E" w:rsidRDefault="001C379E" w:rsidP="00F5594D">
            <w:pPr>
              <w:pStyle w:val="af1"/>
              <w:numPr>
                <w:ilvl w:val="0"/>
                <w:numId w:val="22"/>
              </w:numPr>
              <w:autoSpaceDE/>
              <w:autoSpaceDN/>
              <w:adjustRightInd/>
              <w:snapToGrid/>
              <w:spacing w:after="160" w:line="252" w:lineRule="auto"/>
              <w:ind w:left="720"/>
              <w:jc w:val="left"/>
              <w:rPr>
                <w:lang w:eastAsia="zh-CN"/>
              </w:rPr>
            </w:pPr>
            <w:r w:rsidRPr="001C379E">
              <w:rPr>
                <w:lang w:eastAsia="zh-CN"/>
              </w:rPr>
              <w:t>In addition, we should care about the whole processing pipeline (control and data). There are many limitations the UE can adopt in Rel-15 to overcome the required extra processing for PDCCH in the “back-to-back” scenario. For example, supporting one PDSCH/PUSCH per slot, processing cpabibility#1, #PUCCHs per slot, etc. These assumptions are not useful for the targeted URLLC use-cases. In other words, do we want to have a UE supporting Rel-16 PDCCH monitoring capability with only the basic features from Rel-15? What is the benefit of having such UE!</w:t>
            </w:r>
          </w:p>
          <w:p w14:paraId="34926DE6" w14:textId="77777777" w:rsidR="001C379E" w:rsidRPr="001C379E" w:rsidRDefault="001C379E" w:rsidP="001C379E">
            <w:pPr>
              <w:spacing w:after="160" w:line="252" w:lineRule="auto"/>
              <w:contextualSpacing/>
              <w:jc w:val="left"/>
              <w:rPr>
                <w:lang w:eastAsia="zh-CN"/>
              </w:rPr>
            </w:pPr>
          </w:p>
          <w:p w14:paraId="708ED21D" w14:textId="77777777" w:rsidR="001C379E" w:rsidRPr="001C379E" w:rsidRDefault="001C379E" w:rsidP="001C379E">
            <w:pPr>
              <w:spacing w:after="160" w:line="252" w:lineRule="auto"/>
              <w:contextualSpacing/>
              <w:jc w:val="left"/>
            </w:pPr>
            <w:r w:rsidRPr="001C379E">
              <w:t xml:space="preserve">For the companies that say “back-to-back case is not an issue”, do you mean aligned and non-aligned scenarios in Rel-16 PDCCH monitoring (with hardware sharing as we explained above) will have the same implementation complexity? </w:t>
            </w:r>
          </w:p>
          <w:p w14:paraId="321FA044" w14:textId="77777777" w:rsidR="001C379E" w:rsidRPr="001C379E" w:rsidRDefault="001C379E" w:rsidP="001C379E">
            <w:pPr>
              <w:spacing w:after="160" w:line="252" w:lineRule="auto"/>
              <w:contextualSpacing/>
              <w:jc w:val="left"/>
            </w:pPr>
          </w:p>
          <w:p w14:paraId="4B980F8C" w14:textId="025422C1" w:rsidR="00660124" w:rsidRPr="00660124" w:rsidRDefault="001C379E" w:rsidP="001C379E">
            <w:pPr>
              <w:spacing w:before="100" w:beforeAutospacing="1"/>
            </w:pPr>
            <w:r w:rsidRPr="001C379E">
              <w:t>In summary, there is no need to discuss the back-to-back question by itself and we should focus on the differentiation between aligned and non-aligned spans patters.</w:t>
            </w:r>
          </w:p>
        </w:tc>
      </w:tr>
      <w:tr w:rsidR="00660124" w14:paraId="4A10AAB0" w14:textId="77777777" w:rsidTr="00660124">
        <w:tc>
          <w:tcPr>
            <w:tcW w:w="2113" w:type="dxa"/>
            <w:hideMark/>
          </w:tcPr>
          <w:p w14:paraId="4985F987" w14:textId="77777777" w:rsidR="00660124" w:rsidRPr="00660124" w:rsidRDefault="00660124">
            <w:pPr>
              <w:spacing w:before="100" w:beforeAutospacing="1"/>
            </w:pPr>
            <w:r w:rsidRPr="00660124">
              <w:lastRenderedPageBreak/>
              <w:t>Nokia, NSB</w:t>
            </w:r>
          </w:p>
        </w:tc>
        <w:tc>
          <w:tcPr>
            <w:tcW w:w="7194" w:type="dxa"/>
            <w:hideMark/>
          </w:tcPr>
          <w:p w14:paraId="33C28FBA" w14:textId="77777777" w:rsidR="00660124" w:rsidRPr="00660124" w:rsidRDefault="00660124">
            <w:pPr>
              <w:spacing w:before="100" w:beforeAutospacing="1" w:after="160" w:line="189" w:lineRule="atLeast"/>
            </w:pPr>
            <w:r w:rsidRPr="00660124">
              <w:t>As commented by several companies already, the back-to-back issue is there in Rel-15 already. And therefore, we think no need to discuss this here.</w:t>
            </w:r>
          </w:p>
        </w:tc>
      </w:tr>
      <w:tr w:rsidR="00660124" w14:paraId="4E81B5AD" w14:textId="77777777" w:rsidTr="00660124">
        <w:tc>
          <w:tcPr>
            <w:tcW w:w="0" w:type="auto"/>
            <w:hideMark/>
          </w:tcPr>
          <w:p w14:paraId="7C70ECCA" w14:textId="77777777" w:rsidR="00660124" w:rsidRPr="00660124" w:rsidRDefault="00660124">
            <w:pPr>
              <w:wordWrap w:val="0"/>
              <w:spacing w:before="100" w:beforeAutospacing="1" w:after="100" w:afterAutospacing="1"/>
            </w:pPr>
            <w:r w:rsidRPr="00660124">
              <w:t>ZTE</w:t>
            </w:r>
          </w:p>
        </w:tc>
        <w:tc>
          <w:tcPr>
            <w:tcW w:w="7194" w:type="dxa"/>
            <w:hideMark/>
          </w:tcPr>
          <w:p w14:paraId="1338ECD5" w14:textId="77777777" w:rsidR="00660124" w:rsidRPr="00660124" w:rsidRDefault="00660124">
            <w:pPr>
              <w:wordWrap w:val="0"/>
              <w:spacing w:before="100" w:beforeAutospacing="1" w:after="100" w:afterAutospacing="1" w:line="315" w:lineRule="atLeast"/>
            </w:pPr>
            <w:r w:rsidRPr="00660124">
              <w:t>Back-to-back spans is not an issue considering similar cases exits in Rel-15 already. As pointed by Ericsson,</w:t>
            </w:r>
          </w:p>
          <w:p w14:paraId="09E26D24" w14:textId="77777777" w:rsidR="00660124" w:rsidRPr="00660124" w:rsidRDefault="00660124">
            <w:pPr>
              <w:wordWrap w:val="0"/>
              <w:spacing w:before="100" w:beforeAutospacing="1" w:after="100" w:afterAutospacing="1" w:line="315" w:lineRule="atLeast"/>
            </w:pPr>
            <w:r w:rsidRPr="00660124">
              <w:t>the worst case for “back-to-back” span monitoring in Figure 1 is the case when all spans are aligned in Figure 3. In addition, back-to-back” span monitoring in Figure 1 is just a sub-set of the fully aligned case in Figure 2 if we consider some of the spans in Figure 1 are empty spans. </w:t>
            </w:r>
          </w:p>
        </w:tc>
      </w:tr>
      <w:tr w:rsidR="00660124" w14:paraId="66DBDE86" w14:textId="77777777" w:rsidTr="00660124">
        <w:trPr>
          <w:trHeight w:val="69"/>
        </w:trPr>
        <w:tc>
          <w:tcPr>
            <w:tcW w:w="0" w:type="auto"/>
            <w:hideMark/>
          </w:tcPr>
          <w:p w14:paraId="61237F25" w14:textId="77777777" w:rsidR="00660124" w:rsidRPr="00660124" w:rsidRDefault="00660124">
            <w:pPr>
              <w:wordWrap w:val="0"/>
              <w:spacing w:before="100" w:beforeAutospacing="1" w:after="100" w:afterAutospacing="1"/>
            </w:pPr>
            <w:r w:rsidRPr="00660124">
              <w:t>Apple</w:t>
            </w:r>
          </w:p>
        </w:tc>
        <w:tc>
          <w:tcPr>
            <w:tcW w:w="7194" w:type="dxa"/>
            <w:hideMark/>
          </w:tcPr>
          <w:p w14:paraId="29D18B5B" w14:textId="77777777" w:rsidR="00660124" w:rsidRPr="00660124" w:rsidRDefault="00660124">
            <w:pPr>
              <w:wordWrap w:val="0"/>
              <w:spacing w:before="100" w:beforeAutospacing="1" w:after="100" w:afterAutospacing="1" w:line="315" w:lineRule="atLeast"/>
            </w:pPr>
            <w:r w:rsidRPr="00660124">
              <w:t>As mentioned by many companies, the back-to-back issue should not be discussed in isolation. We do support Mediatek’s position that the back-to-back issue should be taken into consideration due to the increase in the processing requirements to the UE for Rel-16 PDCCH monitoring.</w:t>
            </w:r>
          </w:p>
        </w:tc>
      </w:tr>
      <w:tr w:rsidR="00660124" w14:paraId="0EFC079C" w14:textId="77777777" w:rsidTr="00660124">
        <w:trPr>
          <w:trHeight w:val="69"/>
        </w:trPr>
        <w:tc>
          <w:tcPr>
            <w:tcW w:w="0" w:type="auto"/>
            <w:hideMark/>
          </w:tcPr>
          <w:p w14:paraId="1BF4AAED" w14:textId="77777777" w:rsidR="00660124" w:rsidRPr="00660124" w:rsidRDefault="00660124">
            <w:pPr>
              <w:wordWrap w:val="0"/>
              <w:spacing w:before="100" w:beforeAutospacing="1" w:after="100" w:afterAutospacing="1"/>
            </w:pPr>
            <w:r w:rsidRPr="00660124">
              <w:t>LGE</w:t>
            </w:r>
          </w:p>
        </w:tc>
        <w:tc>
          <w:tcPr>
            <w:tcW w:w="7194" w:type="dxa"/>
            <w:hideMark/>
          </w:tcPr>
          <w:p w14:paraId="144DFD53" w14:textId="77777777" w:rsidR="00660124" w:rsidRPr="00660124" w:rsidRDefault="00660124">
            <w:pPr>
              <w:wordWrap w:val="0"/>
              <w:spacing w:before="100" w:beforeAutospacing="1" w:after="100" w:afterAutospacing="1"/>
            </w:pPr>
            <w:r w:rsidRPr="00660124">
              <w:t xml:space="preserve">We also think that the back-to-back case should not be an issue as this case already has been in reality since Rel-15. </w:t>
            </w:r>
          </w:p>
        </w:tc>
      </w:tr>
      <w:tr w:rsidR="00660124" w14:paraId="1F4F59EC" w14:textId="77777777" w:rsidTr="00660124">
        <w:trPr>
          <w:trHeight w:val="69"/>
        </w:trPr>
        <w:tc>
          <w:tcPr>
            <w:tcW w:w="0" w:type="auto"/>
            <w:hideMark/>
          </w:tcPr>
          <w:p w14:paraId="75BCB6D2" w14:textId="77777777" w:rsidR="00660124" w:rsidRPr="00660124" w:rsidRDefault="00660124">
            <w:pPr>
              <w:wordWrap w:val="0"/>
              <w:spacing w:after="100" w:afterAutospacing="1" w:line="252" w:lineRule="auto"/>
              <w:rPr>
                <w:color w:val="00B0F0"/>
              </w:rPr>
            </w:pPr>
            <w:r w:rsidRPr="00660124">
              <w:rPr>
                <w:color w:val="00B0F0"/>
              </w:rPr>
              <w:t>Intel</w:t>
            </w:r>
          </w:p>
        </w:tc>
        <w:tc>
          <w:tcPr>
            <w:tcW w:w="7194" w:type="dxa"/>
          </w:tcPr>
          <w:p w14:paraId="63BE9D9C" w14:textId="77777777" w:rsidR="00660124" w:rsidRPr="00660124" w:rsidRDefault="00660124">
            <w:pPr>
              <w:wordWrap w:val="0"/>
              <w:spacing w:line="315" w:lineRule="atLeast"/>
              <w:rPr>
                <w:color w:val="00B0F0"/>
              </w:rPr>
            </w:pPr>
            <w:r w:rsidRPr="00660124">
              <w:rPr>
                <w:color w:val="00B0F0"/>
              </w:rPr>
              <w:t xml:space="preserve">First of all, it is not the presence of “back-to-back” spans across carriers, but it is about the processing load on the respective spans, including both PDCCH processing as well as associated shared channel processing. In this regard, there are several differences between the scenario cited from Rel-15 and those that could arise with Rel-16 span-based monitoring, as also highlighted by MTK. </w:t>
            </w:r>
          </w:p>
          <w:p w14:paraId="22B14550" w14:textId="77777777" w:rsidR="00660124" w:rsidRPr="00660124" w:rsidRDefault="00660124">
            <w:pPr>
              <w:wordWrap w:val="0"/>
              <w:spacing w:line="315" w:lineRule="atLeast"/>
              <w:rPr>
                <w:color w:val="00B0F0"/>
              </w:rPr>
            </w:pPr>
            <w:r w:rsidRPr="00660124">
              <w:rPr>
                <w:color w:val="00B0F0"/>
              </w:rPr>
              <w:t>The important consideration is that it is not only about PDCCH reception but also about what the UE has to perform after decoding a DCI format. Both of these are reasons why we adopted the path of span-based monitoring with guarant</w:t>
            </w:r>
            <w:r w:rsidRPr="00660124">
              <w:rPr>
                <w:color w:val="00B0F0"/>
              </w:rPr>
              <w:lastRenderedPageBreak/>
              <w:t xml:space="preserve">eed minimum gaps between consecutive spans. </w:t>
            </w:r>
          </w:p>
          <w:p w14:paraId="05BCC729" w14:textId="77777777" w:rsidR="00660124" w:rsidRPr="00660124" w:rsidRDefault="00660124">
            <w:pPr>
              <w:wordWrap w:val="0"/>
              <w:spacing w:line="315" w:lineRule="atLeast"/>
              <w:rPr>
                <w:color w:val="00B0F0"/>
              </w:rPr>
            </w:pPr>
          </w:p>
          <w:p w14:paraId="3631331B" w14:textId="77777777" w:rsidR="00660124" w:rsidRPr="00660124" w:rsidRDefault="00660124">
            <w:pPr>
              <w:wordWrap w:val="0"/>
              <w:spacing w:line="315" w:lineRule="atLeast"/>
              <w:rPr>
                <w:color w:val="00B0F0"/>
              </w:rPr>
            </w:pPr>
            <w:r w:rsidRPr="00660124">
              <w:rPr>
                <w:color w:val="00B0F0"/>
              </w:rPr>
              <w:t xml:space="preserve">Now, on R15 cases, only FG #3-5 allows such “full-flexibility” as an optional feature. However, this does not imply that all UEs can support this feature in practice. Plus, to repeat the comment from MTK, there can be simplifications to other features that may allow for such advanced PDCCH monitoring support for a R15 UE, but such simplifications may have more significant adverse impact on URLLC performance.  </w:t>
            </w:r>
          </w:p>
          <w:p w14:paraId="18826A07" w14:textId="77777777" w:rsidR="00660124" w:rsidRPr="00660124" w:rsidRDefault="00660124">
            <w:pPr>
              <w:wordWrap w:val="0"/>
              <w:spacing w:line="315" w:lineRule="atLeast"/>
              <w:rPr>
                <w:color w:val="00B0F0"/>
              </w:rPr>
            </w:pPr>
          </w:p>
          <w:p w14:paraId="5E2A5280" w14:textId="77777777" w:rsidR="00660124" w:rsidRPr="00660124" w:rsidRDefault="00660124">
            <w:pPr>
              <w:wordWrap w:val="0"/>
              <w:spacing w:line="315" w:lineRule="atLeast"/>
              <w:rPr>
                <w:color w:val="00B0F0"/>
              </w:rPr>
            </w:pPr>
            <w:r w:rsidRPr="00660124">
              <w:rPr>
                <w:color w:val="00B0F0"/>
              </w:rPr>
              <w:t>There is one other case cited from Rel-15 mandatory capability (FG 3-1), that may also result in “back-to-back” assignment across serving cells:</w:t>
            </w:r>
          </w:p>
          <w:p w14:paraId="18ABEF0A" w14:textId="77777777" w:rsidR="00660124" w:rsidRPr="00660124" w:rsidRDefault="00660124">
            <w:pPr>
              <w:pStyle w:val="TAL"/>
              <w:spacing w:line="252" w:lineRule="auto"/>
              <w:rPr>
                <w:rFonts w:ascii="Times New Roman" w:hAnsi="Times New Roman"/>
                <w:i/>
                <w:iCs/>
                <w:sz w:val="22"/>
                <w:szCs w:val="22"/>
              </w:rPr>
            </w:pPr>
            <w:r w:rsidRPr="00660124">
              <w:rPr>
                <w:rFonts w:ascii="Times New Roman" w:hAnsi="Times New Roman"/>
                <w:i/>
                <w:iCs/>
                <w:sz w:val="22"/>
                <w:szCs w:val="22"/>
              </w:rPr>
              <w:t>- For type 1 CSS with dedicated RRC configuration, type 3 CSS, and UE-SS, the monitoring occasion is within the first 3 OFDM symbols of a slot</w:t>
            </w:r>
          </w:p>
          <w:p w14:paraId="16FE13C0" w14:textId="77777777" w:rsidR="00660124" w:rsidRPr="00660124" w:rsidRDefault="00660124">
            <w:pPr>
              <w:pStyle w:val="TAL"/>
              <w:spacing w:line="252" w:lineRule="auto"/>
              <w:rPr>
                <w:rFonts w:ascii="Times New Roman" w:hAnsi="Times New Roman"/>
                <w:i/>
                <w:iCs/>
                <w:sz w:val="22"/>
                <w:szCs w:val="22"/>
              </w:rPr>
            </w:pPr>
          </w:p>
          <w:p w14:paraId="2C485A4F" w14:textId="77777777" w:rsidR="00660124" w:rsidRPr="00660124" w:rsidRDefault="00660124">
            <w:pPr>
              <w:pStyle w:val="TAL"/>
              <w:spacing w:line="252" w:lineRule="auto"/>
              <w:rPr>
                <w:rFonts w:ascii="Times New Roman" w:hAnsi="Times New Roman"/>
                <w:i/>
                <w:iCs/>
                <w:sz w:val="22"/>
                <w:szCs w:val="22"/>
              </w:rPr>
            </w:pPr>
            <w:r w:rsidRPr="00660124">
              <w:rPr>
                <w:rFonts w:ascii="Times New Roman" w:hAnsi="Times New Roman"/>
                <w:i/>
                <w:iCs/>
                <w:sz w:val="22"/>
                <w:szCs w:val="22"/>
              </w:rPr>
              <w:t xml:space="preserve">- </w:t>
            </w:r>
            <w:r w:rsidRPr="00660124">
              <w:rPr>
                <w:rFonts w:ascii="Times New Roman" w:hAnsi="Times New Roman"/>
                <w:b/>
                <w:bCs/>
                <w:i/>
                <w:iCs/>
                <w:sz w:val="22"/>
                <w:szCs w:val="22"/>
                <w:highlight w:val="yellow"/>
              </w:rPr>
              <w:t>For type 1 CSS without dedicated RRC configuration and for type 0, 0A, and 2 CSS, the</w:t>
            </w:r>
            <w:r w:rsidRPr="00660124">
              <w:rPr>
                <w:rFonts w:ascii="Times New Roman" w:hAnsi="Times New Roman"/>
                <w:i/>
                <w:iCs/>
                <w:sz w:val="22"/>
                <w:szCs w:val="22"/>
                <w:highlight w:val="yellow"/>
              </w:rPr>
              <w:t xml:space="preserve"> monitoring occasion can be any OFDM symbol(s) of a slot, with </w:t>
            </w:r>
            <w:r w:rsidRPr="00660124">
              <w:rPr>
                <w:rFonts w:ascii="Times New Roman" w:hAnsi="Times New Roman"/>
                <w:b/>
                <w:bCs/>
                <w:i/>
                <w:iCs/>
                <w:sz w:val="22"/>
                <w:szCs w:val="22"/>
                <w:highlight w:val="yellow"/>
              </w:rPr>
              <w:t>the monitoring occasions for any of Type 1- CSS without dedicated RRC configuration, or Types 0, 0A, or 2 CSS configurations within a single span of three consecutive OFDM symbols within a slot</w:t>
            </w:r>
          </w:p>
          <w:p w14:paraId="6EBD4CF5" w14:textId="77777777" w:rsidR="00660124" w:rsidRPr="00660124" w:rsidRDefault="00660124">
            <w:pPr>
              <w:wordWrap w:val="0"/>
              <w:spacing w:line="315" w:lineRule="atLeast"/>
              <w:rPr>
                <w:color w:val="00B0F0"/>
              </w:rPr>
            </w:pPr>
          </w:p>
          <w:p w14:paraId="6F3E3F0C" w14:textId="77777777" w:rsidR="00660124" w:rsidRPr="00660124" w:rsidRDefault="00660124">
            <w:pPr>
              <w:wordWrap w:val="0"/>
              <w:spacing w:line="315" w:lineRule="atLeast"/>
              <w:rPr>
                <w:color w:val="00B0F0"/>
              </w:rPr>
            </w:pPr>
            <w:r w:rsidRPr="00660124">
              <w:rPr>
                <w:color w:val="00B0F0"/>
              </w:rPr>
              <w:t xml:space="preserve">As can be seen from the above, the above highlighted component allows for PDCCH MO in any single span within the slot, but this is specifically limited to PDCCH scheduling common control information, and not unicast. The reference to the CSS types 0/0A/1 (w/o dedicated RRC configuration)/2 is there to ensure that the UE does not have to handle unicast scheduling for this purpose. Further, in our understanding, this classification is done this way (as against just saying CSS) to exclude those PDCCH that may schedule PDSCH requiring HARQ-ACK feedback. For unicast scheduling, the UE’s processing demands are subject to tight timelines and this significantly impacts PDCCH processing in itself as well due to different levels of sharing of hardware resources for processing of various DL channels/signals. </w:t>
            </w:r>
          </w:p>
          <w:p w14:paraId="4205ACDD" w14:textId="77777777" w:rsidR="00660124" w:rsidRPr="00660124" w:rsidRDefault="00660124">
            <w:pPr>
              <w:wordWrap w:val="0"/>
              <w:spacing w:line="315" w:lineRule="atLeast"/>
              <w:rPr>
                <w:color w:val="00B0F0"/>
              </w:rPr>
            </w:pPr>
          </w:p>
          <w:p w14:paraId="6EC57DB6" w14:textId="77777777" w:rsidR="00660124" w:rsidRPr="00660124" w:rsidRDefault="00660124">
            <w:pPr>
              <w:wordWrap w:val="0"/>
              <w:spacing w:line="315" w:lineRule="atLeast"/>
              <w:rPr>
                <w:color w:val="00B0F0"/>
              </w:rPr>
            </w:pPr>
            <w:r w:rsidRPr="00660124">
              <w:rPr>
                <w:color w:val="00B0F0"/>
              </w:rPr>
              <w:t>Thus, we cannot agree to a blanket statement that there is no issue with “back-to-back” spans. Certainly, some cases may still be feasible without increasing UE complexity significantly, but not always. As a specific example, there would be issues with the following figure from the tdoc from Vivo, but a configuration with “back-to-back” spans with the #s of non-overlapped CCEs switched between the first and second spans for Cell 2 can be accommodated for a UE supporting the current Working assumption for aligned spans.</w:t>
            </w:r>
          </w:p>
          <w:p w14:paraId="2974B0BF" w14:textId="1D409763" w:rsidR="00660124" w:rsidRPr="00660124" w:rsidRDefault="00660124">
            <w:pPr>
              <w:wordWrap w:val="0"/>
              <w:spacing w:line="315" w:lineRule="atLeast"/>
              <w:jc w:val="center"/>
              <w:rPr>
                <w:color w:val="00B0F0"/>
              </w:rPr>
            </w:pPr>
            <w:r w:rsidRPr="00660124">
              <w:rPr>
                <w:rFonts w:eastAsia="Gulim"/>
                <w:noProof/>
                <w:lang w:eastAsia="zh-CN"/>
              </w:rPr>
              <w:lastRenderedPageBreak/>
              <w:drawing>
                <wp:inline distT="0" distB="0" distL="0" distR="0" wp14:anchorId="7A5104C1" wp14:editId="4C6A18A7">
                  <wp:extent cx="3390265" cy="1522730"/>
                  <wp:effectExtent l="0" t="0" r="0" b="0"/>
                  <wp:docPr id="9" name="图片 9" descr="cid:image001.png@01D619C1.3E7B2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id:image001.png@01D619C1.3E7B2A50"/>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3390265" cy="1522730"/>
                          </a:xfrm>
                          <a:prstGeom prst="rect">
                            <a:avLst/>
                          </a:prstGeom>
                          <a:noFill/>
                          <a:ln>
                            <a:noFill/>
                          </a:ln>
                        </pic:spPr>
                      </pic:pic>
                    </a:graphicData>
                  </a:graphic>
                </wp:inline>
              </w:drawing>
            </w:r>
          </w:p>
          <w:p w14:paraId="7CAD4C26" w14:textId="77777777" w:rsidR="00660124" w:rsidRPr="00660124" w:rsidRDefault="00660124">
            <w:pPr>
              <w:wordWrap w:val="0"/>
              <w:spacing w:line="315" w:lineRule="atLeast"/>
              <w:rPr>
                <w:color w:val="00B0F0"/>
              </w:rPr>
            </w:pPr>
            <w:r w:rsidRPr="00660124">
              <w:rPr>
                <w:color w:val="00B0F0"/>
              </w:rPr>
              <w:t xml:space="preserve">In this regard, we agree with Samsung and MTK that in this regard, one of the important issue is whether the they are to be considered as aligned or unaligned, and in our interpretation, this example would fall under “non-aligned” case. </w:t>
            </w:r>
          </w:p>
        </w:tc>
      </w:tr>
      <w:tr w:rsidR="00660124" w14:paraId="3443F5A9" w14:textId="77777777" w:rsidTr="00EF193A">
        <w:trPr>
          <w:trHeight w:val="1266"/>
        </w:trPr>
        <w:tc>
          <w:tcPr>
            <w:tcW w:w="0" w:type="auto"/>
            <w:hideMark/>
          </w:tcPr>
          <w:p w14:paraId="42397FFC" w14:textId="77777777" w:rsidR="00660124" w:rsidRPr="00660124" w:rsidRDefault="00660124">
            <w:pPr>
              <w:wordWrap w:val="0"/>
              <w:spacing w:after="100" w:afterAutospacing="1" w:line="252" w:lineRule="auto"/>
              <w:rPr>
                <w:color w:val="385723"/>
              </w:rPr>
            </w:pPr>
            <w:r w:rsidRPr="00660124">
              <w:rPr>
                <w:color w:val="385723"/>
              </w:rPr>
              <w:lastRenderedPageBreak/>
              <w:t>Qualcomm</w:t>
            </w:r>
          </w:p>
        </w:tc>
        <w:tc>
          <w:tcPr>
            <w:tcW w:w="7194" w:type="dxa"/>
            <w:hideMark/>
          </w:tcPr>
          <w:p w14:paraId="32EFCACD" w14:textId="77777777" w:rsidR="00660124" w:rsidRPr="00660124" w:rsidRDefault="00660124">
            <w:pPr>
              <w:wordWrap w:val="0"/>
              <w:spacing w:line="315" w:lineRule="atLeast"/>
              <w:rPr>
                <w:color w:val="385723"/>
              </w:rPr>
            </w:pPr>
            <w:r w:rsidRPr="00660124">
              <w:rPr>
                <w:color w:val="385723"/>
              </w:rPr>
              <w:t xml:space="preserve">Agree with the points raised by Intel above. In our view too, the cases with aligned and non-aligned cases would require different considerations, depending on the final solutions, in terms of UE implementation. </w:t>
            </w:r>
          </w:p>
        </w:tc>
      </w:tr>
    </w:tbl>
    <w:p w14:paraId="318571DB" w14:textId="77777777" w:rsidR="008A258D" w:rsidRDefault="008A258D" w:rsidP="008A258D">
      <w:pPr>
        <w:rPr>
          <w:b/>
          <w:i/>
          <w:color w:val="000000"/>
          <w:kern w:val="2"/>
          <w:lang w:eastAsia="zh-CN"/>
        </w:rPr>
      </w:pPr>
    </w:p>
    <w:p w14:paraId="508D63E6" w14:textId="37B820AA" w:rsidR="00BE26C0" w:rsidRDefault="00BE26C0" w:rsidP="00BE26C0">
      <w:pPr>
        <w:pStyle w:val="4"/>
        <w:numPr>
          <w:ilvl w:val="0"/>
          <w:numId w:val="0"/>
        </w:numPr>
        <w:rPr>
          <w:u w:val="single"/>
          <w:lang w:eastAsia="zh-CN"/>
        </w:rPr>
      </w:pPr>
      <w:r w:rsidRPr="00AE7F8A">
        <w:rPr>
          <w:rFonts w:hint="eastAsia"/>
          <w:u w:val="single"/>
          <w:lang w:eastAsia="zh-CN"/>
        </w:rPr>
        <w:t>S</w:t>
      </w:r>
      <w:r w:rsidRPr="00AE7F8A">
        <w:rPr>
          <w:u w:val="single"/>
          <w:lang w:eastAsia="zh-CN"/>
        </w:rPr>
        <w:t xml:space="preserve">ummary of the status </w:t>
      </w:r>
      <w:r>
        <w:rPr>
          <w:u w:val="single"/>
          <w:lang w:eastAsia="zh-CN"/>
        </w:rPr>
        <w:t>for question 1-1</w:t>
      </w:r>
    </w:p>
    <w:p w14:paraId="5B3E4BEA" w14:textId="77777777" w:rsidR="00BE26C0" w:rsidRPr="00611695" w:rsidRDefault="00BE26C0" w:rsidP="00BE26C0">
      <w:pPr>
        <w:rPr>
          <w:lang w:eastAsia="zh-CN"/>
        </w:rPr>
      </w:pPr>
      <w:r>
        <w:rPr>
          <w:rFonts w:hint="eastAsia"/>
          <w:lang w:eastAsia="zh-CN"/>
        </w:rPr>
        <w:t>Ba</w:t>
      </w:r>
      <w:r>
        <w:rPr>
          <w:lang w:eastAsia="zh-CN"/>
        </w:rPr>
        <w:t>se on the views from companies, company positions are summarized as below:</w:t>
      </w:r>
    </w:p>
    <w:p w14:paraId="7FF33648" w14:textId="5E66370F" w:rsidR="00BE26C0" w:rsidRDefault="001F08B1" w:rsidP="00F5594D">
      <w:pPr>
        <w:numPr>
          <w:ilvl w:val="0"/>
          <w:numId w:val="12"/>
        </w:numPr>
        <w:autoSpaceDE/>
        <w:autoSpaceDN/>
        <w:adjustRightInd/>
        <w:snapToGrid/>
        <w:spacing w:after="0"/>
        <w:jc w:val="left"/>
        <w:rPr>
          <w:color w:val="000000"/>
        </w:rPr>
      </w:pPr>
      <w:r>
        <w:rPr>
          <w:b/>
          <w:bCs/>
          <w:i/>
          <w:iCs/>
          <w:color w:val="000000"/>
        </w:rPr>
        <w:t>Yes</w:t>
      </w:r>
      <w:r w:rsidR="00BE26C0" w:rsidRPr="001F08B1">
        <w:rPr>
          <w:bCs/>
          <w:i/>
          <w:iCs/>
          <w:color w:val="000000"/>
        </w:rPr>
        <w:t>:</w:t>
      </w:r>
      <w:r w:rsidR="00BE26C0" w:rsidRPr="001F08B1">
        <w:rPr>
          <w:i/>
          <w:color w:val="000000"/>
        </w:rPr>
        <w:t xml:space="preserve"> </w:t>
      </w:r>
    </w:p>
    <w:p w14:paraId="008701AE" w14:textId="6CC0AAF8" w:rsidR="001F08B1" w:rsidRPr="001F08B1" w:rsidRDefault="001F08B1" w:rsidP="00F5594D">
      <w:pPr>
        <w:numPr>
          <w:ilvl w:val="1"/>
          <w:numId w:val="12"/>
        </w:numPr>
        <w:adjustRightInd/>
        <w:spacing w:beforeLines="50" w:before="120"/>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Samsung</w:t>
      </w:r>
      <w:r w:rsidR="002D5126">
        <w:rPr>
          <w:i/>
          <w:color w:val="0000FF"/>
          <w:lang w:val="en-GB" w:eastAsia="zh-CN"/>
        </w:rPr>
        <w:t xml:space="preserve">, MediaTek, </w:t>
      </w:r>
      <w:r w:rsidR="008F7607">
        <w:rPr>
          <w:i/>
          <w:color w:val="0000FF"/>
          <w:lang w:val="en-GB" w:eastAsia="zh-CN"/>
        </w:rPr>
        <w:t>Apple,</w:t>
      </w:r>
      <w:r w:rsidR="005502BB">
        <w:rPr>
          <w:i/>
          <w:color w:val="0000FF"/>
          <w:lang w:val="en-GB" w:eastAsia="zh-CN"/>
        </w:rPr>
        <w:t xml:space="preserve"> Intel, Qualcomm</w:t>
      </w:r>
      <w:r w:rsidR="008F7607">
        <w:rPr>
          <w:i/>
          <w:color w:val="0000FF"/>
          <w:lang w:val="en-GB" w:eastAsia="zh-CN"/>
        </w:rPr>
        <w:t xml:space="preserve"> </w:t>
      </w:r>
    </w:p>
    <w:p w14:paraId="5C25C04B" w14:textId="6D5F861A" w:rsidR="001F08B1" w:rsidRPr="001F08B1" w:rsidRDefault="001F08B1" w:rsidP="00F5594D">
      <w:pPr>
        <w:numPr>
          <w:ilvl w:val="1"/>
          <w:numId w:val="12"/>
        </w:numPr>
        <w:adjustRightInd/>
        <w:spacing w:beforeLines="50" w:before="120"/>
        <w:rPr>
          <w:i/>
          <w:iCs/>
        </w:rPr>
      </w:pPr>
      <w:r>
        <w:rPr>
          <w:i/>
          <w:color w:val="000000" w:themeColor="text1"/>
          <w:lang w:val="en-GB" w:eastAsia="zh-CN"/>
        </w:rPr>
        <w:t>Reasons</w:t>
      </w:r>
      <w:r w:rsidR="00134F2C">
        <w:rPr>
          <w:i/>
          <w:color w:val="000000" w:themeColor="text1"/>
          <w:lang w:val="en-GB" w:eastAsia="zh-CN"/>
        </w:rPr>
        <w:t xml:space="preserve"> from proponents</w:t>
      </w:r>
    </w:p>
    <w:p w14:paraId="3E675F40" w14:textId="29D19259" w:rsidR="001F08B1" w:rsidRDefault="00BA779C" w:rsidP="00F5594D">
      <w:pPr>
        <w:numPr>
          <w:ilvl w:val="2"/>
          <w:numId w:val="12"/>
        </w:numPr>
        <w:adjustRightInd/>
        <w:spacing w:beforeLines="50" w:before="120"/>
        <w:rPr>
          <w:i/>
          <w:iCs/>
        </w:rPr>
      </w:pPr>
      <w:r>
        <w:rPr>
          <w:rFonts w:hint="eastAsia"/>
          <w:i/>
          <w:iCs/>
          <w:lang w:eastAsia="zh-CN"/>
        </w:rPr>
        <w:t>A</w:t>
      </w:r>
      <w:r>
        <w:rPr>
          <w:i/>
          <w:iCs/>
          <w:lang w:eastAsia="zh-CN"/>
        </w:rPr>
        <w:t xml:space="preserve">lthough some setups </w:t>
      </w:r>
      <w:r w:rsidRPr="00BA779C">
        <w:rPr>
          <w:i/>
          <w:iCs/>
          <w:lang w:eastAsia="zh-CN"/>
        </w:rPr>
        <w:t xml:space="preserve">can be considered as supported due to a generic mandate of a feature in Rel-15, </w:t>
      </w:r>
      <w:r w:rsidR="00EF193A">
        <w:rPr>
          <w:i/>
          <w:iCs/>
          <w:lang w:eastAsia="zh-CN"/>
        </w:rPr>
        <w:t xml:space="preserve">but </w:t>
      </w:r>
      <w:r w:rsidRPr="00BA779C">
        <w:rPr>
          <w:i/>
          <w:iCs/>
          <w:lang w:eastAsia="zh-CN"/>
        </w:rPr>
        <w:t>that does not mean they are actually supported in IoDT.</w:t>
      </w:r>
      <w:r>
        <w:rPr>
          <w:i/>
          <w:iCs/>
          <w:lang w:eastAsia="zh-CN"/>
        </w:rPr>
        <w:t xml:space="preserve"> </w:t>
      </w:r>
    </w:p>
    <w:p w14:paraId="76666988" w14:textId="4178FA68" w:rsidR="00462E7E" w:rsidRDefault="00381A90" w:rsidP="00F5594D">
      <w:pPr>
        <w:numPr>
          <w:ilvl w:val="2"/>
          <w:numId w:val="12"/>
        </w:numPr>
        <w:adjustRightInd/>
        <w:spacing w:beforeLines="50" w:before="120"/>
        <w:rPr>
          <w:i/>
          <w:iCs/>
        </w:rPr>
      </w:pPr>
      <w:r>
        <w:rPr>
          <w:i/>
          <w:iCs/>
          <w:lang w:eastAsia="zh-CN"/>
        </w:rPr>
        <w:t>Back-to-back scenario in Rel-15 and Rel-16 are not equivalent.</w:t>
      </w:r>
      <w:r w:rsidR="00462E7E">
        <w:rPr>
          <w:i/>
          <w:iCs/>
          <w:lang w:eastAsia="zh-CN"/>
        </w:rPr>
        <w:t xml:space="preserve"> More complicated for Rel-16 PDCCH monitoring capability at least fr</w:t>
      </w:r>
      <w:r w:rsidR="00E75CFB">
        <w:rPr>
          <w:i/>
          <w:iCs/>
          <w:lang w:eastAsia="zh-CN"/>
        </w:rPr>
        <w:t>om</w:t>
      </w:r>
      <w:r w:rsidR="00462E7E">
        <w:rPr>
          <w:i/>
          <w:iCs/>
          <w:lang w:eastAsia="zh-CN"/>
        </w:rPr>
        <w:t xml:space="preserve"> CCE/BD limit perspective.</w:t>
      </w:r>
    </w:p>
    <w:p w14:paraId="419C3DA8" w14:textId="0DD32E59" w:rsidR="00381A90" w:rsidRDefault="00462E7E" w:rsidP="00F5594D">
      <w:pPr>
        <w:numPr>
          <w:ilvl w:val="2"/>
          <w:numId w:val="12"/>
        </w:numPr>
        <w:adjustRightInd/>
        <w:spacing w:beforeLines="50" w:before="120"/>
        <w:rPr>
          <w:i/>
          <w:iCs/>
        </w:rPr>
      </w:pPr>
      <w:r>
        <w:rPr>
          <w:i/>
          <w:iCs/>
          <w:lang w:eastAsia="zh-CN"/>
        </w:rPr>
        <w:t xml:space="preserve">More room for Rel-15 to handle this back-to-back scenario from processing pipeline perspective, e.g. processing capability #1 and # PUCCHs per slot, but for Rel-16 URLLC not much room to handle this case. </w:t>
      </w:r>
      <w:r w:rsidR="00381A90">
        <w:rPr>
          <w:i/>
          <w:iCs/>
          <w:lang w:eastAsia="zh-CN"/>
        </w:rPr>
        <w:t xml:space="preserve"> </w:t>
      </w:r>
    </w:p>
    <w:p w14:paraId="592B473D" w14:textId="0D54412C" w:rsidR="00E75CFB" w:rsidRPr="00AE7000" w:rsidRDefault="00E75CFB" w:rsidP="00F5594D">
      <w:pPr>
        <w:numPr>
          <w:ilvl w:val="2"/>
          <w:numId w:val="12"/>
        </w:numPr>
        <w:adjustRightInd/>
        <w:spacing w:beforeLines="50" w:before="120"/>
        <w:rPr>
          <w:i/>
          <w:iCs/>
        </w:rPr>
      </w:pPr>
      <w:r>
        <w:rPr>
          <w:i/>
          <w:iCs/>
          <w:lang w:eastAsia="zh-CN"/>
        </w:rPr>
        <w:t xml:space="preserve">Allowing back-to-back scenario for CSS doesn’t mean being able to allow back-to-back scenario for USS. For unicast scheduling, the UE’s processing demands are subject to tight timelines, which significantly impacts PDCCH processing due to different levels of sharing of hardware resources for processing of various DL channels/signals  </w:t>
      </w:r>
    </w:p>
    <w:p w14:paraId="162AD6A0" w14:textId="77777777" w:rsidR="00BA779C" w:rsidRPr="001F08B1" w:rsidRDefault="00BA779C" w:rsidP="005F70BB">
      <w:pPr>
        <w:autoSpaceDE/>
        <w:autoSpaceDN/>
        <w:adjustRightInd/>
        <w:snapToGrid/>
        <w:spacing w:after="0"/>
        <w:jc w:val="left"/>
        <w:rPr>
          <w:color w:val="000000"/>
        </w:rPr>
      </w:pPr>
    </w:p>
    <w:p w14:paraId="26706CEC" w14:textId="125B2E84" w:rsidR="001F08B1" w:rsidRDefault="00EF193A" w:rsidP="00F5594D">
      <w:pPr>
        <w:numPr>
          <w:ilvl w:val="0"/>
          <w:numId w:val="12"/>
        </w:numPr>
        <w:autoSpaceDE/>
        <w:autoSpaceDN/>
        <w:adjustRightInd/>
        <w:snapToGrid/>
        <w:spacing w:after="0"/>
        <w:jc w:val="left"/>
        <w:rPr>
          <w:color w:val="000000"/>
        </w:rPr>
      </w:pPr>
      <w:r>
        <w:rPr>
          <w:b/>
          <w:bCs/>
          <w:i/>
          <w:iCs/>
          <w:color w:val="000000"/>
        </w:rPr>
        <w:t>Not an issue</w:t>
      </w:r>
      <w:r w:rsidR="001F08B1" w:rsidRPr="001F08B1">
        <w:rPr>
          <w:bCs/>
          <w:i/>
          <w:iCs/>
          <w:color w:val="000000"/>
        </w:rPr>
        <w:t>:</w:t>
      </w:r>
      <w:r w:rsidR="001F08B1" w:rsidRPr="001F08B1">
        <w:rPr>
          <w:i/>
          <w:color w:val="000000"/>
        </w:rPr>
        <w:t xml:space="preserve"> </w:t>
      </w:r>
    </w:p>
    <w:p w14:paraId="743508D4" w14:textId="57D86B65" w:rsidR="001F08B1" w:rsidRPr="00AE7000" w:rsidRDefault="001F08B1" w:rsidP="00F5594D">
      <w:pPr>
        <w:numPr>
          <w:ilvl w:val="1"/>
          <w:numId w:val="12"/>
        </w:numPr>
        <w:adjustRightInd/>
        <w:spacing w:beforeLines="50" w:before="120"/>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Quectel</w:t>
      </w:r>
      <w:r w:rsidR="00EF193A">
        <w:rPr>
          <w:i/>
          <w:color w:val="0000FF"/>
          <w:lang w:val="en-GB" w:eastAsia="zh-CN"/>
        </w:rPr>
        <w:t>, CATT,</w:t>
      </w:r>
      <w:r w:rsidR="00E50616">
        <w:rPr>
          <w:i/>
          <w:color w:val="0000FF"/>
          <w:lang w:val="en-GB" w:eastAsia="zh-CN"/>
        </w:rPr>
        <w:t xml:space="preserve"> Vivo, OPPO, Sharp,</w:t>
      </w:r>
      <w:r w:rsidR="00CB72D1">
        <w:rPr>
          <w:i/>
          <w:color w:val="0000FF"/>
          <w:lang w:val="en-GB" w:eastAsia="zh-CN"/>
        </w:rPr>
        <w:t xml:space="preserve"> Huawei/HiSilicon,</w:t>
      </w:r>
      <w:r w:rsidR="00A647EE">
        <w:rPr>
          <w:i/>
          <w:color w:val="0000FF"/>
          <w:lang w:val="en-GB" w:eastAsia="zh-CN"/>
        </w:rPr>
        <w:t xml:space="preserve"> Nokia,</w:t>
      </w:r>
      <w:r w:rsidR="00843251">
        <w:rPr>
          <w:i/>
          <w:color w:val="0000FF"/>
          <w:lang w:val="en-GB" w:eastAsia="zh-CN"/>
        </w:rPr>
        <w:t xml:space="preserve"> ZTE</w:t>
      </w:r>
      <w:r w:rsidR="00233704">
        <w:rPr>
          <w:i/>
          <w:color w:val="0000FF"/>
          <w:lang w:val="en-GB" w:eastAsia="zh-CN"/>
        </w:rPr>
        <w:t>, LG,</w:t>
      </w:r>
    </w:p>
    <w:p w14:paraId="1264C22D" w14:textId="79294465" w:rsidR="00EF193A" w:rsidRPr="001F08B1" w:rsidRDefault="00EF193A" w:rsidP="00F5594D">
      <w:pPr>
        <w:numPr>
          <w:ilvl w:val="1"/>
          <w:numId w:val="12"/>
        </w:numPr>
        <w:adjustRightInd/>
        <w:spacing w:beforeLines="50" w:before="120"/>
        <w:rPr>
          <w:i/>
          <w:iCs/>
        </w:rPr>
      </w:pPr>
      <w:r>
        <w:rPr>
          <w:i/>
          <w:color w:val="000000" w:themeColor="text1"/>
          <w:lang w:val="en-GB" w:eastAsia="zh-CN"/>
        </w:rPr>
        <w:t>Reasons</w:t>
      </w:r>
      <w:r w:rsidR="00134F2C">
        <w:rPr>
          <w:i/>
          <w:color w:val="000000" w:themeColor="text1"/>
          <w:lang w:val="en-GB" w:eastAsia="zh-CN"/>
        </w:rPr>
        <w:t xml:space="preserve"> from proponents </w:t>
      </w:r>
    </w:p>
    <w:p w14:paraId="0BC3180D" w14:textId="77777777" w:rsidR="00134F2C" w:rsidRDefault="00134F2C" w:rsidP="00F5594D">
      <w:pPr>
        <w:numPr>
          <w:ilvl w:val="2"/>
          <w:numId w:val="12"/>
        </w:numPr>
        <w:adjustRightInd/>
        <w:spacing w:beforeLines="50" w:before="120"/>
        <w:rPr>
          <w:i/>
          <w:iCs/>
        </w:rPr>
      </w:pPr>
      <w:r>
        <w:rPr>
          <w:i/>
          <w:iCs/>
          <w:lang w:eastAsia="zh-CN"/>
        </w:rPr>
        <w:t>Similar case already exists in Rel-15</w:t>
      </w:r>
    </w:p>
    <w:p w14:paraId="3E79FF15" w14:textId="579D50D3" w:rsidR="00EF193A" w:rsidRPr="00AE7000" w:rsidRDefault="00134F2C" w:rsidP="00F5594D">
      <w:pPr>
        <w:numPr>
          <w:ilvl w:val="2"/>
          <w:numId w:val="12"/>
        </w:numPr>
        <w:adjustRightInd/>
        <w:spacing w:beforeLines="50" w:before="120"/>
        <w:rPr>
          <w:i/>
          <w:iCs/>
        </w:rPr>
      </w:pPr>
      <w:r>
        <w:rPr>
          <w:i/>
          <w:iCs/>
          <w:lang w:eastAsia="zh-CN"/>
        </w:rPr>
        <w:t>Should not lead to higher</w:t>
      </w:r>
      <w:r w:rsidR="004F54F0">
        <w:rPr>
          <w:i/>
          <w:iCs/>
          <w:lang w:eastAsia="zh-CN"/>
        </w:rPr>
        <w:t xml:space="preserve"> PDCCH monitoring load since the per-CC span limit is expected to be smaller or at most equal to the slot limit </w:t>
      </w:r>
      <w:r>
        <w:rPr>
          <w:i/>
          <w:iCs/>
          <w:lang w:eastAsia="zh-CN"/>
        </w:rPr>
        <w:t xml:space="preserve"> </w:t>
      </w:r>
      <w:r w:rsidR="00C83442">
        <w:rPr>
          <w:i/>
          <w:iCs/>
          <w:lang w:eastAsia="zh-CN"/>
        </w:rPr>
        <w:t xml:space="preserve"> </w:t>
      </w:r>
      <w:r w:rsidR="00EF193A">
        <w:rPr>
          <w:i/>
          <w:iCs/>
          <w:lang w:eastAsia="zh-CN"/>
        </w:rPr>
        <w:t xml:space="preserve"> </w:t>
      </w:r>
    </w:p>
    <w:p w14:paraId="4CF0E4FC" w14:textId="77777777" w:rsidR="00BE26C0" w:rsidRPr="00EF193A" w:rsidRDefault="00BE26C0" w:rsidP="008A258D">
      <w:pPr>
        <w:rPr>
          <w:b/>
          <w:i/>
          <w:color w:val="000000"/>
          <w:kern w:val="2"/>
          <w:lang w:eastAsia="zh-CN"/>
        </w:rPr>
      </w:pPr>
    </w:p>
    <w:p w14:paraId="0397937C" w14:textId="4502C7F5" w:rsidR="00620852" w:rsidRDefault="00F76E29" w:rsidP="008A258D">
      <w:pPr>
        <w:rPr>
          <w:color w:val="000000"/>
          <w:kern w:val="2"/>
          <w:lang w:eastAsia="zh-CN"/>
        </w:rPr>
      </w:pPr>
      <w:r w:rsidRPr="00F76E29">
        <w:rPr>
          <w:rFonts w:hint="eastAsia"/>
          <w:b/>
          <w:color w:val="000000"/>
          <w:kern w:val="2"/>
          <w:lang w:eastAsia="zh-CN"/>
        </w:rPr>
        <w:t>F</w:t>
      </w:r>
      <w:r w:rsidRPr="00F76E29">
        <w:rPr>
          <w:b/>
          <w:color w:val="000000"/>
          <w:kern w:val="2"/>
          <w:lang w:eastAsia="zh-CN"/>
        </w:rPr>
        <w:t xml:space="preserve">eature lead: </w:t>
      </w:r>
      <w:r w:rsidRPr="00F76E29">
        <w:rPr>
          <w:color w:val="000000"/>
          <w:kern w:val="2"/>
          <w:lang w:eastAsia="zh-CN"/>
        </w:rPr>
        <w:t>The</w:t>
      </w:r>
      <w:r>
        <w:rPr>
          <w:color w:val="000000"/>
          <w:kern w:val="2"/>
          <w:lang w:eastAsia="zh-CN"/>
        </w:rPr>
        <w:t xml:space="preserve"> reasons given </w:t>
      </w:r>
      <w:r w:rsidR="00046A53">
        <w:rPr>
          <w:color w:val="000000"/>
          <w:kern w:val="2"/>
          <w:lang w:eastAsia="zh-CN"/>
        </w:rPr>
        <w:t>by companies on justifying the difference of back-to-back scenario in Rel-15 and Rel-16 look valid to me. I would recommend companies to check the reasons</w:t>
      </w:r>
      <w:r w:rsidR="00620852">
        <w:rPr>
          <w:color w:val="000000"/>
          <w:kern w:val="2"/>
          <w:lang w:eastAsia="zh-CN"/>
        </w:rPr>
        <w:t xml:space="preserve"> given again. If </w:t>
      </w:r>
      <w:r w:rsidR="00620852">
        <w:rPr>
          <w:color w:val="000000"/>
          <w:kern w:val="2"/>
          <w:lang w:eastAsia="zh-CN"/>
        </w:rPr>
        <w:lastRenderedPageBreak/>
        <w:t>we agree it is an issue, then b</w:t>
      </w:r>
      <w:r w:rsidR="00620852" w:rsidRPr="00620852">
        <w:rPr>
          <w:color w:val="000000"/>
          <w:kern w:val="2"/>
          <w:lang w:eastAsia="zh-CN"/>
        </w:rPr>
        <w:t>ack-to-back spans on different serving cells with each span configured with CCEs/BDs up to the limit and separation of the first symbol smaller than X is not allowed if the number of CCs configured is larger than the reported capability</w:t>
      </w:r>
      <w:r w:rsidR="00620852">
        <w:rPr>
          <w:color w:val="000000"/>
          <w:kern w:val="2"/>
          <w:lang w:eastAsia="zh-CN"/>
        </w:rPr>
        <w:t>.</w:t>
      </w:r>
      <w:r w:rsidR="0025055B">
        <w:rPr>
          <w:color w:val="000000"/>
          <w:kern w:val="2"/>
          <w:lang w:eastAsia="zh-CN"/>
        </w:rPr>
        <w:t xml:space="preserve"> Accordingly, we can try to make the following conclusion:</w:t>
      </w:r>
      <w:r w:rsidR="00620852">
        <w:rPr>
          <w:color w:val="000000"/>
          <w:kern w:val="2"/>
          <w:lang w:eastAsia="zh-CN"/>
        </w:rPr>
        <w:t xml:space="preserve"> </w:t>
      </w:r>
    </w:p>
    <w:p w14:paraId="7A0A2B6B" w14:textId="19AC80C0" w:rsidR="00C70A01" w:rsidRPr="00F76E29" w:rsidRDefault="007B4F77" w:rsidP="008A258D">
      <w:pPr>
        <w:rPr>
          <w:b/>
          <w:color w:val="000000"/>
          <w:kern w:val="2"/>
          <w:lang w:eastAsia="zh-CN"/>
        </w:rPr>
      </w:pPr>
      <w:r w:rsidRPr="00880E6F">
        <w:rPr>
          <w:b/>
          <w:color w:val="000000"/>
          <w:kern w:val="2"/>
          <w:highlight w:val="yellow"/>
          <w:lang w:eastAsia="zh-CN"/>
        </w:rPr>
        <w:t>Potential conclusion</w:t>
      </w:r>
      <w:r w:rsidR="008A39BF" w:rsidRPr="00880E6F">
        <w:rPr>
          <w:b/>
          <w:color w:val="000000"/>
          <w:kern w:val="2"/>
          <w:highlight w:val="yellow"/>
          <w:lang w:eastAsia="zh-CN"/>
        </w:rPr>
        <w:t xml:space="preserve"> #1</w:t>
      </w:r>
      <w:r>
        <w:rPr>
          <w:color w:val="000000"/>
          <w:kern w:val="2"/>
          <w:lang w:eastAsia="zh-CN"/>
        </w:rPr>
        <w:t>:</w:t>
      </w:r>
      <w:r w:rsidR="00F76E29" w:rsidRPr="00F76E29">
        <w:rPr>
          <w:color w:val="000000"/>
          <w:kern w:val="2"/>
          <w:lang w:eastAsia="zh-CN"/>
        </w:rPr>
        <w:t xml:space="preserve"> </w:t>
      </w:r>
    </w:p>
    <w:p w14:paraId="787DF5E8" w14:textId="632BDA32" w:rsidR="00620852" w:rsidRPr="00880E6F" w:rsidRDefault="00620852" w:rsidP="00620852">
      <w:pPr>
        <w:rPr>
          <w:bCs/>
          <w:i/>
          <w:iCs/>
          <w:color w:val="000000"/>
        </w:rPr>
      </w:pPr>
      <w:r w:rsidRPr="001F08B1">
        <w:rPr>
          <w:bCs/>
          <w:i/>
          <w:iCs/>
          <w:color w:val="000000"/>
        </w:rPr>
        <w:t>Back-to-back spans</w:t>
      </w:r>
      <w:r>
        <w:rPr>
          <w:bCs/>
          <w:i/>
          <w:iCs/>
          <w:color w:val="000000"/>
        </w:rPr>
        <w:t xml:space="preserve"> on different serving cells</w:t>
      </w:r>
      <w:r w:rsidRPr="001F08B1">
        <w:rPr>
          <w:bCs/>
          <w:i/>
          <w:iCs/>
          <w:color w:val="000000"/>
        </w:rPr>
        <w:t xml:space="preserve"> with</w:t>
      </w:r>
      <w:r>
        <w:rPr>
          <w:bCs/>
          <w:i/>
          <w:iCs/>
          <w:color w:val="000000"/>
        </w:rPr>
        <w:t xml:space="preserve"> the separation of the first symbol between the two spans smaller than X should belong to non-aligned case.  </w:t>
      </w:r>
    </w:p>
    <w:p w14:paraId="5026D247" w14:textId="77777777" w:rsidR="00880E6F" w:rsidRDefault="00880E6F" w:rsidP="00880E6F">
      <w:pPr>
        <w:rPr>
          <w:b/>
          <w:lang w:eastAsia="zh-CN"/>
        </w:rPr>
      </w:pPr>
    </w:p>
    <w:p w14:paraId="7813FAAA" w14:textId="402B173A" w:rsidR="00880E6F" w:rsidRPr="007463FA" w:rsidRDefault="00880E6F" w:rsidP="00880E6F">
      <w:pPr>
        <w:rPr>
          <w:b/>
          <w:lang w:eastAsia="zh-CN"/>
        </w:rPr>
      </w:pPr>
      <w:r w:rsidRPr="007463FA">
        <w:rPr>
          <w:rFonts w:hint="eastAsia"/>
          <w:b/>
          <w:lang w:eastAsia="zh-CN"/>
        </w:rPr>
        <w:t>P</w:t>
      </w:r>
      <w:r>
        <w:rPr>
          <w:b/>
          <w:lang w:eastAsia="zh-CN"/>
        </w:rPr>
        <w:t xml:space="preserve">lease provide your views on the above conclusion. </w:t>
      </w:r>
    </w:p>
    <w:tbl>
      <w:tblPr>
        <w:tblStyle w:val="ad"/>
        <w:tblW w:w="0" w:type="auto"/>
        <w:tblLook w:val="04A0" w:firstRow="1" w:lastRow="0" w:firstColumn="1" w:lastColumn="0" w:noHBand="0" w:noVBand="1"/>
      </w:tblPr>
      <w:tblGrid>
        <w:gridCol w:w="2113"/>
        <w:gridCol w:w="7194"/>
      </w:tblGrid>
      <w:tr w:rsidR="00880E6F" w:rsidRPr="00004C3F" w14:paraId="68FD417D" w14:textId="77777777" w:rsidTr="00634AD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1845268" w14:textId="77777777" w:rsidR="00880E6F" w:rsidRPr="00004C3F" w:rsidRDefault="00880E6F" w:rsidP="00634AD7">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C5A22FE" w14:textId="77777777" w:rsidR="00880E6F" w:rsidRPr="00004C3F" w:rsidRDefault="00880E6F" w:rsidP="00634AD7">
            <w:pPr>
              <w:spacing w:beforeLines="50" w:before="120"/>
              <w:rPr>
                <w:i/>
                <w:kern w:val="2"/>
                <w:lang w:eastAsia="zh-CN"/>
              </w:rPr>
            </w:pPr>
            <w:r w:rsidRPr="00004C3F">
              <w:rPr>
                <w:i/>
                <w:kern w:val="2"/>
                <w:lang w:eastAsia="zh-CN"/>
              </w:rPr>
              <w:t>View</w:t>
            </w:r>
          </w:p>
        </w:tc>
      </w:tr>
      <w:tr w:rsidR="00880E6F" w:rsidRPr="00626CE3" w14:paraId="4CCE4112" w14:textId="77777777" w:rsidTr="00634AD7">
        <w:tc>
          <w:tcPr>
            <w:tcW w:w="2113" w:type="dxa"/>
            <w:tcBorders>
              <w:top w:val="single" w:sz="4" w:space="0" w:color="auto"/>
              <w:left w:val="single" w:sz="4" w:space="0" w:color="auto"/>
              <w:bottom w:val="single" w:sz="4" w:space="0" w:color="auto"/>
              <w:right w:val="single" w:sz="4" w:space="0" w:color="auto"/>
            </w:tcBorders>
          </w:tcPr>
          <w:p w14:paraId="56C642BB" w14:textId="77777777" w:rsidR="00880E6F" w:rsidRPr="00004C3F" w:rsidRDefault="00880E6F" w:rsidP="00634AD7">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EFAF679" w14:textId="77777777" w:rsidR="00880E6F" w:rsidRPr="00626CE3" w:rsidRDefault="00880E6F" w:rsidP="00634AD7">
            <w:pPr>
              <w:spacing w:beforeLines="50" w:before="120"/>
              <w:rPr>
                <w:i/>
                <w:kern w:val="2"/>
                <w:lang w:eastAsia="zh-CN"/>
              </w:rPr>
            </w:pPr>
          </w:p>
        </w:tc>
      </w:tr>
      <w:tr w:rsidR="00880E6F" w:rsidRPr="00004C3F" w14:paraId="5F20F9AC" w14:textId="77777777" w:rsidTr="00634AD7">
        <w:tc>
          <w:tcPr>
            <w:tcW w:w="2113" w:type="dxa"/>
            <w:tcBorders>
              <w:top w:val="single" w:sz="4" w:space="0" w:color="auto"/>
              <w:left w:val="single" w:sz="4" w:space="0" w:color="auto"/>
              <w:bottom w:val="single" w:sz="4" w:space="0" w:color="auto"/>
              <w:right w:val="single" w:sz="4" w:space="0" w:color="auto"/>
            </w:tcBorders>
          </w:tcPr>
          <w:p w14:paraId="1FA32376" w14:textId="77777777" w:rsidR="00880E6F" w:rsidRPr="00004C3F" w:rsidRDefault="00880E6F" w:rsidP="00634AD7">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50942A20" w14:textId="77777777" w:rsidR="00880E6F" w:rsidRPr="00004C3F" w:rsidRDefault="00880E6F" w:rsidP="00634AD7">
            <w:pPr>
              <w:spacing w:beforeLines="50" w:before="120"/>
              <w:rPr>
                <w:i/>
                <w:kern w:val="2"/>
                <w:lang w:eastAsia="zh-CN"/>
              </w:rPr>
            </w:pPr>
          </w:p>
        </w:tc>
      </w:tr>
    </w:tbl>
    <w:p w14:paraId="30766609" w14:textId="77777777" w:rsidR="00BE26C0" w:rsidRDefault="00BE26C0" w:rsidP="008A258D">
      <w:pPr>
        <w:rPr>
          <w:b/>
          <w:i/>
          <w:color w:val="000000"/>
          <w:kern w:val="2"/>
          <w:lang w:eastAsia="zh-CN"/>
        </w:rPr>
      </w:pPr>
    </w:p>
    <w:p w14:paraId="245E9685" w14:textId="77777777" w:rsidR="00880E6F" w:rsidRPr="00BE26C0" w:rsidRDefault="00880E6F" w:rsidP="008A258D">
      <w:pPr>
        <w:rPr>
          <w:b/>
          <w:i/>
          <w:color w:val="000000"/>
          <w:kern w:val="2"/>
          <w:lang w:eastAsia="zh-CN"/>
        </w:rPr>
      </w:pPr>
    </w:p>
    <w:p w14:paraId="59F35E00" w14:textId="2E1FFB17" w:rsidR="00C2387C" w:rsidRPr="00C2387C" w:rsidRDefault="008A258D" w:rsidP="00A65520">
      <w:pPr>
        <w:rPr>
          <w:b/>
          <w:i/>
          <w:color w:val="000000"/>
          <w:kern w:val="2"/>
          <w:lang w:eastAsia="zh-CN"/>
        </w:rPr>
      </w:pPr>
      <w:r w:rsidRPr="001B0943">
        <w:rPr>
          <w:rFonts w:hint="eastAsia"/>
          <w:b/>
          <w:i/>
          <w:color w:val="000000"/>
          <w:kern w:val="2"/>
          <w:lang w:eastAsia="zh-CN"/>
        </w:rPr>
        <w:t>Q</w:t>
      </w:r>
      <w:r w:rsidRPr="001B0943">
        <w:rPr>
          <w:b/>
          <w:i/>
          <w:color w:val="000000"/>
          <w:kern w:val="2"/>
          <w:lang w:eastAsia="zh-CN"/>
        </w:rPr>
        <w:t>uestion 1-</w:t>
      </w:r>
      <w:r w:rsidR="00FA579D" w:rsidRPr="001B0943">
        <w:rPr>
          <w:b/>
          <w:i/>
          <w:color w:val="000000"/>
          <w:kern w:val="2"/>
          <w:lang w:eastAsia="zh-CN"/>
        </w:rPr>
        <w:t>2</w:t>
      </w:r>
      <w:r w:rsidRPr="001B0943">
        <w:rPr>
          <w:b/>
          <w:i/>
          <w:color w:val="000000"/>
          <w:kern w:val="2"/>
          <w:lang w:eastAsia="zh-CN"/>
        </w:rPr>
        <w:t xml:space="preserve">: </w:t>
      </w:r>
      <w:r w:rsidRPr="001B0943">
        <w:rPr>
          <w:i/>
          <w:color w:val="000000"/>
          <w:kern w:val="2"/>
          <w:lang w:eastAsia="zh-CN"/>
        </w:rPr>
        <w:t>Do</w:t>
      </w:r>
      <w:r>
        <w:rPr>
          <w:i/>
          <w:color w:val="000000"/>
          <w:kern w:val="2"/>
          <w:lang w:eastAsia="zh-CN"/>
        </w:rPr>
        <w:t xml:space="preserve"> you consider case 1 shown in figure 2.1-1 below an aligned span case or non-aligned span case? Please provide your reasons also.</w:t>
      </w:r>
    </w:p>
    <w:p w14:paraId="2AF52625" w14:textId="77777777" w:rsidR="008A258D" w:rsidRDefault="008A258D" w:rsidP="008A258D">
      <w:pPr>
        <w:overflowPunct w:val="0"/>
        <w:spacing w:beforeLines="50" w:before="120" w:afterLines="50"/>
        <w:jc w:val="center"/>
        <w:textAlignment w:val="baseline"/>
      </w:pPr>
      <w:r>
        <w:rPr>
          <w:noProof/>
          <w:lang w:eastAsia="zh-CN"/>
        </w:rPr>
        <w:drawing>
          <wp:inline distT="0" distB="0" distL="0" distR="0" wp14:anchorId="3CEE4719" wp14:editId="1C2A5204">
            <wp:extent cx="3058160" cy="1065530"/>
            <wp:effectExtent l="0" t="0" r="889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58160" cy="1065530"/>
                    </a:xfrm>
                    <a:prstGeom prst="rect">
                      <a:avLst/>
                    </a:prstGeom>
                    <a:noFill/>
                    <a:ln>
                      <a:noFill/>
                    </a:ln>
                  </pic:spPr>
                </pic:pic>
              </a:graphicData>
            </a:graphic>
          </wp:inline>
        </w:drawing>
      </w:r>
    </w:p>
    <w:p w14:paraId="65AE97C0" w14:textId="76008753" w:rsidR="00A03137" w:rsidRPr="00A03137" w:rsidRDefault="008A258D" w:rsidP="00A03137">
      <w:pPr>
        <w:overflowPunct w:val="0"/>
        <w:spacing w:beforeLines="50" w:before="120" w:afterLines="50"/>
        <w:jc w:val="center"/>
        <w:textAlignment w:val="baseline"/>
        <w:rPr>
          <w:lang w:eastAsia="zh-CN"/>
        </w:rPr>
      </w:pPr>
      <w:r>
        <w:rPr>
          <w:lang w:eastAsia="zh-CN"/>
        </w:rPr>
        <w:t>Figure 2.1-1 Case 1</w:t>
      </w:r>
    </w:p>
    <w:tbl>
      <w:tblPr>
        <w:tblStyle w:val="ad"/>
        <w:tblW w:w="0" w:type="auto"/>
        <w:tblLook w:val="04A0" w:firstRow="1" w:lastRow="0" w:firstColumn="1" w:lastColumn="0" w:noHBand="0" w:noVBand="1"/>
      </w:tblPr>
      <w:tblGrid>
        <w:gridCol w:w="2113"/>
        <w:gridCol w:w="7194"/>
      </w:tblGrid>
      <w:tr w:rsidR="008A258D" w:rsidRPr="00004C3F" w14:paraId="22A56D6A" w14:textId="77777777" w:rsidTr="00E4066D">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B5B2774" w14:textId="77777777" w:rsidR="008A258D" w:rsidRPr="00004C3F" w:rsidRDefault="008A258D" w:rsidP="00E4066D">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3056FF9" w14:textId="77777777" w:rsidR="008A258D" w:rsidRPr="00004C3F" w:rsidRDefault="008A258D" w:rsidP="00E4066D">
            <w:pPr>
              <w:spacing w:beforeLines="50" w:before="120"/>
              <w:rPr>
                <w:i/>
                <w:kern w:val="2"/>
                <w:lang w:eastAsia="zh-CN"/>
              </w:rPr>
            </w:pPr>
            <w:r w:rsidRPr="00004C3F">
              <w:rPr>
                <w:i/>
                <w:kern w:val="2"/>
                <w:lang w:eastAsia="zh-CN"/>
              </w:rPr>
              <w:t>View</w:t>
            </w:r>
          </w:p>
        </w:tc>
      </w:tr>
      <w:tr w:rsidR="00D44984" w14:paraId="1BA10B27" w14:textId="77777777" w:rsidTr="00D44984">
        <w:tc>
          <w:tcPr>
            <w:tcW w:w="2113" w:type="dxa"/>
            <w:hideMark/>
          </w:tcPr>
          <w:p w14:paraId="3697540F" w14:textId="77777777" w:rsidR="00D44984" w:rsidRPr="00D44984" w:rsidRDefault="00D44984">
            <w:pPr>
              <w:spacing w:before="100" w:beforeAutospacing="1"/>
            </w:pPr>
            <w:r w:rsidRPr="00D44984">
              <w:rPr>
                <w:color w:val="4472C4"/>
              </w:rPr>
              <w:t>Samsung</w:t>
            </w:r>
          </w:p>
        </w:tc>
        <w:tc>
          <w:tcPr>
            <w:tcW w:w="7194" w:type="dxa"/>
            <w:hideMark/>
          </w:tcPr>
          <w:p w14:paraId="668083D0" w14:textId="77777777" w:rsidR="00D44984" w:rsidRPr="00D44984" w:rsidRDefault="00D44984">
            <w:pPr>
              <w:spacing w:before="100" w:beforeAutospacing="1"/>
            </w:pPr>
            <w:r w:rsidRPr="00D44984">
              <w:rPr>
                <w:color w:val="1F497D"/>
              </w:rPr>
              <w:t>Aligned.</w:t>
            </w:r>
          </w:p>
          <w:p w14:paraId="6B4D9D86" w14:textId="77777777" w:rsidR="00D44984" w:rsidRPr="00D44984" w:rsidRDefault="00D44984">
            <w:pPr>
              <w:spacing w:before="100" w:beforeAutospacing="1"/>
            </w:pPr>
            <w:r w:rsidRPr="00D44984">
              <w:rPr>
                <w:color w:val="1F497D"/>
              </w:rPr>
              <w:t>There is no reason for absence of PDCCH monitoring on some cells to be a “bad thing” for PDCCH monitoring on other cells.</w:t>
            </w:r>
          </w:p>
        </w:tc>
      </w:tr>
      <w:tr w:rsidR="00D44984" w14:paraId="2EB17837" w14:textId="77777777" w:rsidTr="00D44984">
        <w:tc>
          <w:tcPr>
            <w:tcW w:w="2113" w:type="dxa"/>
            <w:hideMark/>
          </w:tcPr>
          <w:p w14:paraId="0C35992F" w14:textId="77777777" w:rsidR="00D44984" w:rsidRPr="00D44984" w:rsidRDefault="00D44984">
            <w:pPr>
              <w:spacing w:before="100" w:beforeAutospacing="1"/>
            </w:pPr>
            <w:r w:rsidRPr="00D44984">
              <w:rPr>
                <w:rStyle w:val="aff0"/>
                <w:color w:val="1F497D"/>
              </w:rPr>
              <w:t>Quectel</w:t>
            </w:r>
          </w:p>
        </w:tc>
        <w:tc>
          <w:tcPr>
            <w:tcW w:w="7194" w:type="dxa"/>
            <w:hideMark/>
          </w:tcPr>
          <w:p w14:paraId="7F425485" w14:textId="77777777" w:rsidR="00D44984" w:rsidRPr="00D44984" w:rsidRDefault="00D44984">
            <w:pPr>
              <w:spacing w:before="100" w:beforeAutospacing="1"/>
            </w:pPr>
            <w:r w:rsidRPr="00D44984">
              <w:rPr>
                <w:rStyle w:val="aff0"/>
                <w:color w:val="1F497D"/>
              </w:rPr>
              <w:t>Aligned, no need to consider the absence of spans due to search space set configuration.</w:t>
            </w:r>
          </w:p>
        </w:tc>
      </w:tr>
      <w:tr w:rsidR="00D44984" w14:paraId="4411B3A0" w14:textId="77777777" w:rsidTr="00D44984">
        <w:tc>
          <w:tcPr>
            <w:tcW w:w="2113" w:type="dxa"/>
            <w:hideMark/>
          </w:tcPr>
          <w:p w14:paraId="695DA03B" w14:textId="77777777" w:rsidR="00D44984" w:rsidRPr="00D44984" w:rsidRDefault="00D44984">
            <w:pPr>
              <w:spacing w:before="100" w:beforeAutospacing="1"/>
            </w:pPr>
            <w:r w:rsidRPr="00D44984">
              <w:rPr>
                <w:color w:val="1F497D"/>
              </w:rPr>
              <w:t>CATT</w:t>
            </w:r>
          </w:p>
        </w:tc>
        <w:tc>
          <w:tcPr>
            <w:tcW w:w="7194" w:type="dxa"/>
            <w:hideMark/>
          </w:tcPr>
          <w:p w14:paraId="47D8F7DC" w14:textId="77777777" w:rsidR="00D44984" w:rsidRPr="00D44984" w:rsidRDefault="00D44984">
            <w:pPr>
              <w:spacing w:before="100" w:beforeAutospacing="1"/>
            </w:pPr>
            <w:r w:rsidRPr="00D44984">
              <w:rPr>
                <w:color w:val="1F497D"/>
              </w:rPr>
              <w:t>Unaligned.</w:t>
            </w:r>
          </w:p>
          <w:p w14:paraId="69A9997F" w14:textId="77777777" w:rsidR="00D44984" w:rsidRPr="00D44984" w:rsidRDefault="00D44984">
            <w:pPr>
              <w:spacing w:before="100" w:beforeAutospacing="1"/>
            </w:pPr>
            <w:r w:rsidRPr="00D44984">
              <w:rPr>
                <w:color w:val="1F497D"/>
              </w:rPr>
              <w:t>We assume only (2,2) is reported for all the five CCs in the above figure. If it is regarded as aligned spans, then the total number of non-overlapping CCEs will be same in each span, e.g. Ctotal.</w:t>
            </w:r>
          </w:p>
          <w:p w14:paraId="2A729087" w14:textId="77777777" w:rsidR="00D44984" w:rsidRPr="00D44984" w:rsidRDefault="00D44984">
            <w:pPr>
              <w:spacing w:before="100" w:beforeAutospacing="1"/>
            </w:pPr>
            <w:r w:rsidRPr="00D44984">
              <w:rPr>
                <w:color w:val="1F497D"/>
              </w:rPr>
              <w:t>How should we distribute the Ctotal to five configured CCs? It results in the situation that span#2 can be assigned more non-overlapping CCEs than span#1 as denominator(the number of CCs on which SS is configured) is smaller for span#2.</w:t>
            </w:r>
          </w:p>
          <w:p w14:paraId="081F5A65" w14:textId="77777777" w:rsidR="00D44984" w:rsidRPr="00D44984" w:rsidRDefault="00D44984">
            <w:pPr>
              <w:spacing w:before="100" w:beforeAutospacing="1"/>
            </w:pPr>
            <w:r w:rsidRPr="00D44984">
              <w:rPr>
                <w:color w:val="1F497D"/>
              </w:rPr>
              <w:t>It seems against the previous agreements shown below:</w:t>
            </w:r>
          </w:p>
          <w:p w14:paraId="4DC9EA22" w14:textId="77777777" w:rsidR="00D44984" w:rsidRDefault="00D44984" w:rsidP="00F5594D">
            <w:pPr>
              <w:numPr>
                <w:ilvl w:val="1"/>
                <w:numId w:val="23"/>
              </w:numPr>
              <w:autoSpaceDE/>
              <w:autoSpaceDN/>
              <w:adjustRightInd/>
              <w:snapToGrid/>
              <w:spacing w:before="100" w:beforeAutospacing="1" w:after="100" w:afterAutospacing="1"/>
              <w:jc w:val="left"/>
            </w:pPr>
            <w:r w:rsidRPr="00D44984">
              <w:t xml:space="preserve">The limit C on the maximum number of non-overlapping </w:t>
            </w:r>
            <w:r w:rsidRPr="00D44984">
              <w:lastRenderedPageBreak/>
              <w:t>CCEs for channel estimation per PDCCH monitoring span is the same across different spans within a slot, each span can cover CSS and/or USS</w:t>
            </w:r>
          </w:p>
          <w:p w14:paraId="35DB95E1" w14:textId="3BB604A3" w:rsidR="0038210D" w:rsidRPr="00D44984" w:rsidRDefault="0038210D" w:rsidP="0038210D">
            <w:pPr>
              <w:autoSpaceDE/>
              <w:autoSpaceDN/>
              <w:adjustRightInd/>
              <w:snapToGrid/>
              <w:spacing w:before="100" w:beforeAutospacing="1" w:after="100" w:afterAutospacing="1"/>
              <w:jc w:val="left"/>
            </w:pPr>
            <w:r w:rsidRPr="0038210D">
              <w:rPr>
                <w:color w:val="FF0000"/>
              </w:rPr>
              <w:t>Feature lead:</w:t>
            </w:r>
            <w:r>
              <w:rPr>
                <w:color w:val="FF0000"/>
              </w:rPr>
              <w:t xml:space="preserve"> We don’t need to distribute </w:t>
            </w:r>
            <w:r w:rsidRPr="0038210D">
              <w:rPr>
                <w:color w:val="FF0000"/>
              </w:rPr>
              <w:t>Ctotal</w:t>
            </w:r>
            <w:r>
              <w:rPr>
                <w:color w:val="FF0000"/>
              </w:rPr>
              <w:t xml:space="preserve"> to the CCs, </w:t>
            </w:r>
            <w:r w:rsidRPr="0038210D">
              <w:rPr>
                <w:color w:val="FF0000"/>
              </w:rPr>
              <w:t>Ctotal</w:t>
            </w:r>
            <w:r>
              <w:rPr>
                <w:color w:val="FF0000"/>
              </w:rPr>
              <w:t xml:space="preserve"> will still be used for PDCCH overbooking and dropping for all the applicable spans on the PCell as clarified during the email discussion in RAN1#100-e.   </w:t>
            </w:r>
          </w:p>
        </w:tc>
      </w:tr>
      <w:tr w:rsidR="00D44984" w14:paraId="4363B69A" w14:textId="77777777" w:rsidTr="00D44984">
        <w:tc>
          <w:tcPr>
            <w:tcW w:w="2113" w:type="dxa"/>
            <w:hideMark/>
          </w:tcPr>
          <w:p w14:paraId="7624E7A0" w14:textId="77777777" w:rsidR="00D44984" w:rsidRPr="00D44984" w:rsidRDefault="00D44984">
            <w:pPr>
              <w:spacing w:before="100" w:beforeAutospacing="1"/>
            </w:pPr>
            <w:r w:rsidRPr="00D44984">
              <w:rPr>
                <w:rStyle w:val="aff0"/>
              </w:rPr>
              <w:lastRenderedPageBreak/>
              <w:t>Ericsson</w:t>
            </w:r>
          </w:p>
        </w:tc>
        <w:tc>
          <w:tcPr>
            <w:tcW w:w="7194" w:type="dxa"/>
            <w:hideMark/>
          </w:tcPr>
          <w:p w14:paraId="0B5E8D43" w14:textId="77777777" w:rsidR="003B4513" w:rsidRDefault="003B4513" w:rsidP="003B4513">
            <w:pPr>
              <w:spacing w:beforeLines="50" w:before="120"/>
              <w:rPr>
                <w:i/>
                <w:iCs/>
                <w:sz w:val="21"/>
                <w:szCs w:val="21"/>
              </w:rPr>
            </w:pPr>
            <w:r>
              <w:rPr>
                <w:i/>
                <w:iCs/>
              </w:rPr>
              <w:t>We acknowledged the intention to include the discussion of aligned span definition. However, in our view it is not necessary in the end to define the aligned/non-aligned spans in the specification. We would like to encourage that the discussion rather focuses on finding a unified solution.</w:t>
            </w:r>
          </w:p>
          <w:p w14:paraId="455DEB80" w14:textId="77777777" w:rsidR="003B4513" w:rsidRDefault="003B4513" w:rsidP="003B4513">
            <w:pPr>
              <w:spacing w:beforeLines="50" w:before="120"/>
              <w:rPr>
                <w:i/>
                <w:iCs/>
              </w:rPr>
            </w:pPr>
            <w:r>
              <w:rPr>
                <w:i/>
                <w:iCs/>
              </w:rPr>
              <w:t xml:space="preserve">For example, the focus can be on defining sets of spans for which the limit </w:t>
            </w:r>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C</m:t>
                  </m:r>
                </m:e>
                <m:sub>
                  <m:r>
                    <m:rPr>
                      <m:sty m:val="p"/>
                    </m:rPr>
                    <w:rPr>
                      <w:rFonts w:ascii="Cambria Math" w:hAnsi="Cambria Math"/>
                      <w:color w:val="000000"/>
                    </w:rPr>
                    <m:t>PDCCH</m:t>
                  </m:r>
                  <m:ctrlPr>
                    <w:rPr>
                      <w:rFonts w:ascii="Cambria Math" w:eastAsiaTheme="minorEastAsia" w:hAnsi="Cambria Math" w:cs="Calibri"/>
                      <w:color w:val="000000"/>
                      <w:sz w:val="21"/>
                      <w:szCs w:val="21"/>
                    </w:rPr>
                  </m:ctrlPr>
                </m:sub>
                <m:sup>
                  <m:r>
                    <m:rPr>
                      <m:sty m:val="p"/>
                    </m:rPr>
                    <w:rPr>
                      <w:rFonts w:ascii="Cambria Math" w:hAnsi="Cambria Math"/>
                      <w:color w:val="000000"/>
                    </w:rPr>
                    <m:t>total,(X,Y),</m:t>
                  </m:r>
                  <m:r>
                    <w:rPr>
                      <w:rFonts w:ascii="Cambria Math" w:hAnsi="Cambria Math"/>
                      <w:color w:val="000000"/>
                    </w:rPr>
                    <m:t>μ</m:t>
                  </m:r>
                  <m:ctrlPr>
                    <w:rPr>
                      <w:rFonts w:ascii="Cambria Math" w:eastAsiaTheme="minorEastAsia" w:hAnsi="Cambria Math" w:cs="Calibri"/>
                      <w:color w:val="000000"/>
                      <w:sz w:val="21"/>
                      <w:szCs w:val="21"/>
                    </w:rPr>
                  </m:ctrlPr>
                </m:sup>
              </m:sSubSup>
            </m:oMath>
            <w:r>
              <w:rPr>
                <w:i/>
                <w:iCs/>
              </w:rPr>
              <w:t xml:space="preserve">and </w:t>
            </w:r>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M</m:t>
                  </m:r>
                </m:e>
                <m:sub>
                  <m:r>
                    <m:rPr>
                      <m:sty m:val="p"/>
                    </m:rPr>
                    <w:rPr>
                      <w:rFonts w:ascii="Cambria Math" w:hAnsi="Cambria Math"/>
                      <w:color w:val="000000"/>
                    </w:rPr>
                    <m:t>PDCCH</m:t>
                  </m:r>
                  <m:ctrlPr>
                    <w:rPr>
                      <w:rFonts w:ascii="Cambria Math" w:eastAsiaTheme="minorEastAsia" w:hAnsi="Cambria Math" w:cs="Calibri"/>
                      <w:color w:val="000000"/>
                      <w:sz w:val="21"/>
                      <w:szCs w:val="21"/>
                    </w:rPr>
                  </m:ctrlPr>
                </m:sub>
                <m:sup>
                  <m:r>
                    <m:rPr>
                      <m:sty m:val="p"/>
                    </m:rPr>
                    <w:rPr>
                      <w:rFonts w:ascii="Cambria Math" w:hAnsi="Cambria Math"/>
                      <w:color w:val="000000"/>
                    </w:rPr>
                    <m:t>total,(X,Y),</m:t>
                  </m:r>
                  <m:r>
                    <w:rPr>
                      <w:rFonts w:ascii="Cambria Math" w:hAnsi="Cambria Math"/>
                      <w:color w:val="000000"/>
                    </w:rPr>
                    <m:t>μ</m:t>
                  </m:r>
                  <m:ctrlPr>
                    <w:rPr>
                      <w:rFonts w:ascii="Cambria Math" w:eastAsiaTheme="minorEastAsia" w:hAnsi="Cambria Math" w:cs="Calibri"/>
                      <w:color w:val="000000"/>
                      <w:sz w:val="21"/>
                      <w:szCs w:val="21"/>
                    </w:rPr>
                  </m:ctrlPr>
                </m:sup>
              </m:sSubSup>
            </m:oMath>
            <w:r>
              <w:rPr>
                <w:i/>
                <w:iCs/>
                <w:color w:val="000000"/>
              </w:rPr>
              <w:t xml:space="preserve"> </w:t>
            </w:r>
            <w:r>
              <w:rPr>
                <w:i/>
                <w:iCs/>
              </w:rPr>
              <w:t xml:space="preserve">are applied. </w:t>
            </w:r>
          </w:p>
          <w:p w14:paraId="3F207520" w14:textId="77777777" w:rsidR="003B4513" w:rsidRDefault="003B4513" w:rsidP="003B4513">
            <w:pPr>
              <w:spacing w:beforeLines="50" w:before="120"/>
              <w:rPr>
                <w:i/>
                <w:iCs/>
              </w:rPr>
            </w:pPr>
            <w:r>
              <w:rPr>
                <w:i/>
                <w:iCs/>
              </w:rPr>
              <w:t xml:space="preserve">In this regards, we propose to consider the set of spans which are </w:t>
            </w:r>
            <w:r>
              <w:rPr>
                <w:i/>
                <w:iCs/>
                <w:color w:val="7030A0"/>
              </w:rPr>
              <w:t>present in the same DL-sub-slot</w:t>
            </w:r>
            <w:r>
              <w:rPr>
                <w:i/>
                <w:iCs/>
                <w:color w:val="FF0000"/>
              </w:rPr>
              <w:t xml:space="preserve"> across</w:t>
            </w:r>
            <w:r>
              <w:rPr>
                <w:i/>
                <w:iCs/>
              </w:rPr>
              <w:t xml:space="preserve"> the active DL BWP(s) of scheduling cell(s) from the </w:t>
            </w:r>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N</m:t>
                  </m:r>
                </m:e>
                <m:sub>
                  <m:r>
                    <m:rPr>
                      <m:sty m:val="p"/>
                    </m:rPr>
                    <w:rPr>
                      <w:rFonts w:ascii="Cambria Math" w:hAnsi="Cambria Math"/>
                      <w:color w:val="000000"/>
                    </w:rPr>
                    <m:t>cells,r16</m:t>
                  </m:r>
                  <m:ctrlPr>
                    <w:rPr>
                      <w:rFonts w:ascii="Cambria Math" w:eastAsiaTheme="minorEastAsia" w:hAnsi="Cambria Math" w:cs="Calibri"/>
                      <w:color w:val="000000"/>
                      <w:sz w:val="21"/>
                      <w:szCs w:val="21"/>
                    </w:rPr>
                  </m:ctrlPr>
                </m:sub>
                <m:sup>
                  <m:r>
                    <m:rPr>
                      <m:sty m:val="p"/>
                    </m:rPr>
                    <w:rPr>
                      <w:rFonts w:ascii="Cambria Math" w:hAnsi="Cambria Math"/>
                      <w:color w:val="000000"/>
                    </w:rPr>
                    <m:t>DL,(X,Y),</m:t>
                  </m:r>
                  <m:r>
                    <w:rPr>
                      <w:rFonts w:ascii="Cambria Math" w:hAnsi="Cambria Math"/>
                      <w:color w:val="000000"/>
                    </w:rPr>
                    <m:t>μ</m:t>
                  </m:r>
                  <m:ctrlPr>
                    <w:rPr>
                      <w:rFonts w:ascii="Cambria Math" w:eastAsiaTheme="minorEastAsia" w:hAnsi="Cambria Math" w:cs="Calibri"/>
                      <w:color w:val="000000"/>
                      <w:sz w:val="21"/>
                      <w:szCs w:val="21"/>
                    </w:rPr>
                  </m:ctrlPr>
                </m:sup>
              </m:sSubSup>
              <m:r>
                <w:rPr>
                  <w:rFonts w:ascii="Cambria Math" w:hAnsi="Cambria Math"/>
                  <w:color w:val="000000"/>
                </w:rPr>
                <m:t xml:space="preserve"> </m:t>
              </m:r>
            </m:oMath>
            <w:r>
              <w:rPr>
                <w:i/>
                <w:iCs/>
              </w:rPr>
              <w:t>downlink cells,</w:t>
            </w:r>
            <w:r>
              <w:rPr>
                <w:i/>
                <w:iCs/>
                <w:color w:val="0070C0"/>
              </w:rPr>
              <w:t xml:space="preserve"> </w:t>
            </w:r>
            <w:r>
              <w:rPr>
                <w:i/>
                <w:iCs/>
                <w:color w:val="FF0000"/>
              </w:rPr>
              <w:t>with at most one span per scheduling cell for each set.</w:t>
            </w:r>
          </w:p>
          <w:p w14:paraId="5B3A2E7B" w14:textId="77777777" w:rsidR="003B4513" w:rsidRDefault="003B4513" w:rsidP="00F5594D">
            <w:pPr>
              <w:numPr>
                <w:ilvl w:val="1"/>
                <w:numId w:val="24"/>
              </w:numPr>
              <w:adjustRightInd/>
              <w:spacing w:beforeLines="50" w:before="120"/>
              <w:ind w:leftChars="361" w:left="1151" w:hanging="357"/>
              <w:rPr>
                <w:i/>
                <w:iCs/>
                <w:color w:val="7030A0"/>
              </w:rPr>
            </w:pPr>
            <w:r>
              <w:rPr>
                <w:i/>
                <w:iCs/>
                <w:color w:val="7030A0"/>
              </w:rPr>
              <w:t xml:space="preserve">The DL-sub-slot pattern for </w:t>
            </w:r>
            <m:oMath>
              <m:sSubSup>
                <m:sSubSupPr>
                  <m:ctrlPr>
                    <w:rPr>
                      <w:rFonts w:ascii="Cambria Math" w:eastAsiaTheme="minorEastAsia" w:hAnsi="Cambria Math" w:cs="Calibri"/>
                      <w:i/>
                      <w:iCs/>
                      <w:color w:val="7030A0"/>
                      <w:sz w:val="21"/>
                      <w:szCs w:val="21"/>
                    </w:rPr>
                  </m:ctrlPr>
                </m:sSubSupPr>
                <m:e>
                  <m:r>
                    <w:rPr>
                      <w:rFonts w:ascii="Cambria Math" w:hAnsi="Cambria Math"/>
                      <w:color w:val="7030A0"/>
                    </w:rPr>
                    <m:t>N</m:t>
                  </m:r>
                </m:e>
                <m:sub>
                  <m:r>
                    <w:rPr>
                      <w:rFonts w:ascii="Cambria Math" w:hAnsi="Cambria Math"/>
                      <w:color w:val="7030A0"/>
                    </w:rPr>
                    <m:t>cells,r16</m:t>
                  </m:r>
                </m:sub>
                <m:sup>
                  <m:r>
                    <w:rPr>
                      <w:rFonts w:ascii="Cambria Math" w:hAnsi="Cambria Math"/>
                      <w:color w:val="7030A0"/>
                    </w:rPr>
                    <m:t>DL,(X,Y),μ</m:t>
                  </m:r>
                </m:sup>
              </m:sSubSup>
            </m:oMath>
            <w:r>
              <w:rPr>
                <w:i/>
                <w:iCs/>
                <w:color w:val="7030A0"/>
              </w:rPr>
              <w:t xml:space="preserve"> of the </w:t>
            </w:r>
            <m:oMath>
              <m:sSubSup>
                <m:sSubSupPr>
                  <m:ctrlPr>
                    <w:rPr>
                      <w:rFonts w:ascii="Cambria Math" w:eastAsiaTheme="minorEastAsia" w:hAnsi="Cambria Math" w:cs="Calibri"/>
                      <w:color w:val="7030A0"/>
                    </w:rPr>
                  </m:ctrlPr>
                </m:sSubSupPr>
                <m:e>
                  <m:r>
                    <w:rPr>
                      <w:rFonts w:ascii="Cambria Math" w:hAnsi="Cambria Math"/>
                      <w:color w:val="7030A0"/>
                    </w:rPr>
                    <m:t>N</m:t>
                  </m:r>
                </m:e>
                <m:sub>
                  <m:r>
                    <m:rPr>
                      <m:sty m:val="p"/>
                    </m:rPr>
                    <w:rPr>
                      <w:rFonts w:ascii="Cambria Math" w:hAnsi="Cambria Math"/>
                      <w:color w:val="7030A0"/>
                    </w:rPr>
                    <m:t>cells,r16</m:t>
                  </m:r>
                </m:sub>
                <m:sup>
                  <m:r>
                    <m:rPr>
                      <m:sty m:val="p"/>
                    </m:rPr>
                    <w:rPr>
                      <w:rFonts w:ascii="Cambria Math" w:hAnsi="Cambria Math"/>
                      <w:color w:val="7030A0"/>
                    </w:rPr>
                    <m:t>DL,μ</m:t>
                  </m:r>
                </m:sup>
              </m:sSubSup>
            </m:oMath>
            <w:r>
              <w:rPr>
                <w:i/>
                <w:iCs/>
                <w:color w:val="7030A0"/>
              </w:rPr>
              <w:t xml:space="preserve"> downlink cells using combination </w:t>
            </w:r>
            <m:oMath>
              <m:d>
                <m:dPr>
                  <m:ctrlPr>
                    <w:rPr>
                      <w:rFonts w:ascii="Cambria Math" w:eastAsiaTheme="minorEastAsia" w:hAnsi="Cambria Math" w:cs="Calibri"/>
                      <w:i/>
                      <w:iCs/>
                      <w:color w:val="7030A0"/>
                    </w:rPr>
                  </m:ctrlPr>
                </m:dPr>
                <m:e>
                  <m:r>
                    <w:rPr>
                      <w:rFonts w:ascii="Cambria Math" w:hAnsi="Cambria Math"/>
                      <w:color w:val="7030A0"/>
                    </w:rPr>
                    <m:t>X,Y</m:t>
                  </m:r>
                </m:e>
              </m:d>
              <m:r>
                <w:rPr>
                  <w:rFonts w:ascii="Cambria Math" w:hAnsi="Cambria Math"/>
                  <w:color w:val="7030A0"/>
                </w:rPr>
                <m:t xml:space="preserve"> </m:t>
              </m:r>
            </m:oMath>
            <w:r>
              <w:rPr>
                <w:i/>
                <w:iCs/>
                <w:color w:val="7030A0"/>
                <w:lang w:val="en-GB"/>
              </w:rPr>
              <w:t xml:space="preserve">and </w:t>
            </w:r>
            <w:r>
              <w:rPr>
                <w:i/>
                <w:iCs/>
                <w:color w:val="7030A0"/>
              </w:rPr>
              <w:t xml:space="preserve">SCS configuration </w:t>
            </w:r>
            <m:oMath>
              <m:r>
                <w:rPr>
                  <w:rFonts w:ascii="Cambria Math" w:hAnsi="Cambria Math"/>
                  <w:color w:val="7030A0"/>
                </w:rPr>
                <m:t>μ</m:t>
              </m:r>
            </m:oMath>
            <w:r>
              <w:rPr>
                <w:i/>
                <w:iCs/>
                <w:color w:val="7030A0"/>
              </w:rPr>
              <w:t xml:space="preserve"> is determined as follows. First a bitmap b(l), 0&lt;=l&lt;=13 is generated, where b(l)=1 if symbol l of a slot is the starting symbol of a monitoring span of the relevant DL cells/component carriers, b(l)=0 otherwise. The first DL-sub-slot in the DL-sub-slot pattern begins at the smallest l for which b(l)=1. The next DL-sub-slot in the DL-sub-slot pattern begins at the smallest l not included in the previous DL-sub-slot(s) for which b(l)=1. The DL-sub-slot duration is equal to X symbols, except possibly the last DL-sub-slot in a slot which can be of shorter duration than X. DL-sub-slot do not overlap. Every DL-sub-slot is contained in a single slot. The same DL-sub-slot pattern repeats in every slot. </w:t>
            </w:r>
          </w:p>
          <w:p w14:paraId="62160710" w14:textId="77777777" w:rsidR="003B4513" w:rsidRDefault="003B4513" w:rsidP="003B4513">
            <w:pPr>
              <w:spacing w:beforeLines="50" w:before="120"/>
              <w:rPr>
                <w:rFonts w:ascii="Calibri" w:hAnsi="Calibri" w:cs="Calibri"/>
                <w:i/>
                <w:iCs/>
                <w:sz w:val="21"/>
                <w:szCs w:val="21"/>
              </w:rPr>
            </w:pPr>
            <w:r>
              <w:rPr>
                <w:i/>
                <w:iCs/>
              </w:rPr>
              <w:t>Alternatively, the above sets may be called sets of “aligned spans”.</w:t>
            </w:r>
          </w:p>
          <w:p w14:paraId="0219DD9D" w14:textId="77777777" w:rsidR="003B4513" w:rsidRDefault="003B4513" w:rsidP="003B4513">
            <w:pPr>
              <w:spacing w:beforeLines="50" w:before="120"/>
              <w:rPr>
                <w:i/>
                <w:iCs/>
              </w:rPr>
            </w:pPr>
            <w:r>
              <w:rPr>
                <w:i/>
                <w:iCs/>
              </w:rPr>
              <w:t xml:space="preserve">In relation to this question, with the above definition for (X,Y) = (2,2), the sets of “aligned spans” are illustrated below. That is, essentially, the limits </w:t>
            </w:r>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C</m:t>
                  </m:r>
                </m:e>
                <m:sub>
                  <m:r>
                    <m:rPr>
                      <m:sty m:val="p"/>
                    </m:rPr>
                    <w:rPr>
                      <w:rFonts w:ascii="Cambria Math" w:hAnsi="Cambria Math"/>
                      <w:color w:val="000000"/>
                    </w:rPr>
                    <m:t>PDCCH</m:t>
                  </m:r>
                  <m:ctrlPr>
                    <w:rPr>
                      <w:rFonts w:ascii="Cambria Math" w:eastAsiaTheme="minorEastAsia" w:hAnsi="Cambria Math" w:cs="Calibri"/>
                      <w:color w:val="000000"/>
                      <w:sz w:val="21"/>
                      <w:szCs w:val="21"/>
                    </w:rPr>
                  </m:ctrlPr>
                </m:sub>
                <m:sup>
                  <m:r>
                    <m:rPr>
                      <m:sty m:val="p"/>
                    </m:rPr>
                    <w:rPr>
                      <w:rFonts w:ascii="Cambria Math" w:hAnsi="Cambria Math"/>
                      <w:color w:val="000000"/>
                    </w:rPr>
                    <m:t>total,(X,Y),</m:t>
                  </m:r>
                  <m:r>
                    <w:rPr>
                      <w:rFonts w:ascii="Cambria Math" w:hAnsi="Cambria Math"/>
                      <w:color w:val="000000"/>
                    </w:rPr>
                    <m:t>μ</m:t>
                  </m:r>
                  <m:ctrlPr>
                    <w:rPr>
                      <w:rFonts w:ascii="Cambria Math" w:eastAsiaTheme="minorEastAsia" w:hAnsi="Cambria Math" w:cs="Calibri"/>
                      <w:color w:val="000000"/>
                      <w:sz w:val="21"/>
                      <w:szCs w:val="21"/>
                    </w:rPr>
                  </m:ctrlPr>
                </m:sup>
              </m:sSubSup>
            </m:oMath>
            <w:r>
              <w:rPr>
                <w:i/>
                <w:iCs/>
              </w:rPr>
              <w:t xml:space="preserve">and </w:t>
            </w:r>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M</m:t>
                  </m:r>
                </m:e>
                <m:sub>
                  <m:r>
                    <m:rPr>
                      <m:sty m:val="p"/>
                    </m:rPr>
                    <w:rPr>
                      <w:rFonts w:ascii="Cambria Math" w:hAnsi="Cambria Math"/>
                      <w:color w:val="000000"/>
                    </w:rPr>
                    <m:t>PDCCH</m:t>
                  </m:r>
                  <m:ctrlPr>
                    <w:rPr>
                      <w:rFonts w:ascii="Cambria Math" w:eastAsiaTheme="minorEastAsia" w:hAnsi="Cambria Math" w:cs="Calibri"/>
                      <w:color w:val="000000"/>
                      <w:sz w:val="21"/>
                      <w:szCs w:val="21"/>
                    </w:rPr>
                  </m:ctrlPr>
                </m:sub>
                <m:sup>
                  <m:r>
                    <m:rPr>
                      <m:sty m:val="p"/>
                    </m:rPr>
                    <w:rPr>
                      <w:rFonts w:ascii="Cambria Math" w:hAnsi="Cambria Math"/>
                      <w:color w:val="000000"/>
                    </w:rPr>
                    <m:t>total,(X,Y),</m:t>
                  </m:r>
                  <m:r>
                    <w:rPr>
                      <w:rFonts w:ascii="Cambria Math" w:hAnsi="Cambria Math"/>
                      <w:color w:val="000000"/>
                    </w:rPr>
                    <m:t>μ</m:t>
                  </m:r>
                  <m:ctrlPr>
                    <w:rPr>
                      <w:rFonts w:ascii="Cambria Math" w:eastAsiaTheme="minorEastAsia" w:hAnsi="Cambria Math" w:cs="Calibri"/>
                      <w:color w:val="000000"/>
                      <w:sz w:val="21"/>
                      <w:szCs w:val="21"/>
                    </w:rPr>
                  </m:ctrlPr>
                </m:sup>
              </m:sSubSup>
            </m:oMath>
            <w:r>
              <w:rPr>
                <w:i/>
                <w:iCs/>
                <w:color w:val="000000"/>
              </w:rPr>
              <w:t xml:space="preserve"> </w:t>
            </w:r>
            <w:r>
              <w:rPr>
                <w:i/>
                <w:iCs/>
              </w:rPr>
              <w:t xml:space="preserve">are applied per span as intended for the case of aligned spans. </w:t>
            </w:r>
          </w:p>
          <w:p w14:paraId="6D11151C" w14:textId="49C897E1" w:rsidR="00D44984" w:rsidRPr="00D44984" w:rsidRDefault="003B4513" w:rsidP="003B4513">
            <w:pPr>
              <w:spacing w:before="100" w:beforeAutospacing="1"/>
            </w:pPr>
            <w:r>
              <w:rPr>
                <w:i/>
                <w:iCs/>
                <w:noProof/>
                <w:lang w:eastAsia="zh-CN"/>
              </w:rPr>
              <w:drawing>
                <wp:inline distT="0" distB="0" distL="0" distR="0" wp14:anchorId="233D8D32" wp14:editId="30125160">
                  <wp:extent cx="3066415" cy="1152525"/>
                  <wp:effectExtent l="0" t="0" r="635" b="9525"/>
                  <wp:docPr id="17" name="图片 17" descr="cid:image017.png@01D61849.6BD88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image017.png@01D61849.6BD88700"/>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3066415" cy="1152525"/>
                          </a:xfrm>
                          <a:prstGeom prst="rect">
                            <a:avLst/>
                          </a:prstGeom>
                          <a:noFill/>
                          <a:ln>
                            <a:noFill/>
                          </a:ln>
                        </pic:spPr>
                      </pic:pic>
                    </a:graphicData>
                  </a:graphic>
                </wp:inline>
              </w:drawing>
            </w:r>
          </w:p>
        </w:tc>
      </w:tr>
      <w:tr w:rsidR="00D44984" w14:paraId="087DA02E" w14:textId="77777777" w:rsidTr="00D44984">
        <w:tc>
          <w:tcPr>
            <w:tcW w:w="2113" w:type="dxa"/>
            <w:hideMark/>
          </w:tcPr>
          <w:p w14:paraId="63610D48" w14:textId="77777777" w:rsidR="00D44984" w:rsidRPr="00D44984" w:rsidRDefault="00D44984">
            <w:pPr>
              <w:spacing w:before="100" w:beforeAutospacing="1"/>
            </w:pPr>
            <w:r w:rsidRPr="00D44984">
              <w:rPr>
                <w:rStyle w:val="aff0"/>
              </w:rPr>
              <w:t>vivo</w:t>
            </w:r>
          </w:p>
        </w:tc>
        <w:tc>
          <w:tcPr>
            <w:tcW w:w="7194" w:type="dxa"/>
            <w:hideMark/>
          </w:tcPr>
          <w:p w14:paraId="43F1C411" w14:textId="77777777" w:rsidR="00F50D78" w:rsidRPr="00F50D78" w:rsidRDefault="00F50D78" w:rsidP="00F50D78">
            <w:pPr>
              <w:adjustRightInd/>
              <w:spacing w:beforeLines="50" w:before="120"/>
              <w:rPr>
                <w:lang w:eastAsia="zh-CN"/>
              </w:rPr>
            </w:pPr>
            <w:r w:rsidRPr="00F50D78">
              <w:rPr>
                <w:lang w:eastAsia="zh-CN"/>
              </w:rPr>
              <w:t xml:space="preserve">Before defining case 1 as aligned span or non-aligned span, it should be decided whether aligned/non-aligned spans are determined per span or per slot across different serving cells. From our understanding, </w:t>
            </w:r>
            <m:oMath>
              <m:sSubSup>
                <m:sSubSupPr>
                  <m:ctrlPr>
                    <w:rPr>
                      <w:rFonts w:ascii="Cambria Math" w:hAnsi="Cambria Math" w:cs="Calibri"/>
                      <w:i/>
                      <w:iCs/>
                      <w:lang w:eastAsia="zh-CN"/>
                    </w:rPr>
                  </m:ctrlPr>
                </m:sSubSupPr>
                <m:e>
                  <m:r>
                    <w:rPr>
                      <w:rFonts w:ascii="Cambria Math" w:hAnsi="Cambria Math" w:cs="Calibri"/>
                      <w:lang w:eastAsia="zh-CN"/>
                    </w:rPr>
                    <m:t>C</m:t>
                  </m:r>
                </m:e>
                <m:sub>
                  <m:r>
                    <m:rPr>
                      <m:sty m:val="p"/>
                    </m:rPr>
                    <w:rPr>
                      <w:rFonts w:ascii="Cambria Math" w:hAnsi="Cambria Math" w:cs="Calibri"/>
                      <w:lang w:eastAsia="zh-CN"/>
                    </w:rPr>
                    <m:t>PDCCH</m:t>
                  </m:r>
                  <m:ctrlPr>
                    <w:rPr>
                      <w:rFonts w:ascii="Cambria Math" w:hAnsi="Cambria Math" w:cs="Calibri"/>
                      <w:lang w:eastAsia="zh-CN"/>
                    </w:rPr>
                  </m:ctrlPr>
                </m:sub>
                <m:sup>
                  <m:r>
                    <m:rPr>
                      <m:sty m:val="p"/>
                    </m:rPr>
                    <w:rPr>
                      <w:rFonts w:ascii="Cambria Math" w:hAnsi="Cambria Math" w:cs="Calibri"/>
                      <w:lang w:eastAsia="zh-CN"/>
                    </w:rPr>
                    <m:t>total,(X,Y),</m:t>
                  </m:r>
                  <m:r>
                    <w:rPr>
                      <w:rFonts w:ascii="Cambria Math" w:hAnsi="Cambria Math" w:cs="Calibri"/>
                      <w:lang w:eastAsia="zh-CN"/>
                    </w:rPr>
                    <m:t>μ</m:t>
                  </m:r>
                  <m:ctrlPr>
                    <w:rPr>
                      <w:rFonts w:ascii="Cambria Math" w:hAnsi="Cambria Math" w:cs="Calibri"/>
                      <w:lang w:eastAsia="zh-CN"/>
                    </w:rPr>
                  </m:ctrlPr>
                </m:sup>
              </m:sSubSup>
              <m:r>
                <w:rPr>
                  <w:rFonts w:ascii="Cambria Math" w:hAnsi="Cambria Math" w:cs="Calibri"/>
                  <w:lang w:eastAsia="zh-CN"/>
                </w:rPr>
                <m:t xml:space="preserve"> </m:t>
              </m:r>
            </m:oMath>
            <w:r w:rsidRPr="00F50D78">
              <w:rPr>
                <w:lang w:eastAsia="zh-CN"/>
              </w:rPr>
              <w:t xml:space="preserve">denotes the non-overlapping CCEs per span. Hence, whether aligned/non-aligned spans are determined per span across different serving cells. </w:t>
            </w:r>
          </w:p>
          <w:p w14:paraId="2CFBA029" w14:textId="77777777" w:rsidR="00F50D78" w:rsidRPr="00F50D78" w:rsidRDefault="00F50D78" w:rsidP="00F50D78">
            <w:pPr>
              <w:adjustRightInd/>
              <w:spacing w:beforeLines="50" w:before="120"/>
              <w:jc w:val="left"/>
              <w:rPr>
                <w:sz w:val="21"/>
                <w:szCs w:val="21"/>
                <w:lang w:eastAsia="zh-CN"/>
              </w:rPr>
            </w:pPr>
            <w:r w:rsidRPr="00F50D78">
              <w:rPr>
                <w:sz w:val="21"/>
                <w:szCs w:val="21"/>
                <w:lang w:eastAsia="zh-CN"/>
              </w:rPr>
              <w:t xml:space="preserve">In addition, for case 1, it should be further clarified whether the empty spans (i.e. </w:t>
            </w:r>
            <w:r w:rsidRPr="00F50D78">
              <w:rPr>
                <w:sz w:val="21"/>
                <w:szCs w:val="21"/>
                <w:lang w:eastAsia="zh-CN"/>
              </w:rPr>
              <w:lastRenderedPageBreak/>
              <w:t>no PDCCH monitoring is configured) will be counted. In Rel.15, the monitoring capability of a serving cell in a slot with absence of PDCCH monitoring occasion is taken into accounted. In Rel.16, similar rule can be used, i.e. the monitoring capability of a serving cell in a span with absence of PDCCH monitoring occasion is counted.</w:t>
            </w:r>
          </w:p>
          <w:p w14:paraId="7CE8C294" w14:textId="4C3C1285" w:rsidR="00D44984" w:rsidRPr="00D44984" w:rsidRDefault="00F50D78" w:rsidP="00F50D78">
            <w:pPr>
              <w:spacing w:before="100" w:beforeAutospacing="1"/>
            </w:pPr>
            <w:r w:rsidRPr="00F50D78">
              <w:rPr>
                <w:sz w:val="21"/>
                <w:szCs w:val="21"/>
                <w:lang w:eastAsia="zh-CN"/>
              </w:rPr>
              <w:t>Above all, we think case 1 is aligned spans case.</w:t>
            </w:r>
          </w:p>
        </w:tc>
      </w:tr>
      <w:tr w:rsidR="00D44984" w14:paraId="5489183F" w14:textId="77777777" w:rsidTr="00D44984">
        <w:tc>
          <w:tcPr>
            <w:tcW w:w="2113" w:type="dxa"/>
            <w:hideMark/>
          </w:tcPr>
          <w:p w14:paraId="5676B44A" w14:textId="77777777" w:rsidR="00D44984" w:rsidRPr="00D44984" w:rsidRDefault="00D44984">
            <w:pPr>
              <w:spacing w:before="100" w:beforeAutospacing="1"/>
            </w:pPr>
            <w:r w:rsidRPr="00D44984">
              <w:rPr>
                <w:rStyle w:val="aff0"/>
              </w:rPr>
              <w:lastRenderedPageBreak/>
              <w:t>OPPO</w:t>
            </w:r>
          </w:p>
        </w:tc>
        <w:tc>
          <w:tcPr>
            <w:tcW w:w="7194" w:type="dxa"/>
            <w:hideMark/>
          </w:tcPr>
          <w:p w14:paraId="22EF61D6" w14:textId="77777777" w:rsidR="00D44984" w:rsidRPr="00D44984" w:rsidRDefault="00D44984">
            <w:pPr>
              <w:spacing w:before="100" w:beforeAutospacing="1"/>
            </w:pPr>
            <w:r w:rsidRPr="00D44984">
              <w:t>Aligned. But as CATT mentioned, it may lead different  maximum number of non-overlapping CCEs for channel estimation for different PDCCH monitoring spans.</w:t>
            </w:r>
          </w:p>
        </w:tc>
      </w:tr>
      <w:tr w:rsidR="00D44984" w14:paraId="03CAFCE8" w14:textId="77777777" w:rsidTr="00D44984">
        <w:tc>
          <w:tcPr>
            <w:tcW w:w="2113" w:type="dxa"/>
            <w:hideMark/>
          </w:tcPr>
          <w:p w14:paraId="2A7409FF" w14:textId="77777777" w:rsidR="00D44984" w:rsidRPr="00D44984" w:rsidRDefault="00D44984">
            <w:pPr>
              <w:spacing w:before="100" w:beforeAutospacing="1"/>
            </w:pPr>
            <w:r w:rsidRPr="00D44984">
              <w:rPr>
                <w:rStyle w:val="aff0"/>
              </w:rPr>
              <w:t>Sharp</w:t>
            </w:r>
          </w:p>
        </w:tc>
        <w:tc>
          <w:tcPr>
            <w:tcW w:w="7194" w:type="dxa"/>
            <w:hideMark/>
          </w:tcPr>
          <w:p w14:paraId="40B03EB3" w14:textId="77777777" w:rsidR="00D44984" w:rsidRPr="00D44984" w:rsidRDefault="00D44984">
            <w:pPr>
              <w:spacing w:before="100" w:beforeAutospacing="1"/>
            </w:pPr>
            <w:r w:rsidRPr="00D44984">
              <w:t>We consider case 1 as an aligned span case .</w:t>
            </w:r>
          </w:p>
          <w:p w14:paraId="4462224F" w14:textId="77777777" w:rsidR="00D44984" w:rsidRPr="00D44984" w:rsidRDefault="00D44984">
            <w:pPr>
              <w:spacing w:before="100" w:beforeAutospacing="1"/>
            </w:pPr>
            <w:r w:rsidRPr="00D44984">
              <w:t>The empty span on a cell in a sense can seems to be similar with a slot without SS configuration on a cell. While in Rel-15, for a slot where some CCs may have no search space configuration for monitoring, the remaining CCs can share the total scaled number in the slot.</w:t>
            </w:r>
          </w:p>
        </w:tc>
      </w:tr>
      <w:tr w:rsidR="00D44984" w14:paraId="7428939C" w14:textId="77777777" w:rsidTr="00D44984">
        <w:tc>
          <w:tcPr>
            <w:tcW w:w="2113" w:type="dxa"/>
            <w:hideMark/>
          </w:tcPr>
          <w:p w14:paraId="1D54F958" w14:textId="77777777" w:rsidR="00D44984" w:rsidRPr="00D44984" w:rsidRDefault="00D44984">
            <w:pPr>
              <w:spacing w:before="100" w:beforeAutospacing="1"/>
            </w:pPr>
            <w:r w:rsidRPr="00D44984">
              <w:rPr>
                <w:rStyle w:val="aff0"/>
              </w:rPr>
              <w:t>HW/HiSi</w:t>
            </w:r>
          </w:p>
        </w:tc>
        <w:tc>
          <w:tcPr>
            <w:tcW w:w="7194" w:type="dxa"/>
            <w:hideMark/>
          </w:tcPr>
          <w:p w14:paraId="5FEE6D20" w14:textId="77777777" w:rsidR="00D44984" w:rsidRPr="00D44984" w:rsidRDefault="00D44984">
            <w:pPr>
              <w:spacing w:before="100" w:beforeAutospacing="1"/>
            </w:pPr>
            <w:r w:rsidRPr="00D44984">
              <w:t>The above figure of Case 1 does not show aligned spans.</w:t>
            </w:r>
          </w:p>
          <w:p w14:paraId="58DD3B64" w14:textId="77777777" w:rsidR="00D44984" w:rsidRPr="00D44984" w:rsidRDefault="00D44984">
            <w:pPr>
              <w:spacing w:before="100" w:beforeAutospacing="1"/>
            </w:pPr>
            <w:r w:rsidRPr="00D44984">
              <w:t>In case the “white” symbols in CC5 are always empty, i.e. in every slot, then the combination (X, Y) = (2, 2) would not apply to CC5. The ( X,Y)   does not get explicitly configured at the UE. Instead the UE has to derive the combination from the configured MOs. In case multiple combinations meet the configured MOs, the combination with the best support on #CCEs/#BDs should be chosen. For the CC5, this would be (4,3), whereas for CC1-CC4 the combination (2,2) should apply. Therefore, I think at least CC5 should be removed from the set.</w:t>
            </w:r>
          </w:p>
          <w:p w14:paraId="3A3C5235" w14:textId="77777777" w:rsidR="00D44984" w:rsidRPr="00D44984" w:rsidRDefault="00D44984">
            <w:pPr>
              <w:spacing w:before="100" w:beforeAutospacing="1"/>
            </w:pPr>
            <w:r w:rsidRPr="00D44984">
              <w:t>A question for clarification: The “white” symbols in CC3/4, are they supposed to be always empty or only in this particular slot that is shown in the figure?</w:t>
            </w:r>
          </w:p>
          <w:p w14:paraId="30EF32AF" w14:textId="77777777" w:rsidR="00D44984" w:rsidRDefault="00D44984">
            <w:pPr>
              <w:spacing w:before="100" w:beforeAutospacing="1"/>
            </w:pPr>
            <w:r w:rsidRPr="00D44984">
              <w:rPr>
                <w:u w:val="single"/>
              </w:rPr>
              <w:t>To address vivo’s and Quectel’s comments</w:t>
            </w:r>
            <w:r w:rsidRPr="00D44984">
              <w:t>, I think there is a difference between “empty” spans and “absent spans”. An empty span is one that is empty in this particular slot, but can include a monitoring occasion  in some other slot. Thus, when the bitmap for the cell will be created according the UE FG 3-5a, there will be “1”s at these symbols. An “absent” span would always have “0” at the corresponding symbols.</w:t>
            </w:r>
          </w:p>
          <w:p w14:paraId="372A7DCB" w14:textId="1974B6AC" w:rsidR="00155727" w:rsidRPr="00D44984" w:rsidRDefault="00155727">
            <w:pPr>
              <w:spacing w:before="100" w:beforeAutospacing="1"/>
            </w:pPr>
            <w:r w:rsidRPr="00155727">
              <w:rPr>
                <w:color w:val="FF0000"/>
              </w:rPr>
              <w:t xml:space="preserve">Feature lead: </w:t>
            </w:r>
            <w:r>
              <w:rPr>
                <w:color w:val="FF0000"/>
              </w:rPr>
              <w:t xml:space="preserve">If in the end a different combination (X, Y) is applied for CC5, then it won’t be taken into this group. Once it is taken into this group, then it should mean same combination (X, Y) is applied due to the configuration of PDCCH monitoring occasions. That is, here is empty span, not absent span. </w:t>
            </w:r>
          </w:p>
        </w:tc>
      </w:tr>
      <w:tr w:rsidR="00D44984" w14:paraId="2DB4CB47" w14:textId="77777777" w:rsidTr="00D44984">
        <w:tc>
          <w:tcPr>
            <w:tcW w:w="2113" w:type="dxa"/>
            <w:hideMark/>
          </w:tcPr>
          <w:p w14:paraId="53B3B0B8" w14:textId="77777777" w:rsidR="00D44984" w:rsidRPr="00D44984" w:rsidRDefault="00D44984">
            <w:pPr>
              <w:spacing w:before="100" w:beforeAutospacing="1"/>
            </w:pPr>
            <w:r w:rsidRPr="00D44984">
              <w:rPr>
                <w:color w:val="7030A0"/>
              </w:rPr>
              <w:t>Motorola Mobility, Lenovo</w:t>
            </w:r>
          </w:p>
        </w:tc>
        <w:tc>
          <w:tcPr>
            <w:tcW w:w="7194" w:type="dxa"/>
            <w:hideMark/>
          </w:tcPr>
          <w:p w14:paraId="2F8F7629" w14:textId="77777777" w:rsidR="00D44984" w:rsidRPr="00D44984" w:rsidRDefault="00D44984">
            <w:pPr>
              <w:spacing w:before="100" w:beforeAutospacing="1"/>
            </w:pPr>
            <w:r w:rsidRPr="00D44984">
              <w:rPr>
                <w:color w:val="7030A0"/>
              </w:rPr>
              <w:t>Aligned, Agree with Samsung.</w:t>
            </w:r>
          </w:p>
        </w:tc>
      </w:tr>
      <w:tr w:rsidR="00D44984" w14:paraId="42E82335" w14:textId="77777777" w:rsidTr="00D44984">
        <w:tc>
          <w:tcPr>
            <w:tcW w:w="2113" w:type="dxa"/>
            <w:hideMark/>
          </w:tcPr>
          <w:p w14:paraId="0BE7281B" w14:textId="77777777" w:rsidR="00D44984" w:rsidRPr="00D44984" w:rsidRDefault="00D44984">
            <w:pPr>
              <w:spacing w:before="100" w:beforeAutospacing="1"/>
            </w:pPr>
            <w:r w:rsidRPr="00D44984">
              <w:t>MediaTek</w:t>
            </w:r>
          </w:p>
        </w:tc>
        <w:tc>
          <w:tcPr>
            <w:tcW w:w="7194" w:type="dxa"/>
            <w:hideMark/>
          </w:tcPr>
          <w:p w14:paraId="3DFA47F6" w14:textId="77777777" w:rsidR="00D44984" w:rsidRPr="00D44984" w:rsidRDefault="00D44984">
            <w:pPr>
              <w:spacing w:before="100" w:beforeAutospacing="1"/>
            </w:pPr>
            <w:r w:rsidRPr="00D44984">
              <w:t>Aligned.</w:t>
            </w:r>
          </w:p>
          <w:p w14:paraId="45A76C07" w14:textId="77777777" w:rsidR="00D44984" w:rsidRPr="00D44984" w:rsidRDefault="00D44984">
            <w:pPr>
              <w:spacing w:before="100" w:beforeAutospacing="1"/>
            </w:pPr>
            <w:r w:rsidRPr="00D44984">
              <w:t>As mentioned by Samsung, there is no reason to consider the absence of PDCCH monitoring on some cells as “bad thing” for PDCCH monitoring on other cells.</w:t>
            </w:r>
          </w:p>
        </w:tc>
      </w:tr>
      <w:tr w:rsidR="00D44984" w14:paraId="129FE9BF" w14:textId="77777777" w:rsidTr="00D44984">
        <w:tc>
          <w:tcPr>
            <w:tcW w:w="2113" w:type="dxa"/>
            <w:hideMark/>
          </w:tcPr>
          <w:p w14:paraId="5E9B79D9" w14:textId="77777777" w:rsidR="00D44984" w:rsidRPr="00D44984" w:rsidRDefault="00D44984">
            <w:pPr>
              <w:spacing w:before="100" w:beforeAutospacing="1"/>
            </w:pPr>
            <w:r w:rsidRPr="00D44984">
              <w:t>Nokia, NSB</w:t>
            </w:r>
          </w:p>
        </w:tc>
        <w:tc>
          <w:tcPr>
            <w:tcW w:w="7194" w:type="dxa"/>
            <w:hideMark/>
          </w:tcPr>
          <w:p w14:paraId="0D9E729F" w14:textId="77777777" w:rsidR="00D44984" w:rsidRPr="00D44984" w:rsidRDefault="00D44984">
            <w:pPr>
              <w:spacing w:before="100" w:beforeAutospacing="1"/>
            </w:pPr>
            <w:r w:rsidRPr="00D44984">
              <w:t>Aligned. Agree comment by Samsung &amp; MTK. And as pointed out by OPPO, just the number of CCEs is then different between spans.</w:t>
            </w:r>
          </w:p>
        </w:tc>
      </w:tr>
      <w:tr w:rsidR="00D44984" w14:paraId="4E0917C2" w14:textId="77777777" w:rsidTr="00D44984">
        <w:tc>
          <w:tcPr>
            <w:tcW w:w="0" w:type="auto"/>
            <w:hideMark/>
          </w:tcPr>
          <w:p w14:paraId="1BD70FC4" w14:textId="77777777" w:rsidR="00D44984" w:rsidRPr="00D44984" w:rsidRDefault="00D44984">
            <w:pPr>
              <w:wordWrap w:val="0"/>
              <w:spacing w:before="100" w:beforeAutospacing="1" w:after="100" w:afterAutospacing="1"/>
            </w:pPr>
            <w:r w:rsidRPr="00D44984">
              <w:t>ZTE</w:t>
            </w:r>
          </w:p>
        </w:tc>
        <w:tc>
          <w:tcPr>
            <w:tcW w:w="7194" w:type="dxa"/>
            <w:hideMark/>
          </w:tcPr>
          <w:p w14:paraId="2484A1B4" w14:textId="77777777" w:rsidR="00D44984" w:rsidRPr="00D44984" w:rsidRDefault="00D44984">
            <w:pPr>
              <w:wordWrap w:val="0"/>
              <w:spacing w:before="100" w:beforeAutospacing="1" w:after="100" w:afterAutospacing="1" w:line="315" w:lineRule="atLeast"/>
            </w:pPr>
            <w:r w:rsidRPr="00D44984">
              <w:t>Case 1 is an aligned span case.</w:t>
            </w:r>
          </w:p>
          <w:p w14:paraId="1643AB9A" w14:textId="67978697" w:rsidR="00D44984" w:rsidRPr="00D44984" w:rsidRDefault="00D44984">
            <w:pPr>
              <w:wordWrap w:val="0"/>
              <w:spacing w:before="100" w:beforeAutospacing="1" w:after="100" w:afterAutospacing="1" w:line="315" w:lineRule="atLeast"/>
            </w:pPr>
            <w:r w:rsidRPr="00D44984">
              <w:lastRenderedPageBreak/>
              <w:t> If we regard every two symbols in the Figure above for Case 1 as a slot, then it turns to be Rel-15 CA case. Then, there is no fundamental difference compared with Rel-15 CA case, because some slots on some carriers may occasionally have no MO resulting in empty spans or always have no MO resulting in absent span. But no matter the white part are empty or absent, C_total/M_total are still calculated based on all the number of CCs.</w:t>
            </w:r>
          </w:p>
          <w:p w14:paraId="3D1AF3D5" w14:textId="77777777" w:rsidR="00D44984" w:rsidRPr="00D44984" w:rsidRDefault="00D44984">
            <w:pPr>
              <w:wordWrap w:val="0"/>
              <w:spacing w:before="100" w:beforeAutospacing="1" w:after="100" w:afterAutospacing="1" w:line="315" w:lineRule="atLeast"/>
            </w:pPr>
            <w:r w:rsidRPr="00D44984">
              <w:t>Agree with HW that if the “white” symbols in CC5 are supposed to be always empty (absent span), it should be excluded from the set of CCs since it should be considered as a CC with span (7, 3). </w:t>
            </w:r>
          </w:p>
        </w:tc>
      </w:tr>
      <w:tr w:rsidR="00D44984" w14:paraId="1BF677EC" w14:textId="77777777" w:rsidTr="00D44984">
        <w:tc>
          <w:tcPr>
            <w:tcW w:w="0" w:type="auto"/>
            <w:hideMark/>
          </w:tcPr>
          <w:p w14:paraId="4DE13E19" w14:textId="77777777" w:rsidR="00D44984" w:rsidRPr="00D44984" w:rsidRDefault="00D44984">
            <w:pPr>
              <w:wordWrap w:val="0"/>
              <w:spacing w:before="100" w:beforeAutospacing="1" w:after="100" w:afterAutospacing="1"/>
            </w:pPr>
            <w:r w:rsidRPr="00D44984">
              <w:lastRenderedPageBreak/>
              <w:t>Apple</w:t>
            </w:r>
          </w:p>
        </w:tc>
        <w:tc>
          <w:tcPr>
            <w:tcW w:w="7194" w:type="dxa"/>
            <w:hideMark/>
          </w:tcPr>
          <w:p w14:paraId="55183001" w14:textId="77777777" w:rsidR="00D44984" w:rsidRPr="00D44984" w:rsidRDefault="00D44984">
            <w:pPr>
              <w:wordWrap w:val="0"/>
              <w:spacing w:before="100" w:beforeAutospacing="1" w:after="100" w:afterAutospacing="1" w:line="315" w:lineRule="atLeast"/>
            </w:pPr>
            <w:r w:rsidRPr="00D44984">
              <w:t>If only configuration (2,2) is reported for all 5 CCs, then we consider it to be aligned. If (2,2) and (4,3) are reported for CC5, then CC5 will be classified in the (4,3) group and CC1 to CC4 should be considered as aligned.   </w:t>
            </w:r>
          </w:p>
        </w:tc>
      </w:tr>
      <w:tr w:rsidR="00D44984" w14:paraId="28365181" w14:textId="77777777" w:rsidTr="00D44984">
        <w:tc>
          <w:tcPr>
            <w:tcW w:w="0" w:type="auto"/>
            <w:hideMark/>
          </w:tcPr>
          <w:p w14:paraId="59635F3E" w14:textId="77777777" w:rsidR="00D44984" w:rsidRPr="00D44984" w:rsidRDefault="00D44984">
            <w:pPr>
              <w:wordWrap w:val="0"/>
              <w:spacing w:before="100" w:beforeAutospacing="1" w:after="100" w:afterAutospacing="1"/>
            </w:pPr>
            <w:r w:rsidRPr="00D44984">
              <w:t>Spreadtrum</w:t>
            </w:r>
          </w:p>
        </w:tc>
        <w:tc>
          <w:tcPr>
            <w:tcW w:w="7194" w:type="dxa"/>
            <w:hideMark/>
          </w:tcPr>
          <w:p w14:paraId="5449A470" w14:textId="77777777" w:rsidR="00D44984" w:rsidRPr="00D44984" w:rsidRDefault="00D44984">
            <w:pPr>
              <w:wordWrap w:val="0"/>
              <w:spacing w:before="100" w:beforeAutospacing="1" w:after="100" w:afterAutospacing="1" w:line="315" w:lineRule="atLeast"/>
            </w:pPr>
            <w:r w:rsidRPr="00D44984">
              <w:t>Agree with Apple.</w:t>
            </w:r>
          </w:p>
        </w:tc>
      </w:tr>
      <w:tr w:rsidR="00D44984" w14:paraId="626B8D3B" w14:textId="77777777" w:rsidTr="00D44984">
        <w:tc>
          <w:tcPr>
            <w:tcW w:w="0" w:type="auto"/>
            <w:hideMark/>
          </w:tcPr>
          <w:p w14:paraId="46E17C28" w14:textId="77777777" w:rsidR="00D44984" w:rsidRPr="00D44984" w:rsidRDefault="00D44984">
            <w:pPr>
              <w:wordWrap w:val="0"/>
              <w:spacing w:before="100" w:beforeAutospacing="1" w:after="100" w:afterAutospacing="1"/>
            </w:pPr>
            <w:r w:rsidRPr="00D44984">
              <w:t>LGE</w:t>
            </w:r>
          </w:p>
        </w:tc>
        <w:tc>
          <w:tcPr>
            <w:tcW w:w="7194" w:type="dxa"/>
            <w:hideMark/>
          </w:tcPr>
          <w:p w14:paraId="5364F082" w14:textId="77777777" w:rsidR="00D44984" w:rsidRPr="00D44984" w:rsidRDefault="00D44984">
            <w:pPr>
              <w:wordWrap w:val="0"/>
              <w:spacing w:before="100" w:beforeAutospacing="1" w:after="100" w:afterAutospacing="1"/>
            </w:pPr>
            <w:r w:rsidRPr="00D44984">
              <w:t>Unaligned. We share the similar view with CATT.</w:t>
            </w:r>
          </w:p>
        </w:tc>
      </w:tr>
      <w:tr w:rsidR="00D44984" w14:paraId="22BD4309" w14:textId="77777777" w:rsidTr="00D44984">
        <w:tc>
          <w:tcPr>
            <w:tcW w:w="0" w:type="auto"/>
            <w:hideMark/>
          </w:tcPr>
          <w:p w14:paraId="531600C0" w14:textId="77777777" w:rsidR="00D44984" w:rsidRPr="00D44984" w:rsidRDefault="00D44984">
            <w:pPr>
              <w:wordWrap w:val="0"/>
              <w:spacing w:after="100" w:afterAutospacing="1" w:line="252" w:lineRule="auto"/>
              <w:rPr>
                <w:color w:val="00B0F0"/>
              </w:rPr>
            </w:pPr>
            <w:r w:rsidRPr="00D44984">
              <w:rPr>
                <w:color w:val="00B0F0"/>
              </w:rPr>
              <w:t>Intel</w:t>
            </w:r>
          </w:p>
        </w:tc>
        <w:tc>
          <w:tcPr>
            <w:tcW w:w="7194" w:type="dxa"/>
            <w:hideMark/>
          </w:tcPr>
          <w:p w14:paraId="0E27AA4F" w14:textId="77777777" w:rsidR="00D44984" w:rsidRPr="00D44984" w:rsidRDefault="00D44984">
            <w:pPr>
              <w:wordWrap w:val="0"/>
              <w:spacing w:line="315" w:lineRule="atLeast"/>
              <w:rPr>
                <w:color w:val="00B0F0"/>
              </w:rPr>
            </w:pPr>
            <w:r w:rsidRPr="00D44984">
              <w:rPr>
                <w:color w:val="00B0F0"/>
              </w:rPr>
              <w:t>Per definition of “aligned spans” as in Option 1 (or modified Option 1 as in Question 2), this would be non-aligned. Per definition based on Option 3, then this would be an example of aligned spans.</w:t>
            </w:r>
          </w:p>
        </w:tc>
      </w:tr>
      <w:tr w:rsidR="00D44984" w14:paraId="3A1BA7BE" w14:textId="77777777" w:rsidTr="00D44984">
        <w:tc>
          <w:tcPr>
            <w:tcW w:w="0" w:type="auto"/>
            <w:hideMark/>
          </w:tcPr>
          <w:p w14:paraId="51C17BCC" w14:textId="77777777" w:rsidR="00D44984" w:rsidRPr="00D44984" w:rsidRDefault="00D44984">
            <w:pPr>
              <w:wordWrap w:val="0"/>
              <w:spacing w:after="100" w:afterAutospacing="1" w:line="252" w:lineRule="auto"/>
              <w:rPr>
                <w:color w:val="385723"/>
              </w:rPr>
            </w:pPr>
            <w:r w:rsidRPr="00D44984">
              <w:rPr>
                <w:color w:val="385723"/>
              </w:rPr>
              <w:t>Qualcomm</w:t>
            </w:r>
          </w:p>
        </w:tc>
        <w:tc>
          <w:tcPr>
            <w:tcW w:w="7194" w:type="dxa"/>
            <w:hideMark/>
          </w:tcPr>
          <w:p w14:paraId="06B71E8C" w14:textId="77777777" w:rsidR="00D44984" w:rsidRPr="00D44984" w:rsidRDefault="00D44984">
            <w:pPr>
              <w:wordWrap w:val="0"/>
              <w:spacing w:line="315" w:lineRule="atLeast"/>
              <w:rPr>
                <w:color w:val="385723"/>
              </w:rPr>
            </w:pPr>
            <w:r w:rsidRPr="00D44984">
              <w:rPr>
                <w:color w:val="385723"/>
              </w:rPr>
              <w:t xml:space="preserve">Spans in this example can be considered as aligned. </w:t>
            </w:r>
          </w:p>
        </w:tc>
      </w:tr>
      <w:tr w:rsidR="008A258D" w:rsidRPr="00004C3F" w14:paraId="4CE417BC" w14:textId="77777777" w:rsidTr="00E4066D">
        <w:tc>
          <w:tcPr>
            <w:tcW w:w="2113" w:type="dxa"/>
            <w:tcBorders>
              <w:top w:val="single" w:sz="4" w:space="0" w:color="auto"/>
              <w:left w:val="single" w:sz="4" w:space="0" w:color="auto"/>
              <w:bottom w:val="single" w:sz="4" w:space="0" w:color="auto"/>
              <w:right w:val="single" w:sz="4" w:space="0" w:color="auto"/>
            </w:tcBorders>
          </w:tcPr>
          <w:p w14:paraId="3F16E413" w14:textId="77777777" w:rsidR="008A258D" w:rsidRPr="00D44984" w:rsidRDefault="008A258D" w:rsidP="00E4066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C3874C2" w14:textId="77777777" w:rsidR="008A258D" w:rsidRPr="00004C3F" w:rsidRDefault="008A258D" w:rsidP="00E4066D">
            <w:pPr>
              <w:spacing w:beforeLines="50" w:before="120"/>
              <w:rPr>
                <w:i/>
                <w:kern w:val="2"/>
                <w:lang w:eastAsia="zh-CN"/>
              </w:rPr>
            </w:pPr>
          </w:p>
        </w:tc>
      </w:tr>
    </w:tbl>
    <w:p w14:paraId="5B3255F5" w14:textId="77777777" w:rsidR="008A258D" w:rsidRDefault="008A258D" w:rsidP="008A258D">
      <w:pPr>
        <w:rPr>
          <w:b/>
          <w:i/>
          <w:color w:val="000000"/>
          <w:kern w:val="2"/>
          <w:lang w:eastAsia="zh-CN"/>
        </w:rPr>
      </w:pPr>
    </w:p>
    <w:p w14:paraId="5FCF444D" w14:textId="0F4B000E" w:rsidR="0061519E" w:rsidRDefault="0061519E" w:rsidP="0061519E">
      <w:pPr>
        <w:pStyle w:val="4"/>
        <w:numPr>
          <w:ilvl w:val="0"/>
          <w:numId w:val="0"/>
        </w:numPr>
        <w:rPr>
          <w:u w:val="single"/>
          <w:lang w:eastAsia="zh-CN"/>
        </w:rPr>
      </w:pPr>
      <w:r w:rsidRPr="00AE7F8A">
        <w:rPr>
          <w:rFonts w:hint="eastAsia"/>
          <w:u w:val="single"/>
          <w:lang w:eastAsia="zh-CN"/>
        </w:rPr>
        <w:t>S</w:t>
      </w:r>
      <w:r w:rsidRPr="00AE7F8A">
        <w:rPr>
          <w:u w:val="single"/>
          <w:lang w:eastAsia="zh-CN"/>
        </w:rPr>
        <w:t xml:space="preserve">ummary of the status </w:t>
      </w:r>
      <w:r w:rsidR="001B0943">
        <w:rPr>
          <w:u w:val="single"/>
          <w:lang w:eastAsia="zh-CN"/>
        </w:rPr>
        <w:t>for question 1-2</w:t>
      </w:r>
    </w:p>
    <w:p w14:paraId="2D7C3389" w14:textId="77777777" w:rsidR="0061519E" w:rsidRPr="00611695" w:rsidRDefault="0061519E" w:rsidP="0061519E">
      <w:pPr>
        <w:rPr>
          <w:lang w:eastAsia="zh-CN"/>
        </w:rPr>
      </w:pPr>
      <w:r>
        <w:rPr>
          <w:rFonts w:hint="eastAsia"/>
          <w:lang w:eastAsia="zh-CN"/>
        </w:rPr>
        <w:t>Ba</w:t>
      </w:r>
      <w:r>
        <w:rPr>
          <w:lang w:eastAsia="zh-CN"/>
        </w:rPr>
        <w:t>se on the views from companies, company positions are summarized as below:</w:t>
      </w:r>
    </w:p>
    <w:p w14:paraId="4B4DD122" w14:textId="72058A9F" w:rsidR="001B0943" w:rsidRDefault="001B0943" w:rsidP="00F5594D">
      <w:pPr>
        <w:numPr>
          <w:ilvl w:val="0"/>
          <w:numId w:val="12"/>
        </w:numPr>
        <w:autoSpaceDE/>
        <w:autoSpaceDN/>
        <w:adjustRightInd/>
        <w:snapToGrid/>
        <w:spacing w:after="0"/>
        <w:jc w:val="left"/>
        <w:rPr>
          <w:color w:val="000000"/>
        </w:rPr>
      </w:pPr>
      <w:r>
        <w:rPr>
          <w:b/>
          <w:bCs/>
          <w:i/>
          <w:iCs/>
          <w:color w:val="000000"/>
        </w:rPr>
        <w:t>Yes (</w:t>
      </w:r>
      <w:r w:rsidRPr="001B0943">
        <w:rPr>
          <w:bCs/>
          <w:i/>
          <w:iCs/>
          <w:color w:val="000000"/>
        </w:rPr>
        <w:t>i.e.</w:t>
      </w:r>
      <w:r>
        <w:rPr>
          <w:bCs/>
          <w:i/>
          <w:iCs/>
          <w:color w:val="000000"/>
        </w:rPr>
        <w:t xml:space="preserve"> case 1 shown in figure 2.1-1 is aligned span case</w:t>
      </w:r>
      <w:r>
        <w:rPr>
          <w:b/>
          <w:bCs/>
          <w:i/>
          <w:iCs/>
          <w:color w:val="000000"/>
        </w:rPr>
        <w:t>)</w:t>
      </w:r>
      <w:r w:rsidRPr="001F08B1">
        <w:rPr>
          <w:bCs/>
          <w:i/>
          <w:iCs/>
          <w:color w:val="000000"/>
        </w:rPr>
        <w:t>:</w:t>
      </w:r>
      <w:r w:rsidRPr="001F08B1">
        <w:rPr>
          <w:i/>
          <w:color w:val="000000"/>
        </w:rPr>
        <w:t xml:space="preserve"> </w:t>
      </w:r>
    </w:p>
    <w:p w14:paraId="035CDA19" w14:textId="430C7547" w:rsidR="001B0943" w:rsidRPr="001F08B1" w:rsidRDefault="001B0943" w:rsidP="00F5594D">
      <w:pPr>
        <w:numPr>
          <w:ilvl w:val="1"/>
          <w:numId w:val="12"/>
        </w:numPr>
        <w:adjustRightInd/>
        <w:spacing w:beforeLines="50" w:before="120"/>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Samsung</w:t>
      </w:r>
      <w:r w:rsidR="00692A86">
        <w:rPr>
          <w:i/>
          <w:color w:val="0000FF"/>
          <w:lang w:val="en-GB" w:eastAsia="zh-CN"/>
        </w:rPr>
        <w:t>, Quectel, Ericsson, Vivo, OPPO, Sharp,</w:t>
      </w:r>
      <w:r w:rsidR="00056245">
        <w:rPr>
          <w:i/>
          <w:color w:val="0000FF"/>
          <w:lang w:val="en-GB" w:eastAsia="zh-CN"/>
        </w:rPr>
        <w:t xml:space="preserve"> Motorola/Lenovo, MediaTek, Nokia, </w:t>
      </w:r>
      <w:r w:rsidR="003D58A5">
        <w:rPr>
          <w:i/>
          <w:color w:val="0000FF"/>
          <w:lang w:val="en-GB" w:eastAsia="zh-CN"/>
        </w:rPr>
        <w:t xml:space="preserve">ZTE, Apple, </w:t>
      </w:r>
      <w:r w:rsidR="008A39BF">
        <w:rPr>
          <w:i/>
          <w:color w:val="0000FF"/>
          <w:lang w:val="en-GB" w:eastAsia="zh-CN"/>
        </w:rPr>
        <w:t xml:space="preserve">Spreadtrum, Qualcomm </w:t>
      </w:r>
      <w:r w:rsidR="003D58A5">
        <w:rPr>
          <w:i/>
          <w:color w:val="0000FF"/>
          <w:lang w:val="en-GB" w:eastAsia="zh-CN"/>
        </w:rPr>
        <w:t xml:space="preserve"> </w:t>
      </w:r>
      <w:r w:rsidR="00692A86">
        <w:rPr>
          <w:i/>
          <w:color w:val="0000FF"/>
          <w:lang w:val="en-GB" w:eastAsia="zh-CN"/>
        </w:rPr>
        <w:t xml:space="preserve"> </w:t>
      </w:r>
      <w:r>
        <w:rPr>
          <w:i/>
          <w:color w:val="0000FF"/>
          <w:lang w:val="en-GB" w:eastAsia="zh-CN"/>
        </w:rPr>
        <w:t xml:space="preserve"> </w:t>
      </w:r>
    </w:p>
    <w:p w14:paraId="1C27B545" w14:textId="77777777" w:rsidR="001B0943" w:rsidRPr="001F08B1" w:rsidRDefault="001B0943" w:rsidP="00F5594D">
      <w:pPr>
        <w:numPr>
          <w:ilvl w:val="1"/>
          <w:numId w:val="12"/>
        </w:numPr>
        <w:adjustRightInd/>
        <w:spacing w:beforeLines="50" w:before="120"/>
        <w:rPr>
          <w:i/>
          <w:iCs/>
        </w:rPr>
      </w:pPr>
      <w:r>
        <w:rPr>
          <w:i/>
          <w:color w:val="000000" w:themeColor="text1"/>
          <w:lang w:val="en-GB" w:eastAsia="zh-CN"/>
        </w:rPr>
        <w:t>Reasons from proponents</w:t>
      </w:r>
    </w:p>
    <w:p w14:paraId="3A61D6C8" w14:textId="6466DD2A" w:rsidR="001B0943" w:rsidRDefault="001B0943" w:rsidP="00F5594D">
      <w:pPr>
        <w:numPr>
          <w:ilvl w:val="2"/>
          <w:numId w:val="12"/>
        </w:numPr>
        <w:adjustRightInd/>
        <w:spacing w:beforeLines="50" w:before="120"/>
        <w:rPr>
          <w:i/>
          <w:iCs/>
          <w:lang w:eastAsia="zh-CN"/>
        </w:rPr>
      </w:pPr>
      <w:r>
        <w:rPr>
          <w:i/>
          <w:iCs/>
          <w:lang w:eastAsia="zh-CN"/>
        </w:rPr>
        <w:t xml:space="preserve">No </w:t>
      </w:r>
      <w:r w:rsidRPr="001B0943">
        <w:rPr>
          <w:i/>
          <w:iCs/>
          <w:lang w:eastAsia="zh-CN"/>
        </w:rPr>
        <w:t>reason for absence of PDCCH monitoring on some cells to be a “bad thing” for PDCCH monitoring on other cells</w:t>
      </w:r>
      <w:r>
        <w:rPr>
          <w:i/>
          <w:iCs/>
          <w:lang w:eastAsia="zh-CN"/>
        </w:rPr>
        <w:t xml:space="preserve"> </w:t>
      </w:r>
    </w:p>
    <w:p w14:paraId="38D449FF" w14:textId="77777777" w:rsidR="0061519E" w:rsidRDefault="0061519E" w:rsidP="008A258D">
      <w:pPr>
        <w:rPr>
          <w:b/>
          <w:i/>
          <w:color w:val="000000"/>
          <w:kern w:val="2"/>
          <w:lang w:eastAsia="zh-CN"/>
        </w:rPr>
      </w:pPr>
    </w:p>
    <w:p w14:paraId="0F42AE29" w14:textId="5C910934" w:rsidR="00DA29B7" w:rsidRDefault="00DA29B7" w:rsidP="00F5594D">
      <w:pPr>
        <w:numPr>
          <w:ilvl w:val="0"/>
          <w:numId w:val="12"/>
        </w:numPr>
        <w:autoSpaceDE/>
        <w:autoSpaceDN/>
        <w:adjustRightInd/>
        <w:snapToGrid/>
        <w:spacing w:after="0"/>
        <w:jc w:val="left"/>
        <w:rPr>
          <w:color w:val="000000"/>
        </w:rPr>
      </w:pPr>
      <w:r>
        <w:rPr>
          <w:b/>
          <w:bCs/>
          <w:i/>
          <w:iCs/>
          <w:color w:val="000000"/>
        </w:rPr>
        <w:t>No (</w:t>
      </w:r>
      <w:r w:rsidRPr="001B0943">
        <w:rPr>
          <w:bCs/>
          <w:i/>
          <w:iCs/>
          <w:color w:val="000000"/>
        </w:rPr>
        <w:t>i.e.</w:t>
      </w:r>
      <w:r>
        <w:rPr>
          <w:bCs/>
          <w:i/>
          <w:iCs/>
          <w:color w:val="000000"/>
        </w:rPr>
        <w:t xml:space="preserve"> case 1 shown in figure 2.1-1 is non-aligned span case</w:t>
      </w:r>
      <w:r>
        <w:rPr>
          <w:b/>
          <w:bCs/>
          <w:i/>
          <w:iCs/>
          <w:color w:val="000000"/>
        </w:rPr>
        <w:t>)</w:t>
      </w:r>
      <w:r w:rsidRPr="001F08B1">
        <w:rPr>
          <w:bCs/>
          <w:i/>
          <w:iCs/>
          <w:color w:val="000000"/>
        </w:rPr>
        <w:t>:</w:t>
      </w:r>
      <w:r w:rsidRPr="001F08B1">
        <w:rPr>
          <w:i/>
          <w:color w:val="000000"/>
        </w:rPr>
        <w:t xml:space="preserve"> </w:t>
      </w:r>
    </w:p>
    <w:p w14:paraId="0C201C9C" w14:textId="130C1774" w:rsidR="00DA29B7" w:rsidRPr="001F08B1" w:rsidRDefault="00DA29B7" w:rsidP="00F5594D">
      <w:pPr>
        <w:numPr>
          <w:ilvl w:val="1"/>
          <w:numId w:val="12"/>
        </w:numPr>
        <w:adjustRightInd/>
        <w:spacing w:beforeLines="50" w:before="120"/>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CATT,</w:t>
      </w:r>
      <w:r w:rsidR="00A860C4">
        <w:rPr>
          <w:i/>
          <w:color w:val="0000FF"/>
          <w:lang w:val="en-GB" w:eastAsia="zh-CN"/>
        </w:rPr>
        <w:t xml:space="preserve"> Huawei/HiSilicon,</w:t>
      </w:r>
      <w:r w:rsidR="006864C9">
        <w:rPr>
          <w:i/>
          <w:color w:val="0000FF"/>
          <w:lang w:val="en-GB" w:eastAsia="zh-CN"/>
        </w:rPr>
        <w:t xml:space="preserve"> LGE</w:t>
      </w:r>
      <w:r w:rsidR="00A860C4">
        <w:rPr>
          <w:i/>
          <w:color w:val="0000FF"/>
          <w:lang w:val="en-GB" w:eastAsia="zh-CN"/>
        </w:rPr>
        <w:t xml:space="preserve"> </w:t>
      </w:r>
      <w:r>
        <w:rPr>
          <w:i/>
          <w:color w:val="0000FF"/>
          <w:lang w:val="en-GB" w:eastAsia="zh-CN"/>
        </w:rPr>
        <w:t xml:space="preserve"> </w:t>
      </w:r>
    </w:p>
    <w:p w14:paraId="4AD231E9" w14:textId="77777777" w:rsidR="00DA29B7" w:rsidRDefault="00DA29B7" w:rsidP="008A258D">
      <w:pPr>
        <w:rPr>
          <w:i/>
          <w:color w:val="000000" w:themeColor="text1"/>
          <w:lang w:val="en-GB" w:eastAsia="zh-CN"/>
        </w:rPr>
      </w:pPr>
    </w:p>
    <w:p w14:paraId="279B74B4" w14:textId="1FB11C38" w:rsidR="008A39BF" w:rsidRPr="00DA29B7" w:rsidRDefault="008A39BF" w:rsidP="008A258D">
      <w:pPr>
        <w:rPr>
          <w:b/>
          <w:i/>
          <w:color w:val="000000"/>
          <w:kern w:val="2"/>
          <w:lang w:eastAsia="zh-CN"/>
        </w:rPr>
      </w:pPr>
      <w:r w:rsidRPr="00F76E29">
        <w:rPr>
          <w:rFonts w:hint="eastAsia"/>
          <w:b/>
          <w:color w:val="000000"/>
          <w:kern w:val="2"/>
          <w:lang w:eastAsia="zh-CN"/>
        </w:rPr>
        <w:t>F</w:t>
      </w:r>
      <w:r w:rsidRPr="00F76E29">
        <w:rPr>
          <w:b/>
          <w:color w:val="000000"/>
          <w:kern w:val="2"/>
          <w:lang w:eastAsia="zh-CN"/>
        </w:rPr>
        <w:t xml:space="preserve">eature lead: </w:t>
      </w:r>
      <w:r>
        <w:rPr>
          <w:color w:val="000000"/>
          <w:kern w:val="2"/>
          <w:lang w:eastAsia="zh-CN"/>
        </w:rPr>
        <w:t xml:space="preserve">It is the majority view to consider it as aligned spans case. As to the concern from CATT/LG and Huawei/HiSilicon, hopefully you can accept it as aligned span case per my reply to your comment.   </w:t>
      </w:r>
    </w:p>
    <w:p w14:paraId="7CD194B4" w14:textId="77777777" w:rsidR="00DA29B7" w:rsidRDefault="00DA29B7" w:rsidP="008A258D">
      <w:pPr>
        <w:rPr>
          <w:b/>
          <w:i/>
          <w:color w:val="000000"/>
          <w:kern w:val="2"/>
          <w:lang w:eastAsia="zh-CN"/>
        </w:rPr>
      </w:pPr>
    </w:p>
    <w:p w14:paraId="41CF48DD" w14:textId="58E024DE" w:rsidR="008A39BF" w:rsidRPr="00F76E29" w:rsidRDefault="008A39BF" w:rsidP="008A39BF">
      <w:pPr>
        <w:rPr>
          <w:b/>
          <w:color w:val="000000"/>
          <w:kern w:val="2"/>
          <w:lang w:eastAsia="zh-CN"/>
        </w:rPr>
      </w:pPr>
      <w:r w:rsidRPr="00E360AD">
        <w:rPr>
          <w:b/>
          <w:color w:val="000000"/>
          <w:kern w:val="2"/>
          <w:highlight w:val="yellow"/>
          <w:lang w:eastAsia="zh-CN"/>
        </w:rPr>
        <w:t>Potential conclusion #2</w:t>
      </w:r>
      <w:r>
        <w:rPr>
          <w:color w:val="000000"/>
          <w:kern w:val="2"/>
          <w:lang w:eastAsia="zh-CN"/>
        </w:rPr>
        <w:t>:</w:t>
      </w:r>
      <w:r w:rsidRPr="00F76E29">
        <w:rPr>
          <w:color w:val="000000"/>
          <w:kern w:val="2"/>
          <w:lang w:eastAsia="zh-CN"/>
        </w:rPr>
        <w:t xml:space="preserve"> </w:t>
      </w:r>
    </w:p>
    <w:p w14:paraId="482B15EF" w14:textId="4B4823B0" w:rsidR="008A39BF" w:rsidRDefault="008A39BF" w:rsidP="008A39BF">
      <w:pPr>
        <w:rPr>
          <w:b/>
          <w:i/>
          <w:color w:val="000000"/>
          <w:kern w:val="2"/>
          <w:lang w:eastAsia="zh-CN"/>
        </w:rPr>
      </w:pPr>
      <w:r>
        <w:rPr>
          <w:bCs/>
          <w:i/>
          <w:iCs/>
          <w:color w:val="000000"/>
        </w:rPr>
        <w:t xml:space="preserve">Case 1 below should be considered as </w:t>
      </w:r>
      <w:r w:rsidR="005926B8">
        <w:rPr>
          <w:bCs/>
          <w:i/>
          <w:iCs/>
          <w:color w:val="000000"/>
        </w:rPr>
        <w:t xml:space="preserve">aligned span case. </w:t>
      </w:r>
      <w:r>
        <w:rPr>
          <w:bCs/>
          <w:i/>
          <w:iCs/>
          <w:color w:val="000000"/>
        </w:rPr>
        <w:t xml:space="preserve">   </w:t>
      </w:r>
    </w:p>
    <w:p w14:paraId="68944A7C" w14:textId="721F50BF" w:rsidR="008A39BF" w:rsidRPr="008A39BF" w:rsidRDefault="008A39BF" w:rsidP="008A39BF">
      <w:pPr>
        <w:jc w:val="center"/>
        <w:rPr>
          <w:b/>
          <w:i/>
          <w:color w:val="000000"/>
          <w:kern w:val="2"/>
          <w:lang w:eastAsia="zh-CN"/>
        </w:rPr>
      </w:pPr>
      <w:r>
        <w:rPr>
          <w:noProof/>
          <w:lang w:eastAsia="zh-CN"/>
        </w:rPr>
        <w:lastRenderedPageBreak/>
        <w:drawing>
          <wp:inline distT="0" distB="0" distL="0" distR="0" wp14:anchorId="366997FD" wp14:editId="0BF88E45">
            <wp:extent cx="3058160" cy="1065530"/>
            <wp:effectExtent l="0" t="0" r="8890" b="12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58160" cy="1065530"/>
                    </a:xfrm>
                    <a:prstGeom prst="rect">
                      <a:avLst/>
                    </a:prstGeom>
                    <a:noFill/>
                    <a:ln>
                      <a:noFill/>
                    </a:ln>
                  </pic:spPr>
                </pic:pic>
              </a:graphicData>
            </a:graphic>
          </wp:inline>
        </w:drawing>
      </w:r>
    </w:p>
    <w:p w14:paraId="6B012A21" w14:textId="49AFE66B" w:rsidR="008A39BF" w:rsidRPr="00A03137" w:rsidRDefault="008A39BF" w:rsidP="008A39BF">
      <w:pPr>
        <w:overflowPunct w:val="0"/>
        <w:spacing w:beforeLines="50" w:before="120" w:afterLines="50"/>
        <w:jc w:val="center"/>
        <w:textAlignment w:val="baseline"/>
        <w:rPr>
          <w:lang w:eastAsia="zh-CN"/>
        </w:rPr>
      </w:pPr>
      <w:r>
        <w:rPr>
          <w:lang w:eastAsia="zh-CN"/>
        </w:rPr>
        <w:t>Case 1</w:t>
      </w:r>
    </w:p>
    <w:p w14:paraId="15A49502" w14:textId="77777777" w:rsidR="00E360AD" w:rsidRPr="007463FA" w:rsidRDefault="00E360AD" w:rsidP="00E360AD">
      <w:pPr>
        <w:rPr>
          <w:b/>
          <w:lang w:eastAsia="zh-CN"/>
        </w:rPr>
      </w:pPr>
      <w:r w:rsidRPr="007463FA">
        <w:rPr>
          <w:rFonts w:hint="eastAsia"/>
          <w:b/>
          <w:lang w:eastAsia="zh-CN"/>
        </w:rPr>
        <w:t>P</w:t>
      </w:r>
      <w:r>
        <w:rPr>
          <w:b/>
          <w:lang w:eastAsia="zh-CN"/>
        </w:rPr>
        <w:t xml:space="preserve">lease provide your views on the above conclusion. </w:t>
      </w:r>
    </w:p>
    <w:tbl>
      <w:tblPr>
        <w:tblStyle w:val="ad"/>
        <w:tblW w:w="0" w:type="auto"/>
        <w:tblLook w:val="04A0" w:firstRow="1" w:lastRow="0" w:firstColumn="1" w:lastColumn="0" w:noHBand="0" w:noVBand="1"/>
      </w:tblPr>
      <w:tblGrid>
        <w:gridCol w:w="2113"/>
        <w:gridCol w:w="7194"/>
      </w:tblGrid>
      <w:tr w:rsidR="00E360AD" w:rsidRPr="00004C3F" w14:paraId="45A4D542" w14:textId="77777777" w:rsidTr="00634AD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5F53402" w14:textId="77777777" w:rsidR="00E360AD" w:rsidRPr="00004C3F" w:rsidRDefault="00E360AD" w:rsidP="00634AD7">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AD9191B" w14:textId="77777777" w:rsidR="00E360AD" w:rsidRPr="00004C3F" w:rsidRDefault="00E360AD" w:rsidP="00634AD7">
            <w:pPr>
              <w:spacing w:beforeLines="50" w:before="120"/>
              <w:rPr>
                <w:i/>
                <w:kern w:val="2"/>
                <w:lang w:eastAsia="zh-CN"/>
              </w:rPr>
            </w:pPr>
            <w:r w:rsidRPr="00004C3F">
              <w:rPr>
                <w:i/>
                <w:kern w:val="2"/>
                <w:lang w:eastAsia="zh-CN"/>
              </w:rPr>
              <w:t>View</w:t>
            </w:r>
          </w:p>
        </w:tc>
      </w:tr>
      <w:tr w:rsidR="00E360AD" w:rsidRPr="00626CE3" w14:paraId="07497BAA" w14:textId="77777777" w:rsidTr="00634AD7">
        <w:tc>
          <w:tcPr>
            <w:tcW w:w="2113" w:type="dxa"/>
            <w:tcBorders>
              <w:top w:val="single" w:sz="4" w:space="0" w:color="auto"/>
              <w:left w:val="single" w:sz="4" w:space="0" w:color="auto"/>
              <w:bottom w:val="single" w:sz="4" w:space="0" w:color="auto"/>
              <w:right w:val="single" w:sz="4" w:space="0" w:color="auto"/>
            </w:tcBorders>
          </w:tcPr>
          <w:p w14:paraId="5F962482" w14:textId="77777777" w:rsidR="00E360AD" w:rsidRPr="00004C3F" w:rsidRDefault="00E360AD" w:rsidP="00634AD7">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E037FC5" w14:textId="77777777" w:rsidR="00E360AD" w:rsidRPr="00626CE3" w:rsidRDefault="00E360AD" w:rsidP="00634AD7">
            <w:pPr>
              <w:spacing w:beforeLines="50" w:before="120"/>
              <w:rPr>
                <w:i/>
                <w:kern w:val="2"/>
                <w:lang w:eastAsia="zh-CN"/>
              </w:rPr>
            </w:pPr>
          </w:p>
        </w:tc>
      </w:tr>
      <w:tr w:rsidR="00E360AD" w:rsidRPr="00004C3F" w14:paraId="1B61D563" w14:textId="77777777" w:rsidTr="00634AD7">
        <w:tc>
          <w:tcPr>
            <w:tcW w:w="2113" w:type="dxa"/>
            <w:tcBorders>
              <w:top w:val="single" w:sz="4" w:space="0" w:color="auto"/>
              <w:left w:val="single" w:sz="4" w:space="0" w:color="auto"/>
              <w:bottom w:val="single" w:sz="4" w:space="0" w:color="auto"/>
              <w:right w:val="single" w:sz="4" w:space="0" w:color="auto"/>
            </w:tcBorders>
          </w:tcPr>
          <w:p w14:paraId="2919ED18" w14:textId="77777777" w:rsidR="00E360AD" w:rsidRPr="00004C3F" w:rsidRDefault="00E360AD" w:rsidP="00634AD7">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2A97E5E" w14:textId="77777777" w:rsidR="00E360AD" w:rsidRPr="00004C3F" w:rsidRDefault="00E360AD" w:rsidP="00634AD7">
            <w:pPr>
              <w:spacing w:beforeLines="50" w:before="120"/>
              <w:rPr>
                <w:i/>
                <w:kern w:val="2"/>
                <w:lang w:eastAsia="zh-CN"/>
              </w:rPr>
            </w:pPr>
          </w:p>
        </w:tc>
      </w:tr>
    </w:tbl>
    <w:p w14:paraId="43279015" w14:textId="77777777" w:rsidR="0061519E" w:rsidRDefault="0061519E" w:rsidP="008A258D">
      <w:pPr>
        <w:rPr>
          <w:b/>
          <w:i/>
          <w:color w:val="000000"/>
          <w:kern w:val="2"/>
          <w:lang w:eastAsia="zh-CN"/>
        </w:rPr>
      </w:pPr>
    </w:p>
    <w:p w14:paraId="1343E666" w14:textId="77777777" w:rsidR="00E360AD" w:rsidRPr="008A258D" w:rsidRDefault="00E360AD" w:rsidP="008A258D">
      <w:pPr>
        <w:rPr>
          <w:b/>
          <w:i/>
          <w:color w:val="000000"/>
          <w:kern w:val="2"/>
          <w:lang w:eastAsia="zh-CN"/>
        </w:rPr>
      </w:pPr>
    </w:p>
    <w:p w14:paraId="7BE0E087" w14:textId="1651EDEB" w:rsidR="008A258D" w:rsidRDefault="008A258D" w:rsidP="008A258D">
      <w:pPr>
        <w:rPr>
          <w:i/>
          <w:color w:val="000000"/>
          <w:kern w:val="2"/>
          <w:lang w:eastAsia="zh-CN"/>
        </w:rPr>
      </w:pPr>
      <w:r w:rsidRPr="005926B8">
        <w:rPr>
          <w:rFonts w:hint="eastAsia"/>
          <w:b/>
          <w:i/>
          <w:color w:val="000000"/>
          <w:kern w:val="2"/>
          <w:lang w:eastAsia="zh-CN"/>
        </w:rPr>
        <w:t>Q</w:t>
      </w:r>
      <w:r w:rsidRPr="005926B8">
        <w:rPr>
          <w:b/>
          <w:i/>
          <w:color w:val="000000"/>
          <w:kern w:val="2"/>
          <w:lang w:eastAsia="zh-CN"/>
        </w:rPr>
        <w:t>uestion 1-</w:t>
      </w:r>
      <w:r w:rsidR="00A03137" w:rsidRPr="005926B8">
        <w:rPr>
          <w:b/>
          <w:i/>
          <w:color w:val="000000"/>
          <w:kern w:val="2"/>
          <w:lang w:eastAsia="zh-CN"/>
        </w:rPr>
        <w:t>3</w:t>
      </w:r>
      <w:r w:rsidRPr="005926B8">
        <w:rPr>
          <w:b/>
          <w:i/>
          <w:color w:val="000000"/>
          <w:kern w:val="2"/>
          <w:lang w:eastAsia="zh-CN"/>
        </w:rPr>
        <w:t xml:space="preserve">: </w:t>
      </w:r>
      <w:r w:rsidRPr="005926B8">
        <w:rPr>
          <w:i/>
          <w:color w:val="000000"/>
          <w:kern w:val="2"/>
          <w:lang w:eastAsia="zh-CN"/>
        </w:rPr>
        <w:t>Do you conside</w:t>
      </w:r>
      <w:r>
        <w:rPr>
          <w:i/>
          <w:color w:val="000000"/>
          <w:kern w:val="2"/>
          <w:lang w:eastAsia="zh-CN"/>
        </w:rPr>
        <w:t xml:space="preserve">r case </w:t>
      </w:r>
      <w:r w:rsidR="00A03137">
        <w:rPr>
          <w:i/>
          <w:color w:val="000000"/>
          <w:kern w:val="2"/>
          <w:lang w:eastAsia="zh-CN"/>
        </w:rPr>
        <w:t>2 and case 3</w:t>
      </w:r>
      <w:r>
        <w:rPr>
          <w:i/>
          <w:color w:val="000000"/>
          <w:kern w:val="2"/>
          <w:lang w:eastAsia="zh-CN"/>
        </w:rPr>
        <w:t xml:space="preserve"> shown in figure 2.1-</w:t>
      </w:r>
      <w:r w:rsidR="00A03137">
        <w:rPr>
          <w:i/>
          <w:color w:val="000000"/>
          <w:kern w:val="2"/>
          <w:lang w:eastAsia="zh-CN"/>
        </w:rPr>
        <w:t>2</w:t>
      </w:r>
      <w:r>
        <w:rPr>
          <w:i/>
          <w:color w:val="000000"/>
          <w:kern w:val="2"/>
          <w:lang w:eastAsia="zh-CN"/>
        </w:rPr>
        <w:t xml:space="preserve"> below an aligned span case or non-aligned span case? Please provide your reasons also.</w:t>
      </w:r>
    </w:p>
    <w:p w14:paraId="0205C0B6" w14:textId="77777777" w:rsidR="00A03137" w:rsidRDefault="00A03137" w:rsidP="00A03137">
      <w:pPr>
        <w:overflowPunct w:val="0"/>
        <w:spacing w:beforeLines="50" w:before="120" w:afterLines="50"/>
        <w:jc w:val="center"/>
        <w:textAlignment w:val="baseline"/>
      </w:pPr>
      <w:r>
        <w:rPr>
          <w:noProof/>
          <w:lang w:eastAsia="zh-CN"/>
        </w:rPr>
        <w:drawing>
          <wp:inline distT="0" distB="0" distL="0" distR="0" wp14:anchorId="6E20F37F" wp14:editId="012A35CB">
            <wp:extent cx="2948940" cy="690245"/>
            <wp:effectExtent l="0" t="0" r="381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48940" cy="690245"/>
                    </a:xfrm>
                    <a:prstGeom prst="rect">
                      <a:avLst/>
                    </a:prstGeom>
                    <a:noFill/>
                    <a:ln>
                      <a:noFill/>
                    </a:ln>
                  </pic:spPr>
                </pic:pic>
              </a:graphicData>
            </a:graphic>
          </wp:inline>
        </w:drawing>
      </w:r>
    </w:p>
    <w:p w14:paraId="2FCF4E12" w14:textId="6F7A9809" w:rsidR="00A03137" w:rsidRPr="00A03137" w:rsidRDefault="00A03137" w:rsidP="00A03137">
      <w:pPr>
        <w:overflowPunct w:val="0"/>
        <w:spacing w:beforeLines="50" w:before="120" w:afterLines="50"/>
        <w:jc w:val="center"/>
        <w:textAlignment w:val="baseline"/>
        <w:rPr>
          <w:lang w:eastAsia="zh-CN"/>
        </w:rPr>
      </w:pPr>
      <w:r>
        <w:rPr>
          <w:lang w:eastAsia="zh-CN"/>
        </w:rPr>
        <w:t>Figure 2.1-2-a Case 2</w:t>
      </w:r>
    </w:p>
    <w:p w14:paraId="5A97CA66" w14:textId="77777777" w:rsidR="00A03137" w:rsidRDefault="00A03137" w:rsidP="00A03137">
      <w:pPr>
        <w:overflowPunct w:val="0"/>
        <w:spacing w:beforeLines="50" w:before="120" w:afterLines="50"/>
        <w:jc w:val="center"/>
        <w:textAlignment w:val="baseline"/>
        <w:rPr>
          <w:lang w:eastAsia="zh-CN"/>
        </w:rPr>
      </w:pPr>
    </w:p>
    <w:p w14:paraId="7EA339B7" w14:textId="77777777" w:rsidR="00A03137" w:rsidRDefault="00A03137" w:rsidP="00A03137">
      <w:pPr>
        <w:overflowPunct w:val="0"/>
        <w:spacing w:beforeLines="50" w:before="120" w:afterLines="50"/>
        <w:jc w:val="center"/>
        <w:textAlignment w:val="baseline"/>
      </w:pPr>
      <w:r>
        <w:rPr>
          <w:noProof/>
          <w:lang w:eastAsia="zh-CN"/>
        </w:rPr>
        <w:drawing>
          <wp:inline distT="0" distB="0" distL="0" distR="0" wp14:anchorId="4B5E5A87" wp14:editId="7DC3C635">
            <wp:extent cx="2973070" cy="696595"/>
            <wp:effectExtent l="0" t="0" r="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3070" cy="696595"/>
                    </a:xfrm>
                    <a:prstGeom prst="rect">
                      <a:avLst/>
                    </a:prstGeom>
                    <a:noFill/>
                    <a:ln>
                      <a:noFill/>
                    </a:ln>
                  </pic:spPr>
                </pic:pic>
              </a:graphicData>
            </a:graphic>
          </wp:inline>
        </w:drawing>
      </w:r>
    </w:p>
    <w:p w14:paraId="7C293717" w14:textId="6500978A" w:rsidR="00A03137" w:rsidRPr="00A03137" w:rsidRDefault="00A03137" w:rsidP="00A03137">
      <w:pPr>
        <w:overflowPunct w:val="0"/>
        <w:spacing w:beforeLines="50" w:before="120" w:afterLines="50"/>
        <w:jc w:val="center"/>
        <w:textAlignment w:val="baseline"/>
        <w:rPr>
          <w:lang w:eastAsia="zh-CN"/>
        </w:rPr>
      </w:pPr>
      <w:r>
        <w:rPr>
          <w:lang w:eastAsia="zh-CN"/>
        </w:rPr>
        <w:t>Figure 2.1-2-b Case 3</w:t>
      </w:r>
    </w:p>
    <w:p w14:paraId="1351DF3E" w14:textId="77777777" w:rsidR="00815806" w:rsidRPr="00A03137" w:rsidRDefault="00815806" w:rsidP="00815806">
      <w:pPr>
        <w:overflowPunct w:val="0"/>
        <w:spacing w:beforeLines="50" w:before="120" w:afterLines="50"/>
        <w:jc w:val="center"/>
        <w:textAlignment w:val="baseline"/>
        <w:rPr>
          <w:lang w:eastAsia="zh-CN"/>
        </w:rPr>
      </w:pPr>
    </w:p>
    <w:tbl>
      <w:tblPr>
        <w:tblStyle w:val="ad"/>
        <w:tblW w:w="0" w:type="auto"/>
        <w:tblLook w:val="04A0" w:firstRow="1" w:lastRow="0" w:firstColumn="1" w:lastColumn="0" w:noHBand="0" w:noVBand="1"/>
      </w:tblPr>
      <w:tblGrid>
        <w:gridCol w:w="2113"/>
        <w:gridCol w:w="7194"/>
      </w:tblGrid>
      <w:tr w:rsidR="00815806" w:rsidRPr="00004C3F" w14:paraId="4356AE50" w14:textId="77777777" w:rsidTr="006F7C8E">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6EE00B3" w14:textId="77777777" w:rsidR="00815806" w:rsidRPr="00004C3F" w:rsidRDefault="00815806" w:rsidP="006F7C8E">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39DAF31" w14:textId="77777777" w:rsidR="00815806" w:rsidRPr="00004C3F" w:rsidRDefault="00815806" w:rsidP="006F7C8E">
            <w:pPr>
              <w:spacing w:beforeLines="50" w:before="120"/>
              <w:rPr>
                <w:i/>
                <w:kern w:val="2"/>
                <w:lang w:eastAsia="zh-CN"/>
              </w:rPr>
            </w:pPr>
            <w:r w:rsidRPr="00004C3F">
              <w:rPr>
                <w:i/>
                <w:kern w:val="2"/>
                <w:lang w:eastAsia="zh-CN"/>
              </w:rPr>
              <w:t>View</w:t>
            </w:r>
          </w:p>
        </w:tc>
      </w:tr>
      <w:tr w:rsidR="00602392" w14:paraId="6BBB4F7B" w14:textId="77777777" w:rsidTr="00602392">
        <w:tc>
          <w:tcPr>
            <w:tcW w:w="2113" w:type="dxa"/>
            <w:hideMark/>
          </w:tcPr>
          <w:p w14:paraId="0BA6E5C3" w14:textId="77777777" w:rsidR="00602392" w:rsidRPr="008C0FA0" w:rsidRDefault="00602392">
            <w:pPr>
              <w:spacing w:before="100" w:beforeAutospacing="1"/>
            </w:pPr>
            <w:r w:rsidRPr="008C0FA0">
              <w:rPr>
                <w:color w:val="4472C4"/>
              </w:rPr>
              <w:t>Samsung</w:t>
            </w:r>
          </w:p>
        </w:tc>
        <w:tc>
          <w:tcPr>
            <w:tcW w:w="7194" w:type="dxa"/>
            <w:hideMark/>
          </w:tcPr>
          <w:p w14:paraId="1CC925C9" w14:textId="77777777" w:rsidR="00602392" w:rsidRPr="008C0FA0" w:rsidRDefault="00602392">
            <w:pPr>
              <w:spacing w:before="100" w:beforeAutospacing="1"/>
            </w:pPr>
            <w:r w:rsidRPr="008C0FA0">
              <w:rPr>
                <w:color w:val="4472C4"/>
              </w:rPr>
              <w:t>Unaligned. PDCCH MOs are either not within the same Y or first symbols are not separated by X for any possible (X, Y).</w:t>
            </w:r>
          </w:p>
        </w:tc>
      </w:tr>
      <w:tr w:rsidR="00602392" w14:paraId="62F5A543" w14:textId="77777777" w:rsidTr="00602392">
        <w:tc>
          <w:tcPr>
            <w:tcW w:w="2113" w:type="dxa"/>
            <w:hideMark/>
          </w:tcPr>
          <w:p w14:paraId="0BE51C1F" w14:textId="77777777" w:rsidR="00602392" w:rsidRPr="008C0FA0" w:rsidRDefault="00602392">
            <w:pPr>
              <w:spacing w:before="100" w:beforeAutospacing="1"/>
            </w:pPr>
            <w:r w:rsidRPr="008C0FA0">
              <w:rPr>
                <w:rStyle w:val="aff0"/>
                <w:color w:val="1F497D"/>
              </w:rPr>
              <w:t>Quectel</w:t>
            </w:r>
          </w:p>
        </w:tc>
        <w:tc>
          <w:tcPr>
            <w:tcW w:w="7194" w:type="dxa"/>
            <w:hideMark/>
          </w:tcPr>
          <w:p w14:paraId="1ACBFCA1" w14:textId="77777777" w:rsidR="00602392" w:rsidRDefault="00602392">
            <w:pPr>
              <w:spacing w:before="100" w:beforeAutospacing="1"/>
              <w:rPr>
                <w:rStyle w:val="aff0"/>
                <w:color w:val="1F497D"/>
              </w:rPr>
            </w:pPr>
            <w:r w:rsidRPr="008C0FA0">
              <w:rPr>
                <w:rStyle w:val="aff0"/>
                <w:color w:val="1F497D"/>
              </w:rPr>
              <w:t>Non-aligned. The spans cannot fit to any single possible combination (X, Y).</w:t>
            </w:r>
          </w:p>
          <w:p w14:paraId="6F747D3E" w14:textId="02D01732" w:rsidR="007A7F92" w:rsidRPr="008C0FA0" w:rsidRDefault="007A7F92" w:rsidP="00757548">
            <w:pPr>
              <w:spacing w:before="100" w:beforeAutospacing="1"/>
            </w:pPr>
            <w:r w:rsidRPr="007A7F92">
              <w:rPr>
                <w:rStyle w:val="aff0"/>
                <w:color w:val="FF0000"/>
              </w:rPr>
              <w:t>Feature lead</w:t>
            </w:r>
            <w:r w:rsidR="00B219C6">
              <w:rPr>
                <w:rStyle w:val="aff0"/>
                <w:color w:val="FF0000"/>
              </w:rPr>
              <w:t xml:space="preserve">: </w:t>
            </w:r>
            <w:r w:rsidR="00757548">
              <w:rPr>
                <w:rStyle w:val="aff0"/>
                <w:color w:val="FF0000"/>
              </w:rPr>
              <w:t>it</w:t>
            </w:r>
            <w:r w:rsidR="00B219C6">
              <w:rPr>
                <w:rStyle w:val="aff0"/>
                <w:color w:val="FF0000"/>
              </w:rPr>
              <w:t xml:space="preserve"> meet</w:t>
            </w:r>
            <w:r w:rsidR="00757548">
              <w:rPr>
                <w:rStyle w:val="aff0"/>
                <w:color w:val="FF0000"/>
              </w:rPr>
              <w:t>s</w:t>
            </w:r>
            <w:r w:rsidR="00B219C6">
              <w:rPr>
                <w:rStyle w:val="aff0"/>
                <w:color w:val="FF0000"/>
              </w:rPr>
              <w:t xml:space="preserve"> combination (2, 2)</w:t>
            </w:r>
            <w:r w:rsidR="00CD05D7">
              <w:rPr>
                <w:rStyle w:val="aff0"/>
                <w:color w:val="FF0000"/>
              </w:rPr>
              <w:t xml:space="preserve">. Note that the duration of span is equal to the maximum of Y and CORESET duration, therefore it is possible that the span duration is larger than the reported Y. </w:t>
            </w:r>
            <w:r w:rsidRPr="007A7F92">
              <w:rPr>
                <w:rStyle w:val="aff0"/>
                <w:color w:val="FF0000"/>
              </w:rPr>
              <w:t xml:space="preserve"> </w:t>
            </w:r>
          </w:p>
        </w:tc>
      </w:tr>
      <w:tr w:rsidR="00602392" w14:paraId="73B56AE1" w14:textId="77777777" w:rsidTr="00602392">
        <w:tc>
          <w:tcPr>
            <w:tcW w:w="2113" w:type="dxa"/>
            <w:hideMark/>
          </w:tcPr>
          <w:p w14:paraId="04D1F15B" w14:textId="77777777" w:rsidR="00602392" w:rsidRPr="008C0FA0" w:rsidRDefault="00602392">
            <w:pPr>
              <w:spacing w:before="100" w:beforeAutospacing="1"/>
            </w:pPr>
            <w:r w:rsidRPr="008C0FA0">
              <w:rPr>
                <w:color w:val="1F497D"/>
              </w:rPr>
              <w:t>CATT</w:t>
            </w:r>
          </w:p>
        </w:tc>
        <w:tc>
          <w:tcPr>
            <w:tcW w:w="7194" w:type="dxa"/>
            <w:hideMark/>
          </w:tcPr>
          <w:p w14:paraId="0524E6C3" w14:textId="77777777" w:rsidR="00602392" w:rsidRPr="008C0FA0" w:rsidRDefault="00602392">
            <w:pPr>
              <w:spacing w:before="100" w:beforeAutospacing="1"/>
            </w:pPr>
            <w:r w:rsidRPr="008C0FA0">
              <w:rPr>
                <w:color w:val="1F497D"/>
              </w:rPr>
              <w:t>Non-aligned.</w:t>
            </w:r>
          </w:p>
        </w:tc>
      </w:tr>
      <w:tr w:rsidR="00602392" w14:paraId="0CC91F2B" w14:textId="77777777" w:rsidTr="00602392">
        <w:tc>
          <w:tcPr>
            <w:tcW w:w="2113" w:type="dxa"/>
            <w:hideMark/>
          </w:tcPr>
          <w:p w14:paraId="11D221BE" w14:textId="77777777" w:rsidR="00602392" w:rsidRPr="008C0FA0" w:rsidRDefault="00602392">
            <w:pPr>
              <w:spacing w:before="100" w:beforeAutospacing="1"/>
            </w:pPr>
            <w:r w:rsidRPr="008C0FA0">
              <w:rPr>
                <w:rStyle w:val="aff0"/>
              </w:rPr>
              <w:t>Ericsson</w:t>
            </w:r>
          </w:p>
        </w:tc>
        <w:tc>
          <w:tcPr>
            <w:tcW w:w="7194" w:type="dxa"/>
            <w:hideMark/>
          </w:tcPr>
          <w:p w14:paraId="0509C7F1" w14:textId="77777777" w:rsidR="00B219C6" w:rsidRPr="00B219C6" w:rsidRDefault="00B219C6" w:rsidP="00B219C6">
            <w:pPr>
              <w:adjustRightInd/>
              <w:spacing w:beforeLines="50" w:before="120"/>
              <w:rPr>
                <w:rFonts w:ascii="Calibri" w:hAnsi="Calibri" w:cs="Calibri"/>
                <w:i/>
                <w:iCs/>
                <w:sz w:val="21"/>
                <w:szCs w:val="21"/>
                <w:lang w:eastAsia="zh-CN"/>
              </w:rPr>
            </w:pPr>
            <w:r w:rsidRPr="00B219C6">
              <w:rPr>
                <w:rFonts w:ascii="Calibri" w:hAnsi="Calibri" w:cs="Calibri"/>
                <w:i/>
                <w:iCs/>
                <w:sz w:val="21"/>
                <w:szCs w:val="21"/>
                <w:lang w:eastAsia="zh-CN"/>
              </w:rPr>
              <w:t>We acknowledged the intention to include the discussion of aligned span definition. However, in our view it is not necessary in the end to define the aligned/non-aligned spans in the specification. We would like to encourage that the discussion rather focuses on finding a unified solution.</w:t>
            </w:r>
          </w:p>
          <w:p w14:paraId="63481E92" w14:textId="77777777" w:rsidR="00B219C6" w:rsidRPr="00B219C6" w:rsidRDefault="00B219C6" w:rsidP="00B219C6">
            <w:pPr>
              <w:adjustRightInd/>
              <w:spacing w:beforeLines="50" w:before="120"/>
              <w:rPr>
                <w:rFonts w:ascii="Calibri" w:hAnsi="Calibri" w:cs="Calibri"/>
                <w:i/>
                <w:iCs/>
                <w:sz w:val="21"/>
                <w:szCs w:val="21"/>
                <w:lang w:eastAsia="zh-CN"/>
              </w:rPr>
            </w:pPr>
            <w:r w:rsidRPr="00B219C6">
              <w:rPr>
                <w:rFonts w:ascii="Calibri" w:hAnsi="Calibri" w:cs="Calibri"/>
                <w:i/>
                <w:iCs/>
                <w:sz w:val="21"/>
                <w:szCs w:val="21"/>
                <w:lang w:eastAsia="zh-CN"/>
              </w:rPr>
              <w:t xml:space="preserve">For example, the focus can be on defining sets of spans for which the limit </w:t>
            </w:r>
            <m:oMath>
              <m:sSubSup>
                <m:sSubSupPr>
                  <m:ctrlPr>
                    <w:rPr>
                      <w:rFonts w:ascii="Cambria Math" w:hAnsi="Cambria Math" w:cs="Calibri"/>
                      <w:i/>
                      <w:iCs/>
                      <w:color w:val="000000"/>
                      <w:sz w:val="21"/>
                      <w:szCs w:val="21"/>
                      <w:lang w:eastAsia="zh-CN"/>
                    </w:rPr>
                  </m:ctrlPr>
                </m:sSubSupPr>
                <m:e>
                  <m:r>
                    <w:rPr>
                      <w:rFonts w:ascii="Cambria Math" w:hAnsi="Cambria Math" w:cs="Calibri"/>
                      <w:color w:val="000000"/>
                      <w:sz w:val="21"/>
                      <w:szCs w:val="21"/>
                      <w:lang w:eastAsia="zh-CN"/>
                    </w:rPr>
                    <m:t>C</m:t>
                  </m:r>
                </m:e>
                <m:sub>
                  <m:r>
                    <m:rPr>
                      <m:sty m:val="p"/>
                    </m:rPr>
                    <w:rPr>
                      <w:rFonts w:ascii="Cambria Math" w:hAnsi="Cambria Math" w:cs="Calibri"/>
                      <w:color w:val="000000"/>
                      <w:sz w:val="21"/>
                      <w:szCs w:val="21"/>
                      <w:lang w:eastAsia="zh-CN"/>
                    </w:rPr>
                    <m:t>PDCCH</m:t>
                  </m:r>
                  <m:ctrlPr>
                    <w:rPr>
                      <w:rFonts w:ascii="Cambria Math" w:hAnsi="Cambria Math" w:cs="Calibri"/>
                      <w:color w:val="000000"/>
                      <w:sz w:val="21"/>
                      <w:szCs w:val="21"/>
                      <w:lang w:eastAsia="zh-CN"/>
                    </w:rPr>
                  </m:ctrlPr>
                </m:sub>
                <m:sup>
                  <m:r>
                    <m:rPr>
                      <m:sty m:val="p"/>
                    </m:rPr>
                    <w:rPr>
                      <w:rFonts w:ascii="Cambria Math" w:hAnsi="Cambria Math" w:cs="Calibri"/>
                      <w:color w:val="000000"/>
                      <w:sz w:val="21"/>
                      <w:szCs w:val="21"/>
                      <w:lang w:eastAsia="zh-CN"/>
                    </w:rPr>
                    <m:t>total,(X,Y),</m:t>
                  </m:r>
                  <m:r>
                    <w:rPr>
                      <w:rFonts w:ascii="Cambria Math" w:hAnsi="Cambria Math" w:cs="Calibri"/>
                      <w:color w:val="000000"/>
                      <w:sz w:val="21"/>
                      <w:szCs w:val="21"/>
                      <w:lang w:eastAsia="zh-CN"/>
                    </w:rPr>
                    <m:t>μ</m:t>
                  </m:r>
                  <m:ctrlPr>
                    <w:rPr>
                      <w:rFonts w:ascii="Cambria Math" w:hAnsi="Cambria Math" w:cs="Calibri"/>
                      <w:color w:val="000000"/>
                      <w:sz w:val="21"/>
                      <w:szCs w:val="21"/>
                      <w:lang w:eastAsia="zh-CN"/>
                    </w:rPr>
                  </m:ctrlPr>
                </m:sup>
              </m:sSubSup>
            </m:oMath>
            <w:r w:rsidRPr="00B219C6">
              <w:rPr>
                <w:rFonts w:ascii="Calibri" w:hAnsi="Calibri" w:cs="Calibri"/>
                <w:i/>
                <w:iCs/>
                <w:sz w:val="21"/>
                <w:szCs w:val="21"/>
                <w:lang w:eastAsia="zh-CN"/>
              </w:rPr>
              <w:t xml:space="preserve">and </w:t>
            </w:r>
            <m:oMath>
              <m:sSubSup>
                <m:sSubSupPr>
                  <m:ctrlPr>
                    <w:rPr>
                      <w:rFonts w:ascii="Cambria Math" w:hAnsi="Cambria Math" w:cs="Calibri"/>
                      <w:i/>
                      <w:iCs/>
                      <w:color w:val="000000"/>
                      <w:sz w:val="21"/>
                      <w:szCs w:val="21"/>
                      <w:lang w:eastAsia="zh-CN"/>
                    </w:rPr>
                  </m:ctrlPr>
                </m:sSubSupPr>
                <m:e>
                  <m:r>
                    <w:rPr>
                      <w:rFonts w:ascii="Cambria Math" w:hAnsi="Cambria Math" w:cs="Calibri"/>
                      <w:color w:val="000000"/>
                      <w:sz w:val="21"/>
                      <w:szCs w:val="21"/>
                      <w:lang w:eastAsia="zh-CN"/>
                    </w:rPr>
                    <m:t>M</m:t>
                  </m:r>
                </m:e>
                <m:sub>
                  <m:r>
                    <m:rPr>
                      <m:sty m:val="p"/>
                    </m:rPr>
                    <w:rPr>
                      <w:rFonts w:ascii="Cambria Math" w:hAnsi="Cambria Math" w:cs="Calibri"/>
                      <w:color w:val="000000"/>
                      <w:sz w:val="21"/>
                      <w:szCs w:val="21"/>
                      <w:lang w:eastAsia="zh-CN"/>
                    </w:rPr>
                    <m:t>PDCCH</m:t>
                  </m:r>
                  <m:ctrlPr>
                    <w:rPr>
                      <w:rFonts w:ascii="Cambria Math" w:hAnsi="Cambria Math" w:cs="Calibri"/>
                      <w:color w:val="000000"/>
                      <w:sz w:val="21"/>
                      <w:szCs w:val="21"/>
                      <w:lang w:eastAsia="zh-CN"/>
                    </w:rPr>
                  </m:ctrlPr>
                </m:sub>
                <m:sup>
                  <m:r>
                    <m:rPr>
                      <m:sty m:val="p"/>
                    </m:rPr>
                    <w:rPr>
                      <w:rFonts w:ascii="Cambria Math" w:hAnsi="Cambria Math" w:cs="Calibri"/>
                      <w:color w:val="000000"/>
                      <w:sz w:val="21"/>
                      <w:szCs w:val="21"/>
                      <w:lang w:eastAsia="zh-CN"/>
                    </w:rPr>
                    <m:t>total,(X,Y),</m:t>
                  </m:r>
                  <m:r>
                    <w:rPr>
                      <w:rFonts w:ascii="Cambria Math" w:hAnsi="Cambria Math" w:cs="Calibri"/>
                      <w:color w:val="000000"/>
                      <w:sz w:val="21"/>
                      <w:szCs w:val="21"/>
                      <w:lang w:eastAsia="zh-CN"/>
                    </w:rPr>
                    <m:t>μ</m:t>
                  </m:r>
                  <m:ctrlPr>
                    <w:rPr>
                      <w:rFonts w:ascii="Cambria Math" w:hAnsi="Cambria Math" w:cs="Calibri"/>
                      <w:color w:val="000000"/>
                      <w:sz w:val="21"/>
                      <w:szCs w:val="21"/>
                      <w:lang w:eastAsia="zh-CN"/>
                    </w:rPr>
                  </m:ctrlPr>
                </m:sup>
              </m:sSubSup>
            </m:oMath>
            <w:r w:rsidRPr="00B219C6">
              <w:rPr>
                <w:rFonts w:ascii="Calibri" w:hAnsi="Calibri" w:cs="Calibri"/>
                <w:i/>
                <w:iCs/>
                <w:color w:val="000000"/>
                <w:sz w:val="21"/>
                <w:szCs w:val="21"/>
                <w:lang w:eastAsia="zh-CN"/>
              </w:rPr>
              <w:t xml:space="preserve"> </w:t>
            </w:r>
            <w:r w:rsidRPr="00B219C6">
              <w:rPr>
                <w:rFonts w:ascii="Calibri" w:hAnsi="Calibri" w:cs="Calibri"/>
                <w:i/>
                <w:iCs/>
                <w:sz w:val="21"/>
                <w:szCs w:val="21"/>
                <w:lang w:eastAsia="zh-CN"/>
              </w:rPr>
              <w:t xml:space="preserve">are applied. </w:t>
            </w:r>
          </w:p>
          <w:p w14:paraId="60C9C5D1" w14:textId="77777777" w:rsidR="00B219C6" w:rsidRPr="00B219C6" w:rsidRDefault="00B219C6" w:rsidP="00B219C6">
            <w:pPr>
              <w:adjustRightInd/>
              <w:spacing w:beforeLines="50" w:before="120"/>
              <w:rPr>
                <w:rFonts w:ascii="Calibri" w:hAnsi="Calibri" w:cs="Calibri"/>
                <w:i/>
                <w:iCs/>
                <w:sz w:val="21"/>
                <w:szCs w:val="21"/>
                <w:lang w:eastAsia="zh-CN"/>
              </w:rPr>
            </w:pPr>
            <w:r w:rsidRPr="00B219C6">
              <w:rPr>
                <w:rFonts w:ascii="Calibri" w:hAnsi="Calibri" w:cs="Calibri"/>
                <w:i/>
                <w:iCs/>
                <w:sz w:val="21"/>
                <w:szCs w:val="21"/>
                <w:lang w:eastAsia="zh-CN"/>
              </w:rPr>
              <w:t xml:space="preserve">In this regards, we propose to consider the set of spans which are </w:t>
            </w:r>
            <w:r w:rsidRPr="00B219C6">
              <w:rPr>
                <w:rFonts w:ascii="Calibri" w:hAnsi="Calibri" w:cs="Calibri"/>
                <w:i/>
                <w:iCs/>
                <w:color w:val="7030A0"/>
                <w:sz w:val="21"/>
                <w:szCs w:val="21"/>
                <w:lang w:eastAsia="zh-CN"/>
              </w:rPr>
              <w:t>present in the same DL-sub-slot</w:t>
            </w:r>
            <w:r w:rsidRPr="00B219C6">
              <w:rPr>
                <w:rFonts w:ascii="Calibri" w:hAnsi="Calibri" w:cs="Calibri"/>
                <w:i/>
                <w:iCs/>
                <w:color w:val="FF0000"/>
                <w:sz w:val="21"/>
                <w:szCs w:val="21"/>
                <w:lang w:eastAsia="zh-CN"/>
              </w:rPr>
              <w:t xml:space="preserve"> across</w:t>
            </w:r>
            <w:r w:rsidRPr="00B219C6">
              <w:rPr>
                <w:rFonts w:ascii="Calibri" w:hAnsi="Calibri" w:cs="Calibri"/>
                <w:i/>
                <w:iCs/>
                <w:sz w:val="21"/>
                <w:szCs w:val="21"/>
                <w:lang w:eastAsia="zh-CN"/>
              </w:rPr>
              <w:t xml:space="preserve"> the active DL BWP(s) of scheduling cell(s) from the </w:t>
            </w:r>
            <m:oMath>
              <m:sSubSup>
                <m:sSubSupPr>
                  <m:ctrlPr>
                    <w:rPr>
                      <w:rFonts w:ascii="Cambria Math" w:hAnsi="Cambria Math" w:cs="Calibri"/>
                      <w:i/>
                      <w:iCs/>
                      <w:color w:val="000000"/>
                      <w:sz w:val="21"/>
                      <w:szCs w:val="21"/>
                      <w:lang w:eastAsia="zh-CN"/>
                    </w:rPr>
                  </m:ctrlPr>
                </m:sSubSupPr>
                <m:e>
                  <m:r>
                    <w:rPr>
                      <w:rFonts w:ascii="Cambria Math" w:hAnsi="Cambria Math" w:cs="Calibri"/>
                      <w:color w:val="000000"/>
                      <w:sz w:val="21"/>
                      <w:szCs w:val="21"/>
                      <w:lang w:eastAsia="zh-CN"/>
                    </w:rPr>
                    <m:t>N</m:t>
                  </m:r>
                </m:e>
                <m:sub>
                  <m:r>
                    <m:rPr>
                      <m:sty m:val="p"/>
                    </m:rPr>
                    <w:rPr>
                      <w:rFonts w:ascii="Cambria Math" w:hAnsi="Cambria Math" w:cs="Calibri"/>
                      <w:color w:val="000000"/>
                      <w:sz w:val="21"/>
                      <w:szCs w:val="21"/>
                      <w:lang w:eastAsia="zh-CN"/>
                    </w:rPr>
                    <m:t>cells,r16</m:t>
                  </m:r>
                  <m:ctrlPr>
                    <w:rPr>
                      <w:rFonts w:ascii="Cambria Math" w:hAnsi="Cambria Math" w:cs="Calibri"/>
                      <w:color w:val="000000"/>
                      <w:sz w:val="21"/>
                      <w:szCs w:val="21"/>
                      <w:lang w:eastAsia="zh-CN"/>
                    </w:rPr>
                  </m:ctrlPr>
                </m:sub>
                <m:sup>
                  <m:r>
                    <m:rPr>
                      <m:sty m:val="p"/>
                    </m:rPr>
                    <w:rPr>
                      <w:rFonts w:ascii="Cambria Math" w:hAnsi="Cambria Math" w:cs="Calibri"/>
                      <w:color w:val="000000"/>
                      <w:sz w:val="21"/>
                      <w:szCs w:val="21"/>
                      <w:lang w:eastAsia="zh-CN"/>
                    </w:rPr>
                    <m:t>DL,(X,Y),</m:t>
                  </m:r>
                  <m:r>
                    <w:rPr>
                      <w:rFonts w:ascii="Cambria Math" w:hAnsi="Cambria Math" w:cs="Calibri"/>
                      <w:color w:val="000000"/>
                      <w:sz w:val="21"/>
                      <w:szCs w:val="21"/>
                      <w:lang w:eastAsia="zh-CN"/>
                    </w:rPr>
                    <m:t>μ</m:t>
                  </m:r>
                  <m:ctrlPr>
                    <w:rPr>
                      <w:rFonts w:ascii="Cambria Math" w:hAnsi="Cambria Math" w:cs="Calibri"/>
                      <w:color w:val="000000"/>
                      <w:sz w:val="21"/>
                      <w:szCs w:val="21"/>
                      <w:lang w:eastAsia="zh-CN"/>
                    </w:rPr>
                  </m:ctrlPr>
                </m:sup>
              </m:sSubSup>
              <m:r>
                <w:rPr>
                  <w:rFonts w:ascii="Cambria Math" w:hAnsi="Cambria Math" w:cs="Calibri"/>
                  <w:color w:val="000000"/>
                  <w:sz w:val="21"/>
                  <w:szCs w:val="21"/>
                  <w:lang w:eastAsia="zh-CN"/>
                </w:rPr>
                <m:t xml:space="preserve"> </m:t>
              </m:r>
            </m:oMath>
            <w:r w:rsidRPr="00B219C6">
              <w:rPr>
                <w:rFonts w:ascii="Calibri" w:hAnsi="Calibri" w:cs="Calibri"/>
                <w:i/>
                <w:iCs/>
                <w:sz w:val="21"/>
                <w:szCs w:val="21"/>
                <w:lang w:eastAsia="zh-CN"/>
              </w:rPr>
              <w:t>downlink cells,</w:t>
            </w:r>
            <w:r w:rsidRPr="00B219C6">
              <w:rPr>
                <w:rFonts w:ascii="Calibri" w:hAnsi="Calibri" w:cs="Calibri"/>
                <w:i/>
                <w:iCs/>
                <w:color w:val="0070C0"/>
                <w:sz w:val="21"/>
                <w:szCs w:val="21"/>
                <w:lang w:eastAsia="zh-CN"/>
              </w:rPr>
              <w:t xml:space="preserve"> </w:t>
            </w:r>
            <w:r w:rsidRPr="00B219C6">
              <w:rPr>
                <w:rFonts w:ascii="Calibri" w:hAnsi="Calibri" w:cs="Calibri"/>
                <w:i/>
                <w:iCs/>
                <w:color w:val="FF0000"/>
                <w:sz w:val="21"/>
                <w:szCs w:val="21"/>
                <w:lang w:eastAsia="zh-CN"/>
              </w:rPr>
              <w:t>with at most one span per scheduling cell for each set.</w:t>
            </w:r>
          </w:p>
          <w:p w14:paraId="37B6C9A7" w14:textId="77777777" w:rsidR="00B219C6" w:rsidRPr="00B219C6" w:rsidRDefault="00B219C6" w:rsidP="00F5594D">
            <w:pPr>
              <w:numPr>
                <w:ilvl w:val="1"/>
                <w:numId w:val="24"/>
              </w:numPr>
              <w:autoSpaceDE/>
              <w:autoSpaceDN/>
              <w:adjustRightInd/>
              <w:snapToGrid/>
              <w:spacing w:beforeLines="50" w:before="120" w:after="0"/>
              <w:ind w:leftChars="361" w:left="1151" w:hanging="357"/>
              <w:rPr>
                <w:i/>
                <w:iCs/>
                <w:color w:val="7030A0"/>
                <w:lang w:eastAsia="zh-CN"/>
              </w:rPr>
            </w:pPr>
            <w:r w:rsidRPr="00B219C6">
              <w:rPr>
                <w:rFonts w:ascii="Calibri" w:hAnsi="Calibri" w:cs="Calibri"/>
                <w:i/>
                <w:iCs/>
                <w:color w:val="7030A0"/>
                <w:sz w:val="21"/>
                <w:szCs w:val="21"/>
                <w:lang w:eastAsia="zh-CN"/>
              </w:rPr>
              <w:t xml:space="preserve">The DL-sub-slot pattern for </w:t>
            </w:r>
            <m:oMath>
              <m:sSubSup>
                <m:sSubSupPr>
                  <m:ctrlPr>
                    <w:rPr>
                      <w:rFonts w:ascii="Cambria Math" w:hAnsi="Cambria Math" w:cs="Calibri"/>
                      <w:i/>
                      <w:iCs/>
                      <w:color w:val="7030A0"/>
                      <w:sz w:val="21"/>
                      <w:szCs w:val="21"/>
                      <w:lang w:eastAsia="zh-CN"/>
                    </w:rPr>
                  </m:ctrlPr>
                </m:sSubSupPr>
                <m:e>
                  <m:r>
                    <w:rPr>
                      <w:rFonts w:ascii="Cambria Math" w:hAnsi="Cambria Math" w:cs="Calibri"/>
                      <w:color w:val="7030A0"/>
                      <w:sz w:val="21"/>
                      <w:szCs w:val="21"/>
                      <w:lang w:eastAsia="zh-CN"/>
                    </w:rPr>
                    <m:t>N</m:t>
                  </m:r>
                </m:e>
                <m:sub>
                  <m:r>
                    <w:rPr>
                      <w:rFonts w:ascii="Cambria Math" w:hAnsi="Cambria Math" w:cs="Calibri"/>
                      <w:color w:val="7030A0"/>
                      <w:sz w:val="21"/>
                      <w:szCs w:val="21"/>
                      <w:lang w:eastAsia="zh-CN"/>
                    </w:rPr>
                    <m:t>cells,r16</m:t>
                  </m:r>
                </m:sub>
                <m:sup>
                  <m:r>
                    <w:rPr>
                      <w:rFonts w:ascii="Cambria Math" w:hAnsi="Cambria Math" w:cs="Calibri"/>
                      <w:color w:val="7030A0"/>
                      <w:sz w:val="21"/>
                      <w:szCs w:val="21"/>
                      <w:lang w:eastAsia="zh-CN"/>
                    </w:rPr>
                    <m:t>DL,(X,Y),μ</m:t>
                  </m:r>
                </m:sup>
              </m:sSubSup>
            </m:oMath>
            <w:r w:rsidRPr="00B219C6">
              <w:rPr>
                <w:rFonts w:ascii="Calibri" w:hAnsi="Calibri" w:cs="Calibri"/>
                <w:i/>
                <w:iCs/>
                <w:color w:val="7030A0"/>
                <w:sz w:val="21"/>
                <w:szCs w:val="21"/>
                <w:lang w:eastAsia="zh-CN"/>
              </w:rPr>
              <w:t xml:space="preserve"> of the </w:t>
            </w:r>
            <m:oMath>
              <m:sSubSup>
                <m:sSubSupPr>
                  <m:ctrlPr>
                    <w:rPr>
                      <w:rFonts w:ascii="Cambria Math" w:hAnsi="Cambria Math" w:cs="Calibri"/>
                      <w:color w:val="7030A0"/>
                      <w:lang w:eastAsia="zh-CN"/>
                    </w:rPr>
                  </m:ctrlPr>
                </m:sSubSupPr>
                <m:e>
                  <m:r>
                    <w:rPr>
                      <w:rFonts w:ascii="Cambria Math" w:hAnsi="Cambria Math" w:cs="Calibri"/>
                      <w:color w:val="7030A0"/>
                      <w:sz w:val="21"/>
                      <w:szCs w:val="21"/>
                      <w:lang w:eastAsia="zh-CN"/>
                    </w:rPr>
                    <m:t>N</m:t>
                  </m:r>
                </m:e>
                <m:sub>
                  <m:r>
                    <m:rPr>
                      <m:sty m:val="p"/>
                    </m:rPr>
                    <w:rPr>
                      <w:rFonts w:ascii="Cambria Math" w:hAnsi="Cambria Math" w:cs="Calibri"/>
                      <w:color w:val="7030A0"/>
                      <w:sz w:val="21"/>
                      <w:szCs w:val="21"/>
                      <w:lang w:eastAsia="zh-CN"/>
                    </w:rPr>
                    <m:t>cells,r16</m:t>
                  </m:r>
                </m:sub>
                <m:sup>
                  <m:r>
                    <m:rPr>
                      <m:sty m:val="p"/>
                    </m:rPr>
                    <w:rPr>
                      <w:rFonts w:ascii="Cambria Math" w:hAnsi="Cambria Math" w:cs="Calibri"/>
                      <w:color w:val="7030A0"/>
                      <w:sz w:val="21"/>
                      <w:szCs w:val="21"/>
                      <w:lang w:eastAsia="zh-CN"/>
                    </w:rPr>
                    <m:t>DL,μ</m:t>
                  </m:r>
                </m:sup>
              </m:sSubSup>
            </m:oMath>
            <w:r w:rsidRPr="00B219C6">
              <w:rPr>
                <w:rFonts w:ascii="Calibri" w:hAnsi="Calibri" w:cs="Calibri"/>
                <w:i/>
                <w:iCs/>
                <w:color w:val="7030A0"/>
                <w:sz w:val="21"/>
                <w:szCs w:val="21"/>
                <w:lang w:eastAsia="zh-CN"/>
              </w:rPr>
              <w:t xml:space="preserve"> downlink cells using combination </w:t>
            </w:r>
            <m:oMath>
              <m:d>
                <m:dPr>
                  <m:ctrlPr>
                    <w:rPr>
                      <w:rFonts w:ascii="Cambria Math" w:hAnsi="Cambria Math" w:cs="Calibri"/>
                      <w:i/>
                      <w:iCs/>
                      <w:color w:val="7030A0"/>
                      <w:lang w:eastAsia="zh-CN"/>
                    </w:rPr>
                  </m:ctrlPr>
                </m:dPr>
                <m:e>
                  <m:r>
                    <w:rPr>
                      <w:rFonts w:ascii="Cambria Math" w:hAnsi="Cambria Math" w:cs="Calibri"/>
                      <w:color w:val="7030A0"/>
                      <w:sz w:val="21"/>
                      <w:szCs w:val="21"/>
                      <w:lang w:eastAsia="zh-CN"/>
                    </w:rPr>
                    <m:t>X,Y</m:t>
                  </m:r>
                </m:e>
              </m:d>
              <m:r>
                <w:rPr>
                  <w:rFonts w:ascii="Cambria Math" w:hAnsi="Cambria Math" w:cs="Calibri"/>
                  <w:color w:val="7030A0"/>
                  <w:sz w:val="21"/>
                  <w:szCs w:val="21"/>
                  <w:lang w:eastAsia="zh-CN"/>
                </w:rPr>
                <m:t xml:space="preserve"> </m:t>
              </m:r>
            </m:oMath>
            <w:r w:rsidRPr="00B219C6">
              <w:rPr>
                <w:rFonts w:ascii="Calibri" w:hAnsi="Calibri" w:cs="Calibri"/>
                <w:i/>
                <w:iCs/>
                <w:color w:val="7030A0"/>
                <w:sz w:val="21"/>
                <w:szCs w:val="21"/>
                <w:lang w:val="en-GB" w:eastAsia="zh-CN"/>
              </w:rPr>
              <w:t xml:space="preserve">and </w:t>
            </w:r>
            <w:r w:rsidRPr="00B219C6">
              <w:rPr>
                <w:rFonts w:ascii="Calibri" w:hAnsi="Calibri" w:cs="Calibri"/>
                <w:i/>
                <w:iCs/>
                <w:color w:val="7030A0"/>
                <w:sz w:val="21"/>
                <w:szCs w:val="21"/>
                <w:lang w:eastAsia="zh-CN"/>
              </w:rPr>
              <w:t xml:space="preserve">SCS configuration </w:t>
            </w:r>
            <m:oMath>
              <m:r>
                <w:rPr>
                  <w:rFonts w:ascii="Cambria Math" w:hAnsi="Cambria Math" w:cs="Calibri"/>
                  <w:color w:val="7030A0"/>
                  <w:sz w:val="21"/>
                  <w:szCs w:val="21"/>
                  <w:lang w:eastAsia="zh-CN"/>
                </w:rPr>
                <m:t>μ</m:t>
              </m:r>
            </m:oMath>
            <w:r w:rsidRPr="00B219C6">
              <w:rPr>
                <w:rFonts w:ascii="Calibri" w:hAnsi="Calibri" w:cs="Calibri"/>
                <w:i/>
                <w:iCs/>
                <w:color w:val="7030A0"/>
                <w:sz w:val="21"/>
                <w:szCs w:val="21"/>
                <w:lang w:eastAsia="zh-CN"/>
              </w:rPr>
              <w:t xml:space="preserve"> is determined as follows. First a bitmap b(l), 0&lt;=l&lt;=13 is generated, where b(l)=1 if symbol l of a slot is the starting symbol of a monitoring span of the relevant DL cells/component carriers, b(l)=0 otherwise. The first DL-sub-slot in the DL-sub-slot pattern begins at the smallest l for which b(l)=1. The next DL-sub-slot in the DL-sub-slot pattern begins at the smallest l not included in the previous DL-sub-slot(s) for which b(l)=1. The DL-sub-slot duration is equal to X symbols, except possibly the last DL-sub-slot in a slot which can be of shorter duration than X. DL-sub-slot do not overlap. Every DL-sub-slot is contained in a single slot. The same DL-sub-slot pattern repeats in every slot. </w:t>
            </w:r>
          </w:p>
          <w:p w14:paraId="7A62E6A1" w14:textId="77777777" w:rsidR="00B219C6" w:rsidRPr="00B219C6" w:rsidRDefault="00B219C6" w:rsidP="00B219C6">
            <w:pPr>
              <w:adjustRightInd/>
              <w:spacing w:beforeLines="50" w:before="120"/>
              <w:rPr>
                <w:rFonts w:ascii="Calibri" w:hAnsi="Calibri" w:cs="Calibri"/>
                <w:i/>
                <w:iCs/>
                <w:sz w:val="21"/>
                <w:szCs w:val="21"/>
                <w:lang w:eastAsia="zh-CN"/>
              </w:rPr>
            </w:pPr>
            <w:r w:rsidRPr="00B219C6">
              <w:rPr>
                <w:rFonts w:ascii="Calibri" w:hAnsi="Calibri" w:cs="Calibri"/>
                <w:i/>
                <w:iCs/>
                <w:sz w:val="21"/>
                <w:szCs w:val="21"/>
                <w:lang w:eastAsia="zh-CN"/>
              </w:rPr>
              <w:t>Alternatively, the above sets may be called sets of “aligned spans”.</w:t>
            </w:r>
          </w:p>
          <w:p w14:paraId="3F369BF5" w14:textId="77777777" w:rsidR="00B219C6" w:rsidRPr="00B219C6" w:rsidRDefault="00B219C6" w:rsidP="00B219C6">
            <w:pPr>
              <w:adjustRightInd/>
              <w:spacing w:beforeLines="50" w:before="120"/>
              <w:rPr>
                <w:rFonts w:ascii="Calibri" w:hAnsi="Calibri" w:cs="Calibri"/>
                <w:i/>
                <w:iCs/>
                <w:sz w:val="21"/>
                <w:szCs w:val="21"/>
                <w:lang w:eastAsia="zh-CN"/>
              </w:rPr>
            </w:pPr>
            <w:r w:rsidRPr="00B219C6">
              <w:rPr>
                <w:rFonts w:ascii="Calibri" w:hAnsi="Calibri" w:cs="Calibri"/>
                <w:i/>
                <w:iCs/>
                <w:sz w:val="21"/>
                <w:szCs w:val="21"/>
                <w:lang w:eastAsia="zh-CN"/>
              </w:rPr>
              <w:t xml:space="preserve">In relation to this question, with the above definition for (X,Y) = (2,2), the sets of “aligned spans” are illustrated below for Cases 2 and 3. That is, essentially, the limits </w:t>
            </w:r>
            <m:oMath>
              <m:sSubSup>
                <m:sSubSupPr>
                  <m:ctrlPr>
                    <w:rPr>
                      <w:rFonts w:ascii="Cambria Math" w:hAnsi="Cambria Math" w:cs="Calibri"/>
                      <w:i/>
                      <w:iCs/>
                      <w:color w:val="000000"/>
                      <w:sz w:val="21"/>
                      <w:szCs w:val="21"/>
                      <w:lang w:eastAsia="zh-CN"/>
                    </w:rPr>
                  </m:ctrlPr>
                </m:sSubSupPr>
                <m:e>
                  <m:r>
                    <w:rPr>
                      <w:rFonts w:ascii="Cambria Math" w:hAnsi="Cambria Math" w:cs="Calibri"/>
                      <w:color w:val="000000"/>
                      <w:sz w:val="21"/>
                      <w:szCs w:val="21"/>
                      <w:lang w:eastAsia="zh-CN"/>
                    </w:rPr>
                    <m:t>C</m:t>
                  </m:r>
                </m:e>
                <m:sub>
                  <m:r>
                    <m:rPr>
                      <m:sty m:val="p"/>
                    </m:rPr>
                    <w:rPr>
                      <w:rFonts w:ascii="Cambria Math" w:hAnsi="Cambria Math" w:cs="Calibri"/>
                      <w:color w:val="000000"/>
                      <w:sz w:val="21"/>
                      <w:szCs w:val="21"/>
                      <w:lang w:eastAsia="zh-CN"/>
                    </w:rPr>
                    <m:t>PDCCH</m:t>
                  </m:r>
                  <m:ctrlPr>
                    <w:rPr>
                      <w:rFonts w:ascii="Cambria Math" w:hAnsi="Cambria Math" w:cs="Calibri"/>
                      <w:color w:val="000000"/>
                      <w:sz w:val="21"/>
                      <w:szCs w:val="21"/>
                      <w:lang w:eastAsia="zh-CN"/>
                    </w:rPr>
                  </m:ctrlPr>
                </m:sub>
                <m:sup>
                  <m:r>
                    <m:rPr>
                      <m:sty m:val="p"/>
                    </m:rPr>
                    <w:rPr>
                      <w:rFonts w:ascii="Cambria Math" w:hAnsi="Cambria Math" w:cs="Calibri"/>
                      <w:color w:val="000000"/>
                      <w:sz w:val="21"/>
                      <w:szCs w:val="21"/>
                      <w:lang w:eastAsia="zh-CN"/>
                    </w:rPr>
                    <m:t>total,(X,Y),</m:t>
                  </m:r>
                  <m:r>
                    <w:rPr>
                      <w:rFonts w:ascii="Cambria Math" w:hAnsi="Cambria Math" w:cs="Calibri"/>
                      <w:color w:val="000000"/>
                      <w:sz w:val="21"/>
                      <w:szCs w:val="21"/>
                      <w:lang w:eastAsia="zh-CN"/>
                    </w:rPr>
                    <m:t>μ</m:t>
                  </m:r>
                  <m:ctrlPr>
                    <w:rPr>
                      <w:rFonts w:ascii="Cambria Math" w:hAnsi="Cambria Math" w:cs="Calibri"/>
                      <w:color w:val="000000"/>
                      <w:sz w:val="21"/>
                      <w:szCs w:val="21"/>
                      <w:lang w:eastAsia="zh-CN"/>
                    </w:rPr>
                  </m:ctrlPr>
                </m:sup>
              </m:sSubSup>
            </m:oMath>
            <w:r w:rsidRPr="00B219C6">
              <w:rPr>
                <w:rFonts w:ascii="Calibri" w:hAnsi="Calibri" w:cs="Calibri"/>
                <w:i/>
                <w:iCs/>
                <w:sz w:val="21"/>
                <w:szCs w:val="21"/>
                <w:lang w:eastAsia="zh-CN"/>
              </w:rPr>
              <w:t xml:space="preserve">and </w:t>
            </w:r>
            <m:oMath>
              <m:sSubSup>
                <m:sSubSupPr>
                  <m:ctrlPr>
                    <w:rPr>
                      <w:rFonts w:ascii="Cambria Math" w:hAnsi="Cambria Math" w:cs="Calibri"/>
                      <w:i/>
                      <w:iCs/>
                      <w:color w:val="000000"/>
                      <w:sz w:val="21"/>
                      <w:szCs w:val="21"/>
                      <w:lang w:eastAsia="zh-CN"/>
                    </w:rPr>
                  </m:ctrlPr>
                </m:sSubSupPr>
                <m:e>
                  <m:r>
                    <w:rPr>
                      <w:rFonts w:ascii="Cambria Math" w:hAnsi="Cambria Math" w:cs="Calibri"/>
                      <w:color w:val="000000"/>
                      <w:sz w:val="21"/>
                      <w:szCs w:val="21"/>
                      <w:lang w:eastAsia="zh-CN"/>
                    </w:rPr>
                    <m:t>M</m:t>
                  </m:r>
                </m:e>
                <m:sub>
                  <m:r>
                    <m:rPr>
                      <m:sty m:val="p"/>
                    </m:rPr>
                    <w:rPr>
                      <w:rFonts w:ascii="Cambria Math" w:hAnsi="Cambria Math" w:cs="Calibri"/>
                      <w:color w:val="000000"/>
                      <w:sz w:val="21"/>
                      <w:szCs w:val="21"/>
                      <w:lang w:eastAsia="zh-CN"/>
                    </w:rPr>
                    <m:t>PDCCH</m:t>
                  </m:r>
                  <m:ctrlPr>
                    <w:rPr>
                      <w:rFonts w:ascii="Cambria Math" w:hAnsi="Cambria Math" w:cs="Calibri"/>
                      <w:color w:val="000000"/>
                      <w:sz w:val="21"/>
                      <w:szCs w:val="21"/>
                      <w:lang w:eastAsia="zh-CN"/>
                    </w:rPr>
                  </m:ctrlPr>
                </m:sub>
                <m:sup>
                  <m:r>
                    <m:rPr>
                      <m:sty m:val="p"/>
                    </m:rPr>
                    <w:rPr>
                      <w:rFonts w:ascii="Cambria Math" w:hAnsi="Cambria Math" w:cs="Calibri"/>
                      <w:color w:val="000000"/>
                      <w:sz w:val="21"/>
                      <w:szCs w:val="21"/>
                      <w:lang w:eastAsia="zh-CN"/>
                    </w:rPr>
                    <m:t>total,(X,Y),</m:t>
                  </m:r>
                  <m:r>
                    <w:rPr>
                      <w:rFonts w:ascii="Cambria Math" w:hAnsi="Cambria Math" w:cs="Calibri"/>
                      <w:color w:val="000000"/>
                      <w:sz w:val="21"/>
                      <w:szCs w:val="21"/>
                      <w:lang w:eastAsia="zh-CN"/>
                    </w:rPr>
                    <m:t>μ</m:t>
                  </m:r>
                  <m:ctrlPr>
                    <w:rPr>
                      <w:rFonts w:ascii="Cambria Math" w:hAnsi="Cambria Math" w:cs="Calibri"/>
                      <w:color w:val="000000"/>
                      <w:sz w:val="21"/>
                      <w:szCs w:val="21"/>
                      <w:lang w:eastAsia="zh-CN"/>
                    </w:rPr>
                  </m:ctrlPr>
                </m:sup>
              </m:sSubSup>
            </m:oMath>
            <w:r w:rsidRPr="00B219C6">
              <w:rPr>
                <w:rFonts w:ascii="Calibri" w:hAnsi="Calibri" w:cs="Calibri"/>
                <w:i/>
                <w:iCs/>
                <w:color w:val="000000"/>
                <w:sz w:val="21"/>
                <w:szCs w:val="21"/>
                <w:lang w:eastAsia="zh-CN"/>
              </w:rPr>
              <w:t xml:space="preserve"> </w:t>
            </w:r>
            <w:r w:rsidRPr="00B219C6">
              <w:rPr>
                <w:rFonts w:ascii="Calibri" w:hAnsi="Calibri" w:cs="Calibri"/>
                <w:i/>
                <w:iCs/>
                <w:sz w:val="21"/>
                <w:szCs w:val="21"/>
                <w:lang w:eastAsia="zh-CN"/>
              </w:rPr>
              <w:t xml:space="preserve">are applied per set of “aligned” spans. </w:t>
            </w:r>
          </w:p>
          <w:p w14:paraId="2D09EE61" w14:textId="77777777" w:rsidR="00B219C6" w:rsidRPr="00B219C6" w:rsidRDefault="00B219C6" w:rsidP="00B219C6">
            <w:pPr>
              <w:adjustRightInd/>
              <w:spacing w:beforeLines="50" w:before="120"/>
              <w:rPr>
                <w:i/>
                <w:iCs/>
                <w:lang w:eastAsia="zh-CN"/>
              </w:rPr>
            </w:pPr>
            <w:r w:rsidRPr="00B219C6">
              <w:rPr>
                <w:i/>
                <w:iCs/>
                <w:noProof/>
                <w:lang w:eastAsia="zh-CN"/>
              </w:rPr>
              <w:drawing>
                <wp:inline distT="0" distB="0" distL="0" distR="0" wp14:anchorId="485C0442" wp14:editId="0D1C223C">
                  <wp:extent cx="2952115" cy="782320"/>
                  <wp:effectExtent l="0" t="0" r="635" b="0"/>
                  <wp:docPr id="19" name="Picture 8" descr="cid:image038.png@01D618B9.55D224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image038.png@01D618B9.55D224A0"/>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2952115" cy="782320"/>
                          </a:xfrm>
                          <a:prstGeom prst="rect">
                            <a:avLst/>
                          </a:prstGeom>
                          <a:noFill/>
                          <a:ln>
                            <a:noFill/>
                          </a:ln>
                        </pic:spPr>
                      </pic:pic>
                    </a:graphicData>
                  </a:graphic>
                </wp:inline>
              </w:drawing>
            </w:r>
          </w:p>
          <w:p w14:paraId="13750EE5" w14:textId="710ADA0C" w:rsidR="00602392" w:rsidRPr="008C0FA0" w:rsidRDefault="00B219C6" w:rsidP="00B219C6">
            <w:pPr>
              <w:spacing w:before="100" w:beforeAutospacing="1"/>
            </w:pPr>
            <w:r w:rsidRPr="00B219C6">
              <w:rPr>
                <w:i/>
                <w:iCs/>
                <w:noProof/>
                <w:lang w:eastAsia="zh-CN"/>
              </w:rPr>
              <w:drawing>
                <wp:inline distT="0" distB="0" distL="0" distR="0" wp14:anchorId="0B5A0B80" wp14:editId="1877EDB7">
                  <wp:extent cx="2972435" cy="782320"/>
                  <wp:effectExtent l="0" t="0" r="0" b="0"/>
                  <wp:docPr id="20" name="Picture 12" descr="cid:image040.png@01D618B9.55D224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id:image040.png@01D618B9.55D224A0"/>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2972435" cy="782320"/>
                          </a:xfrm>
                          <a:prstGeom prst="rect">
                            <a:avLst/>
                          </a:prstGeom>
                          <a:noFill/>
                          <a:ln>
                            <a:noFill/>
                          </a:ln>
                        </pic:spPr>
                      </pic:pic>
                    </a:graphicData>
                  </a:graphic>
                </wp:inline>
              </w:drawing>
            </w:r>
          </w:p>
        </w:tc>
      </w:tr>
      <w:tr w:rsidR="00602392" w14:paraId="77C4251A" w14:textId="77777777" w:rsidTr="00602392">
        <w:tc>
          <w:tcPr>
            <w:tcW w:w="2113" w:type="dxa"/>
            <w:hideMark/>
          </w:tcPr>
          <w:p w14:paraId="1ABD5C09" w14:textId="77777777" w:rsidR="00602392" w:rsidRPr="008C0FA0" w:rsidRDefault="00602392">
            <w:pPr>
              <w:spacing w:before="100" w:beforeAutospacing="1"/>
            </w:pPr>
            <w:r w:rsidRPr="008C0FA0">
              <w:rPr>
                <w:rStyle w:val="aff0"/>
              </w:rPr>
              <w:lastRenderedPageBreak/>
              <w:t>vivo</w:t>
            </w:r>
          </w:p>
        </w:tc>
        <w:tc>
          <w:tcPr>
            <w:tcW w:w="7194" w:type="dxa"/>
            <w:hideMark/>
          </w:tcPr>
          <w:p w14:paraId="6D808D93" w14:textId="77777777" w:rsidR="00602392" w:rsidRPr="008C0FA0" w:rsidRDefault="00602392">
            <w:pPr>
              <w:spacing w:before="100" w:beforeAutospacing="1"/>
            </w:pPr>
            <w:r w:rsidRPr="008C0FA0">
              <w:t>Not sure what is the span combination for CC3. If (2,2) span combination for CC1 and CC2, we consider it as aligned spans case.</w:t>
            </w:r>
          </w:p>
        </w:tc>
      </w:tr>
      <w:tr w:rsidR="00602392" w14:paraId="48D87C15" w14:textId="77777777" w:rsidTr="00602392">
        <w:tc>
          <w:tcPr>
            <w:tcW w:w="2113" w:type="dxa"/>
            <w:hideMark/>
          </w:tcPr>
          <w:p w14:paraId="3AD05B72" w14:textId="77777777" w:rsidR="00602392" w:rsidRPr="008C0FA0" w:rsidRDefault="00602392">
            <w:pPr>
              <w:spacing w:before="100" w:beforeAutospacing="1"/>
            </w:pPr>
            <w:r w:rsidRPr="008C0FA0">
              <w:rPr>
                <w:rStyle w:val="aff0"/>
              </w:rPr>
              <w:t>OPPO</w:t>
            </w:r>
          </w:p>
        </w:tc>
        <w:tc>
          <w:tcPr>
            <w:tcW w:w="7194" w:type="dxa"/>
            <w:hideMark/>
          </w:tcPr>
          <w:p w14:paraId="6650E7C6" w14:textId="77777777" w:rsidR="00602392" w:rsidRPr="008C0FA0" w:rsidRDefault="00602392">
            <w:pPr>
              <w:spacing w:before="100" w:beforeAutospacing="1"/>
            </w:pPr>
            <w:r w:rsidRPr="008C0FA0">
              <w:t>Non-aligned.</w:t>
            </w:r>
          </w:p>
        </w:tc>
      </w:tr>
      <w:tr w:rsidR="00602392" w14:paraId="0A66AB40" w14:textId="77777777" w:rsidTr="00602392">
        <w:tc>
          <w:tcPr>
            <w:tcW w:w="2113" w:type="dxa"/>
            <w:hideMark/>
          </w:tcPr>
          <w:p w14:paraId="341D13B6" w14:textId="77777777" w:rsidR="00602392" w:rsidRPr="008C0FA0" w:rsidRDefault="00602392">
            <w:pPr>
              <w:spacing w:before="100" w:beforeAutospacing="1"/>
            </w:pPr>
            <w:r w:rsidRPr="008C0FA0">
              <w:rPr>
                <w:rStyle w:val="aff0"/>
              </w:rPr>
              <w:t>Sharp</w:t>
            </w:r>
          </w:p>
        </w:tc>
        <w:tc>
          <w:tcPr>
            <w:tcW w:w="7194" w:type="dxa"/>
            <w:hideMark/>
          </w:tcPr>
          <w:p w14:paraId="5A89FE0A" w14:textId="77777777" w:rsidR="00602392" w:rsidRPr="008C0FA0" w:rsidRDefault="00602392">
            <w:pPr>
              <w:spacing w:before="100" w:beforeAutospacing="1"/>
            </w:pPr>
            <w:r w:rsidRPr="008C0FA0">
              <w:t>We consider case 2 and case 3 as an aligned span case.</w:t>
            </w:r>
          </w:p>
          <w:p w14:paraId="7AE3A610" w14:textId="77777777" w:rsidR="00602392" w:rsidRPr="008C0FA0" w:rsidRDefault="00602392">
            <w:pPr>
              <w:spacing w:before="100" w:beforeAutospacing="1"/>
            </w:pPr>
            <w:r w:rsidRPr="008C0FA0">
              <w:t>Both case 2 and case 3 are corresponding to span combination (2,2). Spans across CCs in above cases are not overlapping and are separated at least larger than X=2 symbol.</w:t>
            </w:r>
          </w:p>
        </w:tc>
      </w:tr>
      <w:tr w:rsidR="00602392" w14:paraId="30CA0BBD" w14:textId="77777777" w:rsidTr="00602392">
        <w:tc>
          <w:tcPr>
            <w:tcW w:w="2113" w:type="dxa"/>
            <w:hideMark/>
          </w:tcPr>
          <w:p w14:paraId="1FC47E69" w14:textId="77777777" w:rsidR="00602392" w:rsidRPr="008C0FA0" w:rsidRDefault="00602392">
            <w:pPr>
              <w:spacing w:before="100" w:beforeAutospacing="1"/>
            </w:pPr>
            <w:r w:rsidRPr="008C0FA0">
              <w:rPr>
                <w:rStyle w:val="aff0"/>
              </w:rPr>
              <w:t>HW/HiSi</w:t>
            </w:r>
          </w:p>
        </w:tc>
        <w:tc>
          <w:tcPr>
            <w:tcW w:w="7194" w:type="dxa"/>
            <w:hideMark/>
          </w:tcPr>
          <w:p w14:paraId="7F2AEB98" w14:textId="77777777" w:rsidR="00602392" w:rsidRDefault="00602392">
            <w:pPr>
              <w:spacing w:before="100" w:beforeAutospacing="1"/>
            </w:pPr>
            <w:r w:rsidRPr="008C0FA0">
              <w:t>Case 2 and Case 3 include a combination that is not supported, (3,3). CC3 should be removed from the set. CC1 and CC2 are aligned in both cases.</w:t>
            </w:r>
          </w:p>
          <w:p w14:paraId="5032328C" w14:textId="2C9D2B85" w:rsidR="000D210F" w:rsidRPr="008C0FA0" w:rsidRDefault="000D210F">
            <w:pPr>
              <w:spacing w:before="100" w:beforeAutospacing="1"/>
            </w:pPr>
            <w:r w:rsidRPr="007A7F92">
              <w:rPr>
                <w:rStyle w:val="aff0"/>
                <w:color w:val="FF0000"/>
              </w:rPr>
              <w:t>Feature lead</w:t>
            </w:r>
            <w:r>
              <w:rPr>
                <w:rStyle w:val="aff0"/>
                <w:color w:val="FF0000"/>
              </w:rPr>
              <w:t>: it meets combination (2, 2)</w:t>
            </w:r>
          </w:p>
        </w:tc>
      </w:tr>
      <w:tr w:rsidR="00602392" w14:paraId="28829061" w14:textId="77777777" w:rsidTr="00602392">
        <w:tc>
          <w:tcPr>
            <w:tcW w:w="2113" w:type="dxa"/>
            <w:hideMark/>
          </w:tcPr>
          <w:p w14:paraId="52311432" w14:textId="77777777" w:rsidR="00602392" w:rsidRPr="008C0FA0" w:rsidRDefault="00602392">
            <w:pPr>
              <w:spacing w:before="100" w:beforeAutospacing="1"/>
            </w:pPr>
            <w:r w:rsidRPr="008C0FA0">
              <w:rPr>
                <w:rStyle w:val="aff0"/>
                <w:color w:val="7030A0"/>
              </w:rPr>
              <w:t>Motorola Mobility, Lenovo</w:t>
            </w:r>
          </w:p>
        </w:tc>
        <w:tc>
          <w:tcPr>
            <w:tcW w:w="7194" w:type="dxa"/>
            <w:hideMark/>
          </w:tcPr>
          <w:p w14:paraId="249B4630" w14:textId="77777777" w:rsidR="00602392" w:rsidRDefault="00602392">
            <w:pPr>
              <w:spacing w:before="100" w:beforeAutospacing="1"/>
              <w:rPr>
                <w:rStyle w:val="aff0"/>
                <w:color w:val="7030A0"/>
              </w:rPr>
            </w:pPr>
            <w:r w:rsidRPr="008C0FA0">
              <w:rPr>
                <w:rStyle w:val="aff0"/>
                <w:color w:val="7030A0"/>
              </w:rPr>
              <w:t>Not a valid (X, Y) combination.</w:t>
            </w:r>
          </w:p>
          <w:p w14:paraId="3FE0A764" w14:textId="73E0741B" w:rsidR="000D210F" w:rsidRPr="008C0FA0" w:rsidRDefault="000D210F">
            <w:pPr>
              <w:spacing w:before="100" w:beforeAutospacing="1"/>
            </w:pPr>
            <w:r w:rsidRPr="007A7F92">
              <w:rPr>
                <w:rStyle w:val="aff0"/>
                <w:color w:val="FF0000"/>
              </w:rPr>
              <w:t>Feature lead</w:t>
            </w:r>
            <w:r>
              <w:rPr>
                <w:rStyle w:val="aff0"/>
                <w:color w:val="FF0000"/>
              </w:rPr>
              <w:t>: it meets combination (2, 2)</w:t>
            </w:r>
          </w:p>
        </w:tc>
      </w:tr>
      <w:tr w:rsidR="00602392" w14:paraId="3942D7B6" w14:textId="77777777" w:rsidTr="00602392">
        <w:tc>
          <w:tcPr>
            <w:tcW w:w="2113" w:type="dxa"/>
            <w:hideMark/>
          </w:tcPr>
          <w:p w14:paraId="33E9A60A" w14:textId="77777777" w:rsidR="00602392" w:rsidRPr="008C0FA0" w:rsidRDefault="00602392">
            <w:pPr>
              <w:spacing w:before="100" w:beforeAutospacing="1"/>
            </w:pPr>
            <w:r w:rsidRPr="008C0FA0">
              <w:t>MediaTek</w:t>
            </w:r>
          </w:p>
        </w:tc>
        <w:tc>
          <w:tcPr>
            <w:tcW w:w="7194" w:type="dxa"/>
            <w:hideMark/>
          </w:tcPr>
          <w:p w14:paraId="2593AE71" w14:textId="77777777" w:rsidR="00602392" w:rsidRPr="008C0FA0" w:rsidRDefault="00602392">
            <w:pPr>
              <w:spacing w:before="100" w:beforeAutospacing="1"/>
            </w:pPr>
            <w:r w:rsidRPr="008C0FA0">
              <w:t>The configuration of CC3 is invalid.</w:t>
            </w:r>
          </w:p>
          <w:p w14:paraId="6A6846F6" w14:textId="77777777" w:rsidR="00602392" w:rsidRDefault="00602392">
            <w:pPr>
              <w:spacing w:before="100" w:beforeAutospacing="1"/>
            </w:pPr>
            <w:r w:rsidRPr="008C0FA0">
              <w:lastRenderedPageBreak/>
              <w:t>CC1 and CC2 are aligned</w:t>
            </w:r>
          </w:p>
          <w:p w14:paraId="2D97F29A" w14:textId="3D7733E5" w:rsidR="00527395" w:rsidRPr="008C0FA0" w:rsidRDefault="00527395">
            <w:pPr>
              <w:spacing w:before="100" w:beforeAutospacing="1"/>
            </w:pPr>
            <w:r w:rsidRPr="007A7F92">
              <w:rPr>
                <w:rStyle w:val="aff0"/>
                <w:color w:val="FF0000"/>
              </w:rPr>
              <w:t>Feature lead</w:t>
            </w:r>
            <w:r>
              <w:rPr>
                <w:rStyle w:val="aff0"/>
                <w:color w:val="FF0000"/>
              </w:rPr>
              <w:t>: it meets combination (2, 2)</w:t>
            </w:r>
          </w:p>
        </w:tc>
      </w:tr>
      <w:tr w:rsidR="00602392" w14:paraId="706F2A52" w14:textId="77777777" w:rsidTr="00602392">
        <w:tc>
          <w:tcPr>
            <w:tcW w:w="2113" w:type="dxa"/>
            <w:hideMark/>
          </w:tcPr>
          <w:p w14:paraId="545A2BD2" w14:textId="77777777" w:rsidR="00602392" w:rsidRPr="008C0FA0" w:rsidRDefault="00602392">
            <w:pPr>
              <w:spacing w:before="100" w:beforeAutospacing="1"/>
            </w:pPr>
            <w:r w:rsidRPr="008C0FA0">
              <w:lastRenderedPageBreak/>
              <w:t>Nokia, NSB</w:t>
            </w:r>
          </w:p>
        </w:tc>
        <w:tc>
          <w:tcPr>
            <w:tcW w:w="7194" w:type="dxa"/>
            <w:hideMark/>
          </w:tcPr>
          <w:p w14:paraId="148141E6" w14:textId="77777777" w:rsidR="00602392" w:rsidRDefault="00602392">
            <w:pPr>
              <w:spacing w:before="100" w:beforeAutospacing="1"/>
            </w:pPr>
            <w:r w:rsidRPr="008C0FA0">
              <w:t>Not a valid combination here as companies pointed out. And CC1 &amp; 2 are aligned (as HW correctly noted).</w:t>
            </w:r>
          </w:p>
          <w:p w14:paraId="224FF4CD" w14:textId="3DC9BE71" w:rsidR="00831C6C" w:rsidRPr="008C0FA0" w:rsidRDefault="00831C6C">
            <w:pPr>
              <w:spacing w:before="100" w:beforeAutospacing="1"/>
            </w:pPr>
            <w:r w:rsidRPr="007A7F92">
              <w:rPr>
                <w:rStyle w:val="aff0"/>
                <w:color w:val="FF0000"/>
              </w:rPr>
              <w:t>Feature lead</w:t>
            </w:r>
            <w:r>
              <w:rPr>
                <w:rStyle w:val="aff0"/>
                <w:color w:val="FF0000"/>
              </w:rPr>
              <w:t>: it meets combination (2, 2)</w:t>
            </w:r>
          </w:p>
        </w:tc>
      </w:tr>
      <w:tr w:rsidR="00602392" w14:paraId="5402EE9F" w14:textId="77777777" w:rsidTr="00602392">
        <w:tc>
          <w:tcPr>
            <w:tcW w:w="0" w:type="auto"/>
            <w:hideMark/>
          </w:tcPr>
          <w:p w14:paraId="73B7816C" w14:textId="77777777" w:rsidR="00602392" w:rsidRPr="008C0FA0" w:rsidRDefault="00602392">
            <w:pPr>
              <w:wordWrap w:val="0"/>
              <w:spacing w:before="100" w:beforeAutospacing="1" w:after="100" w:afterAutospacing="1"/>
            </w:pPr>
            <w:r w:rsidRPr="008C0FA0">
              <w:t>ZTE</w:t>
            </w:r>
          </w:p>
        </w:tc>
        <w:tc>
          <w:tcPr>
            <w:tcW w:w="7194" w:type="dxa"/>
            <w:hideMark/>
          </w:tcPr>
          <w:p w14:paraId="61ED1354" w14:textId="77777777" w:rsidR="00602392" w:rsidRPr="008C0FA0" w:rsidRDefault="00602392">
            <w:pPr>
              <w:wordWrap w:val="0"/>
              <w:spacing w:before="100" w:beforeAutospacing="1" w:after="100" w:afterAutospacing="1" w:line="315" w:lineRule="atLeast"/>
            </w:pPr>
            <w:r w:rsidRPr="008C0FA0">
              <w:t>We consider Case 2 and Case 3 are aligned span case.</w:t>
            </w:r>
          </w:p>
          <w:p w14:paraId="5F0B6A89" w14:textId="77777777" w:rsidR="00602392" w:rsidRPr="008C0FA0" w:rsidRDefault="00602392">
            <w:pPr>
              <w:wordWrap w:val="0"/>
              <w:spacing w:before="100" w:beforeAutospacing="1" w:after="100" w:afterAutospacing="1" w:line="315" w:lineRule="atLeast"/>
            </w:pPr>
            <w:r w:rsidRPr="008C0FA0">
              <w:t>It should be noted that, the intention of Case 2 and Case 3 above is that the span combination for all CCs is (2,2). More specifically, the maximum CORESET duration in CC1 and CC2 is 2-symbol and the maximum CORESET duration in CC3 is 3-symbol. As commented by Sharp, the spans across CCs in above cases are not overlapping and are separated at least larger than X=2 symbol.</w:t>
            </w:r>
          </w:p>
        </w:tc>
      </w:tr>
      <w:tr w:rsidR="00602392" w14:paraId="0A739B75" w14:textId="77777777" w:rsidTr="00602392">
        <w:tc>
          <w:tcPr>
            <w:tcW w:w="0" w:type="auto"/>
            <w:hideMark/>
          </w:tcPr>
          <w:p w14:paraId="0F893656" w14:textId="77777777" w:rsidR="00602392" w:rsidRPr="008C0FA0" w:rsidRDefault="00602392">
            <w:pPr>
              <w:wordWrap w:val="0"/>
              <w:spacing w:before="100" w:beforeAutospacing="1" w:after="100" w:afterAutospacing="1"/>
            </w:pPr>
            <w:r w:rsidRPr="008C0FA0">
              <w:t>Apple</w:t>
            </w:r>
          </w:p>
        </w:tc>
        <w:tc>
          <w:tcPr>
            <w:tcW w:w="7194" w:type="dxa"/>
            <w:hideMark/>
          </w:tcPr>
          <w:p w14:paraId="1DF63C4A" w14:textId="77777777" w:rsidR="00602392" w:rsidRPr="008C0FA0" w:rsidRDefault="00602392">
            <w:pPr>
              <w:wordWrap w:val="0"/>
              <w:spacing w:before="100" w:beforeAutospacing="1" w:after="100" w:afterAutospacing="1" w:line="315" w:lineRule="atLeast"/>
            </w:pPr>
            <w:r w:rsidRPr="008C0FA0">
              <w:t>We agree that CC3 is an invalid configuration. CC1 and CC2 are aligned</w:t>
            </w:r>
          </w:p>
        </w:tc>
      </w:tr>
      <w:tr w:rsidR="00602392" w14:paraId="066A48E7" w14:textId="77777777" w:rsidTr="00602392">
        <w:tc>
          <w:tcPr>
            <w:tcW w:w="0" w:type="auto"/>
            <w:hideMark/>
          </w:tcPr>
          <w:p w14:paraId="101F904E" w14:textId="77777777" w:rsidR="00602392" w:rsidRPr="008C0FA0" w:rsidRDefault="00602392">
            <w:pPr>
              <w:wordWrap w:val="0"/>
              <w:spacing w:before="100" w:beforeAutospacing="1" w:after="100" w:afterAutospacing="1"/>
            </w:pPr>
            <w:r w:rsidRPr="008C0FA0">
              <w:t>Spreadtrum</w:t>
            </w:r>
          </w:p>
        </w:tc>
        <w:tc>
          <w:tcPr>
            <w:tcW w:w="7194" w:type="dxa"/>
            <w:hideMark/>
          </w:tcPr>
          <w:p w14:paraId="25EFA7AD" w14:textId="77777777" w:rsidR="00602392" w:rsidRPr="008C0FA0" w:rsidRDefault="00602392">
            <w:pPr>
              <w:wordWrap w:val="0"/>
              <w:spacing w:before="100" w:beforeAutospacing="1" w:after="100" w:afterAutospacing="1" w:line="315" w:lineRule="atLeast"/>
            </w:pPr>
            <w:r w:rsidRPr="008C0FA0">
              <w:t>Agree with Huawei. The configuration of CC3 is invalid. CC1 and CC2 are aligned.</w:t>
            </w:r>
          </w:p>
          <w:p w14:paraId="7600592F" w14:textId="77777777" w:rsidR="00602392" w:rsidRPr="008C0FA0" w:rsidRDefault="00602392">
            <w:pPr>
              <w:wordWrap w:val="0"/>
              <w:spacing w:before="100" w:beforeAutospacing="1" w:after="100" w:afterAutospacing="1" w:line="315" w:lineRule="atLeast"/>
            </w:pPr>
            <w:r w:rsidRPr="008C0FA0">
              <w:t>One question for CC3, what is the UE behavior for an invalid span pattern? Is it an error case?</w:t>
            </w:r>
          </w:p>
        </w:tc>
      </w:tr>
      <w:tr w:rsidR="00602392" w14:paraId="29423F9E" w14:textId="77777777" w:rsidTr="00602392">
        <w:tc>
          <w:tcPr>
            <w:tcW w:w="0" w:type="auto"/>
            <w:hideMark/>
          </w:tcPr>
          <w:p w14:paraId="367B7DE4" w14:textId="77777777" w:rsidR="00602392" w:rsidRPr="008C0FA0" w:rsidRDefault="00602392">
            <w:pPr>
              <w:wordWrap w:val="0"/>
              <w:spacing w:before="100" w:beforeAutospacing="1" w:after="100" w:afterAutospacing="1"/>
            </w:pPr>
            <w:r w:rsidRPr="008C0FA0">
              <w:t>LGE</w:t>
            </w:r>
          </w:p>
        </w:tc>
        <w:tc>
          <w:tcPr>
            <w:tcW w:w="7194" w:type="dxa"/>
            <w:hideMark/>
          </w:tcPr>
          <w:p w14:paraId="3A99619B" w14:textId="77777777" w:rsidR="00602392" w:rsidRPr="008C0FA0" w:rsidRDefault="00602392">
            <w:pPr>
              <w:wordWrap w:val="0"/>
              <w:spacing w:before="100" w:beforeAutospacing="1" w:after="100" w:afterAutospacing="1" w:line="315" w:lineRule="atLeast"/>
            </w:pPr>
            <w:r w:rsidRPr="008C0FA0">
              <w:t xml:space="preserve">Invalid configuration. For CC3, there is no (X,Y) which can be applied. </w:t>
            </w:r>
          </w:p>
        </w:tc>
      </w:tr>
      <w:tr w:rsidR="00602392" w14:paraId="1A6F31F9" w14:textId="77777777" w:rsidTr="00602392">
        <w:tc>
          <w:tcPr>
            <w:tcW w:w="0" w:type="auto"/>
            <w:hideMark/>
          </w:tcPr>
          <w:p w14:paraId="6D8F4EBC" w14:textId="77777777" w:rsidR="00602392" w:rsidRPr="008C0FA0" w:rsidRDefault="00602392">
            <w:pPr>
              <w:wordWrap w:val="0"/>
              <w:spacing w:after="100" w:afterAutospacing="1" w:line="252" w:lineRule="auto"/>
            </w:pPr>
            <w:r w:rsidRPr="008C0FA0">
              <w:rPr>
                <w:color w:val="00B0F0"/>
              </w:rPr>
              <w:t>Intel</w:t>
            </w:r>
          </w:p>
        </w:tc>
        <w:tc>
          <w:tcPr>
            <w:tcW w:w="7194" w:type="dxa"/>
            <w:hideMark/>
          </w:tcPr>
          <w:p w14:paraId="2DCC874C" w14:textId="77777777" w:rsidR="00602392" w:rsidRPr="008C0FA0" w:rsidRDefault="00602392">
            <w:pPr>
              <w:wordWrap w:val="0"/>
              <w:spacing w:line="315" w:lineRule="atLeast"/>
            </w:pPr>
            <w:r w:rsidRPr="008C0FA0">
              <w:rPr>
                <w:color w:val="00B0F0"/>
              </w:rPr>
              <w:t>These are both examples of non-aligned spans (even if the CC3 configuration were to be supported)</w:t>
            </w:r>
          </w:p>
        </w:tc>
      </w:tr>
      <w:tr w:rsidR="00602392" w14:paraId="084E8105" w14:textId="77777777" w:rsidTr="00602392">
        <w:tc>
          <w:tcPr>
            <w:tcW w:w="0" w:type="auto"/>
            <w:hideMark/>
          </w:tcPr>
          <w:p w14:paraId="36DCDC3F" w14:textId="77777777" w:rsidR="00602392" w:rsidRPr="008C0FA0" w:rsidRDefault="00602392">
            <w:pPr>
              <w:wordWrap w:val="0"/>
              <w:spacing w:after="100" w:afterAutospacing="1" w:line="252" w:lineRule="auto"/>
              <w:rPr>
                <w:color w:val="385723"/>
              </w:rPr>
            </w:pPr>
            <w:r w:rsidRPr="008C0FA0">
              <w:rPr>
                <w:color w:val="385723"/>
              </w:rPr>
              <w:t>Qualcomm</w:t>
            </w:r>
          </w:p>
        </w:tc>
        <w:tc>
          <w:tcPr>
            <w:tcW w:w="7194" w:type="dxa"/>
            <w:hideMark/>
          </w:tcPr>
          <w:p w14:paraId="51FA3EF8" w14:textId="77777777" w:rsidR="00602392" w:rsidRPr="008C0FA0" w:rsidRDefault="00602392">
            <w:pPr>
              <w:wordWrap w:val="0"/>
              <w:spacing w:line="315" w:lineRule="atLeast"/>
              <w:rPr>
                <w:color w:val="385723"/>
              </w:rPr>
            </w:pPr>
            <w:r w:rsidRPr="008C0FA0">
              <w:rPr>
                <w:color w:val="385723"/>
              </w:rPr>
              <w:t xml:space="preserve">The span configuration on CC3 is clearly different from the other two. If the span pattern of CC3 is also supported, then it will be considered in a different CC group (since we do hard-splitting across CCs with different (X,Y) patterns. The pattern on CC1 and CC2 are aligned. </w:t>
            </w:r>
          </w:p>
        </w:tc>
      </w:tr>
    </w:tbl>
    <w:p w14:paraId="21B73EB3" w14:textId="77777777" w:rsidR="008A258D" w:rsidRDefault="008A258D" w:rsidP="008A258D">
      <w:pPr>
        <w:rPr>
          <w:i/>
          <w:color w:val="000000"/>
          <w:kern w:val="2"/>
          <w:lang w:eastAsia="zh-CN"/>
        </w:rPr>
      </w:pPr>
    </w:p>
    <w:p w14:paraId="6C5A4596" w14:textId="14E1781E" w:rsidR="008C0FA0" w:rsidRDefault="008C0FA0" w:rsidP="008C0FA0">
      <w:pPr>
        <w:pStyle w:val="4"/>
        <w:numPr>
          <w:ilvl w:val="0"/>
          <w:numId w:val="0"/>
        </w:numPr>
        <w:rPr>
          <w:u w:val="single"/>
          <w:lang w:eastAsia="zh-CN"/>
        </w:rPr>
      </w:pPr>
      <w:r w:rsidRPr="00AE7F8A">
        <w:rPr>
          <w:rFonts w:hint="eastAsia"/>
          <w:u w:val="single"/>
          <w:lang w:eastAsia="zh-CN"/>
        </w:rPr>
        <w:t>S</w:t>
      </w:r>
      <w:r w:rsidRPr="00AE7F8A">
        <w:rPr>
          <w:u w:val="single"/>
          <w:lang w:eastAsia="zh-CN"/>
        </w:rPr>
        <w:t xml:space="preserve">ummary of the status </w:t>
      </w:r>
      <w:r>
        <w:rPr>
          <w:u w:val="single"/>
          <w:lang w:eastAsia="zh-CN"/>
        </w:rPr>
        <w:t>for question 1-3</w:t>
      </w:r>
    </w:p>
    <w:p w14:paraId="5E2C77B0" w14:textId="77777777" w:rsidR="008C0FA0" w:rsidRDefault="008C0FA0" w:rsidP="008C0FA0">
      <w:pPr>
        <w:rPr>
          <w:lang w:eastAsia="zh-CN"/>
        </w:rPr>
      </w:pPr>
      <w:r>
        <w:rPr>
          <w:rFonts w:hint="eastAsia"/>
          <w:lang w:eastAsia="zh-CN"/>
        </w:rPr>
        <w:t>Ba</w:t>
      </w:r>
      <w:r>
        <w:rPr>
          <w:lang w:eastAsia="zh-CN"/>
        </w:rPr>
        <w:t>se on the views from companies, company positions are summarized as below:</w:t>
      </w:r>
    </w:p>
    <w:p w14:paraId="28C9D1CB" w14:textId="0F0146AC" w:rsidR="008C0FA0" w:rsidRPr="008C0FA0" w:rsidRDefault="008C0FA0" w:rsidP="008C0FA0">
      <w:pPr>
        <w:rPr>
          <w:b/>
          <w:lang w:eastAsia="zh-CN"/>
        </w:rPr>
      </w:pPr>
      <w:r w:rsidRPr="008C0FA0">
        <w:rPr>
          <w:b/>
          <w:lang w:eastAsia="zh-CN"/>
        </w:rPr>
        <w:t>Case 2:</w:t>
      </w:r>
    </w:p>
    <w:p w14:paraId="6AF87FDD" w14:textId="6874FD9C" w:rsidR="008C0FA0" w:rsidRDefault="008C0FA0" w:rsidP="00F5594D">
      <w:pPr>
        <w:numPr>
          <w:ilvl w:val="0"/>
          <w:numId w:val="12"/>
        </w:numPr>
        <w:autoSpaceDE/>
        <w:autoSpaceDN/>
        <w:adjustRightInd/>
        <w:snapToGrid/>
        <w:spacing w:after="0"/>
        <w:jc w:val="left"/>
        <w:rPr>
          <w:color w:val="000000"/>
        </w:rPr>
      </w:pPr>
      <w:r>
        <w:rPr>
          <w:b/>
          <w:bCs/>
          <w:i/>
          <w:iCs/>
          <w:color w:val="000000"/>
        </w:rPr>
        <w:t>Yes (</w:t>
      </w:r>
      <w:r w:rsidRPr="001B0943">
        <w:rPr>
          <w:bCs/>
          <w:i/>
          <w:iCs/>
          <w:color w:val="000000"/>
        </w:rPr>
        <w:t>i.e.</w:t>
      </w:r>
      <w:r>
        <w:rPr>
          <w:bCs/>
          <w:i/>
          <w:iCs/>
          <w:color w:val="000000"/>
        </w:rPr>
        <w:t xml:space="preserve"> case </w:t>
      </w:r>
      <w:r w:rsidR="001A14D6">
        <w:rPr>
          <w:bCs/>
          <w:i/>
          <w:iCs/>
          <w:color w:val="000000"/>
        </w:rPr>
        <w:t>2</w:t>
      </w:r>
      <w:r>
        <w:rPr>
          <w:bCs/>
          <w:i/>
          <w:iCs/>
          <w:color w:val="000000"/>
        </w:rPr>
        <w:t xml:space="preserve"> shown in figure 2.1-</w:t>
      </w:r>
      <w:r w:rsidR="001A14D6">
        <w:rPr>
          <w:bCs/>
          <w:i/>
          <w:iCs/>
          <w:color w:val="000000"/>
        </w:rPr>
        <w:t>2</w:t>
      </w:r>
      <w:r>
        <w:rPr>
          <w:bCs/>
          <w:i/>
          <w:iCs/>
          <w:color w:val="000000"/>
        </w:rPr>
        <w:t xml:space="preserve"> is aligned span case</w:t>
      </w:r>
      <w:r>
        <w:rPr>
          <w:b/>
          <w:bCs/>
          <w:i/>
          <w:iCs/>
          <w:color w:val="000000"/>
        </w:rPr>
        <w:t>)</w:t>
      </w:r>
      <w:r w:rsidRPr="001F08B1">
        <w:rPr>
          <w:bCs/>
          <w:i/>
          <w:iCs/>
          <w:color w:val="000000"/>
        </w:rPr>
        <w:t>:</w:t>
      </w:r>
      <w:r w:rsidRPr="001F08B1">
        <w:rPr>
          <w:i/>
          <w:color w:val="000000"/>
        </w:rPr>
        <w:t xml:space="preserve"> </w:t>
      </w:r>
    </w:p>
    <w:p w14:paraId="5A4E34D3" w14:textId="6119E955" w:rsidR="008C0FA0" w:rsidRPr="001F08B1" w:rsidRDefault="008C0FA0" w:rsidP="00F5594D">
      <w:pPr>
        <w:numPr>
          <w:ilvl w:val="1"/>
          <w:numId w:val="12"/>
        </w:numPr>
        <w:adjustRightInd/>
        <w:spacing w:beforeLines="50" w:before="120"/>
        <w:rPr>
          <w:i/>
          <w:iCs/>
        </w:rPr>
      </w:pPr>
      <w:r w:rsidRPr="00735073">
        <w:rPr>
          <w:i/>
          <w:color w:val="000000" w:themeColor="text1"/>
          <w:lang w:val="en-GB" w:eastAsia="zh-CN"/>
        </w:rPr>
        <w:t>Support:</w:t>
      </w:r>
      <w:r>
        <w:rPr>
          <w:i/>
          <w:color w:val="0000FF"/>
          <w:lang w:val="en-GB" w:eastAsia="zh-CN"/>
        </w:rPr>
        <w:t xml:space="preserve"> </w:t>
      </w:r>
      <w:r w:rsidR="00C6281D">
        <w:rPr>
          <w:i/>
          <w:color w:val="0000FF"/>
          <w:lang w:val="en-GB" w:eastAsia="zh-CN"/>
        </w:rPr>
        <w:t>Ericsson</w:t>
      </w:r>
      <w:r w:rsidR="00C6281D" w:rsidRPr="001A14D6">
        <w:rPr>
          <w:i/>
          <w:color w:val="0000FF"/>
          <w:lang w:val="en-GB" w:eastAsia="zh-CN"/>
        </w:rPr>
        <w:t>,</w:t>
      </w:r>
      <w:r w:rsidR="00757548">
        <w:rPr>
          <w:i/>
          <w:color w:val="0000FF"/>
          <w:lang w:val="en-GB" w:eastAsia="zh-CN"/>
        </w:rPr>
        <w:t xml:space="preserve"> vivo (</w:t>
      </w:r>
      <w:r w:rsidR="00757548" w:rsidRPr="00757548">
        <w:rPr>
          <w:i/>
          <w:color w:val="000000" w:themeColor="text1"/>
          <w:lang w:val="en-GB" w:eastAsia="zh-CN"/>
        </w:rPr>
        <w:t>maybe</w:t>
      </w:r>
      <w:r w:rsidR="00757548">
        <w:rPr>
          <w:i/>
          <w:color w:val="0000FF"/>
          <w:lang w:val="en-GB" w:eastAsia="zh-CN"/>
        </w:rPr>
        <w:t>),</w:t>
      </w:r>
      <w:r w:rsidR="00A20359">
        <w:rPr>
          <w:i/>
          <w:color w:val="0000FF"/>
          <w:lang w:val="en-GB" w:eastAsia="zh-CN"/>
        </w:rPr>
        <w:t xml:space="preserve"> Sharp, </w:t>
      </w:r>
      <w:r>
        <w:rPr>
          <w:i/>
          <w:color w:val="0000FF"/>
          <w:lang w:val="en-GB" w:eastAsia="zh-CN"/>
        </w:rPr>
        <w:t xml:space="preserve">   </w:t>
      </w:r>
    </w:p>
    <w:p w14:paraId="054D6018" w14:textId="77777777" w:rsidR="008C0FA0" w:rsidRPr="001F08B1" w:rsidRDefault="008C0FA0" w:rsidP="00F5594D">
      <w:pPr>
        <w:numPr>
          <w:ilvl w:val="1"/>
          <w:numId w:val="12"/>
        </w:numPr>
        <w:adjustRightInd/>
        <w:spacing w:beforeLines="50" w:before="120"/>
        <w:rPr>
          <w:i/>
          <w:iCs/>
        </w:rPr>
      </w:pPr>
      <w:r>
        <w:rPr>
          <w:i/>
          <w:color w:val="000000" w:themeColor="text1"/>
          <w:lang w:val="en-GB" w:eastAsia="zh-CN"/>
        </w:rPr>
        <w:t>Reasons from proponents</w:t>
      </w:r>
    </w:p>
    <w:p w14:paraId="046C193E" w14:textId="77777777" w:rsidR="008C0FA0" w:rsidRDefault="008C0FA0" w:rsidP="00F5594D">
      <w:pPr>
        <w:numPr>
          <w:ilvl w:val="2"/>
          <w:numId w:val="12"/>
        </w:numPr>
        <w:adjustRightInd/>
        <w:spacing w:beforeLines="50" w:before="120"/>
        <w:rPr>
          <w:i/>
          <w:iCs/>
          <w:lang w:eastAsia="zh-CN"/>
        </w:rPr>
      </w:pPr>
      <w:r>
        <w:rPr>
          <w:i/>
          <w:iCs/>
          <w:lang w:eastAsia="zh-CN"/>
        </w:rPr>
        <w:t xml:space="preserve">No </w:t>
      </w:r>
      <w:r w:rsidRPr="001B0943">
        <w:rPr>
          <w:i/>
          <w:iCs/>
          <w:lang w:eastAsia="zh-CN"/>
        </w:rPr>
        <w:t>reason for absence of PDCCH monitoring on some cells to be a “bad thing” for PDCCH monitoring on other cells</w:t>
      </w:r>
      <w:r>
        <w:rPr>
          <w:i/>
          <w:iCs/>
          <w:lang w:eastAsia="zh-CN"/>
        </w:rPr>
        <w:t xml:space="preserve"> </w:t>
      </w:r>
    </w:p>
    <w:p w14:paraId="42110C8E" w14:textId="77777777" w:rsidR="008C0FA0" w:rsidRDefault="008C0FA0" w:rsidP="008C0FA0">
      <w:pPr>
        <w:rPr>
          <w:b/>
          <w:i/>
          <w:color w:val="000000"/>
          <w:kern w:val="2"/>
          <w:lang w:eastAsia="zh-CN"/>
        </w:rPr>
      </w:pPr>
    </w:p>
    <w:p w14:paraId="231B83CC" w14:textId="05D803E9" w:rsidR="008C0FA0" w:rsidRDefault="008C0FA0" w:rsidP="00F5594D">
      <w:pPr>
        <w:numPr>
          <w:ilvl w:val="0"/>
          <w:numId w:val="12"/>
        </w:numPr>
        <w:autoSpaceDE/>
        <w:autoSpaceDN/>
        <w:adjustRightInd/>
        <w:snapToGrid/>
        <w:spacing w:after="0"/>
        <w:jc w:val="left"/>
        <w:rPr>
          <w:color w:val="000000"/>
        </w:rPr>
      </w:pPr>
      <w:r>
        <w:rPr>
          <w:b/>
          <w:bCs/>
          <w:i/>
          <w:iCs/>
          <w:color w:val="000000"/>
        </w:rPr>
        <w:t>No (</w:t>
      </w:r>
      <w:r w:rsidRPr="001B0943">
        <w:rPr>
          <w:bCs/>
          <w:i/>
          <w:iCs/>
          <w:color w:val="000000"/>
        </w:rPr>
        <w:t>i.e.</w:t>
      </w:r>
      <w:r>
        <w:rPr>
          <w:bCs/>
          <w:i/>
          <w:iCs/>
          <w:color w:val="000000"/>
        </w:rPr>
        <w:t xml:space="preserve"> case </w:t>
      </w:r>
      <w:r w:rsidR="001A14D6">
        <w:rPr>
          <w:bCs/>
          <w:i/>
          <w:iCs/>
          <w:color w:val="000000"/>
        </w:rPr>
        <w:t>2</w:t>
      </w:r>
      <w:r>
        <w:rPr>
          <w:bCs/>
          <w:i/>
          <w:iCs/>
          <w:color w:val="000000"/>
        </w:rPr>
        <w:t xml:space="preserve"> shown in figure 2.1-</w:t>
      </w:r>
      <w:r w:rsidR="001A14D6">
        <w:rPr>
          <w:bCs/>
          <w:i/>
          <w:iCs/>
          <w:color w:val="000000"/>
        </w:rPr>
        <w:t>2</w:t>
      </w:r>
      <w:r>
        <w:rPr>
          <w:bCs/>
          <w:i/>
          <w:iCs/>
          <w:color w:val="000000"/>
        </w:rPr>
        <w:t xml:space="preserve"> is non-aligned span case</w:t>
      </w:r>
      <w:r>
        <w:rPr>
          <w:b/>
          <w:bCs/>
          <w:i/>
          <w:iCs/>
          <w:color w:val="000000"/>
        </w:rPr>
        <w:t>)</w:t>
      </w:r>
      <w:r w:rsidRPr="001F08B1">
        <w:rPr>
          <w:bCs/>
          <w:i/>
          <w:iCs/>
          <w:color w:val="000000"/>
        </w:rPr>
        <w:t>:</w:t>
      </w:r>
      <w:r w:rsidRPr="001F08B1">
        <w:rPr>
          <w:i/>
          <w:color w:val="000000"/>
        </w:rPr>
        <w:t xml:space="preserve"> </w:t>
      </w:r>
    </w:p>
    <w:p w14:paraId="56778DBB" w14:textId="67AD2E7A" w:rsidR="008C0FA0" w:rsidRPr="00CE7EFE" w:rsidRDefault="008C0FA0" w:rsidP="00F5594D">
      <w:pPr>
        <w:numPr>
          <w:ilvl w:val="1"/>
          <w:numId w:val="12"/>
        </w:numPr>
        <w:adjustRightInd/>
        <w:spacing w:beforeLines="50" w:before="120"/>
        <w:rPr>
          <w:i/>
          <w:iCs/>
        </w:rPr>
      </w:pPr>
      <w:r w:rsidRPr="00735073">
        <w:rPr>
          <w:i/>
          <w:color w:val="000000" w:themeColor="text1"/>
          <w:lang w:val="en-GB" w:eastAsia="zh-CN"/>
        </w:rPr>
        <w:t>Support:</w:t>
      </w:r>
      <w:r w:rsidRPr="00E92D8F">
        <w:rPr>
          <w:i/>
          <w:color w:val="0070C0"/>
          <w:kern w:val="2"/>
          <w:lang w:eastAsia="zh-CN"/>
        </w:rPr>
        <w:t xml:space="preserve"> </w:t>
      </w:r>
      <w:r w:rsidR="001A14D6" w:rsidRPr="001A14D6">
        <w:rPr>
          <w:i/>
          <w:color w:val="0000FF"/>
          <w:lang w:val="en-GB" w:eastAsia="zh-CN"/>
        </w:rPr>
        <w:t>Samsung,</w:t>
      </w:r>
      <w:r w:rsidR="007A7F92">
        <w:rPr>
          <w:i/>
          <w:color w:val="0000FF"/>
          <w:lang w:val="en-GB" w:eastAsia="zh-CN"/>
        </w:rPr>
        <w:t xml:space="preserve"> Quectel,</w:t>
      </w:r>
      <w:r w:rsidR="00B219C6" w:rsidRPr="00B219C6">
        <w:rPr>
          <w:i/>
          <w:color w:val="0000FF"/>
          <w:lang w:val="en-GB" w:eastAsia="zh-CN"/>
        </w:rPr>
        <w:t xml:space="preserve"> CATT, </w:t>
      </w:r>
      <w:r w:rsidR="00757548">
        <w:rPr>
          <w:i/>
          <w:color w:val="0000FF"/>
          <w:lang w:val="en-GB" w:eastAsia="zh-CN"/>
        </w:rPr>
        <w:t xml:space="preserve">OPPO, </w:t>
      </w:r>
    </w:p>
    <w:p w14:paraId="28E553B1" w14:textId="3DBBFC9F" w:rsidR="00CE7EFE" w:rsidRDefault="00CE7EFE" w:rsidP="00F5594D">
      <w:pPr>
        <w:numPr>
          <w:ilvl w:val="0"/>
          <w:numId w:val="12"/>
        </w:numPr>
        <w:autoSpaceDE/>
        <w:autoSpaceDN/>
        <w:adjustRightInd/>
        <w:snapToGrid/>
        <w:spacing w:after="0"/>
        <w:jc w:val="left"/>
        <w:rPr>
          <w:color w:val="000000"/>
        </w:rPr>
      </w:pPr>
      <w:r>
        <w:rPr>
          <w:b/>
          <w:bCs/>
          <w:i/>
          <w:iCs/>
          <w:color w:val="000000"/>
        </w:rPr>
        <w:t xml:space="preserve">Not a valid configuration </w:t>
      </w:r>
    </w:p>
    <w:p w14:paraId="00C88665" w14:textId="6C239FD0" w:rsidR="00CE7EFE" w:rsidRPr="001F08B1" w:rsidRDefault="00CE7EFE" w:rsidP="00F5594D">
      <w:pPr>
        <w:numPr>
          <w:ilvl w:val="1"/>
          <w:numId w:val="12"/>
        </w:numPr>
        <w:adjustRightInd/>
        <w:spacing w:beforeLines="50" w:before="120"/>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 xml:space="preserve">Quectel, Huawei/HiSilicon, MediaTek, Nokia, Apple, Spreadtrum, LGE </w:t>
      </w:r>
    </w:p>
    <w:p w14:paraId="3F28F4DE" w14:textId="77777777" w:rsidR="00CE7EFE" w:rsidRPr="00CE7EFE" w:rsidRDefault="00CE7EFE" w:rsidP="008A258D">
      <w:pPr>
        <w:rPr>
          <w:i/>
          <w:color w:val="000000"/>
          <w:kern w:val="2"/>
          <w:lang w:eastAsia="zh-CN"/>
        </w:rPr>
      </w:pPr>
    </w:p>
    <w:p w14:paraId="43851EC4" w14:textId="2D911278" w:rsidR="008C0FA0" w:rsidRDefault="00942D6F" w:rsidP="008A258D">
      <w:pPr>
        <w:rPr>
          <w:rStyle w:val="aff0"/>
          <w:color w:val="000000" w:themeColor="text1"/>
        </w:rPr>
      </w:pPr>
      <w:r w:rsidRPr="00942D6F">
        <w:rPr>
          <w:rStyle w:val="aff0"/>
          <w:b/>
          <w:color w:val="000000" w:themeColor="text1"/>
        </w:rPr>
        <w:t xml:space="preserve">Feature lead: </w:t>
      </w:r>
      <w:r w:rsidR="00CE7EFE">
        <w:rPr>
          <w:rStyle w:val="aff0"/>
          <w:color w:val="000000" w:themeColor="text1"/>
        </w:rPr>
        <w:t xml:space="preserve">Many companies think the configuration is invalid, but it actually meets the combination of (2, 2). </w:t>
      </w:r>
      <w:r w:rsidRPr="00942D6F">
        <w:rPr>
          <w:rStyle w:val="aff0"/>
          <w:color w:val="000000" w:themeColor="text1"/>
        </w:rPr>
        <w:t>Note that the duration of span is equal to the maximum of Y and CORESET duration, therefore it is possible that the span duration is larger than the reported Y.</w:t>
      </w:r>
      <w:r w:rsidR="00CE7EFE">
        <w:rPr>
          <w:rStyle w:val="aff0"/>
          <w:color w:val="000000" w:themeColor="text1"/>
        </w:rPr>
        <w:t xml:space="preserve"> At least from feature lead point of view, case 2 and case 3 should be considered as aligned span case.  </w:t>
      </w:r>
    </w:p>
    <w:p w14:paraId="64FA2B41" w14:textId="77777777" w:rsidR="008C0FA0" w:rsidRPr="00CE7EFE" w:rsidRDefault="008C0FA0" w:rsidP="008A258D">
      <w:pPr>
        <w:rPr>
          <w:i/>
          <w:color w:val="000000"/>
          <w:kern w:val="2"/>
          <w:lang w:eastAsia="zh-CN"/>
        </w:rPr>
      </w:pPr>
    </w:p>
    <w:p w14:paraId="0FFEE0FF" w14:textId="55FE5FA2" w:rsidR="00A9610F" w:rsidRPr="00F76E29" w:rsidRDefault="00A9610F" w:rsidP="00A9610F">
      <w:pPr>
        <w:rPr>
          <w:b/>
          <w:color w:val="000000"/>
          <w:kern w:val="2"/>
          <w:lang w:eastAsia="zh-CN"/>
        </w:rPr>
      </w:pPr>
      <w:r w:rsidRPr="00716AE8">
        <w:rPr>
          <w:b/>
          <w:color w:val="000000"/>
          <w:kern w:val="2"/>
          <w:highlight w:val="yellow"/>
          <w:lang w:eastAsia="zh-CN"/>
        </w:rPr>
        <w:t>Potential conclusion #3</w:t>
      </w:r>
      <w:r>
        <w:rPr>
          <w:color w:val="000000"/>
          <w:kern w:val="2"/>
          <w:lang w:eastAsia="zh-CN"/>
        </w:rPr>
        <w:t>:</w:t>
      </w:r>
      <w:r w:rsidRPr="00F76E29">
        <w:rPr>
          <w:color w:val="000000"/>
          <w:kern w:val="2"/>
          <w:lang w:eastAsia="zh-CN"/>
        </w:rPr>
        <w:t xml:space="preserve"> </w:t>
      </w:r>
    </w:p>
    <w:p w14:paraId="42777095" w14:textId="2A127826" w:rsidR="00A9610F" w:rsidRDefault="00A9610F" w:rsidP="00A9610F">
      <w:pPr>
        <w:rPr>
          <w:i/>
          <w:color w:val="000000"/>
          <w:kern w:val="2"/>
          <w:lang w:eastAsia="zh-CN"/>
        </w:rPr>
      </w:pPr>
      <w:r>
        <w:rPr>
          <w:bCs/>
          <w:i/>
          <w:iCs/>
          <w:color w:val="000000"/>
        </w:rPr>
        <w:t xml:space="preserve">Case </w:t>
      </w:r>
      <w:r w:rsidR="00CE7EFE">
        <w:rPr>
          <w:bCs/>
          <w:i/>
          <w:iCs/>
          <w:color w:val="000000"/>
        </w:rPr>
        <w:t>2 and case 3</w:t>
      </w:r>
      <w:r>
        <w:rPr>
          <w:bCs/>
          <w:i/>
          <w:iCs/>
          <w:color w:val="000000"/>
        </w:rPr>
        <w:t xml:space="preserve"> below should be considered as aligned span case.  </w:t>
      </w:r>
    </w:p>
    <w:p w14:paraId="711E03C5" w14:textId="77777777" w:rsidR="00CE7EFE" w:rsidRDefault="00CE7EFE" w:rsidP="00CE7EFE">
      <w:pPr>
        <w:overflowPunct w:val="0"/>
        <w:spacing w:beforeLines="50" w:before="120" w:afterLines="50"/>
        <w:jc w:val="center"/>
        <w:textAlignment w:val="baseline"/>
      </w:pPr>
      <w:r>
        <w:rPr>
          <w:noProof/>
          <w:lang w:eastAsia="zh-CN"/>
        </w:rPr>
        <w:drawing>
          <wp:inline distT="0" distB="0" distL="0" distR="0" wp14:anchorId="54AB17A0" wp14:editId="42B6407F">
            <wp:extent cx="2948940" cy="690245"/>
            <wp:effectExtent l="0" t="0" r="381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48940" cy="690245"/>
                    </a:xfrm>
                    <a:prstGeom prst="rect">
                      <a:avLst/>
                    </a:prstGeom>
                    <a:noFill/>
                    <a:ln>
                      <a:noFill/>
                    </a:ln>
                  </pic:spPr>
                </pic:pic>
              </a:graphicData>
            </a:graphic>
          </wp:inline>
        </w:drawing>
      </w:r>
    </w:p>
    <w:p w14:paraId="27838E62" w14:textId="45C36DDF" w:rsidR="00CE7EFE" w:rsidRPr="00A03137" w:rsidRDefault="00CE7EFE" w:rsidP="00CE7EFE">
      <w:pPr>
        <w:overflowPunct w:val="0"/>
        <w:spacing w:beforeLines="50" w:before="120" w:afterLines="50"/>
        <w:jc w:val="center"/>
        <w:textAlignment w:val="baseline"/>
        <w:rPr>
          <w:lang w:eastAsia="zh-CN"/>
        </w:rPr>
      </w:pPr>
      <w:r>
        <w:rPr>
          <w:lang w:eastAsia="zh-CN"/>
        </w:rPr>
        <w:t>Case 2</w:t>
      </w:r>
    </w:p>
    <w:p w14:paraId="7CFA1C24" w14:textId="77777777" w:rsidR="00CE7EFE" w:rsidRDefault="00CE7EFE" w:rsidP="00CE7EFE">
      <w:pPr>
        <w:overflowPunct w:val="0"/>
        <w:spacing w:beforeLines="50" w:before="120" w:afterLines="50"/>
        <w:jc w:val="center"/>
        <w:textAlignment w:val="baseline"/>
        <w:rPr>
          <w:lang w:eastAsia="zh-CN"/>
        </w:rPr>
      </w:pPr>
    </w:p>
    <w:p w14:paraId="2216896A" w14:textId="77777777" w:rsidR="00CE7EFE" w:rsidRDefault="00CE7EFE" w:rsidP="00CE7EFE">
      <w:pPr>
        <w:overflowPunct w:val="0"/>
        <w:spacing w:beforeLines="50" w:before="120" w:afterLines="50"/>
        <w:jc w:val="center"/>
        <w:textAlignment w:val="baseline"/>
      </w:pPr>
      <w:r>
        <w:rPr>
          <w:noProof/>
          <w:lang w:eastAsia="zh-CN"/>
        </w:rPr>
        <w:drawing>
          <wp:inline distT="0" distB="0" distL="0" distR="0" wp14:anchorId="64D52D23" wp14:editId="61319239">
            <wp:extent cx="2973070" cy="696595"/>
            <wp:effectExtent l="0" t="0" r="0"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3070" cy="696595"/>
                    </a:xfrm>
                    <a:prstGeom prst="rect">
                      <a:avLst/>
                    </a:prstGeom>
                    <a:noFill/>
                    <a:ln>
                      <a:noFill/>
                    </a:ln>
                  </pic:spPr>
                </pic:pic>
              </a:graphicData>
            </a:graphic>
          </wp:inline>
        </w:drawing>
      </w:r>
    </w:p>
    <w:p w14:paraId="55A2768E" w14:textId="755AE3B1" w:rsidR="00CE7EFE" w:rsidRPr="00A03137" w:rsidRDefault="00CE7EFE" w:rsidP="00CE7EFE">
      <w:pPr>
        <w:overflowPunct w:val="0"/>
        <w:spacing w:beforeLines="50" w:before="120" w:afterLines="50"/>
        <w:jc w:val="center"/>
        <w:textAlignment w:val="baseline"/>
        <w:rPr>
          <w:lang w:eastAsia="zh-CN"/>
        </w:rPr>
      </w:pPr>
      <w:r>
        <w:rPr>
          <w:lang w:eastAsia="zh-CN"/>
        </w:rPr>
        <w:t>Case 3</w:t>
      </w:r>
    </w:p>
    <w:p w14:paraId="05B17537" w14:textId="284E8D48" w:rsidR="00716AE8" w:rsidRPr="00716AE8" w:rsidRDefault="00716AE8" w:rsidP="00716AE8">
      <w:pPr>
        <w:overflowPunct w:val="0"/>
        <w:spacing w:beforeLines="50" w:before="120" w:afterLines="50"/>
        <w:textAlignment w:val="baseline"/>
        <w:rPr>
          <w:b/>
          <w:lang w:eastAsia="zh-CN"/>
        </w:rPr>
      </w:pPr>
      <w:r w:rsidRPr="00716AE8">
        <w:rPr>
          <w:rFonts w:hint="eastAsia"/>
          <w:b/>
          <w:lang w:eastAsia="zh-CN"/>
        </w:rPr>
        <w:t>P</w:t>
      </w:r>
      <w:r w:rsidRPr="00716AE8">
        <w:rPr>
          <w:b/>
          <w:lang w:eastAsia="zh-CN"/>
        </w:rPr>
        <w:t>lease</w:t>
      </w:r>
      <w:r>
        <w:rPr>
          <w:b/>
          <w:lang w:eastAsia="zh-CN"/>
        </w:rPr>
        <w:t xml:space="preserve"> comment if you don’t agree</w:t>
      </w:r>
      <w:r w:rsidR="00443100">
        <w:rPr>
          <w:b/>
          <w:lang w:eastAsia="zh-CN"/>
        </w:rPr>
        <w:t xml:space="preserve"> with the above potential conclusion #3, and please provide your reasons also. </w:t>
      </w:r>
      <w:r>
        <w:rPr>
          <w:b/>
          <w:lang w:eastAsia="zh-CN"/>
        </w:rPr>
        <w:t xml:space="preserve"> </w:t>
      </w:r>
      <w:r w:rsidRPr="00716AE8">
        <w:rPr>
          <w:b/>
          <w:lang w:eastAsia="zh-CN"/>
        </w:rPr>
        <w:t xml:space="preserve"> </w:t>
      </w:r>
    </w:p>
    <w:tbl>
      <w:tblPr>
        <w:tblStyle w:val="ad"/>
        <w:tblW w:w="0" w:type="auto"/>
        <w:tblLook w:val="04A0" w:firstRow="1" w:lastRow="0" w:firstColumn="1" w:lastColumn="0" w:noHBand="0" w:noVBand="1"/>
      </w:tblPr>
      <w:tblGrid>
        <w:gridCol w:w="2113"/>
        <w:gridCol w:w="7194"/>
      </w:tblGrid>
      <w:tr w:rsidR="00716AE8" w:rsidRPr="00004C3F" w14:paraId="040F7EE7" w14:textId="77777777" w:rsidTr="00F7583C">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3EA7E00" w14:textId="77777777" w:rsidR="00716AE8" w:rsidRPr="00004C3F" w:rsidRDefault="00716AE8" w:rsidP="00F7583C">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5F07042" w14:textId="77777777" w:rsidR="00716AE8" w:rsidRPr="00004C3F" w:rsidRDefault="00716AE8" w:rsidP="00F7583C">
            <w:pPr>
              <w:spacing w:beforeLines="50" w:before="120"/>
              <w:rPr>
                <w:i/>
                <w:kern w:val="2"/>
                <w:lang w:eastAsia="zh-CN"/>
              </w:rPr>
            </w:pPr>
            <w:r w:rsidRPr="00004C3F">
              <w:rPr>
                <w:i/>
                <w:kern w:val="2"/>
                <w:lang w:eastAsia="zh-CN"/>
              </w:rPr>
              <w:t>View</w:t>
            </w:r>
          </w:p>
        </w:tc>
      </w:tr>
      <w:tr w:rsidR="00716AE8" w:rsidRPr="00626CE3" w14:paraId="378016EA" w14:textId="77777777" w:rsidTr="00F7583C">
        <w:tc>
          <w:tcPr>
            <w:tcW w:w="2113" w:type="dxa"/>
            <w:tcBorders>
              <w:top w:val="single" w:sz="4" w:space="0" w:color="auto"/>
              <w:left w:val="single" w:sz="4" w:space="0" w:color="auto"/>
              <w:bottom w:val="single" w:sz="4" w:space="0" w:color="auto"/>
              <w:right w:val="single" w:sz="4" w:space="0" w:color="auto"/>
            </w:tcBorders>
          </w:tcPr>
          <w:p w14:paraId="61841F1C" w14:textId="77777777" w:rsidR="00716AE8" w:rsidRPr="00004C3F" w:rsidRDefault="00716AE8" w:rsidP="00F7583C">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4AA620B" w14:textId="77777777" w:rsidR="00716AE8" w:rsidRPr="00626CE3" w:rsidRDefault="00716AE8" w:rsidP="00F7583C">
            <w:pPr>
              <w:spacing w:beforeLines="50" w:before="120"/>
              <w:rPr>
                <w:i/>
                <w:kern w:val="2"/>
                <w:lang w:eastAsia="zh-CN"/>
              </w:rPr>
            </w:pPr>
          </w:p>
        </w:tc>
      </w:tr>
      <w:tr w:rsidR="00716AE8" w:rsidRPr="00004C3F" w14:paraId="529EB4DF" w14:textId="77777777" w:rsidTr="00F7583C">
        <w:tc>
          <w:tcPr>
            <w:tcW w:w="2113" w:type="dxa"/>
            <w:tcBorders>
              <w:top w:val="single" w:sz="4" w:space="0" w:color="auto"/>
              <w:left w:val="single" w:sz="4" w:space="0" w:color="auto"/>
              <w:bottom w:val="single" w:sz="4" w:space="0" w:color="auto"/>
              <w:right w:val="single" w:sz="4" w:space="0" w:color="auto"/>
            </w:tcBorders>
          </w:tcPr>
          <w:p w14:paraId="47FBDD75" w14:textId="77777777" w:rsidR="00716AE8" w:rsidRPr="00004C3F" w:rsidRDefault="00716AE8" w:rsidP="00F7583C">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46BB22A" w14:textId="77777777" w:rsidR="00716AE8" w:rsidRPr="00004C3F" w:rsidRDefault="00716AE8" w:rsidP="00F7583C">
            <w:pPr>
              <w:spacing w:beforeLines="50" w:before="120"/>
              <w:rPr>
                <w:i/>
                <w:kern w:val="2"/>
                <w:lang w:eastAsia="zh-CN"/>
              </w:rPr>
            </w:pPr>
          </w:p>
        </w:tc>
      </w:tr>
    </w:tbl>
    <w:p w14:paraId="1B6F182B" w14:textId="77777777" w:rsidR="00A9610F" w:rsidRPr="00A03137" w:rsidRDefault="00A9610F" w:rsidP="008A258D">
      <w:pPr>
        <w:rPr>
          <w:i/>
          <w:color w:val="000000"/>
          <w:kern w:val="2"/>
          <w:lang w:eastAsia="zh-CN"/>
        </w:rPr>
      </w:pPr>
    </w:p>
    <w:p w14:paraId="79BBC30C" w14:textId="033480DD" w:rsidR="008A258D" w:rsidRDefault="00571CCC" w:rsidP="00A65520">
      <w:pPr>
        <w:rPr>
          <w:b/>
          <w:i/>
          <w:color w:val="000000"/>
          <w:kern w:val="2"/>
          <w:lang w:eastAsia="zh-CN"/>
        </w:rPr>
      </w:pPr>
      <w:r w:rsidRPr="0091287A">
        <w:rPr>
          <w:rFonts w:hint="eastAsia"/>
          <w:b/>
          <w:i/>
          <w:color w:val="000000"/>
          <w:kern w:val="2"/>
          <w:lang w:eastAsia="zh-CN"/>
        </w:rPr>
        <w:t>Q</w:t>
      </w:r>
      <w:r w:rsidRPr="0091287A">
        <w:rPr>
          <w:b/>
          <w:i/>
          <w:color w:val="000000"/>
          <w:kern w:val="2"/>
          <w:lang w:eastAsia="zh-CN"/>
        </w:rPr>
        <w:t xml:space="preserve">uestion 1-4: </w:t>
      </w:r>
      <w:r w:rsidRPr="0091287A">
        <w:rPr>
          <w:i/>
          <w:color w:val="000000"/>
          <w:kern w:val="2"/>
          <w:lang w:eastAsia="zh-CN"/>
        </w:rPr>
        <w:t>D</w:t>
      </w:r>
      <w:r>
        <w:rPr>
          <w:i/>
          <w:color w:val="000000"/>
          <w:kern w:val="2"/>
          <w:lang w:eastAsia="zh-CN"/>
        </w:rPr>
        <w:t xml:space="preserve">o you consider case </w:t>
      </w:r>
      <w:r w:rsidR="00E4066D">
        <w:rPr>
          <w:i/>
          <w:color w:val="000000"/>
          <w:kern w:val="2"/>
          <w:lang w:eastAsia="zh-CN"/>
        </w:rPr>
        <w:t>4</w:t>
      </w:r>
      <w:r w:rsidR="00A77128">
        <w:rPr>
          <w:i/>
          <w:color w:val="000000"/>
          <w:kern w:val="2"/>
          <w:lang w:eastAsia="zh-CN"/>
        </w:rPr>
        <w:t xml:space="preserve"> </w:t>
      </w:r>
      <w:r>
        <w:rPr>
          <w:i/>
          <w:color w:val="000000"/>
          <w:kern w:val="2"/>
          <w:lang w:eastAsia="zh-CN"/>
        </w:rPr>
        <w:t>shown in figure 2.1-</w:t>
      </w:r>
      <w:r w:rsidR="00E4066D">
        <w:rPr>
          <w:i/>
          <w:color w:val="000000"/>
          <w:kern w:val="2"/>
          <w:lang w:eastAsia="zh-CN"/>
        </w:rPr>
        <w:t>3</w:t>
      </w:r>
      <w:r>
        <w:rPr>
          <w:i/>
          <w:color w:val="000000"/>
          <w:kern w:val="2"/>
          <w:lang w:eastAsia="zh-CN"/>
        </w:rPr>
        <w:t xml:space="preserve"> below an aligned span case or non-aligned span case? Please provide your reasons also.</w:t>
      </w:r>
      <w:r w:rsidR="006C7470">
        <w:rPr>
          <w:i/>
          <w:color w:val="000000"/>
          <w:kern w:val="2"/>
          <w:lang w:eastAsia="zh-CN"/>
        </w:rPr>
        <w:t xml:space="preserve"> Note that the key characteristic of case 4 is that all spans are within Y consecutive symbols and have first symbols separated by at least X symbols.  </w:t>
      </w:r>
    </w:p>
    <w:p w14:paraId="013C0DC9" w14:textId="3A1E2B0D" w:rsidR="005A3BBA" w:rsidRDefault="005A3BBA" w:rsidP="005A3BBA">
      <w:pPr>
        <w:overflowPunct w:val="0"/>
        <w:spacing w:beforeLines="50" w:before="120" w:afterLines="50"/>
        <w:jc w:val="center"/>
        <w:textAlignment w:val="baseline"/>
        <w:rPr>
          <w:lang w:eastAsia="zh-CN"/>
        </w:rPr>
      </w:pPr>
      <w:r>
        <w:rPr>
          <w:lang w:eastAsia="zh-CN"/>
        </w:rPr>
        <w:t>(X, Y) = (2, 2</w:t>
      </w:r>
      <w:r>
        <w:rPr>
          <w:rFonts w:hint="eastAsia"/>
          <w:lang w:eastAsia="zh-CN"/>
        </w:rPr>
        <w:t xml:space="preserve">) </w:t>
      </w:r>
      <w:r>
        <w:rPr>
          <w:noProof/>
          <w:lang w:eastAsia="zh-CN"/>
        </w:rPr>
        <w:drawing>
          <wp:inline distT="0" distB="0" distL="0" distR="0" wp14:anchorId="5645D10D" wp14:editId="4F71B391">
            <wp:extent cx="3063875" cy="539115"/>
            <wp:effectExtent l="0" t="0" r="317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3875" cy="539115"/>
                    </a:xfrm>
                    <a:prstGeom prst="rect">
                      <a:avLst/>
                    </a:prstGeom>
                    <a:noFill/>
                    <a:ln>
                      <a:noFill/>
                    </a:ln>
                    <a:effectLst/>
                  </pic:spPr>
                </pic:pic>
              </a:graphicData>
            </a:graphic>
          </wp:inline>
        </w:drawing>
      </w:r>
      <w:r>
        <w:rPr>
          <w:rFonts w:hint="eastAsia"/>
          <w:lang w:eastAsia="zh-CN"/>
        </w:rPr>
        <w:t xml:space="preserve"> </w:t>
      </w:r>
      <w:r>
        <w:rPr>
          <w:lang w:eastAsia="zh-CN"/>
        </w:rPr>
        <w:t xml:space="preserve"> </w:t>
      </w:r>
    </w:p>
    <w:p w14:paraId="6FE9265E" w14:textId="3752EC00" w:rsidR="008A258D" w:rsidRPr="005A3BBA" w:rsidRDefault="005A3BBA" w:rsidP="005A3BBA">
      <w:pPr>
        <w:overflowPunct w:val="0"/>
        <w:spacing w:beforeLines="50" w:before="120" w:afterLines="50"/>
        <w:jc w:val="center"/>
        <w:textAlignment w:val="baseline"/>
        <w:rPr>
          <w:lang w:eastAsia="zh-CN"/>
        </w:rPr>
      </w:pPr>
      <w:r>
        <w:rPr>
          <w:lang w:eastAsia="zh-CN"/>
        </w:rPr>
        <w:t>Figure 2.1-3-a Case 4</w:t>
      </w:r>
    </w:p>
    <w:p w14:paraId="57B85B2C" w14:textId="77777777" w:rsidR="005A3BBA" w:rsidRPr="00571CCC" w:rsidRDefault="005A3BBA" w:rsidP="005A3BBA">
      <w:pPr>
        <w:jc w:val="center"/>
        <w:rPr>
          <w:b/>
          <w:i/>
          <w:color w:val="000000"/>
          <w:kern w:val="2"/>
          <w:lang w:eastAsia="zh-CN"/>
        </w:rPr>
      </w:pPr>
      <w:r w:rsidRPr="00E4066D">
        <w:rPr>
          <w:b/>
          <w:i/>
          <w:noProof/>
          <w:color w:val="000000"/>
          <w:kern w:val="2"/>
          <w:lang w:eastAsia="zh-CN"/>
        </w:rPr>
        <w:drawing>
          <wp:inline distT="0" distB="0" distL="0" distR="0" wp14:anchorId="35106365" wp14:editId="50C1D69B">
            <wp:extent cx="3365459" cy="1293880"/>
            <wp:effectExtent l="0" t="0" r="698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402915" cy="1308280"/>
                    </a:xfrm>
                    <a:prstGeom prst="rect">
                      <a:avLst/>
                    </a:prstGeom>
                  </pic:spPr>
                </pic:pic>
              </a:graphicData>
            </a:graphic>
          </wp:inline>
        </w:drawing>
      </w:r>
    </w:p>
    <w:p w14:paraId="631E7724" w14:textId="653CE630" w:rsidR="00815806" w:rsidRDefault="005A3BBA" w:rsidP="00AE73D4">
      <w:pPr>
        <w:overflowPunct w:val="0"/>
        <w:spacing w:beforeLines="50" w:before="120" w:afterLines="50"/>
        <w:jc w:val="center"/>
        <w:textAlignment w:val="baseline"/>
        <w:rPr>
          <w:lang w:eastAsia="zh-CN"/>
        </w:rPr>
      </w:pPr>
      <w:r>
        <w:rPr>
          <w:lang w:eastAsia="zh-CN"/>
        </w:rPr>
        <w:t>Figure 2.1-3-b Case 5</w:t>
      </w:r>
    </w:p>
    <w:p w14:paraId="6C57A351" w14:textId="77777777" w:rsidR="00AE73D4" w:rsidRDefault="00AE73D4" w:rsidP="00AE73D4">
      <w:pPr>
        <w:overflowPunct w:val="0"/>
        <w:spacing w:beforeLines="50" w:before="120" w:afterLines="50"/>
        <w:jc w:val="center"/>
        <w:textAlignment w:val="baseline"/>
        <w:rPr>
          <w:lang w:eastAsia="zh-CN"/>
        </w:rPr>
      </w:pPr>
    </w:p>
    <w:tbl>
      <w:tblPr>
        <w:tblStyle w:val="ad"/>
        <w:tblW w:w="0" w:type="auto"/>
        <w:tblLook w:val="04A0" w:firstRow="1" w:lastRow="0" w:firstColumn="1" w:lastColumn="0" w:noHBand="0" w:noVBand="1"/>
      </w:tblPr>
      <w:tblGrid>
        <w:gridCol w:w="2113"/>
        <w:gridCol w:w="7194"/>
      </w:tblGrid>
      <w:tr w:rsidR="00AE73D4" w:rsidRPr="00004C3F" w14:paraId="069E56F3" w14:textId="77777777" w:rsidTr="00F7583C">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A6DF525" w14:textId="77777777" w:rsidR="00AE73D4" w:rsidRPr="00004C3F" w:rsidRDefault="00AE73D4" w:rsidP="00F7583C">
            <w:pPr>
              <w:spacing w:beforeLines="50" w:before="120"/>
              <w:rPr>
                <w:i/>
                <w:kern w:val="2"/>
                <w:lang w:eastAsia="zh-CN"/>
              </w:rPr>
            </w:pPr>
            <w:r w:rsidRPr="00004C3F">
              <w:rPr>
                <w:i/>
                <w:kern w:val="2"/>
                <w:lang w:eastAsia="zh-CN"/>
              </w:rPr>
              <w:lastRenderedPageBreak/>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7627139" w14:textId="77777777" w:rsidR="00AE73D4" w:rsidRPr="00004C3F" w:rsidRDefault="00AE73D4" w:rsidP="00F7583C">
            <w:pPr>
              <w:spacing w:beforeLines="50" w:before="120"/>
              <w:rPr>
                <w:i/>
                <w:kern w:val="2"/>
                <w:lang w:eastAsia="zh-CN"/>
              </w:rPr>
            </w:pPr>
            <w:r w:rsidRPr="00004C3F">
              <w:rPr>
                <w:i/>
                <w:kern w:val="2"/>
                <w:lang w:eastAsia="zh-CN"/>
              </w:rPr>
              <w:t>View</w:t>
            </w:r>
          </w:p>
        </w:tc>
      </w:tr>
      <w:tr w:rsidR="00DA54CC" w14:paraId="0156ED8F" w14:textId="77777777" w:rsidTr="00DA54CC">
        <w:tc>
          <w:tcPr>
            <w:tcW w:w="2113" w:type="dxa"/>
            <w:hideMark/>
          </w:tcPr>
          <w:p w14:paraId="0D964774" w14:textId="77777777" w:rsidR="00DA54CC" w:rsidRPr="00DA54CC" w:rsidRDefault="00DA54CC">
            <w:pPr>
              <w:spacing w:before="100" w:beforeAutospacing="1"/>
            </w:pPr>
            <w:r w:rsidRPr="00DA54CC">
              <w:rPr>
                <w:color w:val="4472C4"/>
              </w:rPr>
              <w:t>Samsung</w:t>
            </w:r>
          </w:p>
        </w:tc>
        <w:tc>
          <w:tcPr>
            <w:tcW w:w="7194" w:type="dxa"/>
            <w:hideMark/>
          </w:tcPr>
          <w:p w14:paraId="62DB203D" w14:textId="77777777" w:rsidR="00DA54CC" w:rsidRDefault="00DA54CC">
            <w:pPr>
              <w:spacing w:before="100" w:beforeAutospacing="1"/>
              <w:rPr>
                <w:color w:val="4472C4"/>
              </w:rPr>
            </w:pPr>
            <w:r w:rsidRPr="00DA54CC">
              <w:rPr>
                <w:color w:val="4472C4"/>
              </w:rPr>
              <w:t>Top figure is aligned for (2,2). Bottom figure is unaligned.</w:t>
            </w:r>
          </w:p>
          <w:p w14:paraId="593FD839" w14:textId="162E8264" w:rsidR="006E50DB" w:rsidRPr="006E50DB" w:rsidRDefault="006E50DB">
            <w:pPr>
              <w:spacing w:before="100" w:beforeAutospacing="1"/>
              <w:rPr>
                <w:i/>
                <w:iCs/>
                <w:color w:val="FF0000"/>
              </w:rPr>
            </w:pPr>
            <w:r w:rsidRPr="006E50DB">
              <w:rPr>
                <w:i/>
                <w:iCs/>
                <w:color w:val="FF0000"/>
              </w:rPr>
              <w:t>Feature lead:</w:t>
            </w:r>
            <w:r>
              <w:rPr>
                <w:i/>
                <w:iCs/>
                <w:color w:val="FF0000"/>
              </w:rPr>
              <w:t xml:space="preserve"> My original intention is to say that span 1 and span 1 on different serving cells are non-aligned, span 2 and span 2 on different serving cells are non-aligned, but span 1 on cell 1 and span 2 on cell 2 can be considered as aligned, similar as span 2 on cell 1 and span 1 on cell 2.</w:t>
            </w:r>
            <w:r w:rsidR="00641E0B">
              <w:rPr>
                <w:i/>
                <w:iCs/>
                <w:color w:val="FF0000"/>
              </w:rPr>
              <w:t xml:space="preserve"> But in total it should belongs to non-aligned span case. </w:t>
            </w:r>
            <w:r>
              <w:rPr>
                <w:i/>
                <w:iCs/>
                <w:color w:val="FF0000"/>
              </w:rPr>
              <w:t xml:space="preserve">  </w:t>
            </w:r>
          </w:p>
        </w:tc>
      </w:tr>
      <w:tr w:rsidR="00DA54CC" w14:paraId="7D3C13E6" w14:textId="77777777" w:rsidTr="00DA54CC">
        <w:tc>
          <w:tcPr>
            <w:tcW w:w="2113" w:type="dxa"/>
            <w:hideMark/>
          </w:tcPr>
          <w:p w14:paraId="7EE43B2C" w14:textId="77777777" w:rsidR="00DA54CC" w:rsidRPr="00DA54CC" w:rsidRDefault="00DA54CC">
            <w:pPr>
              <w:spacing w:before="100" w:beforeAutospacing="1"/>
            </w:pPr>
            <w:r w:rsidRPr="00DA54CC">
              <w:rPr>
                <w:i/>
                <w:iCs/>
                <w:color w:val="1F497D"/>
              </w:rPr>
              <w:t>Quectel</w:t>
            </w:r>
          </w:p>
        </w:tc>
        <w:tc>
          <w:tcPr>
            <w:tcW w:w="7194" w:type="dxa"/>
            <w:hideMark/>
          </w:tcPr>
          <w:p w14:paraId="14BEF7FB" w14:textId="54820FB9" w:rsidR="006E50DB" w:rsidRPr="00641E0B" w:rsidRDefault="00DA54CC" w:rsidP="00641E0B">
            <w:pPr>
              <w:spacing w:before="100" w:beforeAutospacing="1"/>
              <w:rPr>
                <w:i/>
                <w:iCs/>
                <w:color w:val="1F497D"/>
              </w:rPr>
            </w:pPr>
            <w:r w:rsidRPr="00DA54CC">
              <w:rPr>
                <w:i/>
                <w:iCs/>
                <w:color w:val="1F497D"/>
              </w:rPr>
              <w:t>Both Case 4 and Case 5 are considered aligned. It seems Case 5 pertains to “back-to-back” scenario. The separation of X symbols per serving cell guarantees sufficient processing time. The problem is similar to slot based limitations with same numerology. Different locations of MOs across serving cells within a same slot are not considered for Rel-15 slot based limitations.</w:t>
            </w:r>
          </w:p>
        </w:tc>
      </w:tr>
      <w:tr w:rsidR="00DA54CC" w14:paraId="248AF435" w14:textId="77777777" w:rsidTr="00DA54CC">
        <w:tc>
          <w:tcPr>
            <w:tcW w:w="2113" w:type="dxa"/>
            <w:hideMark/>
          </w:tcPr>
          <w:p w14:paraId="04D455D8" w14:textId="77777777" w:rsidR="00DA54CC" w:rsidRPr="00DA54CC" w:rsidRDefault="00DA54CC">
            <w:pPr>
              <w:spacing w:before="100" w:beforeAutospacing="1"/>
            </w:pPr>
            <w:r w:rsidRPr="00DA54CC">
              <w:rPr>
                <w:i/>
                <w:iCs/>
                <w:color w:val="1F497D"/>
              </w:rPr>
              <w:t>CATT</w:t>
            </w:r>
          </w:p>
        </w:tc>
        <w:tc>
          <w:tcPr>
            <w:tcW w:w="7194" w:type="dxa"/>
            <w:hideMark/>
          </w:tcPr>
          <w:p w14:paraId="60EDF989" w14:textId="77777777" w:rsidR="00DA54CC" w:rsidRPr="00DA54CC" w:rsidRDefault="00DA54CC">
            <w:pPr>
              <w:spacing w:before="100" w:beforeAutospacing="1"/>
            </w:pPr>
            <w:r w:rsidRPr="00DA54CC">
              <w:rPr>
                <w:i/>
                <w:iCs/>
                <w:color w:val="1F497D"/>
              </w:rPr>
              <w:t>Non-aligned. Same comments for the first question.</w:t>
            </w:r>
          </w:p>
        </w:tc>
      </w:tr>
      <w:tr w:rsidR="00DA54CC" w14:paraId="2D7AA1F7" w14:textId="77777777" w:rsidTr="00DA54CC">
        <w:tc>
          <w:tcPr>
            <w:tcW w:w="2113" w:type="dxa"/>
            <w:hideMark/>
          </w:tcPr>
          <w:p w14:paraId="01C75D44" w14:textId="77777777" w:rsidR="00DA54CC" w:rsidRPr="00DA54CC" w:rsidRDefault="00DA54CC">
            <w:pPr>
              <w:spacing w:before="100" w:beforeAutospacing="1"/>
            </w:pPr>
            <w:r w:rsidRPr="00DA54CC">
              <w:rPr>
                <w:i/>
                <w:iCs/>
              </w:rPr>
              <w:t>Ericsson</w:t>
            </w:r>
          </w:p>
        </w:tc>
        <w:tc>
          <w:tcPr>
            <w:tcW w:w="7194" w:type="dxa"/>
            <w:hideMark/>
          </w:tcPr>
          <w:p w14:paraId="37EDDE34" w14:textId="77777777" w:rsidR="005C30C5" w:rsidRDefault="005C30C5" w:rsidP="005C30C5">
            <w:pPr>
              <w:spacing w:beforeLines="50" w:before="120"/>
              <w:rPr>
                <w:i/>
                <w:iCs/>
                <w:sz w:val="21"/>
                <w:szCs w:val="21"/>
              </w:rPr>
            </w:pPr>
            <w:r>
              <w:rPr>
                <w:i/>
                <w:iCs/>
              </w:rPr>
              <w:t>We acknowledged the intention to include the discussion of aligned span definition. However, in our view it is not necessary in the end to define the aligned/non-aligned spans in the specification. We would like to encourage that the discussion rather focuses on finding a unified solution.</w:t>
            </w:r>
          </w:p>
          <w:p w14:paraId="3B724D04" w14:textId="77777777" w:rsidR="005C30C5" w:rsidRDefault="005C30C5" w:rsidP="005C30C5">
            <w:pPr>
              <w:spacing w:beforeLines="50" w:before="120"/>
              <w:rPr>
                <w:i/>
                <w:iCs/>
              </w:rPr>
            </w:pPr>
            <w:r>
              <w:rPr>
                <w:i/>
                <w:iCs/>
              </w:rPr>
              <w:t xml:space="preserve">For example, the focus can be on defining sets of spans for which the limit </w:t>
            </w:r>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C</m:t>
                  </m:r>
                </m:e>
                <m:sub>
                  <m:r>
                    <m:rPr>
                      <m:sty m:val="p"/>
                    </m:rPr>
                    <w:rPr>
                      <w:rFonts w:ascii="Cambria Math" w:hAnsi="Cambria Math"/>
                      <w:color w:val="000000"/>
                    </w:rPr>
                    <m:t>PDCCH</m:t>
                  </m:r>
                  <m:ctrlPr>
                    <w:rPr>
                      <w:rFonts w:ascii="Cambria Math" w:eastAsiaTheme="minorEastAsia" w:hAnsi="Cambria Math" w:cs="Calibri"/>
                      <w:color w:val="000000"/>
                      <w:sz w:val="21"/>
                      <w:szCs w:val="21"/>
                    </w:rPr>
                  </m:ctrlPr>
                </m:sub>
                <m:sup>
                  <m:r>
                    <m:rPr>
                      <m:sty m:val="p"/>
                    </m:rPr>
                    <w:rPr>
                      <w:rFonts w:ascii="Cambria Math" w:hAnsi="Cambria Math"/>
                      <w:color w:val="000000"/>
                    </w:rPr>
                    <m:t>total,(X,Y),</m:t>
                  </m:r>
                  <m:r>
                    <w:rPr>
                      <w:rFonts w:ascii="Cambria Math" w:hAnsi="Cambria Math"/>
                      <w:color w:val="000000"/>
                    </w:rPr>
                    <m:t>μ</m:t>
                  </m:r>
                  <m:ctrlPr>
                    <w:rPr>
                      <w:rFonts w:ascii="Cambria Math" w:eastAsiaTheme="minorEastAsia" w:hAnsi="Cambria Math" w:cs="Calibri"/>
                      <w:color w:val="000000"/>
                      <w:sz w:val="21"/>
                      <w:szCs w:val="21"/>
                    </w:rPr>
                  </m:ctrlPr>
                </m:sup>
              </m:sSubSup>
            </m:oMath>
            <w:r>
              <w:rPr>
                <w:i/>
                <w:iCs/>
              </w:rPr>
              <w:t xml:space="preserve">and </w:t>
            </w:r>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M</m:t>
                  </m:r>
                </m:e>
                <m:sub>
                  <m:r>
                    <m:rPr>
                      <m:sty m:val="p"/>
                    </m:rPr>
                    <w:rPr>
                      <w:rFonts w:ascii="Cambria Math" w:hAnsi="Cambria Math"/>
                      <w:color w:val="000000"/>
                    </w:rPr>
                    <m:t>PDCCH</m:t>
                  </m:r>
                  <m:ctrlPr>
                    <w:rPr>
                      <w:rFonts w:ascii="Cambria Math" w:eastAsiaTheme="minorEastAsia" w:hAnsi="Cambria Math" w:cs="Calibri"/>
                      <w:color w:val="000000"/>
                      <w:sz w:val="21"/>
                      <w:szCs w:val="21"/>
                    </w:rPr>
                  </m:ctrlPr>
                </m:sub>
                <m:sup>
                  <m:r>
                    <m:rPr>
                      <m:sty m:val="p"/>
                    </m:rPr>
                    <w:rPr>
                      <w:rFonts w:ascii="Cambria Math" w:hAnsi="Cambria Math"/>
                      <w:color w:val="000000"/>
                    </w:rPr>
                    <m:t>total,(X,Y),</m:t>
                  </m:r>
                  <m:r>
                    <w:rPr>
                      <w:rFonts w:ascii="Cambria Math" w:hAnsi="Cambria Math"/>
                      <w:color w:val="000000"/>
                    </w:rPr>
                    <m:t>μ</m:t>
                  </m:r>
                  <m:ctrlPr>
                    <w:rPr>
                      <w:rFonts w:ascii="Cambria Math" w:eastAsiaTheme="minorEastAsia" w:hAnsi="Cambria Math" w:cs="Calibri"/>
                      <w:color w:val="000000"/>
                      <w:sz w:val="21"/>
                      <w:szCs w:val="21"/>
                    </w:rPr>
                  </m:ctrlPr>
                </m:sup>
              </m:sSubSup>
            </m:oMath>
            <w:r>
              <w:rPr>
                <w:i/>
                <w:iCs/>
                <w:color w:val="000000"/>
              </w:rPr>
              <w:t xml:space="preserve"> </w:t>
            </w:r>
            <w:r>
              <w:rPr>
                <w:i/>
                <w:iCs/>
              </w:rPr>
              <w:t xml:space="preserve">are applied. </w:t>
            </w:r>
          </w:p>
          <w:p w14:paraId="2B0165A0" w14:textId="77777777" w:rsidR="005C30C5" w:rsidRDefault="005C30C5" w:rsidP="005C30C5">
            <w:pPr>
              <w:spacing w:beforeLines="50" w:before="120"/>
              <w:rPr>
                <w:i/>
                <w:iCs/>
              </w:rPr>
            </w:pPr>
            <w:r>
              <w:rPr>
                <w:i/>
                <w:iCs/>
              </w:rPr>
              <w:t xml:space="preserve">In this regards, we propose to consider the set of spans which are </w:t>
            </w:r>
            <w:r>
              <w:rPr>
                <w:i/>
                <w:iCs/>
                <w:color w:val="7030A0"/>
              </w:rPr>
              <w:t>present in the same DL-sub-slot</w:t>
            </w:r>
            <w:r>
              <w:rPr>
                <w:i/>
                <w:iCs/>
                <w:color w:val="FF0000"/>
              </w:rPr>
              <w:t xml:space="preserve"> across</w:t>
            </w:r>
            <w:r>
              <w:rPr>
                <w:i/>
                <w:iCs/>
              </w:rPr>
              <w:t xml:space="preserve"> the active DL BWP(s) of scheduling cell(s) from the </w:t>
            </w:r>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N</m:t>
                  </m:r>
                </m:e>
                <m:sub>
                  <m:r>
                    <m:rPr>
                      <m:sty m:val="p"/>
                    </m:rPr>
                    <w:rPr>
                      <w:rFonts w:ascii="Cambria Math" w:hAnsi="Cambria Math"/>
                      <w:color w:val="000000"/>
                    </w:rPr>
                    <m:t>cells,r16</m:t>
                  </m:r>
                  <m:ctrlPr>
                    <w:rPr>
                      <w:rFonts w:ascii="Cambria Math" w:eastAsiaTheme="minorEastAsia" w:hAnsi="Cambria Math" w:cs="Calibri"/>
                      <w:color w:val="000000"/>
                      <w:sz w:val="21"/>
                      <w:szCs w:val="21"/>
                    </w:rPr>
                  </m:ctrlPr>
                </m:sub>
                <m:sup>
                  <m:r>
                    <m:rPr>
                      <m:sty m:val="p"/>
                    </m:rPr>
                    <w:rPr>
                      <w:rFonts w:ascii="Cambria Math" w:hAnsi="Cambria Math"/>
                      <w:color w:val="000000"/>
                    </w:rPr>
                    <m:t>DL,(X,Y),</m:t>
                  </m:r>
                  <m:r>
                    <w:rPr>
                      <w:rFonts w:ascii="Cambria Math" w:hAnsi="Cambria Math"/>
                      <w:color w:val="000000"/>
                    </w:rPr>
                    <m:t>μ</m:t>
                  </m:r>
                  <m:ctrlPr>
                    <w:rPr>
                      <w:rFonts w:ascii="Cambria Math" w:eastAsiaTheme="minorEastAsia" w:hAnsi="Cambria Math" w:cs="Calibri"/>
                      <w:color w:val="000000"/>
                      <w:sz w:val="21"/>
                      <w:szCs w:val="21"/>
                    </w:rPr>
                  </m:ctrlPr>
                </m:sup>
              </m:sSubSup>
              <m:r>
                <w:rPr>
                  <w:rFonts w:ascii="Cambria Math" w:hAnsi="Cambria Math"/>
                  <w:color w:val="000000"/>
                </w:rPr>
                <m:t xml:space="preserve"> </m:t>
              </m:r>
            </m:oMath>
            <w:r>
              <w:rPr>
                <w:i/>
                <w:iCs/>
              </w:rPr>
              <w:t>downlink cells,</w:t>
            </w:r>
            <w:r>
              <w:rPr>
                <w:i/>
                <w:iCs/>
                <w:color w:val="0070C0"/>
              </w:rPr>
              <w:t xml:space="preserve"> </w:t>
            </w:r>
            <w:r>
              <w:rPr>
                <w:i/>
                <w:iCs/>
                <w:color w:val="FF0000"/>
              </w:rPr>
              <w:t>with at most one span per scheduling cell for each set.</w:t>
            </w:r>
          </w:p>
          <w:p w14:paraId="6FA4766D" w14:textId="77777777" w:rsidR="005C30C5" w:rsidRDefault="005C30C5" w:rsidP="00F5594D">
            <w:pPr>
              <w:numPr>
                <w:ilvl w:val="1"/>
                <w:numId w:val="24"/>
              </w:numPr>
              <w:adjustRightInd/>
              <w:spacing w:beforeLines="50" w:before="120"/>
              <w:ind w:leftChars="361" w:left="1151" w:hanging="357"/>
              <w:rPr>
                <w:i/>
                <w:iCs/>
                <w:color w:val="7030A0"/>
              </w:rPr>
            </w:pPr>
            <w:r>
              <w:rPr>
                <w:i/>
                <w:iCs/>
                <w:color w:val="7030A0"/>
              </w:rPr>
              <w:t xml:space="preserve">The DL-sub-slot pattern for </w:t>
            </w:r>
            <m:oMath>
              <m:sSubSup>
                <m:sSubSupPr>
                  <m:ctrlPr>
                    <w:rPr>
                      <w:rFonts w:ascii="Cambria Math" w:eastAsiaTheme="minorEastAsia" w:hAnsi="Cambria Math" w:cs="Calibri"/>
                      <w:i/>
                      <w:iCs/>
                      <w:color w:val="7030A0"/>
                      <w:sz w:val="21"/>
                      <w:szCs w:val="21"/>
                    </w:rPr>
                  </m:ctrlPr>
                </m:sSubSupPr>
                <m:e>
                  <m:r>
                    <w:rPr>
                      <w:rFonts w:ascii="Cambria Math" w:hAnsi="Cambria Math"/>
                      <w:color w:val="7030A0"/>
                    </w:rPr>
                    <m:t>N</m:t>
                  </m:r>
                </m:e>
                <m:sub>
                  <m:r>
                    <w:rPr>
                      <w:rFonts w:ascii="Cambria Math" w:hAnsi="Cambria Math"/>
                      <w:color w:val="7030A0"/>
                    </w:rPr>
                    <m:t>cells,r16</m:t>
                  </m:r>
                </m:sub>
                <m:sup>
                  <m:r>
                    <w:rPr>
                      <w:rFonts w:ascii="Cambria Math" w:hAnsi="Cambria Math"/>
                      <w:color w:val="7030A0"/>
                    </w:rPr>
                    <m:t>DL,(X,Y),μ</m:t>
                  </m:r>
                </m:sup>
              </m:sSubSup>
            </m:oMath>
            <w:r>
              <w:rPr>
                <w:i/>
                <w:iCs/>
                <w:color w:val="7030A0"/>
              </w:rPr>
              <w:t xml:space="preserve"> of the </w:t>
            </w:r>
            <m:oMath>
              <m:sSubSup>
                <m:sSubSupPr>
                  <m:ctrlPr>
                    <w:rPr>
                      <w:rFonts w:ascii="Cambria Math" w:eastAsiaTheme="minorEastAsia" w:hAnsi="Cambria Math" w:cs="Calibri"/>
                      <w:color w:val="7030A0"/>
                    </w:rPr>
                  </m:ctrlPr>
                </m:sSubSupPr>
                <m:e>
                  <m:r>
                    <w:rPr>
                      <w:rFonts w:ascii="Cambria Math" w:hAnsi="Cambria Math"/>
                      <w:color w:val="7030A0"/>
                    </w:rPr>
                    <m:t>N</m:t>
                  </m:r>
                </m:e>
                <m:sub>
                  <m:r>
                    <m:rPr>
                      <m:sty m:val="p"/>
                    </m:rPr>
                    <w:rPr>
                      <w:rFonts w:ascii="Cambria Math" w:hAnsi="Cambria Math"/>
                      <w:color w:val="7030A0"/>
                    </w:rPr>
                    <m:t>cells,r16</m:t>
                  </m:r>
                </m:sub>
                <m:sup>
                  <m:r>
                    <m:rPr>
                      <m:sty m:val="p"/>
                    </m:rPr>
                    <w:rPr>
                      <w:rFonts w:ascii="Cambria Math" w:hAnsi="Cambria Math"/>
                      <w:color w:val="7030A0"/>
                    </w:rPr>
                    <m:t>DL,μ</m:t>
                  </m:r>
                </m:sup>
              </m:sSubSup>
            </m:oMath>
            <w:r>
              <w:rPr>
                <w:i/>
                <w:iCs/>
                <w:color w:val="7030A0"/>
              </w:rPr>
              <w:t xml:space="preserve"> downlink cells using combination </w:t>
            </w:r>
            <m:oMath>
              <m:d>
                <m:dPr>
                  <m:ctrlPr>
                    <w:rPr>
                      <w:rFonts w:ascii="Cambria Math" w:eastAsiaTheme="minorEastAsia" w:hAnsi="Cambria Math" w:cs="Calibri"/>
                      <w:i/>
                      <w:iCs/>
                      <w:color w:val="7030A0"/>
                    </w:rPr>
                  </m:ctrlPr>
                </m:dPr>
                <m:e>
                  <m:r>
                    <w:rPr>
                      <w:rFonts w:ascii="Cambria Math" w:hAnsi="Cambria Math"/>
                      <w:color w:val="7030A0"/>
                    </w:rPr>
                    <m:t>X,Y</m:t>
                  </m:r>
                </m:e>
              </m:d>
              <m:r>
                <w:rPr>
                  <w:rFonts w:ascii="Cambria Math" w:hAnsi="Cambria Math"/>
                  <w:color w:val="7030A0"/>
                </w:rPr>
                <m:t xml:space="preserve"> </m:t>
              </m:r>
            </m:oMath>
            <w:r>
              <w:rPr>
                <w:i/>
                <w:iCs/>
                <w:color w:val="7030A0"/>
                <w:lang w:val="en-GB"/>
              </w:rPr>
              <w:t xml:space="preserve">and </w:t>
            </w:r>
            <w:r>
              <w:rPr>
                <w:i/>
                <w:iCs/>
                <w:color w:val="7030A0"/>
              </w:rPr>
              <w:t xml:space="preserve">SCS configuration </w:t>
            </w:r>
            <m:oMath>
              <m:r>
                <w:rPr>
                  <w:rFonts w:ascii="Cambria Math" w:hAnsi="Cambria Math"/>
                  <w:color w:val="7030A0"/>
                </w:rPr>
                <m:t>μ</m:t>
              </m:r>
            </m:oMath>
            <w:r>
              <w:rPr>
                <w:i/>
                <w:iCs/>
                <w:color w:val="7030A0"/>
              </w:rPr>
              <w:t xml:space="preserve"> is determined as follows. First a bitmap b(l), 0&lt;=l&lt;=13 is generated, where b(l)=1 if symbol l of a slot is the starting symbol of a monitoring span of the relevant DL cells/component carriers, b(l)=0 otherwise. The first DL-sub-slot in the DL-sub-slot pattern begins at the smallest l for which b(l)=1. The next DL-sub-slot in the DL-sub-slot pattern begins at the smallest l not included in the previous DL-sub-slot(s) for which b(l)=1. The DL-sub-slot duration is equal to X symbols, except possibly the last DL-sub-slot in a slot which can be of shorter duration than X. DL-sub-slot do not overlap. Every DL-sub-slot is contained in a single slot. The same DL-sub-slot pattern repeats in every slot. </w:t>
            </w:r>
          </w:p>
          <w:p w14:paraId="1360227F" w14:textId="77777777" w:rsidR="005C30C5" w:rsidRDefault="005C30C5" w:rsidP="005C30C5">
            <w:pPr>
              <w:spacing w:beforeLines="50" w:before="120"/>
              <w:rPr>
                <w:rFonts w:ascii="Calibri" w:hAnsi="Calibri" w:cs="Calibri"/>
                <w:i/>
                <w:iCs/>
                <w:sz w:val="21"/>
                <w:szCs w:val="21"/>
              </w:rPr>
            </w:pPr>
            <w:r>
              <w:rPr>
                <w:i/>
                <w:iCs/>
              </w:rPr>
              <w:t>Alternatively, the above sets may be called sets of “aligned spans”.</w:t>
            </w:r>
          </w:p>
          <w:p w14:paraId="6A180F04" w14:textId="77777777" w:rsidR="005C30C5" w:rsidRDefault="005C30C5" w:rsidP="005C30C5">
            <w:pPr>
              <w:spacing w:beforeLines="50" w:before="120"/>
              <w:rPr>
                <w:i/>
                <w:iCs/>
              </w:rPr>
            </w:pPr>
            <w:r>
              <w:rPr>
                <w:i/>
                <w:iCs/>
              </w:rPr>
              <w:t xml:space="preserve">In relation to this question, with the above definition for (X,Y) = (2,2), the sets of “aligned spans” are illustrated below for Case 4. That is, essentially, the limits </w:t>
            </w:r>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C</m:t>
                  </m:r>
                </m:e>
                <m:sub>
                  <m:r>
                    <m:rPr>
                      <m:sty m:val="p"/>
                    </m:rPr>
                    <w:rPr>
                      <w:rFonts w:ascii="Cambria Math" w:hAnsi="Cambria Math"/>
                      <w:color w:val="000000"/>
                    </w:rPr>
                    <m:t>PDCCH</m:t>
                  </m:r>
                  <m:ctrlPr>
                    <w:rPr>
                      <w:rFonts w:ascii="Cambria Math" w:eastAsiaTheme="minorEastAsia" w:hAnsi="Cambria Math" w:cs="Calibri"/>
                      <w:color w:val="000000"/>
                      <w:sz w:val="21"/>
                      <w:szCs w:val="21"/>
                    </w:rPr>
                  </m:ctrlPr>
                </m:sub>
                <m:sup>
                  <m:r>
                    <m:rPr>
                      <m:sty m:val="p"/>
                    </m:rPr>
                    <w:rPr>
                      <w:rFonts w:ascii="Cambria Math" w:hAnsi="Cambria Math"/>
                      <w:color w:val="000000"/>
                    </w:rPr>
                    <m:t>total,(X,Y),</m:t>
                  </m:r>
                  <m:r>
                    <w:rPr>
                      <w:rFonts w:ascii="Cambria Math" w:hAnsi="Cambria Math"/>
                      <w:color w:val="000000"/>
                    </w:rPr>
                    <m:t>μ</m:t>
                  </m:r>
                  <m:ctrlPr>
                    <w:rPr>
                      <w:rFonts w:ascii="Cambria Math" w:eastAsiaTheme="minorEastAsia" w:hAnsi="Cambria Math" w:cs="Calibri"/>
                      <w:color w:val="000000"/>
                      <w:sz w:val="21"/>
                      <w:szCs w:val="21"/>
                    </w:rPr>
                  </m:ctrlPr>
                </m:sup>
              </m:sSubSup>
            </m:oMath>
            <w:r>
              <w:rPr>
                <w:i/>
                <w:iCs/>
              </w:rPr>
              <w:t xml:space="preserve">and </w:t>
            </w:r>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M</m:t>
                  </m:r>
                </m:e>
                <m:sub>
                  <m:r>
                    <m:rPr>
                      <m:sty m:val="p"/>
                    </m:rPr>
                    <w:rPr>
                      <w:rFonts w:ascii="Cambria Math" w:hAnsi="Cambria Math"/>
                      <w:color w:val="000000"/>
                    </w:rPr>
                    <m:t>PDCCH</m:t>
                  </m:r>
                  <m:ctrlPr>
                    <w:rPr>
                      <w:rFonts w:ascii="Cambria Math" w:eastAsiaTheme="minorEastAsia" w:hAnsi="Cambria Math" w:cs="Calibri"/>
                      <w:color w:val="000000"/>
                      <w:sz w:val="21"/>
                      <w:szCs w:val="21"/>
                    </w:rPr>
                  </m:ctrlPr>
                </m:sub>
                <m:sup>
                  <m:r>
                    <m:rPr>
                      <m:sty m:val="p"/>
                    </m:rPr>
                    <w:rPr>
                      <w:rFonts w:ascii="Cambria Math" w:hAnsi="Cambria Math"/>
                      <w:color w:val="000000"/>
                    </w:rPr>
                    <m:t>total,(X,Y),</m:t>
                  </m:r>
                  <m:r>
                    <w:rPr>
                      <w:rFonts w:ascii="Cambria Math" w:hAnsi="Cambria Math"/>
                      <w:color w:val="000000"/>
                    </w:rPr>
                    <m:t>μ</m:t>
                  </m:r>
                  <m:ctrlPr>
                    <w:rPr>
                      <w:rFonts w:ascii="Cambria Math" w:eastAsiaTheme="minorEastAsia" w:hAnsi="Cambria Math" w:cs="Calibri"/>
                      <w:color w:val="000000"/>
                      <w:sz w:val="21"/>
                      <w:szCs w:val="21"/>
                    </w:rPr>
                  </m:ctrlPr>
                </m:sup>
              </m:sSubSup>
            </m:oMath>
            <w:r>
              <w:rPr>
                <w:i/>
                <w:iCs/>
                <w:color w:val="000000"/>
              </w:rPr>
              <w:t xml:space="preserve"> </w:t>
            </w:r>
            <w:r>
              <w:rPr>
                <w:i/>
                <w:iCs/>
              </w:rPr>
              <w:t>are applied per set of “aligned” spans which in this case, per span. Of course, there will be a restriction on top of this such that  the per-CC span limit is also respected.</w:t>
            </w:r>
          </w:p>
          <w:p w14:paraId="38050517" w14:textId="4B3A79EF" w:rsidR="005C30C5" w:rsidRDefault="005C30C5" w:rsidP="005C30C5">
            <w:pPr>
              <w:spacing w:beforeLines="50" w:before="120"/>
              <w:rPr>
                <w:i/>
                <w:iCs/>
              </w:rPr>
            </w:pPr>
            <w:r>
              <w:rPr>
                <w:i/>
                <w:iCs/>
                <w:noProof/>
                <w:lang w:eastAsia="zh-CN"/>
              </w:rPr>
              <w:drawing>
                <wp:inline distT="0" distB="0" distL="0" distR="0" wp14:anchorId="2F9BE1E1" wp14:editId="29F8DCC7">
                  <wp:extent cx="3066415" cy="647065"/>
                  <wp:effectExtent l="0" t="0" r="635" b="635"/>
                  <wp:docPr id="26" name="图片 26" descr="cid:image044.png@01D618B9.55D224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id:image044.png@01D618B9.55D224A0"/>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3066415" cy="647065"/>
                          </a:xfrm>
                          <a:prstGeom prst="rect">
                            <a:avLst/>
                          </a:prstGeom>
                          <a:noFill/>
                          <a:ln>
                            <a:noFill/>
                          </a:ln>
                        </pic:spPr>
                      </pic:pic>
                    </a:graphicData>
                  </a:graphic>
                </wp:inline>
              </w:drawing>
            </w:r>
          </w:p>
          <w:p w14:paraId="33A107C4" w14:textId="77777777" w:rsidR="005C30C5" w:rsidRDefault="005C30C5" w:rsidP="005C30C5">
            <w:pPr>
              <w:spacing w:beforeLines="50" w:before="120"/>
              <w:rPr>
                <w:i/>
                <w:iCs/>
              </w:rPr>
            </w:pPr>
          </w:p>
          <w:p w14:paraId="43B3BDD3" w14:textId="77777777" w:rsidR="005C30C5" w:rsidRDefault="005C30C5" w:rsidP="005C30C5">
            <w:pPr>
              <w:spacing w:beforeLines="50" w:before="120"/>
              <w:rPr>
                <w:i/>
                <w:iCs/>
              </w:rPr>
            </w:pPr>
            <w:r>
              <w:rPr>
                <w:i/>
                <w:iCs/>
              </w:rPr>
              <w:t xml:space="preserve">For Case 5, with the above definition for (X,Y) = (7,3), the sets of “aligned spans” are already illustrated with the circles in the figure below. </w:t>
            </w:r>
          </w:p>
          <w:p w14:paraId="05D091EB" w14:textId="7BED3A63" w:rsidR="00DA54CC" w:rsidRPr="00DA54CC" w:rsidRDefault="005C30C5" w:rsidP="005C30C5">
            <w:pPr>
              <w:spacing w:before="100" w:beforeAutospacing="1"/>
            </w:pPr>
            <w:r>
              <w:rPr>
                <w:i/>
                <w:iCs/>
                <w:noProof/>
                <w:lang w:eastAsia="zh-CN"/>
              </w:rPr>
              <w:drawing>
                <wp:inline distT="0" distB="0" distL="0" distR="0" wp14:anchorId="0A35403B" wp14:editId="2015B5D4">
                  <wp:extent cx="3372485" cy="1296670"/>
                  <wp:effectExtent l="0" t="0" r="0" b="0"/>
                  <wp:docPr id="25" name="图片 25" descr="cid:image046.png@01D618B9.55D224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id:image046.png@01D618B9.55D224A0"/>
                          <pic:cNvPicPr>
                            <a:picLocks noChangeAspect="1" noChangeArrowheads="1"/>
                          </pic:cNvPicPr>
                        </pic:nvPicPr>
                        <pic:blipFill>
                          <a:blip r:embed="rId41" r:link="rId42">
                            <a:extLst>
                              <a:ext uri="{28A0092B-C50C-407E-A947-70E740481C1C}">
                                <a14:useLocalDpi xmlns:a14="http://schemas.microsoft.com/office/drawing/2010/main" val="0"/>
                              </a:ext>
                            </a:extLst>
                          </a:blip>
                          <a:srcRect/>
                          <a:stretch>
                            <a:fillRect/>
                          </a:stretch>
                        </pic:blipFill>
                        <pic:spPr bwMode="auto">
                          <a:xfrm>
                            <a:off x="0" y="0"/>
                            <a:ext cx="3372485" cy="1296670"/>
                          </a:xfrm>
                          <a:prstGeom prst="rect">
                            <a:avLst/>
                          </a:prstGeom>
                          <a:noFill/>
                          <a:ln>
                            <a:noFill/>
                          </a:ln>
                        </pic:spPr>
                      </pic:pic>
                    </a:graphicData>
                  </a:graphic>
                </wp:inline>
              </w:drawing>
            </w:r>
          </w:p>
        </w:tc>
      </w:tr>
      <w:tr w:rsidR="00DA54CC" w14:paraId="52F428AC" w14:textId="77777777" w:rsidTr="00DA54CC">
        <w:tc>
          <w:tcPr>
            <w:tcW w:w="2113" w:type="dxa"/>
            <w:hideMark/>
          </w:tcPr>
          <w:p w14:paraId="54A4400B" w14:textId="77777777" w:rsidR="00DA54CC" w:rsidRPr="00DA54CC" w:rsidRDefault="00DA54CC">
            <w:pPr>
              <w:spacing w:before="100" w:beforeAutospacing="1"/>
            </w:pPr>
            <w:r w:rsidRPr="00DA54CC">
              <w:lastRenderedPageBreak/>
              <w:t>vivo</w:t>
            </w:r>
          </w:p>
        </w:tc>
        <w:tc>
          <w:tcPr>
            <w:tcW w:w="7194" w:type="dxa"/>
            <w:hideMark/>
          </w:tcPr>
          <w:p w14:paraId="3C39D27E" w14:textId="77777777" w:rsidR="00DA54CC" w:rsidRPr="00DA54CC" w:rsidRDefault="00DA54CC">
            <w:pPr>
              <w:spacing w:before="100" w:beforeAutospacing="1"/>
            </w:pPr>
            <w:r w:rsidRPr="00DA54CC">
              <w:t>Case 4 is aligned spans case.</w:t>
            </w:r>
          </w:p>
          <w:p w14:paraId="114D0637" w14:textId="77777777" w:rsidR="00DA54CC" w:rsidRPr="00DA54CC" w:rsidRDefault="00DA54CC">
            <w:pPr>
              <w:spacing w:before="100" w:beforeAutospacing="1"/>
            </w:pPr>
            <w:r w:rsidRPr="00DA54CC">
              <w:t>Case 5 can be non-aligned spans case.</w:t>
            </w:r>
          </w:p>
        </w:tc>
      </w:tr>
      <w:tr w:rsidR="00DA54CC" w14:paraId="2C9EC9D4" w14:textId="77777777" w:rsidTr="00DA54CC">
        <w:tc>
          <w:tcPr>
            <w:tcW w:w="2113" w:type="dxa"/>
            <w:hideMark/>
          </w:tcPr>
          <w:p w14:paraId="7BC92D44" w14:textId="77777777" w:rsidR="00DA54CC" w:rsidRPr="00DA54CC" w:rsidRDefault="00DA54CC">
            <w:pPr>
              <w:spacing w:before="100" w:beforeAutospacing="1"/>
            </w:pPr>
            <w:r w:rsidRPr="00DA54CC">
              <w:rPr>
                <w:i/>
                <w:iCs/>
                <w:color w:val="1F497D"/>
              </w:rPr>
              <w:t>OPPO</w:t>
            </w:r>
          </w:p>
        </w:tc>
        <w:tc>
          <w:tcPr>
            <w:tcW w:w="7194" w:type="dxa"/>
            <w:hideMark/>
          </w:tcPr>
          <w:p w14:paraId="6FDA8149" w14:textId="77777777" w:rsidR="00DA54CC" w:rsidRPr="00DA54CC" w:rsidRDefault="00DA54CC">
            <w:pPr>
              <w:spacing w:before="100" w:beforeAutospacing="1"/>
            </w:pPr>
            <w:r w:rsidRPr="00DA54CC">
              <w:rPr>
                <w:i/>
                <w:iCs/>
                <w:color w:val="1F497D"/>
              </w:rPr>
              <w:t>Top figure is aligned for (2,2), Bottom figure is unaligned for (7,3).</w:t>
            </w:r>
          </w:p>
        </w:tc>
      </w:tr>
      <w:tr w:rsidR="00DA54CC" w14:paraId="090042C0" w14:textId="77777777" w:rsidTr="00DA54CC">
        <w:tc>
          <w:tcPr>
            <w:tcW w:w="2113" w:type="dxa"/>
            <w:hideMark/>
          </w:tcPr>
          <w:p w14:paraId="62B18AAD" w14:textId="77777777" w:rsidR="00DA54CC" w:rsidRPr="00DA54CC" w:rsidRDefault="00DA54CC">
            <w:pPr>
              <w:spacing w:before="100" w:beforeAutospacing="1"/>
            </w:pPr>
            <w:r w:rsidRPr="00DA54CC">
              <w:rPr>
                <w:i/>
                <w:iCs/>
                <w:color w:val="1F497D"/>
              </w:rPr>
              <w:t>Sharp</w:t>
            </w:r>
          </w:p>
        </w:tc>
        <w:tc>
          <w:tcPr>
            <w:tcW w:w="7194" w:type="dxa"/>
            <w:hideMark/>
          </w:tcPr>
          <w:p w14:paraId="502205AF" w14:textId="77777777" w:rsidR="00DA54CC" w:rsidRPr="00DA54CC" w:rsidRDefault="00DA54CC">
            <w:pPr>
              <w:spacing w:before="100" w:beforeAutospacing="1"/>
            </w:pPr>
            <w:r w:rsidRPr="00DA54CC">
              <w:rPr>
                <w:i/>
                <w:iCs/>
                <w:color w:val="1F497D"/>
              </w:rPr>
              <w:t>We consider case 4 as an aligned case.</w:t>
            </w:r>
          </w:p>
          <w:p w14:paraId="4440E78F" w14:textId="77777777" w:rsidR="00DA54CC" w:rsidRPr="00DA54CC" w:rsidRDefault="00DA54CC">
            <w:pPr>
              <w:spacing w:before="100" w:beforeAutospacing="1"/>
            </w:pPr>
            <w:r w:rsidRPr="00DA54CC">
              <w:rPr>
                <w:i/>
                <w:iCs/>
                <w:color w:val="1F497D"/>
              </w:rPr>
              <w:t>We consider case 5 as a non-aligned case. The processing gap between the span 1 in CC1 and span 2 in CC0 are not satisfied with the minimum gap X=7 symbols.</w:t>
            </w:r>
          </w:p>
        </w:tc>
      </w:tr>
      <w:tr w:rsidR="00DA54CC" w14:paraId="6438FD15" w14:textId="77777777" w:rsidTr="00DA54CC">
        <w:tc>
          <w:tcPr>
            <w:tcW w:w="2113" w:type="dxa"/>
            <w:hideMark/>
          </w:tcPr>
          <w:p w14:paraId="6A0D8582" w14:textId="77777777" w:rsidR="00DA54CC" w:rsidRPr="00DA54CC" w:rsidRDefault="00DA54CC">
            <w:pPr>
              <w:spacing w:before="100" w:beforeAutospacing="1"/>
            </w:pPr>
            <w:r w:rsidRPr="00DA54CC">
              <w:rPr>
                <w:i/>
                <w:iCs/>
                <w:color w:val="1F497D"/>
              </w:rPr>
              <w:t>HW/HiSi</w:t>
            </w:r>
          </w:p>
        </w:tc>
        <w:tc>
          <w:tcPr>
            <w:tcW w:w="7194" w:type="dxa"/>
            <w:hideMark/>
          </w:tcPr>
          <w:p w14:paraId="715E6D46" w14:textId="77777777" w:rsidR="005C30C5" w:rsidRPr="005C30C5" w:rsidRDefault="005C30C5" w:rsidP="005C30C5">
            <w:pPr>
              <w:adjustRightInd/>
              <w:snapToGrid/>
              <w:spacing w:beforeLines="50" w:before="120"/>
              <w:rPr>
                <w:i/>
                <w:iCs/>
                <w:color w:val="1F497D"/>
                <w:lang w:eastAsia="zh-CN"/>
              </w:rPr>
            </w:pPr>
            <w:r w:rsidRPr="005C30C5">
              <w:rPr>
                <w:i/>
                <w:iCs/>
                <w:color w:val="1F497D"/>
                <w:lang w:eastAsia="zh-CN"/>
              </w:rPr>
              <w:t xml:space="preserve">Our initial thinking is that Case 4 and Case 5 could be considered as not aligned. Our reasons are: </w:t>
            </w:r>
          </w:p>
          <w:p w14:paraId="4E930566" w14:textId="77777777" w:rsidR="005C30C5" w:rsidRPr="005C30C5" w:rsidRDefault="005C30C5" w:rsidP="00F5594D">
            <w:pPr>
              <w:numPr>
                <w:ilvl w:val="0"/>
                <w:numId w:val="25"/>
              </w:numPr>
              <w:autoSpaceDE/>
              <w:autoSpaceDN/>
              <w:adjustRightInd/>
              <w:snapToGrid/>
              <w:spacing w:beforeLines="50" w:before="120" w:after="0"/>
              <w:ind w:left="2160"/>
              <w:jc w:val="left"/>
              <w:rPr>
                <w:i/>
                <w:iCs/>
                <w:color w:val="1F497D"/>
                <w:lang w:eastAsia="zh-CN"/>
              </w:rPr>
            </w:pPr>
            <w:r w:rsidRPr="005C30C5">
              <w:rPr>
                <w:i/>
                <w:iCs/>
                <w:color w:val="1F497D"/>
                <w:lang w:eastAsia="zh-CN"/>
              </w:rPr>
              <w:t>Aligned spans should at least start or end on the same symbols</w:t>
            </w:r>
          </w:p>
          <w:p w14:paraId="40003D35" w14:textId="78985F19" w:rsidR="00F76B58" w:rsidRPr="00DA54CC" w:rsidRDefault="005C30C5" w:rsidP="00F5594D">
            <w:pPr>
              <w:numPr>
                <w:ilvl w:val="0"/>
                <w:numId w:val="25"/>
              </w:numPr>
              <w:autoSpaceDE/>
              <w:autoSpaceDN/>
              <w:adjustRightInd/>
              <w:snapToGrid/>
              <w:spacing w:beforeLines="50" w:before="120" w:after="0"/>
              <w:ind w:left="2160"/>
              <w:jc w:val="left"/>
            </w:pPr>
            <w:r w:rsidRPr="005C30C5">
              <w:rPr>
                <w:i/>
                <w:iCs/>
                <w:color w:val="1F497D"/>
                <w:lang w:eastAsia="zh-CN"/>
              </w:rPr>
              <w:t>The combined duration over all cells should not be larger than Y symbols (Y = 3 for Case 4 and 5)</w:t>
            </w:r>
          </w:p>
        </w:tc>
      </w:tr>
      <w:tr w:rsidR="00DA54CC" w14:paraId="258A587A" w14:textId="77777777" w:rsidTr="00DA54CC">
        <w:tc>
          <w:tcPr>
            <w:tcW w:w="2113" w:type="dxa"/>
            <w:hideMark/>
          </w:tcPr>
          <w:p w14:paraId="7951FEDE" w14:textId="77777777" w:rsidR="00DA54CC" w:rsidRPr="00DA54CC" w:rsidRDefault="00DA54CC">
            <w:pPr>
              <w:spacing w:before="100" w:beforeAutospacing="1"/>
            </w:pPr>
            <w:r w:rsidRPr="00DA54CC">
              <w:rPr>
                <w:i/>
                <w:iCs/>
                <w:color w:val="7030A0"/>
              </w:rPr>
              <w:t>Motorola Mobility, Lenovo</w:t>
            </w:r>
          </w:p>
        </w:tc>
        <w:tc>
          <w:tcPr>
            <w:tcW w:w="7194" w:type="dxa"/>
            <w:hideMark/>
          </w:tcPr>
          <w:p w14:paraId="59AB8E99" w14:textId="77777777" w:rsidR="00DA54CC" w:rsidRPr="00DA54CC" w:rsidRDefault="00DA54CC">
            <w:pPr>
              <w:spacing w:before="100" w:beforeAutospacing="1"/>
            </w:pPr>
            <w:r w:rsidRPr="00DA54CC">
              <w:rPr>
                <w:i/>
                <w:iCs/>
                <w:color w:val="7030A0"/>
              </w:rPr>
              <w:t>Figure 2.1-3-a: Aligned, Figure 2.1-3-b: not aligned</w:t>
            </w:r>
          </w:p>
        </w:tc>
      </w:tr>
      <w:tr w:rsidR="00DA54CC" w14:paraId="6134C153" w14:textId="77777777" w:rsidTr="00DA54CC">
        <w:tc>
          <w:tcPr>
            <w:tcW w:w="2113" w:type="dxa"/>
            <w:hideMark/>
          </w:tcPr>
          <w:p w14:paraId="47711271" w14:textId="77777777" w:rsidR="00DA54CC" w:rsidRPr="00DA54CC" w:rsidRDefault="00DA54CC">
            <w:pPr>
              <w:spacing w:before="100" w:beforeAutospacing="1"/>
            </w:pPr>
            <w:r w:rsidRPr="00DA54CC">
              <w:t>MediaTek</w:t>
            </w:r>
          </w:p>
        </w:tc>
        <w:tc>
          <w:tcPr>
            <w:tcW w:w="7194" w:type="dxa"/>
            <w:hideMark/>
          </w:tcPr>
          <w:p w14:paraId="57DD55E3" w14:textId="77777777" w:rsidR="00DA54CC" w:rsidRPr="00DA54CC" w:rsidRDefault="00DA54CC">
            <w:pPr>
              <w:spacing w:before="100" w:beforeAutospacing="1"/>
            </w:pPr>
            <w:r w:rsidRPr="00DA54CC">
              <w:t>Case 4 is aligned for (2,2). Case 5 is non-aligned.</w:t>
            </w:r>
          </w:p>
        </w:tc>
      </w:tr>
      <w:tr w:rsidR="00DA54CC" w14:paraId="20005D9A" w14:textId="77777777" w:rsidTr="00DA54CC">
        <w:tc>
          <w:tcPr>
            <w:tcW w:w="2113" w:type="dxa"/>
            <w:hideMark/>
          </w:tcPr>
          <w:p w14:paraId="3FE98184" w14:textId="77777777" w:rsidR="00DA54CC" w:rsidRPr="00DA54CC" w:rsidRDefault="00DA54CC">
            <w:pPr>
              <w:spacing w:before="100" w:beforeAutospacing="1"/>
            </w:pPr>
            <w:r w:rsidRPr="00DA54CC">
              <w:t>Nokia, NSB</w:t>
            </w:r>
          </w:p>
        </w:tc>
        <w:tc>
          <w:tcPr>
            <w:tcW w:w="7194" w:type="dxa"/>
            <w:hideMark/>
          </w:tcPr>
          <w:p w14:paraId="7C1A8229" w14:textId="77777777" w:rsidR="00DA54CC" w:rsidRPr="00DA54CC" w:rsidRDefault="00DA54CC">
            <w:pPr>
              <w:spacing w:before="100" w:beforeAutospacing="1"/>
            </w:pPr>
            <w:r w:rsidRPr="00DA54CC">
              <w:t>Case 4 is aligned for (2,2). Case 5 not aligned for (7,3)</w:t>
            </w:r>
          </w:p>
        </w:tc>
      </w:tr>
      <w:tr w:rsidR="00DA54CC" w14:paraId="17E4E182" w14:textId="77777777" w:rsidTr="00DA54CC">
        <w:tc>
          <w:tcPr>
            <w:tcW w:w="0" w:type="auto"/>
            <w:hideMark/>
          </w:tcPr>
          <w:p w14:paraId="4913966A" w14:textId="77777777" w:rsidR="00DA54CC" w:rsidRPr="00DA54CC" w:rsidRDefault="00DA54CC">
            <w:pPr>
              <w:wordWrap w:val="0"/>
              <w:spacing w:before="100" w:beforeAutospacing="1" w:after="100" w:afterAutospacing="1"/>
            </w:pPr>
            <w:r w:rsidRPr="00DA54CC">
              <w:t>ZTE</w:t>
            </w:r>
          </w:p>
        </w:tc>
        <w:tc>
          <w:tcPr>
            <w:tcW w:w="7194" w:type="dxa"/>
            <w:hideMark/>
          </w:tcPr>
          <w:p w14:paraId="0F7E4690" w14:textId="77777777" w:rsidR="00DA54CC" w:rsidRPr="00DA54CC" w:rsidRDefault="00DA54CC">
            <w:pPr>
              <w:wordWrap w:val="0"/>
              <w:spacing w:before="100" w:beforeAutospacing="1" w:line="315" w:lineRule="atLeast"/>
            </w:pPr>
            <w:r w:rsidRPr="00DA54CC">
              <w:t>We consider Case 4 and Case 5 are aligned span case.</w:t>
            </w:r>
          </w:p>
          <w:p w14:paraId="7A65C4EC" w14:textId="77777777" w:rsidR="00DA54CC" w:rsidRPr="00DA54CC" w:rsidRDefault="00DA54CC">
            <w:pPr>
              <w:wordWrap w:val="0"/>
              <w:spacing w:before="100" w:beforeAutospacing="1" w:after="100" w:afterAutospacing="1" w:line="315" w:lineRule="atLeast"/>
            </w:pPr>
            <w:r w:rsidRPr="00DA54CC">
              <w:t>As commented in the first question, the back-to-back” span monitoring for Case 4 and Case 5 is just a </w:t>
            </w:r>
          </w:p>
          <w:p w14:paraId="1E2BF864" w14:textId="0F4C6228" w:rsidR="00DA54CC" w:rsidRPr="00DA54CC" w:rsidRDefault="00DA54CC">
            <w:pPr>
              <w:wordWrap w:val="0"/>
              <w:spacing w:before="100" w:beforeAutospacing="1" w:after="100" w:afterAutospacing="1" w:line="315" w:lineRule="atLeast"/>
            </w:pPr>
            <w:r w:rsidRPr="00DA54CC">
              <w:t>sub-set of the fully aligned case assuming the ‘white’ symbols corresponding to the spans in other CC are empty spans. </w:t>
            </w:r>
          </w:p>
        </w:tc>
      </w:tr>
      <w:tr w:rsidR="00DA54CC" w14:paraId="1BEBDBA1" w14:textId="77777777" w:rsidTr="00DA54CC">
        <w:tc>
          <w:tcPr>
            <w:tcW w:w="0" w:type="auto"/>
            <w:hideMark/>
          </w:tcPr>
          <w:p w14:paraId="42ABEF26" w14:textId="77777777" w:rsidR="00DA54CC" w:rsidRPr="00DA54CC" w:rsidRDefault="00DA54CC">
            <w:pPr>
              <w:wordWrap w:val="0"/>
              <w:spacing w:before="100" w:beforeAutospacing="1" w:after="100" w:afterAutospacing="1"/>
            </w:pPr>
            <w:r w:rsidRPr="00DA54CC">
              <w:t>Apple</w:t>
            </w:r>
          </w:p>
        </w:tc>
        <w:tc>
          <w:tcPr>
            <w:tcW w:w="7194" w:type="dxa"/>
            <w:hideMark/>
          </w:tcPr>
          <w:p w14:paraId="4BC7882C" w14:textId="005E6137" w:rsidR="00DA54CC" w:rsidRPr="00DA54CC" w:rsidRDefault="00DA54CC">
            <w:pPr>
              <w:wordWrap w:val="0"/>
              <w:spacing w:before="100" w:beforeAutospacing="1" w:line="315" w:lineRule="atLeast"/>
            </w:pPr>
            <w:r w:rsidRPr="00DA54CC">
              <w:t> Case 4 is aligned for (2,2) and unaligned for (4,3)</w:t>
            </w:r>
          </w:p>
          <w:p w14:paraId="40BFDF71" w14:textId="77777777" w:rsidR="00DA54CC" w:rsidRPr="00DA54CC" w:rsidRDefault="00DA54CC">
            <w:pPr>
              <w:wordWrap w:val="0"/>
              <w:spacing w:before="100" w:beforeAutospacing="1" w:line="315" w:lineRule="atLeast"/>
            </w:pPr>
            <w:r w:rsidRPr="00DA54CC">
              <w:t>Case 5 is unaligned</w:t>
            </w:r>
          </w:p>
        </w:tc>
      </w:tr>
      <w:tr w:rsidR="00DA54CC" w14:paraId="094F2B55" w14:textId="77777777" w:rsidTr="00DA54CC">
        <w:tc>
          <w:tcPr>
            <w:tcW w:w="0" w:type="auto"/>
            <w:hideMark/>
          </w:tcPr>
          <w:p w14:paraId="42556057" w14:textId="77777777" w:rsidR="00DA54CC" w:rsidRPr="00DA54CC" w:rsidRDefault="00DA54CC">
            <w:pPr>
              <w:wordWrap w:val="0"/>
              <w:spacing w:before="100" w:beforeAutospacing="1" w:after="100" w:afterAutospacing="1"/>
            </w:pPr>
            <w:r w:rsidRPr="00DA54CC">
              <w:t>Spreadtrum</w:t>
            </w:r>
          </w:p>
        </w:tc>
        <w:tc>
          <w:tcPr>
            <w:tcW w:w="7194" w:type="dxa"/>
            <w:hideMark/>
          </w:tcPr>
          <w:p w14:paraId="605DD3ED" w14:textId="77777777" w:rsidR="00DA54CC" w:rsidRPr="00DA54CC" w:rsidRDefault="00DA54CC">
            <w:pPr>
              <w:wordWrap w:val="0"/>
              <w:spacing w:before="100" w:beforeAutospacing="1" w:line="315" w:lineRule="atLeast"/>
            </w:pPr>
            <w:r w:rsidRPr="00DA54CC">
              <w:t>Case 4 is aligned for (2,2)</w:t>
            </w:r>
          </w:p>
          <w:p w14:paraId="0A9821A3" w14:textId="77777777" w:rsidR="00DA54CC" w:rsidRPr="00DA54CC" w:rsidRDefault="00DA54CC">
            <w:pPr>
              <w:wordWrap w:val="0"/>
              <w:spacing w:before="100" w:beforeAutospacing="1" w:line="315" w:lineRule="atLeast"/>
            </w:pPr>
            <w:r w:rsidRPr="00DA54CC">
              <w:t>Case 5 is unaligned. Because CC0 and CC1 are both (4,3), but the spans of CC0 are overlapped with CC1.</w:t>
            </w:r>
          </w:p>
        </w:tc>
      </w:tr>
      <w:tr w:rsidR="00DA54CC" w14:paraId="710F1CF5" w14:textId="77777777" w:rsidTr="00DA54CC">
        <w:tc>
          <w:tcPr>
            <w:tcW w:w="0" w:type="auto"/>
            <w:hideMark/>
          </w:tcPr>
          <w:p w14:paraId="3D3E0970" w14:textId="77777777" w:rsidR="00DA54CC" w:rsidRPr="00DA54CC" w:rsidRDefault="00DA54CC">
            <w:pPr>
              <w:wordWrap w:val="0"/>
              <w:spacing w:before="100" w:beforeAutospacing="1" w:after="100" w:afterAutospacing="1"/>
            </w:pPr>
            <w:r w:rsidRPr="00DA54CC">
              <w:lastRenderedPageBreak/>
              <w:t>LGE</w:t>
            </w:r>
          </w:p>
        </w:tc>
        <w:tc>
          <w:tcPr>
            <w:tcW w:w="7194" w:type="dxa"/>
            <w:hideMark/>
          </w:tcPr>
          <w:p w14:paraId="0FFCD1F3" w14:textId="77777777" w:rsidR="00DA54CC" w:rsidRPr="00DA54CC" w:rsidRDefault="00DA54CC">
            <w:pPr>
              <w:wordWrap w:val="0"/>
              <w:spacing w:before="100" w:beforeAutospacing="1" w:after="100" w:afterAutospacing="1"/>
            </w:pPr>
            <w:r w:rsidRPr="00DA54CC">
              <w:t>Both cases 4 and 5 are unaligned.</w:t>
            </w:r>
          </w:p>
        </w:tc>
      </w:tr>
      <w:tr w:rsidR="00DA54CC" w14:paraId="048575B2" w14:textId="77777777" w:rsidTr="00DA54CC">
        <w:tc>
          <w:tcPr>
            <w:tcW w:w="0" w:type="auto"/>
            <w:hideMark/>
          </w:tcPr>
          <w:p w14:paraId="6BD6E05B" w14:textId="77777777" w:rsidR="00DA54CC" w:rsidRPr="00DA54CC" w:rsidRDefault="00DA54CC">
            <w:pPr>
              <w:wordWrap w:val="0"/>
              <w:spacing w:after="100" w:afterAutospacing="1" w:line="252" w:lineRule="auto"/>
            </w:pPr>
            <w:r w:rsidRPr="00DA54CC">
              <w:rPr>
                <w:color w:val="00B0F0"/>
              </w:rPr>
              <w:t>Intel</w:t>
            </w:r>
          </w:p>
        </w:tc>
        <w:tc>
          <w:tcPr>
            <w:tcW w:w="7194" w:type="dxa"/>
            <w:hideMark/>
          </w:tcPr>
          <w:p w14:paraId="2D69FEEB" w14:textId="77777777" w:rsidR="00DA54CC" w:rsidRPr="00DA54CC" w:rsidRDefault="00DA54CC">
            <w:pPr>
              <w:wordWrap w:val="0"/>
              <w:spacing w:line="315" w:lineRule="atLeast"/>
              <w:rPr>
                <w:color w:val="00B0F0"/>
              </w:rPr>
            </w:pPr>
            <w:r w:rsidRPr="00DA54CC">
              <w:rPr>
                <w:color w:val="00B0F0"/>
              </w:rPr>
              <w:t xml:space="preserve">Similar to the first question, Case 4 is non-aligned, if following definition per Option 1, and aligned, if following definition in Option 3. </w:t>
            </w:r>
          </w:p>
          <w:p w14:paraId="56653A96" w14:textId="77777777" w:rsidR="00DA54CC" w:rsidRPr="00DA54CC" w:rsidRDefault="00DA54CC">
            <w:pPr>
              <w:wordWrap w:val="0"/>
              <w:spacing w:line="315" w:lineRule="atLeast"/>
              <w:ind w:left="1440" w:hanging="1440"/>
            </w:pPr>
            <w:r w:rsidRPr="00DA54CC">
              <w:rPr>
                <w:color w:val="00B0F0"/>
              </w:rPr>
              <w:t>Case 5 is non-aligned.</w:t>
            </w:r>
          </w:p>
        </w:tc>
      </w:tr>
      <w:tr w:rsidR="00DA54CC" w14:paraId="1CE5DCD4" w14:textId="77777777" w:rsidTr="00DA54CC">
        <w:tc>
          <w:tcPr>
            <w:tcW w:w="0" w:type="auto"/>
            <w:hideMark/>
          </w:tcPr>
          <w:p w14:paraId="0F00E20B" w14:textId="77777777" w:rsidR="00DA54CC" w:rsidRPr="00DA54CC" w:rsidRDefault="00DA54CC">
            <w:pPr>
              <w:wordWrap w:val="0"/>
              <w:spacing w:after="100" w:afterAutospacing="1" w:line="252" w:lineRule="auto"/>
              <w:rPr>
                <w:color w:val="385723"/>
              </w:rPr>
            </w:pPr>
            <w:r w:rsidRPr="00DA54CC">
              <w:rPr>
                <w:color w:val="385723"/>
              </w:rPr>
              <w:t>Qualcomm</w:t>
            </w:r>
          </w:p>
        </w:tc>
        <w:tc>
          <w:tcPr>
            <w:tcW w:w="7194" w:type="dxa"/>
            <w:hideMark/>
          </w:tcPr>
          <w:p w14:paraId="2FEC7233" w14:textId="77777777" w:rsidR="00DA54CC" w:rsidRPr="00DA54CC" w:rsidRDefault="00DA54CC">
            <w:pPr>
              <w:wordWrap w:val="0"/>
              <w:spacing w:line="315" w:lineRule="atLeast"/>
              <w:rPr>
                <w:color w:val="385723"/>
              </w:rPr>
            </w:pPr>
            <w:r w:rsidRPr="00DA54CC">
              <w:rPr>
                <w:color w:val="385723"/>
              </w:rPr>
              <w:t xml:space="preserve">For (2,2) pattern, Case 4 can be considered as aligned. Case 5 is non-aligned. </w:t>
            </w:r>
          </w:p>
        </w:tc>
      </w:tr>
    </w:tbl>
    <w:p w14:paraId="2CD675B2" w14:textId="77777777" w:rsidR="00AE73D4" w:rsidRDefault="00AE73D4" w:rsidP="00787179">
      <w:pPr>
        <w:overflowPunct w:val="0"/>
        <w:spacing w:beforeLines="50" w:before="120" w:afterLines="50"/>
        <w:textAlignment w:val="baseline"/>
        <w:rPr>
          <w:lang w:eastAsia="zh-CN"/>
        </w:rPr>
      </w:pPr>
    </w:p>
    <w:p w14:paraId="335321EE" w14:textId="280544E5" w:rsidR="00AE73D4" w:rsidRDefault="00AE73D4" w:rsidP="00AE73D4">
      <w:pPr>
        <w:pStyle w:val="4"/>
        <w:numPr>
          <w:ilvl w:val="0"/>
          <w:numId w:val="0"/>
        </w:numPr>
        <w:rPr>
          <w:u w:val="single"/>
          <w:lang w:eastAsia="zh-CN"/>
        </w:rPr>
      </w:pPr>
      <w:r w:rsidRPr="00AE7F8A">
        <w:rPr>
          <w:rFonts w:hint="eastAsia"/>
          <w:u w:val="single"/>
          <w:lang w:eastAsia="zh-CN"/>
        </w:rPr>
        <w:t>S</w:t>
      </w:r>
      <w:r w:rsidRPr="00AE7F8A">
        <w:rPr>
          <w:u w:val="single"/>
          <w:lang w:eastAsia="zh-CN"/>
        </w:rPr>
        <w:t xml:space="preserve">ummary of the status </w:t>
      </w:r>
      <w:r>
        <w:rPr>
          <w:u w:val="single"/>
          <w:lang w:eastAsia="zh-CN"/>
        </w:rPr>
        <w:t>for question 1-4</w:t>
      </w:r>
    </w:p>
    <w:p w14:paraId="17498280" w14:textId="77777777" w:rsidR="00AE73D4" w:rsidRDefault="00AE73D4" w:rsidP="00AE73D4">
      <w:pPr>
        <w:rPr>
          <w:lang w:eastAsia="zh-CN"/>
        </w:rPr>
      </w:pPr>
      <w:r>
        <w:rPr>
          <w:rFonts w:hint="eastAsia"/>
          <w:lang w:eastAsia="zh-CN"/>
        </w:rPr>
        <w:t>Ba</w:t>
      </w:r>
      <w:r>
        <w:rPr>
          <w:lang w:eastAsia="zh-CN"/>
        </w:rPr>
        <w:t>se on the views from companies, company positions are summarized as below:</w:t>
      </w:r>
    </w:p>
    <w:p w14:paraId="7A203692" w14:textId="50314692" w:rsidR="00AE73D4" w:rsidRPr="008C0FA0" w:rsidRDefault="00AE73D4" w:rsidP="00AE73D4">
      <w:pPr>
        <w:rPr>
          <w:b/>
          <w:lang w:eastAsia="zh-CN"/>
        </w:rPr>
      </w:pPr>
      <w:r w:rsidRPr="008C0FA0">
        <w:rPr>
          <w:b/>
          <w:lang w:eastAsia="zh-CN"/>
        </w:rPr>
        <w:t xml:space="preserve">Case </w:t>
      </w:r>
      <w:r w:rsidR="00787179">
        <w:rPr>
          <w:b/>
          <w:lang w:eastAsia="zh-CN"/>
        </w:rPr>
        <w:t>4</w:t>
      </w:r>
      <w:r w:rsidRPr="008C0FA0">
        <w:rPr>
          <w:b/>
          <w:lang w:eastAsia="zh-CN"/>
        </w:rPr>
        <w:t>:</w:t>
      </w:r>
    </w:p>
    <w:p w14:paraId="40DA8995" w14:textId="3D75D8F9" w:rsidR="00AE73D4" w:rsidRDefault="00AE73D4" w:rsidP="00F5594D">
      <w:pPr>
        <w:numPr>
          <w:ilvl w:val="0"/>
          <w:numId w:val="12"/>
        </w:numPr>
        <w:autoSpaceDE/>
        <w:autoSpaceDN/>
        <w:adjustRightInd/>
        <w:snapToGrid/>
        <w:spacing w:after="0"/>
        <w:jc w:val="left"/>
        <w:rPr>
          <w:color w:val="000000"/>
        </w:rPr>
      </w:pPr>
      <w:r>
        <w:rPr>
          <w:b/>
          <w:bCs/>
          <w:i/>
          <w:iCs/>
          <w:color w:val="000000"/>
        </w:rPr>
        <w:t>Yes (</w:t>
      </w:r>
      <w:r w:rsidRPr="001B0943">
        <w:rPr>
          <w:bCs/>
          <w:i/>
          <w:iCs/>
          <w:color w:val="000000"/>
        </w:rPr>
        <w:t>i.e.</w:t>
      </w:r>
      <w:r>
        <w:rPr>
          <w:bCs/>
          <w:i/>
          <w:iCs/>
          <w:color w:val="000000"/>
        </w:rPr>
        <w:t xml:space="preserve"> case </w:t>
      </w:r>
      <w:r w:rsidR="00787179">
        <w:rPr>
          <w:bCs/>
          <w:i/>
          <w:iCs/>
          <w:color w:val="000000"/>
        </w:rPr>
        <w:t>4</w:t>
      </w:r>
      <w:r>
        <w:rPr>
          <w:bCs/>
          <w:i/>
          <w:iCs/>
          <w:color w:val="000000"/>
        </w:rPr>
        <w:t xml:space="preserve"> shown in figure 2.1-</w:t>
      </w:r>
      <w:r w:rsidR="00787179">
        <w:rPr>
          <w:bCs/>
          <w:i/>
          <w:iCs/>
          <w:color w:val="000000"/>
        </w:rPr>
        <w:t>3</w:t>
      </w:r>
      <w:r>
        <w:rPr>
          <w:bCs/>
          <w:i/>
          <w:iCs/>
          <w:color w:val="000000"/>
        </w:rPr>
        <w:t xml:space="preserve"> is aligned span case</w:t>
      </w:r>
      <w:r>
        <w:rPr>
          <w:b/>
          <w:bCs/>
          <w:i/>
          <w:iCs/>
          <w:color w:val="000000"/>
        </w:rPr>
        <w:t>)</w:t>
      </w:r>
      <w:r w:rsidRPr="001F08B1">
        <w:rPr>
          <w:bCs/>
          <w:i/>
          <w:iCs/>
          <w:color w:val="000000"/>
        </w:rPr>
        <w:t>:</w:t>
      </w:r>
      <w:r w:rsidRPr="001F08B1">
        <w:rPr>
          <w:i/>
          <w:color w:val="000000"/>
        </w:rPr>
        <w:t xml:space="preserve"> </w:t>
      </w:r>
    </w:p>
    <w:p w14:paraId="68A88B70" w14:textId="458DD310" w:rsidR="00AE73D4" w:rsidRPr="00F76B58" w:rsidRDefault="00AE73D4" w:rsidP="00F5594D">
      <w:pPr>
        <w:numPr>
          <w:ilvl w:val="1"/>
          <w:numId w:val="12"/>
        </w:numPr>
        <w:adjustRightInd/>
        <w:spacing w:beforeLines="50" w:before="120"/>
        <w:rPr>
          <w:i/>
          <w:iCs/>
        </w:rPr>
      </w:pPr>
      <w:r w:rsidRPr="00735073">
        <w:rPr>
          <w:i/>
          <w:color w:val="000000" w:themeColor="text1"/>
          <w:lang w:val="en-GB" w:eastAsia="zh-CN"/>
        </w:rPr>
        <w:t>Support:</w:t>
      </w:r>
      <w:r>
        <w:rPr>
          <w:i/>
          <w:color w:val="0000FF"/>
          <w:lang w:val="en-GB" w:eastAsia="zh-CN"/>
        </w:rPr>
        <w:t xml:space="preserve">  </w:t>
      </w:r>
      <w:r w:rsidR="006E50DB" w:rsidRPr="006E50DB">
        <w:rPr>
          <w:i/>
          <w:color w:val="0000FF"/>
          <w:lang w:val="en-GB" w:eastAsia="zh-CN"/>
        </w:rPr>
        <w:t xml:space="preserve">Samsung, </w:t>
      </w:r>
      <w:r w:rsidR="006E50DB">
        <w:rPr>
          <w:i/>
          <w:color w:val="0000FF"/>
          <w:lang w:val="en-GB" w:eastAsia="zh-CN"/>
        </w:rPr>
        <w:t>Quectel,</w:t>
      </w:r>
      <w:r w:rsidR="005C30C5">
        <w:rPr>
          <w:i/>
          <w:color w:val="0000FF"/>
          <w:lang w:val="en-GB" w:eastAsia="zh-CN"/>
        </w:rPr>
        <w:t xml:space="preserve"> Ericsson, Vivo, OPPO,  Sharp,</w:t>
      </w:r>
      <w:r w:rsidR="00F76B58">
        <w:rPr>
          <w:i/>
          <w:color w:val="0000FF"/>
          <w:lang w:val="en-GB" w:eastAsia="zh-CN"/>
        </w:rPr>
        <w:t xml:space="preserve"> Motorola/Lenovo, MTK, Nokia, ZTE, Apple, Spreadtrum, Qualcomm,  </w:t>
      </w:r>
      <w:r w:rsidR="005C30C5">
        <w:rPr>
          <w:i/>
          <w:color w:val="0000FF"/>
          <w:lang w:val="en-GB" w:eastAsia="zh-CN"/>
        </w:rPr>
        <w:t xml:space="preserve"> </w:t>
      </w:r>
      <w:r>
        <w:rPr>
          <w:i/>
          <w:color w:val="0000FF"/>
          <w:lang w:val="en-GB" w:eastAsia="zh-CN"/>
        </w:rPr>
        <w:t xml:space="preserve">  </w:t>
      </w:r>
    </w:p>
    <w:p w14:paraId="24FA31DD" w14:textId="26CC37B8" w:rsidR="00AE73D4" w:rsidRDefault="00AE73D4" w:rsidP="00F5594D">
      <w:pPr>
        <w:numPr>
          <w:ilvl w:val="0"/>
          <w:numId w:val="12"/>
        </w:numPr>
        <w:autoSpaceDE/>
        <w:autoSpaceDN/>
        <w:adjustRightInd/>
        <w:snapToGrid/>
        <w:spacing w:after="0"/>
        <w:jc w:val="left"/>
        <w:rPr>
          <w:color w:val="000000"/>
        </w:rPr>
      </w:pPr>
      <w:r>
        <w:rPr>
          <w:b/>
          <w:bCs/>
          <w:i/>
          <w:iCs/>
          <w:color w:val="000000"/>
        </w:rPr>
        <w:t>No (</w:t>
      </w:r>
      <w:r w:rsidRPr="001B0943">
        <w:rPr>
          <w:bCs/>
          <w:i/>
          <w:iCs/>
          <w:color w:val="000000"/>
        </w:rPr>
        <w:t>i.e.</w:t>
      </w:r>
      <w:r>
        <w:rPr>
          <w:bCs/>
          <w:i/>
          <w:iCs/>
          <w:color w:val="000000"/>
        </w:rPr>
        <w:t xml:space="preserve"> case </w:t>
      </w:r>
      <w:r w:rsidR="00787179">
        <w:rPr>
          <w:bCs/>
          <w:i/>
          <w:iCs/>
          <w:color w:val="000000"/>
        </w:rPr>
        <w:t>4</w:t>
      </w:r>
      <w:r>
        <w:rPr>
          <w:bCs/>
          <w:i/>
          <w:iCs/>
          <w:color w:val="000000"/>
        </w:rPr>
        <w:t xml:space="preserve"> shown in figure 2.1-</w:t>
      </w:r>
      <w:r w:rsidR="00787179">
        <w:rPr>
          <w:bCs/>
          <w:i/>
          <w:iCs/>
          <w:color w:val="000000"/>
        </w:rPr>
        <w:t>3</w:t>
      </w:r>
      <w:r>
        <w:rPr>
          <w:bCs/>
          <w:i/>
          <w:iCs/>
          <w:color w:val="000000"/>
        </w:rPr>
        <w:t xml:space="preserve"> is non-aligned span case</w:t>
      </w:r>
      <w:r>
        <w:rPr>
          <w:b/>
          <w:bCs/>
          <w:i/>
          <w:iCs/>
          <w:color w:val="000000"/>
        </w:rPr>
        <w:t>)</w:t>
      </w:r>
      <w:r w:rsidRPr="001F08B1">
        <w:rPr>
          <w:bCs/>
          <w:i/>
          <w:iCs/>
          <w:color w:val="000000"/>
        </w:rPr>
        <w:t>:</w:t>
      </w:r>
      <w:r w:rsidRPr="001F08B1">
        <w:rPr>
          <w:i/>
          <w:color w:val="000000"/>
        </w:rPr>
        <w:t xml:space="preserve"> </w:t>
      </w:r>
    </w:p>
    <w:p w14:paraId="2D57AD86" w14:textId="5D2CECF6" w:rsidR="00AE73D4" w:rsidRPr="00CE7EFE" w:rsidRDefault="00AE73D4" w:rsidP="00F5594D">
      <w:pPr>
        <w:numPr>
          <w:ilvl w:val="1"/>
          <w:numId w:val="12"/>
        </w:numPr>
        <w:adjustRightInd/>
        <w:spacing w:beforeLines="50" w:before="120"/>
        <w:rPr>
          <w:i/>
          <w:iCs/>
        </w:rPr>
      </w:pPr>
      <w:r w:rsidRPr="00735073">
        <w:rPr>
          <w:i/>
          <w:color w:val="000000" w:themeColor="text1"/>
          <w:lang w:val="en-GB" w:eastAsia="zh-CN"/>
        </w:rPr>
        <w:t>Support:</w:t>
      </w:r>
      <w:r w:rsidRPr="00E92D8F">
        <w:rPr>
          <w:i/>
          <w:color w:val="0070C0"/>
          <w:kern w:val="2"/>
          <w:lang w:eastAsia="zh-CN"/>
        </w:rPr>
        <w:t xml:space="preserve"> </w:t>
      </w:r>
      <w:r w:rsidR="00F76B58">
        <w:rPr>
          <w:i/>
          <w:color w:val="0000FF"/>
          <w:lang w:val="en-GB" w:eastAsia="zh-CN"/>
        </w:rPr>
        <w:t xml:space="preserve">Huawei/HiSilicon, LGE, </w:t>
      </w:r>
    </w:p>
    <w:p w14:paraId="339C8948" w14:textId="77777777" w:rsidR="00F76B58" w:rsidRDefault="00F76B58" w:rsidP="00787179">
      <w:pPr>
        <w:rPr>
          <w:b/>
          <w:lang w:eastAsia="zh-CN"/>
        </w:rPr>
      </w:pPr>
    </w:p>
    <w:p w14:paraId="06FC1BA5" w14:textId="2B71A078" w:rsidR="00787179" w:rsidRPr="008C0FA0" w:rsidRDefault="00787179" w:rsidP="00787179">
      <w:pPr>
        <w:rPr>
          <w:b/>
          <w:lang w:eastAsia="zh-CN"/>
        </w:rPr>
      </w:pPr>
      <w:r w:rsidRPr="008C0FA0">
        <w:rPr>
          <w:b/>
          <w:lang w:eastAsia="zh-CN"/>
        </w:rPr>
        <w:t xml:space="preserve">Case </w:t>
      </w:r>
      <w:r>
        <w:rPr>
          <w:b/>
          <w:lang w:eastAsia="zh-CN"/>
        </w:rPr>
        <w:t>5</w:t>
      </w:r>
      <w:r w:rsidRPr="008C0FA0">
        <w:rPr>
          <w:b/>
          <w:lang w:eastAsia="zh-CN"/>
        </w:rPr>
        <w:t>:</w:t>
      </w:r>
    </w:p>
    <w:p w14:paraId="10BD3048" w14:textId="77777777" w:rsidR="00787179" w:rsidRDefault="00787179" w:rsidP="00F5594D">
      <w:pPr>
        <w:numPr>
          <w:ilvl w:val="0"/>
          <w:numId w:val="12"/>
        </w:numPr>
        <w:autoSpaceDE/>
        <w:autoSpaceDN/>
        <w:adjustRightInd/>
        <w:snapToGrid/>
        <w:spacing w:after="0"/>
        <w:jc w:val="left"/>
        <w:rPr>
          <w:color w:val="000000"/>
        </w:rPr>
      </w:pPr>
      <w:r>
        <w:rPr>
          <w:b/>
          <w:bCs/>
          <w:i/>
          <w:iCs/>
          <w:color w:val="000000"/>
        </w:rPr>
        <w:t>Yes (</w:t>
      </w:r>
      <w:r w:rsidRPr="001B0943">
        <w:rPr>
          <w:bCs/>
          <w:i/>
          <w:iCs/>
          <w:color w:val="000000"/>
        </w:rPr>
        <w:t>i.e.</w:t>
      </w:r>
      <w:r>
        <w:rPr>
          <w:bCs/>
          <w:i/>
          <w:iCs/>
          <w:color w:val="000000"/>
        </w:rPr>
        <w:t xml:space="preserve"> case 4 shown in figure 2.1-3 is aligned span case</w:t>
      </w:r>
      <w:r>
        <w:rPr>
          <w:b/>
          <w:bCs/>
          <w:i/>
          <w:iCs/>
          <w:color w:val="000000"/>
        </w:rPr>
        <w:t>)</w:t>
      </w:r>
      <w:r w:rsidRPr="001F08B1">
        <w:rPr>
          <w:bCs/>
          <w:i/>
          <w:iCs/>
          <w:color w:val="000000"/>
        </w:rPr>
        <w:t>:</w:t>
      </w:r>
      <w:r w:rsidRPr="001F08B1">
        <w:rPr>
          <w:i/>
          <w:color w:val="000000"/>
        </w:rPr>
        <w:t xml:space="preserve"> </w:t>
      </w:r>
    </w:p>
    <w:p w14:paraId="44F1FB7E" w14:textId="7B70851F" w:rsidR="00787179" w:rsidRPr="001F08B1" w:rsidRDefault="00787179" w:rsidP="00F5594D">
      <w:pPr>
        <w:numPr>
          <w:ilvl w:val="1"/>
          <w:numId w:val="12"/>
        </w:numPr>
        <w:adjustRightInd/>
        <w:spacing w:beforeLines="50" w:before="120"/>
        <w:rPr>
          <w:i/>
          <w:iCs/>
        </w:rPr>
      </w:pPr>
      <w:r w:rsidRPr="00735073">
        <w:rPr>
          <w:i/>
          <w:color w:val="000000" w:themeColor="text1"/>
          <w:lang w:val="en-GB" w:eastAsia="zh-CN"/>
        </w:rPr>
        <w:t>Support:</w:t>
      </w:r>
      <w:r>
        <w:rPr>
          <w:i/>
          <w:color w:val="0000FF"/>
          <w:lang w:val="en-GB" w:eastAsia="zh-CN"/>
        </w:rPr>
        <w:t xml:space="preserve">  </w:t>
      </w:r>
      <w:r w:rsidR="006E50DB">
        <w:rPr>
          <w:i/>
          <w:color w:val="0000FF"/>
          <w:lang w:val="en-GB" w:eastAsia="zh-CN"/>
        </w:rPr>
        <w:t>Quectel,</w:t>
      </w:r>
      <w:r w:rsidR="00F76B58">
        <w:rPr>
          <w:i/>
          <w:color w:val="0000FF"/>
          <w:lang w:val="en-GB" w:eastAsia="zh-CN"/>
        </w:rPr>
        <w:t xml:space="preserve"> ZTE</w:t>
      </w:r>
      <w:r w:rsidR="006E50DB">
        <w:rPr>
          <w:i/>
          <w:color w:val="0000FF"/>
          <w:lang w:val="en-GB" w:eastAsia="zh-CN"/>
        </w:rPr>
        <w:t xml:space="preserve">  </w:t>
      </w:r>
      <w:r>
        <w:rPr>
          <w:i/>
          <w:color w:val="0000FF"/>
          <w:lang w:val="en-GB" w:eastAsia="zh-CN"/>
        </w:rPr>
        <w:t xml:space="preserve">  </w:t>
      </w:r>
    </w:p>
    <w:p w14:paraId="07396548" w14:textId="77777777" w:rsidR="00787179" w:rsidRDefault="00787179" w:rsidP="00787179">
      <w:pPr>
        <w:rPr>
          <w:b/>
          <w:i/>
          <w:color w:val="000000"/>
          <w:kern w:val="2"/>
          <w:lang w:eastAsia="zh-CN"/>
        </w:rPr>
      </w:pPr>
    </w:p>
    <w:p w14:paraId="3FEF2138" w14:textId="77777777" w:rsidR="00787179" w:rsidRDefault="00787179" w:rsidP="00F5594D">
      <w:pPr>
        <w:numPr>
          <w:ilvl w:val="0"/>
          <w:numId w:val="12"/>
        </w:numPr>
        <w:autoSpaceDE/>
        <w:autoSpaceDN/>
        <w:adjustRightInd/>
        <w:snapToGrid/>
        <w:spacing w:after="0"/>
        <w:jc w:val="left"/>
        <w:rPr>
          <w:color w:val="000000"/>
        </w:rPr>
      </w:pPr>
      <w:r>
        <w:rPr>
          <w:b/>
          <w:bCs/>
          <w:i/>
          <w:iCs/>
          <w:color w:val="000000"/>
        </w:rPr>
        <w:t>No (</w:t>
      </w:r>
      <w:r w:rsidRPr="001B0943">
        <w:rPr>
          <w:bCs/>
          <w:i/>
          <w:iCs/>
          <w:color w:val="000000"/>
        </w:rPr>
        <w:t>i.e.</w:t>
      </w:r>
      <w:r>
        <w:rPr>
          <w:bCs/>
          <w:i/>
          <w:iCs/>
          <w:color w:val="000000"/>
        </w:rPr>
        <w:t xml:space="preserve"> case 4 shown in figure 2.1-3 is non-aligned span case</w:t>
      </w:r>
      <w:r>
        <w:rPr>
          <w:b/>
          <w:bCs/>
          <w:i/>
          <w:iCs/>
          <w:color w:val="000000"/>
        </w:rPr>
        <w:t>)</w:t>
      </w:r>
      <w:r w:rsidRPr="001F08B1">
        <w:rPr>
          <w:bCs/>
          <w:i/>
          <w:iCs/>
          <w:color w:val="000000"/>
        </w:rPr>
        <w:t>:</w:t>
      </w:r>
      <w:r w:rsidRPr="001F08B1">
        <w:rPr>
          <w:i/>
          <w:color w:val="000000"/>
        </w:rPr>
        <w:t xml:space="preserve"> </w:t>
      </w:r>
    </w:p>
    <w:p w14:paraId="53DA45AC" w14:textId="42C79491" w:rsidR="00787179" w:rsidRPr="00CE7EFE" w:rsidRDefault="00787179" w:rsidP="00F5594D">
      <w:pPr>
        <w:numPr>
          <w:ilvl w:val="1"/>
          <w:numId w:val="12"/>
        </w:numPr>
        <w:adjustRightInd/>
        <w:spacing w:beforeLines="50" w:before="120"/>
        <w:rPr>
          <w:i/>
          <w:iCs/>
        </w:rPr>
      </w:pPr>
      <w:r w:rsidRPr="00735073">
        <w:rPr>
          <w:i/>
          <w:color w:val="000000" w:themeColor="text1"/>
          <w:lang w:val="en-GB" w:eastAsia="zh-CN"/>
        </w:rPr>
        <w:t>Support:</w:t>
      </w:r>
      <w:r w:rsidRPr="00E92D8F">
        <w:rPr>
          <w:i/>
          <w:color w:val="0070C0"/>
          <w:kern w:val="2"/>
          <w:lang w:eastAsia="zh-CN"/>
        </w:rPr>
        <w:t xml:space="preserve"> </w:t>
      </w:r>
      <w:r w:rsidRPr="001A14D6">
        <w:rPr>
          <w:i/>
          <w:color w:val="0000FF"/>
          <w:lang w:val="en-GB" w:eastAsia="zh-CN"/>
        </w:rPr>
        <w:t>Samsung,</w:t>
      </w:r>
      <w:r>
        <w:rPr>
          <w:i/>
          <w:color w:val="0000FF"/>
          <w:lang w:val="en-GB" w:eastAsia="zh-CN"/>
        </w:rPr>
        <w:t xml:space="preserve"> </w:t>
      </w:r>
      <w:r w:rsidR="005C30C5">
        <w:rPr>
          <w:i/>
          <w:color w:val="0000FF"/>
          <w:lang w:val="en-GB" w:eastAsia="zh-CN"/>
        </w:rPr>
        <w:t>CATT, Vivo, OPPO, Sharp,</w:t>
      </w:r>
      <w:r w:rsidR="00F76B58">
        <w:rPr>
          <w:i/>
          <w:color w:val="0000FF"/>
          <w:lang w:val="en-GB" w:eastAsia="zh-CN"/>
        </w:rPr>
        <w:t xml:space="preserve"> Huawei/HiSilicon, Motorola/Lenovo, MTK, Nokia, Apple, Spreadtrum, LGE, Intel, Qualcomm</w:t>
      </w:r>
    </w:p>
    <w:p w14:paraId="355E655B" w14:textId="77777777" w:rsidR="00AE73D4" w:rsidRDefault="00AE73D4" w:rsidP="00AE73D4">
      <w:pPr>
        <w:rPr>
          <w:b/>
          <w:bCs/>
          <w:i/>
          <w:iCs/>
          <w:color w:val="000000"/>
        </w:rPr>
      </w:pPr>
    </w:p>
    <w:p w14:paraId="01631C98" w14:textId="0795AD45" w:rsidR="00AE73D4" w:rsidRDefault="00AE73D4" w:rsidP="00AE73D4">
      <w:pPr>
        <w:rPr>
          <w:rStyle w:val="aff0"/>
          <w:color w:val="000000" w:themeColor="text1"/>
        </w:rPr>
      </w:pPr>
      <w:r w:rsidRPr="00942D6F">
        <w:rPr>
          <w:rStyle w:val="aff0"/>
          <w:b/>
          <w:color w:val="000000" w:themeColor="text1"/>
        </w:rPr>
        <w:t xml:space="preserve">Feature lead: </w:t>
      </w:r>
      <w:r w:rsidR="007B75B7">
        <w:rPr>
          <w:rStyle w:val="aff0"/>
          <w:color w:val="000000" w:themeColor="text1"/>
        </w:rPr>
        <w:t xml:space="preserve">Per the conclusion #1 for back-to-back scenario, case 4 should be considered as aligned spans case. For case 5, overall can be considered as non-aligned span case. </w:t>
      </w:r>
      <w:r>
        <w:rPr>
          <w:rStyle w:val="aff0"/>
          <w:color w:val="000000" w:themeColor="text1"/>
        </w:rPr>
        <w:t xml:space="preserve">  </w:t>
      </w:r>
    </w:p>
    <w:p w14:paraId="524CA01A" w14:textId="77777777" w:rsidR="00AE73D4" w:rsidRPr="00CE7EFE" w:rsidRDefault="00AE73D4" w:rsidP="00AE73D4">
      <w:pPr>
        <w:rPr>
          <w:i/>
          <w:color w:val="000000"/>
          <w:kern w:val="2"/>
          <w:lang w:eastAsia="zh-CN"/>
        </w:rPr>
      </w:pPr>
    </w:p>
    <w:p w14:paraId="60A6D7B7" w14:textId="69554A97" w:rsidR="00AE73D4" w:rsidRPr="00F76E29" w:rsidRDefault="00AE73D4" w:rsidP="00AE73D4">
      <w:pPr>
        <w:rPr>
          <w:b/>
          <w:color w:val="000000"/>
          <w:kern w:val="2"/>
          <w:lang w:eastAsia="zh-CN"/>
        </w:rPr>
      </w:pPr>
      <w:r w:rsidRPr="007B75B7">
        <w:rPr>
          <w:b/>
          <w:color w:val="000000"/>
          <w:kern w:val="2"/>
          <w:highlight w:val="yellow"/>
          <w:lang w:eastAsia="zh-CN"/>
        </w:rPr>
        <w:t>Potential conclusion #</w:t>
      </w:r>
      <w:r w:rsidR="007B75B7" w:rsidRPr="007B75B7">
        <w:rPr>
          <w:b/>
          <w:color w:val="000000"/>
          <w:kern w:val="2"/>
          <w:highlight w:val="yellow"/>
          <w:lang w:eastAsia="zh-CN"/>
        </w:rPr>
        <w:t>4</w:t>
      </w:r>
      <w:r>
        <w:rPr>
          <w:color w:val="000000"/>
          <w:kern w:val="2"/>
          <w:lang w:eastAsia="zh-CN"/>
        </w:rPr>
        <w:t>:</w:t>
      </w:r>
      <w:r w:rsidRPr="00F76E29">
        <w:rPr>
          <w:color w:val="000000"/>
          <w:kern w:val="2"/>
          <w:lang w:eastAsia="zh-CN"/>
        </w:rPr>
        <w:t xml:space="preserve"> </w:t>
      </w:r>
    </w:p>
    <w:p w14:paraId="7BAE7DB7" w14:textId="689E0968" w:rsidR="00AE73D4" w:rsidRDefault="00AE73D4" w:rsidP="00AE73D4">
      <w:pPr>
        <w:rPr>
          <w:i/>
          <w:color w:val="000000"/>
          <w:kern w:val="2"/>
          <w:lang w:eastAsia="zh-CN"/>
        </w:rPr>
      </w:pPr>
      <w:r>
        <w:rPr>
          <w:bCs/>
          <w:i/>
          <w:iCs/>
          <w:color w:val="000000"/>
        </w:rPr>
        <w:t xml:space="preserve">Case </w:t>
      </w:r>
      <w:r w:rsidR="007B75B7">
        <w:rPr>
          <w:bCs/>
          <w:i/>
          <w:iCs/>
          <w:color w:val="000000"/>
        </w:rPr>
        <w:t>4</w:t>
      </w:r>
      <w:r>
        <w:rPr>
          <w:bCs/>
          <w:i/>
          <w:iCs/>
          <w:color w:val="000000"/>
        </w:rPr>
        <w:t xml:space="preserve"> should be considered as aligned span case</w:t>
      </w:r>
      <w:r w:rsidR="007B75B7">
        <w:rPr>
          <w:bCs/>
          <w:i/>
          <w:iCs/>
          <w:color w:val="000000"/>
        </w:rPr>
        <w:t>, while case 5 should be considered as non-aligned case</w:t>
      </w:r>
      <w:r>
        <w:rPr>
          <w:bCs/>
          <w:i/>
          <w:iCs/>
          <w:color w:val="000000"/>
        </w:rPr>
        <w:t xml:space="preserve">.  </w:t>
      </w:r>
    </w:p>
    <w:p w14:paraId="4109825E" w14:textId="77777777" w:rsidR="007B75B7" w:rsidRDefault="007B75B7" w:rsidP="007B75B7">
      <w:pPr>
        <w:overflowPunct w:val="0"/>
        <w:spacing w:beforeLines="50" w:before="120" w:afterLines="50"/>
        <w:jc w:val="center"/>
        <w:textAlignment w:val="baseline"/>
        <w:rPr>
          <w:lang w:eastAsia="zh-CN"/>
        </w:rPr>
      </w:pPr>
      <w:r>
        <w:rPr>
          <w:lang w:eastAsia="zh-CN"/>
        </w:rPr>
        <w:t>(X, Y) = (2, 2</w:t>
      </w:r>
      <w:r>
        <w:rPr>
          <w:rFonts w:hint="eastAsia"/>
          <w:lang w:eastAsia="zh-CN"/>
        </w:rPr>
        <w:t xml:space="preserve">) </w:t>
      </w:r>
      <w:r>
        <w:rPr>
          <w:noProof/>
          <w:lang w:eastAsia="zh-CN"/>
        </w:rPr>
        <w:drawing>
          <wp:inline distT="0" distB="0" distL="0" distR="0" wp14:anchorId="04711CE9" wp14:editId="026EB778">
            <wp:extent cx="3063875" cy="539115"/>
            <wp:effectExtent l="0" t="0" r="317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3875" cy="539115"/>
                    </a:xfrm>
                    <a:prstGeom prst="rect">
                      <a:avLst/>
                    </a:prstGeom>
                    <a:noFill/>
                    <a:ln>
                      <a:noFill/>
                    </a:ln>
                    <a:effectLst/>
                  </pic:spPr>
                </pic:pic>
              </a:graphicData>
            </a:graphic>
          </wp:inline>
        </w:drawing>
      </w:r>
      <w:r>
        <w:rPr>
          <w:rFonts w:hint="eastAsia"/>
          <w:lang w:eastAsia="zh-CN"/>
        </w:rPr>
        <w:t xml:space="preserve"> </w:t>
      </w:r>
      <w:r>
        <w:rPr>
          <w:lang w:eastAsia="zh-CN"/>
        </w:rPr>
        <w:t xml:space="preserve"> </w:t>
      </w:r>
    </w:p>
    <w:p w14:paraId="04547C66" w14:textId="692F3FE8" w:rsidR="00A77128" w:rsidRPr="007B75B7" w:rsidRDefault="007B75B7" w:rsidP="007B75B7">
      <w:pPr>
        <w:overflowPunct w:val="0"/>
        <w:spacing w:beforeLines="50" w:before="120" w:afterLines="50"/>
        <w:jc w:val="center"/>
        <w:textAlignment w:val="baseline"/>
        <w:rPr>
          <w:lang w:eastAsia="zh-CN"/>
        </w:rPr>
      </w:pPr>
      <w:r>
        <w:rPr>
          <w:lang w:eastAsia="zh-CN"/>
        </w:rPr>
        <w:t>Case 4</w:t>
      </w:r>
    </w:p>
    <w:p w14:paraId="7BAE2A52" w14:textId="77777777" w:rsidR="007B75B7" w:rsidRPr="00571CCC" w:rsidRDefault="007B75B7" w:rsidP="007B75B7">
      <w:pPr>
        <w:jc w:val="center"/>
        <w:rPr>
          <w:b/>
          <w:i/>
          <w:color w:val="000000"/>
          <w:kern w:val="2"/>
          <w:lang w:eastAsia="zh-CN"/>
        </w:rPr>
      </w:pPr>
      <w:r w:rsidRPr="00E4066D">
        <w:rPr>
          <w:b/>
          <w:i/>
          <w:noProof/>
          <w:color w:val="000000"/>
          <w:kern w:val="2"/>
          <w:lang w:eastAsia="zh-CN"/>
        </w:rPr>
        <w:drawing>
          <wp:inline distT="0" distB="0" distL="0" distR="0" wp14:anchorId="3B2D1EB1" wp14:editId="4CFF4F35">
            <wp:extent cx="3365459" cy="1293880"/>
            <wp:effectExtent l="0" t="0" r="6985"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402915" cy="1308280"/>
                    </a:xfrm>
                    <a:prstGeom prst="rect">
                      <a:avLst/>
                    </a:prstGeom>
                  </pic:spPr>
                </pic:pic>
              </a:graphicData>
            </a:graphic>
          </wp:inline>
        </w:drawing>
      </w:r>
    </w:p>
    <w:p w14:paraId="639A8D57" w14:textId="54B3A2FD" w:rsidR="007B75B7" w:rsidRDefault="007B75B7" w:rsidP="007B75B7">
      <w:pPr>
        <w:overflowPunct w:val="0"/>
        <w:spacing w:beforeLines="50" w:before="120" w:afterLines="50"/>
        <w:jc w:val="center"/>
        <w:textAlignment w:val="baseline"/>
        <w:rPr>
          <w:lang w:eastAsia="zh-CN"/>
        </w:rPr>
      </w:pPr>
      <w:r>
        <w:rPr>
          <w:lang w:eastAsia="zh-CN"/>
        </w:rPr>
        <w:lastRenderedPageBreak/>
        <w:t>Case 5</w:t>
      </w:r>
    </w:p>
    <w:p w14:paraId="71176C90" w14:textId="77777777" w:rsidR="0091287A" w:rsidRDefault="0091287A" w:rsidP="0091287A">
      <w:pPr>
        <w:rPr>
          <w:b/>
          <w:lang w:eastAsia="zh-CN"/>
        </w:rPr>
      </w:pPr>
    </w:p>
    <w:p w14:paraId="0F56CCB6" w14:textId="77777777" w:rsidR="0091287A" w:rsidRPr="007463FA" w:rsidRDefault="0091287A" w:rsidP="0091287A">
      <w:pPr>
        <w:rPr>
          <w:b/>
          <w:lang w:eastAsia="zh-CN"/>
        </w:rPr>
      </w:pPr>
      <w:r w:rsidRPr="007463FA">
        <w:rPr>
          <w:rFonts w:hint="eastAsia"/>
          <w:b/>
          <w:lang w:eastAsia="zh-CN"/>
        </w:rPr>
        <w:t>P</w:t>
      </w:r>
      <w:r>
        <w:rPr>
          <w:b/>
          <w:lang w:eastAsia="zh-CN"/>
        </w:rPr>
        <w:t xml:space="preserve">lease provide your views on the above conclusion. </w:t>
      </w:r>
    </w:p>
    <w:tbl>
      <w:tblPr>
        <w:tblStyle w:val="ad"/>
        <w:tblW w:w="0" w:type="auto"/>
        <w:tblLook w:val="04A0" w:firstRow="1" w:lastRow="0" w:firstColumn="1" w:lastColumn="0" w:noHBand="0" w:noVBand="1"/>
      </w:tblPr>
      <w:tblGrid>
        <w:gridCol w:w="2113"/>
        <w:gridCol w:w="7194"/>
      </w:tblGrid>
      <w:tr w:rsidR="0091287A" w:rsidRPr="00004C3F" w14:paraId="3326C14E" w14:textId="77777777" w:rsidTr="00634AD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FF8275B" w14:textId="77777777" w:rsidR="0091287A" w:rsidRPr="00004C3F" w:rsidRDefault="0091287A" w:rsidP="00634AD7">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E0A7B3E" w14:textId="77777777" w:rsidR="0091287A" w:rsidRPr="00004C3F" w:rsidRDefault="0091287A" w:rsidP="00634AD7">
            <w:pPr>
              <w:spacing w:beforeLines="50" w:before="120"/>
              <w:rPr>
                <w:i/>
                <w:kern w:val="2"/>
                <w:lang w:eastAsia="zh-CN"/>
              </w:rPr>
            </w:pPr>
            <w:r w:rsidRPr="00004C3F">
              <w:rPr>
                <w:i/>
                <w:kern w:val="2"/>
                <w:lang w:eastAsia="zh-CN"/>
              </w:rPr>
              <w:t>View</w:t>
            </w:r>
          </w:p>
        </w:tc>
      </w:tr>
      <w:tr w:rsidR="0091287A" w:rsidRPr="00626CE3" w14:paraId="21DF838D" w14:textId="77777777" w:rsidTr="00634AD7">
        <w:tc>
          <w:tcPr>
            <w:tcW w:w="2113" w:type="dxa"/>
            <w:tcBorders>
              <w:top w:val="single" w:sz="4" w:space="0" w:color="auto"/>
              <w:left w:val="single" w:sz="4" w:space="0" w:color="auto"/>
              <w:bottom w:val="single" w:sz="4" w:space="0" w:color="auto"/>
              <w:right w:val="single" w:sz="4" w:space="0" w:color="auto"/>
            </w:tcBorders>
          </w:tcPr>
          <w:p w14:paraId="70D2A79F" w14:textId="77777777" w:rsidR="0091287A" w:rsidRPr="00004C3F" w:rsidRDefault="0091287A" w:rsidP="00634AD7">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5C757A3E" w14:textId="77777777" w:rsidR="0091287A" w:rsidRPr="00626CE3" w:rsidRDefault="0091287A" w:rsidP="00634AD7">
            <w:pPr>
              <w:spacing w:beforeLines="50" w:before="120"/>
              <w:rPr>
                <w:i/>
                <w:kern w:val="2"/>
                <w:lang w:eastAsia="zh-CN"/>
              </w:rPr>
            </w:pPr>
          </w:p>
        </w:tc>
      </w:tr>
      <w:tr w:rsidR="0091287A" w:rsidRPr="00004C3F" w14:paraId="4321571B" w14:textId="77777777" w:rsidTr="00634AD7">
        <w:tc>
          <w:tcPr>
            <w:tcW w:w="2113" w:type="dxa"/>
            <w:tcBorders>
              <w:top w:val="single" w:sz="4" w:space="0" w:color="auto"/>
              <w:left w:val="single" w:sz="4" w:space="0" w:color="auto"/>
              <w:bottom w:val="single" w:sz="4" w:space="0" w:color="auto"/>
              <w:right w:val="single" w:sz="4" w:space="0" w:color="auto"/>
            </w:tcBorders>
          </w:tcPr>
          <w:p w14:paraId="16C688B3" w14:textId="77777777" w:rsidR="0091287A" w:rsidRPr="00004C3F" w:rsidRDefault="0091287A" w:rsidP="00634AD7">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5976F1A6" w14:textId="77777777" w:rsidR="0091287A" w:rsidRPr="00004C3F" w:rsidRDefault="0091287A" w:rsidP="00634AD7">
            <w:pPr>
              <w:spacing w:beforeLines="50" w:before="120"/>
              <w:rPr>
                <w:i/>
                <w:kern w:val="2"/>
                <w:lang w:eastAsia="zh-CN"/>
              </w:rPr>
            </w:pPr>
          </w:p>
        </w:tc>
      </w:tr>
    </w:tbl>
    <w:p w14:paraId="173CB775" w14:textId="77777777" w:rsidR="0091287A" w:rsidRDefault="0091287A" w:rsidP="00A65520">
      <w:pPr>
        <w:rPr>
          <w:b/>
          <w:i/>
          <w:color w:val="000000"/>
          <w:kern w:val="2"/>
          <w:lang w:eastAsia="zh-CN"/>
        </w:rPr>
      </w:pPr>
    </w:p>
    <w:p w14:paraId="7C3B0F04" w14:textId="7BCBFCE8" w:rsidR="00D11A8F" w:rsidRPr="00D11A8F" w:rsidRDefault="00193861" w:rsidP="00A65520">
      <w:pPr>
        <w:rPr>
          <w:i/>
          <w:color w:val="000000"/>
          <w:kern w:val="2"/>
          <w:lang w:eastAsia="zh-CN"/>
        </w:rPr>
      </w:pPr>
      <w:r w:rsidRPr="009D668C">
        <w:rPr>
          <w:b/>
          <w:i/>
          <w:color w:val="000000"/>
          <w:kern w:val="2"/>
          <w:lang w:eastAsia="zh-CN"/>
        </w:rPr>
        <w:t>Question 2</w:t>
      </w:r>
      <w:r w:rsidR="00A63FCF" w:rsidRPr="009D668C">
        <w:rPr>
          <w:b/>
          <w:i/>
          <w:color w:val="000000"/>
          <w:kern w:val="2"/>
          <w:lang w:eastAsia="zh-CN"/>
        </w:rPr>
        <w:t xml:space="preserve">: </w:t>
      </w:r>
      <w:r w:rsidR="00A63FCF" w:rsidRPr="009D668C">
        <w:rPr>
          <w:i/>
          <w:color w:val="000000"/>
          <w:kern w:val="2"/>
          <w:lang w:eastAsia="zh-CN"/>
        </w:rPr>
        <w:t>W</w:t>
      </w:r>
      <w:r w:rsidR="00A63FCF" w:rsidRPr="00A63FCF">
        <w:rPr>
          <w:i/>
          <w:color w:val="000000"/>
          <w:kern w:val="2"/>
          <w:lang w:eastAsia="zh-CN"/>
        </w:rPr>
        <w:t>hich</w:t>
      </w:r>
      <w:r w:rsidR="00A63FCF">
        <w:rPr>
          <w:i/>
          <w:color w:val="000000"/>
          <w:kern w:val="2"/>
          <w:lang w:eastAsia="zh-CN"/>
        </w:rPr>
        <w:t xml:space="preserve"> option</w:t>
      </w:r>
      <w:r w:rsidR="00D11A8F">
        <w:rPr>
          <w:i/>
          <w:color w:val="000000"/>
          <w:kern w:val="2"/>
          <w:lang w:eastAsia="zh-CN"/>
        </w:rPr>
        <w:t xml:space="preserve"> </w:t>
      </w:r>
      <w:r w:rsidR="004450B7">
        <w:rPr>
          <w:i/>
          <w:color w:val="000000"/>
          <w:kern w:val="2"/>
          <w:lang w:eastAsia="zh-CN"/>
        </w:rPr>
        <w:t>among opti</w:t>
      </w:r>
      <w:r w:rsidR="0065375E">
        <w:rPr>
          <w:i/>
          <w:color w:val="000000"/>
          <w:kern w:val="2"/>
          <w:lang w:eastAsia="zh-CN"/>
        </w:rPr>
        <w:t>on 1 to option 4 under issue C-1</w:t>
      </w:r>
      <w:r w:rsidR="004450B7">
        <w:rPr>
          <w:i/>
          <w:color w:val="000000"/>
          <w:kern w:val="2"/>
          <w:lang w:eastAsia="zh-CN"/>
        </w:rPr>
        <w:t xml:space="preserve"> </w:t>
      </w:r>
      <w:r w:rsidR="00A63FCF">
        <w:rPr>
          <w:i/>
          <w:color w:val="000000"/>
          <w:kern w:val="2"/>
          <w:lang w:eastAsia="zh-CN"/>
        </w:rPr>
        <w:t>do you prefer for the definition of “aligned spans”? Please provide your reasons also.</w:t>
      </w:r>
      <w:r w:rsidR="004450B7">
        <w:rPr>
          <w:i/>
          <w:color w:val="000000"/>
          <w:kern w:val="2"/>
          <w:lang w:eastAsia="zh-CN"/>
        </w:rPr>
        <w:t xml:space="preserve"> Note that you can provide your own definition here also if any. </w:t>
      </w:r>
      <w:r w:rsidR="00A63FCF" w:rsidRPr="00A63FCF">
        <w:rPr>
          <w:i/>
          <w:color w:val="000000"/>
          <w:kern w:val="2"/>
          <w:lang w:eastAsia="zh-CN"/>
        </w:rPr>
        <w:t xml:space="preserve"> </w:t>
      </w:r>
      <w:r w:rsidR="00A65520" w:rsidRPr="00A63FCF">
        <w:rPr>
          <w:i/>
          <w:iCs/>
        </w:rPr>
        <w:t xml:space="preserve"> </w:t>
      </w:r>
      <w:r w:rsidR="00A65520">
        <w:rPr>
          <w:i/>
          <w:iCs/>
        </w:rPr>
        <w:t xml:space="preserve"> </w:t>
      </w:r>
    </w:p>
    <w:tbl>
      <w:tblPr>
        <w:tblStyle w:val="ad"/>
        <w:tblW w:w="0" w:type="auto"/>
        <w:tblLook w:val="04A0" w:firstRow="1" w:lastRow="0" w:firstColumn="1" w:lastColumn="0" w:noHBand="0" w:noVBand="1"/>
      </w:tblPr>
      <w:tblGrid>
        <w:gridCol w:w="2113"/>
        <w:gridCol w:w="7194"/>
      </w:tblGrid>
      <w:tr w:rsidR="00A65520" w:rsidRPr="00004C3F" w14:paraId="524B071B"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0730E10" w14:textId="77777777" w:rsidR="00A65520" w:rsidRPr="00004C3F" w:rsidRDefault="00A65520"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8EF6038" w14:textId="77777777" w:rsidR="00A65520" w:rsidRPr="00004C3F" w:rsidRDefault="00A65520" w:rsidP="003602D3">
            <w:pPr>
              <w:spacing w:beforeLines="50" w:before="120"/>
              <w:rPr>
                <w:i/>
                <w:kern w:val="2"/>
                <w:lang w:eastAsia="zh-CN"/>
              </w:rPr>
            </w:pPr>
            <w:r w:rsidRPr="00004C3F">
              <w:rPr>
                <w:i/>
                <w:kern w:val="2"/>
                <w:lang w:eastAsia="zh-CN"/>
              </w:rPr>
              <w:t>View</w:t>
            </w:r>
          </w:p>
        </w:tc>
      </w:tr>
      <w:tr w:rsidR="00A132C2" w14:paraId="07BDA5F5" w14:textId="77777777" w:rsidTr="00A132C2">
        <w:tc>
          <w:tcPr>
            <w:tcW w:w="2113" w:type="dxa"/>
            <w:hideMark/>
          </w:tcPr>
          <w:p w14:paraId="106F6962" w14:textId="77777777" w:rsidR="00A132C2" w:rsidRPr="00A132C2" w:rsidRDefault="00A132C2">
            <w:pPr>
              <w:spacing w:before="100" w:beforeAutospacing="1"/>
            </w:pPr>
            <w:r w:rsidRPr="00A132C2">
              <w:rPr>
                <w:color w:val="4472C4"/>
              </w:rPr>
              <w:t>Samsung</w:t>
            </w:r>
          </w:p>
        </w:tc>
        <w:tc>
          <w:tcPr>
            <w:tcW w:w="7194" w:type="dxa"/>
            <w:hideMark/>
          </w:tcPr>
          <w:p w14:paraId="1D2A7E1D" w14:textId="77777777" w:rsidR="00A132C2" w:rsidRPr="00A132C2" w:rsidRDefault="00A132C2">
            <w:pPr>
              <w:spacing w:before="100" w:beforeAutospacing="1"/>
            </w:pPr>
            <w:r w:rsidRPr="00A132C2">
              <w:rPr>
                <w:color w:val="4472C4"/>
              </w:rPr>
              <w:t>Option 3.</w:t>
            </w:r>
          </w:p>
          <w:p w14:paraId="0234EA24" w14:textId="77777777" w:rsidR="00A132C2" w:rsidRPr="00A132C2" w:rsidRDefault="00A132C2">
            <w:pPr>
              <w:spacing w:before="100" w:beforeAutospacing="1"/>
            </w:pPr>
            <w:r w:rsidRPr="00A132C2">
              <w:rPr>
                <w:color w:val="4472C4"/>
              </w:rPr>
              <w:t>Option 1 has two problems: (a) unnecessary restriction that total number of spans needs to be same across DL cells and (b) does not account that a separation among first symbols of spans needs to be at least X.</w:t>
            </w:r>
          </w:p>
          <w:p w14:paraId="4307251E" w14:textId="77777777" w:rsidR="00A132C2" w:rsidRPr="00A132C2" w:rsidRDefault="00A132C2">
            <w:pPr>
              <w:spacing w:before="100" w:beforeAutospacing="1"/>
            </w:pPr>
            <w:r w:rsidRPr="00A132C2">
              <w:rPr>
                <w:color w:val="4472C4"/>
              </w:rPr>
              <w:t>Option 2 also does not account that a separation among first symbols of spans needs to be at least X and suggests that the spans in Figures 3 and 4 (2.1.2-a Case 1, 2.1.2-b Case 2, in Question 2 above) are aligned when they are not.</w:t>
            </w:r>
          </w:p>
          <w:p w14:paraId="0427D907" w14:textId="77777777" w:rsidR="00A132C2" w:rsidRPr="00A132C2" w:rsidRDefault="00A132C2">
            <w:pPr>
              <w:spacing w:before="100" w:beforeAutospacing="1"/>
            </w:pPr>
            <w:r w:rsidRPr="00A132C2">
              <w:rPr>
                <w:color w:val="4472C4"/>
              </w:rPr>
              <w:t>Option 4 has the shortcomings of both options 1 and 2.</w:t>
            </w:r>
          </w:p>
        </w:tc>
      </w:tr>
      <w:tr w:rsidR="00A132C2" w14:paraId="2E2E1C2D" w14:textId="77777777" w:rsidTr="00A132C2">
        <w:tc>
          <w:tcPr>
            <w:tcW w:w="2113" w:type="dxa"/>
            <w:hideMark/>
          </w:tcPr>
          <w:p w14:paraId="11945544" w14:textId="77777777" w:rsidR="00A132C2" w:rsidRPr="00A132C2" w:rsidRDefault="00A132C2">
            <w:pPr>
              <w:spacing w:before="100" w:beforeAutospacing="1"/>
            </w:pPr>
            <w:r w:rsidRPr="00A132C2">
              <w:rPr>
                <w:i/>
                <w:iCs/>
                <w:color w:val="1F497D"/>
              </w:rPr>
              <w:t>Quectel</w:t>
            </w:r>
          </w:p>
        </w:tc>
        <w:tc>
          <w:tcPr>
            <w:tcW w:w="7194" w:type="dxa"/>
            <w:hideMark/>
          </w:tcPr>
          <w:p w14:paraId="0297BA18" w14:textId="77777777" w:rsidR="00A132C2" w:rsidRPr="00A132C2" w:rsidRDefault="00A132C2">
            <w:pPr>
              <w:spacing w:before="100" w:beforeAutospacing="1"/>
            </w:pPr>
            <w:r w:rsidRPr="00A132C2">
              <w:rPr>
                <w:i/>
                <w:iCs/>
                <w:color w:val="1F497D"/>
              </w:rPr>
              <w:t>Two questions for clarification of Option 3: (i) whether non-aligned boundaries of aligned spans according to Option 3 are supported ?  (ii) if the answer of Question (i) is yes, why do we still need to define per span limitations for the aligned case as we are actually defining a per X symbols (combination (X,Y))limitation, given the “back-to-back” case is not an issue?</w:t>
            </w:r>
          </w:p>
          <w:p w14:paraId="11CADA87" w14:textId="77777777" w:rsidR="00A132C2" w:rsidRPr="00A132C2" w:rsidRDefault="00A132C2">
            <w:pPr>
              <w:spacing w:before="100" w:beforeAutospacing="1"/>
            </w:pPr>
            <w:r w:rsidRPr="00A132C2">
              <w:t>[Samsung]: Non-aligned boundaries are (and should be) supported in case the separation of first symbols is X or more. The per span limitations (if I understand that comment correctly) is to capture the case that spans “are on top of each other” (and are then not separated by at least X).</w:t>
            </w:r>
          </w:p>
        </w:tc>
      </w:tr>
      <w:tr w:rsidR="00A132C2" w14:paraId="4F4196DF" w14:textId="77777777" w:rsidTr="00A132C2">
        <w:tc>
          <w:tcPr>
            <w:tcW w:w="2113" w:type="dxa"/>
            <w:hideMark/>
          </w:tcPr>
          <w:p w14:paraId="39FBBE7E" w14:textId="77777777" w:rsidR="00A132C2" w:rsidRPr="00A132C2" w:rsidRDefault="00A132C2">
            <w:pPr>
              <w:spacing w:before="100" w:beforeAutospacing="1"/>
            </w:pPr>
            <w:r w:rsidRPr="00A132C2">
              <w:rPr>
                <w:i/>
                <w:iCs/>
                <w:color w:val="1F497D"/>
              </w:rPr>
              <w:t>CATT</w:t>
            </w:r>
          </w:p>
        </w:tc>
        <w:tc>
          <w:tcPr>
            <w:tcW w:w="7194" w:type="dxa"/>
            <w:hideMark/>
          </w:tcPr>
          <w:p w14:paraId="09C7C0F1" w14:textId="77777777" w:rsidR="00A132C2" w:rsidRPr="00A132C2" w:rsidRDefault="00A132C2">
            <w:pPr>
              <w:spacing w:before="100" w:beforeAutospacing="1"/>
            </w:pPr>
            <w:r w:rsidRPr="00A132C2">
              <w:rPr>
                <w:i/>
                <w:iCs/>
                <w:color w:val="1F497D"/>
              </w:rPr>
              <w:t>Option 1 as explained above.</w:t>
            </w:r>
          </w:p>
        </w:tc>
      </w:tr>
      <w:tr w:rsidR="00A132C2" w14:paraId="059F55E0" w14:textId="77777777" w:rsidTr="00A132C2">
        <w:tc>
          <w:tcPr>
            <w:tcW w:w="2113" w:type="dxa"/>
            <w:hideMark/>
          </w:tcPr>
          <w:p w14:paraId="2245C121" w14:textId="77777777" w:rsidR="00A132C2" w:rsidRPr="00A132C2" w:rsidRDefault="00A132C2">
            <w:pPr>
              <w:spacing w:before="100" w:beforeAutospacing="1"/>
            </w:pPr>
            <w:r w:rsidRPr="00A132C2">
              <w:rPr>
                <w:i/>
                <w:iCs/>
              </w:rPr>
              <w:t>Ericsson</w:t>
            </w:r>
          </w:p>
        </w:tc>
        <w:tc>
          <w:tcPr>
            <w:tcW w:w="7194" w:type="dxa"/>
            <w:hideMark/>
          </w:tcPr>
          <w:p w14:paraId="4317026E" w14:textId="4A86F50D" w:rsidR="0005641B" w:rsidRPr="0005641B" w:rsidRDefault="0005641B" w:rsidP="0005641B">
            <w:pPr>
              <w:spacing w:beforeLines="50" w:before="120"/>
              <w:rPr>
                <w:rFonts w:ascii="Calibri" w:hAnsi="Calibri" w:cs="Calibri"/>
                <w:i/>
                <w:iCs/>
                <w:sz w:val="21"/>
                <w:szCs w:val="21"/>
                <w:lang w:eastAsia="zh-CN"/>
              </w:rPr>
            </w:pPr>
            <w:r w:rsidRPr="0005641B">
              <w:rPr>
                <w:i/>
                <w:iCs/>
                <w:lang w:eastAsia="zh-CN"/>
              </w:rPr>
              <w:t>In</w:t>
            </w:r>
            <w:r w:rsidRPr="0005641B">
              <w:rPr>
                <w:rFonts w:ascii="Calibri" w:hAnsi="Calibri" w:cs="Calibri"/>
                <w:i/>
                <w:iCs/>
                <w:sz w:val="21"/>
                <w:szCs w:val="21"/>
                <w:lang w:eastAsia="zh-CN"/>
              </w:rPr>
              <w:t xml:space="preserve"> our view it is not necessary in the end to define the aligned/non-aligned spans in the specification. We would like to encourage that the discussion rather focuses on finding a unified solution.</w:t>
            </w:r>
          </w:p>
          <w:p w14:paraId="64C4FD84" w14:textId="77777777" w:rsidR="0005641B" w:rsidRPr="0005641B" w:rsidRDefault="0005641B" w:rsidP="0005641B">
            <w:pPr>
              <w:adjustRightInd/>
              <w:spacing w:beforeLines="50" w:before="120"/>
              <w:rPr>
                <w:rFonts w:ascii="Calibri" w:hAnsi="Calibri" w:cs="Calibri"/>
                <w:i/>
                <w:iCs/>
                <w:sz w:val="21"/>
                <w:szCs w:val="21"/>
                <w:lang w:eastAsia="zh-CN"/>
              </w:rPr>
            </w:pPr>
            <w:r w:rsidRPr="0005641B">
              <w:rPr>
                <w:rFonts w:ascii="Calibri" w:hAnsi="Calibri" w:cs="Calibri"/>
                <w:i/>
                <w:iCs/>
                <w:sz w:val="21"/>
                <w:szCs w:val="21"/>
                <w:lang w:eastAsia="zh-CN"/>
              </w:rPr>
              <w:t xml:space="preserve">For example, the focus can be on defining sets of spans for which the limit </w:t>
            </w:r>
            <m:oMath>
              <m:sSubSup>
                <m:sSubSupPr>
                  <m:ctrlPr>
                    <w:rPr>
                      <w:rFonts w:ascii="Cambria Math" w:hAnsi="Cambria Math" w:cs="Calibri"/>
                      <w:i/>
                      <w:iCs/>
                      <w:color w:val="000000"/>
                      <w:sz w:val="21"/>
                      <w:szCs w:val="21"/>
                      <w:lang w:eastAsia="zh-CN"/>
                    </w:rPr>
                  </m:ctrlPr>
                </m:sSubSupPr>
                <m:e>
                  <m:r>
                    <w:rPr>
                      <w:rFonts w:ascii="Cambria Math" w:hAnsi="Cambria Math" w:cs="Calibri"/>
                      <w:color w:val="000000"/>
                      <w:sz w:val="21"/>
                      <w:szCs w:val="21"/>
                      <w:lang w:eastAsia="zh-CN"/>
                    </w:rPr>
                    <m:t>C</m:t>
                  </m:r>
                </m:e>
                <m:sub>
                  <m:r>
                    <m:rPr>
                      <m:sty m:val="p"/>
                    </m:rPr>
                    <w:rPr>
                      <w:rFonts w:ascii="Cambria Math" w:hAnsi="Cambria Math" w:cs="Calibri"/>
                      <w:color w:val="000000"/>
                      <w:sz w:val="21"/>
                      <w:szCs w:val="21"/>
                      <w:lang w:eastAsia="zh-CN"/>
                    </w:rPr>
                    <m:t>PDCCH</m:t>
                  </m:r>
                  <m:ctrlPr>
                    <w:rPr>
                      <w:rFonts w:ascii="Cambria Math" w:hAnsi="Cambria Math" w:cs="Calibri"/>
                      <w:color w:val="000000"/>
                      <w:sz w:val="21"/>
                      <w:szCs w:val="21"/>
                      <w:lang w:eastAsia="zh-CN"/>
                    </w:rPr>
                  </m:ctrlPr>
                </m:sub>
                <m:sup>
                  <m:r>
                    <m:rPr>
                      <m:sty m:val="p"/>
                    </m:rPr>
                    <w:rPr>
                      <w:rFonts w:ascii="Cambria Math" w:hAnsi="Cambria Math" w:cs="Calibri"/>
                      <w:color w:val="000000"/>
                      <w:sz w:val="21"/>
                      <w:szCs w:val="21"/>
                      <w:lang w:eastAsia="zh-CN"/>
                    </w:rPr>
                    <m:t>total,(X,Y),</m:t>
                  </m:r>
                  <m:r>
                    <w:rPr>
                      <w:rFonts w:ascii="Cambria Math" w:hAnsi="Cambria Math" w:cs="Calibri"/>
                      <w:color w:val="000000"/>
                      <w:sz w:val="21"/>
                      <w:szCs w:val="21"/>
                      <w:lang w:eastAsia="zh-CN"/>
                    </w:rPr>
                    <m:t>μ</m:t>
                  </m:r>
                  <m:ctrlPr>
                    <w:rPr>
                      <w:rFonts w:ascii="Cambria Math" w:hAnsi="Cambria Math" w:cs="Calibri"/>
                      <w:color w:val="000000"/>
                      <w:sz w:val="21"/>
                      <w:szCs w:val="21"/>
                      <w:lang w:eastAsia="zh-CN"/>
                    </w:rPr>
                  </m:ctrlPr>
                </m:sup>
              </m:sSubSup>
            </m:oMath>
            <w:r w:rsidRPr="0005641B">
              <w:rPr>
                <w:rFonts w:ascii="Calibri" w:hAnsi="Calibri" w:cs="Calibri"/>
                <w:i/>
                <w:iCs/>
                <w:sz w:val="21"/>
                <w:szCs w:val="21"/>
                <w:lang w:eastAsia="zh-CN"/>
              </w:rPr>
              <w:t xml:space="preserve">and </w:t>
            </w:r>
            <m:oMath>
              <m:sSubSup>
                <m:sSubSupPr>
                  <m:ctrlPr>
                    <w:rPr>
                      <w:rFonts w:ascii="Cambria Math" w:hAnsi="Cambria Math" w:cs="Calibri"/>
                      <w:i/>
                      <w:iCs/>
                      <w:color w:val="000000"/>
                      <w:sz w:val="21"/>
                      <w:szCs w:val="21"/>
                      <w:lang w:eastAsia="zh-CN"/>
                    </w:rPr>
                  </m:ctrlPr>
                </m:sSubSupPr>
                <m:e>
                  <m:r>
                    <w:rPr>
                      <w:rFonts w:ascii="Cambria Math" w:hAnsi="Cambria Math" w:cs="Calibri"/>
                      <w:color w:val="000000"/>
                      <w:sz w:val="21"/>
                      <w:szCs w:val="21"/>
                      <w:lang w:eastAsia="zh-CN"/>
                    </w:rPr>
                    <m:t>M</m:t>
                  </m:r>
                </m:e>
                <m:sub>
                  <m:r>
                    <m:rPr>
                      <m:sty m:val="p"/>
                    </m:rPr>
                    <w:rPr>
                      <w:rFonts w:ascii="Cambria Math" w:hAnsi="Cambria Math" w:cs="Calibri"/>
                      <w:color w:val="000000"/>
                      <w:sz w:val="21"/>
                      <w:szCs w:val="21"/>
                      <w:lang w:eastAsia="zh-CN"/>
                    </w:rPr>
                    <m:t>PDCCH</m:t>
                  </m:r>
                  <m:ctrlPr>
                    <w:rPr>
                      <w:rFonts w:ascii="Cambria Math" w:hAnsi="Cambria Math" w:cs="Calibri"/>
                      <w:color w:val="000000"/>
                      <w:sz w:val="21"/>
                      <w:szCs w:val="21"/>
                      <w:lang w:eastAsia="zh-CN"/>
                    </w:rPr>
                  </m:ctrlPr>
                </m:sub>
                <m:sup>
                  <m:r>
                    <m:rPr>
                      <m:sty m:val="p"/>
                    </m:rPr>
                    <w:rPr>
                      <w:rFonts w:ascii="Cambria Math" w:hAnsi="Cambria Math" w:cs="Calibri"/>
                      <w:color w:val="000000"/>
                      <w:sz w:val="21"/>
                      <w:szCs w:val="21"/>
                      <w:lang w:eastAsia="zh-CN"/>
                    </w:rPr>
                    <m:t>total,(X,Y),</m:t>
                  </m:r>
                  <m:r>
                    <w:rPr>
                      <w:rFonts w:ascii="Cambria Math" w:hAnsi="Cambria Math" w:cs="Calibri"/>
                      <w:color w:val="000000"/>
                      <w:sz w:val="21"/>
                      <w:szCs w:val="21"/>
                      <w:lang w:eastAsia="zh-CN"/>
                    </w:rPr>
                    <m:t>μ</m:t>
                  </m:r>
                  <m:ctrlPr>
                    <w:rPr>
                      <w:rFonts w:ascii="Cambria Math" w:hAnsi="Cambria Math" w:cs="Calibri"/>
                      <w:color w:val="000000"/>
                      <w:sz w:val="21"/>
                      <w:szCs w:val="21"/>
                      <w:lang w:eastAsia="zh-CN"/>
                    </w:rPr>
                  </m:ctrlPr>
                </m:sup>
              </m:sSubSup>
            </m:oMath>
            <w:r w:rsidRPr="0005641B">
              <w:rPr>
                <w:rFonts w:ascii="Calibri" w:hAnsi="Calibri" w:cs="Calibri"/>
                <w:i/>
                <w:iCs/>
                <w:color w:val="000000"/>
                <w:sz w:val="21"/>
                <w:szCs w:val="21"/>
                <w:lang w:eastAsia="zh-CN"/>
              </w:rPr>
              <w:t xml:space="preserve"> </w:t>
            </w:r>
            <w:r w:rsidRPr="0005641B">
              <w:rPr>
                <w:rFonts w:ascii="Calibri" w:hAnsi="Calibri" w:cs="Calibri"/>
                <w:i/>
                <w:iCs/>
                <w:sz w:val="21"/>
                <w:szCs w:val="21"/>
                <w:lang w:eastAsia="zh-CN"/>
              </w:rPr>
              <w:t xml:space="preserve">are applied. </w:t>
            </w:r>
          </w:p>
          <w:p w14:paraId="743E9CB2" w14:textId="77777777" w:rsidR="0005641B" w:rsidRPr="0005641B" w:rsidRDefault="0005641B" w:rsidP="0005641B">
            <w:pPr>
              <w:adjustRightInd/>
              <w:spacing w:beforeLines="50" w:before="120"/>
              <w:rPr>
                <w:rFonts w:ascii="Calibri" w:hAnsi="Calibri" w:cs="Calibri"/>
                <w:i/>
                <w:iCs/>
                <w:sz w:val="21"/>
                <w:szCs w:val="21"/>
                <w:lang w:eastAsia="zh-CN"/>
              </w:rPr>
            </w:pPr>
            <w:r w:rsidRPr="0005641B">
              <w:rPr>
                <w:rFonts w:ascii="Calibri" w:hAnsi="Calibri" w:cs="Calibri"/>
                <w:i/>
                <w:iCs/>
                <w:sz w:val="21"/>
                <w:szCs w:val="21"/>
                <w:lang w:eastAsia="zh-CN"/>
              </w:rPr>
              <w:t xml:space="preserve">In this regards, we propose to consider the set of spans which are </w:t>
            </w:r>
            <w:r w:rsidRPr="0005641B">
              <w:rPr>
                <w:rFonts w:ascii="Calibri" w:hAnsi="Calibri" w:cs="Calibri"/>
                <w:i/>
                <w:iCs/>
                <w:color w:val="7030A0"/>
                <w:sz w:val="21"/>
                <w:szCs w:val="21"/>
                <w:lang w:eastAsia="zh-CN"/>
              </w:rPr>
              <w:t>present in the same DL-sub-slot</w:t>
            </w:r>
            <w:r w:rsidRPr="0005641B">
              <w:rPr>
                <w:rFonts w:ascii="Calibri" w:hAnsi="Calibri" w:cs="Calibri"/>
                <w:i/>
                <w:iCs/>
                <w:color w:val="FF0000"/>
                <w:sz w:val="21"/>
                <w:szCs w:val="21"/>
                <w:lang w:eastAsia="zh-CN"/>
              </w:rPr>
              <w:t xml:space="preserve"> across</w:t>
            </w:r>
            <w:r w:rsidRPr="0005641B">
              <w:rPr>
                <w:rFonts w:ascii="Calibri" w:hAnsi="Calibri" w:cs="Calibri"/>
                <w:i/>
                <w:iCs/>
                <w:sz w:val="21"/>
                <w:szCs w:val="21"/>
                <w:lang w:eastAsia="zh-CN"/>
              </w:rPr>
              <w:t xml:space="preserve"> the active DL BWP(s) of scheduling cell(s) from the </w:t>
            </w:r>
            <m:oMath>
              <m:sSubSup>
                <m:sSubSupPr>
                  <m:ctrlPr>
                    <w:rPr>
                      <w:rFonts w:ascii="Cambria Math" w:hAnsi="Cambria Math" w:cs="Calibri"/>
                      <w:i/>
                      <w:iCs/>
                      <w:color w:val="000000"/>
                      <w:sz w:val="21"/>
                      <w:szCs w:val="21"/>
                      <w:lang w:eastAsia="zh-CN"/>
                    </w:rPr>
                  </m:ctrlPr>
                </m:sSubSupPr>
                <m:e>
                  <m:r>
                    <w:rPr>
                      <w:rFonts w:ascii="Cambria Math" w:hAnsi="Cambria Math" w:cs="Calibri"/>
                      <w:color w:val="000000"/>
                      <w:sz w:val="21"/>
                      <w:szCs w:val="21"/>
                      <w:lang w:eastAsia="zh-CN"/>
                    </w:rPr>
                    <m:t>N</m:t>
                  </m:r>
                </m:e>
                <m:sub>
                  <m:r>
                    <m:rPr>
                      <m:sty m:val="p"/>
                    </m:rPr>
                    <w:rPr>
                      <w:rFonts w:ascii="Cambria Math" w:hAnsi="Cambria Math" w:cs="Calibri"/>
                      <w:color w:val="000000"/>
                      <w:sz w:val="21"/>
                      <w:szCs w:val="21"/>
                      <w:lang w:eastAsia="zh-CN"/>
                    </w:rPr>
                    <m:t>cells,r16</m:t>
                  </m:r>
                  <m:ctrlPr>
                    <w:rPr>
                      <w:rFonts w:ascii="Cambria Math" w:hAnsi="Cambria Math" w:cs="Calibri"/>
                      <w:color w:val="000000"/>
                      <w:sz w:val="21"/>
                      <w:szCs w:val="21"/>
                      <w:lang w:eastAsia="zh-CN"/>
                    </w:rPr>
                  </m:ctrlPr>
                </m:sub>
                <m:sup>
                  <m:r>
                    <m:rPr>
                      <m:sty m:val="p"/>
                    </m:rPr>
                    <w:rPr>
                      <w:rFonts w:ascii="Cambria Math" w:hAnsi="Cambria Math" w:cs="Calibri"/>
                      <w:color w:val="000000"/>
                      <w:sz w:val="21"/>
                      <w:szCs w:val="21"/>
                      <w:lang w:eastAsia="zh-CN"/>
                    </w:rPr>
                    <m:t>DL,(X,Y),</m:t>
                  </m:r>
                  <m:r>
                    <w:rPr>
                      <w:rFonts w:ascii="Cambria Math" w:hAnsi="Cambria Math" w:cs="Calibri"/>
                      <w:color w:val="000000"/>
                      <w:sz w:val="21"/>
                      <w:szCs w:val="21"/>
                      <w:lang w:eastAsia="zh-CN"/>
                    </w:rPr>
                    <m:t>μ</m:t>
                  </m:r>
                  <m:ctrlPr>
                    <w:rPr>
                      <w:rFonts w:ascii="Cambria Math" w:hAnsi="Cambria Math" w:cs="Calibri"/>
                      <w:color w:val="000000"/>
                      <w:sz w:val="21"/>
                      <w:szCs w:val="21"/>
                      <w:lang w:eastAsia="zh-CN"/>
                    </w:rPr>
                  </m:ctrlPr>
                </m:sup>
              </m:sSubSup>
              <m:r>
                <w:rPr>
                  <w:rFonts w:ascii="Cambria Math" w:hAnsi="Cambria Math" w:cs="Calibri"/>
                  <w:color w:val="000000"/>
                  <w:sz w:val="21"/>
                  <w:szCs w:val="21"/>
                  <w:lang w:eastAsia="zh-CN"/>
                </w:rPr>
                <m:t xml:space="preserve"> </m:t>
              </m:r>
            </m:oMath>
            <w:r w:rsidRPr="0005641B">
              <w:rPr>
                <w:rFonts w:ascii="Calibri" w:hAnsi="Calibri" w:cs="Calibri"/>
                <w:i/>
                <w:iCs/>
                <w:sz w:val="21"/>
                <w:szCs w:val="21"/>
                <w:lang w:eastAsia="zh-CN"/>
              </w:rPr>
              <w:t>downlink cells,</w:t>
            </w:r>
            <w:r w:rsidRPr="0005641B">
              <w:rPr>
                <w:rFonts w:ascii="Calibri" w:hAnsi="Calibri" w:cs="Calibri"/>
                <w:i/>
                <w:iCs/>
                <w:color w:val="0070C0"/>
                <w:sz w:val="21"/>
                <w:szCs w:val="21"/>
                <w:lang w:eastAsia="zh-CN"/>
              </w:rPr>
              <w:t xml:space="preserve"> </w:t>
            </w:r>
            <w:r w:rsidRPr="0005641B">
              <w:rPr>
                <w:rFonts w:ascii="Calibri" w:hAnsi="Calibri" w:cs="Calibri"/>
                <w:i/>
                <w:iCs/>
                <w:color w:val="FF0000"/>
                <w:sz w:val="21"/>
                <w:szCs w:val="21"/>
                <w:lang w:eastAsia="zh-CN"/>
              </w:rPr>
              <w:t>with at most one span per scheduling cell for each set.</w:t>
            </w:r>
          </w:p>
          <w:p w14:paraId="210E6083" w14:textId="77777777" w:rsidR="0005641B" w:rsidRPr="0005641B" w:rsidRDefault="0005641B" w:rsidP="00F5594D">
            <w:pPr>
              <w:numPr>
                <w:ilvl w:val="1"/>
                <w:numId w:val="24"/>
              </w:numPr>
              <w:autoSpaceDE/>
              <w:autoSpaceDN/>
              <w:adjustRightInd/>
              <w:snapToGrid/>
              <w:spacing w:beforeLines="50" w:before="120" w:after="0"/>
              <w:ind w:leftChars="361" w:left="1151" w:hanging="357"/>
              <w:rPr>
                <w:i/>
                <w:iCs/>
                <w:color w:val="7030A0"/>
                <w:lang w:eastAsia="zh-CN"/>
              </w:rPr>
            </w:pPr>
            <w:r w:rsidRPr="0005641B">
              <w:rPr>
                <w:rFonts w:ascii="Calibri" w:hAnsi="Calibri" w:cs="Calibri"/>
                <w:i/>
                <w:iCs/>
                <w:color w:val="7030A0"/>
                <w:sz w:val="21"/>
                <w:szCs w:val="21"/>
                <w:lang w:eastAsia="zh-CN"/>
              </w:rPr>
              <w:t xml:space="preserve">The DL-sub-slot pattern for </w:t>
            </w:r>
            <m:oMath>
              <m:sSubSup>
                <m:sSubSupPr>
                  <m:ctrlPr>
                    <w:rPr>
                      <w:rFonts w:ascii="Cambria Math" w:hAnsi="Cambria Math" w:cs="Calibri"/>
                      <w:i/>
                      <w:iCs/>
                      <w:color w:val="7030A0"/>
                      <w:sz w:val="21"/>
                      <w:szCs w:val="21"/>
                      <w:lang w:eastAsia="zh-CN"/>
                    </w:rPr>
                  </m:ctrlPr>
                </m:sSubSupPr>
                <m:e>
                  <m:r>
                    <w:rPr>
                      <w:rFonts w:ascii="Cambria Math" w:hAnsi="Cambria Math" w:cs="Calibri"/>
                      <w:color w:val="7030A0"/>
                      <w:sz w:val="21"/>
                      <w:szCs w:val="21"/>
                      <w:lang w:eastAsia="zh-CN"/>
                    </w:rPr>
                    <m:t>N</m:t>
                  </m:r>
                </m:e>
                <m:sub>
                  <m:r>
                    <w:rPr>
                      <w:rFonts w:ascii="Cambria Math" w:hAnsi="Cambria Math" w:cs="Calibri"/>
                      <w:color w:val="7030A0"/>
                      <w:sz w:val="21"/>
                      <w:szCs w:val="21"/>
                      <w:lang w:eastAsia="zh-CN"/>
                    </w:rPr>
                    <m:t>cells,r16</m:t>
                  </m:r>
                </m:sub>
                <m:sup>
                  <m:r>
                    <w:rPr>
                      <w:rFonts w:ascii="Cambria Math" w:hAnsi="Cambria Math" w:cs="Calibri"/>
                      <w:color w:val="7030A0"/>
                      <w:sz w:val="21"/>
                      <w:szCs w:val="21"/>
                      <w:lang w:eastAsia="zh-CN"/>
                    </w:rPr>
                    <m:t>DL,(X,Y),μ</m:t>
                  </m:r>
                </m:sup>
              </m:sSubSup>
            </m:oMath>
            <w:r w:rsidRPr="0005641B">
              <w:rPr>
                <w:rFonts w:ascii="Calibri" w:hAnsi="Calibri" w:cs="Calibri"/>
                <w:i/>
                <w:iCs/>
                <w:color w:val="7030A0"/>
                <w:sz w:val="21"/>
                <w:szCs w:val="21"/>
                <w:lang w:eastAsia="zh-CN"/>
              </w:rPr>
              <w:t xml:space="preserve"> of the </w:t>
            </w:r>
            <m:oMath>
              <m:sSubSup>
                <m:sSubSupPr>
                  <m:ctrlPr>
                    <w:rPr>
                      <w:rFonts w:ascii="Cambria Math" w:hAnsi="Cambria Math" w:cs="Calibri"/>
                      <w:color w:val="7030A0"/>
                      <w:lang w:eastAsia="zh-CN"/>
                    </w:rPr>
                  </m:ctrlPr>
                </m:sSubSupPr>
                <m:e>
                  <m:r>
                    <w:rPr>
                      <w:rFonts w:ascii="Cambria Math" w:hAnsi="Cambria Math" w:cs="Calibri"/>
                      <w:color w:val="7030A0"/>
                      <w:sz w:val="21"/>
                      <w:szCs w:val="21"/>
                      <w:lang w:eastAsia="zh-CN"/>
                    </w:rPr>
                    <m:t>N</m:t>
                  </m:r>
                </m:e>
                <m:sub>
                  <m:r>
                    <m:rPr>
                      <m:sty m:val="p"/>
                    </m:rPr>
                    <w:rPr>
                      <w:rFonts w:ascii="Cambria Math" w:hAnsi="Cambria Math" w:cs="Calibri"/>
                      <w:color w:val="7030A0"/>
                      <w:sz w:val="21"/>
                      <w:szCs w:val="21"/>
                      <w:lang w:eastAsia="zh-CN"/>
                    </w:rPr>
                    <m:t>cells,r16</m:t>
                  </m:r>
                </m:sub>
                <m:sup>
                  <m:r>
                    <m:rPr>
                      <m:sty m:val="p"/>
                    </m:rPr>
                    <w:rPr>
                      <w:rFonts w:ascii="Cambria Math" w:hAnsi="Cambria Math" w:cs="Calibri"/>
                      <w:color w:val="7030A0"/>
                      <w:sz w:val="21"/>
                      <w:szCs w:val="21"/>
                      <w:lang w:eastAsia="zh-CN"/>
                    </w:rPr>
                    <m:t>DL,μ</m:t>
                  </m:r>
                </m:sup>
              </m:sSubSup>
            </m:oMath>
            <w:r w:rsidRPr="0005641B">
              <w:rPr>
                <w:rFonts w:ascii="Calibri" w:hAnsi="Calibri" w:cs="Calibri"/>
                <w:i/>
                <w:iCs/>
                <w:color w:val="7030A0"/>
                <w:sz w:val="21"/>
                <w:szCs w:val="21"/>
                <w:lang w:eastAsia="zh-CN"/>
              </w:rPr>
              <w:t xml:space="preserve"> downlink cells using combination </w:t>
            </w:r>
            <m:oMath>
              <m:d>
                <m:dPr>
                  <m:ctrlPr>
                    <w:rPr>
                      <w:rFonts w:ascii="Cambria Math" w:hAnsi="Cambria Math" w:cs="Calibri"/>
                      <w:i/>
                      <w:iCs/>
                      <w:color w:val="7030A0"/>
                      <w:lang w:eastAsia="zh-CN"/>
                    </w:rPr>
                  </m:ctrlPr>
                </m:dPr>
                <m:e>
                  <m:r>
                    <w:rPr>
                      <w:rFonts w:ascii="Cambria Math" w:hAnsi="Cambria Math" w:cs="Calibri"/>
                      <w:color w:val="7030A0"/>
                      <w:sz w:val="21"/>
                      <w:szCs w:val="21"/>
                      <w:lang w:eastAsia="zh-CN"/>
                    </w:rPr>
                    <m:t>X,Y</m:t>
                  </m:r>
                </m:e>
              </m:d>
              <m:r>
                <w:rPr>
                  <w:rFonts w:ascii="Cambria Math" w:hAnsi="Cambria Math" w:cs="Calibri"/>
                  <w:color w:val="7030A0"/>
                  <w:sz w:val="21"/>
                  <w:szCs w:val="21"/>
                  <w:lang w:eastAsia="zh-CN"/>
                </w:rPr>
                <m:t xml:space="preserve"> </m:t>
              </m:r>
            </m:oMath>
            <w:r w:rsidRPr="0005641B">
              <w:rPr>
                <w:rFonts w:ascii="Calibri" w:hAnsi="Calibri" w:cs="Calibri"/>
                <w:i/>
                <w:iCs/>
                <w:color w:val="7030A0"/>
                <w:sz w:val="21"/>
                <w:szCs w:val="21"/>
                <w:lang w:val="en-GB" w:eastAsia="zh-CN"/>
              </w:rPr>
              <w:t xml:space="preserve">and </w:t>
            </w:r>
            <w:r w:rsidRPr="0005641B">
              <w:rPr>
                <w:rFonts w:ascii="Calibri" w:hAnsi="Calibri" w:cs="Calibri"/>
                <w:i/>
                <w:iCs/>
                <w:color w:val="7030A0"/>
                <w:sz w:val="21"/>
                <w:szCs w:val="21"/>
                <w:lang w:eastAsia="zh-CN"/>
              </w:rPr>
              <w:t xml:space="preserve">SCS configuration </w:t>
            </w:r>
            <m:oMath>
              <m:r>
                <w:rPr>
                  <w:rFonts w:ascii="Cambria Math" w:hAnsi="Cambria Math" w:cs="Calibri"/>
                  <w:color w:val="7030A0"/>
                  <w:sz w:val="21"/>
                  <w:szCs w:val="21"/>
                  <w:lang w:eastAsia="zh-CN"/>
                </w:rPr>
                <m:t>μ</m:t>
              </m:r>
            </m:oMath>
            <w:r w:rsidRPr="0005641B">
              <w:rPr>
                <w:rFonts w:ascii="Calibri" w:hAnsi="Calibri" w:cs="Calibri"/>
                <w:i/>
                <w:iCs/>
                <w:color w:val="7030A0"/>
                <w:sz w:val="21"/>
                <w:szCs w:val="21"/>
                <w:lang w:eastAsia="zh-CN"/>
              </w:rPr>
              <w:t xml:space="preserve"> is determined as </w:t>
            </w:r>
            <w:r w:rsidRPr="0005641B">
              <w:rPr>
                <w:rFonts w:ascii="Calibri" w:hAnsi="Calibri" w:cs="Calibri"/>
                <w:i/>
                <w:iCs/>
                <w:color w:val="7030A0"/>
                <w:sz w:val="21"/>
                <w:szCs w:val="21"/>
                <w:lang w:eastAsia="zh-CN"/>
              </w:rPr>
              <w:lastRenderedPageBreak/>
              <w:t>follows. First a bitmap b(l), 0&lt;=l&lt;=13 is generated, where b(l)=1 if symbol l of a slot is the starting symbol of a monitoring span of the relevant DL cells/component carriers, b(l)=0 otherwise. The first DL-sub-slot in the DL-sub-slot pattern begins at the smallest l for which b(l)=1. The next DL-sub-slot in the DL-sub-slot pattern begins at the smallest l not included in the previous DL-sub-slot(s) for which b(l)=1. The DL-sub-slot duration is equal to X symbols, except possibly the last DL-sub-slot in a slot which can be of shorter duration than X. DL-sub-slot do not overlap. Every DL-sub-slot is contained in a single slot. The same DL-sub-slot pattern repeats in every slot. </w:t>
            </w:r>
          </w:p>
          <w:p w14:paraId="44A1C5D8" w14:textId="77777777" w:rsidR="00A132C2" w:rsidRDefault="0005641B" w:rsidP="0005641B">
            <w:pPr>
              <w:spacing w:before="100" w:beforeAutospacing="1"/>
              <w:rPr>
                <w:rFonts w:ascii="Calibri" w:hAnsi="Calibri" w:cs="Calibri"/>
                <w:i/>
                <w:iCs/>
                <w:sz w:val="21"/>
                <w:szCs w:val="21"/>
                <w:lang w:eastAsia="zh-CN"/>
              </w:rPr>
            </w:pPr>
            <w:r w:rsidRPr="0005641B">
              <w:rPr>
                <w:rFonts w:ascii="Calibri" w:hAnsi="Calibri" w:cs="Calibri"/>
                <w:i/>
                <w:iCs/>
                <w:sz w:val="21"/>
                <w:szCs w:val="21"/>
                <w:lang w:eastAsia="zh-CN"/>
              </w:rPr>
              <w:t>If the term “aligned spans” is still preferred, the above sets can still reasonably be called the sets of “aligned spans”.</w:t>
            </w:r>
          </w:p>
          <w:p w14:paraId="1C084DDA" w14:textId="2802FA49" w:rsidR="00342247" w:rsidRPr="00A132C2" w:rsidRDefault="00342247" w:rsidP="0005641B">
            <w:pPr>
              <w:spacing w:before="100" w:beforeAutospacing="1"/>
            </w:pPr>
            <w:r w:rsidRPr="00342247">
              <w:rPr>
                <w:rFonts w:ascii="Calibri" w:hAnsi="Calibri" w:cs="Calibri"/>
                <w:i/>
                <w:iCs/>
                <w:color w:val="FF0000"/>
                <w:sz w:val="21"/>
                <w:szCs w:val="21"/>
                <w:lang w:eastAsia="zh-CN"/>
              </w:rPr>
              <w:t>Feature lead:</w:t>
            </w:r>
            <w:r>
              <w:rPr>
                <w:rFonts w:ascii="Calibri" w:hAnsi="Calibri" w:cs="Calibri"/>
                <w:i/>
                <w:iCs/>
                <w:color w:val="FF0000"/>
                <w:sz w:val="21"/>
                <w:szCs w:val="21"/>
                <w:lang w:eastAsia="zh-CN"/>
              </w:rPr>
              <w:t xml:space="preserve"> If the back to back scenario is an issue, then the definition here cannot solve it.</w:t>
            </w:r>
          </w:p>
        </w:tc>
      </w:tr>
      <w:tr w:rsidR="00A132C2" w14:paraId="0F942990" w14:textId="77777777" w:rsidTr="00A132C2">
        <w:tc>
          <w:tcPr>
            <w:tcW w:w="2113" w:type="dxa"/>
            <w:hideMark/>
          </w:tcPr>
          <w:p w14:paraId="4CAE3642" w14:textId="77777777" w:rsidR="00A132C2" w:rsidRPr="00A132C2" w:rsidRDefault="00A132C2">
            <w:pPr>
              <w:spacing w:before="100" w:beforeAutospacing="1"/>
            </w:pPr>
            <w:r w:rsidRPr="00A132C2">
              <w:lastRenderedPageBreak/>
              <w:t>Vivo</w:t>
            </w:r>
          </w:p>
        </w:tc>
        <w:tc>
          <w:tcPr>
            <w:tcW w:w="7194" w:type="dxa"/>
            <w:hideMark/>
          </w:tcPr>
          <w:p w14:paraId="5264718B" w14:textId="77777777" w:rsidR="00A132C2" w:rsidRPr="00A132C2" w:rsidRDefault="00A132C2">
            <w:pPr>
              <w:spacing w:before="100" w:beforeAutospacing="1"/>
            </w:pPr>
            <w:r w:rsidRPr="00A132C2">
              <w:t>Option 2 or option 3.</w:t>
            </w:r>
          </w:p>
          <w:p w14:paraId="7264CD17" w14:textId="77777777" w:rsidR="00A132C2" w:rsidRPr="00A132C2" w:rsidRDefault="00A132C2">
            <w:pPr>
              <w:spacing w:before="100" w:beforeAutospacing="1"/>
            </w:pPr>
            <w:r w:rsidRPr="00A132C2">
              <w:t>Option 2 and option 3 can provide more flexibility compared to current option 1, while option 1 only considers spans the same across different serving cells.</w:t>
            </w:r>
          </w:p>
          <w:p w14:paraId="201CE544" w14:textId="77777777" w:rsidR="00A132C2" w:rsidRPr="00A132C2" w:rsidRDefault="00A132C2">
            <w:pPr>
              <w:spacing w:before="100" w:beforeAutospacing="1"/>
            </w:pPr>
            <w:r w:rsidRPr="00A132C2">
              <w:t>For option 1, if the condition “total number of spans are the same across the DL cells” can consider the spans without PDCCH monitoring occasions, option 1 would be also acceptable for us.</w:t>
            </w:r>
          </w:p>
        </w:tc>
      </w:tr>
      <w:tr w:rsidR="00A132C2" w14:paraId="729CCCA6" w14:textId="77777777" w:rsidTr="00A132C2">
        <w:tc>
          <w:tcPr>
            <w:tcW w:w="2113" w:type="dxa"/>
            <w:hideMark/>
          </w:tcPr>
          <w:p w14:paraId="420B3435" w14:textId="77777777" w:rsidR="00A132C2" w:rsidRPr="00A132C2" w:rsidRDefault="00A132C2">
            <w:pPr>
              <w:spacing w:before="100" w:beforeAutospacing="1"/>
            </w:pPr>
            <w:r w:rsidRPr="00A132C2">
              <w:t>OPPO</w:t>
            </w:r>
          </w:p>
        </w:tc>
        <w:tc>
          <w:tcPr>
            <w:tcW w:w="7194" w:type="dxa"/>
            <w:hideMark/>
          </w:tcPr>
          <w:p w14:paraId="42DEA640" w14:textId="77777777" w:rsidR="00A132C2" w:rsidRPr="00A132C2" w:rsidRDefault="00A132C2">
            <w:pPr>
              <w:spacing w:before="100" w:beforeAutospacing="1"/>
            </w:pPr>
            <w:r w:rsidRPr="00A132C2">
              <w:t>In our view, it is not necessary to distinguish and define aligned span and non-aligned span.</w:t>
            </w:r>
          </w:p>
        </w:tc>
      </w:tr>
      <w:tr w:rsidR="00A132C2" w14:paraId="7173839E" w14:textId="77777777" w:rsidTr="00A132C2">
        <w:tc>
          <w:tcPr>
            <w:tcW w:w="2113" w:type="dxa"/>
            <w:hideMark/>
          </w:tcPr>
          <w:p w14:paraId="0463EFA0" w14:textId="77777777" w:rsidR="00A132C2" w:rsidRPr="00A132C2" w:rsidRDefault="00A132C2">
            <w:pPr>
              <w:spacing w:before="100" w:beforeAutospacing="1"/>
            </w:pPr>
            <w:r w:rsidRPr="00A132C2">
              <w:t>Sharp</w:t>
            </w:r>
          </w:p>
        </w:tc>
        <w:tc>
          <w:tcPr>
            <w:tcW w:w="7194" w:type="dxa"/>
            <w:hideMark/>
          </w:tcPr>
          <w:p w14:paraId="08EC6F39" w14:textId="77777777" w:rsidR="00A132C2" w:rsidRPr="00A132C2" w:rsidRDefault="00A132C2">
            <w:pPr>
              <w:spacing w:before="100" w:beforeAutospacing="1"/>
            </w:pPr>
            <w:r w:rsidRPr="00A132C2">
              <w:t>Slightly prefer Option 3 but with modifying the Y symbols as the largest duration of span to allow case 2 and case 3 as the aligned span.</w:t>
            </w:r>
          </w:p>
        </w:tc>
      </w:tr>
      <w:tr w:rsidR="00A132C2" w14:paraId="76F833A8" w14:textId="77777777" w:rsidTr="00A132C2">
        <w:tc>
          <w:tcPr>
            <w:tcW w:w="2113" w:type="dxa"/>
            <w:hideMark/>
          </w:tcPr>
          <w:p w14:paraId="778D4127" w14:textId="77777777" w:rsidR="00A132C2" w:rsidRPr="00A132C2" w:rsidRDefault="00A132C2">
            <w:pPr>
              <w:spacing w:before="100" w:beforeAutospacing="1"/>
            </w:pPr>
            <w:r w:rsidRPr="00A132C2">
              <w:t>HW/HiSi</w:t>
            </w:r>
          </w:p>
        </w:tc>
        <w:tc>
          <w:tcPr>
            <w:tcW w:w="7194" w:type="dxa"/>
            <w:hideMark/>
          </w:tcPr>
          <w:p w14:paraId="0F591D5D" w14:textId="77777777" w:rsidR="0005641B" w:rsidRPr="0005641B" w:rsidRDefault="0005641B" w:rsidP="0005641B">
            <w:pPr>
              <w:adjustRightInd/>
              <w:spacing w:beforeLines="50" w:before="120"/>
              <w:rPr>
                <w:lang w:eastAsia="zh-CN"/>
              </w:rPr>
            </w:pPr>
            <w:r w:rsidRPr="0005641B">
              <w:rPr>
                <w:lang w:eastAsia="zh-CN"/>
              </w:rPr>
              <w:t>None of the above cases shows aligned spans in our view. We are concerned that a very wide definition of aligned-spans would make it impossible to oversee all the implementation corner cases, that already have been raised last meeting and that this would stop us from making progress. A trade-off between a simple definition on aligned-spans that still gives enough flexibility would be desirable.</w:t>
            </w:r>
          </w:p>
          <w:p w14:paraId="68C833C0" w14:textId="77777777" w:rsidR="0005641B" w:rsidRPr="0005641B" w:rsidRDefault="0005641B" w:rsidP="0005641B">
            <w:pPr>
              <w:adjustRightInd/>
              <w:spacing w:beforeLines="50" w:before="120"/>
              <w:rPr>
                <w:lang w:eastAsia="zh-CN"/>
              </w:rPr>
            </w:pPr>
            <w:r w:rsidRPr="0005641B">
              <w:rPr>
                <w:lang w:eastAsia="zh-CN"/>
              </w:rPr>
              <w:t>In the end, if we for example look at the Case 1 (CC1-CC4), would it really matter so much for the flexibility if we consider all 4 CCs as being aligned and have one formula on C_total together for all 4 cells, or if we have one C_total for CC1/CC2 and another C_total for CC3/CC4?</w:t>
            </w:r>
          </w:p>
          <w:p w14:paraId="63764B14" w14:textId="77777777" w:rsidR="0005641B" w:rsidRPr="0005641B" w:rsidRDefault="0005641B" w:rsidP="0005641B">
            <w:pPr>
              <w:adjustRightInd/>
              <w:spacing w:beforeLines="50" w:before="120"/>
              <w:rPr>
                <w:lang w:eastAsia="zh-CN"/>
              </w:rPr>
            </w:pPr>
            <w:r w:rsidRPr="0005641B">
              <w:rPr>
                <w:lang w:eastAsia="zh-CN"/>
              </w:rPr>
              <w:t>We would like to discuss some simple characteristics for defining aligned spans and would like to hear the views of other companies:</w:t>
            </w:r>
          </w:p>
          <w:p w14:paraId="4C2B218C" w14:textId="77777777" w:rsidR="0005641B" w:rsidRPr="0005641B" w:rsidRDefault="0005641B" w:rsidP="00F5594D">
            <w:pPr>
              <w:numPr>
                <w:ilvl w:val="0"/>
                <w:numId w:val="27"/>
              </w:numPr>
              <w:autoSpaceDE/>
              <w:autoSpaceDN/>
              <w:adjustRightInd/>
              <w:snapToGrid/>
              <w:spacing w:beforeLines="50" w:before="120" w:after="0"/>
              <w:ind w:left="2160"/>
              <w:rPr>
                <w:lang w:eastAsia="zh-CN"/>
              </w:rPr>
            </w:pPr>
            <w:r w:rsidRPr="0005641B">
              <w:rPr>
                <w:lang w:eastAsia="zh-CN"/>
              </w:rPr>
              <w:t>Should the spans in all CCs have the same starting and/or end symbols?</w:t>
            </w:r>
          </w:p>
          <w:p w14:paraId="2DB2C530" w14:textId="77777777" w:rsidR="0005641B" w:rsidRPr="0005641B" w:rsidRDefault="0005641B" w:rsidP="00F5594D">
            <w:pPr>
              <w:numPr>
                <w:ilvl w:val="0"/>
                <w:numId w:val="27"/>
              </w:numPr>
              <w:autoSpaceDE/>
              <w:autoSpaceDN/>
              <w:adjustRightInd/>
              <w:snapToGrid/>
              <w:spacing w:beforeLines="50" w:before="120" w:after="0"/>
              <w:ind w:left="2160"/>
              <w:rPr>
                <w:lang w:eastAsia="zh-CN"/>
              </w:rPr>
            </w:pPr>
            <w:r w:rsidRPr="0005641B">
              <w:rPr>
                <w:lang w:eastAsia="zh-CN"/>
              </w:rPr>
              <w:t xml:space="preserve">Should the overall duration across CCs not exceed Y? </w:t>
            </w:r>
            <w:r w:rsidRPr="0005641B">
              <w:rPr>
                <w:i/>
                <w:iCs/>
                <w:lang w:eastAsia="zh-CN"/>
              </w:rPr>
              <w:t> </w:t>
            </w:r>
          </w:p>
          <w:p w14:paraId="15BFB7BB" w14:textId="65E75612" w:rsidR="007F0813" w:rsidRPr="00A132C2" w:rsidRDefault="0005641B" w:rsidP="0005641B">
            <w:pPr>
              <w:spacing w:before="100" w:beforeAutospacing="1"/>
              <w:rPr>
                <w:lang w:eastAsia="zh-CN"/>
              </w:rPr>
            </w:pPr>
            <w:r w:rsidRPr="0005641B">
              <w:rPr>
                <w:lang w:eastAsia="zh-CN"/>
              </w:rPr>
              <w:t>Instead of distinguishing between aligned and non-aligned spans and making a complicated definition for aligned spans, it could be good to make a simple definition for aligned spans and to only have aligned spans. For example, we could look at the bitmap that is created for each cell according to FG 3-5a. All cells that have the same bitmap (and the same SCS) are considered to be aligned.</w:t>
            </w:r>
          </w:p>
        </w:tc>
      </w:tr>
      <w:tr w:rsidR="00A132C2" w14:paraId="283C587C" w14:textId="77777777" w:rsidTr="00A132C2">
        <w:tc>
          <w:tcPr>
            <w:tcW w:w="2113" w:type="dxa"/>
            <w:hideMark/>
          </w:tcPr>
          <w:p w14:paraId="2AE2B31C" w14:textId="77777777" w:rsidR="00A132C2" w:rsidRPr="00A132C2" w:rsidRDefault="00A132C2">
            <w:pPr>
              <w:spacing w:before="100" w:beforeAutospacing="1"/>
            </w:pPr>
            <w:r w:rsidRPr="00A132C2">
              <w:rPr>
                <w:color w:val="7030A0"/>
              </w:rPr>
              <w:lastRenderedPageBreak/>
              <w:t>Motorola Mobility, Lenovo</w:t>
            </w:r>
          </w:p>
        </w:tc>
        <w:tc>
          <w:tcPr>
            <w:tcW w:w="7194" w:type="dxa"/>
            <w:hideMark/>
          </w:tcPr>
          <w:p w14:paraId="45DBEC68" w14:textId="77777777" w:rsidR="007F0813" w:rsidRPr="007F0813" w:rsidRDefault="007F0813" w:rsidP="007F0813">
            <w:pPr>
              <w:adjustRightInd/>
              <w:spacing w:beforeLines="50" w:before="120"/>
              <w:rPr>
                <w:color w:val="7030A0"/>
                <w:lang w:eastAsia="zh-CN"/>
              </w:rPr>
            </w:pPr>
            <w:r w:rsidRPr="007F0813">
              <w:rPr>
                <w:color w:val="7030A0"/>
                <w:lang w:eastAsia="zh-CN"/>
              </w:rPr>
              <w:t xml:space="preserve">Would like to ask a question regarding option 3. In the figure below, based on option 3’s definition whether </w:t>
            </w:r>
          </w:p>
          <w:p w14:paraId="21092075" w14:textId="77777777" w:rsidR="007F0813" w:rsidRPr="007F0813" w:rsidRDefault="007F0813" w:rsidP="00F5594D">
            <w:pPr>
              <w:numPr>
                <w:ilvl w:val="0"/>
                <w:numId w:val="28"/>
              </w:numPr>
              <w:autoSpaceDE/>
              <w:autoSpaceDN/>
              <w:adjustRightInd/>
              <w:snapToGrid/>
              <w:spacing w:beforeLines="50" w:before="120" w:after="0"/>
              <w:ind w:left="2880"/>
              <w:jc w:val="left"/>
              <w:rPr>
                <w:color w:val="7030A0"/>
                <w:lang w:eastAsia="zh-CN"/>
              </w:rPr>
            </w:pPr>
            <w:r w:rsidRPr="007F0813">
              <w:rPr>
                <w:color w:val="7030A0"/>
                <w:lang w:eastAsia="zh-CN"/>
              </w:rPr>
              <w:t>CC3 spans are aligned with (CC1, and CC2) spans, or</w:t>
            </w:r>
          </w:p>
          <w:p w14:paraId="762EF7B3" w14:textId="77777777" w:rsidR="007F0813" w:rsidRPr="007F0813" w:rsidRDefault="007F0813" w:rsidP="00F5594D">
            <w:pPr>
              <w:numPr>
                <w:ilvl w:val="0"/>
                <w:numId w:val="28"/>
              </w:numPr>
              <w:autoSpaceDE/>
              <w:autoSpaceDN/>
              <w:adjustRightInd/>
              <w:snapToGrid/>
              <w:spacing w:beforeLines="50" w:before="120" w:after="0"/>
              <w:ind w:left="2880"/>
              <w:jc w:val="left"/>
              <w:rPr>
                <w:color w:val="7030A0"/>
                <w:lang w:eastAsia="zh-CN"/>
              </w:rPr>
            </w:pPr>
            <w:r w:rsidRPr="007F0813">
              <w:rPr>
                <w:color w:val="7030A0"/>
                <w:lang w:eastAsia="zh-CN"/>
              </w:rPr>
              <w:t>CC3 spans are aligned with CC4 spans</w:t>
            </w:r>
          </w:p>
          <w:p w14:paraId="53884CC2" w14:textId="77777777" w:rsidR="00A132C2" w:rsidRDefault="007F0813" w:rsidP="007F0813">
            <w:pPr>
              <w:spacing w:before="100" w:beforeAutospacing="1"/>
            </w:pPr>
            <w:r w:rsidRPr="007F0813">
              <w:rPr>
                <w:rFonts w:ascii="Calibri" w:hAnsi="Calibri" w:cs="Calibri"/>
                <w:noProof/>
                <w:lang w:eastAsia="zh-CN"/>
              </w:rPr>
              <w:drawing>
                <wp:inline distT="0" distB="0" distL="0" distR="0" wp14:anchorId="22119F7F" wp14:editId="19208A88">
                  <wp:extent cx="3210560" cy="2296160"/>
                  <wp:effectExtent l="0" t="0" r="0" b="8890"/>
                  <wp:docPr id="40" name="Picture 1" descr="cid:image040.png@01D61887.25E00B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40.png@01D61887.25E00BE0"/>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3210560" cy="2296160"/>
                          </a:xfrm>
                          <a:prstGeom prst="rect">
                            <a:avLst/>
                          </a:prstGeom>
                          <a:noFill/>
                          <a:ln>
                            <a:noFill/>
                          </a:ln>
                        </pic:spPr>
                      </pic:pic>
                    </a:graphicData>
                  </a:graphic>
                </wp:inline>
              </w:drawing>
            </w:r>
          </w:p>
          <w:p w14:paraId="4B5C1FCA" w14:textId="2FB33F0B" w:rsidR="007F0813" w:rsidRPr="00A132C2" w:rsidRDefault="007F0813" w:rsidP="007F0813">
            <w:pPr>
              <w:spacing w:before="100" w:beforeAutospacing="1"/>
              <w:rPr>
                <w:lang w:eastAsia="zh-CN"/>
              </w:rPr>
            </w:pPr>
            <w:r w:rsidRPr="007F0813">
              <w:rPr>
                <w:rFonts w:hint="eastAsia"/>
                <w:color w:val="FF0000"/>
                <w:lang w:eastAsia="zh-CN"/>
              </w:rPr>
              <w:t>F</w:t>
            </w:r>
            <w:r w:rsidRPr="007F0813">
              <w:rPr>
                <w:color w:val="FF0000"/>
                <w:lang w:eastAsia="zh-CN"/>
              </w:rPr>
              <w:t>eature lead:</w:t>
            </w:r>
            <w:r>
              <w:rPr>
                <w:color w:val="FF0000"/>
                <w:lang w:eastAsia="zh-CN"/>
              </w:rPr>
              <w:t xml:space="preserve"> It can either go to CC4 or go to CC1/CC2 in my understanding.</w:t>
            </w:r>
          </w:p>
        </w:tc>
      </w:tr>
      <w:tr w:rsidR="00A132C2" w14:paraId="4051F45B" w14:textId="77777777" w:rsidTr="00A132C2">
        <w:tc>
          <w:tcPr>
            <w:tcW w:w="2113" w:type="dxa"/>
            <w:hideMark/>
          </w:tcPr>
          <w:p w14:paraId="2E1B4731" w14:textId="77777777" w:rsidR="00A132C2" w:rsidRPr="00A132C2" w:rsidRDefault="00A132C2">
            <w:pPr>
              <w:spacing w:before="100" w:beforeAutospacing="1"/>
            </w:pPr>
            <w:r w:rsidRPr="00A132C2">
              <w:t>Nokia, NSB</w:t>
            </w:r>
          </w:p>
        </w:tc>
        <w:tc>
          <w:tcPr>
            <w:tcW w:w="7194" w:type="dxa"/>
            <w:hideMark/>
          </w:tcPr>
          <w:p w14:paraId="6786FAD7" w14:textId="77777777" w:rsidR="00A132C2" w:rsidRPr="00A132C2" w:rsidRDefault="00A132C2">
            <w:pPr>
              <w:spacing w:before="100" w:beforeAutospacing="1"/>
            </w:pPr>
            <w:r w:rsidRPr="00A132C2">
              <w:t>Slight preference for Option 3 – i.e. there are not any partially overlapping spans across the serving DL cells.</w:t>
            </w:r>
          </w:p>
        </w:tc>
      </w:tr>
      <w:tr w:rsidR="00A132C2" w14:paraId="651ABCB6" w14:textId="77777777" w:rsidTr="00A132C2">
        <w:tc>
          <w:tcPr>
            <w:tcW w:w="0" w:type="auto"/>
            <w:hideMark/>
          </w:tcPr>
          <w:p w14:paraId="23181044" w14:textId="77777777" w:rsidR="00A132C2" w:rsidRPr="00A132C2" w:rsidRDefault="00A132C2">
            <w:pPr>
              <w:wordWrap w:val="0"/>
              <w:spacing w:before="100" w:beforeAutospacing="1" w:after="100" w:afterAutospacing="1"/>
            </w:pPr>
            <w:r w:rsidRPr="00A132C2">
              <w:t>ZTE</w:t>
            </w:r>
          </w:p>
        </w:tc>
        <w:tc>
          <w:tcPr>
            <w:tcW w:w="7194" w:type="dxa"/>
            <w:hideMark/>
          </w:tcPr>
          <w:p w14:paraId="6D34C5EF" w14:textId="77777777" w:rsidR="00A132C2" w:rsidRPr="00A132C2" w:rsidRDefault="00A132C2">
            <w:pPr>
              <w:wordWrap w:val="0"/>
              <w:spacing w:before="100" w:beforeAutospacing="1" w:after="100" w:afterAutospacing="1" w:line="315" w:lineRule="atLeast"/>
            </w:pPr>
            <w:r w:rsidRPr="00A132C2">
              <w:t>Option 2 is preferred.</w:t>
            </w:r>
          </w:p>
          <w:p w14:paraId="68BE0327" w14:textId="0B229D7C" w:rsidR="00A132C2" w:rsidRPr="00A132C2" w:rsidRDefault="00A132C2">
            <w:pPr>
              <w:wordWrap w:val="0"/>
              <w:spacing w:before="100" w:beforeAutospacing="1" w:after="100" w:afterAutospacing="1" w:line="315" w:lineRule="atLeast"/>
            </w:pPr>
            <w:r w:rsidRPr="00A132C2">
              <w:t>Based on the answer for the above four questions, all above cases with the definition of Option 2 are considered as aligned span case.</w:t>
            </w:r>
          </w:p>
          <w:p w14:paraId="5C8BD06C" w14:textId="77777777" w:rsidR="00A132C2" w:rsidRPr="00A132C2" w:rsidRDefault="00A132C2">
            <w:pPr>
              <w:wordWrap w:val="0"/>
              <w:spacing w:before="100" w:beforeAutospacing="1" w:after="100" w:afterAutospacing="1" w:line="315" w:lineRule="atLeast"/>
            </w:pPr>
            <w:r w:rsidRPr="00A132C2">
              <w:t>We also want to share our views on HW’s comments above.</w:t>
            </w:r>
          </w:p>
          <w:p w14:paraId="7AC7B698" w14:textId="77777777" w:rsidR="00A132C2" w:rsidRPr="00A132C2" w:rsidRDefault="00A132C2">
            <w:pPr>
              <w:wordWrap w:val="0"/>
              <w:spacing w:before="100" w:beforeAutospacing="1" w:after="100" w:afterAutospacing="1" w:line="315" w:lineRule="atLeast"/>
            </w:pPr>
            <w:r w:rsidRPr="00A132C2">
              <w:t>For Case 1, it’s better to have one formula on C_total together for all 4 cells which we think it is the same as Rel-15 if we consider the spans here as slots. Otherwise, it would cause too much complexity on NW configuration.</w:t>
            </w:r>
          </w:p>
          <w:p w14:paraId="5AB4CC9E" w14:textId="77777777" w:rsidR="00A132C2" w:rsidRPr="00A132C2" w:rsidRDefault="00A132C2">
            <w:pPr>
              <w:wordWrap w:val="0"/>
              <w:spacing w:before="100" w:beforeAutospacing="1" w:after="100" w:afterAutospacing="1" w:line="315" w:lineRule="atLeast"/>
            </w:pPr>
            <w:r w:rsidRPr="00A132C2">
              <w:t>For the simple characteristics for defining aligned spans, we think it mainly includes: the spans with overlapping symbols across all CCs have the same starting or end symbols as specified in Option 2. This characteristic also means that, for a given span in one cell, it will not be overlapped with more than one spans in another cell.</w:t>
            </w:r>
          </w:p>
        </w:tc>
      </w:tr>
      <w:tr w:rsidR="00A132C2" w14:paraId="124EBDDF" w14:textId="77777777" w:rsidTr="00A132C2">
        <w:tc>
          <w:tcPr>
            <w:tcW w:w="0" w:type="auto"/>
            <w:hideMark/>
          </w:tcPr>
          <w:p w14:paraId="4DC680DC" w14:textId="77777777" w:rsidR="00A132C2" w:rsidRPr="00A132C2" w:rsidRDefault="00A132C2">
            <w:pPr>
              <w:wordWrap w:val="0"/>
              <w:spacing w:before="100" w:beforeAutospacing="1" w:after="100" w:afterAutospacing="1"/>
            </w:pPr>
            <w:r w:rsidRPr="00A132C2">
              <w:t>Apple</w:t>
            </w:r>
          </w:p>
        </w:tc>
        <w:tc>
          <w:tcPr>
            <w:tcW w:w="7194" w:type="dxa"/>
            <w:hideMark/>
          </w:tcPr>
          <w:p w14:paraId="12F7862D" w14:textId="77777777" w:rsidR="00DD1989" w:rsidRDefault="00DD1989" w:rsidP="00DD1989">
            <w:pPr>
              <w:wordWrap w:val="0"/>
              <w:spacing w:before="100" w:beforeAutospacing="1" w:after="100" w:afterAutospacing="1" w:line="315" w:lineRule="atLeast"/>
              <w:rPr>
                <w:sz w:val="24"/>
                <w:szCs w:val="24"/>
              </w:rPr>
            </w:pPr>
            <w:r>
              <w:rPr>
                <w:rFonts w:hint="eastAsia"/>
              </w:rPr>
              <w:t>Option 3. We agree with Samsung</w:t>
            </w:r>
            <w:r>
              <w:rPr>
                <w:rFonts w:hint="eastAsia"/>
              </w:rPr>
              <w:t>’</w:t>
            </w:r>
            <w:r>
              <w:rPr>
                <w:rFonts w:hint="eastAsia"/>
              </w:rPr>
              <w:t xml:space="preserve">s view that </w:t>
            </w:r>
            <w:r>
              <w:rPr>
                <w:rFonts w:hint="eastAsia"/>
              </w:rPr>
              <w:t>“</w:t>
            </w:r>
            <w:r>
              <w:rPr>
                <w:rFonts w:hint="eastAsia"/>
              </w:rPr>
              <w:t xml:space="preserve">spans on cells from the </w:t>
            </w:r>
            <w:r>
              <w:rPr>
                <w:rFonts w:ascii="Cambria Math" w:hAnsi="Cambria Math"/>
                <w:i/>
              </w:rPr>
              <w:t>Nc</w:t>
            </w:r>
            <w:r>
              <w:rPr>
                <w:rFonts w:ascii="Cambria Math" w:hAnsi="Cambria Math"/>
              </w:rPr>
              <w:t>ells,r16DL,X,Y,</w:t>
            </w:r>
            <w:r>
              <w:rPr>
                <w:rFonts w:ascii="Cambria Math" w:hAnsi="Cambria Math"/>
                <w:i/>
              </w:rPr>
              <w:t>μ</w:t>
            </w:r>
            <w:r>
              <w:rPr>
                <w:rFonts w:hint="eastAsia"/>
              </w:rPr>
              <w:t xml:space="preserve"> downlink cells are considered as aligned if the union of PDCCH monitoring occasions on all the cells results to PDCCH monitoring according to combination </w:t>
            </w:r>
            <w:r>
              <w:rPr>
                <w:rFonts w:ascii="Cambria Math" w:hAnsi="Cambria Math"/>
                <w:i/>
              </w:rPr>
              <w:t>(X,Y)</w:t>
            </w:r>
            <w:r>
              <w:rPr>
                <w:rFonts w:hint="eastAsia"/>
              </w:rPr>
              <w:t>.</w:t>
            </w:r>
            <w:r>
              <w:rPr>
                <w:rFonts w:hint="eastAsia"/>
              </w:rPr>
              <w:t>”</w:t>
            </w:r>
            <w:r>
              <w:rPr>
                <w:rFonts w:hint="eastAsia"/>
              </w:rPr>
              <w:t xml:space="preserve"> Essentially, the monitoring occasions should be classified into spans. If the resulting spans are perfectly aligned, then then the CCs </w:t>
            </w:r>
            <w:r>
              <w:rPr>
                <w:rFonts w:hint="eastAsia"/>
              </w:rPr>
              <w:lastRenderedPageBreak/>
              <w:t>are aligned.  </w:t>
            </w:r>
          </w:p>
          <w:p w14:paraId="3CE335EE" w14:textId="77777777" w:rsidR="00DD1989" w:rsidRDefault="00DD1989" w:rsidP="00DD1989">
            <w:pPr>
              <w:wordWrap w:val="0"/>
              <w:spacing w:before="100" w:beforeAutospacing="1" w:after="100" w:afterAutospacing="1" w:line="315" w:lineRule="atLeast"/>
            </w:pPr>
            <w:r>
              <w:rPr>
                <w:rFonts w:hint="eastAsia"/>
                <w:u w:val="single"/>
              </w:rPr>
              <w:t> </w:t>
            </w:r>
          </w:p>
          <w:p w14:paraId="1F2CBCAB" w14:textId="4338564A" w:rsidR="00A132C2" w:rsidRPr="00A132C2" w:rsidRDefault="00DD1989">
            <w:pPr>
              <w:wordWrap w:val="0"/>
              <w:spacing w:before="100" w:beforeAutospacing="1" w:after="100" w:afterAutospacing="1" w:line="315" w:lineRule="atLeast"/>
            </w:pPr>
            <w:r>
              <w:rPr>
                <w:rFonts w:hint="eastAsia"/>
              </w:rPr>
              <w:t xml:space="preserve">We would want to clarify whether the span alignment should be across all slots even with a change of monitoring occasions between slots. </w:t>
            </w:r>
          </w:p>
        </w:tc>
      </w:tr>
      <w:tr w:rsidR="00A132C2" w14:paraId="4231EA8E" w14:textId="77777777" w:rsidTr="00A132C2">
        <w:tc>
          <w:tcPr>
            <w:tcW w:w="0" w:type="auto"/>
            <w:hideMark/>
          </w:tcPr>
          <w:p w14:paraId="71D6CE01" w14:textId="77777777" w:rsidR="00A132C2" w:rsidRPr="00A132C2" w:rsidRDefault="00A132C2">
            <w:pPr>
              <w:wordWrap w:val="0"/>
              <w:spacing w:before="100" w:beforeAutospacing="1" w:after="100" w:afterAutospacing="1"/>
            </w:pPr>
            <w:r w:rsidRPr="00A132C2">
              <w:lastRenderedPageBreak/>
              <w:t>Spreadtrum</w:t>
            </w:r>
          </w:p>
        </w:tc>
        <w:tc>
          <w:tcPr>
            <w:tcW w:w="7194" w:type="dxa"/>
            <w:hideMark/>
          </w:tcPr>
          <w:p w14:paraId="58A9ECD4" w14:textId="77777777" w:rsidR="00A132C2" w:rsidRPr="00A132C2" w:rsidRDefault="00A132C2">
            <w:pPr>
              <w:wordWrap w:val="0"/>
              <w:spacing w:before="100" w:beforeAutospacing="1" w:after="100" w:afterAutospacing="1" w:line="315" w:lineRule="atLeast"/>
            </w:pPr>
            <w:r w:rsidRPr="00A132C2">
              <w:t>Option 3 (1</w:t>
            </w:r>
            <w:r w:rsidRPr="00A132C2">
              <w:rPr>
                <w:vertAlign w:val="superscript"/>
              </w:rPr>
              <w:t>st</w:t>
            </w:r>
            <w:r w:rsidRPr="00A132C2">
              <w:t xml:space="preserve"> ) or Option 2 (2</w:t>
            </w:r>
            <w:r w:rsidRPr="00A132C2">
              <w:rPr>
                <w:vertAlign w:val="superscript"/>
              </w:rPr>
              <w:t>nd</w:t>
            </w:r>
            <w:r w:rsidRPr="00A132C2">
              <w:t xml:space="preserve"> )</w:t>
            </w:r>
          </w:p>
          <w:p w14:paraId="09EF7396" w14:textId="77777777" w:rsidR="00A132C2" w:rsidRPr="00A132C2" w:rsidRDefault="00A132C2">
            <w:pPr>
              <w:wordWrap w:val="0"/>
              <w:spacing w:before="100" w:beforeAutospacing="1" w:after="100" w:afterAutospacing="1" w:line="315" w:lineRule="atLeast"/>
            </w:pPr>
            <w:r w:rsidRPr="00A132C2">
              <w:t>We think the two options can be same conclusions of aligned or non-aligned span patterns. Option 3 seems easier to understand.</w:t>
            </w:r>
          </w:p>
        </w:tc>
      </w:tr>
      <w:tr w:rsidR="00A132C2" w14:paraId="66813842" w14:textId="77777777" w:rsidTr="00A132C2">
        <w:tc>
          <w:tcPr>
            <w:tcW w:w="0" w:type="auto"/>
            <w:hideMark/>
          </w:tcPr>
          <w:p w14:paraId="100011BF" w14:textId="77777777" w:rsidR="00A132C2" w:rsidRPr="00A132C2" w:rsidRDefault="00A132C2">
            <w:pPr>
              <w:wordWrap w:val="0"/>
              <w:spacing w:before="100" w:beforeAutospacing="1" w:after="100" w:afterAutospacing="1"/>
            </w:pPr>
            <w:r w:rsidRPr="00A132C2">
              <w:t>LGE</w:t>
            </w:r>
          </w:p>
        </w:tc>
        <w:tc>
          <w:tcPr>
            <w:tcW w:w="7194" w:type="dxa"/>
            <w:hideMark/>
          </w:tcPr>
          <w:p w14:paraId="6DB57CCA" w14:textId="77777777" w:rsidR="00A132C2" w:rsidRPr="00A132C2" w:rsidRDefault="00A132C2">
            <w:pPr>
              <w:wordWrap w:val="0"/>
              <w:spacing w:before="100" w:beforeAutospacing="1" w:after="100" w:afterAutospacing="1"/>
            </w:pPr>
            <w:r w:rsidRPr="00A132C2">
              <w:t>Option 1.</w:t>
            </w:r>
          </w:p>
        </w:tc>
      </w:tr>
      <w:tr w:rsidR="00A132C2" w14:paraId="42FAFD72" w14:textId="77777777" w:rsidTr="00A132C2">
        <w:tc>
          <w:tcPr>
            <w:tcW w:w="0" w:type="auto"/>
            <w:hideMark/>
          </w:tcPr>
          <w:p w14:paraId="065824F4" w14:textId="77777777" w:rsidR="00A132C2" w:rsidRPr="00A132C2" w:rsidRDefault="00A132C2">
            <w:pPr>
              <w:wordWrap w:val="0"/>
              <w:spacing w:after="100" w:afterAutospacing="1" w:line="252" w:lineRule="auto"/>
            </w:pPr>
            <w:r w:rsidRPr="00A132C2">
              <w:rPr>
                <w:color w:val="00B0F0"/>
              </w:rPr>
              <w:t>Intel</w:t>
            </w:r>
          </w:p>
        </w:tc>
        <w:tc>
          <w:tcPr>
            <w:tcW w:w="7194" w:type="dxa"/>
          </w:tcPr>
          <w:p w14:paraId="7E8E6A78" w14:textId="77777777" w:rsidR="00A132C2" w:rsidRPr="00A132C2" w:rsidRDefault="00A132C2">
            <w:pPr>
              <w:wordWrap w:val="0"/>
              <w:spacing w:line="315" w:lineRule="atLeast"/>
              <w:rPr>
                <w:color w:val="00B0F0"/>
              </w:rPr>
            </w:pPr>
            <w:r w:rsidRPr="00A132C2">
              <w:rPr>
                <w:color w:val="00B0F0"/>
              </w:rPr>
              <w:t xml:space="preserve">We acknowledge the observation from Samsung that an additional constraint of minimum of X symbols gaps between starting symbols of consecutive spans needs to be added to Option 1. </w:t>
            </w:r>
          </w:p>
          <w:p w14:paraId="389788E3" w14:textId="77777777" w:rsidR="00A132C2" w:rsidRPr="00A132C2" w:rsidRDefault="00A132C2">
            <w:pPr>
              <w:wordWrap w:val="0"/>
              <w:spacing w:line="315" w:lineRule="atLeast"/>
              <w:rPr>
                <w:color w:val="00B0F0"/>
              </w:rPr>
            </w:pPr>
          </w:p>
          <w:p w14:paraId="286B39B8" w14:textId="77777777" w:rsidR="00A132C2" w:rsidRPr="00A132C2" w:rsidRDefault="00A132C2">
            <w:pPr>
              <w:wordWrap w:val="0"/>
              <w:spacing w:line="315" w:lineRule="atLeast"/>
              <w:rPr>
                <w:color w:val="00B0F0"/>
              </w:rPr>
            </w:pPr>
            <w:r w:rsidRPr="00A132C2">
              <w:rPr>
                <w:color w:val="00B0F0"/>
              </w:rPr>
              <w:t>Regarding Option 1 being “too restrictive”, we don’t think there is a need to optimize for “absent” spans in the first place, and for most practical cases, for a given span combination, DL cells would typically have the same numbers of spans in a slot. We don’t see motivation to have “absent” spans in the first place – the examples above in the previous questions are rather “artificial” in this regard. The only use case would be something like as shown in the first example, wherein the UE only supports (2,2), but then supporting only (2,2) and not (7,3) or (4,3) would be quite atypical, especially when considering the respective per-cell limits for BDs/CCEs currently on the table.</w:t>
            </w:r>
          </w:p>
          <w:p w14:paraId="349205BC" w14:textId="5A3C15BC" w:rsidR="00A132C2" w:rsidRPr="0050176F" w:rsidRDefault="0050176F">
            <w:pPr>
              <w:wordWrap w:val="0"/>
              <w:spacing w:line="315" w:lineRule="atLeast"/>
              <w:rPr>
                <w:color w:val="FF0000"/>
                <w:lang w:eastAsia="zh-CN"/>
              </w:rPr>
            </w:pPr>
            <w:r w:rsidRPr="0050176F">
              <w:rPr>
                <w:rFonts w:hint="eastAsia"/>
                <w:color w:val="FF0000"/>
                <w:lang w:eastAsia="zh-CN"/>
              </w:rPr>
              <w:t>F</w:t>
            </w:r>
            <w:r w:rsidRPr="0050176F">
              <w:rPr>
                <w:color w:val="FF0000"/>
                <w:lang w:eastAsia="zh-CN"/>
              </w:rPr>
              <w:t>eature lead:</w:t>
            </w:r>
            <w:r>
              <w:rPr>
                <w:color w:val="FF0000"/>
                <w:lang w:eastAsia="zh-CN"/>
              </w:rPr>
              <w:t xml:space="preserve"> Since there is </w:t>
            </w:r>
            <w:r w:rsidR="000429EC">
              <w:rPr>
                <w:color w:val="FF0000"/>
                <w:lang w:eastAsia="zh-CN"/>
              </w:rPr>
              <w:t>CSS on PCell, it would be typically not aligned with SCells?</w:t>
            </w:r>
          </w:p>
          <w:p w14:paraId="60F2D87C" w14:textId="77777777" w:rsidR="00A132C2" w:rsidRPr="00A132C2" w:rsidRDefault="00A132C2">
            <w:pPr>
              <w:wordWrap w:val="0"/>
              <w:spacing w:line="315" w:lineRule="atLeast"/>
              <w:rPr>
                <w:color w:val="00B0F0"/>
              </w:rPr>
            </w:pPr>
            <w:r w:rsidRPr="00A132C2">
              <w:rPr>
                <w:color w:val="00B0F0"/>
              </w:rPr>
              <w:t>So, we still think Option 1 with the following modification should suffice and we don’t need to support a wide variety of different arrangements of MOs across DL cells satisfying the same span combination:</w:t>
            </w:r>
          </w:p>
          <w:p w14:paraId="5F67E90F" w14:textId="77777777" w:rsidR="00A132C2" w:rsidRPr="00A132C2" w:rsidRDefault="00A132C2">
            <w:pPr>
              <w:spacing w:line="252" w:lineRule="auto"/>
            </w:pPr>
            <w:r w:rsidRPr="00A132C2">
              <w:t>A set of DL cells with “aligned” span patterns satisfy the following:</w:t>
            </w:r>
          </w:p>
          <w:p w14:paraId="3064C063" w14:textId="77777777" w:rsidR="00A132C2" w:rsidRPr="00A132C2" w:rsidRDefault="00A132C2" w:rsidP="00F5594D">
            <w:pPr>
              <w:numPr>
                <w:ilvl w:val="0"/>
                <w:numId w:val="26"/>
              </w:numPr>
              <w:adjustRightInd/>
              <w:spacing w:line="252" w:lineRule="auto"/>
              <w:contextualSpacing/>
            </w:pPr>
            <w:r w:rsidRPr="00A132C2">
              <w:t>total number of spans are the same across the DL cells, and</w:t>
            </w:r>
          </w:p>
          <w:p w14:paraId="24356AF0" w14:textId="77777777" w:rsidR="00A132C2" w:rsidRPr="00A132C2" w:rsidRDefault="00A132C2" w:rsidP="00F5594D">
            <w:pPr>
              <w:numPr>
                <w:ilvl w:val="0"/>
                <w:numId w:val="26"/>
              </w:numPr>
              <w:adjustRightInd/>
              <w:spacing w:line="252" w:lineRule="auto"/>
              <w:contextualSpacing/>
            </w:pPr>
            <w:r w:rsidRPr="00A132C2">
              <w:t xml:space="preserve">the </w:t>
            </w:r>
            <w:r w:rsidRPr="00A132C2">
              <w:rPr>
                <w:i/>
                <w:iCs/>
              </w:rPr>
              <w:t>k</w:t>
            </w:r>
            <w:r w:rsidRPr="00A132C2">
              <w:t>-th span in a DL cell #</w:t>
            </w:r>
            <w:r w:rsidRPr="00A132C2">
              <w:rPr>
                <w:i/>
                <w:iCs/>
              </w:rPr>
              <w:t>i</w:t>
            </w:r>
            <w:r w:rsidRPr="00A132C2">
              <w:t xml:space="preserve"> overlaps with the </w:t>
            </w:r>
            <w:r w:rsidRPr="00A132C2">
              <w:rPr>
                <w:i/>
                <w:iCs/>
              </w:rPr>
              <w:t>k</w:t>
            </w:r>
            <w:r w:rsidRPr="00A132C2">
              <w:t>-th span in any other cell #</w:t>
            </w:r>
            <w:r w:rsidRPr="00A132C2">
              <w:rPr>
                <w:i/>
                <w:iCs/>
              </w:rPr>
              <w:t>j</w:t>
            </w:r>
            <w:r w:rsidRPr="00A132C2">
              <w:t xml:space="preserve"> from the set of </w:t>
            </w:r>
            <m:oMath>
              <m:sSubSup>
                <m:sSubSupPr>
                  <m:ctrlPr>
                    <w:rPr>
                      <w:rFonts w:ascii="Cambria Math" w:hAnsi="Cambria Math"/>
                      <w:i/>
                      <w:iCs/>
                    </w:rPr>
                  </m:ctrlPr>
                </m:sSubSupPr>
                <m:e>
                  <m:r>
                    <w:rPr>
                      <w:rFonts w:ascii="Cambria Math" w:hAnsi="Cambria Math"/>
                      <w:lang w:val="en-GB"/>
                    </w:rPr>
                    <m:t>N</m:t>
                  </m:r>
                </m:e>
                <m:sub>
                  <m:r>
                    <m:rPr>
                      <m:sty m:val="p"/>
                    </m:rPr>
                    <w:rPr>
                      <w:rFonts w:ascii="Cambria Math" w:hAnsi="Cambria Math"/>
                      <w:lang w:val="en-GB"/>
                    </w:rPr>
                    <m:t>cells,r16</m:t>
                  </m:r>
                  <m:ctrlPr>
                    <w:rPr>
                      <w:rFonts w:ascii="Cambria Math" w:hAnsi="Cambria Math"/>
                    </w:rPr>
                  </m:ctrlPr>
                </m:sub>
                <m:sup>
                  <m:r>
                    <m:rPr>
                      <m:sty m:val="p"/>
                    </m:rPr>
                    <w:rPr>
                      <w:rFonts w:ascii="Cambria Math" w:hAnsi="Cambria Math"/>
                      <w:lang w:val="en-GB"/>
                    </w:rPr>
                    <m:t>DL,(X,Y),</m:t>
                  </m:r>
                  <m:r>
                    <w:rPr>
                      <w:rFonts w:ascii="Cambria Math" w:hAnsi="Cambria Math"/>
                      <w:lang w:val="en-GB"/>
                    </w:rPr>
                    <m:t>μ</m:t>
                  </m:r>
                  <m:ctrlPr>
                    <w:rPr>
                      <w:rFonts w:ascii="Cambria Math" w:hAnsi="Cambria Math"/>
                    </w:rPr>
                  </m:ctrlPr>
                </m:sup>
              </m:sSubSup>
            </m:oMath>
            <w:r w:rsidRPr="00A132C2">
              <w:t xml:space="preserve"> DL cells such that the cardinality of the union of the sets of symbols corresponding to the k-th span across all the </w:t>
            </w:r>
            <m:oMath>
              <m:sSubSup>
                <m:sSubSupPr>
                  <m:ctrlPr>
                    <w:rPr>
                      <w:rFonts w:ascii="Cambria Math" w:hAnsi="Cambria Math"/>
                      <w:i/>
                      <w:iCs/>
                    </w:rPr>
                  </m:ctrlPr>
                </m:sSubSupPr>
                <m:e>
                  <m:r>
                    <w:rPr>
                      <w:rFonts w:ascii="Cambria Math" w:hAnsi="Cambria Math"/>
                      <w:lang w:val="en-GB"/>
                    </w:rPr>
                    <m:t>N</m:t>
                  </m:r>
                </m:e>
                <m:sub>
                  <m:r>
                    <m:rPr>
                      <m:sty m:val="p"/>
                    </m:rPr>
                    <w:rPr>
                      <w:rFonts w:ascii="Cambria Math" w:hAnsi="Cambria Math"/>
                      <w:lang w:val="en-GB"/>
                    </w:rPr>
                    <m:t>cells,r16</m:t>
                  </m:r>
                  <m:ctrlPr>
                    <w:rPr>
                      <w:rFonts w:ascii="Cambria Math" w:hAnsi="Cambria Math"/>
                    </w:rPr>
                  </m:ctrlPr>
                </m:sub>
                <m:sup>
                  <m:r>
                    <m:rPr>
                      <m:sty m:val="p"/>
                    </m:rPr>
                    <w:rPr>
                      <w:rFonts w:ascii="Cambria Math" w:hAnsi="Cambria Math"/>
                      <w:lang w:val="en-GB"/>
                    </w:rPr>
                    <m:t>DL,(X,Y),</m:t>
                  </m:r>
                  <m:r>
                    <w:rPr>
                      <w:rFonts w:ascii="Cambria Math" w:hAnsi="Cambria Math"/>
                      <w:lang w:val="en-GB"/>
                    </w:rPr>
                    <m:t>μ</m:t>
                  </m:r>
                  <m:ctrlPr>
                    <w:rPr>
                      <w:rFonts w:ascii="Cambria Math" w:hAnsi="Cambria Math"/>
                    </w:rPr>
                  </m:ctrlPr>
                </m:sup>
              </m:sSubSup>
            </m:oMath>
            <w:r w:rsidRPr="00A132C2">
              <w:t xml:space="preserve"> DL cells is no larger than Y</w:t>
            </w:r>
            <w:r w:rsidRPr="00A132C2">
              <w:rPr>
                <w:color w:val="FF0000"/>
              </w:rPr>
              <w:t xml:space="preserve">, and the first symbol in the union of set of symbols for the </w:t>
            </w:r>
            <w:r w:rsidRPr="00A132C2">
              <w:rPr>
                <w:i/>
                <w:iCs/>
                <w:color w:val="FF0000"/>
              </w:rPr>
              <w:t>k</w:t>
            </w:r>
            <w:r w:rsidRPr="00A132C2">
              <w:rPr>
                <w:color w:val="FF0000"/>
              </w:rPr>
              <w:t xml:space="preserve">-th and the </w:t>
            </w:r>
            <w:r w:rsidRPr="00A132C2">
              <w:rPr>
                <w:i/>
                <w:iCs/>
                <w:color w:val="FF0000"/>
              </w:rPr>
              <w:t>(k+1)</w:t>
            </w:r>
            <w:r w:rsidRPr="00A132C2">
              <w:rPr>
                <w:color w:val="FF0000"/>
              </w:rPr>
              <w:t>-th spans are separated at least by X symbols.</w:t>
            </w:r>
            <w:r w:rsidRPr="00A132C2">
              <w:t xml:space="preserve"> </w:t>
            </w:r>
          </w:p>
          <w:p w14:paraId="30542BEA" w14:textId="77777777" w:rsidR="00A132C2" w:rsidRPr="00A132C2" w:rsidRDefault="00A132C2">
            <w:pPr>
              <w:wordWrap w:val="0"/>
              <w:spacing w:line="315" w:lineRule="atLeast"/>
              <w:rPr>
                <w:color w:val="00B0F0"/>
              </w:rPr>
            </w:pPr>
          </w:p>
          <w:p w14:paraId="282588BA" w14:textId="77777777" w:rsidR="00A132C2" w:rsidRPr="00A132C2" w:rsidRDefault="00A132C2">
            <w:pPr>
              <w:wordWrap w:val="0"/>
              <w:spacing w:line="315" w:lineRule="atLeast"/>
            </w:pPr>
            <w:r w:rsidRPr="00A132C2">
              <w:rPr>
                <w:color w:val="00B0F0"/>
              </w:rPr>
              <w:t>However, we also acknowledge that the definition per Option 3 works as well, although we are not sure if the additional flexibility is necessary.</w:t>
            </w:r>
          </w:p>
        </w:tc>
      </w:tr>
    </w:tbl>
    <w:p w14:paraId="7F96169F" w14:textId="77777777" w:rsidR="00D11A8F" w:rsidRDefault="00D11A8F" w:rsidP="009F4F7C">
      <w:pPr>
        <w:rPr>
          <w:lang w:eastAsia="zh-CN"/>
        </w:rPr>
      </w:pPr>
    </w:p>
    <w:p w14:paraId="452715CD" w14:textId="6DD0D2CC" w:rsidR="009332C2" w:rsidRDefault="009332C2" w:rsidP="009332C2">
      <w:pPr>
        <w:pStyle w:val="4"/>
        <w:numPr>
          <w:ilvl w:val="0"/>
          <w:numId w:val="0"/>
        </w:numPr>
        <w:rPr>
          <w:u w:val="single"/>
          <w:lang w:eastAsia="zh-CN"/>
        </w:rPr>
      </w:pPr>
      <w:r w:rsidRPr="00AE7F8A">
        <w:rPr>
          <w:rFonts w:hint="eastAsia"/>
          <w:u w:val="single"/>
          <w:lang w:eastAsia="zh-CN"/>
        </w:rPr>
        <w:lastRenderedPageBreak/>
        <w:t>S</w:t>
      </w:r>
      <w:r w:rsidRPr="00AE7F8A">
        <w:rPr>
          <w:u w:val="single"/>
          <w:lang w:eastAsia="zh-CN"/>
        </w:rPr>
        <w:t xml:space="preserve">ummary of the status </w:t>
      </w:r>
      <w:r>
        <w:rPr>
          <w:u w:val="single"/>
          <w:lang w:eastAsia="zh-CN"/>
        </w:rPr>
        <w:t>for question 2</w:t>
      </w:r>
    </w:p>
    <w:p w14:paraId="1B2C1574" w14:textId="390FF6FD" w:rsidR="00C2387C" w:rsidRPr="00DC65C9" w:rsidRDefault="009332C2" w:rsidP="00DC65C9">
      <w:pPr>
        <w:rPr>
          <w:lang w:eastAsia="zh-CN"/>
        </w:rPr>
      </w:pPr>
      <w:r>
        <w:rPr>
          <w:rFonts w:hint="eastAsia"/>
          <w:lang w:eastAsia="zh-CN"/>
        </w:rPr>
        <w:t>Ba</w:t>
      </w:r>
      <w:r>
        <w:rPr>
          <w:lang w:eastAsia="zh-CN"/>
        </w:rPr>
        <w:t>se on the views from companies, company positions are summarized as below:</w:t>
      </w:r>
    </w:p>
    <w:p w14:paraId="33D45286" w14:textId="77777777" w:rsidR="00DC65C9" w:rsidRPr="00247183" w:rsidRDefault="00DC65C9" w:rsidP="00DC65C9">
      <w:pPr>
        <w:autoSpaceDE/>
        <w:autoSpaceDN/>
        <w:adjustRightInd/>
        <w:snapToGrid/>
        <w:spacing w:after="0"/>
        <w:rPr>
          <w:i/>
        </w:rPr>
      </w:pPr>
      <w:r w:rsidRPr="00AF28E7">
        <w:rPr>
          <w:b/>
          <w:i/>
          <w:lang w:eastAsia="zh-CN"/>
        </w:rPr>
        <w:t>Option 1:</w:t>
      </w:r>
      <w:r w:rsidRPr="006824A4">
        <w:rPr>
          <w:b/>
          <w:lang w:eastAsia="zh-CN"/>
        </w:rPr>
        <w:t xml:space="preserve"> </w:t>
      </w:r>
      <w:r w:rsidRPr="00247183">
        <w:rPr>
          <w:i/>
        </w:rPr>
        <w:t>a set of DL cells satisfying a common combination (X, Y) is said to have “aligned spans” if and only if the PDCCH monitoring spans are aligned in time across all the cells. Here, “aligned in time” can be defined such that all cells satisfy the following:</w:t>
      </w:r>
    </w:p>
    <w:p w14:paraId="736EBD3D" w14:textId="77777777" w:rsidR="00DC65C9" w:rsidRPr="006824A4" w:rsidRDefault="00DC65C9" w:rsidP="00F5594D">
      <w:pPr>
        <w:pStyle w:val="af1"/>
        <w:numPr>
          <w:ilvl w:val="0"/>
          <w:numId w:val="13"/>
        </w:numPr>
        <w:autoSpaceDE/>
        <w:autoSpaceDN/>
        <w:adjustRightInd/>
        <w:snapToGrid/>
        <w:spacing w:after="0"/>
        <w:rPr>
          <w:i/>
        </w:rPr>
      </w:pPr>
      <w:r w:rsidRPr="006824A4">
        <w:rPr>
          <w:i/>
        </w:rPr>
        <w:t>total number of spans are the same across the DL cells, and</w:t>
      </w:r>
    </w:p>
    <w:p w14:paraId="7A5EAFD6" w14:textId="44D7981A" w:rsidR="00DC65C9" w:rsidRPr="006824A4" w:rsidRDefault="00DC65C9" w:rsidP="00F5594D">
      <w:pPr>
        <w:pStyle w:val="af1"/>
        <w:numPr>
          <w:ilvl w:val="0"/>
          <w:numId w:val="13"/>
        </w:numPr>
        <w:autoSpaceDE/>
        <w:autoSpaceDN/>
        <w:adjustRightInd/>
        <w:snapToGrid/>
        <w:spacing w:after="0"/>
        <w:rPr>
          <w:i/>
        </w:rPr>
      </w:pPr>
      <w:r w:rsidRPr="006824A4">
        <w:rPr>
          <w:i/>
        </w:rPr>
        <w:t xml:space="preserve">the </w:t>
      </w:r>
      <w:r w:rsidRPr="006824A4">
        <w:rPr>
          <w:i/>
          <w:iCs/>
        </w:rPr>
        <w:t>k</w:t>
      </w:r>
      <w:r w:rsidRPr="006824A4">
        <w:rPr>
          <w:i/>
        </w:rPr>
        <w:t>-th span in a DL cell #</w:t>
      </w:r>
      <w:r w:rsidRPr="006824A4">
        <w:rPr>
          <w:i/>
          <w:iCs/>
        </w:rPr>
        <w:t>i</w:t>
      </w:r>
      <w:r w:rsidRPr="006824A4">
        <w:rPr>
          <w:i/>
        </w:rPr>
        <w:t xml:space="preserve"> overlaps with the </w:t>
      </w:r>
      <w:r w:rsidRPr="006824A4">
        <w:rPr>
          <w:i/>
          <w:iCs/>
        </w:rPr>
        <w:t>k</w:t>
      </w:r>
      <w:r w:rsidRPr="006824A4">
        <w:rPr>
          <w:i/>
        </w:rPr>
        <w:t>-th span in any other cell #</w:t>
      </w:r>
      <w:r w:rsidRPr="006824A4">
        <w:rPr>
          <w:i/>
          <w:iCs/>
        </w:rPr>
        <w:t>j</w:t>
      </w:r>
      <w:r w:rsidRPr="006824A4">
        <w:rPr>
          <w:i/>
        </w:rPr>
        <w:t xml:space="preserve"> from the set of </w:t>
      </w:r>
      <m:oMath>
        <m:sSubSup>
          <m:sSubSupPr>
            <m:ctrlPr>
              <w:rPr>
                <w:rFonts w:ascii="Cambria Math" w:hAnsi="Cambria Math"/>
                <w:i/>
                <w:iCs/>
              </w:rPr>
            </m:ctrlPr>
          </m:sSubSupPr>
          <m:e>
            <m:r>
              <w:rPr>
                <w:rFonts w:ascii="Cambria Math" w:hAnsi="Cambria Math"/>
                <w:lang w:val="en-GB"/>
              </w:rPr>
              <m:t>N</m:t>
            </m:r>
          </m:e>
          <m:sub>
            <m:r>
              <w:rPr>
                <w:rFonts w:ascii="Cambria Math" w:hAnsi="Cambria Math"/>
                <w:lang w:val="en-GB"/>
              </w:rPr>
              <m:t>cells,r16</m:t>
            </m:r>
            <m:ctrlPr>
              <w:rPr>
                <w:rFonts w:ascii="Cambria Math" w:hAnsi="Cambria Math"/>
                <w:i/>
              </w:rPr>
            </m:ctrlPr>
          </m:sub>
          <m:sup>
            <m:r>
              <w:rPr>
                <w:rFonts w:ascii="Cambria Math" w:hAnsi="Cambria Math"/>
                <w:lang w:val="en-GB"/>
              </w:rPr>
              <m:t>DL,(X,Y),μ</m:t>
            </m:r>
            <m:ctrlPr>
              <w:rPr>
                <w:rFonts w:ascii="Cambria Math" w:hAnsi="Cambria Math"/>
                <w:i/>
              </w:rPr>
            </m:ctrlPr>
          </m:sup>
        </m:sSubSup>
      </m:oMath>
      <w:r w:rsidRPr="006824A4">
        <w:rPr>
          <w:i/>
        </w:rPr>
        <w:t xml:space="preserve"> DL cells such that the cardinality of the union of the sets of symbols corresponding to the k-th span across all the </w:t>
      </w:r>
      <m:oMath>
        <m:sSubSup>
          <m:sSubSupPr>
            <m:ctrlPr>
              <w:rPr>
                <w:rFonts w:ascii="Cambria Math" w:hAnsi="Cambria Math"/>
                <w:i/>
                <w:iCs/>
              </w:rPr>
            </m:ctrlPr>
          </m:sSubSupPr>
          <m:e>
            <m:r>
              <w:rPr>
                <w:rFonts w:ascii="Cambria Math" w:hAnsi="Cambria Math"/>
                <w:lang w:val="en-GB"/>
              </w:rPr>
              <m:t>N</m:t>
            </m:r>
          </m:e>
          <m:sub>
            <m:r>
              <w:rPr>
                <w:rFonts w:ascii="Cambria Math" w:hAnsi="Cambria Math"/>
                <w:lang w:val="en-GB"/>
              </w:rPr>
              <m:t>cells,r16</m:t>
            </m:r>
            <m:ctrlPr>
              <w:rPr>
                <w:rFonts w:ascii="Cambria Math" w:hAnsi="Cambria Math"/>
                <w:i/>
              </w:rPr>
            </m:ctrlPr>
          </m:sub>
          <m:sup>
            <m:r>
              <w:rPr>
                <w:rFonts w:ascii="Cambria Math" w:hAnsi="Cambria Math"/>
                <w:lang w:val="en-GB"/>
              </w:rPr>
              <m:t>DL,(X,Y),μ</m:t>
            </m:r>
            <m:ctrlPr>
              <w:rPr>
                <w:rFonts w:ascii="Cambria Math" w:hAnsi="Cambria Math"/>
                <w:i/>
              </w:rPr>
            </m:ctrlPr>
          </m:sup>
        </m:sSubSup>
      </m:oMath>
      <w:r w:rsidR="00C541F9">
        <w:rPr>
          <w:i/>
        </w:rPr>
        <w:t xml:space="preserve"> DL cells is no larger than Y,</w:t>
      </w:r>
      <w:r w:rsidR="00C541F9" w:rsidRPr="00A132C2">
        <w:rPr>
          <w:color w:val="FF0000"/>
        </w:rPr>
        <w:t xml:space="preserve"> and the first symbol in the union of set of symbols for the </w:t>
      </w:r>
      <w:r w:rsidR="00C541F9" w:rsidRPr="00A132C2">
        <w:rPr>
          <w:i/>
          <w:iCs/>
          <w:color w:val="FF0000"/>
        </w:rPr>
        <w:t>k</w:t>
      </w:r>
      <w:r w:rsidR="00C541F9" w:rsidRPr="00A132C2">
        <w:rPr>
          <w:color w:val="FF0000"/>
        </w:rPr>
        <w:t xml:space="preserve">-th and the </w:t>
      </w:r>
      <w:r w:rsidR="00C541F9" w:rsidRPr="00A132C2">
        <w:rPr>
          <w:i/>
          <w:iCs/>
          <w:color w:val="FF0000"/>
        </w:rPr>
        <w:t>(k+1)</w:t>
      </w:r>
      <w:r w:rsidR="00C541F9" w:rsidRPr="00A132C2">
        <w:rPr>
          <w:color w:val="FF0000"/>
        </w:rPr>
        <w:t>-th spans are separated at least by X symbols.</w:t>
      </w:r>
    </w:p>
    <w:p w14:paraId="7FF8C794" w14:textId="77777777" w:rsidR="00247183" w:rsidRPr="00247183" w:rsidRDefault="00247183" w:rsidP="00247183">
      <w:pPr>
        <w:pStyle w:val="af1"/>
        <w:rPr>
          <w:i/>
        </w:rPr>
      </w:pPr>
    </w:p>
    <w:p w14:paraId="3DE19064" w14:textId="034C0F34" w:rsidR="00247183" w:rsidRPr="00247183" w:rsidRDefault="00DC65C9" w:rsidP="00247183">
      <w:pPr>
        <w:pStyle w:val="af1"/>
        <w:numPr>
          <w:ilvl w:val="0"/>
          <w:numId w:val="3"/>
        </w:numPr>
        <w:rPr>
          <w:i/>
        </w:rPr>
      </w:pPr>
      <w:r w:rsidRPr="006824A4">
        <w:rPr>
          <w:i/>
          <w:color w:val="000000" w:themeColor="text1"/>
          <w:lang w:val="en-GB" w:eastAsia="zh-CN"/>
        </w:rPr>
        <w:t xml:space="preserve">Support: </w:t>
      </w:r>
      <w:r w:rsidRPr="006824A4">
        <w:rPr>
          <w:i/>
          <w:color w:val="0000FF"/>
          <w:lang w:val="en-GB" w:eastAsia="zh-CN"/>
        </w:rPr>
        <w:t>Intel, CATT</w:t>
      </w:r>
      <w:r w:rsidR="0050176F">
        <w:rPr>
          <w:i/>
          <w:color w:val="0000FF"/>
          <w:lang w:val="en-GB" w:eastAsia="zh-CN"/>
        </w:rPr>
        <w:t>, LG</w:t>
      </w:r>
    </w:p>
    <w:p w14:paraId="26212EFC" w14:textId="5C22AD45" w:rsidR="00247183" w:rsidRDefault="00247183" w:rsidP="00247183">
      <w:pPr>
        <w:pStyle w:val="af1"/>
        <w:numPr>
          <w:ilvl w:val="0"/>
          <w:numId w:val="3"/>
        </w:numPr>
        <w:autoSpaceDE/>
        <w:autoSpaceDN/>
        <w:adjustRightInd/>
        <w:snapToGrid/>
        <w:spacing w:after="0"/>
        <w:rPr>
          <w:i/>
        </w:rPr>
      </w:pPr>
      <w:r>
        <w:rPr>
          <w:i/>
        </w:rPr>
        <w:t>Reasons for support:</w:t>
      </w:r>
    </w:p>
    <w:p w14:paraId="2798A307" w14:textId="576ACD82" w:rsidR="00247183" w:rsidRDefault="0050176F" w:rsidP="00247183">
      <w:pPr>
        <w:pStyle w:val="af1"/>
        <w:numPr>
          <w:ilvl w:val="1"/>
          <w:numId w:val="3"/>
        </w:numPr>
        <w:autoSpaceDE/>
        <w:autoSpaceDN/>
        <w:adjustRightInd/>
        <w:snapToGrid/>
        <w:spacing w:after="0"/>
        <w:rPr>
          <w:i/>
        </w:rPr>
      </w:pPr>
      <w:r>
        <w:rPr>
          <w:i/>
          <w:lang w:eastAsia="zh-CN"/>
        </w:rPr>
        <w:t>There is no need to optimize for “empty” spans.</w:t>
      </w:r>
    </w:p>
    <w:p w14:paraId="0CA54DB9" w14:textId="20ECDB8E" w:rsidR="00D3478C" w:rsidRPr="006824A4" w:rsidRDefault="00D3478C" w:rsidP="00247183">
      <w:pPr>
        <w:pStyle w:val="af1"/>
        <w:numPr>
          <w:ilvl w:val="1"/>
          <w:numId w:val="3"/>
        </w:numPr>
        <w:autoSpaceDE/>
        <w:autoSpaceDN/>
        <w:adjustRightInd/>
        <w:snapToGrid/>
        <w:spacing w:after="0"/>
        <w:rPr>
          <w:i/>
        </w:rPr>
      </w:pPr>
      <w:r w:rsidRPr="00D3478C">
        <w:rPr>
          <w:b/>
          <w:i/>
          <w:lang w:eastAsia="zh-CN"/>
        </w:rPr>
        <w:t>Feature lead</w:t>
      </w:r>
      <w:r>
        <w:rPr>
          <w:i/>
          <w:lang w:eastAsia="zh-CN"/>
        </w:rPr>
        <w:t xml:space="preserve">: It seems there is no additional complexity to do the optimization for “empty” spans.  </w:t>
      </w:r>
    </w:p>
    <w:p w14:paraId="6CF2904B" w14:textId="77777777" w:rsidR="00247183" w:rsidRDefault="00247183" w:rsidP="00247183">
      <w:pPr>
        <w:rPr>
          <w:i/>
        </w:rPr>
      </w:pPr>
    </w:p>
    <w:p w14:paraId="5F2E7219" w14:textId="45C61C91" w:rsidR="00247183" w:rsidRDefault="00247183" w:rsidP="00247183">
      <w:pPr>
        <w:pStyle w:val="af1"/>
        <w:numPr>
          <w:ilvl w:val="0"/>
          <w:numId w:val="3"/>
        </w:numPr>
        <w:autoSpaceDE/>
        <w:autoSpaceDN/>
        <w:adjustRightInd/>
        <w:snapToGrid/>
        <w:spacing w:after="0"/>
        <w:rPr>
          <w:i/>
        </w:rPr>
      </w:pPr>
      <w:r>
        <w:rPr>
          <w:i/>
        </w:rPr>
        <w:t>Reasons for not support:</w:t>
      </w:r>
    </w:p>
    <w:p w14:paraId="17B29550" w14:textId="77777777" w:rsidR="00247183" w:rsidRDefault="00247183" w:rsidP="00247183">
      <w:pPr>
        <w:pStyle w:val="af1"/>
        <w:numPr>
          <w:ilvl w:val="1"/>
          <w:numId w:val="3"/>
        </w:numPr>
        <w:autoSpaceDE/>
        <w:autoSpaceDN/>
        <w:adjustRightInd/>
        <w:snapToGrid/>
        <w:spacing w:after="0"/>
        <w:rPr>
          <w:i/>
        </w:rPr>
      </w:pPr>
      <w:r>
        <w:rPr>
          <w:rFonts w:hint="eastAsia"/>
          <w:i/>
          <w:lang w:eastAsia="zh-CN"/>
        </w:rPr>
        <w:t>U</w:t>
      </w:r>
      <w:r>
        <w:rPr>
          <w:i/>
          <w:lang w:eastAsia="zh-CN"/>
        </w:rPr>
        <w:t xml:space="preserve">nnecessary restriction </w:t>
      </w:r>
      <w:r w:rsidRPr="00247183">
        <w:rPr>
          <w:i/>
          <w:lang w:eastAsia="zh-CN"/>
        </w:rPr>
        <w:t>that total number of spans needs to be same across DL cells</w:t>
      </w:r>
    </w:p>
    <w:p w14:paraId="74F5FA68" w14:textId="77777777" w:rsidR="00247183" w:rsidRPr="00247183" w:rsidRDefault="00247183" w:rsidP="00247183">
      <w:pPr>
        <w:rPr>
          <w:i/>
        </w:rPr>
      </w:pPr>
    </w:p>
    <w:p w14:paraId="38E85AEB" w14:textId="77777777" w:rsidR="00DC65C9" w:rsidRDefault="00DC65C9" w:rsidP="00DC65C9">
      <w:pPr>
        <w:spacing w:beforeLines="100" w:before="240"/>
        <w:jc w:val="center"/>
        <w:rPr>
          <w:b/>
          <w:lang w:eastAsia="zh-CN"/>
        </w:rPr>
      </w:pPr>
      <w:r w:rsidRPr="00E64731">
        <w:rPr>
          <w:noProof/>
          <w:color w:val="1F497D"/>
          <w:sz w:val="20"/>
          <w:szCs w:val="20"/>
          <w:lang w:eastAsia="zh-CN"/>
        </w:rPr>
        <w:drawing>
          <wp:inline distT="0" distB="0" distL="0" distR="0" wp14:anchorId="67B5E5FE" wp14:editId="48453CAE">
            <wp:extent cx="2722245" cy="2092960"/>
            <wp:effectExtent l="0" t="0" r="2540" b="889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2722245" cy="2092960"/>
                    </a:xfrm>
                    <a:prstGeom prst="rect">
                      <a:avLst/>
                    </a:prstGeom>
                    <a:noFill/>
                    <a:ln>
                      <a:noFill/>
                    </a:ln>
                  </pic:spPr>
                </pic:pic>
              </a:graphicData>
            </a:graphic>
          </wp:inline>
        </w:drawing>
      </w:r>
    </w:p>
    <w:p w14:paraId="44F4C04A" w14:textId="77777777" w:rsidR="00DC65C9" w:rsidRDefault="00DC65C9" w:rsidP="00DC65C9">
      <w:pPr>
        <w:spacing w:beforeLines="100" w:before="240"/>
        <w:jc w:val="center"/>
        <w:rPr>
          <w:b/>
          <w:lang w:eastAsia="zh-CN"/>
        </w:rPr>
      </w:pPr>
      <w:r>
        <w:rPr>
          <w:rFonts w:hint="eastAsia"/>
          <w:b/>
          <w:lang w:eastAsia="zh-CN"/>
        </w:rPr>
        <w:t>E</w:t>
      </w:r>
      <w:r>
        <w:rPr>
          <w:b/>
          <w:lang w:eastAsia="zh-CN"/>
        </w:rPr>
        <w:t>xample: Non-aligned span case</w:t>
      </w:r>
    </w:p>
    <w:p w14:paraId="7C81A554" w14:textId="77777777" w:rsidR="00DC65C9" w:rsidRDefault="00DC65C9" w:rsidP="00DC65C9">
      <w:pPr>
        <w:autoSpaceDE/>
        <w:autoSpaceDN/>
        <w:adjustRightInd/>
        <w:snapToGrid/>
        <w:spacing w:after="0"/>
        <w:rPr>
          <w:b/>
          <w:lang w:eastAsia="zh-CN"/>
        </w:rPr>
      </w:pPr>
    </w:p>
    <w:p w14:paraId="14B08E8A" w14:textId="77777777" w:rsidR="00DC65C9" w:rsidRPr="00844A01" w:rsidRDefault="00DC65C9" w:rsidP="00DC65C9">
      <w:pPr>
        <w:autoSpaceDE/>
        <w:autoSpaceDN/>
        <w:adjustRightInd/>
        <w:snapToGrid/>
        <w:spacing w:after="0"/>
        <w:rPr>
          <w:i/>
          <w:iCs/>
          <w:lang w:eastAsia="zh-CN"/>
        </w:rPr>
      </w:pPr>
      <w:r w:rsidRPr="00844A01">
        <w:rPr>
          <w:rFonts w:hint="eastAsia"/>
          <w:b/>
          <w:i/>
          <w:lang w:eastAsia="zh-CN"/>
        </w:rPr>
        <w:t>O</w:t>
      </w:r>
      <w:r w:rsidRPr="00844A01">
        <w:rPr>
          <w:b/>
          <w:i/>
          <w:lang w:eastAsia="zh-CN"/>
        </w:rPr>
        <w:t xml:space="preserve">ption 2: </w:t>
      </w:r>
      <w:r w:rsidRPr="00844A01">
        <w:rPr>
          <w:rFonts w:hint="eastAsia"/>
          <w:i/>
          <w:iCs/>
          <w:lang w:eastAsia="zh-CN"/>
        </w:rPr>
        <w:t>I</w:t>
      </w:r>
      <w:r w:rsidRPr="00844A01">
        <w:rPr>
          <w:i/>
          <w:iCs/>
          <w:lang w:eastAsia="zh-CN"/>
        </w:rPr>
        <w:t>f for a span that starts from</w:t>
      </w:r>
      <w:r w:rsidRPr="00601255">
        <w:rPr>
          <w:i/>
          <w:iCs/>
          <w:lang w:eastAsia="zh-CN"/>
        </w:rPr>
        <w:t xml:space="preserve"> </w:t>
      </w:r>
      <w:r w:rsidRPr="00601255">
        <w:rPr>
          <w:rStyle w:val="aff0"/>
          <w:rFonts w:hint="eastAsia"/>
          <w:b/>
          <w:iCs w:val="0"/>
          <w:shd w:val="clear" w:color="auto" w:fill="FFFFFF"/>
          <w:lang w:eastAsia="zh-CN"/>
        </w:rPr>
        <w:t xml:space="preserve">or ends at </w:t>
      </w:r>
      <w:r w:rsidRPr="00844A01">
        <w:rPr>
          <w:i/>
          <w:iCs/>
          <w:lang w:eastAsia="zh-CN"/>
        </w:rPr>
        <w:t>a symbol on a downlink cell from the</w:t>
      </w:r>
      <w:r w:rsidRPr="00844A01">
        <w:rPr>
          <w:i/>
          <w:iCs/>
          <w:position w:val="-14"/>
        </w:rPr>
        <w:object w:dxaOrig="939" w:dyaOrig="379" w14:anchorId="06C048F7">
          <v:shape id="_x0000_i1029" type="#_x0000_t75" style="width:49.5pt;height:20.7pt;mso-wrap-style:square;mso-position-horizontal-relative:page;mso-position-vertical-relative:page" o:ole="">
            <v:imagedata r:id="rId13" o:title=""/>
          </v:shape>
          <o:OLEObject Type="Embed" ProgID="Equation.3" ShapeID="_x0000_i1029" DrawAspect="Content" ObjectID="_1649879900" r:id="rId45"/>
        </w:object>
      </w:r>
      <w:r w:rsidRPr="00844A01">
        <w:rPr>
          <w:i/>
          <w:iCs/>
          <w:lang w:eastAsia="zh-CN"/>
        </w:rPr>
        <w:t>downlink cells, spans on all other downlink cells from the  </w:t>
      </w:r>
      <w:r w:rsidRPr="00844A01">
        <w:rPr>
          <w:i/>
          <w:iCs/>
          <w:position w:val="-14"/>
        </w:rPr>
        <w:object w:dxaOrig="939" w:dyaOrig="379" w14:anchorId="19BBEA26">
          <v:shape id="_x0000_i1030" type="#_x0000_t75" style="width:49.5pt;height:20.7pt;mso-wrap-style:square;mso-position-horizontal-relative:page;mso-position-vertical-relative:page" o:ole="">
            <v:imagedata r:id="rId13" o:title=""/>
          </v:shape>
          <o:OLEObject Type="Embed" ProgID="Equation.3" ShapeID="_x0000_i1030" DrawAspect="Content" ObjectID="_1649879901" r:id="rId46"/>
        </w:object>
      </w:r>
      <w:r w:rsidRPr="00844A01">
        <w:rPr>
          <w:i/>
          <w:iCs/>
          <w:lang w:eastAsia="zh-CN"/>
        </w:rPr>
        <w:t xml:space="preserve"> downlink cells with overlapping symbols with the span start from </w:t>
      </w:r>
      <w:r w:rsidRPr="00601255">
        <w:rPr>
          <w:rStyle w:val="aff0"/>
          <w:rFonts w:hint="eastAsia"/>
          <w:b/>
          <w:iCs w:val="0"/>
          <w:shd w:val="clear" w:color="auto" w:fill="FFFFFF"/>
          <w:lang w:eastAsia="zh-CN"/>
        </w:rPr>
        <w:t>or end at</w:t>
      </w:r>
      <w:r w:rsidRPr="00844A01">
        <w:rPr>
          <w:rStyle w:val="aff0"/>
          <w:rFonts w:hint="eastAsia"/>
          <w:b/>
          <w:i w:val="0"/>
          <w:iCs w:val="0"/>
          <w:shd w:val="clear" w:color="auto" w:fill="FFFFFF"/>
          <w:lang w:eastAsia="zh-CN"/>
        </w:rPr>
        <w:t xml:space="preserve"> </w:t>
      </w:r>
      <w:r w:rsidRPr="00844A01">
        <w:rPr>
          <w:i/>
          <w:iCs/>
          <w:lang w:eastAsia="zh-CN"/>
        </w:rPr>
        <w:t>the symbol</w:t>
      </w:r>
    </w:p>
    <w:p w14:paraId="545903E5" w14:textId="10C21388" w:rsidR="00DC65C9" w:rsidRPr="00844A01" w:rsidRDefault="00DC65C9" w:rsidP="00DC65C9">
      <w:pPr>
        <w:pStyle w:val="af1"/>
        <w:numPr>
          <w:ilvl w:val="1"/>
          <w:numId w:val="3"/>
        </w:numPr>
        <w:rPr>
          <w:i/>
        </w:rPr>
      </w:pPr>
      <w:r w:rsidRPr="00844A01">
        <w:rPr>
          <w:i/>
          <w:color w:val="000000" w:themeColor="text1"/>
          <w:lang w:val="en-GB" w:eastAsia="zh-CN"/>
        </w:rPr>
        <w:t xml:space="preserve">Support: </w:t>
      </w:r>
      <w:r w:rsidR="00DD1989">
        <w:rPr>
          <w:i/>
          <w:color w:val="0000FF"/>
          <w:lang w:val="en-GB" w:eastAsia="zh-CN"/>
        </w:rPr>
        <w:t xml:space="preserve">ZTE, </w:t>
      </w:r>
      <w:r w:rsidRPr="00844A01">
        <w:rPr>
          <w:i/>
          <w:color w:val="0000FF"/>
          <w:lang w:val="en-GB" w:eastAsia="zh-CN"/>
        </w:rPr>
        <w:t>Spreadtrum</w:t>
      </w:r>
      <w:r w:rsidR="00342247">
        <w:rPr>
          <w:i/>
          <w:color w:val="0000FF"/>
          <w:lang w:val="en-GB" w:eastAsia="zh-CN"/>
        </w:rPr>
        <w:t>, Vivo</w:t>
      </w:r>
    </w:p>
    <w:p w14:paraId="1C0CD209" w14:textId="77777777" w:rsidR="00F7583C" w:rsidRDefault="00F7583C" w:rsidP="00DC65C9">
      <w:pPr>
        <w:autoSpaceDE/>
        <w:autoSpaceDN/>
        <w:adjustRightInd/>
        <w:snapToGrid/>
        <w:spacing w:after="0"/>
        <w:rPr>
          <w:sz w:val="20"/>
          <w:szCs w:val="20"/>
        </w:rPr>
      </w:pPr>
    </w:p>
    <w:p w14:paraId="5AB2EA0E" w14:textId="77777777" w:rsidR="00342247" w:rsidRDefault="00342247" w:rsidP="00342247">
      <w:pPr>
        <w:pStyle w:val="af1"/>
        <w:numPr>
          <w:ilvl w:val="0"/>
          <w:numId w:val="3"/>
        </w:numPr>
        <w:autoSpaceDE/>
        <w:autoSpaceDN/>
        <w:adjustRightInd/>
        <w:snapToGrid/>
        <w:spacing w:after="0"/>
        <w:rPr>
          <w:i/>
        </w:rPr>
      </w:pPr>
      <w:r>
        <w:rPr>
          <w:i/>
        </w:rPr>
        <w:t>Reasons for support:</w:t>
      </w:r>
    </w:p>
    <w:p w14:paraId="2BDAC56F" w14:textId="57FD5285" w:rsidR="00713E46" w:rsidRPr="008500A9" w:rsidRDefault="00342247" w:rsidP="008500A9">
      <w:pPr>
        <w:pStyle w:val="af1"/>
        <w:numPr>
          <w:ilvl w:val="1"/>
          <w:numId w:val="3"/>
        </w:numPr>
        <w:autoSpaceDE/>
        <w:autoSpaceDN/>
        <w:adjustRightInd/>
        <w:snapToGrid/>
        <w:spacing w:after="0"/>
        <w:rPr>
          <w:i/>
        </w:rPr>
      </w:pPr>
      <w:r>
        <w:rPr>
          <w:i/>
        </w:rPr>
        <w:t>More flexibility compared to option 1</w:t>
      </w:r>
    </w:p>
    <w:p w14:paraId="32E269EE" w14:textId="77777777" w:rsidR="00F7583C" w:rsidRPr="00E64731" w:rsidRDefault="00F7583C" w:rsidP="00DC65C9">
      <w:pPr>
        <w:autoSpaceDE/>
        <w:autoSpaceDN/>
        <w:adjustRightInd/>
        <w:snapToGrid/>
        <w:spacing w:after="0"/>
        <w:rPr>
          <w:sz w:val="20"/>
          <w:szCs w:val="20"/>
        </w:rPr>
      </w:pPr>
    </w:p>
    <w:p w14:paraId="2CFCF86E" w14:textId="77777777" w:rsidR="00DC65C9" w:rsidRDefault="00DC65C9" w:rsidP="00DC65C9">
      <w:pPr>
        <w:overflowPunct w:val="0"/>
        <w:spacing w:beforeLines="50" w:before="120" w:afterLines="50"/>
        <w:jc w:val="center"/>
        <w:textAlignment w:val="baseline"/>
      </w:pPr>
      <w:r>
        <w:rPr>
          <w:noProof/>
          <w:lang w:eastAsia="zh-CN"/>
        </w:rPr>
        <w:lastRenderedPageBreak/>
        <w:drawing>
          <wp:inline distT="0" distB="0" distL="0" distR="0" wp14:anchorId="2335BF45" wp14:editId="5FF78EA9">
            <wp:extent cx="3058160" cy="1065530"/>
            <wp:effectExtent l="0" t="0" r="8890" b="127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58160" cy="1065530"/>
                    </a:xfrm>
                    <a:prstGeom prst="rect">
                      <a:avLst/>
                    </a:prstGeom>
                    <a:noFill/>
                    <a:ln>
                      <a:noFill/>
                    </a:ln>
                  </pic:spPr>
                </pic:pic>
              </a:graphicData>
            </a:graphic>
          </wp:inline>
        </w:drawing>
      </w:r>
    </w:p>
    <w:p w14:paraId="7FD352F9" w14:textId="77777777" w:rsidR="00DC65C9" w:rsidRDefault="00DC65C9" w:rsidP="00DC65C9">
      <w:pPr>
        <w:overflowPunct w:val="0"/>
        <w:spacing w:beforeLines="50" w:before="120" w:afterLines="50"/>
        <w:jc w:val="center"/>
        <w:textAlignment w:val="baseline"/>
        <w:rPr>
          <w:lang w:eastAsia="zh-CN"/>
        </w:rPr>
      </w:pPr>
      <w:r>
        <w:rPr>
          <w:rFonts w:hint="eastAsia"/>
          <w:lang w:eastAsia="zh-CN"/>
        </w:rPr>
        <w:t>Example #1 for aligned spans case</w:t>
      </w:r>
    </w:p>
    <w:p w14:paraId="69231171" w14:textId="77777777" w:rsidR="00DC65C9" w:rsidRDefault="00DC65C9" w:rsidP="00DC65C9">
      <w:pPr>
        <w:overflowPunct w:val="0"/>
        <w:spacing w:beforeLines="50" w:before="120" w:afterLines="50"/>
        <w:jc w:val="center"/>
        <w:textAlignment w:val="baseline"/>
      </w:pPr>
      <w:r>
        <w:rPr>
          <w:noProof/>
          <w:lang w:eastAsia="zh-CN"/>
        </w:rPr>
        <w:drawing>
          <wp:inline distT="0" distB="0" distL="0" distR="0" wp14:anchorId="3728C602" wp14:editId="324101AF">
            <wp:extent cx="3063875" cy="539115"/>
            <wp:effectExtent l="0" t="0" r="317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3875" cy="539115"/>
                    </a:xfrm>
                    <a:prstGeom prst="rect">
                      <a:avLst/>
                    </a:prstGeom>
                    <a:noFill/>
                    <a:ln>
                      <a:noFill/>
                    </a:ln>
                    <a:effectLst/>
                  </pic:spPr>
                </pic:pic>
              </a:graphicData>
            </a:graphic>
          </wp:inline>
        </w:drawing>
      </w:r>
    </w:p>
    <w:p w14:paraId="016106FA" w14:textId="77777777" w:rsidR="00DC65C9" w:rsidRDefault="00DC65C9" w:rsidP="00DC65C9">
      <w:pPr>
        <w:overflowPunct w:val="0"/>
        <w:spacing w:beforeLines="50" w:before="120" w:afterLines="50"/>
        <w:jc w:val="center"/>
        <w:textAlignment w:val="baseline"/>
        <w:rPr>
          <w:lang w:eastAsia="zh-CN"/>
        </w:rPr>
      </w:pPr>
      <w:r>
        <w:rPr>
          <w:rFonts w:hint="eastAsia"/>
          <w:lang w:eastAsia="zh-CN"/>
        </w:rPr>
        <w:t>Example #2: or aligned spans case</w:t>
      </w:r>
    </w:p>
    <w:p w14:paraId="02556005" w14:textId="77777777" w:rsidR="00DC65C9" w:rsidRDefault="00DC65C9" w:rsidP="00DC65C9">
      <w:pPr>
        <w:overflowPunct w:val="0"/>
        <w:spacing w:beforeLines="50" w:before="120" w:afterLines="50"/>
        <w:jc w:val="center"/>
        <w:textAlignment w:val="baseline"/>
      </w:pPr>
      <w:r>
        <w:rPr>
          <w:noProof/>
          <w:lang w:eastAsia="zh-CN"/>
        </w:rPr>
        <w:drawing>
          <wp:inline distT="0" distB="0" distL="0" distR="0" wp14:anchorId="02EA70F1" wp14:editId="76FB8345">
            <wp:extent cx="2948940" cy="690245"/>
            <wp:effectExtent l="0" t="0" r="381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48940" cy="690245"/>
                    </a:xfrm>
                    <a:prstGeom prst="rect">
                      <a:avLst/>
                    </a:prstGeom>
                    <a:noFill/>
                    <a:ln>
                      <a:noFill/>
                    </a:ln>
                  </pic:spPr>
                </pic:pic>
              </a:graphicData>
            </a:graphic>
          </wp:inline>
        </w:drawing>
      </w:r>
    </w:p>
    <w:p w14:paraId="20513FF7" w14:textId="77777777" w:rsidR="00DC65C9" w:rsidRDefault="00DC65C9" w:rsidP="00DC65C9">
      <w:pPr>
        <w:overflowPunct w:val="0"/>
        <w:spacing w:beforeLines="50" w:before="120" w:afterLines="50"/>
        <w:jc w:val="center"/>
        <w:textAlignment w:val="baseline"/>
        <w:rPr>
          <w:lang w:eastAsia="zh-CN"/>
        </w:rPr>
      </w:pPr>
      <w:r>
        <w:rPr>
          <w:rFonts w:hint="eastAsia"/>
          <w:lang w:eastAsia="zh-CN"/>
        </w:rPr>
        <w:t>Figure 3 Example #3 for aligned spans case</w:t>
      </w:r>
    </w:p>
    <w:p w14:paraId="680FA2C8" w14:textId="77777777" w:rsidR="00DC65C9" w:rsidRDefault="00DC65C9" w:rsidP="00DC65C9">
      <w:pPr>
        <w:overflowPunct w:val="0"/>
        <w:spacing w:beforeLines="50" w:before="120" w:afterLines="50"/>
        <w:jc w:val="center"/>
        <w:textAlignment w:val="baseline"/>
      </w:pPr>
      <w:r>
        <w:rPr>
          <w:noProof/>
          <w:lang w:eastAsia="zh-CN"/>
        </w:rPr>
        <w:drawing>
          <wp:inline distT="0" distB="0" distL="0" distR="0" wp14:anchorId="29E7F757" wp14:editId="4308862B">
            <wp:extent cx="2973070" cy="696595"/>
            <wp:effectExtent l="0" t="0" r="0" b="825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3070" cy="696595"/>
                    </a:xfrm>
                    <a:prstGeom prst="rect">
                      <a:avLst/>
                    </a:prstGeom>
                    <a:noFill/>
                    <a:ln>
                      <a:noFill/>
                    </a:ln>
                  </pic:spPr>
                </pic:pic>
              </a:graphicData>
            </a:graphic>
          </wp:inline>
        </w:drawing>
      </w:r>
    </w:p>
    <w:p w14:paraId="3AE4BF1E" w14:textId="77777777" w:rsidR="00DC65C9" w:rsidRPr="00D21984" w:rsidRDefault="00DC65C9" w:rsidP="00DC65C9">
      <w:pPr>
        <w:overflowPunct w:val="0"/>
        <w:spacing w:beforeLines="50" w:before="120" w:afterLines="50"/>
        <w:jc w:val="center"/>
        <w:textAlignment w:val="baseline"/>
        <w:rPr>
          <w:lang w:eastAsia="zh-CN"/>
        </w:rPr>
      </w:pPr>
      <w:r>
        <w:rPr>
          <w:rFonts w:hint="eastAsia"/>
          <w:lang w:eastAsia="zh-CN"/>
        </w:rPr>
        <w:t>Figure 4 Example #4 for aligned spans case</w:t>
      </w:r>
    </w:p>
    <w:p w14:paraId="7484A5A1" w14:textId="77777777" w:rsidR="00DC65C9" w:rsidRPr="004C0FC1" w:rsidRDefault="00DC65C9" w:rsidP="00DC65C9">
      <w:pPr>
        <w:spacing w:beforeLines="100" w:before="240"/>
        <w:jc w:val="center"/>
        <w:rPr>
          <w:lang w:eastAsia="zh-CN"/>
        </w:rPr>
      </w:pPr>
    </w:p>
    <w:p w14:paraId="1FD3197C" w14:textId="77777777" w:rsidR="00DC65C9" w:rsidRPr="0024623B" w:rsidRDefault="00DC65C9" w:rsidP="00DC65C9">
      <w:pPr>
        <w:autoSpaceDE/>
        <w:autoSpaceDN/>
        <w:adjustRightInd/>
        <w:snapToGrid/>
        <w:spacing w:after="0"/>
        <w:rPr>
          <w:i/>
          <w:sz w:val="20"/>
          <w:szCs w:val="20"/>
        </w:rPr>
      </w:pPr>
      <w:r w:rsidRPr="00D21984">
        <w:rPr>
          <w:rFonts w:hint="eastAsia"/>
          <w:b/>
          <w:i/>
          <w:lang w:eastAsia="zh-CN"/>
        </w:rPr>
        <w:t>O</w:t>
      </w:r>
      <w:r w:rsidRPr="00D21984">
        <w:rPr>
          <w:b/>
          <w:i/>
          <w:lang w:eastAsia="zh-CN"/>
        </w:rPr>
        <w:t>ption 3</w:t>
      </w:r>
      <w:r w:rsidRPr="00D745F7">
        <w:rPr>
          <w:b/>
          <w:i/>
          <w:lang w:eastAsia="zh-CN"/>
        </w:rPr>
        <w:t xml:space="preserve">: </w:t>
      </w:r>
      <w:r w:rsidRPr="0024623B">
        <w:rPr>
          <w:rFonts w:cs="Arial"/>
          <w:i/>
          <w:kern w:val="2"/>
          <w:lang w:eastAsia="ja-JP"/>
        </w:rPr>
        <w:t xml:space="preserve">Spans on cells from the </w:t>
      </w:r>
      <m:oMath>
        <m:sSubSup>
          <m:sSubSupPr>
            <m:ctrlPr>
              <w:rPr>
                <w:rFonts w:ascii="Cambria Math" w:hAnsi="Cambria Math" w:cs="Arial"/>
                <w:i/>
                <w:kern w:val="2"/>
                <w:lang w:eastAsia="ja-JP"/>
              </w:rPr>
            </m:ctrlPr>
          </m:sSubSupPr>
          <m:e>
            <m:r>
              <w:rPr>
                <w:rFonts w:ascii="Cambria Math" w:hAnsi="Cambria Math" w:cs="Arial"/>
                <w:kern w:val="2"/>
                <w:lang w:eastAsia="ja-JP"/>
              </w:rPr>
              <m:t>N</m:t>
            </m:r>
          </m:e>
          <m:sub>
            <m:r>
              <w:rPr>
                <w:rFonts w:ascii="Cambria Math" w:hAnsi="Cambria Math" w:cs="Arial"/>
                <w:kern w:val="2"/>
                <w:lang w:eastAsia="ja-JP"/>
              </w:rPr>
              <m:t>cells</m:t>
            </m:r>
            <m:r>
              <w:rPr>
                <w:rFonts w:ascii="Cambria Math" w:hAnsi="Cambria Math" w:cs="Arial" w:hint="eastAsia"/>
                <w:kern w:val="2"/>
                <w:lang w:eastAsia="ja-JP"/>
              </w:rPr>
              <m:t>,</m:t>
            </m:r>
            <m:r>
              <w:rPr>
                <w:rFonts w:ascii="Cambria Math" w:hAnsi="Cambria Math" w:cs="Arial"/>
                <w:kern w:val="2"/>
                <w:lang w:eastAsia="ja-JP"/>
              </w:rPr>
              <m:t>r16</m:t>
            </m:r>
          </m:sub>
          <m:sup>
            <m:r>
              <w:rPr>
                <w:rFonts w:ascii="Cambria Math" w:hAnsi="Cambria Math" w:cs="Arial"/>
                <w:kern w:val="2"/>
                <w:lang w:eastAsia="ja-JP"/>
              </w:rPr>
              <m:t>DL</m:t>
            </m:r>
            <m:r>
              <w:rPr>
                <w:rFonts w:ascii="Cambria Math" w:hAnsi="Cambria Math" w:cs="Arial" w:hint="eastAsia"/>
                <w:kern w:val="2"/>
                <w:lang w:eastAsia="ja-JP"/>
              </w:rPr>
              <m:t>,</m:t>
            </m:r>
            <m:d>
              <m:dPr>
                <m:ctrlPr>
                  <w:rPr>
                    <w:rFonts w:ascii="Cambria Math" w:hAnsi="Cambria Math" w:cs="Arial"/>
                    <w:i/>
                    <w:iCs/>
                    <w:kern w:val="2"/>
                    <w:lang w:eastAsia="ja-JP"/>
                  </w:rPr>
                </m:ctrlPr>
              </m:dPr>
              <m:e>
                <m:r>
                  <w:rPr>
                    <w:rFonts w:ascii="Cambria Math" w:hAnsi="Cambria Math" w:cs="Arial"/>
                    <w:kern w:val="2"/>
                    <w:lang w:eastAsia="ja-JP"/>
                  </w:rPr>
                  <m:t>X</m:t>
                </m:r>
                <m:r>
                  <w:rPr>
                    <w:rFonts w:ascii="Cambria Math" w:hAnsi="Cambria Math" w:cs="Arial" w:hint="eastAsia"/>
                    <w:kern w:val="2"/>
                    <w:lang w:eastAsia="ja-JP"/>
                  </w:rPr>
                  <m:t>,</m:t>
                </m:r>
                <m:r>
                  <w:rPr>
                    <w:rFonts w:ascii="Cambria Math" w:hAnsi="Cambria Math" w:cs="Arial"/>
                    <w:kern w:val="2"/>
                    <w:lang w:eastAsia="ja-JP"/>
                  </w:rPr>
                  <m:t>Y</m:t>
                </m:r>
              </m:e>
            </m:d>
            <m:r>
              <w:rPr>
                <w:rFonts w:ascii="Cambria Math" w:hAnsi="Cambria Math" w:cs="Arial" w:hint="eastAsia"/>
                <w:kern w:val="2"/>
                <w:lang w:eastAsia="ja-JP"/>
              </w:rPr>
              <m:t>,</m:t>
            </m:r>
            <m:r>
              <w:rPr>
                <w:rFonts w:ascii="Cambria Math" w:hAnsi="Cambria Math" w:cs="Arial"/>
                <w:kern w:val="2"/>
                <w:lang w:eastAsia="ja-JP"/>
              </w:rPr>
              <m:t>μ</m:t>
            </m:r>
          </m:sup>
        </m:sSubSup>
      </m:oMath>
      <w:r w:rsidRPr="0024623B">
        <w:rPr>
          <w:rFonts w:cs="Arial"/>
          <w:i/>
          <w:kern w:val="2"/>
          <w:lang w:eastAsia="ja-JP"/>
        </w:rPr>
        <w:t xml:space="preserve"> downlink cells are considered as aligned if </w:t>
      </w:r>
      <w:r w:rsidRPr="0024623B">
        <w:rPr>
          <w:bCs/>
          <w:i/>
          <w:lang w:eastAsia="ja-JP"/>
        </w:rPr>
        <w:t xml:space="preserve">the union of PDCCH monitoring occasions on all the cells results to PDCCH monitoring according to combination </w:t>
      </w:r>
      <m:oMath>
        <m:r>
          <w:rPr>
            <w:rFonts w:ascii="Cambria Math" w:hAnsi="Cambria Math"/>
            <w:lang w:eastAsia="ja-JP"/>
          </w:rPr>
          <m:t>(X,Y)</m:t>
        </m:r>
      </m:oMath>
    </w:p>
    <w:p w14:paraId="0085779A" w14:textId="77777777" w:rsidR="00DC65C9" w:rsidRPr="0024623B" w:rsidRDefault="00DC65C9" w:rsidP="00F5594D">
      <w:pPr>
        <w:pStyle w:val="af1"/>
        <w:numPr>
          <w:ilvl w:val="0"/>
          <w:numId w:val="29"/>
        </w:numPr>
        <w:autoSpaceDE/>
        <w:autoSpaceDN/>
        <w:adjustRightInd/>
        <w:snapToGrid/>
        <w:contextualSpacing w:val="0"/>
        <w:rPr>
          <w:rFonts w:cs="Arial"/>
          <w:i/>
          <w:kern w:val="2"/>
          <w:lang w:eastAsia="ja-JP"/>
        </w:rPr>
      </w:pPr>
      <w:r w:rsidRPr="0024623B">
        <w:rPr>
          <w:rFonts w:cs="Arial"/>
          <w:i/>
          <w:kern w:val="2"/>
          <w:lang w:eastAsia="ja-JP"/>
        </w:rPr>
        <w:t xml:space="preserve">are within a same set of up to </w:t>
      </w:r>
      <m:oMath>
        <m:r>
          <w:rPr>
            <w:rFonts w:ascii="Cambria Math" w:hAnsi="Cambria Math" w:cs="Arial"/>
            <w:kern w:val="2"/>
            <w:lang w:eastAsia="ja-JP"/>
          </w:rPr>
          <m:t>Y</m:t>
        </m:r>
      </m:oMath>
      <w:r w:rsidRPr="0024623B">
        <w:rPr>
          <w:rFonts w:cs="Arial"/>
          <w:i/>
          <w:kern w:val="2"/>
          <w:lang w:eastAsia="ja-JP"/>
        </w:rPr>
        <w:t xml:space="preserve"> consecutive symbols, or </w:t>
      </w:r>
    </w:p>
    <w:p w14:paraId="1B4A0259" w14:textId="77777777" w:rsidR="00DC65C9" w:rsidRPr="00D21984" w:rsidRDefault="00DC65C9" w:rsidP="00F5594D">
      <w:pPr>
        <w:pStyle w:val="af1"/>
        <w:numPr>
          <w:ilvl w:val="0"/>
          <w:numId w:val="29"/>
        </w:numPr>
        <w:autoSpaceDE/>
        <w:autoSpaceDN/>
        <w:adjustRightInd/>
        <w:snapToGrid/>
        <w:spacing w:after="0"/>
        <w:rPr>
          <w:rFonts w:cs="Arial"/>
          <w:i/>
          <w:kern w:val="2"/>
          <w:lang w:eastAsia="ja-JP"/>
        </w:rPr>
      </w:pPr>
      <w:r w:rsidRPr="0024623B">
        <w:rPr>
          <w:rFonts w:cs="Arial"/>
          <w:i/>
          <w:kern w:val="2"/>
          <w:lang w:eastAsia="ja-JP"/>
        </w:rPr>
        <w:t xml:space="preserve">have first symbols separated by at least </w:t>
      </w:r>
      <m:oMath>
        <m:r>
          <w:rPr>
            <w:rFonts w:ascii="Cambria Math" w:hAnsi="Cambria Math" w:cs="Arial"/>
            <w:kern w:val="2"/>
            <w:lang w:eastAsia="ja-JP"/>
          </w:rPr>
          <m:t>X</m:t>
        </m:r>
      </m:oMath>
      <w:r w:rsidRPr="0024623B">
        <w:rPr>
          <w:rFonts w:cs="Arial"/>
          <w:i/>
          <w:kern w:val="2"/>
          <w:lang w:eastAsia="ja-JP"/>
        </w:rPr>
        <w:t xml:space="preserve"> symbols</w:t>
      </w:r>
    </w:p>
    <w:p w14:paraId="4F936527" w14:textId="04DDB1F8" w:rsidR="00342247" w:rsidRPr="00096D38" w:rsidRDefault="00DC65C9" w:rsidP="00342247">
      <w:pPr>
        <w:pStyle w:val="af1"/>
        <w:numPr>
          <w:ilvl w:val="1"/>
          <w:numId w:val="3"/>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Samsung</w:t>
      </w:r>
      <w:r w:rsidR="00342247">
        <w:rPr>
          <w:i/>
          <w:color w:val="0000FF"/>
          <w:lang w:val="en-GB" w:eastAsia="zh-CN"/>
        </w:rPr>
        <w:t>, Vivo,</w:t>
      </w:r>
      <w:r w:rsidR="002B4091">
        <w:rPr>
          <w:i/>
          <w:color w:val="0000FF"/>
          <w:lang w:val="en-GB" w:eastAsia="zh-CN"/>
        </w:rPr>
        <w:t xml:space="preserve"> Sharp,</w:t>
      </w:r>
      <w:r w:rsidR="00DD1989">
        <w:rPr>
          <w:i/>
          <w:color w:val="0000FF"/>
          <w:lang w:val="en-GB" w:eastAsia="zh-CN"/>
        </w:rPr>
        <w:t xml:space="preserve"> Nokia, Apple, Spreadtrum</w:t>
      </w:r>
      <w:r w:rsidR="002B4091">
        <w:rPr>
          <w:i/>
          <w:color w:val="0000FF"/>
          <w:lang w:val="en-GB" w:eastAsia="zh-CN"/>
        </w:rPr>
        <w:t xml:space="preserve"> </w:t>
      </w:r>
      <w:r w:rsidR="00342247">
        <w:rPr>
          <w:i/>
          <w:color w:val="0000FF"/>
          <w:lang w:val="en-GB" w:eastAsia="zh-CN"/>
        </w:rPr>
        <w:t xml:space="preserve"> </w:t>
      </w:r>
    </w:p>
    <w:p w14:paraId="48013330" w14:textId="77777777" w:rsidR="00096D38" w:rsidRDefault="00096D38" w:rsidP="00096D38">
      <w:pPr>
        <w:pStyle w:val="af1"/>
        <w:autoSpaceDE/>
        <w:autoSpaceDN/>
        <w:adjustRightInd/>
        <w:snapToGrid/>
        <w:spacing w:after="0"/>
        <w:rPr>
          <w:i/>
        </w:rPr>
      </w:pPr>
    </w:p>
    <w:p w14:paraId="1C500DE4" w14:textId="39BD7E41" w:rsidR="00342247" w:rsidRDefault="00342247" w:rsidP="00342247">
      <w:pPr>
        <w:pStyle w:val="af1"/>
        <w:numPr>
          <w:ilvl w:val="0"/>
          <w:numId w:val="3"/>
        </w:numPr>
        <w:autoSpaceDE/>
        <w:autoSpaceDN/>
        <w:adjustRightInd/>
        <w:snapToGrid/>
        <w:spacing w:after="0"/>
        <w:rPr>
          <w:i/>
        </w:rPr>
      </w:pPr>
      <w:r>
        <w:rPr>
          <w:i/>
        </w:rPr>
        <w:t>Reasons for support:</w:t>
      </w:r>
    </w:p>
    <w:p w14:paraId="35A166BF" w14:textId="50A750DC" w:rsidR="00342247" w:rsidRDefault="00342247" w:rsidP="00342247">
      <w:pPr>
        <w:pStyle w:val="af1"/>
        <w:numPr>
          <w:ilvl w:val="1"/>
          <w:numId w:val="3"/>
        </w:numPr>
        <w:autoSpaceDE/>
        <w:autoSpaceDN/>
        <w:adjustRightInd/>
        <w:snapToGrid/>
        <w:spacing w:after="0"/>
        <w:rPr>
          <w:i/>
        </w:rPr>
      </w:pPr>
      <w:r>
        <w:rPr>
          <w:i/>
        </w:rPr>
        <w:t>More flexibility compared to option 1</w:t>
      </w:r>
    </w:p>
    <w:p w14:paraId="5FF3855C" w14:textId="77777777" w:rsidR="00DC65C9" w:rsidRDefault="00DC65C9" w:rsidP="00342247"/>
    <w:p w14:paraId="29B9B18F" w14:textId="6DEC3C49" w:rsidR="002B4091" w:rsidRDefault="002B4091" w:rsidP="002B4091">
      <w:pPr>
        <w:pStyle w:val="af1"/>
        <w:numPr>
          <w:ilvl w:val="0"/>
          <w:numId w:val="3"/>
        </w:numPr>
        <w:autoSpaceDE/>
        <w:autoSpaceDN/>
        <w:adjustRightInd/>
        <w:snapToGrid/>
        <w:spacing w:after="0"/>
        <w:rPr>
          <w:i/>
        </w:rPr>
      </w:pPr>
      <w:r>
        <w:rPr>
          <w:i/>
        </w:rPr>
        <w:t>Modification:</w:t>
      </w:r>
    </w:p>
    <w:p w14:paraId="53DD8474" w14:textId="68D66E19" w:rsidR="002B4091" w:rsidRDefault="002B4091" w:rsidP="002B4091">
      <w:pPr>
        <w:pStyle w:val="af1"/>
        <w:numPr>
          <w:ilvl w:val="1"/>
          <w:numId w:val="3"/>
        </w:numPr>
        <w:autoSpaceDE/>
        <w:autoSpaceDN/>
        <w:adjustRightInd/>
        <w:snapToGrid/>
        <w:spacing w:after="0"/>
        <w:rPr>
          <w:i/>
        </w:rPr>
      </w:pPr>
      <w:r>
        <w:rPr>
          <w:i/>
        </w:rPr>
        <w:t>“Y symbol” should be modified to “the largest duration of span” to cover case 2 and case 3</w:t>
      </w:r>
    </w:p>
    <w:p w14:paraId="0980B558" w14:textId="560F8E14" w:rsidR="002B4091" w:rsidRPr="002A13EC" w:rsidRDefault="002B4091" w:rsidP="00342247">
      <w:pPr>
        <w:pStyle w:val="af1"/>
        <w:numPr>
          <w:ilvl w:val="2"/>
          <w:numId w:val="3"/>
        </w:numPr>
        <w:autoSpaceDE/>
        <w:autoSpaceDN/>
        <w:adjustRightInd/>
        <w:snapToGrid/>
        <w:spacing w:after="0"/>
        <w:rPr>
          <w:i/>
          <w:color w:val="0000FF"/>
          <w:lang w:val="en-GB" w:eastAsia="zh-CN"/>
        </w:rPr>
      </w:pPr>
      <w:r w:rsidRPr="008500A9">
        <w:rPr>
          <w:i/>
          <w:color w:val="0000FF"/>
          <w:lang w:val="en-GB" w:eastAsia="zh-CN"/>
        </w:rPr>
        <w:t>Sharp</w:t>
      </w:r>
    </w:p>
    <w:p w14:paraId="416DB28E" w14:textId="77777777" w:rsidR="002A13EC" w:rsidRPr="002A13EC" w:rsidRDefault="002A13EC" w:rsidP="002A13EC">
      <w:pPr>
        <w:pStyle w:val="af1"/>
        <w:autoSpaceDE/>
        <w:autoSpaceDN/>
        <w:adjustRightInd/>
        <w:snapToGrid/>
        <w:spacing w:after="0"/>
        <w:rPr>
          <w:i/>
        </w:rPr>
      </w:pPr>
    </w:p>
    <w:p w14:paraId="52F5A4A3" w14:textId="30D879A6" w:rsidR="002A13EC" w:rsidRDefault="002A13EC" w:rsidP="002A13EC">
      <w:pPr>
        <w:pStyle w:val="af1"/>
        <w:numPr>
          <w:ilvl w:val="0"/>
          <w:numId w:val="3"/>
        </w:numPr>
        <w:autoSpaceDE/>
        <w:autoSpaceDN/>
        <w:adjustRightInd/>
        <w:snapToGrid/>
        <w:spacing w:after="0"/>
        <w:rPr>
          <w:i/>
        </w:rPr>
      </w:pPr>
      <w:r w:rsidRPr="002A13EC">
        <w:rPr>
          <w:b/>
          <w:i/>
        </w:rPr>
        <w:t>Feature lead</w:t>
      </w:r>
      <w:r>
        <w:rPr>
          <w:i/>
        </w:rPr>
        <w:t>: Compared to option 2, the definition here seems clearer. Agree with sharp that we can do the modification to cover case 2 and case 3, considering that according to the current specification the span duration is the ma</w:t>
      </w:r>
      <w:r w:rsidR="00F96256">
        <w:rPr>
          <w:i/>
        </w:rPr>
        <w:t>ximum of CORESET duration and Y. Therefore, we can consider to change “</w:t>
      </w:r>
      <w:r w:rsidR="00F96256" w:rsidRPr="0024623B">
        <w:rPr>
          <w:rFonts w:cs="Arial"/>
          <w:i/>
          <w:kern w:val="2"/>
          <w:lang w:eastAsia="ja-JP"/>
        </w:rPr>
        <w:t xml:space="preserve">are within a same set of up to </w:t>
      </w:r>
      <m:oMath>
        <m:r>
          <w:rPr>
            <w:rFonts w:ascii="Cambria Math" w:hAnsi="Cambria Math" w:cs="Arial"/>
            <w:kern w:val="2"/>
            <w:lang w:eastAsia="ja-JP"/>
          </w:rPr>
          <m:t>Y</m:t>
        </m:r>
      </m:oMath>
      <w:r w:rsidR="00F96256" w:rsidRPr="0024623B">
        <w:rPr>
          <w:rFonts w:cs="Arial"/>
          <w:i/>
          <w:kern w:val="2"/>
          <w:lang w:eastAsia="ja-JP"/>
        </w:rPr>
        <w:t xml:space="preserve"> consecutive symbols</w:t>
      </w:r>
      <w:r w:rsidR="00F96256">
        <w:rPr>
          <w:i/>
        </w:rPr>
        <w:t>” to “</w:t>
      </w:r>
      <w:r w:rsidR="00F96256" w:rsidRPr="0024623B">
        <w:rPr>
          <w:rFonts w:cs="Arial"/>
          <w:i/>
          <w:kern w:val="2"/>
          <w:lang w:eastAsia="ja-JP"/>
        </w:rPr>
        <w:t xml:space="preserve">are within a same set of up to </w:t>
      </w:r>
      <m:oMath>
        <m:sSub>
          <m:sSubPr>
            <m:ctrlPr>
              <w:rPr>
                <w:rFonts w:ascii="Cambria Math" w:eastAsiaTheme="minorEastAsia" w:hAnsi="Cambria Math"/>
                <w:i/>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span,  max</m:t>
            </m:r>
          </m:sub>
        </m:sSub>
      </m:oMath>
      <w:r w:rsidR="00F96256" w:rsidRPr="0024623B">
        <w:rPr>
          <w:rFonts w:cs="Arial"/>
          <w:i/>
          <w:kern w:val="2"/>
          <w:lang w:eastAsia="ja-JP"/>
        </w:rPr>
        <w:t xml:space="preserve"> consecutive symbols</w:t>
      </w:r>
      <w:r w:rsidR="00F96256">
        <w:rPr>
          <w:rFonts w:cs="Arial"/>
          <w:i/>
          <w:kern w:val="2"/>
          <w:lang w:eastAsia="ja-JP"/>
        </w:rPr>
        <w:t xml:space="preserve">, </w:t>
      </w:r>
      <w:r w:rsidR="00D32D5E" w:rsidRPr="00F96256">
        <w:rPr>
          <w:rFonts w:cs="Arial"/>
          <w:i/>
          <w:color w:val="FF0000"/>
          <w:kern w:val="2"/>
          <w:lang w:eastAsia="ja-JP"/>
        </w:rPr>
        <w:t>where</w:t>
      </w:r>
      <w:r w:rsidR="00D32D5E" w:rsidRPr="0024623B">
        <w:rPr>
          <w:rFonts w:cs="Arial"/>
          <w:i/>
          <w:kern w:val="2"/>
          <w:lang w:eastAsia="ja-JP"/>
        </w:rPr>
        <w:t xml:space="preserve"> </w:t>
      </w:r>
      <m:oMath>
        <m:sSub>
          <m:sSubPr>
            <m:ctrlPr>
              <w:rPr>
                <w:rFonts w:ascii="Cambria Math" w:eastAsiaTheme="minorEastAsia" w:hAnsi="Cambria Math"/>
                <w:i/>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span,  max</m:t>
            </m:r>
          </m:sub>
        </m:sSub>
      </m:oMath>
      <w:r w:rsidR="00D32D5E">
        <w:rPr>
          <w:rFonts w:cs="Arial" w:hint="eastAsia"/>
          <w:i/>
          <w:color w:val="FF0000"/>
          <w:lang w:eastAsia="zh-CN"/>
        </w:rPr>
        <w:t xml:space="preserve"> </w:t>
      </w:r>
      <w:r w:rsidR="00D32D5E">
        <w:rPr>
          <w:rFonts w:cs="Arial"/>
          <w:i/>
          <w:color w:val="FF0000"/>
          <w:lang w:eastAsia="zh-CN"/>
        </w:rPr>
        <w:t xml:space="preserve">is the maximum of span duration </w:t>
      </w:r>
      <m:oMath>
        <m:sSub>
          <m:sSubPr>
            <m:ctrlPr>
              <w:rPr>
                <w:rFonts w:ascii="Cambria Math" w:eastAsiaTheme="minorEastAsia" w:hAnsi="Cambria Math"/>
                <w:i/>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span</m:t>
            </m:r>
          </m:sub>
        </m:sSub>
      </m:oMath>
      <w:r w:rsidR="00D32D5E">
        <w:rPr>
          <w:rFonts w:cs="Arial"/>
          <w:i/>
          <w:color w:val="FF0000"/>
          <w:lang w:eastAsia="zh-CN"/>
        </w:rPr>
        <w:t xml:space="preserve"> from </w:t>
      </w:r>
      <w:r w:rsidR="00D32D5E" w:rsidRPr="00F96256">
        <w:rPr>
          <w:rFonts w:cs="Arial"/>
          <w:i/>
          <w:color w:val="FF0000"/>
          <w:kern w:val="2"/>
          <w:lang w:eastAsia="ja-JP"/>
        </w:rPr>
        <w:t xml:space="preserve">the </w:t>
      </w:r>
      <m:oMath>
        <m:sSubSup>
          <m:sSubSupPr>
            <m:ctrlPr>
              <w:rPr>
                <w:rFonts w:ascii="Cambria Math" w:hAnsi="Cambria Math" w:cs="Arial"/>
                <w:i/>
                <w:color w:val="FF0000"/>
                <w:kern w:val="2"/>
                <w:lang w:eastAsia="ja-JP"/>
              </w:rPr>
            </m:ctrlPr>
          </m:sSubSupPr>
          <m:e>
            <m:r>
              <w:rPr>
                <w:rFonts w:ascii="Cambria Math" w:hAnsi="Cambria Math" w:cs="Arial"/>
                <w:color w:val="FF0000"/>
                <w:kern w:val="2"/>
                <w:lang w:eastAsia="ja-JP"/>
              </w:rPr>
              <m:t>N</m:t>
            </m:r>
          </m:e>
          <m:sub>
            <m:r>
              <w:rPr>
                <w:rFonts w:ascii="Cambria Math" w:hAnsi="Cambria Math" w:cs="Arial"/>
                <w:color w:val="FF0000"/>
                <w:kern w:val="2"/>
                <w:lang w:eastAsia="ja-JP"/>
              </w:rPr>
              <m:t>cells</m:t>
            </m:r>
            <m:r>
              <w:rPr>
                <w:rFonts w:ascii="Cambria Math" w:hAnsi="Cambria Math" w:cs="Arial" w:hint="eastAsia"/>
                <w:color w:val="FF0000"/>
                <w:kern w:val="2"/>
                <w:lang w:eastAsia="ja-JP"/>
              </w:rPr>
              <m:t>,</m:t>
            </m:r>
            <m:r>
              <w:rPr>
                <w:rFonts w:ascii="Cambria Math" w:hAnsi="Cambria Math" w:cs="Arial"/>
                <w:color w:val="FF0000"/>
                <w:kern w:val="2"/>
                <w:lang w:eastAsia="ja-JP"/>
              </w:rPr>
              <m:t>r16</m:t>
            </m:r>
          </m:sub>
          <m:sup>
            <m:r>
              <w:rPr>
                <w:rFonts w:ascii="Cambria Math" w:hAnsi="Cambria Math" w:cs="Arial"/>
                <w:color w:val="FF0000"/>
                <w:kern w:val="2"/>
                <w:lang w:eastAsia="ja-JP"/>
              </w:rPr>
              <m:t>DL</m:t>
            </m:r>
            <m:r>
              <w:rPr>
                <w:rFonts w:ascii="Cambria Math" w:hAnsi="Cambria Math" w:cs="Arial" w:hint="eastAsia"/>
                <w:color w:val="FF0000"/>
                <w:kern w:val="2"/>
                <w:lang w:eastAsia="ja-JP"/>
              </w:rPr>
              <m:t>,</m:t>
            </m:r>
            <m:d>
              <m:dPr>
                <m:ctrlPr>
                  <w:rPr>
                    <w:rFonts w:ascii="Cambria Math" w:hAnsi="Cambria Math" w:cs="Arial"/>
                    <w:i/>
                    <w:iCs/>
                    <w:color w:val="FF0000"/>
                    <w:kern w:val="2"/>
                    <w:lang w:eastAsia="ja-JP"/>
                  </w:rPr>
                </m:ctrlPr>
              </m:dPr>
              <m:e>
                <m:r>
                  <w:rPr>
                    <w:rFonts w:ascii="Cambria Math" w:hAnsi="Cambria Math" w:cs="Arial"/>
                    <w:color w:val="FF0000"/>
                    <w:kern w:val="2"/>
                    <w:lang w:eastAsia="ja-JP"/>
                  </w:rPr>
                  <m:t>X</m:t>
                </m:r>
                <m:r>
                  <w:rPr>
                    <w:rFonts w:ascii="Cambria Math" w:hAnsi="Cambria Math" w:cs="Arial" w:hint="eastAsia"/>
                    <w:color w:val="FF0000"/>
                    <w:kern w:val="2"/>
                    <w:lang w:eastAsia="ja-JP"/>
                  </w:rPr>
                  <m:t>,</m:t>
                </m:r>
                <m:r>
                  <w:rPr>
                    <w:rFonts w:ascii="Cambria Math" w:hAnsi="Cambria Math" w:cs="Arial"/>
                    <w:color w:val="FF0000"/>
                    <w:kern w:val="2"/>
                    <w:lang w:eastAsia="ja-JP"/>
                  </w:rPr>
                  <m:t>Y</m:t>
                </m:r>
              </m:e>
            </m:d>
            <m:r>
              <w:rPr>
                <w:rFonts w:ascii="Cambria Math" w:hAnsi="Cambria Math" w:cs="Arial" w:hint="eastAsia"/>
                <w:color w:val="FF0000"/>
                <w:kern w:val="2"/>
                <w:lang w:eastAsia="ja-JP"/>
              </w:rPr>
              <m:t>,</m:t>
            </m:r>
            <m:r>
              <w:rPr>
                <w:rFonts w:ascii="Cambria Math" w:hAnsi="Cambria Math" w:cs="Arial"/>
                <w:color w:val="FF0000"/>
                <w:kern w:val="2"/>
                <w:lang w:eastAsia="ja-JP"/>
              </w:rPr>
              <m:t>μ</m:t>
            </m:r>
          </m:sup>
        </m:sSubSup>
      </m:oMath>
      <w:r w:rsidR="00D32D5E" w:rsidRPr="00F96256">
        <w:rPr>
          <w:rFonts w:cs="Arial"/>
          <w:i/>
          <w:color w:val="FF0000"/>
          <w:kern w:val="2"/>
          <w:lang w:eastAsia="ja-JP"/>
        </w:rPr>
        <w:t xml:space="preserve"> downlink cells</w:t>
      </w:r>
      <w:r w:rsidR="00F96256">
        <w:rPr>
          <w:i/>
        </w:rPr>
        <w:t xml:space="preserve">”. </w:t>
      </w:r>
    </w:p>
    <w:p w14:paraId="01AEFDD3" w14:textId="77777777" w:rsidR="002A13EC" w:rsidRPr="00342247" w:rsidRDefault="002A13EC" w:rsidP="00342247"/>
    <w:p w14:paraId="6307D148" w14:textId="77777777" w:rsidR="00DC65C9" w:rsidRDefault="00DC65C9" w:rsidP="00DC65C9">
      <w:pPr>
        <w:jc w:val="center"/>
        <w:rPr>
          <w:lang w:eastAsia="zh-CN"/>
        </w:rPr>
      </w:pPr>
      <w:r w:rsidRPr="00D21984">
        <w:rPr>
          <w:lang w:eastAsia="zh-CN"/>
        </w:rPr>
        <w:object w:dxaOrig="10069" w:dyaOrig="9229" w14:anchorId="5912730B">
          <v:shape id="_x0000_i1031" type="#_x0000_t75" style="width:276.5pt;height:252.9pt" o:ole="">
            <v:imagedata r:id="rId20" o:title=""/>
          </v:shape>
          <o:OLEObject Type="Embed" ProgID="Visio.Drawing.15" ShapeID="_x0000_i1031" DrawAspect="Content" ObjectID="_1649879902" r:id="rId47"/>
        </w:object>
      </w:r>
    </w:p>
    <w:p w14:paraId="3DF493A8" w14:textId="77777777" w:rsidR="00DC65C9" w:rsidRDefault="00DC65C9" w:rsidP="00DC65C9">
      <w:pPr>
        <w:rPr>
          <w:lang w:eastAsia="zh-CN"/>
        </w:rPr>
      </w:pPr>
    </w:p>
    <w:p w14:paraId="6AD16F37" w14:textId="77777777" w:rsidR="00DC65C9" w:rsidRPr="001D4E36" w:rsidRDefault="00DC65C9" w:rsidP="00DC65C9">
      <w:pPr>
        <w:autoSpaceDE/>
        <w:autoSpaceDN/>
        <w:adjustRightInd/>
        <w:snapToGrid/>
        <w:spacing w:after="0"/>
        <w:rPr>
          <w:rFonts w:eastAsia="MS Mincho" w:cs="Arial"/>
          <w:i/>
          <w:kern w:val="2"/>
          <w:lang w:eastAsia="ja-JP"/>
        </w:rPr>
      </w:pPr>
      <w:r w:rsidRPr="001D4E36">
        <w:rPr>
          <w:rFonts w:hint="eastAsia"/>
          <w:b/>
          <w:i/>
          <w:lang w:eastAsia="zh-CN"/>
        </w:rPr>
        <w:t>O</w:t>
      </w:r>
      <w:r w:rsidRPr="001D4E36">
        <w:rPr>
          <w:b/>
          <w:i/>
          <w:lang w:eastAsia="zh-CN"/>
        </w:rPr>
        <w:t xml:space="preserve">ption 4: </w:t>
      </w:r>
      <w:r w:rsidRPr="001D4E36">
        <w:rPr>
          <w:i/>
          <w:lang w:eastAsia="zh-CN"/>
        </w:rPr>
        <w:t xml:space="preserve">If for any span of a first CC, </w:t>
      </w:r>
      <w:r w:rsidRPr="001D4E36">
        <w:rPr>
          <w:i/>
        </w:rPr>
        <w:t>the starting symbol of the span is the same as (aligned with) the starting symbol of a span of a second CC, when the span of the first CC and the span of the second CC are overlapping</w:t>
      </w:r>
    </w:p>
    <w:p w14:paraId="7FA4935A" w14:textId="0872EC7C" w:rsidR="00DC65C9" w:rsidRPr="00A65520" w:rsidRDefault="00DC65C9" w:rsidP="00DC65C9">
      <w:pPr>
        <w:pStyle w:val="af1"/>
        <w:numPr>
          <w:ilvl w:val="1"/>
          <w:numId w:val="3"/>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Motorola</w:t>
      </w:r>
      <w:r w:rsidR="00C54B73">
        <w:rPr>
          <w:i/>
          <w:color w:val="0000FF"/>
          <w:lang w:val="en-GB" w:eastAsia="zh-CN"/>
        </w:rPr>
        <w:t>/Lenovo</w:t>
      </w:r>
      <w:r>
        <w:rPr>
          <w:i/>
          <w:color w:val="0000FF"/>
          <w:lang w:val="en-GB" w:eastAsia="zh-CN"/>
        </w:rPr>
        <w:t xml:space="preserve"> </w:t>
      </w:r>
    </w:p>
    <w:p w14:paraId="4C58E3A4" w14:textId="77777777" w:rsidR="00845926" w:rsidRDefault="00845926" w:rsidP="00845926">
      <w:pPr>
        <w:pStyle w:val="af1"/>
        <w:autoSpaceDE/>
        <w:autoSpaceDN/>
        <w:adjustRightInd/>
        <w:snapToGrid/>
        <w:spacing w:after="0"/>
        <w:rPr>
          <w:i/>
        </w:rPr>
      </w:pPr>
    </w:p>
    <w:p w14:paraId="190DC560" w14:textId="142CF756" w:rsidR="00845926" w:rsidRDefault="00845926" w:rsidP="00845926">
      <w:pPr>
        <w:pStyle w:val="af1"/>
        <w:numPr>
          <w:ilvl w:val="1"/>
          <w:numId w:val="3"/>
        </w:numPr>
        <w:autoSpaceDE/>
        <w:autoSpaceDN/>
        <w:adjustRightInd/>
        <w:snapToGrid/>
        <w:spacing w:after="0"/>
        <w:rPr>
          <w:i/>
        </w:rPr>
      </w:pPr>
      <w:r>
        <w:rPr>
          <w:i/>
        </w:rPr>
        <w:t xml:space="preserve">Reasons for </w:t>
      </w:r>
      <w:r w:rsidR="00C54B73">
        <w:rPr>
          <w:i/>
        </w:rPr>
        <w:t xml:space="preserve">not </w:t>
      </w:r>
      <w:r>
        <w:rPr>
          <w:i/>
        </w:rPr>
        <w:t>support:</w:t>
      </w:r>
    </w:p>
    <w:p w14:paraId="4059B3F0" w14:textId="4C07BCE4" w:rsidR="00845926" w:rsidRDefault="00C54B73" w:rsidP="00845926">
      <w:pPr>
        <w:pStyle w:val="af1"/>
        <w:numPr>
          <w:ilvl w:val="2"/>
          <w:numId w:val="3"/>
        </w:numPr>
        <w:autoSpaceDE/>
        <w:autoSpaceDN/>
        <w:adjustRightInd/>
        <w:snapToGrid/>
        <w:spacing w:after="0"/>
        <w:rPr>
          <w:i/>
        </w:rPr>
      </w:pPr>
      <w:r>
        <w:rPr>
          <w:i/>
        </w:rPr>
        <w:t xml:space="preserve">Some restriction </w:t>
      </w:r>
    </w:p>
    <w:p w14:paraId="0533B8B1" w14:textId="77777777" w:rsidR="009332C2" w:rsidRPr="00845926" w:rsidRDefault="009332C2" w:rsidP="00891361">
      <w:pPr>
        <w:pStyle w:val="a4"/>
        <w:rPr>
          <w:rFonts w:eastAsiaTheme="minorEastAsia"/>
          <w:sz w:val="22"/>
          <w:szCs w:val="22"/>
          <w:lang w:eastAsia="zh-CN"/>
        </w:rPr>
      </w:pPr>
    </w:p>
    <w:p w14:paraId="598457BF" w14:textId="32197F2B" w:rsidR="009332C2" w:rsidRDefault="004A494B" w:rsidP="00891361">
      <w:pPr>
        <w:pStyle w:val="a4"/>
        <w:rPr>
          <w:rFonts w:eastAsiaTheme="minorEastAsia"/>
          <w:sz w:val="22"/>
          <w:szCs w:val="22"/>
          <w:lang w:eastAsia="zh-CN"/>
        </w:rPr>
      </w:pPr>
      <w:r w:rsidRPr="004A494B">
        <w:rPr>
          <w:rFonts w:eastAsiaTheme="minorEastAsia" w:hint="eastAsia"/>
          <w:b/>
          <w:sz w:val="22"/>
          <w:szCs w:val="22"/>
          <w:lang w:eastAsia="zh-CN"/>
        </w:rPr>
        <w:t>F</w:t>
      </w:r>
      <w:r w:rsidRPr="004A494B">
        <w:rPr>
          <w:rFonts w:eastAsiaTheme="minorEastAsia"/>
          <w:b/>
          <w:sz w:val="22"/>
          <w:szCs w:val="22"/>
          <w:lang w:eastAsia="zh-CN"/>
        </w:rPr>
        <w:t>eature lead</w:t>
      </w:r>
      <w:r>
        <w:rPr>
          <w:rFonts w:eastAsiaTheme="minorEastAsia"/>
          <w:sz w:val="22"/>
          <w:szCs w:val="22"/>
          <w:lang w:eastAsia="zh-CN"/>
        </w:rPr>
        <w:t>:</w:t>
      </w:r>
      <w:r w:rsidR="00C54B73">
        <w:rPr>
          <w:rFonts w:eastAsiaTheme="minorEastAsia"/>
          <w:sz w:val="22"/>
          <w:szCs w:val="22"/>
          <w:lang w:eastAsia="zh-CN"/>
        </w:rPr>
        <w:t xml:space="preserve"> Based on the above views, it seems option </w:t>
      </w:r>
      <w:r w:rsidR="00F775F4">
        <w:rPr>
          <w:rFonts w:eastAsiaTheme="minorEastAsia"/>
          <w:sz w:val="22"/>
          <w:szCs w:val="22"/>
          <w:lang w:eastAsia="zh-CN"/>
        </w:rPr>
        <w:t xml:space="preserve">3 got the most support. Compared to option 2, the definition in option 3 is clearer also. But the current option 3 doesn’t include case 2 and case 3 under question 1-3, thus some modification can be made accordingly. </w:t>
      </w:r>
      <w:r w:rsidR="00B95763">
        <w:rPr>
          <w:rFonts w:eastAsiaTheme="minorEastAsia"/>
          <w:sz w:val="22"/>
          <w:szCs w:val="22"/>
          <w:lang w:eastAsia="zh-CN"/>
        </w:rPr>
        <w:t>I would suggest companies to consider the proposal below if in the end we will define aligned spans case.</w:t>
      </w:r>
    </w:p>
    <w:p w14:paraId="1730731C" w14:textId="77777777" w:rsidR="00B95763" w:rsidRDefault="00B95763" w:rsidP="00891361">
      <w:pPr>
        <w:pStyle w:val="a4"/>
        <w:rPr>
          <w:rFonts w:eastAsiaTheme="minorEastAsia"/>
          <w:sz w:val="22"/>
          <w:szCs w:val="22"/>
          <w:lang w:eastAsia="zh-CN"/>
        </w:rPr>
      </w:pPr>
    </w:p>
    <w:p w14:paraId="4703841B" w14:textId="77777777" w:rsidR="00B95763" w:rsidRPr="007463FA" w:rsidRDefault="00B95763" w:rsidP="00B95763">
      <w:pPr>
        <w:autoSpaceDE/>
        <w:autoSpaceDN/>
        <w:adjustRightInd/>
        <w:snapToGrid/>
        <w:spacing w:after="0"/>
        <w:rPr>
          <w:i/>
          <w:sz w:val="20"/>
          <w:szCs w:val="20"/>
        </w:rPr>
      </w:pPr>
      <w:r w:rsidRPr="007463FA">
        <w:rPr>
          <w:b/>
          <w:color w:val="000000"/>
          <w:kern w:val="2"/>
          <w:highlight w:val="yellow"/>
          <w:lang w:eastAsia="zh-CN"/>
        </w:rPr>
        <w:t>Proposal 1</w:t>
      </w:r>
      <w:r w:rsidRPr="007463FA">
        <w:rPr>
          <w:color w:val="000000"/>
          <w:kern w:val="2"/>
          <w:lang w:eastAsia="zh-CN"/>
        </w:rPr>
        <w:t xml:space="preserve">: </w:t>
      </w:r>
      <w:r w:rsidRPr="007463FA">
        <w:rPr>
          <w:i/>
          <w:kern w:val="2"/>
          <w:lang w:eastAsia="ja-JP"/>
        </w:rPr>
        <w:t xml:space="preserve">Spans on cells from the </w:t>
      </w:r>
      <m:oMath>
        <m:sSubSup>
          <m:sSubSupPr>
            <m:ctrlPr>
              <w:rPr>
                <w:rFonts w:ascii="Cambria Math" w:hAnsi="Cambria Math"/>
                <w:i/>
                <w:kern w:val="2"/>
                <w:lang w:eastAsia="ja-JP"/>
              </w:rPr>
            </m:ctrlPr>
          </m:sSubSupPr>
          <m:e>
            <m:r>
              <w:rPr>
                <w:rFonts w:ascii="Cambria Math" w:hAnsi="Cambria Math"/>
                <w:kern w:val="2"/>
                <w:lang w:eastAsia="ja-JP"/>
              </w:rPr>
              <m:t>N</m:t>
            </m:r>
          </m:e>
          <m:sub>
            <m:r>
              <w:rPr>
                <w:rFonts w:ascii="Cambria Math" w:hAnsi="Cambria Math"/>
                <w:kern w:val="2"/>
                <w:lang w:eastAsia="ja-JP"/>
              </w:rPr>
              <m:t>cells,r16</m:t>
            </m:r>
          </m:sub>
          <m:sup>
            <m:r>
              <w:rPr>
                <w:rFonts w:ascii="Cambria Math" w:hAnsi="Cambria Math"/>
                <w:kern w:val="2"/>
                <w:lang w:eastAsia="ja-JP"/>
              </w:rPr>
              <m:t>DL,</m:t>
            </m:r>
            <m:d>
              <m:dPr>
                <m:ctrlPr>
                  <w:rPr>
                    <w:rFonts w:ascii="Cambria Math" w:hAnsi="Cambria Math"/>
                    <w:i/>
                    <w:iCs/>
                    <w:kern w:val="2"/>
                    <w:lang w:eastAsia="ja-JP"/>
                  </w:rPr>
                </m:ctrlPr>
              </m:dPr>
              <m:e>
                <m:r>
                  <w:rPr>
                    <w:rFonts w:ascii="Cambria Math" w:hAnsi="Cambria Math"/>
                    <w:kern w:val="2"/>
                    <w:lang w:eastAsia="ja-JP"/>
                  </w:rPr>
                  <m:t>X,Y</m:t>
                </m:r>
              </m:e>
            </m:d>
            <m:r>
              <w:rPr>
                <w:rFonts w:ascii="Cambria Math" w:hAnsi="Cambria Math"/>
                <w:kern w:val="2"/>
                <w:lang w:eastAsia="ja-JP"/>
              </w:rPr>
              <m:t>,μ</m:t>
            </m:r>
          </m:sup>
        </m:sSubSup>
      </m:oMath>
      <w:r w:rsidRPr="007463FA">
        <w:rPr>
          <w:i/>
          <w:kern w:val="2"/>
          <w:lang w:eastAsia="ja-JP"/>
        </w:rPr>
        <w:t xml:space="preserve"> downlink cells are considered as aligned if </w:t>
      </w:r>
      <w:r w:rsidRPr="007463FA">
        <w:rPr>
          <w:bCs/>
          <w:i/>
          <w:lang w:eastAsia="ja-JP"/>
        </w:rPr>
        <w:t xml:space="preserve">the union of PDCCH monitoring occasions on all the cells results to PDCCH monitoring according to combination </w:t>
      </w:r>
      <m:oMath>
        <m:r>
          <w:rPr>
            <w:rFonts w:ascii="Cambria Math" w:hAnsi="Cambria Math"/>
            <w:lang w:eastAsia="ja-JP"/>
          </w:rPr>
          <m:t>(X,Y)</m:t>
        </m:r>
      </m:oMath>
    </w:p>
    <w:p w14:paraId="6CEFDCDE" w14:textId="555C243F" w:rsidR="00B95763" w:rsidRPr="007463FA" w:rsidRDefault="00B95763" w:rsidP="00F5594D">
      <w:pPr>
        <w:pStyle w:val="af1"/>
        <w:numPr>
          <w:ilvl w:val="0"/>
          <w:numId w:val="30"/>
        </w:numPr>
        <w:autoSpaceDE/>
        <w:autoSpaceDN/>
        <w:adjustRightInd/>
        <w:snapToGrid/>
        <w:contextualSpacing w:val="0"/>
        <w:rPr>
          <w:i/>
          <w:kern w:val="2"/>
          <w:lang w:eastAsia="ja-JP"/>
        </w:rPr>
      </w:pPr>
      <w:r w:rsidRPr="007463FA">
        <w:rPr>
          <w:i/>
          <w:kern w:val="2"/>
          <w:lang w:eastAsia="ja-JP"/>
        </w:rPr>
        <w:t xml:space="preserve">are within a same set of up to </w:t>
      </w:r>
      <m:oMath>
        <m:sSub>
          <m:sSubPr>
            <m:ctrlPr>
              <w:rPr>
                <w:rFonts w:ascii="Cambria Math" w:eastAsiaTheme="minorEastAsia" w:hAnsi="Cambria Math"/>
                <w:i/>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span,  max</m:t>
            </m:r>
          </m:sub>
        </m:sSub>
      </m:oMath>
      <w:r w:rsidRPr="007463FA">
        <w:rPr>
          <w:i/>
          <w:kern w:val="2"/>
          <w:lang w:eastAsia="ja-JP"/>
        </w:rPr>
        <w:t xml:space="preserve"> consecutive symbols, </w:t>
      </w:r>
      <w:r w:rsidRPr="007463FA">
        <w:rPr>
          <w:i/>
          <w:color w:val="FF0000"/>
          <w:kern w:val="2"/>
          <w:lang w:eastAsia="ja-JP"/>
        </w:rPr>
        <w:t>where</w:t>
      </w:r>
      <w:r w:rsidRPr="007463FA">
        <w:rPr>
          <w:i/>
          <w:kern w:val="2"/>
          <w:lang w:eastAsia="ja-JP"/>
        </w:rPr>
        <w:t xml:space="preserve"> </w:t>
      </w:r>
      <m:oMath>
        <m:sSub>
          <m:sSubPr>
            <m:ctrlPr>
              <w:rPr>
                <w:rFonts w:ascii="Cambria Math" w:eastAsiaTheme="minorEastAsia" w:hAnsi="Cambria Math"/>
                <w:i/>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span,  max</m:t>
            </m:r>
          </m:sub>
        </m:sSub>
      </m:oMath>
      <w:r w:rsidRPr="007463FA">
        <w:rPr>
          <w:i/>
          <w:color w:val="FF0000"/>
          <w:lang w:eastAsia="zh-CN"/>
        </w:rPr>
        <w:t xml:space="preserve"> is the maximum of span duration </w:t>
      </w:r>
      <m:oMath>
        <m:sSub>
          <m:sSubPr>
            <m:ctrlPr>
              <w:rPr>
                <w:rFonts w:ascii="Cambria Math" w:eastAsiaTheme="minorEastAsia" w:hAnsi="Cambria Math"/>
                <w:i/>
                <w:color w:val="FF0000"/>
                <w:lang w:eastAsia="zh-CN"/>
              </w:rPr>
            </m:ctrlPr>
          </m:sSubPr>
          <m:e>
            <m:r>
              <w:rPr>
                <w:rFonts w:ascii="Cambria Math" w:eastAsiaTheme="minorEastAsia" w:hAnsi="Cambria Math"/>
                <w:color w:val="FF0000"/>
                <w:lang w:eastAsia="zh-CN"/>
              </w:rPr>
              <m:t>d</m:t>
            </m:r>
          </m:e>
          <m:sub>
            <m:r>
              <m:rPr>
                <m:sty m:val="p"/>
              </m:rPr>
              <w:rPr>
                <w:rFonts w:ascii="Cambria Math" w:eastAsiaTheme="minorEastAsia" w:hAnsi="Cambria Math"/>
                <w:color w:val="FF0000"/>
                <w:lang w:eastAsia="zh-CN"/>
              </w:rPr>
              <m:t>span</m:t>
            </m:r>
          </m:sub>
        </m:sSub>
      </m:oMath>
      <w:r w:rsidRPr="007463FA">
        <w:rPr>
          <w:i/>
          <w:color w:val="FF0000"/>
          <w:lang w:eastAsia="zh-CN"/>
        </w:rPr>
        <w:t xml:space="preserve"> from </w:t>
      </w:r>
      <w:r w:rsidRPr="007463FA">
        <w:rPr>
          <w:i/>
          <w:color w:val="FF0000"/>
          <w:kern w:val="2"/>
          <w:lang w:eastAsia="ja-JP"/>
        </w:rPr>
        <w:t xml:space="preserve">the </w:t>
      </w:r>
      <m:oMath>
        <m:sSubSup>
          <m:sSubSupPr>
            <m:ctrlPr>
              <w:rPr>
                <w:rFonts w:ascii="Cambria Math" w:hAnsi="Cambria Math"/>
                <w:i/>
                <w:color w:val="FF0000"/>
                <w:kern w:val="2"/>
                <w:lang w:eastAsia="ja-JP"/>
              </w:rPr>
            </m:ctrlPr>
          </m:sSubSupPr>
          <m:e>
            <m:r>
              <w:rPr>
                <w:rFonts w:ascii="Cambria Math" w:hAnsi="Cambria Math"/>
                <w:color w:val="FF0000"/>
                <w:kern w:val="2"/>
                <w:lang w:eastAsia="ja-JP"/>
              </w:rPr>
              <m:t>N</m:t>
            </m:r>
          </m:e>
          <m:sub>
            <m:r>
              <w:rPr>
                <w:rFonts w:ascii="Cambria Math" w:hAnsi="Cambria Math"/>
                <w:color w:val="FF0000"/>
                <w:kern w:val="2"/>
                <w:lang w:eastAsia="ja-JP"/>
              </w:rPr>
              <m:t>cells,r16</m:t>
            </m:r>
          </m:sub>
          <m:sup>
            <m:r>
              <w:rPr>
                <w:rFonts w:ascii="Cambria Math" w:hAnsi="Cambria Math"/>
                <w:color w:val="FF0000"/>
                <w:kern w:val="2"/>
                <w:lang w:eastAsia="ja-JP"/>
              </w:rPr>
              <m:t>DL,</m:t>
            </m:r>
            <m:d>
              <m:dPr>
                <m:ctrlPr>
                  <w:rPr>
                    <w:rFonts w:ascii="Cambria Math" w:hAnsi="Cambria Math"/>
                    <w:i/>
                    <w:iCs/>
                    <w:color w:val="FF0000"/>
                    <w:kern w:val="2"/>
                    <w:lang w:eastAsia="ja-JP"/>
                  </w:rPr>
                </m:ctrlPr>
              </m:dPr>
              <m:e>
                <m:r>
                  <w:rPr>
                    <w:rFonts w:ascii="Cambria Math" w:hAnsi="Cambria Math"/>
                    <w:color w:val="FF0000"/>
                    <w:kern w:val="2"/>
                    <w:lang w:eastAsia="ja-JP"/>
                  </w:rPr>
                  <m:t>X,Y</m:t>
                </m:r>
              </m:e>
            </m:d>
            <m:r>
              <w:rPr>
                <w:rFonts w:ascii="Cambria Math" w:hAnsi="Cambria Math"/>
                <w:color w:val="FF0000"/>
                <w:kern w:val="2"/>
                <w:lang w:eastAsia="ja-JP"/>
              </w:rPr>
              <m:t>,μ</m:t>
            </m:r>
          </m:sup>
        </m:sSubSup>
      </m:oMath>
      <w:r w:rsidRPr="007463FA">
        <w:rPr>
          <w:i/>
          <w:color w:val="FF0000"/>
          <w:kern w:val="2"/>
          <w:lang w:eastAsia="ja-JP"/>
        </w:rPr>
        <w:t xml:space="preserve"> downlink cells</w:t>
      </w:r>
      <w:r w:rsidRPr="007463FA">
        <w:rPr>
          <w:i/>
        </w:rPr>
        <w:t>”</w:t>
      </w:r>
      <w:r w:rsidRPr="007463FA">
        <w:rPr>
          <w:i/>
          <w:kern w:val="2"/>
          <w:lang w:eastAsia="ja-JP"/>
        </w:rPr>
        <w:t xml:space="preserve">, or </w:t>
      </w:r>
    </w:p>
    <w:p w14:paraId="48F9216A" w14:textId="77777777" w:rsidR="00B95763" w:rsidRPr="007463FA" w:rsidRDefault="00B95763" w:rsidP="00F5594D">
      <w:pPr>
        <w:pStyle w:val="af1"/>
        <w:numPr>
          <w:ilvl w:val="0"/>
          <w:numId w:val="30"/>
        </w:numPr>
        <w:autoSpaceDE/>
        <w:autoSpaceDN/>
        <w:adjustRightInd/>
        <w:snapToGrid/>
        <w:spacing w:after="0"/>
        <w:rPr>
          <w:i/>
          <w:kern w:val="2"/>
          <w:lang w:eastAsia="ja-JP"/>
        </w:rPr>
      </w:pPr>
      <w:r w:rsidRPr="007463FA">
        <w:rPr>
          <w:i/>
          <w:kern w:val="2"/>
          <w:lang w:eastAsia="ja-JP"/>
        </w:rPr>
        <w:t xml:space="preserve">have first symbols separated by at least </w:t>
      </w:r>
      <m:oMath>
        <m:r>
          <w:rPr>
            <w:rFonts w:ascii="Cambria Math" w:hAnsi="Cambria Math"/>
            <w:kern w:val="2"/>
            <w:lang w:eastAsia="ja-JP"/>
          </w:rPr>
          <m:t>X</m:t>
        </m:r>
      </m:oMath>
      <w:r w:rsidRPr="007463FA">
        <w:rPr>
          <w:i/>
          <w:kern w:val="2"/>
          <w:lang w:eastAsia="ja-JP"/>
        </w:rPr>
        <w:t xml:space="preserve"> symbols</w:t>
      </w:r>
    </w:p>
    <w:p w14:paraId="34884E29" w14:textId="3E7E0902" w:rsidR="00B95763" w:rsidRPr="00B95763" w:rsidRDefault="00B95763" w:rsidP="00B95763">
      <w:pPr>
        <w:rPr>
          <w:b/>
          <w:color w:val="000000"/>
          <w:kern w:val="2"/>
          <w:lang w:eastAsia="zh-CN"/>
        </w:rPr>
      </w:pPr>
    </w:p>
    <w:p w14:paraId="7DC1EBD1" w14:textId="77777777" w:rsidR="005B4D95" w:rsidRPr="008A39BF" w:rsidRDefault="005B4D95" w:rsidP="005B4D95">
      <w:pPr>
        <w:jc w:val="center"/>
        <w:rPr>
          <w:b/>
          <w:i/>
          <w:color w:val="000000"/>
          <w:kern w:val="2"/>
          <w:lang w:eastAsia="zh-CN"/>
        </w:rPr>
      </w:pPr>
      <w:r>
        <w:rPr>
          <w:noProof/>
          <w:lang w:eastAsia="zh-CN"/>
        </w:rPr>
        <w:drawing>
          <wp:inline distT="0" distB="0" distL="0" distR="0" wp14:anchorId="47F05526" wp14:editId="69FF813F">
            <wp:extent cx="3058160" cy="1065530"/>
            <wp:effectExtent l="0" t="0" r="8890" b="127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58160" cy="1065530"/>
                    </a:xfrm>
                    <a:prstGeom prst="rect">
                      <a:avLst/>
                    </a:prstGeom>
                    <a:noFill/>
                    <a:ln>
                      <a:noFill/>
                    </a:ln>
                  </pic:spPr>
                </pic:pic>
              </a:graphicData>
            </a:graphic>
          </wp:inline>
        </w:drawing>
      </w:r>
    </w:p>
    <w:p w14:paraId="13809C14" w14:textId="77777777" w:rsidR="005B4D95" w:rsidRPr="00A03137" w:rsidRDefault="005B4D95" w:rsidP="005B4D95">
      <w:pPr>
        <w:overflowPunct w:val="0"/>
        <w:spacing w:beforeLines="50" w:before="120" w:afterLines="50"/>
        <w:jc w:val="center"/>
        <w:textAlignment w:val="baseline"/>
        <w:rPr>
          <w:lang w:eastAsia="zh-CN"/>
        </w:rPr>
      </w:pPr>
      <w:r>
        <w:rPr>
          <w:lang w:eastAsia="zh-CN"/>
        </w:rPr>
        <w:t>Case 1</w:t>
      </w:r>
    </w:p>
    <w:p w14:paraId="6248EDB8" w14:textId="77777777" w:rsidR="005B4D95" w:rsidRDefault="005B4D95" w:rsidP="005B4D95">
      <w:pPr>
        <w:overflowPunct w:val="0"/>
        <w:spacing w:beforeLines="50" w:before="120" w:afterLines="50"/>
        <w:jc w:val="center"/>
        <w:textAlignment w:val="baseline"/>
      </w:pPr>
      <w:r>
        <w:rPr>
          <w:noProof/>
          <w:lang w:eastAsia="zh-CN"/>
        </w:rPr>
        <w:lastRenderedPageBreak/>
        <w:drawing>
          <wp:inline distT="0" distB="0" distL="0" distR="0" wp14:anchorId="2975729F" wp14:editId="19BB0446">
            <wp:extent cx="2948940" cy="690245"/>
            <wp:effectExtent l="0" t="0" r="381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48940" cy="690245"/>
                    </a:xfrm>
                    <a:prstGeom prst="rect">
                      <a:avLst/>
                    </a:prstGeom>
                    <a:noFill/>
                    <a:ln>
                      <a:noFill/>
                    </a:ln>
                  </pic:spPr>
                </pic:pic>
              </a:graphicData>
            </a:graphic>
          </wp:inline>
        </w:drawing>
      </w:r>
    </w:p>
    <w:p w14:paraId="22D49319" w14:textId="77777777" w:rsidR="005B4D95" w:rsidRPr="00A03137" w:rsidRDefault="005B4D95" w:rsidP="005B4D95">
      <w:pPr>
        <w:overflowPunct w:val="0"/>
        <w:spacing w:beforeLines="50" w:before="120" w:afterLines="50"/>
        <w:jc w:val="center"/>
        <w:textAlignment w:val="baseline"/>
        <w:rPr>
          <w:lang w:eastAsia="zh-CN"/>
        </w:rPr>
      </w:pPr>
      <w:r>
        <w:rPr>
          <w:lang w:eastAsia="zh-CN"/>
        </w:rPr>
        <w:t>Figure 2.1-2-a Case 2</w:t>
      </w:r>
    </w:p>
    <w:p w14:paraId="501BE519" w14:textId="77777777" w:rsidR="005B4D95" w:rsidRDefault="005B4D95" w:rsidP="005B4D95">
      <w:pPr>
        <w:overflowPunct w:val="0"/>
        <w:spacing w:beforeLines="50" w:before="120" w:afterLines="50"/>
        <w:jc w:val="center"/>
        <w:textAlignment w:val="baseline"/>
        <w:rPr>
          <w:lang w:eastAsia="zh-CN"/>
        </w:rPr>
      </w:pPr>
    </w:p>
    <w:p w14:paraId="5930C0B4" w14:textId="77777777" w:rsidR="005B4D95" w:rsidRDefault="005B4D95" w:rsidP="005B4D95">
      <w:pPr>
        <w:overflowPunct w:val="0"/>
        <w:spacing w:beforeLines="50" w:before="120" w:afterLines="50"/>
        <w:jc w:val="center"/>
        <w:textAlignment w:val="baseline"/>
      </w:pPr>
      <w:r>
        <w:rPr>
          <w:noProof/>
          <w:lang w:eastAsia="zh-CN"/>
        </w:rPr>
        <w:drawing>
          <wp:inline distT="0" distB="0" distL="0" distR="0" wp14:anchorId="369FA1FC" wp14:editId="25160F00">
            <wp:extent cx="2973070" cy="696595"/>
            <wp:effectExtent l="0" t="0" r="0" b="825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3070" cy="696595"/>
                    </a:xfrm>
                    <a:prstGeom prst="rect">
                      <a:avLst/>
                    </a:prstGeom>
                    <a:noFill/>
                    <a:ln>
                      <a:noFill/>
                    </a:ln>
                  </pic:spPr>
                </pic:pic>
              </a:graphicData>
            </a:graphic>
          </wp:inline>
        </w:drawing>
      </w:r>
    </w:p>
    <w:p w14:paraId="3E5DA450" w14:textId="77777777" w:rsidR="005B4D95" w:rsidRPr="00A03137" w:rsidRDefault="005B4D95" w:rsidP="005B4D95">
      <w:pPr>
        <w:overflowPunct w:val="0"/>
        <w:spacing w:beforeLines="50" w:before="120" w:afterLines="50"/>
        <w:jc w:val="center"/>
        <w:textAlignment w:val="baseline"/>
        <w:rPr>
          <w:lang w:eastAsia="zh-CN"/>
        </w:rPr>
      </w:pPr>
      <w:r>
        <w:rPr>
          <w:lang w:eastAsia="zh-CN"/>
        </w:rPr>
        <w:t>Figure 2.1-2-b Case 3</w:t>
      </w:r>
    </w:p>
    <w:p w14:paraId="03C55CE2" w14:textId="370B3D82" w:rsidR="005B4D95" w:rsidRDefault="005B4D95" w:rsidP="005B4D95">
      <w:pPr>
        <w:overflowPunct w:val="0"/>
        <w:spacing w:beforeLines="50" w:before="120" w:afterLines="50"/>
        <w:jc w:val="center"/>
        <w:textAlignment w:val="baseline"/>
        <w:rPr>
          <w:lang w:eastAsia="zh-CN"/>
        </w:rPr>
      </w:pPr>
      <w:r>
        <w:rPr>
          <w:lang w:eastAsia="zh-CN"/>
        </w:rPr>
        <w:t>(X, Y) = (2, 2</w:t>
      </w:r>
      <w:r>
        <w:rPr>
          <w:rFonts w:hint="eastAsia"/>
          <w:lang w:eastAsia="zh-CN"/>
        </w:rPr>
        <w:t>)</w:t>
      </w:r>
      <w:r>
        <w:rPr>
          <w:noProof/>
          <w:lang w:eastAsia="zh-CN"/>
        </w:rPr>
        <w:drawing>
          <wp:inline distT="0" distB="0" distL="0" distR="0" wp14:anchorId="32163837" wp14:editId="1977736B">
            <wp:extent cx="3063875" cy="539115"/>
            <wp:effectExtent l="0" t="0" r="317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3875" cy="539115"/>
                    </a:xfrm>
                    <a:prstGeom prst="rect">
                      <a:avLst/>
                    </a:prstGeom>
                    <a:noFill/>
                    <a:ln>
                      <a:noFill/>
                    </a:ln>
                    <a:effectLst/>
                  </pic:spPr>
                </pic:pic>
              </a:graphicData>
            </a:graphic>
          </wp:inline>
        </w:drawing>
      </w:r>
      <w:r>
        <w:rPr>
          <w:rFonts w:hint="eastAsia"/>
          <w:lang w:eastAsia="zh-CN"/>
        </w:rPr>
        <w:t xml:space="preserve"> </w:t>
      </w:r>
      <w:r>
        <w:rPr>
          <w:lang w:eastAsia="zh-CN"/>
        </w:rPr>
        <w:t xml:space="preserve"> </w:t>
      </w:r>
    </w:p>
    <w:p w14:paraId="4588F470" w14:textId="77777777" w:rsidR="005B4D95" w:rsidRPr="007B75B7" w:rsidRDefault="005B4D95" w:rsidP="005B4D95">
      <w:pPr>
        <w:overflowPunct w:val="0"/>
        <w:spacing w:beforeLines="50" w:before="120" w:afterLines="50"/>
        <w:jc w:val="center"/>
        <w:textAlignment w:val="baseline"/>
        <w:rPr>
          <w:lang w:eastAsia="zh-CN"/>
        </w:rPr>
      </w:pPr>
      <w:r>
        <w:rPr>
          <w:lang w:eastAsia="zh-CN"/>
        </w:rPr>
        <w:t>Case 4</w:t>
      </w:r>
    </w:p>
    <w:p w14:paraId="5983F7CF" w14:textId="77777777" w:rsidR="00F775F4" w:rsidRDefault="00F775F4" w:rsidP="00891361">
      <w:pPr>
        <w:pStyle w:val="a4"/>
        <w:rPr>
          <w:rFonts w:eastAsiaTheme="minorEastAsia"/>
          <w:sz w:val="22"/>
          <w:szCs w:val="22"/>
          <w:lang w:eastAsia="zh-CN"/>
        </w:rPr>
      </w:pPr>
    </w:p>
    <w:p w14:paraId="7059D598" w14:textId="74CB5416" w:rsidR="007463FA" w:rsidRPr="007463FA" w:rsidRDefault="007463FA" w:rsidP="007463FA">
      <w:pPr>
        <w:rPr>
          <w:b/>
          <w:lang w:eastAsia="zh-CN"/>
        </w:rPr>
      </w:pPr>
      <w:r w:rsidRPr="007463FA">
        <w:rPr>
          <w:rFonts w:hint="eastAsia"/>
          <w:b/>
          <w:lang w:eastAsia="zh-CN"/>
        </w:rPr>
        <w:t>P</w:t>
      </w:r>
      <w:r>
        <w:rPr>
          <w:b/>
          <w:lang w:eastAsia="zh-CN"/>
        </w:rPr>
        <w:t xml:space="preserve">lease provide your views if you can accept the above proposal if we need to define span aligned case. </w:t>
      </w:r>
    </w:p>
    <w:tbl>
      <w:tblPr>
        <w:tblStyle w:val="ad"/>
        <w:tblW w:w="0" w:type="auto"/>
        <w:tblLook w:val="04A0" w:firstRow="1" w:lastRow="0" w:firstColumn="1" w:lastColumn="0" w:noHBand="0" w:noVBand="1"/>
      </w:tblPr>
      <w:tblGrid>
        <w:gridCol w:w="2113"/>
        <w:gridCol w:w="7194"/>
      </w:tblGrid>
      <w:tr w:rsidR="007463FA" w:rsidRPr="00004C3F" w14:paraId="3F0949B0" w14:textId="77777777" w:rsidTr="00634AD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1641264" w14:textId="77777777" w:rsidR="007463FA" w:rsidRPr="00004C3F" w:rsidRDefault="007463FA" w:rsidP="00634AD7">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7226F01" w14:textId="77777777" w:rsidR="007463FA" w:rsidRPr="00004C3F" w:rsidRDefault="007463FA" w:rsidP="00634AD7">
            <w:pPr>
              <w:spacing w:beforeLines="50" w:before="120"/>
              <w:rPr>
                <w:i/>
                <w:kern w:val="2"/>
                <w:lang w:eastAsia="zh-CN"/>
              </w:rPr>
            </w:pPr>
            <w:r w:rsidRPr="00004C3F">
              <w:rPr>
                <w:i/>
                <w:kern w:val="2"/>
                <w:lang w:eastAsia="zh-CN"/>
              </w:rPr>
              <w:t>View</w:t>
            </w:r>
          </w:p>
        </w:tc>
      </w:tr>
      <w:tr w:rsidR="007463FA" w:rsidRPr="00626CE3" w14:paraId="3B5CB1DD" w14:textId="77777777" w:rsidTr="00634AD7">
        <w:tc>
          <w:tcPr>
            <w:tcW w:w="2113" w:type="dxa"/>
            <w:tcBorders>
              <w:top w:val="single" w:sz="4" w:space="0" w:color="auto"/>
              <w:left w:val="single" w:sz="4" w:space="0" w:color="auto"/>
              <w:bottom w:val="single" w:sz="4" w:space="0" w:color="auto"/>
              <w:right w:val="single" w:sz="4" w:space="0" w:color="auto"/>
            </w:tcBorders>
          </w:tcPr>
          <w:p w14:paraId="625CB3FC" w14:textId="77777777" w:rsidR="007463FA" w:rsidRPr="00004C3F" w:rsidRDefault="007463FA" w:rsidP="00634AD7">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971BC97" w14:textId="77777777" w:rsidR="007463FA" w:rsidRPr="00626CE3" w:rsidRDefault="007463FA" w:rsidP="00634AD7">
            <w:pPr>
              <w:spacing w:beforeLines="50" w:before="120"/>
              <w:rPr>
                <w:i/>
                <w:kern w:val="2"/>
                <w:lang w:eastAsia="zh-CN"/>
              </w:rPr>
            </w:pPr>
          </w:p>
        </w:tc>
      </w:tr>
      <w:tr w:rsidR="007463FA" w:rsidRPr="00004C3F" w14:paraId="020F14C9" w14:textId="77777777" w:rsidTr="00634AD7">
        <w:tc>
          <w:tcPr>
            <w:tcW w:w="2113" w:type="dxa"/>
            <w:tcBorders>
              <w:top w:val="single" w:sz="4" w:space="0" w:color="auto"/>
              <w:left w:val="single" w:sz="4" w:space="0" w:color="auto"/>
              <w:bottom w:val="single" w:sz="4" w:space="0" w:color="auto"/>
              <w:right w:val="single" w:sz="4" w:space="0" w:color="auto"/>
            </w:tcBorders>
          </w:tcPr>
          <w:p w14:paraId="6E205049" w14:textId="77777777" w:rsidR="007463FA" w:rsidRPr="00004C3F" w:rsidRDefault="007463FA" w:rsidP="00634AD7">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8B4FB06" w14:textId="77777777" w:rsidR="007463FA" w:rsidRPr="00004C3F" w:rsidRDefault="007463FA" w:rsidP="00634AD7">
            <w:pPr>
              <w:spacing w:beforeLines="50" w:before="120"/>
              <w:rPr>
                <w:i/>
                <w:kern w:val="2"/>
                <w:lang w:eastAsia="zh-CN"/>
              </w:rPr>
            </w:pPr>
          </w:p>
        </w:tc>
      </w:tr>
    </w:tbl>
    <w:p w14:paraId="3C1CBBC7" w14:textId="77777777" w:rsidR="004A494B" w:rsidRDefault="004A494B" w:rsidP="00891361">
      <w:pPr>
        <w:pStyle w:val="a4"/>
        <w:rPr>
          <w:rFonts w:eastAsiaTheme="minorEastAsia"/>
          <w:sz w:val="22"/>
          <w:szCs w:val="22"/>
          <w:lang w:eastAsia="zh-CN"/>
        </w:rPr>
      </w:pPr>
    </w:p>
    <w:p w14:paraId="0921E22C" w14:textId="77777777" w:rsidR="00845926" w:rsidRDefault="00845926" w:rsidP="00891361">
      <w:pPr>
        <w:pStyle w:val="a4"/>
        <w:rPr>
          <w:rFonts w:eastAsiaTheme="minorEastAsia"/>
          <w:sz w:val="22"/>
          <w:szCs w:val="22"/>
          <w:lang w:eastAsia="zh-CN"/>
        </w:rPr>
      </w:pPr>
    </w:p>
    <w:p w14:paraId="6F8EAFAF" w14:textId="4BDF1BDD" w:rsidR="00891361" w:rsidRPr="00D11A8F" w:rsidRDefault="00113CBC" w:rsidP="00891361">
      <w:pPr>
        <w:pStyle w:val="a4"/>
        <w:rPr>
          <w:rFonts w:eastAsiaTheme="minorEastAsia"/>
          <w:sz w:val="22"/>
          <w:szCs w:val="22"/>
          <w:lang w:eastAsia="zh-CN"/>
        </w:rPr>
      </w:pPr>
      <w:r w:rsidRPr="00D11A8F">
        <w:rPr>
          <w:rFonts w:eastAsiaTheme="minorEastAsia"/>
          <w:sz w:val="22"/>
          <w:szCs w:val="22"/>
          <w:lang w:eastAsia="zh-CN"/>
        </w:rPr>
        <w:t>In additio</w:t>
      </w:r>
      <w:r w:rsidRPr="00400596">
        <w:rPr>
          <w:sz w:val="22"/>
          <w:szCs w:val="22"/>
          <w:lang w:eastAsia="x-none"/>
        </w:rPr>
        <w:t>n, Vivo (</w:t>
      </w:r>
      <w:r w:rsidRPr="00D11A8F">
        <w:rPr>
          <w:sz w:val="22"/>
          <w:szCs w:val="22"/>
          <w:lang w:eastAsia="x-none"/>
        </w:rPr>
        <w:t>R1-2001669) raised</w:t>
      </w:r>
      <w:r w:rsidR="00D11A8F" w:rsidRPr="00D11A8F">
        <w:rPr>
          <w:sz w:val="22"/>
          <w:szCs w:val="22"/>
          <w:lang w:eastAsia="x-none"/>
        </w:rPr>
        <w:t xml:space="preserve"> a question whether we need to consider </w:t>
      </w:r>
      <w:r w:rsidR="00D11A8F" w:rsidRPr="00400596">
        <w:rPr>
          <w:rFonts w:hint="eastAsia"/>
          <w:sz w:val="22"/>
          <w:szCs w:val="22"/>
          <w:lang w:eastAsia="x-none"/>
        </w:rPr>
        <w:t xml:space="preserve">timing </w:t>
      </w:r>
      <w:r w:rsidR="00D11A8F" w:rsidRPr="00400596">
        <w:rPr>
          <w:sz w:val="22"/>
          <w:szCs w:val="22"/>
          <w:lang w:eastAsia="x-none"/>
        </w:rPr>
        <w:t>difference</w:t>
      </w:r>
      <w:r w:rsidR="00D11A8F" w:rsidRPr="00400596">
        <w:rPr>
          <w:rFonts w:hint="eastAsia"/>
          <w:sz w:val="22"/>
          <w:szCs w:val="22"/>
          <w:lang w:eastAsia="x-none"/>
        </w:rPr>
        <w:t xml:space="preserve"> of received signaling from different Cells</w:t>
      </w:r>
      <w:r w:rsidR="00400596">
        <w:rPr>
          <w:sz w:val="22"/>
          <w:szCs w:val="22"/>
          <w:lang w:eastAsia="x-none"/>
        </w:rPr>
        <w:t xml:space="preserve">. </w:t>
      </w:r>
      <w:r w:rsidR="00891361" w:rsidRPr="00400596">
        <w:rPr>
          <w:sz w:val="22"/>
          <w:szCs w:val="22"/>
          <w:lang w:eastAsia="x-none"/>
        </w:rPr>
        <w:t>T</w:t>
      </w:r>
      <w:r w:rsidR="00891361" w:rsidRPr="00400596">
        <w:rPr>
          <w:rFonts w:hint="eastAsia"/>
          <w:sz w:val="22"/>
          <w:szCs w:val="22"/>
          <w:lang w:eastAsia="x-none"/>
        </w:rPr>
        <w:t>he m</w:t>
      </w:r>
      <w:r w:rsidR="00891361" w:rsidRPr="00D11A8F">
        <w:rPr>
          <w:sz w:val="22"/>
          <w:szCs w:val="22"/>
          <w:lang w:eastAsia="x-none"/>
        </w:rPr>
        <w:t xml:space="preserve">aximum receive timing difference </w:t>
      </w:r>
      <w:r w:rsidR="00891361" w:rsidRPr="00400596">
        <w:rPr>
          <w:rFonts w:hint="eastAsia"/>
          <w:sz w:val="22"/>
          <w:szCs w:val="22"/>
          <w:lang w:eastAsia="x-none"/>
        </w:rPr>
        <w:t xml:space="preserve">is 3 </w:t>
      </w:r>
      <w:r w:rsidR="00891361" w:rsidRPr="00D11A8F">
        <w:rPr>
          <w:sz w:val="22"/>
          <w:szCs w:val="22"/>
          <w:lang w:eastAsia="x-none"/>
        </w:rPr>
        <w:t>µs</w:t>
      </w:r>
      <w:r w:rsidR="00891361" w:rsidRPr="00400596">
        <w:rPr>
          <w:rFonts w:hint="eastAsia"/>
          <w:sz w:val="22"/>
          <w:szCs w:val="22"/>
          <w:lang w:eastAsia="x-none"/>
        </w:rPr>
        <w:t xml:space="preserve"> and 33 </w:t>
      </w:r>
      <w:r w:rsidR="00891361" w:rsidRPr="00D11A8F">
        <w:rPr>
          <w:sz w:val="22"/>
          <w:szCs w:val="22"/>
          <w:lang w:eastAsia="x-none"/>
        </w:rPr>
        <w:t>µs</w:t>
      </w:r>
      <w:r w:rsidR="00891361" w:rsidRPr="00400596">
        <w:rPr>
          <w:rFonts w:hint="eastAsia"/>
          <w:sz w:val="22"/>
          <w:szCs w:val="22"/>
          <w:lang w:eastAsia="x-none"/>
        </w:rPr>
        <w:t xml:space="preserve"> for </w:t>
      </w:r>
      <w:r w:rsidR="00891361" w:rsidRPr="00400596">
        <w:rPr>
          <w:sz w:val="22"/>
          <w:szCs w:val="22"/>
          <w:lang w:eastAsia="x-none"/>
        </w:rPr>
        <w:t>intra-band</w:t>
      </w:r>
      <w:r w:rsidR="00891361" w:rsidRPr="00400596">
        <w:rPr>
          <w:rFonts w:hint="eastAsia"/>
          <w:sz w:val="22"/>
          <w:szCs w:val="22"/>
          <w:lang w:eastAsia="x-none"/>
        </w:rPr>
        <w:t xml:space="preserve"> CA </w:t>
      </w:r>
      <w:r w:rsidR="00891361" w:rsidRPr="00400596">
        <w:rPr>
          <w:sz w:val="22"/>
          <w:szCs w:val="22"/>
          <w:lang w:eastAsia="x-none"/>
        </w:rPr>
        <w:t>and</w:t>
      </w:r>
      <w:r w:rsidR="00891361" w:rsidRPr="00400596">
        <w:rPr>
          <w:rFonts w:hint="eastAsia"/>
          <w:sz w:val="22"/>
          <w:szCs w:val="22"/>
          <w:lang w:eastAsia="x-none"/>
        </w:rPr>
        <w:t xml:space="preserve"> </w:t>
      </w:r>
      <w:r w:rsidR="00891361" w:rsidRPr="00400596">
        <w:rPr>
          <w:sz w:val="22"/>
          <w:szCs w:val="22"/>
          <w:lang w:eastAsia="x-none"/>
        </w:rPr>
        <w:t>int</w:t>
      </w:r>
      <w:r w:rsidR="00891361" w:rsidRPr="00400596">
        <w:rPr>
          <w:rFonts w:hint="eastAsia"/>
          <w:sz w:val="22"/>
          <w:szCs w:val="22"/>
          <w:lang w:eastAsia="x-none"/>
        </w:rPr>
        <w:t>er</w:t>
      </w:r>
      <w:r w:rsidR="00891361" w:rsidRPr="00400596">
        <w:rPr>
          <w:sz w:val="22"/>
          <w:szCs w:val="22"/>
          <w:lang w:eastAsia="x-none"/>
        </w:rPr>
        <w:t>-band</w:t>
      </w:r>
      <w:r w:rsidR="00891361" w:rsidRPr="00400596">
        <w:rPr>
          <w:rFonts w:hint="eastAsia"/>
          <w:sz w:val="22"/>
          <w:szCs w:val="22"/>
          <w:lang w:eastAsia="x-none"/>
        </w:rPr>
        <w:t xml:space="preserve"> CA in FR1 according to the requirement defined in RAN4[4]. </w:t>
      </w:r>
      <w:r w:rsidR="00891361" w:rsidRPr="00400596">
        <w:rPr>
          <w:sz w:val="22"/>
          <w:szCs w:val="22"/>
          <w:lang w:eastAsia="x-none"/>
        </w:rPr>
        <w:t>F</w:t>
      </w:r>
      <w:r w:rsidR="00891361" w:rsidRPr="00400596">
        <w:rPr>
          <w:rFonts w:hint="eastAsia"/>
          <w:sz w:val="22"/>
          <w:szCs w:val="22"/>
          <w:lang w:eastAsia="x-none"/>
        </w:rPr>
        <w:t xml:space="preserve">or </w:t>
      </w:r>
      <w:r w:rsidR="00891361" w:rsidRPr="00400596">
        <w:rPr>
          <w:sz w:val="22"/>
          <w:szCs w:val="22"/>
          <w:lang w:eastAsia="x-none"/>
        </w:rPr>
        <w:t>int</w:t>
      </w:r>
      <w:r w:rsidR="00891361" w:rsidRPr="00400596">
        <w:rPr>
          <w:rFonts w:hint="eastAsia"/>
          <w:sz w:val="22"/>
          <w:szCs w:val="22"/>
          <w:lang w:eastAsia="x-none"/>
        </w:rPr>
        <w:t>er</w:t>
      </w:r>
      <w:r w:rsidR="00891361" w:rsidRPr="00400596">
        <w:rPr>
          <w:sz w:val="22"/>
          <w:szCs w:val="22"/>
          <w:lang w:eastAsia="x-none"/>
        </w:rPr>
        <w:t>-band</w:t>
      </w:r>
      <w:r w:rsidR="00891361" w:rsidRPr="00400596">
        <w:rPr>
          <w:rFonts w:hint="eastAsia"/>
          <w:sz w:val="22"/>
          <w:szCs w:val="22"/>
          <w:lang w:eastAsia="x-none"/>
        </w:rPr>
        <w:t xml:space="preserve"> CA in FR1, </w:t>
      </w:r>
      <w:r w:rsidR="00891361" w:rsidRPr="00400596">
        <w:rPr>
          <w:sz w:val="22"/>
          <w:szCs w:val="22"/>
          <w:lang w:eastAsia="x-none"/>
        </w:rPr>
        <w:t>timing difference</w:t>
      </w:r>
      <w:r w:rsidR="00891361" w:rsidRPr="00400596">
        <w:rPr>
          <w:rFonts w:hint="eastAsia"/>
          <w:sz w:val="22"/>
          <w:szCs w:val="22"/>
          <w:lang w:eastAsia="x-none"/>
        </w:rPr>
        <w:t xml:space="preserve"> of different Cells is </w:t>
      </w:r>
      <w:r w:rsidR="00891361" w:rsidRPr="00400596">
        <w:rPr>
          <w:sz w:val="22"/>
          <w:szCs w:val="22"/>
          <w:lang w:eastAsia="x-none"/>
        </w:rPr>
        <w:t>approximately</w:t>
      </w:r>
      <w:r w:rsidR="00891361" w:rsidRPr="00400596">
        <w:rPr>
          <w:rFonts w:hint="eastAsia"/>
          <w:sz w:val="22"/>
          <w:szCs w:val="22"/>
          <w:lang w:eastAsia="x-none"/>
        </w:rPr>
        <w:t xml:space="preserve"> one OFDM symbol in 30</w:t>
      </w:r>
      <w:r w:rsidR="00891361" w:rsidRPr="00400596">
        <w:rPr>
          <w:sz w:val="22"/>
          <w:szCs w:val="22"/>
          <w:lang w:eastAsia="x-none"/>
        </w:rPr>
        <w:t xml:space="preserve"> </w:t>
      </w:r>
      <w:r w:rsidR="00891361" w:rsidRPr="00400596">
        <w:rPr>
          <w:rFonts w:hint="eastAsia"/>
          <w:sz w:val="22"/>
          <w:szCs w:val="22"/>
          <w:lang w:eastAsia="x-none"/>
        </w:rPr>
        <w:t xml:space="preserve">kHz SCS configuration, which is not </w:t>
      </w:r>
      <w:r w:rsidR="00891361" w:rsidRPr="00400596">
        <w:rPr>
          <w:sz w:val="22"/>
          <w:szCs w:val="22"/>
          <w:lang w:eastAsia="x-none"/>
        </w:rPr>
        <w:t>negligible</w:t>
      </w:r>
      <w:r w:rsidR="00891361" w:rsidRPr="00400596">
        <w:rPr>
          <w:rFonts w:hint="eastAsia"/>
          <w:sz w:val="22"/>
          <w:szCs w:val="22"/>
          <w:lang w:eastAsia="x-none"/>
        </w:rPr>
        <w:t xml:space="preserve">. </w:t>
      </w:r>
      <w:r w:rsidR="00891361" w:rsidRPr="00400596">
        <w:rPr>
          <w:sz w:val="22"/>
          <w:szCs w:val="22"/>
          <w:lang w:eastAsia="x-none"/>
        </w:rPr>
        <w:t>T</w:t>
      </w:r>
      <w:r w:rsidR="00891361" w:rsidRPr="00400596">
        <w:rPr>
          <w:rFonts w:hint="eastAsia"/>
          <w:sz w:val="22"/>
          <w:szCs w:val="22"/>
          <w:lang w:eastAsia="x-none"/>
        </w:rPr>
        <w:t xml:space="preserve">he timing </w:t>
      </w:r>
      <w:r w:rsidR="00891361" w:rsidRPr="00D11A8F">
        <w:rPr>
          <w:sz w:val="22"/>
          <w:szCs w:val="22"/>
          <w:lang w:eastAsia="x-none"/>
        </w:rPr>
        <w:t>difference</w:t>
      </w:r>
      <w:r w:rsidR="00891361" w:rsidRPr="00400596">
        <w:rPr>
          <w:rFonts w:hint="eastAsia"/>
          <w:sz w:val="22"/>
          <w:szCs w:val="22"/>
          <w:lang w:eastAsia="x-none"/>
        </w:rPr>
        <w:t xml:space="preserve"> of received signaling </w:t>
      </w:r>
      <w:r w:rsidR="00891361" w:rsidRPr="00400596">
        <w:rPr>
          <w:sz w:val="22"/>
          <w:szCs w:val="22"/>
          <w:lang w:eastAsia="x-none"/>
        </w:rPr>
        <w:t>transmitted</w:t>
      </w:r>
      <w:r w:rsidR="00891361" w:rsidRPr="00400596">
        <w:rPr>
          <w:rFonts w:hint="eastAsia"/>
          <w:sz w:val="22"/>
          <w:szCs w:val="22"/>
          <w:lang w:eastAsia="x-none"/>
        </w:rPr>
        <w:t xml:space="preserve"> by different Cells can also lead to </w:t>
      </w:r>
      <w:r w:rsidR="00891361" w:rsidRPr="00400596">
        <w:rPr>
          <w:sz w:val="22"/>
          <w:szCs w:val="22"/>
          <w:lang w:eastAsia="x-none"/>
        </w:rPr>
        <w:t>‘</w:t>
      </w:r>
      <w:r w:rsidR="00891361" w:rsidRPr="00400596">
        <w:rPr>
          <w:rFonts w:hint="eastAsia"/>
          <w:sz w:val="22"/>
          <w:szCs w:val="22"/>
          <w:lang w:eastAsia="x-none"/>
        </w:rPr>
        <w:t>the unaligned span</w:t>
      </w:r>
      <w:r w:rsidR="00891361" w:rsidRPr="00400596">
        <w:rPr>
          <w:sz w:val="22"/>
          <w:szCs w:val="22"/>
          <w:lang w:eastAsia="x-none"/>
        </w:rPr>
        <w:t>’</w:t>
      </w:r>
      <w:r w:rsidR="00891361" w:rsidRPr="00400596">
        <w:rPr>
          <w:rFonts w:hint="eastAsia"/>
          <w:sz w:val="22"/>
          <w:szCs w:val="22"/>
          <w:lang w:eastAsia="x-none"/>
        </w:rPr>
        <w:t xml:space="preserve">, even the same span pattern is configured for all the Cells, as </w:t>
      </w:r>
      <w:r w:rsidR="00891361" w:rsidRPr="00400596">
        <w:rPr>
          <w:sz w:val="22"/>
          <w:szCs w:val="22"/>
          <w:lang w:eastAsia="x-none"/>
        </w:rPr>
        <w:t>shown</w:t>
      </w:r>
      <w:r w:rsidR="00891361" w:rsidRPr="00400596">
        <w:rPr>
          <w:rFonts w:hint="eastAsia"/>
          <w:sz w:val="22"/>
          <w:szCs w:val="22"/>
          <w:lang w:eastAsia="x-none"/>
        </w:rPr>
        <w:t xml:space="preserve"> in </w:t>
      </w:r>
      <w:r w:rsidR="00400596">
        <w:rPr>
          <w:sz w:val="22"/>
          <w:szCs w:val="22"/>
          <w:lang w:eastAsia="x-none"/>
        </w:rPr>
        <w:t xml:space="preserve">the following </w:t>
      </w:r>
      <w:r w:rsidR="00891361" w:rsidRPr="00400596">
        <w:rPr>
          <w:rFonts w:hint="eastAsia"/>
          <w:sz w:val="22"/>
          <w:szCs w:val="22"/>
          <w:lang w:eastAsia="x-none"/>
        </w:rPr>
        <w:t>F</w:t>
      </w:r>
      <w:r w:rsidR="00891361" w:rsidRPr="00400596">
        <w:rPr>
          <w:sz w:val="22"/>
          <w:szCs w:val="22"/>
          <w:lang w:eastAsia="x-none"/>
        </w:rPr>
        <w:t>i</w:t>
      </w:r>
      <w:r w:rsidR="00400596">
        <w:rPr>
          <w:rFonts w:hint="eastAsia"/>
          <w:sz w:val="22"/>
          <w:szCs w:val="22"/>
          <w:lang w:eastAsia="x-none"/>
        </w:rPr>
        <w:t>gure</w:t>
      </w:r>
      <w:r w:rsidR="00891361" w:rsidRPr="00400596">
        <w:rPr>
          <w:rFonts w:hint="eastAsia"/>
          <w:sz w:val="22"/>
          <w:szCs w:val="22"/>
          <w:lang w:eastAsia="x-none"/>
        </w:rPr>
        <w:t xml:space="preserve">.   </w:t>
      </w:r>
    </w:p>
    <w:p w14:paraId="4FF6D04C" w14:textId="3E4ACA4B" w:rsidR="00891361" w:rsidRDefault="00400596" w:rsidP="00891361">
      <w:pPr>
        <w:pStyle w:val="a4"/>
        <w:jc w:val="center"/>
        <w:rPr>
          <w:rFonts w:eastAsiaTheme="minorEastAsia"/>
          <w:lang w:eastAsia="zh-CN"/>
        </w:rPr>
      </w:pPr>
      <w:r>
        <w:object w:dxaOrig="19800" w:dyaOrig="10815" w14:anchorId="726BF1BD">
          <v:shape id="_x0000_i1032" type="#_x0000_t75" style="width:248.45pt;height:135.6pt" o:ole="">
            <v:imagedata r:id="rId48" o:title=""/>
          </v:shape>
          <o:OLEObject Type="Embed" ProgID="Visio.Drawing.15" ShapeID="_x0000_i1032" DrawAspect="Content" ObjectID="_1649879903" r:id="rId49"/>
        </w:object>
      </w:r>
    </w:p>
    <w:p w14:paraId="3BD54A28" w14:textId="5C76CE44" w:rsidR="00A63FCF" w:rsidRPr="00400596" w:rsidRDefault="00891361" w:rsidP="00400596">
      <w:pPr>
        <w:pStyle w:val="a4"/>
        <w:jc w:val="center"/>
        <w:rPr>
          <w:rFonts w:eastAsiaTheme="minorEastAsia"/>
          <w:lang w:eastAsia="zh-CN"/>
        </w:rPr>
      </w:pPr>
      <w:r>
        <w:rPr>
          <w:rFonts w:eastAsiaTheme="minorEastAsia"/>
          <w:lang w:eastAsia="zh-CN"/>
        </w:rPr>
        <w:t>F</w:t>
      </w:r>
      <w:r>
        <w:rPr>
          <w:rFonts w:eastAsiaTheme="minorEastAsia" w:hint="eastAsia"/>
          <w:lang w:eastAsia="zh-CN"/>
        </w:rPr>
        <w:t xml:space="preserve">igure timing </w:t>
      </w:r>
      <w:r>
        <w:t>difference</w:t>
      </w:r>
      <w:r>
        <w:rPr>
          <w:rFonts w:eastAsiaTheme="minorEastAsia" w:hint="eastAsia"/>
          <w:lang w:eastAsia="zh-CN"/>
        </w:rPr>
        <w:t xml:space="preserve"> of received signaling from different Cells </w:t>
      </w:r>
    </w:p>
    <w:p w14:paraId="54D3ED6E" w14:textId="77777777" w:rsidR="00400596" w:rsidRDefault="00400596" w:rsidP="00400596">
      <w:pPr>
        <w:spacing w:after="0"/>
        <w:rPr>
          <w:b/>
          <w:i/>
          <w:color w:val="000000"/>
          <w:kern w:val="2"/>
          <w:lang w:eastAsia="zh-CN"/>
        </w:rPr>
      </w:pPr>
    </w:p>
    <w:p w14:paraId="76FDC5A4" w14:textId="03F5D88F" w:rsidR="00400596" w:rsidRPr="00400596" w:rsidRDefault="00113CBC" w:rsidP="00400596">
      <w:pPr>
        <w:rPr>
          <w:lang w:eastAsia="zh-CN"/>
        </w:rPr>
      </w:pPr>
      <w:r w:rsidRPr="00906B4F">
        <w:rPr>
          <w:b/>
          <w:i/>
          <w:color w:val="000000"/>
          <w:kern w:val="2"/>
          <w:lang w:eastAsia="zh-CN"/>
        </w:rPr>
        <w:t xml:space="preserve">Question </w:t>
      </w:r>
      <w:r w:rsidR="003B4186" w:rsidRPr="00906B4F">
        <w:rPr>
          <w:b/>
          <w:i/>
          <w:color w:val="000000"/>
          <w:kern w:val="2"/>
          <w:lang w:eastAsia="zh-CN"/>
        </w:rPr>
        <w:t>3</w:t>
      </w:r>
      <w:r w:rsidRPr="00906B4F">
        <w:rPr>
          <w:b/>
          <w:i/>
          <w:color w:val="000000"/>
          <w:kern w:val="2"/>
          <w:lang w:eastAsia="zh-CN"/>
        </w:rPr>
        <w:t>:</w:t>
      </w:r>
      <w:r>
        <w:rPr>
          <w:b/>
          <w:i/>
          <w:color w:val="000000"/>
          <w:kern w:val="2"/>
          <w:lang w:eastAsia="zh-CN"/>
        </w:rPr>
        <w:t xml:space="preserve"> </w:t>
      </w:r>
      <w:r w:rsidRPr="00891361">
        <w:rPr>
          <w:i/>
          <w:lang w:eastAsia="zh-CN"/>
        </w:rPr>
        <w:t>Whether</w:t>
      </w:r>
      <w:r w:rsidR="00400596">
        <w:rPr>
          <w:i/>
          <w:lang w:eastAsia="zh-CN"/>
        </w:rPr>
        <w:t xml:space="preserve"> the</w:t>
      </w:r>
      <w:r w:rsidRPr="00891361">
        <w:rPr>
          <w:i/>
          <w:lang w:eastAsia="zh-CN"/>
        </w:rPr>
        <w:t xml:space="preserve"> </w:t>
      </w:r>
      <w:r w:rsidRPr="00891361">
        <w:rPr>
          <w:rFonts w:eastAsiaTheme="minorEastAsia" w:hint="eastAsia"/>
          <w:i/>
          <w:lang w:eastAsia="zh-CN"/>
        </w:rPr>
        <w:t xml:space="preserve">timing </w:t>
      </w:r>
      <w:r w:rsidRPr="00891361">
        <w:rPr>
          <w:i/>
        </w:rPr>
        <w:t>difference</w:t>
      </w:r>
      <w:r w:rsidRPr="00891361">
        <w:rPr>
          <w:rFonts w:eastAsiaTheme="minorEastAsia" w:hint="eastAsia"/>
          <w:i/>
          <w:lang w:eastAsia="zh-CN"/>
        </w:rPr>
        <w:t xml:space="preserve"> of received signaling from different Cells is considered or not</w:t>
      </w:r>
      <w:r w:rsidR="00786A63">
        <w:rPr>
          <w:rFonts w:eastAsiaTheme="minorEastAsia"/>
          <w:i/>
          <w:lang w:eastAsia="zh-CN"/>
        </w:rPr>
        <w:t xml:space="preserve"> for aligned span and non</w:t>
      </w:r>
      <w:r w:rsidRPr="00891361">
        <w:rPr>
          <w:rFonts w:eastAsiaTheme="minorEastAsia"/>
          <w:i/>
          <w:lang w:eastAsia="zh-CN"/>
        </w:rPr>
        <w:t xml:space="preserve">-aligned span case? </w:t>
      </w:r>
    </w:p>
    <w:tbl>
      <w:tblPr>
        <w:tblStyle w:val="ad"/>
        <w:tblW w:w="0" w:type="auto"/>
        <w:tblLook w:val="04A0" w:firstRow="1" w:lastRow="0" w:firstColumn="1" w:lastColumn="0" w:noHBand="0" w:noVBand="1"/>
      </w:tblPr>
      <w:tblGrid>
        <w:gridCol w:w="2113"/>
        <w:gridCol w:w="7194"/>
      </w:tblGrid>
      <w:tr w:rsidR="00400596" w:rsidRPr="00004C3F" w14:paraId="62FECEEC"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0942575" w14:textId="77777777" w:rsidR="00400596" w:rsidRPr="00004C3F" w:rsidRDefault="00400596" w:rsidP="003602D3">
            <w:pPr>
              <w:spacing w:beforeLines="50" w:before="120"/>
              <w:rPr>
                <w:i/>
                <w:kern w:val="2"/>
                <w:lang w:eastAsia="zh-CN"/>
              </w:rPr>
            </w:pPr>
            <w:r w:rsidRPr="00004C3F">
              <w:rPr>
                <w:i/>
                <w:kern w:val="2"/>
                <w:lang w:eastAsia="zh-CN"/>
              </w:rPr>
              <w:lastRenderedPageBreak/>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E6DBD2A" w14:textId="77777777" w:rsidR="00400596" w:rsidRPr="00004C3F" w:rsidRDefault="00400596" w:rsidP="003602D3">
            <w:pPr>
              <w:spacing w:beforeLines="50" w:before="120"/>
              <w:rPr>
                <w:i/>
                <w:kern w:val="2"/>
                <w:lang w:eastAsia="zh-CN"/>
              </w:rPr>
            </w:pPr>
            <w:r w:rsidRPr="00004C3F">
              <w:rPr>
                <w:i/>
                <w:kern w:val="2"/>
                <w:lang w:eastAsia="zh-CN"/>
              </w:rPr>
              <w:t>View</w:t>
            </w:r>
          </w:p>
        </w:tc>
      </w:tr>
      <w:tr w:rsidR="00906B4F" w14:paraId="15436CFB" w14:textId="77777777" w:rsidTr="00906B4F">
        <w:tc>
          <w:tcPr>
            <w:tcW w:w="2113" w:type="dxa"/>
            <w:hideMark/>
          </w:tcPr>
          <w:p w14:paraId="1BCD4433" w14:textId="77777777" w:rsidR="00906B4F" w:rsidRPr="00906B4F" w:rsidRDefault="00906B4F">
            <w:pPr>
              <w:spacing w:before="100" w:beforeAutospacing="1"/>
              <w:rPr>
                <w:sz w:val="24"/>
                <w:szCs w:val="24"/>
              </w:rPr>
            </w:pPr>
            <w:r w:rsidRPr="00906B4F">
              <w:rPr>
                <w:color w:val="4472C4"/>
              </w:rPr>
              <w:t>Samsung</w:t>
            </w:r>
          </w:p>
        </w:tc>
        <w:tc>
          <w:tcPr>
            <w:tcW w:w="7194" w:type="dxa"/>
            <w:hideMark/>
          </w:tcPr>
          <w:p w14:paraId="2CBE22A2" w14:textId="77777777" w:rsidR="00906B4F" w:rsidRPr="00906B4F" w:rsidRDefault="00906B4F">
            <w:pPr>
              <w:spacing w:before="100" w:beforeAutospacing="1"/>
            </w:pPr>
            <w:r w:rsidRPr="00906B4F">
              <w:rPr>
                <w:color w:val="4472C4"/>
              </w:rPr>
              <w:t>No need – the issue is same for all (synchronous) CA deployments (doesn’t have to do with spans or slots).</w:t>
            </w:r>
          </w:p>
        </w:tc>
      </w:tr>
      <w:tr w:rsidR="00906B4F" w14:paraId="08AE93F4" w14:textId="77777777" w:rsidTr="00906B4F">
        <w:tc>
          <w:tcPr>
            <w:tcW w:w="2113" w:type="dxa"/>
            <w:hideMark/>
          </w:tcPr>
          <w:p w14:paraId="56B8A1A3" w14:textId="77777777" w:rsidR="00906B4F" w:rsidRPr="00906B4F" w:rsidRDefault="00906B4F">
            <w:pPr>
              <w:spacing w:before="100" w:beforeAutospacing="1"/>
            </w:pPr>
            <w:r w:rsidRPr="00906B4F">
              <w:rPr>
                <w:rStyle w:val="aff0"/>
                <w:color w:val="1F497D"/>
              </w:rPr>
              <w:t>Quectel</w:t>
            </w:r>
          </w:p>
        </w:tc>
        <w:tc>
          <w:tcPr>
            <w:tcW w:w="7194" w:type="dxa"/>
            <w:hideMark/>
          </w:tcPr>
          <w:p w14:paraId="041DDCDC" w14:textId="77777777" w:rsidR="00906B4F" w:rsidRPr="00906B4F" w:rsidRDefault="00906B4F">
            <w:pPr>
              <w:spacing w:before="100" w:beforeAutospacing="1"/>
            </w:pPr>
            <w:r w:rsidRPr="00906B4F">
              <w:rPr>
                <w:rStyle w:val="aff0"/>
                <w:color w:val="1F497D"/>
              </w:rPr>
              <w:t>No need, the same understanding as Samsung</w:t>
            </w:r>
          </w:p>
        </w:tc>
      </w:tr>
      <w:tr w:rsidR="00906B4F" w14:paraId="61397743" w14:textId="77777777" w:rsidTr="00906B4F">
        <w:tc>
          <w:tcPr>
            <w:tcW w:w="2113" w:type="dxa"/>
            <w:hideMark/>
          </w:tcPr>
          <w:p w14:paraId="2C6EBBAD" w14:textId="77777777" w:rsidR="00906B4F" w:rsidRPr="00906B4F" w:rsidRDefault="00906B4F">
            <w:pPr>
              <w:spacing w:before="100" w:beforeAutospacing="1"/>
            </w:pPr>
            <w:r w:rsidRPr="00906B4F">
              <w:rPr>
                <w:rStyle w:val="aff0"/>
                <w:color w:val="1F497D"/>
              </w:rPr>
              <w:t>CATT</w:t>
            </w:r>
          </w:p>
        </w:tc>
        <w:tc>
          <w:tcPr>
            <w:tcW w:w="7194" w:type="dxa"/>
            <w:hideMark/>
          </w:tcPr>
          <w:p w14:paraId="2F22B2FE" w14:textId="77777777" w:rsidR="00906B4F" w:rsidRPr="00906B4F" w:rsidRDefault="00906B4F">
            <w:pPr>
              <w:spacing w:before="100" w:beforeAutospacing="1"/>
            </w:pPr>
            <w:r w:rsidRPr="00906B4F">
              <w:rPr>
                <w:rStyle w:val="aff0"/>
                <w:color w:val="1F497D"/>
              </w:rPr>
              <w:t>No need, the same understanding as Samsung</w:t>
            </w:r>
          </w:p>
        </w:tc>
      </w:tr>
      <w:tr w:rsidR="00906B4F" w14:paraId="32262A1A" w14:textId="77777777" w:rsidTr="00906B4F">
        <w:tc>
          <w:tcPr>
            <w:tcW w:w="2113" w:type="dxa"/>
            <w:hideMark/>
          </w:tcPr>
          <w:p w14:paraId="74A13FFF" w14:textId="77777777" w:rsidR="00906B4F" w:rsidRPr="00906B4F" w:rsidRDefault="00906B4F">
            <w:pPr>
              <w:spacing w:before="100" w:beforeAutospacing="1"/>
            </w:pPr>
            <w:r w:rsidRPr="00906B4F">
              <w:rPr>
                <w:rStyle w:val="aff0"/>
              </w:rPr>
              <w:t>Ericsson</w:t>
            </w:r>
          </w:p>
        </w:tc>
        <w:tc>
          <w:tcPr>
            <w:tcW w:w="7194" w:type="dxa"/>
            <w:hideMark/>
          </w:tcPr>
          <w:p w14:paraId="692100BC" w14:textId="77777777" w:rsidR="00906B4F" w:rsidRPr="00906B4F" w:rsidRDefault="00906B4F">
            <w:pPr>
              <w:spacing w:before="100" w:beforeAutospacing="1"/>
            </w:pPr>
            <w:r w:rsidRPr="00906B4F">
              <w:rPr>
                <w:rStyle w:val="aff0"/>
                <w:color w:val="1F497D"/>
              </w:rPr>
              <w:t>No need to consider</w:t>
            </w:r>
          </w:p>
        </w:tc>
      </w:tr>
      <w:tr w:rsidR="00906B4F" w14:paraId="694E1742" w14:textId="77777777" w:rsidTr="00906B4F">
        <w:tc>
          <w:tcPr>
            <w:tcW w:w="2113" w:type="dxa"/>
            <w:hideMark/>
          </w:tcPr>
          <w:p w14:paraId="7D2A004F" w14:textId="77777777" w:rsidR="00906B4F" w:rsidRPr="00906B4F" w:rsidRDefault="00906B4F">
            <w:pPr>
              <w:spacing w:before="100" w:beforeAutospacing="1"/>
            </w:pPr>
            <w:r w:rsidRPr="00906B4F">
              <w:t>vivo</w:t>
            </w:r>
          </w:p>
        </w:tc>
        <w:tc>
          <w:tcPr>
            <w:tcW w:w="7194" w:type="dxa"/>
            <w:hideMark/>
          </w:tcPr>
          <w:p w14:paraId="4F5AC0DF" w14:textId="77777777" w:rsidR="00906B4F" w:rsidRPr="00906B4F" w:rsidRDefault="00906B4F">
            <w:pPr>
              <w:spacing w:before="100" w:beforeAutospacing="1"/>
            </w:pPr>
            <w:r w:rsidRPr="00906B4F">
              <w:rPr>
                <w:color w:val="1F497D"/>
              </w:rPr>
              <w:t>Timing difference of received signaling from different Cells is not needed to consider.</w:t>
            </w:r>
          </w:p>
          <w:p w14:paraId="67A613AF" w14:textId="77777777" w:rsidR="00906B4F" w:rsidRPr="00906B4F" w:rsidRDefault="00906B4F">
            <w:pPr>
              <w:spacing w:before="100" w:beforeAutospacing="1"/>
            </w:pPr>
            <w:r w:rsidRPr="00906B4F">
              <w:rPr>
                <w:color w:val="1F497D"/>
              </w:rPr>
              <w:t>Whether the spans across different cells are aligned spans or non-aligned spans are dependent on the configuration.</w:t>
            </w:r>
          </w:p>
        </w:tc>
      </w:tr>
      <w:tr w:rsidR="00906B4F" w14:paraId="23788DE3" w14:textId="77777777" w:rsidTr="00906B4F">
        <w:tc>
          <w:tcPr>
            <w:tcW w:w="2113" w:type="dxa"/>
            <w:hideMark/>
          </w:tcPr>
          <w:p w14:paraId="73DF3463" w14:textId="77777777" w:rsidR="00906B4F" w:rsidRPr="00906B4F" w:rsidRDefault="00906B4F">
            <w:pPr>
              <w:spacing w:before="100" w:beforeAutospacing="1"/>
            </w:pPr>
            <w:r w:rsidRPr="00906B4F">
              <w:t>OPPO</w:t>
            </w:r>
          </w:p>
        </w:tc>
        <w:tc>
          <w:tcPr>
            <w:tcW w:w="7194" w:type="dxa"/>
            <w:hideMark/>
          </w:tcPr>
          <w:p w14:paraId="54E9AC01" w14:textId="77777777" w:rsidR="00906B4F" w:rsidRPr="00906B4F" w:rsidRDefault="00906B4F">
            <w:pPr>
              <w:spacing w:before="100" w:beforeAutospacing="1"/>
            </w:pPr>
            <w:r w:rsidRPr="00906B4F">
              <w:rPr>
                <w:color w:val="1F497D"/>
              </w:rPr>
              <w:t>No need, the same understanding as Samsung</w:t>
            </w:r>
          </w:p>
        </w:tc>
      </w:tr>
      <w:tr w:rsidR="00906B4F" w14:paraId="01C63879" w14:textId="77777777" w:rsidTr="00906B4F">
        <w:tc>
          <w:tcPr>
            <w:tcW w:w="2113" w:type="dxa"/>
            <w:hideMark/>
          </w:tcPr>
          <w:p w14:paraId="62E80A0A" w14:textId="77777777" w:rsidR="00906B4F" w:rsidRPr="00906B4F" w:rsidRDefault="00906B4F">
            <w:pPr>
              <w:spacing w:before="100" w:beforeAutospacing="1"/>
            </w:pPr>
            <w:r w:rsidRPr="00906B4F">
              <w:t>Sharp</w:t>
            </w:r>
          </w:p>
        </w:tc>
        <w:tc>
          <w:tcPr>
            <w:tcW w:w="7194" w:type="dxa"/>
            <w:hideMark/>
          </w:tcPr>
          <w:p w14:paraId="7AD613E5" w14:textId="77777777" w:rsidR="00906B4F" w:rsidRPr="00906B4F" w:rsidRDefault="00906B4F">
            <w:pPr>
              <w:spacing w:before="100" w:beforeAutospacing="1"/>
            </w:pPr>
            <w:r w:rsidRPr="00906B4F">
              <w:rPr>
                <w:color w:val="1F497D"/>
              </w:rPr>
              <w:t>No need, the same understanding as Samsung</w:t>
            </w:r>
          </w:p>
        </w:tc>
      </w:tr>
      <w:tr w:rsidR="00906B4F" w14:paraId="75A6A4C7" w14:textId="77777777" w:rsidTr="00906B4F">
        <w:tc>
          <w:tcPr>
            <w:tcW w:w="2113" w:type="dxa"/>
            <w:hideMark/>
          </w:tcPr>
          <w:p w14:paraId="2C712C3C" w14:textId="77777777" w:rsidR="00906B4F" w:rsidRPr="00906B4F" w:rsidRDefault="00906B4F">
            <w:pPr>
              <w:spacing w:before="100" w:beforeAutospacing="1"/>
            </w:pPr>
            <w:r w:rsidRPr="00906B4F">
              <w:t>HW/HiSi</w:t>
            </w:r>
          </w:p>
        </w:tc>
        <w:tc>
          <w:tcPr>
            <w:tcW w:w="7194" w:type="dxa"/>
            <w:hideMark/>
          </w:tcPr>
          <w:p w14:paraId="0CBACF12" w14:textId="77777777" w:rsidR="00906B4F" w:rsidRPr="00906B4F" w:rsidRDefault="00906B4F">
            <w:pPr>
              <w:spacing w:before="100" w:beforeAutospacing="1"/>
            </w:pPr>
            <w:r w:rsidRPr="00906B4F">
              <w:rPr>
                <w:color w:val="1F497D"/>
              </w:rPr>
              <w:t>Since this is already the case for slot based processing, it should not have an impact here.</w:t>
            </w:r>
          </w:p>
        </w:tc>
      </w:tr>
      <w:tr w:rsidR="00906B4F" w14:paraId="1E156863" w14:textId="77777777" w:rsidTr="00906B4F">
        <w:tc>
          <w:tcPr>
            <w:tcW w:w="2113" w:type="dxa"/>
            <w:hideMark/>
          </w:tcPr>
          <w:p w14:paraId="150C4BD3" w14:textId="77777777" w:rsidR="00906B4F" w:rsidRPr="00906B4F" w:rsidRDefault="00906B4F">
            <w:pPr>
              <w:spacing w:before="100" w:beforeAutospacing="1"/>
            </w:pPr>
            <w:r w:rsidRPr="00906B4F">
              <w:t>MediaTek</w:t>
            </w:r>
          </w:p>
        </w:tc>
        <w:tc>
          <w:tcPr>
            <w:tcW w:w="7194" w:type="dxa"/>
            <w:hideMark/>
          </w:tcPr>
          <w:p w14:paraId="13C595ED" w14:textId="77777777" w:rsidR="00906B4F" w:rsidRPr="00906B4F" w:rsidRDefault="00906B4F">
            <w:pPr>
              <w:spacing w:before="100" w:beforeAutospacing="1"/>
            </w:pPr>
            <w:r w:rsidRPr="00906B4F">
              <w:t>No need to consider.</w:t>
            </w:r>
          </w:p>
        </w:tc>
      </w:tr>
      <w:tr w:rsidR="00906B4F" w14:paraId="36D9E941" w14:textId="77777777" w:rsidTr="00906B4F">
        <w:tc>
          <w:tcPr>
            <w:tcW w:w="2113" w:type="dxa"/>
            <w:hideMark/>
          </w:tcPr>
          <w:p w14:paraId="365255CA" w14:textId="77777777" w:rsidR="00906B4F" w:rsidRPr="00906B4F" w:rsidRDefault="00906B4F">
            <w:pPr>
              <w:spacing w:before="100" w:beforeAutospacing="1"/>
            </w:pPr>
            <w:r w:rsidRPr="00906B4F">
              <w:t>Nokia, NSB</w:t>
            </w:r>
          </w:p>
        </w:tc>
        <w:tc>
          <w:tcPr>
            <w:tcW w:w="7194" w:type="dxa"/>
            <w:hideMark/>
          </w:tcPr>
          <w:p w14:paraId="0FB1E63A" w14:textId="77777777" w:rsidR="00906B4F" w:rsidRPr="00906B4F" w:rsidRDefault="00906B4F">
            <w:pPr>
              <w:wordWrap w:val="0"/>
              <w:spacing w:before="100" w:beforeAutospacing="1"/>
            </w:pPr>
            <w:r w:rsidRPr="00906B4F">
              <w:t>No need to consider.</w:t>
            </w:r>
          </w:p>
        </w:tc>
      </w:tr>
      <w:tr w:rsidR="00906B4F" w14:paraId="0E597F32" w14:textId="77777777" w:rsidTr="00906B4F">
        <w:tc>
          <w:tcPr>
            <w:tcW w:w="0" w:type="auto"/>
            <w:hideMark/>
          </w:tcPr>
          <w:p w14:paraId="60D64691" w14:textId="77777777" w:rsidR="00906B4F" w:rsidRPr="00906B4F" w:rsidRDefault="00906B4F">
            <w:pPr>
              <w:wordWrap w:val="0"/>
              <w:spacing w:before="100" w:beforeAutospacing="1" w:after="100" w:afterAutospacing="1"/>
            </w:pPr>
            <w:r w:rsidRPr="00906B4F">
              <w:t>ZTE</w:t>
            </w:r>
          </w:p>
        </w:tc>
        <w:tc>
          <w:tcPr>
            <w:tcW w:w="0" w:type="auto"/>
            <w:hideMark/>
          </w:tcPr>
          <w:p w14:paraId="175E0E5B" w14:textId="77777777" w:rsidR="00906B4F" w:rsidRPr="00906B4F" w:rsidRDefault="00906B4F">
            <w:pPr>
              <w:wordWrap w:val="0"/>
              <w:spacing w:before="100" w:beforeAutospacing="1" w:after="100" w:afterAutospacing="1"/>
            </w:pPr>
            <w:r w:rsidRPr="00906B4F">
              <w:t>No need to consider.</w:t>
            </w:r>
          </w:p>
        </w:tc>
      </w:tr>
      <w:tr w:rsidR="00906B4F" w14:paraId="10DC64C5" w14:textId="77777777" w:rsidTr="00906B4F">
        <w:tc>
          <w:tcPr>
            <w:tcW w:w="0" w:type="auto"/>
            <w:hideMark/>
          </w:tcPr>
          <w:p w14:paraId="1A71553E" w14:textId="77777777" w:rsidR="00906B4F" w:rsidRPr="00906B4F" w:rsidRDefault="00906B4F">
            <w:pPr>
              <w:wordWrap w:val="0"/>
              <w:spacing w:before="100" w:beforeAutospacing="1" w:after="100" w:afterAutospacing="1"/>
            </w:pPr>
            <w:r w:rsidRPr="00906B4F">
              <w:t>Apple</w:t>
            </w:r>
          </w:p>
        </w:tc>
        <w:tc>
          <w:tcPr>
            <w:tcW w:w="0" w:type="auto"/>
            <w:hideMark/>
          </w:tcPr>
          <w:p w14:paraId="08DFE838" w14:textId="77777777" w:rsidR="00906B4F" w:rsidRPr="00906B4F" w:rsidRDefault="00906B4F">
            <w:pPr>
              <w:wordWrap w:val="0"/>
              <w:spacing w:before="100" w:beforeAutospacing="1" w:after="100" w:afterAutospacing="1"/>
            </w:pPr>
            <w:r w:rsidRPr="00906B4F">
              <w:t>No</w:t>
            </w:r>
          </w:p>
        </w:tc>
      </w:tr>
      <w:tr w:rsidR="00906B4F" w14:paraId="0119D82A" w14:textId="77777777" w:rsidTr="00906B4F">
        <w:tc>
          <w:tcPr>
            <w:tcW w:w="0" w:type="auto"/>
            <w:hideMark/>
          </w:tcPr>
          <w:p w14:paraId="7212846C" w14:textId="77777777" w:rsidR="00906B4F" w:rsidRPr="00906B4F" w:rsidRDefault="00906B4F">
            <w:pPr>
              <w:wordWrap w:val="0"/>
              <w:spacing w:before="100" w:beforeAutospacing="1" w:after="100" w:afterAutospacing="1"/>
            </w:pPr>
            <w:r w:rsidRPr="00906B4F">
              <w:t>Spreadtrum</w:t>
            </w:r>
          </w:p>
        </w:tc>
        <w:tc>
          <w:tcPr>
            <w:tcW w:w="0" w:type="auto"/>
            <w:hideMark/>
          </w:tcPr>
          <w:p w14:paraId="4B6F1F8A" w14:textId="77777777" w:rsidR="00906B4F" w:rsidRPr="00906B4F" w:rsidRDefault="00906B4F">
            <w:pPr>
              <w:wordWrap w:val="0"/>
              <w:spacing w:before="100" w:beforeAutospacing="1" w:after="100" w:afterAutospacing="1"/>
            </w:pPr>
            <w:r w:rsidRPr="00906B4F">
              <w:t>No need to consider.</w:t>
            </w:r>
          </w:p>
        </w:tc>
      </w:tr>
      <w:tr w:rsidR="00906B4F" w14:paraId="3DF2E99D" w14:textId="77777777" w:rsidTr="00906B4F">
        <w:tc>
          <w:tcPr>
            <w:tcW w:w="0" w:type="auto"/>
            <w:hideMark/>
          </w:tcPr>
          <w:p w14:paraId="57866D5E" w14:textId="77777777" w:rsidR="00906B4F" w:rsidRPr="00906B4F" w:rsidRDefault="00906B4F">
            <w:pPr>
              <w:wordWrap w:val="0"/>
              <w:spacing w:before="100" w:beforeAutospacing="1" w:after="100" w:afterAutospacing="1"/>
            </w:pPr>
            <w:r w:rsidRPr="00906B4F">
              <w:t>LGE</w:t>
            </w:r>
          </w:p>
        </w:tc>
        <w:tc>
          <w:tcPr>
            <w:tcW w:w="0" w:type="auto"/>
            <w:hideMark/>
          </w:tcPr>
          <w:p w14:paraId="5B1E8C22" w14:textId="77777777" w:rsidR="00906B4F" w:rsidRPr="00906B4F" w:rsidRDefault="00906B4F">
            <w:pPr>
              <w:wordWrap w:val="0"/>
              <w:spacing w:before="100" w:beforeAutospacing="1" w:after="100" w:afterAutospacing="1"/>
            </w:pPr>
            <w:r w:rsidRPr="00906B4F">
              <w:t>No need, same understanding as others.</w:t>
            </w:r>
          </w:p>
        </w:tc>
      </w:tr>
      <w:tr w:rsidR="00906B4F" w14:paraId="327F34C5" w14:textId="77777777" w:rsidTr="00906B4F">
        <w:tc>
          <w:tcPr>
            <w:tcW w:w="0" w:type="auto"/>
            <w:hideMark/>
          </w:tcPr>
          <w:p w14:paraId="2AF91024" w14:textId="77777777" w:rsidR="00906B4F" w:rsidRPr="00906B4F" w:rsidRDefault="00906B4F">
            <w:pPr>
              <w:wordWrap w:val="0"/>
              <w:spacing w:after="100" w:afterAutospacing="1" w:line="252" w:lineRule="auto"/>
            </w:pPr>
            <w:r w:rsidRPr="00906B4F">
              <w:rPr>
                <w:color w:val="00B0F0"/>
              </w:rPr>
              <w:t>Intel</w:t>
            </w:r>
          </w:p>
        </w:tc>
        <w:tc>
          <w:tcPr>
            <w:tcW w:w="0" w:type="auto"/>
            <w:hideMark/>
          </w:tcPr>
          <w:p w14:paraId="2FED0255" w14:textId="77777777" w:rsidR="00906B4F" w:rsidRPr="00906B4F" w:rsidRDefault="00906B4F">
            <w:pPr>
              <w:wordWrap w:val="0"/>
              <w:spacing w:line="315" w:lineRule="atLeast"/>
            </w:pPr>
            <w:r w:rsidRPr="00906B4F">
              <w:rPr>
                <w:color w:val="00B0F0"/>
              </w:rPr>
              <w:t>Same view as others, no need to consider this for current discussion.</w:t>
            </w:r>
          </w:p>
        </w:tc>
      </w:tr>
      <w:tr w:rsidR="00906B4F" w14:paraId="2330B390" w14:textId="77777777" w:rsidTr="00906B4F">
        <w:tc>
          <w:tcPr>
            <w:tcW w:w="0" w:type="auto"/>
            <w:hideMark/>
          </w:tcPr>
          <w:p w14:paraId="551844C1" w14:textId="77777777" w:rsidR="00906B4F" w:rsidRPr="00906B4F" w:rsidRDefault="00906B4F">
            <w:pPr>
              <w:wordWrap w:val="0"/>
              <w:spacing w:after="100" w:afterAutospacing="1" w:line="252" w:lineRule="auto"/>
              <w:rPr>
                <w:color w:val="385723"/>
              </w:rPr>
            </w:pPr>
            <w:r w:rsidRPr="00906B4F">
              <w:rPr>
                <w:color w:val="385723"/>
              </w:rPr>
              <w:t>Qualcomm</w:t>
            </w:r>
          </w:p>
        </w:tc>
        <w:tc>
          <w:tcPr>
            <w:tcW w:w="0" w:type="auto"/>
            <w:hideMark/>
          </w:tcPr>
          <w:p w14:paraId="1F127C21" w14:textId="77777777" w:rsidR="00906B4F" w:rsidRPr="00906B4F" w:rsidRDefault="00906B4F">
            <w:pPr>
              <w:wordWrap w:val="0"/>
              <w:spacing w:line="315" w:lineRule="atLeast"/>
              <w:rPr>
                <w:color w:val="385723"/>
              </w:rPr>
            </w:pPr>
            <w:r w:rsidRPr="00906B4F">
              <w:rPr>
                <w:color w:val="385723"/>
              </w:rPr>
              <w:t>No.</w:t>
            </w:r>
          </w:p>
        </w:tc>
      </w:tr>
    </w:tbl>
    <w:p w14:paraId="10096B05" w14:textId="618B52EB" w:rsidR="00D506D0" w:rsidRDefault="00D506D0" w:rsidP="00D506D0">
      <w:pPr>
        <w:pStyle w:val="4"/>
        <w:numPr>
          <w:ilvl w:val="0"/>
          <w:numId w:val="0"/>
        </w:numPr>
        <w:rPr>
          <w:u w:val="single"/>
          <w:lang w:eastAsia="zh-CN"/>
        </w:rPr>
      </w:pPr>
      <w:r w:rsidRPr="00AE7F8A">
        <w:rPr>
          <w:rFonts w:hint="eastAsia"/>
          <w:u w:val="single"/>
          <w:lang w:eastAsia="zh-CN"/>
        </w:rPr>
        <w:t>S</w:t>
      </w:r>
      <w:r w:rsidRPr="00AE7F8A">
        <w:rPr>
          <w:u w:val="single"/>
          <w:lang w:eastAsia="zh-CN"/>
        </w:rPr>
        <w:t xml:space="preserve">ummary of the status </w:t>
      </w:r>
      <w:r>
        <w:rPr>
          <w:u w:val="single"/>
          <w:lang w:eastAsia="zh-CN"/>
        </w:rPr>
        <w:t>for question 3</w:t>
      </w:r>
    </w:p>
    <w:p w14:paraId="545B4E05" w14:textId="77777777" w:rsidR="00D506D0" w:rsidRDefault="00D506D0" w:rsidP="00D506D0">
      <w:pPr>
        <w:rPr>
          <w:lang w:eastAsia="zh-CN"/>
        </w:rPr>
      </w:pPr>
      <w:r>
        <w:rPr>
          <w:rFonts w:hint="eastAsia"/>
          <w:lang w:eastAsia="zh-CN"/>
        </w:rPr>
        <w:t>Ba</w:t>
      </w:r>
      <w:r>
        <w:rPr>
          <w:lang w:eastAsia="zh-CN"/>
        </w:rPr>
        <w:t>se on the views from companies, company positions are summarized as below:</w:t>
      </w:r>
    </w:p>
    <w:p w14:paraId="4C90F4FE" w14:textId="189D7328" w:rsidR="00D506D0" w:rsidRDefault="00D506D0" w:rsidP="00F5594D">
      <w:pPr>
        <w:numPr>
          <w:ilvl w:val="0"/>
          <w:numId w:val="12"/>
        </w:numPr>
        <w:autoSpaceDE/>
        <w:autoSpaceDN/>
        <w:adjustRightInd/>
        <w:snapToGrid/>
        <w:spacing w:after="0"/>
        <w:jc w:val="left"/>
        <w:rPr>
          <w:color w:val="000000"/>
        </w:rPr>
      </w:pPr>
      <w:r>
        <w:rPr>
          <w:b/>
          <w:bCs/>
          <w:i/>
          <w:iCs/>
          <w:color w:val="000000"/>
        </w:rPr>
        <w:t>Yes (i.e.</w:t>
      </w:r>
      <w:r w:rsidRPr="00D506D0">
        <w:rPr>
          <w:rFonts w:eastAsiaTheme="minorEastAsia" w:hint="eastAsia"/>
          <w:i/>
          <w:lang w:eastAsia="zh-CN"/>
        </w:rPr>
        <w:t xml:space="preserve"> </w:t>
      </w:r>
      <w:r w:rsidRPr="00891361">
        <w:rPr>
          <w:rFonts w:eastAsiaTheme="minorEastAsia" w:hint="eastAsia"/>
          <w:i/>
          <w:lang w:eastAsia="zh-CN"/>
        </w:rPr>
        <w:t xml:space="preserve">timing </w:t>
      </w:r>
      <w:r w:rsidRPr="00891361">
        <w:rPr>
          <w:i/>
        </w:rPr>
        <w:t>difference</w:t>
      </w:r>
      <w:r w:rsidRPr="00891361">
        <w:rPr>
          <w:rFonts w:eastAsiaTheme="minorEastAsia" w:hint="eastAsia"/>
          <w:i/>
          <w:lang w:eastAsia="zh-CN"/>
        </w:rPr>
        <w:t xml:space="preserve"> of received signaling from different Cells is considered </w:t>
      </w:r>
      <w:r>
        <w:rPr>
          <w:rFonts w:eastAsiaTheme="minorEastAsia"/>
          <w:i/>
          <w:lang w:eastAsia="zh-CN"/>
        </w:rPr>
        <w:t>for defining aligned span and non</w:t>
      </w:r>
      <w:r w:rsidRPr="00891361">
        <w:rPr>
          <w:rFonts w:eastAsiaTheme="minorEastAsia"/>
          <w:i/>
          <w:lang w:eastAsia="zh-CN"/>
        </w:rPr>
        <w:t>-aligned span case</w:t>
      </w:r>
      <w:r>
        <w:rPr>
          <w:b/>
          <w:bCs/>
          <w:i/>
          <w:iCs/>
          <w:color w:val="000000"/>
        </w:rPr>
        <w:t>)</w:t>
      </w:r>
      <w:r w:rsidRPr="001F08B1">
        <w:rPr>
          <w:bCs/>
          <w:i/>
          <w:iCs/>
          <w:color w:val="000000"/>
        </w:rPr>
        <w:t>:</w:t>
      </w:r>
      <w:r w:rsidRPr="001F08B1">
        <w:rPr>
          <w:i/>
          <w:color w:val="000000"/>
        </w:rPr>
        <w:t xml:space="preserve"> </w:t>
      </w:r>
    </w:p>
    <w:p w14:paraId="75F55F75" w14:textId="77777777" w:rsidR="007642EB" w:rsidRPr="007642EB" w:rsidRDefault="007642EB" w:rsidP="007642EB">
      <w:pPr>
        <w:autoSpaceDE/>
        <w:autoSpaceDN/>
        <w:adjustRightInd/>
        <w:snapToGrid/>
        <w:spacing w:after="0"/>
        <w:ind w:left="720"/>
        <w:jc w:val="left"/>
        <w:rPr>
          <w:color w:val="000000"/>
        </w:rPr>
      </w:pPr>
    </w:p>
    <w:p w14:paraId="6A473483" w14:textId="00FC403A" w:rsidR="00D506D0" w:rsidRDefault="00D506D0" w:rsidP="00F5594D">
      <w:pPr>
        <w:numPr>
          <w:ilvl w:val="0"/>
          <w:numId w:val="12"/>
        </w:numPr>
        <w:autoSpaceDE/>
        <w:autoSpaceDN/>
        <w:adjustRightInd/>
        <w:snapToGrid/>
        <w:spacing w:after="0"/>
        <w:jc w:val="left"/>
        <w:rPr>
          <w:color w:val="000000"/>
        </w:rPr>
      </w:pPr>
      <w:r>
        <w:rPr>
          <w:b/>
          <w:bCs/>
          <w:i/>
          <w:iCs/>
          <w:color w:val="000000"/>
        </w:rPr>
        <w:t>No (i.e.</w:t>
      </w:r>
      <w:r w:rsidRPr="00D506D0">
        <w:rPr>
          <w:rFonts w:eastAsiaTheme="minorEastAsia" w:hint="eastAsia"/>
          <w:i/>
          <w:lang w:eastAsia="zh-CN"/>
        </w:rPr>
        <w:t xml:space="preserve"> </w:t>
      </w:r>
      <w:r w:rsidRPr="00891361">
        <w:rPr>
          <w:rFonts w:eastAsiaTheme="minorEastAsia" w:hint="eastAsia"/>
          <w:i/>
          <w:lang w:eastAsia="zh-CN"/>
        </w:rPr>
        <w:t xml:space="preserve">timing </w:t>
      </w:r>
      <w:r w:rsidRPr="00891361">
        <w:rPr>
          <w:i/>
        </w:rPr>
        <w:t>difference</w:t>
      </w:r>
      <w:r w:rsidRPr="00891361">
        <w:rPr>
          <w:rFonts w:eastAsiaTheme="minorEastAsia" w:hint="eastAsia"/>
          <w:i/>
          <w:lang w:eastAsia="zh-CN"/>
        </w:rPr>
        <w:t xml:space="preserve"> of received signaling from different Cells is </w:t>
      </w:r>
      <w:r>
        <w:rPr>
          <w:rFonts w:eastAsiaTheme="minorEastAsia"/>
          <w:i/>
          <w:lang w:eastAsia="zh-CN"/>
        </w:rPr>
        <w:t xml:space="preserve">not </w:t>
      </w:r>
      <w:r w:rsidRPr="00891361">
        <w:rPr>
          <w:rFonts w:eastAsiaTheme="minorEastAsia" w:hint="eastAsia"/>
          <w:i/>
          <w:lang w:eastAsia="zh-CN"/>
        </w:rPr>
        <w:t xml:space="preserve">considered </w:t>
      </w:r>
      <w:r>
        <w:rPr>
          <w:rFonts w:eastAsiaTheme="minorEastAsia"/>
          <w:i/>
          <w:lang w:eastAsia="zh-CN"/>
        </w:rPr>
        <w:t>for defining aligned span and non</w:t>
      </w:r>
      <w:r w:rsidRPr="00891361">
        <w:rPr>
          <w:rFonts w:eastAsiaTheme="minorEastAsia"/>
          <w:i/>
          <w:lang w:eastAsia="zh-CN"/>
        </w:rPr>
        <w:t>-aligned span case</w:t>
      </w:r>
      <w:r>
        <w:rPr>
          <w:b/>
          <w:bCs/>
          <w:i/>
          <w:iCs/>
          <w:color w:val="000000"/>
        </w:rPr>
        <w:t>)</w:t>
      </w:r>
      <w:r w:rsidRPr="001F08B1">
        <w:rPr>
          <w:bCs/>
          <w:i/>
          <w:iCs/>
          <w:color w:val="000000"/>
        </w:rPr>
        <w:t>:</w:t>
      </w:r>
      <w:r w:rsidRPr="001F08B1">
        <w:rPr>
          <w:i/>
          <w:color w:val="000000"/>
        </w:rPr>
        <w:t xml:space="preserve"> </w:t>
      </w:r>
    </w:p>
    <w:p w14:paraId="6244A267" w14:textId="0F6DF81F" w:rsidR="00DD1021" w:rsidRPr="00D506D0" w:rsidRDefault="00D506D0" w:rsidP="00F5594D">
      <w:pPr>
        <w:numPr>
          <w:ilvl w:val="1"/>
          <w:numId w:val="12"/>
        </w:numPr>
        <w:adjustRightInd/>
        <w:spacing w:beforeLines="50" w:before="120"/>
        <w:rPr>
          <w:b/>
          <w:lang w:eastAsia="zh-CN"/>
        </w:rPr>
      </w:pPr>
      <w:r w:rsidRPr="00735073">
        <w:rPr>
          <w:i/>
          <w:color w:val="000000" w:themeColor="text1"/>
          <w:lang w:val="en-GB" w:eastAsia="zh-CN"/>
        </w:rPr>
        <w:t>Support:</w:t>
      </w:r>
      <w:r>
        <w:rPr>
          <w:i/>
          <w:color w:val="0000FF"/>
          <w:lang w:val="en-GB" w:eastAsia="zh-CN"/>
        </w:rPr>
        <w:t xml:space="preserve">  </w:t>
      </w:r>
      <w:r w:rsidRPr="006E50DB">
        <w:rPr>
          <w:i/>
          <w:color w:val="0000FF"/>
          <w:lang w:val="en-GB" w:eastAsia="zh-CN"/>
        </w:rPr>
        <w:t xml:space="preserve">Samsung, </w:t>
      </w:r>
      <w:r>
        <w:rPr>
          <w:i/>
          <w:color w:val="0000FF"/>
          <w:lang w:val="en-GB" w:eastAsia="zh-CN"/>
        </w:rPr>
        <w:t xml:space="preserve">Quectel, </w:t>
      </w:r>
      <w:r w:rsidR="007642EB">
        <w:rPr>
          <w:i/>
          <w:color w:val="0000FF"/>
          <w:lang w:val="en-GB" w:eastAsia="zh-CN"/>
        </w:rPr>
        <w:t xml:space="preserve">CATT, </w:t>
      </w:r>
      <w:r>
        <w:rPr>
          <w:i/>
          <w:color w:val="0000FF"/>
          <w:lang w:val="en-GB" w:eastAsia="zh-CN"/>
        </w:rPr>
        <w:t xml:space="preserve">Ericsson, Vivo, OPPO,  Sharp, </w:t>
      </w:r>
      <w:r w:rsidR="007642EB">
        <w:rPr>
          <w:i/>
          <w:color w:val="0000FF"/>
          <w:lang w:val="en-GB" w:eastAsia="zh-CN"/>
        </w:rPr>
        <w:t xml:space="preserve">Huawei/HiSilicon, </w:t>
      </w:r>
      <w:r>
        <w:rPr>
          <w:i/>
          <w:color w:val="0000FF"/>
          <w:lang w:val="en-GB" w:eastAsia="zh-CN"/>
        </w:rPr>
        <w:t xml:space="preserve">MTK, Nokia, ZTE, Apple, Spreadtrum, </w:t>
      </w:r>
      <w:r w:rsidR="00FC0D16">
        <w:rPr>
          <w:i/>
          <w:color w:val="0000FF"/>
          <w:lang w:val="en-GB" w:eastAsia="zh-CN"/>
        </w:rPr>
        <w:t xml:space="preserve">LGE, </w:t>
      </w:r>
      <w:r>
        <w:rPr>
          <w:i/>
          <w:color w:val="0000FF"/>
          <w:lang w:val="en-GB" w:eastAsia="zh-CN"/>
        </w:rPr>
        <w:t>Qualcomm,</w:t>
      </w:r>
    </w:p>
    <w:p w14:paraId="7E606557" w14:textId="0CD8BD99" w:rsidR="00D506D0" w:rsidRDefault="007642EB" w:rsidP="00F5594D">
      <w:pPr>
        <w:numPr>
          <w:ilvl w:val="1"/>
          <w:numId w:val="12"/>
        </w:numPr>
        <w:adjustRightInd/>
        <w:spacing w:beforeLines="50" w:before="120"/>
        <w:rPr>
          <w:b/>
          <w:lang w:eastAsia="zh-CN"/>
        </w:rPr>
      </w:pPr>
      <w:r>
        <w:rPr>
          <w:i/>
          <w:color w:val="000000" w:themeColor="text1"/>
          <w:lang w:val="en-GB" w:eastAsia="zh-CN"/>
        </w:rPr>
        <w:t>Reason:</w:t>
      </w:r>
      <w:r>
        <w:rPr>
          <w:i/>
          <w:color w:val="0000FF"/>
          <w:lang w:val="en-GB" w:eastAsia="zh-CN"/>
        </w:rPr>
        <w:t xml:space="preserve"> </w:t>
      </w:r>
      <w:r w:rsidRPr="007642EB">
        <w:rPr>
          <w:i/>
        </w:rPr>
        <w:t>Same</w:t>
      </w:r>
      <w:r>
        <w:rPr>
          <w:i/>
        </w:rPr>
        <w:t xml:space="preserve"> for al</w:t>
      </w:r>
      <w:r w:rsidRPr="007642EB">
        <w:rPr>
          <w:i/>
        </w:rPr>
        <w:t xml:space="preserve">l (synchronous) CA deployments </w:t>
      </w:r>
      <w:r w:rsidRPr="007642EB">
        <w:rPr>
          <w:i/>
          <w:color w:val="0000FF"/>
          <w:lang w:val="en-GB" w:eastAsia="zh-CN"/>
        </w:rPr>
        <w:t xml:space="preserve"> </w:t>
      </w:r>
    </w:p>
    <w:p w14:paraId="531CB99C" w14:textId="47C37CD8" w:rsidR="00D506D0" w:rsidRDefault="00FC0D16" w:rsidP="00A65EAF">
      <w:pPr>
        <w:spacing w:beforeLines="100" w:before="240"/>
        <w:rPr>
          <w:b/>
          <w:lang w:eastAsia="zh-CN"/>
        </w:rPr>
      </w:pPr>
      <w:r>
        <w:rPr>
          <w:b/>
          <w:color w:val="000000"/>
          <w:kern w:val="2"/>
          <w:lang w:eastAsia="zh-CN"/>
        </w:rPr>
        <w:t>Feature lead</w:t>
      </w:r>
      <w:r w:rsidRPr="007463FA">
        <w:rPr>
          <w:color w:val="000000"/>
          <w:kern w:val="2"/>
          <w:lang w:eastAsia="zh-CN"/>
        </w:rPr>
        <w:t xml:space="preserve">: </w:t>
      </w:r>
      <w:r w:rsidRPr="00FC0D16">
        <w:rPr>
          <w:i/>
          <w:color w:val="000000"/>
          <w:kern w:val="2"/>
          <w:lang w:eastAsia="zh-CN"/>
        </w:rPr>
        <w:t xml:space="preserve">It seems common understanding that </w:t>
      </w:r>
      <w:r w:rsidRPr="00FC0D16">
        <w:rPr>
          <w:rFonts w:eastAsiaTheme="minorEastAsia" w:hint="eastAsia"/>
          <w:i/>
          <w:lang w:eastAsia="zh-CN"/>
        </w:rPr>
        <w:t xml:space="preserve">timing </w:t>
      </w:r>
      <w:r w:rsidRPr="00FC0D16">
        <w:rPr>
          <w:i/>
        </w:rPr>
        <w:t>difference</w:t>
      </w:r>
      <w:r w:rsidRPr="00FC0D16">
        <w:rPr>
          <w:rFonts w:eastAsiaTheme="minorEastAsia" w:hint="eastAsia"/>
          <w:i/>
          <w:lang w:eastAsia="zh-CN"/>
        </w:rPr>
        <w:t xml:space="preserve"> of received signaling from different Cells is </w:t>
      </w:r>
      <w:r w:rsidRPr="00FC0D16">
        <w:rPr>
          <w:rFonts w:eastAsiaTheme="minorEastAsia"/>
          <w:i/>
          <w:lang w:eastAsia="zh-CN"/>
        </w:rPr>
        <w:t xml:space="preserve">not </w:t>
      </w:r>
      <w:r w:rsidRPr="00FC0D16">
        <w:rPr>
          <w:rFonts w:eastAsiaTheme="minorEastAsia" w:hint="eastAsia"/>
          <w:i/>
          <w:lang w:eastAsia="zh-CN"/>
        </w:rPr>
        <w:t xml:space="preserve">considered </w:t>
      </w:r>
      <w:r w:rsidRPr="00FC0D16">
        <w:rPr>
          <w:rFonts w:eastAsiaTheme="minorEastAsia"/>
          <w:i/>
          <w:lang w:eastAsia="zh-CN"/>
        </w:rPr>
        <w:t>for defining aligned span and non-aligned span case</w:t>
      </w:r>
    </w:p>
    <w:p w14:paraId="08D46461" w14:textId="77777777" w:rsidR="00FC0D16" w:rsidRDefault="00FC0D16" w:rsidP="00A65EAF">
      <w:pPr>
        <w:spacing w:beforeLines="100" w:before="240"/>
        <w:rPr>
          <w:b/>
          <w:lang w:eastAsia="zh-CN"/>
        </w:rPr>
      </w:pPr>
    </w:p>
    <w:p w14:paraId="433BAC9E" w14:textId="254F304B" w:rsidR="00A65EAF" w:rsidRDefault="00A65EAF"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Pr="009013C2">
        <w:rPr>
          <w:bCs/>
          <w:lang w:eastAsia="zh-CN"/>
        </w:rPr>
        <w:t xml:space="preserve">C-2: </w:t>
      </w:r>
      <w:r w:rsidRPr="00106A54">
        <w:rPr>
          <w:b w:val="0"/>
          <w:bCs/>
          <w:lang w:eastAsia="zh-CN"/>
        </w:rPr>
        <w:t>How to scale the monitoring capability</w:t>
      </w:r>
      <w:r w:rsidR="002721CE" w:rsidRPr="00106A54">
        <w:rPr>
          <w:b w:val="0"/>
          <w:bCs/>
          <w:lang w:eastAsia="zh-CN"/>
        </w:rPr>
        <w:t xml:space="preserve"> for “non-aligned spans” case</w:t>
      </w:r>
      <w:r w:rsidRPr="00106A54">
        <w:rPr>
          <w:b w:val="0"/>
          <w:bCs/>
          <w:lang w:eastAsia="zh-CN"/>
        </w:rPr>
        <w:t xml:space="preserve"> if the number of CCs configured is larger than the reported capability?  </w:t>
      </w:r>
      <w:r w:rsidRPr="002B6CB5">
        <w:rPr>
          <w:lang w:eastAsia="zh-CN"/>
        </w:rPr>
        <w:t xml:space="preserve"> </w:t>
      </w:r>
    </w:p>
    <w:p w14:paraId="676B62DE" w14:textId="166261D8" w:rsidR="0070284F" w:rsidRDefault="0070284F" w:rsidP="0070284F">
      <w:pPr>
        <w:rPr>
          <w:lang w:eastAsia="zh-CN"/>
        </w:rPr>
      </w:pPr>
      <w:r>
        <w:rPr>
          <w:lang w:eastAsia="zh-CN"/>
        </w:rPr>
        <w:t>There had been extensive discussion in RAN1#100-e on</w:t>
      </w:r>
      <w:r w:rsidRPr="00D17AB0">
        <w:rPr>
          <w:lang w:eastAsia="zh-CN"/>
        </w:rPr>
        <w:t xml:space="preserve"> how to handle the CA case when the reported capability is less than the actual configured number of CCs.</w:t>
      </w:r>
      <w:r>
        <w:rPr>
          <w:lang w:eastAsia="zh-CN"/>
        </w:rPr>
        <w:t xml:space="preserve"> It was acknowledged that there are two cases, </w:t>
      </w:r>
      <w:r>
        <w:rPr>
          <w:lang w:eastAsia="zh-CN"/>
        </w:rPr>
        <w:lastRenderedPageBreak/>
        <w:t>nam</w:t>
      </w:r>
      <w:r w:rsidR="00031153">
        <w:rPr>
          <w:lang w:eastAsia="zh-CN"/>
        </w:rPr>
        <w:t>ely with aligned spans and with non-</w:t>
      </w:r>
      <w:r>
        <w:rPr>
          <w:lang w:eastAsia="zh-CN"/>
        </w:rPr>
        <w:t>aligned spans, and it makes sense to treat these two cases differently or independently.</w:t>
      </w:r>
    </w:p>
    <w:p w14:paraId="761DEF71" w14:textId="77777777" w:rsidR="00DF217B" w:rsidRDefault="00DF217B" w:rsidP="00DF217B">
      <w:pPr>
        <w:rPr>
          <w:lang w:eastAsia="zh-CN"/>
        </w:rPr>
      </w:pPr>
      <w:r>
        <w:rPr>
          <w:lang w:eastAsia="zh-CN"/>
        </w:rPr>
        <w:t>For the case with aligned span, we have agreed on the following working assumptions:</w:t>
      </w:r>
    </w:p>
    <w:tbl>
      <w:tblPr>
        <w:tblStyle w:val="ad"/>
        <w:tblW w:w="0" w:type="auto"/>
        <w:tblLook w:val="04A0" w:firstRow="1" w:lastRow="0" w:firstColumn="1" w:lastColumn="0" w:noHBand="0" w:noVBand="1"/>
      </w:tblPr>
      <w:tblGrid>
        <w:gridCol w:w="9307"/>
      </w:tblGrid>
      <w:tr w:rsidR="00DF217B" w14:paraId="1FB13598" w14:textId="77777777" w:rsidTr="00191F3B">
        <w:tc>
          <w:tcPr>
            <w:tcW w:w="9629" w:type="dxa"/>
          </w:tcPr>
          <w:p w14:paraId="7577C4B9" w14:textId="77777777" w:rsidR="00DF217B" w:rsidRPr="00EB6D5F" w:rsidRDefault="00DF217B" w:rsidP="00191F3B">
            <w:pPr>
              <w:spacing w:after="0"/>
              <w:rPr>
                <w:highlight w:val="darkYellow"/>
                <w:lang w:eastAsia="x-none"/>
              </w:rPr>
            </w:pPr>
            <w:r w:rsidRPr="002B0A52">
              <w:rPr>
                <w:highlight w:val="darkYellow"/>
                <w:lang w:eastAsia="x-none"/>
              </w:rPr>
              <w:t>Working assumption:</w:t>
            </w:r>
            <w:r w:rsidRPr="00BD2B6D">
              <w:rPr>
                <w:color w:val="000000" w:themeColor="text1"/>
                <w:sz w:val="21"/>
                <w:szCs w:val="21"/>
              </w:rPr>
              <w:t>  </w:t>
            </w:r>
            <w:r>
              <w:rPr>
                <w:color w:val="000000"/>
                <w:sz w:val="21"/>
                <w:szCs w:val="21"/>
              </w:rPr>
              <w:t>  </w:t>
            </w:r>
          </w:p>
          <w:p w14:paraId="0EC2E505" w14:textId="77777777" w:rsidR="00DF217B" w:rsidRDefault="00DF217B" w:rsidP="00191F3B">
            <w:pPr>
              <w:spacing w:after="0"/>
              <w:rPr>
                <w:i/>
                <w:iCs/>
              </w:rPr>
            </w:pP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per span on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w:t>
            </w:r>
            <w:r>
              <w:rPr>
                <w:i/>
                <w:iCs/>
                <w:color w:val="FF0000"/>
              </w:rPr>
              <w:t>all</w:t>
            </w:r>
            <w:r>
              <w:rPr>
                <w:i/>
                <w:iCs/>
                <w:color w:val="0070C0"/>
              </w:rPr>
              <w:t xml:space="preserve">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aligned,</w:t>
            </w:r>
            <w:r>
              <w:rPr>
                <w:i/>
                <w:iCs/>
              </w:rPr>
              <w:t xml:space="preserve"> where</w:t>
            </w:r>
          </w:p>
          <w:p w14:paraId="65D8B560" w14:textId="77777777" w:rsidR="00DF217B" w:rsidRDefault="006A60E2" w:rsidP="00191F3B">
            <w:pPr>
              <w:spacing w:beforeLines="50" w:before="120" w:after="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45B3056E" w14:textId="71E509D2" w:rsidR="00DF217B" w:rsidRDefault="006A60E2" w:rsidP="00F5594D">
            <w:pPr>
              <w:numPr>
                <w:ilvl w:val="1"/>
                <w:numId w:val="10"/>
              </w:numPr>
              <w:adjustRightInd/>
              <w:spacing w:after="0"/>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oMath>
            <w:r w:rsidR="00DF217B">
              <w:rPr>
                <w:rFonts w:hint="eastAsia"/>
                <w:i/>
                <w:noProof/>
                <w:color w:val="000000"/>
                <w:sz w:val="21"/>
                <w:szCs w:val="21"/>
                <w:lang w:eastAsia="zh-CN"/>
              </w:rPr>
              <w:t xml:space="preserve"> </w:t>
            </w:r>
            <w:r w:rsidR="00DF217B">
              <w:rPr>
                <w:i/>
                <w:iCs/>
              </w:rPr>
              <w:t xml:space="preserve">is the number serving cells configured with Rel-16 PDCCH monitoring capability with SCS configuration j. </w:t>
            </w:r>
          </w:p>
          <w:p w14:paraId="7FE439D4" w14:textId="54BF588A" w:rsidR="00DF217B" w:rsidRDefault="00DF217B" w:rsidP="00F5594D">
            <w:pPr>
              <w:numPr>
                <w:ilvl w:val="1"/>
                <w:numId w:val="10"/>
              </w:numPr>
              <w:adjustRightInd/>
              <w:spacing w:beforeLines="50" w:before="120" w:after="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718B774B" w14:textId="77777777" w:rsidR="00DF217B" w:rsidRDefault="00DF217B" w:rsidP="00F5594D">
            <w:pPr>
              <w:numPr>
                <w:ilvl w:val="1"/>
                <w:numId w:val="10"/>
              </w:numPr>
              <w:adjustRightInd/>
              <w:spacing w:beforeLines="50" w:before="120" w:after="0"/>
              <w:ind w:left="1434" w:hanging="357"/>
              <w:rPr>
                <w:rFonts w:ascii="Calibri" w:hAnsi="Calibri" w:cs="Calibri"/>
                <w:color w:val="1F497D"/>
                <w:sz w:val="21"/>
                <w:szCs w:val="21"/>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w:t>
            </w:r>
            <w:r>
              <w:rPr>
                <w:i/>
                <w:iCs/>
                <w:strike/>
                <w:color w:val="FF0000"/>
              </w:rPr>
              <w:t>a span pattern with</w:t>
            </w:r>
            <w:r>
              <w:rPr>
                <w:i/>
                <w:iCs/>
              </w:rPr>
              <w:t xml:space="preserve"> a separation of any two consecutive PDCCH monitoring spans that is equal to or larger than the value of X for two or more of the (X, Y) combinations.</w:t>
            </w:r>
          </w:p>
          <w:p w14:paraId="0E6C6D10" w14:textId="77777777" w:rsidR="00DF217B" w:rsidRDefault="00DF217B" w:rsidP="00191F3B">
            <w:pPr>
              <w:spacing w:after="0"/>
              <w:rPr>
                <w:b/>
                <w:bCs/>
                <w:i/>
                <w:iCs/>
                <w:color w:val="000000"/>
                <w:highlight w:val="yellow"/>
              </w:rPr>
            </w:pPr>
          </w:p>
          <w:p w14:paraId="70A0B92E" w14:textId="77777777" w:rsidR="00DF217B" w:rsidRDefault="00DF217B" w:rsidP="00191F3B">
            <w:pPr>
              <w:spacing w:after="0"/>
              <w:rPr>
                <w:i/>
                <w:iCs/>
              </w:rPr>
            </w:pP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PDCCH candidates per span on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serving cells </w:t>
            </w:r>
            <w:r>
              <w:rPr>
                <w:i/>
                <w:iCs/>
                <w:color w:val="0070C0"/>
              </w:rPr>
              <w:t xml:space="preserve">if the spans on </w:t>
            </w:r>
            <w:r>
              <w:rPr>
                <w:i/>
                <w:iCs/>
                <w:color w:val="FF0000"/>
              </w:rPr>
              <w:t>all</w:t>
            </w:r>
            <w:r>
              <w:rPr>
                <w:i/>
                <w:iCs/>
                <w:color w:val="0070C0"/>
              </w:rPr>
              <w:t xml:space="preserve">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aligned</w:t>
            </w:r>
            <w:r>
              <w:rPr>
                <w:i/>
                <w:iCs/>
              </w:rPr>
              <w:t>, where</w:t>
            </w:r>
          </w:p>
          <w:p w14:paraId="60ED06A8" w14:textId="77777777" w:rsidR="00DF217B" w:rsidRDefault="006A60E2" w:rsidP="00191F3B">
            <w:pPr>
              <w:spacing w:beforeLines="50" w:before="120" w:after="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00253912" w14:textId="7B6FBEA7" w:rsidR="00DF217B" w:rsidRDefault="006A60E2" w:rsidP="00F5594D">
            <w:pPr>
              <w:numPr>
                <w:ilvl w:val="1"/>
                <w:numId w:val="10"/>
              </w:numPr>
              <w:adjustRightInd/>
              <w:spacing w:after="0"/>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oMath>
            <w:r w:rsidR="00DF217B">
              <w:rPr>
                <w:i/>
                <w:iCs/>
                <w:noProof/>
                <w:position w:val="-14"/>
                <w:lang w:eastAsia="zh-CN"/>
              </w:rPr>
              <w:t xml:space="preserve"> </w:t>
            </w:r>
            <w:r w:rsidR="00DF217B">
              <w:rPr>
                <w:i/>
                <w:iCs/>
              </w:rPr>
              <w:t xml:space="preserve">is the number serving cells configured with Rel-16 PDCCH monitoring capability with SCS configuration j. </w:t>
            </w:r>
          </w:p>
          <w:p w14:paraId="2F0B1971" w14:textId="131ED46C" w:rsidR="00DF217B" w:rsidRDefault="00DF217B" w:rsidP="00F5594D">
            <w:pPr>
              <w:numPr>
                <w:ilvl w:val="1"/>
                <w:numId w:val="10"/>
              </w:numPr>
              <w:adjustRightInd/>
              <w:spacing w:beforeLines="50" w:before="120" w:after="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57DBDCD7" w14:textId="77777777" w:rsidR="00DF217B" w:rsidRDefault="00DF217B" w:rsidP="00F5594D">
            <w:pPr>
              <w:numPr>
                <w:ilvl w:val="1"/>
                <w:numId w:val="10"/>
              </w:numPr>
              <w:adjustRightInd/>
              <w:spacing w:beforeLines="50" w:before="120" w:after="0"/>
              <w:ind w:left="1434" w:hanging="357"/>
              <w:rPr>
                <w:i/>
                <w:iCs/>
              </w:rPr>
            </w:pPr>
            <w:r>
              <w:rPr>
                <w:i/>
                <w:iCs/>
              </w:rPr>
              <w:t xml:space="preserve">The associated combination (X, Y) is the combination (X, Y) associated with largest maximum number of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if the UE indicates a capability to monitor PDCCH according to multiple (X, Y) combinations and a configuration of search space sets to the UE results in </w:t>
            </w:r>
            <w:r>
              <w:rPr>
                <w:i/>
                <w:iCs/>
                <w:strike/>
                <w:color w:val="FF0000"/>
              </w:rPr>
              <w:t>a span pattern with</w:t>
            </w:r>
            <w:r>
              <w:rPr>
                <w:i/>
                <w:iCs/>
              </w:rPr>
              <w:t xml:space="preserve"> a separation of any two consecutive PDCCH monitoring spans that is equal to or larger than the value of X for two or more of the (X, Y) combinations.   </w:t>
            </w:r>
          </w:p>
          <w:p w14:paraId="28B415B3" w14:textId="77777777" w:rsidR="00DF217B" w:rsidRDefault="00DF217B" w:rsidP="00191F3B">
            <w:pPr>
              <w:spacing w:after="0"/>
              <w:rPr>
                <w:lang w:eastAsia="zh-CN"/>
              </w:rPr>
            </w:pPr>
          </w:p>
        </w:tc>
      </w:tr>
    </w:tbl>
    <w:p w14:paraId="030D55B6" w14:textId="77777777" w:rsidR="00C76A83" w:rsidRDefault="00C76A83" w:rsidP="00DF217B">
      <w:pPr>
        <w:rPr>
          <w:lang w:eastAsia="zh-CN"/>
        </w:rPr>
      </w:pPr>
    </w:p>
    <w:p w14:paraId="7C0B919A" w14:textId="293E8F02" w:rsidR="00DF217B" w:rsidRDefault="00DF217B" w:rsidP="00DF217B">
      <w:pPr>
        <w:rPr>
          <w:rFonts w:eastAsiaTheme="minorEastAsia"/>
          <w:bCs/>
          <w:lang w:eastAsia="zh-CN"/>
        </w:rPr>
      </w:pPr>
      <w:r w:rsidRPr="007A6FA4">
        <w:rPr>
          <w:rFonts w:eastAsiaTheme="minorEastAsia"/>
          <w:bCs/>
          <w:lang w:eastAsia="zh-CN"/>
        </w:rPr>
        <w:lastRenderedPageBreak/>
        <w:t>There had been discussions during RAN1#100-e</w:t>
      </w:r>
      <w:r w:rsidR="00631ED2">
        <w:rPr>
          <w:rFonts w:eastAsiaTheme="minorEastAsia"/>
          <w:bCs/>
          <w:lang w:eastAsia="zh-CN"/>
        </w:rPr>
        <w:t xml:space="preserve"> on the related operation for non-</w:t>
      </w:r>
      <w:r w:rsidRPr="007A6FA4">
        <w:rPr>
          <w:rFonts w:eastAsiaTheme="minorEastAsia"/>
          <w:bCs/>
          <w:lang w:eastAsia="zh-CN"/>
        </w:rPr>
        <w:t xml:space="preserve">aligned spans, but no agreement could be achieved. </w:t>
      </w:r>
      <w:r>
        <w:rPr>
          <w:rFonts w:eastAsiaTheme="minorEastAsia"/>
          <w:bCs/>
          <w:lang w:eastAsia="zh-CN"/>
        </w:rPr>
        <w:t>In the FL summary in R1-2001409, proposals 1 and 2 are not</w:t>
      </w:r>
      <w:r w:rsidR="00D57E41">
        <w:rPr>
          <w:rFonts w:eastAsiaTheme="minorEastAsia"/>
          <w:bCs/>
          <w:lang w:eastAsia="zh-CN"/>
        </w:rPr>
        <w:t>ed for possible agreement for non-</w:t>
      </w:r>
      <w:r>
        <w:rPr>
          <w:rFonts w:eastAsiaTheme="minorEastAsia"/>
          <w:bCs/>
          <w:lang w:eastAsia="zh-CN"/>
        </w:rPr>
        <w:t>aligned spans:</w:t>
      </w:r>
    </w:p>
    <w:tbl>
      <w:tblPr>
        <w:tblStyle w:val="ad"/>
        <w:tblW w:w="0" w:type="auto"/>
        <w:tblLook w:val="04A0" w:firstRow="1" w:lastRow="0" w:firstColumn="1" w:lastColumn="0" w:noHBand="0" w:noVBand="1"/>
      </w:tblPr>
      <w:tblGrid>
        <w:gridCol w:w="9307"/>
      </w:tblGrid>
      <w:tr w:rsidR="00DF217B" w14:paraId="33D4470C" w14:textId="77777777" w:rsidTr="00191F3B">
        <w:tc>
          <w:tcPr>
            <w:tcW w:w="9629" w:type="dxa"/>
          </w:tcPr>
          <w:p w14:paraId="62DDAF50" w14:textId="46E48F88" w:rsidR="00DF217B" w:rsidRDefault="00DF217B" w:rsidP="00191F3B">
            <w:pPr>
              <w:ind w:left="284"/>
              <w:rPr>
                <w:i/>
                <w:iCs/>
              </w:rPr>
            </w:pPr>
            <w:r>
              <w:rPr>
                <w:b/>
                <w:bCs/>
                <w:i/>
                <w:iCs/>
                <w:color w:val="000000"/>
              </w:rPr>
              <w:t>Proposal #1:</w:t>
            </w:r>
            <w:r>
              <w:rPr>
                <w:i/>
                <w:iCs/>
                <w:color w:val="000000"/>
              </w:rPr>
              <w:t xml:space="preserve"> </w:t>
            </w: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Pr>
                <w:i/>
                <w:iCs/>
                <w:color w:val="FF0000"/>
              </w:rPr>
              <w:t>for any set of spans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not aligned, </w:t>
            </w:r>
            <w:r>
              <w:rPr>
                <w:i/>
                <w:iCs/>
                <w:color w:val="FF0000"/>
              </w:rPr>
              <w:t>with at most one span per scheduling cell for each set</w:t>
            </w:r>
            <w:r>
              <w:rPr>
                <w:i/>
                <w:iCs/>
              </w:rPr>
              <w:t>, where</w:t>
            </w:r>
          </w:p>
          <w:p w14:paraId="6D9B7F54" w14:textId="77777777" w:rsidR="00DF217B" w:rsidRDefault="006A60E2" w:rsidP="00191F3B">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0170AF9B" w14:textId="394A5711" w:rsidR="00DF217B" w:rsidRDefault="006A60E2" w:rsidP="00F5594D">
            <w:pPr>
              <w:numPr>
                <w:ilvl w:val="1"/>
                <w:numId w:val="10"/>
              </w:numPr>
              <w:adjustRightInd/>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DF217B">
              <w:rPr>
                <w:i/>
                <w:iCs/>
              </w:rPr>
              <w:t xml:space="preserve">is the number serving cells configured with Rel-16 PDCCH monitoring capability with SCS configuration j. </w:t>
            </w:r>
          </w:p>
          <w:p w14:paraId="5B0D8AF9" w14:textId="29CD2BCF" w:rsidR="00DF217B" w:rsidRDefault="00DF217B" w:rsidP="00F5594D">
            <w:pPr>
              <w:numPr>
                <w:ilvl w:val="1"/>
                <w:numId w:val="10"/>
              </w:numPr>
              <w:adjustRightInd/>
              <w:spacing w:beforeLines="50" w:before="12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w:t>
            </w:r>
            <w:r w:rsidR="00C76A83">
              <w:rPr>
                <w:i/>
                <w:iCs/>
              </w:rPr>
              <w:t xml:space="preserv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31995F1B" w14:textId="77777777" w:rsidR="00DF217B" w:rsidRDefault="00DF217B" w:rsidP="00F5594D">
            <w:pPr>
              <w:numPr>
                <w:ilvl w:val="1"/>
                <w:numId w:val="10"/>
              </w:numPr>
              <w:adjustRightInd/>
              <w:spacing w:beforeLines="50" w:before="120"/>
              <w:ind w:left="1434" w:hanging="357"/>
              <w:rPr>
                <w:i/>
                <w:iCs/>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63E25C48" w14:textId="77777777" w:rsidR="00DF217B" w:rsidRDefault="00DF217B" w:rsidP="00191F3B">
            <w:pPr>
              <w:rPr>
                <w:rFonts w:eastAsiaTheme="minorEastAsia"/>
                <w:bCs/>
                <w:lang w:eastAsia="zh-CN"/>
              </w:rPr>
            </w:pPr>
            <w:r>
              <w:rPr>
                <w:rFonts w:eastAsiaTheme="minorEastAsia"/>
                <w:bCs/>
                <w:lang w:eastAsia="zh-CN"/>
              </w:rPr>
              <w:t xml:space="preserve"> </w:t>
            </w:r>
          </w:p>
          <w:p w14:paraId="7DFB2F50" w14:textId="49633D75" w:rsidR="00DF217B" w:rsidRDefault="00DF217B" w:rsidP="00191F3B">
            <w:pPr>
              <w:ind w:left="284"/>
              <w:rPr>
                <w:i/>
                <w:iCs/>
              </w:rPr>
            </w:pPr>
            <w:r>
              <w:rPr>
                <w:b/>
                <w:bCs/>
                <w:i/>
                <w:iCs/>
                <w:color w:val="000000"/>
              </w:rPr>
              <w:t>Proposal #2</w:t>
            </w:r>
            <w:r>
              <w:rPr>
                <w:i/>
                <w:iCs/>
                <w:color w:val="000000"/>
              </w:rPr>
              <w:t xml:space="preserve">: </w:t>
            </w: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PDCCH candidates </w:t>
            </w:r>
            <w:r>
              <w:rPr>
                <w:i/>
                <w:iCs/>
                <w:color w:val="FF0000"/>
              </w:rPr>
              <w:t>for any set of spans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not aligned</w:t>
            </w:r>
            <w:r>
              <w:rPr>
                <w:i/>
                <w:iCs/>
              </w:rPr>
              <w:t xml:space="preserve">, </w:t>
            </w:r>
            <w:r>
              <w:rPr>
                <w:i/>
                <w:iCs/>
                <w:color w:val="FF0000"/>
              </w:rPr>
              <w:t>with at most one span per scheduling cell for each set,</w:t>
            </w:r>
            <w:r>
              <w:rPr>
                <w:i/>
                <w:iCs/>
              </w:rPr>
              <w:t xml:space="preserve"> where</w:t>
            </w:r>
          </w:p>
          <w:p w14:paraId="28530541" w14:textId="77777777" w:rsidR="00DF217B" w:rsidRDefault="006A60E2" w:rsidP="00191F3B">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13FD4564" w14:textId="7FBE805A" w:rsidR="00DF217B" w:rsidRDefault="006A60E2" w:rsidP="00F5594D">
            <w:pPr>
              <w:numPr>
                <w:ilvl w:val="1"/>
                <w:numId w:val="10"/>
              </w:numPr>
              <w:adjustRightInd/>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DF217B">
              <w:rPr>
                <w:i/>
                <w:iCs/>
              </w:rPr>
              <w:t xml:space="preserve">is the number serving cells configured with Rel-16 PDCCH monitoring capability with SCS configuration j. </w:t>
            </w:r>
          </w:p>
          <w:p w14:paraId="765BB855" w14:textId="44F2B3E1" w:rsidR="00DF217B" w:rsidRDefault="00DF217B" w:rsidP="00F5594D">
            <w:pPr>
              <w:numPr>
                <w:ilvl w:val="1"/>
                <w:numId w:val="10"/>
              </w:numPr>
              <w:adjustRightInd/>
              <w:spacing w:beforeLines="50" w:before="12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w:t>
            </w:r>
            <w:r w:rsidR="00C76A83">
              <w:rPr>
                <w:i/>
                <w:iCs/>
              </w:rPr>
              <w:t xml:space="preserv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37BB9F1F" w14:textId="77777777" w:rsidR="00DF217B" w:rsidRPr="001A5C5E" w:rsidRDefault="00DF217B" w:rsidP="00F5594D">
            <w:pPr>
              <w:numPr>
                <w:ilvl w:val="1"/>
                <w:numId w:val="10"/>
              </w:numPr>
              <w:adjustRightInd/>
              <w:spacing w:beforeLines="50" w:before="120"/>
              <w:ind w:left="1434" w:hanging="357"/>
              <w:rPr>
                <w:rFonts w:ascii="Calibri" w:hAnsi="Calibri" w:cs="Calibri"/>
              </w:rPr>
            </w:pPr>
            <w:r>
              <w:rPr>
                <w:i/>
                <w:iCs/>
              </w:rPr>
              <w:t xml:space="preserve">The associated combination (X, Y) is the combination (X, Y) associated with largest maximum number of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tc>
      </w:tr>
    </w:tbl>
    <w:p w14:paraId="3D94C77D" w14:textId="0C6704CB" w:rsidR="0078570B" w:rsidRDefault="009D0B6B" w:rsidP="00535BB2">
      <w:pPr>
        <w:spacing w:beforeLines="100" w:before="240"/>
        <w:rPr>
          <w:lang w:eastAsia="zh-CN"/>
        </w:rPr>
      </w:pPr>
      <w:r>
        <w:rPr>
          <w:lang w:eastAsia="zh-CN"/>
        </w:rPr>
        <w:lastRenderedPageBreak/>
        <w:t xml:space="preserve">For simplicity, let’s focus on the scaling for the non-overlapping CCEs first, and once we achieve agreement on the non-overlapping CCEs, the corresponding proposal for the maximum number of monitored PDCCH candidates can be achieved. </w:t>
      </w:r>
      <w:r w:rsidR="0078570B">
        <w:rPr>
          <w:lang w:eastAsia="zh-CN"/>
        </w:rPr>
        <w:t xml:space="preserve">Based on the views in the contributions, </w:t>
      </w:r>
      <w:r>
        <w:rPr>
          <w:lang w:eastAsia="zh-CN"/>
        </w:rPr>
        <w:t xml:space="preserve">the candidate options and </w:t>
      </w:r>
      <w:r w:rsidR="0078570B">
        <w:rPr>
          <w:lang w:eastAsia="zh-CN"/>
        </w:rPr>
        <w:t xml:space="preserve">company positions </w:t>
      </w:r>
      <w:r w:rsidR="009A7423">
        <w:rPr>
          <w:lang w:eastAsia="zh-CN"/>
        </w:rPr>
        <w:t xml:space="preserve">are summarized below. Note that some options are not exactly the same as what I listed here, I try to complete it according to my understanding. If it is not correct, please correct it when you reply. </w:t>
      </w:r>
    </w:p>
    <w:p w14:paraId="3F9127DA" w14:textId="77777777" w:rsidR="0060509D" w:rsidRDefault="0060509D" w:rsidP="00535BB2">
      <w:pPr>
        <w:spacing w:beforeLines="100" w:before="240"/>
        <w:rPr>
          <w:lang w:eastAsia="zh-CN"/>
        </w:rPr>
      </w:pPr>
    </w:p>
    <w:p w14:paraId="664CD99C" w14:textId="35ABB66C" w:rsidR="0078570B" w:rsidRDefault="001D1100" w:rsidP="00ED06FF">
      <w:pPr>
        <w:rPr>
          <w:i/>
          <w:iCs/>
        </w:rPr>
      </w:pPr>
      <w:r>
        <w:rPr>
          <w:b/>
          <w:bCs/>
          <w:i/>
          <w:iCs/>
          <w:color w:val="000000"/>
        </w:rPr>
        <w:t xml:space="preserve">Option 1 (proposal 1 from FL summary </w:t>
      </w:r>
      <w:r w:rsidRPr="001D1100">
        <w:rPr>
          <w:b/>
          <w:bCs/>
          <w:i/>
          <w:iCs/>
          <w:color w:val="000000"/>
        </w:rPr>
        <w:t>R1-2001409)</w:t>
      </w:r>
      <w:r w:rsidR="0078570B">
        <w:rPr>
          <w:b/>
          <w:bCs/>
          <w:i/>
          <w:iCs/>
          <w:color w:val="000000"/>
        </w:rPr>
        <w:t>:</w:t>
      </w:r>
      <w:r w:rsidR="0078570B">
        <w:rPr>
          <w:i/>
          <w:iCs/>
          <w:color w:val="000000"/>
        </w:rPr>
        <w:t xml:space="preserve"> </w:t>
      </w:r>
      <w:r w:rsidR="0078570B">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sidR="0078570B">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sidR="0078570B">
        <w:rPr>
          <w:lang w:val="x-none"/>
        </w:rPr>
        <w:t xml:space="preserve">, </w:t>
      </w:r>
      <w:r w:rsidR="0078570B">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sidR="0078570B">
        <w:rPr>
          <w:i/>
          <w:iCs/>
        </w:rPr>
        <w:t xml:space="preserve">non-overlapping CCEs </w:t>
      </w:r>
      <w:r w:rsidR="0078570B">
        <w:rPr>
          <w:i/>
          <w:iCs/>
          <w:color w:val="FF0000"/>
        </w:rPr>
        <w:t>for any set of spans across</w:t>
      </w:r>
      <w:r w:rsidR="0078570B">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sidR="0078570B">
        <w:rPr>
          <w:i/>
          <w:iCs/>
        </w:rPr>
        <w:t xml:space="preserve">downlink cells </w:t>
      </w:r>
      <w:r w:rsidR="0078570B">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sidR="0078570B">
        <w:rPr>
          <w:i/>
          <w:iCs/>
          <w:color w:val="0070C0"/>
        </w:rPr>
        <w:t xml:space="preserve"> downlink cells are not aligned, </w:t>
      </w:r>
      <w:r w:rsidR="0078570B">
        <w:rPr>
          <w:i/>
          <w:iCs/>
          <w:color w:val="FF0000"/>
        </w:rPr>
        <w:t>with at most one span per scheduling cell for each set</w:t>
      </w:r>
      <w:r w:rsidR="0078570B">
        <w:rPr>
          <w:i/>
          <w:iCs/>
        </w:rPr>
        <w:t>, where</w:t>
      </w:r>
    </w:p>
    <w:p w14:paraId="2D45235E" w14:textId="77777777" w:rsidR="0078570B" w:rsidRDefault="006A60E2" w:rsidP="00ED06FF">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506AA3FD" w14:textId="77777777" w:rsidR="0078570B" w:rsidRDefault="006A60E2" w:rsidP="00F5594D">
      <w:pPr>
        <w:numPr>
          <w:ilvl w:val="1"/>
          <w:numId w:val="10"/>
        </w:numPr>
        <w:adjustRightInd/>
        <w:ind w:leftChars="362" w:left="1156"/>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78570B">
        <w:rPr>
          <w:i/>
          <w:iCs/>
        </w:rPr>
        <w:t xml:space="preserve">is the number serving cells configured with Rel-16 PDCCH monitoring capability with SCS configuration j. </w:t>
      </w:r>
    </w:p>
    <w:p w14:paraId="26220EC2" w14:textId="77777777" w:rsidR="0078570B" w:rsidRDefault="0078570B" w:rsidP="00F5594D">
      <w:pPr>
        <w:numPr>
          <w:ilvl w:val="1"/>
          <w:numId w:val="10"/>
        </w:numPr>
        <w:adjustRightInd/>
        <w:spacing w:beforeLines="50" w:before="120"/>
        <w:ind w:leftChars="361" w:left="1151"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039CE6E5" w14:textId="77777777" w:rsidR="0078570B" w:rsidRDefault="0078570B" w:rsidP="00F5594D">
      <w:pPr>
        <w:numPr>
          <w:ilvl w:val="1"/>
          <w:numId w:val="10"/>
        </w:numPr>
        <w:adjustRightInd/>
        <w:spacing w:beforeLines="50" w:before="120"/>
        <w:ind w:leftChars="361" w:left="1151" w:hanging="357"/>
        <w:rPr>
          <w:i/>
          <w:iCs/>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0049540F" w14:textId="77777777" w:rsidR="0078570B" w:rsidRPr="005C04DA" w:rsidRDefault="0078570B" w:rsidP="00535BB2">
      <w:pPr>
        <w:spacing w:beforeLines="100" w:before="240"/>
        <w:rPr>
          <w:lang w:eastAsia="zh-CN"/>
        </w:rPr>
      </w:pPr>
    </w:p>
    <w:p w14:paraId="4625383A" w14:textId="386C1A92" w:rsidR="0078570B" w:rsidRPr="003F661F" w:rsidRDefault="0078570B" w:rsidP="003F661F">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Nokia,</w:t>
      </w:r>
      <w:r w:rsidR="003314CE">
        <w:rPr>
          <w:i/>
          <w:color w:val="0000FF"/>
          <w:lang w:val="en-GB" w:eastAsia="zh-CN"/>
        </w:rPr>
        <w:t xml:space="preserve"> Intel</w:t>
      </w:r>
      <w:r w:rsidR="004B4EE2">
        <w:rPr>
          <w:i/>
          <w:color w:val="0000FF"/>
          <w:lang w:val="en-GB" w:eastAsia="zh-CN"/>
        </w:rPr>
        <w:t>, MTK,</w:t>
      </w:r>
      <w:r w:rsidR="00954047">
        <w:rPr>
          <w:i/>
          <w:color w:val="0000FF"/>
          <w:lang w:val="en-GB" w:eastAsia="zh-CN"/>
        </w:rPr>
        <w:t xml:space="preserve"> Qualcomm, </w:t>
      </w:r>
      <w:r w:rsidR="00C3212C">
        <w:rPr>
          <w:i/>
          <w:color w:val="0000FF"/>
          <w:lang w:val="en-GB" w:eastAsia="zh-CN"/>
        </w:rPr>
        <w:t>CATT</w:t>
      </w:r>
      <w:r w:rsidR="00273220">
        <w:rPr>
          <w:i/>
          <w:color w:val="0000FF"/>
          <w:lang w:val="en-GB" w:eastAsia="zh-CN"/>
        </w:rPr>
        <w:t>, Spreatrum</w:t>
      </w:r>
      <w:r w:rsidR="00F121C6">
        <w:rPr>
          <w:i/>
          <w:color w:val="0000FF"/>
          <w:lang w:val="en-GB" w:eastAsia="zh-CN"/>
        </w:rPr>
        <w:t>, Samsung,</w:t>
      </w:r>
      <w:r w:rsidR="00495F9B" w:rsidRPr="00495F9B">
        <w:rPr>
          <w:i/>
          <w:color w:val="0000FF"/>
          <w:lang w:val="en-GB" w:eastAsia="zh-CN"/>
        </w:rPr>
        <w:t xml:space="preserve"> </w:t>
      </w:r>
      <w:r w:rsidR="00495F9B" w:rsidRPr="00ED6BB0">
        <w:rPr>
          <w:i/>
          <w:color w:val="0000FF"/>
          <w:lang w:val="en-GB" w:eastAsia="zh-CN"/>
        </w:rPr>
        <w:t>Quectel</w:t>
      </w:r>
      <w:r w:rsidR="00FB1DF3">
        <w:rPr>
          <w:i/>
          <w:color w:val="0000FF"/>
          <w:lang w:val="en-GB" w:eastAsia="zh-CN"/>
        </w:rPr>
        <w:t>, LGE</w:t>
      </w:r>
      <w:r w:rsidR="009D4E76">
        <w:rPr>
          <w:i/>
          <w:color w:val="0000FF"/>
          <w:lang w:val="en-GB" w:eastAsia="zh-CN"/>
        </w:rPr>
        <w:t xml:space="preserve"> </w:t>
      </w:r>
    </w:p>
    <w:p w14:paraId="74DF7403" w14:textId="77777777" w:rsidR="003F661F" w:rsidRPr="003F661F" w:rsidRDefault="003F661F" w:rsidP="003F661F">
      <w:pPr>
        <w:pStyle w:val="af1"/>
        <w:ind w:left="1440"/>
        <w:rPr>
          <w:i/>
        </w:rPr>
      </w:pPr>
    </w:p>
    <w:p w14:paraId="1CEAE0D0" w14:textId="708901FB" w:rsidR="0078570B" w:rsidRPr="003F661F" w:rsidRDefault="00ED06FF" w:rsidP="0078570B">
      <w:pPr>
        <w:pStyle w:val="af1"/>
        <w:numPr>
          <w:ilvl w:val="1"/>
          <w:numId w:val="3"/>
        </w:numPr>
        <w:rPr>
          <w:i/>
        </w:rPr>
      </w:pPr>
      <w:r w:rsidRPr="003F661F">
        <w:rPr>
          <w:i/>
        </w:rPr>
        <w:t>Reasons</w:t>
      </w:r>
      <w:r w:rsidR="003314CE" w:rsidRPr="003F661F">
        <w:rPr>
          <w:i/>
        </w:rPr>
        <w:t xml:space="preserve"> </w:t>
      </w:r>
      <w:r w:rsidR="003314CE" w:rsidRPr="003F661F">
        <w:rPr>
          <w:rFonts w:hint="eastAsia"/>
          <w:i/>
          <w:lang w:eastAsia="zh-CN"/>
        </w:rPr>
        <w:t>for</w:t>
      </w:r>
      <w:r w:rsidR="003314CE" w:rsidRPr="003F661F">
        <w:rPr>
          <w:i/>
        </w:rPr>
        <w:t xml:space="preserve"> supporting this option:</w:t>
      </w:r>
    </w:p>
    <w:p w14:paraId="698D36FB" w14:textId="730438E3" w:rsidR="003314CE" w:rsidRPr="003F661F" w:rsidRDefault="003314CE" w:rsidP="0078570B">
      <w:pPr>
        <w:pStyle w:val="af1"/>
        <w:numPr>
          <w:ilvl w:val="2"/>
          <w:numId w:val="3"/>
        </w:numPr>
        <w:ind w:left="2154" w:hanging="357"/>
        <w:rPr>
          <w:i/>
          <w:lang w:eastAsia="zh-CN"/>
        </w:rPr>
      </w:pPr>
      <w:r w:rsidRPr="003F661F">
        <w:rPr>
          <w:i/>
        </w:rPr>
        <w:t xml:space="preserve">Non-aligned spans across the DL cells satisfying a given combination </w:t>
      </w:r>
      <w:r w:rsidRPr="003F661F">
        <w:rPr>
          <w:i/>
          <w:iCs/>
        </w:rPr>
        <w:t>(X, Y)</w:t>
      </w:r>
      <w:r w:rsidRPr="003F661F">
        <w:rPr>
          <w:i/>
        </w:rPr>
        <w:t xml:space="preserve"> itself is not typical case, thus some restriction is acceptable. </w:t>
      </w:r>
    </w:p>
    <w:p w14:paraId="32A56940" w14:textId="77777777" w:rsidR="003314CE" w:rsidRPr="003F661F" w:rsidRDefault="003314CE" w:rsidP="003F661F">
      <w:pPr>
        <w:pStyle w:val="af1"/>
        <w:spacing w:after="0"/>
        <w:ind w:left="1440"/>
        <w:rPr>
          <w:i/>
        </w:rPr>
      </w:pPr>
    </w:p>
    <w:p w14:paraId="04076284" w14:textId="00BA02D1" w:rsidR="003314CE" w:rsidRPr="003F661F" w:rsidRDefault="0091795A" w:rsidP="003314CE">
      <w:pPr>
        <w:pStyle w:val="af1"/>
        <w:numPr>
          <w:ilvl w:val="1"/>
          <w:numId w:val="3"/>
        </w:numPr>
        <w:rPr>
          <w:i/>
        </w:rPr>
      </w:pPr>
      <w:r>
        <w:rPr>
          <w:i/>
        </w:rPr>
        <w:t>Cons</w:t>
      </w:r>
      <w:r w:rsidR="003314CE" w:rsidRPr="003F661F">
        <w:rPr>
          <w:i/>
        </w:rPr>
        <w:t>:</w:t>
      </w:r>
    </w:p>
    <w:p w14:paraId="182A6219" w14:textId="7B0AABB1" w:rsidR="0078570B" w:rsidRDefault="00FB1DF3" w:rsidP="002D0E02">
      <w:pPr>
        <w:pStyle w:val="af1"/>
        <w:numPr>
          <w:ilvl w:val="2"/>
          <w:numId w:val="3"/>
        </w:numPr>
        <w:ind w:left="2154" w:hanging="357"/>
        <w:rPr>
          <w:i/>
          <w:lang w:eastAsia="zh-CN"/>
        </w:rPr>
      </w:pPr>
      <w:r>
        <w:rPr>
          <w:i/>
        </w:rPr>
        <w:t>Some</w:t>
      </w:r>
      <w:r w:rsidR="00BE7FCA" w:rsidRPr="003F661F">
        <w:rPr>
          <w:i/>
        </w:rPr>
        <w:t xml:space="preserve"> restriction for search space configuration in that all combinations of spans across downlink cells have to obey the CA limit even if some spans are not located close to each other in time</w:t>
      </w:r>
    </w:p>
    <w:p w14:paraId="32EF3B19" w14:textId="77777777" w:rsidR="00CB0C09" w:rsidRPr="001C1859" w:rsidRDefault="00CB0C09" w:rsidP="001C1859">
      <w:pPr>
        <w:rPr>
          <w:i/>
          <w:lang w:eastAsia="zh-CN"/>
        </w:rPr>
      </w:pPr>
    </w:p>
    <w:p w14:paraId="2D5532DC" w14:textId="6446CFF6" w:rsidR="00CB0C09" w:rsidRPr="00CB0C09" w:rsidRDefault="00CB0C09" w:rsidP="00CB0C09">
      <w:pPr>
        <w:rPr>
          <w:i/>
          <w:iCs/>
        </w:rPr>
      </w:pPr>
      <w:r>
        <w:rPr>
          <w:b/>
          <w:bCs/>
          <w:i/>
          <w:iCs/>
          <w:color w:val="000000"/>
        </w:rPr>
        <w:t>Option 2</w:t>
      </w:r>
      <w:r>
        <w:rPr>
          <w:i/>
          <w:iCs/>
        </w:rPr>
        <w:t>: If a UE is configured w</w:t>
      </w:r>
      <w:r w:rsidRPr="00CB0C09">
        <w:rPr>
          <w:i/>
          <w:iCs/>
        </w:rPr>
        <w:t>ith</w:t>
      </w:r>
      <w:r w:rsidRPr="00CB0C09">
        <w:rPr>
          <w:i/>
          <w:iCs/>
          <w:color w:val="FF0000"/>
        </w:rPr>
        <w:t xml:space="preserv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oMath>
      <w:r w:rsidRPr="00CB0C09">
        <w:rPr>
          <w:i/>
          <w:iCs/>
          <w:color w:val="FF0000"/>
        </w:rPr>
        <w:t xml:space="preserve"> </w:t>
      </w:r>
      <w:r w:rsidRPr="00CB0C09">
        <w:rPr>
          <w:i/>
          <w:iCs/>
        </w:rPr>
        <w:t xml:space="preserve">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sidRPr="00CB0C09">
        <w:rPr>
          <w:lang w:val="x-none"/>
        </w:rPr>
        <w:t xml:space="preserve">, </w:t>
      </w:r>
      <w:r w:rsidRPr="00CB0C09">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C</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total, cell set</m:t>
            </m:r>
            <m:r>
              <w:rPr>
                <w:rFonts w:ascii="Cambria Math" w:hAnsi="Cambria Math"/>
                <w:color w:val="000000"/>
                <w:sz w:val="21"/>
                <w:szCs w:val="21"/>
                <w:lang w:val="en-GB"/>
              </w:rPr>
              <m:t xml:space="preserve"> i</m:t>
            </m:r>
            <m:r>
              <m:rPr>
                <m:sty m:val="p"/>
              </m:rPr>
              <w:rPr>
                <w:rFonts w:ascii="Cambria Math" w:hAnsi="Cambria Math"/>
                <w:color w:val="000000"/>
                <w:sz w:val="21"/>
                <w:szCs w:val="21"/>
                <w:lang w:val="en-GB"/>
              </w:rPr>
              <m:t>,(X,Y),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bookmarkStart w:id="6" w:name="OLE_LINK32"/>
      <w:r w:rsidRPr="00CB0C09">
        <w:rPr>
          <w:i/>
          <w:iCs/>
        </w:rPr>
        <w:t>non-overlapping CCEs per span on the active DL BWP(s) of scheduling cell(s)</w:t>
      </w:r>
      <w:r w:rsidRPr="00CB0C09">
        <w:rPr>
          <w:i/>
          <w:iCs/>
          <w:color w:val="7030A0"/>
        </w:rPr>
        <w:t xml:space="preserve"> from the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r>
          <w:rPr>
            <w:rFonts w:ascii="Cambria Math" w:hAnsi="Cambria Math"/>
            <w:color w:val="7030A0"/>
            <w:sz w:val="21"/>
            <w:szCs w:val="21"/>
          </w:rPr>
          <m:t xml:space="preserve"> </m:t>
        </m:r>
      </m:oMath>
      <w:r w:rsidRPr="00CB0C09">
        <w:rPr>
          <w:i/>
          <w:iCs/>
          <w:color w:val="7030A0"/>
        </w:rPr>
        <w:t>downlink cells</w:t>
      </w:r>
      <w:bookmarkEnd w:id="6"/>
      <w:r w:rsidRPr="00CB0C09">
        <w:rPr>
          <w:i/>
          <w:iCs/>
          <w:color w:val="7030A0"/>
        </w:rPr>
        <w:t xml:space="preserve"> if the spans on all downlink cells from the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oMath>
      <w:r w:rsidRPr="00CB0C09">
        <w:rPr>
          <w:i/>
          <w:iCs/>
          <w:color w:val="7030A0"/>
        </w:rPr>
        <w:t xml:space="preserve"> downlink cells are aligned</w:t>
      </w:r>
      <w:r w:rsidRPr="00CB0C09">
        <w:rPr>
          <w:i/>
          <w:iCs/>
          <w:color w:val="000000" w:themeColor="text1"/>
        </w:rPr>
        <w:t xml:space="preserve">, </w:t>
      </w:r>
      <w:r w:rsidRPr="00CB0C09">
        <w:rPr>
          <w:i/>
          <w:iCs/>
        </w:rPr>
        <w:t>where</w:t>
      </w:r>
    </w:p>
    <w:p w14:paraId="388CE702" w14:textId="77777777" w:rsidR="00CB0C09" w:rsidRPr="00CB0C09" w:rsidRDefault="006A60E2" w:rsidP="00CB0C09">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C</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total, cell set</m:t>
              </m:r>
              <m:r>
                <w:rPr>
                  <w:rFonts w:ascii="Cambria Math" w:hAnsi="Cambria Math"/>
                  <w:color w:val="000000"/>
                  <w:sz w:val="21"/>
                  <w:szCs w:val="21"/>
                  <w:lang w:val="en-GB"/>
                </w:rPr>
                <m:t xml:space="preserve"> i</m:t>
              </m:r>
              <m:r>
                <m:rPr>
                  <m:sty m:val="p"/>
                </m:rPr>
                <w:rPr>
                  <w:rFonts w:ascii="Cambria Math" w:hAnsi="Cambria Math"/>
                  <w:color w:val="000000"/>
                  <w:sz w:val="21"/>
                  <w:szCs w:val="21"/>
                  <w:lang w:val="en-GB"/>
                </w:rPr>
                <m:t>,(X,Y),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lang w:val="en-GB"/>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r>
                <w:rPr>
                  <w:rFonts w:ascii="Cambria Math" w:hAnsi="Cambria Math"/>
                  <w:color w:val="000000"/>
                  <w:sz w:val="21"/>
                  <w:szCs w:val="21"/>
                  <w:lang w:val="en-GB"/>
                </w:rPr>
                <m:t>⋅</m:t>
              </m:r>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C</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max,(X,Y),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lang w:val="en-GB"/>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 cell set</m:t>
                          </m:r>
                          <m:r>
                            <w:rPr>
                              <w:rFonts w:ascii="Cambria Math" w:hAnsi="Cambria Math"/>
                              <w:color w:val="000000"/>
                              <w:sz w:val="21"/>
                              <w:szCs w:val="21"/>
                              <w:lang w:val="en-GB"/>
                            </w:rPr>
                            <m:t xml:space="preserve"> i,</m:t>
                          </m:r>
                          <m:r>
                            <m:rPr>
                              <m:sty m:val="p"/>
                            </m:rPr>
                            <w:rPr>
                              <w:rFonts w:ascii="Cambria Math" w:hAnsi="Cambria Math"/>
                              <w:color w:val="000000"/>
                              <w:sz w:val="21"/>
                              <w:szCs w:val="21"/>
                              <w:lang w:val="en-GB"/>
                            </w:rPr>
                            <m:t>(X,Y),</m:t>
                          </m:r>
                          <m:r>
                            <w:rPr>
                              <w:rFonts w:ascii="Cambria Math" w:hAnsi="Cambria Math"/>
                              <w:color w:val="000000"/>
                              <w:sz w:val="21"/>
                              <w:szCs w:val="21"/>
                              <w:lang w:val="en-GB"/>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lang w:val="en-GB"/>
                        </w:rPr>
                        <m:t>j=0</m:t>
                      </m:r>
                    </m:sub>
                    <m:sup>
                      <m:r>
                        <w:rPr>
                          <w:rFonts w:ascii="Cambria Math" w:hAnsi="Cambria Math"/>
                          <w:color w:val="000000"/>
                          <w:sz w:val="21"/>
                          <w:szCs w:val="21"/>
                          <w:lang w:val="en-GB"/>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m:t>
                              </m:r>
                              <m:r>
                                <w:rPr>
                                  <w:rFonts w:ascii="Cambria Math" w:hAnsi="Cambria Math"/>
                                  <w:color w:val="000000"/>
                                  <w:sz w:val="21"/>
                                  <w:szCs w:val="21"/>
                                  <w:lang w:val="en-GB"/>
                                </w:rPr>
                                <m:t>j</m:t>
                              </m:r>
                              <m:ctrlPr>
                                <w:rPr>
                                  <w:rFonts w:ascii="Cambria Math" w:hAnsi="Cambria Math" w:cs="Calibri"/>
                                  <w:color w:val="000000"/>
                                  <w:sz w:val="21"/>
                                  <w:szCs w:val="21"/>
                                </w:rPr>
                              </m:ctrlPr>
                            </m:sup>
                          </m:sSubSup>
                        </m:e>
                      </m:d>
                    </m:e>
                  </m:nary>
                </m:den>
              </m:f>
            </m:e>
          </m:d>
        </m:oMath>
      </m:oMathPara>
    </w:p>
    <w:p w14:paraId="1086FD57" w14:textId="11271FC3" w:rsidR="00CB0C09" w:rsidRPr="00CB0C09" w:rsidRDefault="00F46212" w:rsidP="00F5594D">
      <w:pPr>
        <w:numPr>
          <w:ilvl w:val="1"/>
          <w:numId w:val="10"/>
        </w:numPr>
        <w:adjustRightInd/>
        <w:rPr>
          <w:i/>
          <w:iCs/>
        </w:rPr>
      </w:pPr>
      <w:r w:rsidRPr="00F46212">
        <w:rPr>
          <w:i/>
          <w:color w:val="7030A0"/>
        </w:rPr>
        <w:t>T</w:t>
      </w:r>
      <w:r w:rsidR="00CB0C09" w:rsidRPr="00F46212">
        <w:rPr>
          <w:i/>
          <w:color w:val="7030A0"/>
        </w:rPr>
        <w:t xml:space="preserve">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oMath>
      <w:r w:rsidR="00CB0C09" w:rsidRPr="00F46212">
        <w:rPr>
          <w:i/>
          <w:color w:val="7030A0"/>
        </w:rPr>
        <w:t xml:space="preserve">is the number of cells from the cell set with same numerology </w:t>
      </w:r>
      <m:oMath>
        <m:r>
          <w:rPr>
            <w:rFonts w:ascii="Cambria Math" w:hAnsi="Cambria Math"/>
            <w:color w:val="7030A0"/>
          </w:rPr>
          <m:t>μ</m:t>
        </m:r>
      </m:oMath>
      <w:r w:rsidR="00CB0C09" w:rsidRPr="00F46212">
        <w:rPr>
          <w:i/>
          <w:color w:val="7030A0"/>
        </w:rPr>
        <w:t>, same</w:t>
      </w:r>
      <w:r w:rsidRPr="00F46212">
        <w:rPr>
          <w:i/>
          <w:color w:val="7030A0"/>
        </w:rPr>
        <w:t xml:space="preserve"> </w:t>
      </w:r>
      <w:r w:rsidRPr="00F46212">
        <w:rPr>
          <w:i/>
          <w:iCs/>
          <w:color w:val="7030A0"/>
        </w:rPr>
        <w:t>associated combination</w:t>
      </w:r>
      <w:r w:rsidR="00CB0C09" w:rsidRPr="00F46212">
        <w:rPr>
          <w:i/>
          <w:color w:val="7030A0"/>
        </w:rPr>
        <w:t xml:space="preserve"> (X, Y) and that are satisfying aligned-span condition</w:t>
      </w:r>
      <w:r w:rsidR="00CB0C09" w:rsidRPr="00CB0C09">
        <w:rPr>
          <w:i/>
        </w:rPr>
        <w:t xml:space="preserve">. </w:t>
      </w:r>
    </w:p>
    <w:p w14:paraId="25B19C44" w14:textId="77777777" w:rsidR="00CB0C09" w:rsidRDefault="006A60E2" w:rsidP="00F5594D">
      <w:pPr>
        <w:numPr>
          <w:ilvl w:val="1"/>
          <w:numId w:val="10"/>
        </w:numPr>
        <w:adjustRightInd/>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m:t>
            </m:r>
            <m:r>
              <w:rPr>
                <w:rFonts w:ascii="Cambria Math" w:hAnsi="Cambria Math"/>
                <w:color w:val="000000"/>
                <w:sz w:val="21"/>
                <w:szCs w:val="21"/>
                <w:lang w:val="en-GB"/>
              </w:rPr>
              <m:t>j</m:t>
            </m:r>
            <m:ctrlPr>
              <w:rPr>
                <w:rFonts w:ascii="Cambria Math" w:hAnsi="Cambria Math" w:cs="Calibri"/>
                <w:color w:val="000000"/>
                <w:sz w:val="21"/>
                <w:szCs w:val="21"/>
              </w:rPr>
            </m:ctrlPr>
          </m:sup>
        </m:sSubSup>
      </m:oMath>
      <w:r w:rsidR="00CB0C09">
        <w:rPr>
          <w:i/>
          <w:iCs/>
        </w:rPr>
        <w:t xml:space="preserve">is the number serving cells configured with Rel-16 PDCCH monitoring capability with SCS configuration j. </w:t>
      </w:r>
    </w:p>
    <w:p w14:paraId="29C4B63E" w14:textId="77777777" w:rsidR="00CB0C09" w:rsidRDefault="00CB0C09" w:rsidP="00F5594D">
      <w:pPr>
        <w:numPr>
          <w:ilvl w:val="1"/>
          <w:numId w:val="10"/>
        </w:numPr>
        <w:adjustRightInd/>
        <w:spacing w:beforeLines="50" w:before="12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oMath>
      <w:r>
        <w:rPr>
          <w:i/>
          <w:iCs/>
        </w:rPr>
        <w:t>.</w:t>
      </w:r>
    </w:p>
    <w:p w14:paraId="7A9044AF" w14:textId="77777777" w:rsidR="00CB0C09" w:rsidRDefault="00CB0C09" w:rsidP="00F5594D">
      <w:pPr>
        <w:numPr>
          <w:ilvl w:val="1"/>
          <w:numId w:val="10"/>
        </w:numPr>
        <w:adjustRightInd/>
        <w:spacing w:beforeLines="50" w:before="120"/>
        <w:ind w:left="1434" w:hanging="357"/>
        <w:rPr>
          <w:rFonts w:ascii="Calibri" w:hAnsi="Calibri" w:cs="Calibri"/>
          <w:color w:val="1F497D"/>
          <w:sz w:val="21"/>
          <w:szCs w:val="21"/>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sz w:val="20"/>
                <w:szCs w:val="20"/>
              </w:rPr>
              <m:t>C</m:t>
            </m:r>
          </m:e>
          <m:sub>
            <m:r>
              <m:rPr>
                <m:sty m:val="p"/>
              </m:rPr>
              <w:rPr>
                <w:rFonts w:ascii="Cambria Math" w:hAnsi="Cambria Math"/>
                <w:sz w:val="20"/>
                <w:szCs w:val="20"/>
              </w:rPr>
              <m:t>PDCCH</m:t>
            </m:r>
          </m:sub>
          <m:sup>
            <m:r>
              <w:rPr>
                <w:rFonts w:ascii="Cambria Math" w:hAnsi="Cambria Math"/>
                <w:sz w:val="20"/>
                <w:szCs w:val="20"/>
              </w:rPr>
              <m:t>max,</m:t>
            </m:r>
            <m:d>
              <m:dPr>
                <m:ctrlPr>
                  <w:rPr>
                    <w:rFonts w:ascii="Cambria Math" w:hAnsi="Cambria Math" w:cs="Calibri"/>
                    <w:i/>
                    <w:iCs/>
                  </w:rPr>
                </m:ctrlPr>
              </m:dPr>
              <m:e>
                <m:r>
                  <w:rPr>
                    <w:rFonts w:ascii="Cambria Math" w:hAnsi="Cambria Math"/>
                    <w:sz w:val="20"/>
                    <w:szCs w:val="20"/>
                  </w:rPr>
                  <m:t>X,Y</m:t>
                </m:r>
              </m:e>
            </m:d>
            <m:r>
              <w:rPr>
                <w:rFonts w:ascii="Cambria Math" w:hAnsi="Cambria Math"/>
                <w:sz w:val="20"/>
                <w:szCs w:val="20"/>
              </w:rPr>
              <m:t>,μ</m:t>
            </m:r>
          </m:sup>
        </m:sSubSup>
      </m:oMath>
      <w:r>
        <w:rPr>
          <w:i/>
          <w:iCs/>
        </w:rPr>
        <w:t xml:space="preserve"> , if the UE indicates a capability to monitor PDCCH according to multiple (X, Y) combinations and a configuration of search space sets to the UE results in a separation of any two consecutive PDCCH monitoring spans that is equal to or larger than the value of X for two or more of the (X, Y) combinations.</w:t>
      </w:r>
    </w:p>
    <w:p w14:paraId="0BA7D774" w14:textId="77777777" w:rsidR="00CB0C09" w:rsidRPr="00570125" w:rsidRDefault="00CB0C09" w:rsidP="00CB0C09">
      <w:pPr>
        <w:spacing w:after="0"/>
        <w:rPr>
          <w:lang w:eastAsia="zh-CN"/>
        </w:rPr>
      </w:pPr>
    </w:p>
    <w:p w14:paraId="41012394" w14:textId="4C851135" w:rsidR="00CB0C09" w:rsidRPr="00A351DC" w:rsidRDefault="00CB0C09" w:rsidP="00CB0C09">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Huawei/HiSilicon, </w:t>
      </w:r>
      <w:r w:rsidR="00ED6BB0" w:rsidRPr="00ED6BB0">
        <w:rPr>
          <w:i/>
          <w:color w:val="0000FF"/>
          <w:lang w:val="en-GB" w:eastAsia="zh-CN"/>
        </w:rPr>
        <w:t>Quectel</w:t>
      </w:r>
    </w:p>
    <w:p w14:paraId="63BEC592" w14:textId="77777777" w:rsidR="00CB0C09" w:rsidRPr="006230BE" w:rsidRDefault="00CB0C09" w:rsidP="00CB0C09">
      <w:pPr>
        <w:pStyle w:val="af1"/>
        <w:numPr>
          <w:ilvl w:val="1"/>
          <w:numId w:val="3"/>
        </w:numPr>
        <w:rPr>
          <w:i/>
        </w:rPr>
      </w:pPr>
      <w:r>
        <w:rPr>
          <w:i/>
        </w:rPr>
        <w:t>Reasons</w:t>
      </w:r>
    </w:p>
    <w:p w14:paraId="28AE65F4" w14:textId="77777777" w:rsidR="00CB0C09" w:rsidRDefault="00CB0C09" w:rsidP="00CB0C09">
      <w:pPr>
        <w:pStyle w:val="af1"/>
        <w:numPr>
          <w:ilvl w:val="2"/>
          <w:numId w:val="3"/>
        </w:numPr>
        <w:ind w:left="2154" w:hanging="357"/>
        <w:rPr>
          <w:i/>
          <w:lang w:eastAsia="zh-CN"/>
        </w:rPr>
      </w:pPr>
      <w:r w:rsidRPr="00495F9B">
        <w:rPr>
          <w:i/>
        </w:rPr>
        <w:t xml:space="preserve">Remove the restriction among the carriers with aligned span cases </w:t>
      </w:r>
    </w:p>
    <w:p w14:paraId="6420500D" w14:textId="07BC3B54" w:rsidR="00495F9B" w:rsidRPr="00495F9B" w:rsidRDefault="00495F9B" w:rsidP="00CB0C09">
      <w:pPr>
        <w:pStyle w:val="af1"/>
        <w:numPr>
          <w:ilvl w:val="2"/>
          <w:numId w:val="3"/>
        </w:numPr>
        <w:ind w:left="2154" w:hanging="357"/>
        <w:rPr>
          <w:i/>
          <w:lang w:eastAsia="zh-CN"/>
        </w:rPr>
      </w:pPr>
      <w:r>
        <w:rPr>
          <w:i/>
        </w:rPr>
        <w:t>Simpler to implementation and more structured in specification compared to option 1.</w:t>
      </w:r>
    </w:p>
    <w:p w14:paraId="3CF565F5" w14:textId="77777777" w:rsidR="00CB0C09" w:rsidRPr="00806A0E" w:rsidRDefault="00CB0C09" w:rsidP="00806A0E">
      <w:pPr>
        <w:rPr>
          <w:i/>
          <w:lang w:eastAsia="zh-CN"/>
        </w:rPr>
      </w:pPr>
    </w:p>
    <w:p w14:paraId="72B3CF1A" w14:textId="4B5E0F35" w:rsidR="00D003EE" w:rsidRDefault="00D003EE" w:rsidP="00D003EE">
      <w:pPr>
        <w:rPr>
          <w:i/>
          <w:iCs/>
        </w:rPr>
      </w:pPr>
      <w:r>
        <w:rPr>
          <w:b/>
          <w:bCs/>
          <w:i/>
          <w:iCs/>
          <w:color w:val="000000"/>
        </w:rPr>
        <w:t xml:space="preserve">Option </w:t>
      </w:r>
      <w:r w:rsidR="00806A0E">
        <w:rPr>
          <w:b/>
          <w:bCs/>
          <w:i/>
          <w:iCs/>
          <w:color w:val="000000"/>
        </w:rPr>
        <w:t>3</w:t>
      </w:r>
      <w:r>
        <w:rPr>
          <w:b/>
          <w:bCs/>
          <w:i/>
          <w:iCs/>
          <w:color w:val="000000"/>
        </w:rPr>
        <w:t>:</w:t>
      </w:r>
      <w:r w:rsidRPr="00D003EE">
        <w:rPr>
          <w:i/>
          <w:iCs/>
        </w:rPr>
        <w:t xml:space="preserve"> </w:t>
      </w: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Pr>
          <w:i/>
          <w:iCs/>
          <w:color w:val="FF0000"/>
        </w:rPr>
        <w:t>for any set of spans</w:t>
      </w:r>
      <w:r w:rsidR="00F3009B">
        <w:rPr>
          <w:i/>
          <w:iCs/>
          <w:color w:val="FF0000"/>
        </w:rPr>
        <w:t xml:space="preserve"> </w:t>
      </w:r>
      <w:r w:rsidR="00F3009B" w:rsidRPr="00F3009B">
        <w:rPr>
          <w:i/>
          <w:iCs/>
          <w:color w:val="7030A0"/>
        </w:rPr>
        <w:t>present in the same DL-sub-slot</w:t>
      </w:r>
      <w:r>
        <w:rPr>
          <w:i/>
          <w:iCs/>
          <w:color w:val="FF0000"/>
        </w:rPr>
        <w:t xml:space="preserve">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downlink cells</w:t>
      </w:r>
      <w:r w:rsidR="00F3009B" w:rsidRPr="00F3009B">
        <w:rPr>
          <w:i/>
          <w:iCs/>
        </w:rPr>
        <w:t>,</w:t>
      </w:r>
      <w:r>
        <w:rPr>
          <w:i/>
          <w:iCs/>
          <w:color w:val="0070C0"/>
        </w:rPr>
        <w:t xml:space="preserve"> </w:t>
      </w:r>
      <w:r>
        <w:rPr>
          <w:i/>
          <w:iCs/>
          <w:color w:val="FF0000"/>
        </w:rPr>
        <w:t>with at most one span per scheduling cell for each set</w:t>
      </w:r>
      <w:r>
        <w:rPr>
          <w:i/>
          <w:iCs/>
        </w:rPr>
        <w:t>, where</w:t>
      </w:r>
    </w:p>
    <w:p w14:paraId="771D0490" w14:textId="77777777" w:rsidR="00D003EE" w:rsidRDefault="006A60E2" w:rsidP="00D003EE">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2F450CB6" w14:textId="77777777" w:rsidR="00D003EE" w:rsidRDefault="006A60E2" w:rsidP="00F5594D">
      <w:pPr>
        <w:numPr>
          <w:ilvl w:val="1"/>
          <w:numId w:val="10"/>
        </w:numPr>
        <w:adjustRightInd/>
        <w:ind w:leftChars="362" w:left="1156"/>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D003EE">
        <w:rPr>
          <w:i/>
          <w:iCs/>
        </w:rPr>
        <w:t xml:space="preserve">is the number serving cells configured with Rel-16 PDCCH monitoring capability with SCS configuration j. </w:t>
      </w:r>
    </w:p>
    <w:p w14:paraId="07057A76" w14:textId="77777777" w:rsidR="00D003EE" w:rsidRDefault="00D003EE" w:rsidP="00F5594D">
      <w:pPr>
        <w:numPr>
          <w:ilvl w:val="1"/>
          <w:numId w:val="10"/>
        </w:numPr>
        <w:adjustRightInd/>
        <w:spacing w:beforeLines="50" w:before="120"/>
        <w:ind w:leftChars="361" w:left="1151"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1BE6B6E2" w14:textId="77777777" w:rsidR="00047A2E" w:rsidRPr="00047A2E" w:rsidRDefault="00D003EE" w:rsidP="00F5594D">
      <w:pPr>
        <w:numPr>
          <w:ilvl w:val="1"/>
          <w:numId w:val="10"/>
        </w:numPr>
        <w:adjustRightInd/>
        <w:spacing w:beforeLines="50" w:before="120"/>
        <w:ind w:leftChars="361" w:left="1151" w:hanging="357"/>
        <w:rPr>
          <w:lang w:eastAsia="zh-CN"/>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6174E57D" w14:textId="6494A8D2" w:rsidR="00DD2F09" w:rsidRDefault="00D07137" w:rsidP="00F5594D">
      <w:pPr>
        <w:numPr>
          <w:ilvl w:val="1"/>
          <w:numId w:val="10"/>
        </w:numPr>
        <w:adjustRightInd/>
        <w:spacing w:beforeLines="50" w:before="120"/>
        <w:ind w:leftChars="361" w:left="1151" w:hanging="357"/>
        <w:rPr>
          <w:i/>
          <w:color w:val="7030A0"/>
          <w:lang w:eastAsia="zh-CN"/>
        </w:rPr>
      </w:pPr>
      <w:r w:rsidRPr="003C340F">
        <w:rPr>
          <w:i/>
          <w:iCs/>
          <w:color w:val="7030A0"/>
        </w:rPr>
        <w:t>T</w:t>
      </w:r>
      <w:r w:rsidRPr="003C340F">
        <w:rPr>
          <w:i/>
          <w:color w:val="7030A0"/>
        </w:rPr>
        <w:t xml:space="preserve">he DL-sub-slot pattern for </w:t>
      </w:r>
      <m:oMath>
        <m:sSubSup>
          <m:sSubSupPr>
            <m:ctrlPr>
              <w:rPr>
                <w:rFonts w:ascii="Cambria Math" w:eastAsiaTheme="minorHAnsi" w:hAnsi="Cambria Math"/>
                <w:i/>
                <w:iCs/>
                <w:color w:val="7030A0"/>
                <w:sz w:val="21"/>
                <w:szCs w:val="21"/>
                <w:lang w:val="en-GB"/>
              </w:rPr>
            </m:ctrlPr>
          </m:sSubSupPr>
          <m:e>
            <m:r>
              <w:rPr>
                <w:rFonts w:ascii="Cambria Math" w:hAnsi="Cambria Math"/>
                <w:color w:val="7030A0"/>
                <w:sz w:val="21"/>
                <w:szCs w:val="21"/>
              </w:rPr>
              <m:t>N</m:t>
            </m:r>
          </m:e>
          <m:sub>
            <m:r>
              <w:rPr>
                <w:rFonts w:ascii="Cambria Math" w:hAnsi="Cambria Math"/>
                <w:color w:val="7030A0"/>
                <w:sz w:val="21"/>
                <w:szCs w:val="21"/>
              </w:rPr>
              <m:t>cells,r16</m:t>
            </m:r>
            <m:ctrlPr>
              <w:rPr>
                <w:rFonts w:ascii="Cambria Math" w:eastAsiaTheme="minorHAnsi" w:hAnsi="Cambria Math"/>
                <w:i/>
                <w:color w:val="7030A0"/>
                <w:sz w:val="21"/>
                <w:szCs w:val="21"/>
                <w:lang w:val="en-GB"/>
              </w:rPr>
            </m:ctrlPr>
          </m:sub>
          <m:sup>
            <m:r>
              <w:rPr>
                <w:rFonts w:ascii="Cambria Math" w:hAnsi="Cambria Math"/>
                <w:color w:val="7030A0"/>
                <w:sz w:val="21"/>
                <w:szCs w:val="21"/>
              </w:rPr>
              <m:t>DL,(X,Y),μ</m:t>
            </m:r>
            <m:ctrlPr>
              <w:rPr>
                <w:rFonts w:ascii="Cambria Math" w:eastAsiaTheme="minorHAnsi" w:hAnsi="Cambria Math"/>
                <w:i/>
                <w:color w:val="7030A0"/>
                <w:sz w:val="21"/>
                <w:szCs w:val="21"/>
                <w:lang w:val="en-GB"/>
              </w:rPr>
            </m:ctrlPr>
          </m:sup>
        </m:sSubSup>
      </m:oMath>
      <w:r w:rsidRPr="003C340F">
        <w:rPr>
          <w:i/>
          <w:iCs/>
          <w:color w:val="7030A0"/>
        </w:rPr>
        <w:t xml:space="preserve"> of the </w:t>
      </w:r>
      <m:oMath>
        <m:sSubSup>
          <m:sSubSupPr>
            <m:ctrlPr>
              <w:rPr>
                <w:rFonts w:ascii="Cambria Math" w:eastAsiaTheme="minorHAnsi" w:hAnsi="Cambria Math"/>
                <w:iCs/>
                <w:color w:val="7030A0"/>
                <w:lang w:val="en-GB"/>
              </w:rPr>
            </m:ctrlPr>
          </m:sSubSupPr>
          <m:e>
            <m:r>
              <w:rPr>
                <w:rFonts w:ascii="Cambria Math" w:hAnsi="Cambria Math"/>
                <w:color w:val="7030A0"/>
              </w:rPr>
              <m:t>N</m:t>
            </m:r>
          </m:e>
          <m:sub>
            <m:r>
              <m:rPr>
                <m:sty m:val="p"/>
              </m:rPr>
              <w:rPr>
                <w:rFonts w:ascii="Cambria Math" w:hAnsi="Cambria Math"/>
                <w:color w:val="7030A0"/>
              </w:rPr>
              <m:t>cells,r16</m:t>
            </m:r>
          </m:sub>
          <m:sup>
            <m:r>
              <m:rPr>
                <m:sty m:val="p"/>
              </m:rPr>
              <w:rPr>
                <w:rFonts w:ascii="Cambria Math" w:hAnsi="Cambria Math"/>
                <w:color w:val="7030A0"/>
              </w:rPr>
              <m:t>DL,</m:t>
            </m:r>
            <m:r>
              <m:rPr>
                <m:sty m:val="p"/>
              </m:rPr>
              <w:rPr>
                <w:rFonts w:ascii="Cambria Math" w:hAnsi="Cambria Math"/>
                <w:color w:val="7030A0"/>
                <w:sz w:val="21"/>
                <w:szCs w:val="21"/>
              </w:rPr>
              <m:t>μ</m:t>
            </m:r>
          </m:sup>
        </m:sSubSup>
      </m:oMath>
      <w:r w:rsidRPr="003C340F">
        <w:rPr>
          <w:i/>
          <w:iCs/>
          <w:color w:val="7030A0"/>
        </w:rPr>
        <w:t xml:space="preserve"> downlink cells using combination </w:t>
      </w:r>
      <m:oMath>
        <m:d>
          <m:dPr>
            <m:ctrlPr>
              <w:rPr>
                <w:rFonts w:ascii="Cambria Math" w:hAnsi="Cambria Math"/>
                <w:i/>
                <w:color w:val="7030A0"/>
                <w:lang w:val="en-GB" w:eastAsia="zh-CN"/>
              </w:rPr>
            </m:ctrlPr>
          </m:dPr>
          <m:e>
            <m:r>
              <w:rPr>
                <w:rFonts w:ascii="Cambria Math" w:hAnsi="Cambria Math"/>
                <w:color w:val="7030A0"/>
                <w:lang w:eastAsia="zh-CN"/>
              </w:rPr>
              <m:t>X,Y</m:t>
            </m:r>
          </m:e>
        </m:d>
        <m:r>
          <w:rPr>
            <w:rFonts w:ascii="Cambria Math" w:hAnsi="Cambria Math"/>
            <w:color w:val="7030A0"/>
            <w:lang w:val="en-GB" w:eastAsia="zh-CN"/>
          </w:rPr>
          <m:t xml:space="preserve"> </m:t>
        </m:r>
      </m:oMath>
      <w:r w:rsidRPr="003C340F">
        <w:rPr>
          <w:i/>
          <w:color w:val="7030A0"/>
          <w:lang w:val="en-GB" w:eastAsia="zh-CN"/>
        </w:rPr>
        <w:t xml:space="preserve">and </w:t>
      </w:r>
      <w:r w:rsidRPr="003C340F">
        <w:rPr>
          <w:i/>
          <w:color w:val="7030A0"/>
        </w:rPr>
        <w:t xml:space="preserve">SCS configuration </w:t>
      </w:r>
      <m:oMath>
        <m:r>
          <w:rPr>
            <w:rFonts w:ascii="Cambria Math" w:hAnsi="Cambria Math"/>
            <w:color w:val="7030A0"/>
          </w:rPr>
          <m:t>μ</m:t>
        </m:r>
      </m:oMath>
      <w:r w:rsidRPr="003C340F">
        <w:rPr>
          <w:i/>
          <w:color w:val="7030A0"/>
        </w:rPr>
        <w:t xml:space="preserve"> is determined as follows. First a bitmap b(l), 0&lt;=l&lt;=13 is generated, where b(l)=1 if symbol l of a slot is the starting symbol of a monitoring span of the relevant DL cells/component carriers, b(l)=0 otherwise. The first DL-sub-slot in the DL-sub-slot pattern begins at the smallest l for which b(l)=1. The next DL-sub-slot in the DL-sub-slot pattern begins at the smallest l not included in the previous DL-sub-slot(s) for which b(l)=1. The DL-sub-slot duration is equal to X symbols, except possibly the last DL-sub-slot </w:t>
      </w:r>
      <w:r w:rsidRPr="003C340F">
        <w:rPr>
          <w:i/>
          <w:color w:val="7030A0"/>
        </w:rPr>
        <w:lastRenderedPageBreak/>
        <w:t>in a slot which can be of shorter duration than X. DL-sub-slot do not overlap. Every DL-sub-slot is contained in a single slot. The same DL-sub-slot pattern repeats in every slot.</w:t>
      </w:r>
      <w:r w:rsidR="00D003EE" w:rsidRPr="003C340F">
        <w:rPr>
          <w:i/>
          <w:iCs/>
          <w:color w:val="7030A0"/>
        </w:rPr>
        <w:t> </w:t>
      </w:r>
    </w:p>
    <w:p w14:paraId="361D6691" w14:textId="77777777" w:rsidR="008E4C07" w:rsidRPr="008E4C07" w:rsidRDefault="008E4C07" w:rsidP="008E4C07">
      <w:pPr>
        <w:adjustRightInd/>
        <w:spacing w:beforeLines="50" w:before="120"/>
        <w:ind w:left="1151"/>
        <w:rPr>
          <w:i/>
          <w:color w:val="7030A0"/>
          <w:lang w:eastAsia="zh-CN"/>
        </w:rPr>
      </w:pPr>
    </w:p>
    <w:p w14:paraId="46041868" w14:textId="4A89DF43" w:rsidR="00A351DC" w:rsidRPr="00A351DC" w:rsidRDefault="00A351DC" w:rsidP="00A351DC">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Ericsson</w:t>
      </w:r>
      <w:r w:rsidR="007541A9">
        <w:rPr>
          <w:i/>
          <w:color w:val="0000FF"/>
          <w:lang w:val="en-GB" w:eastAsia="zh-CN"/>
        </w:rPr>
        <w:t>, ZTE</w:t>
      </w:r>
    </w:p>
    <w:p w14:paraId="1C155C32" w14:textId="77777777" w:rsidR="00A351DC" w:rsidRPr="00BE7FCA" w:rsidRDefault="00A351DC" w:rsidP="00A351DC">
      <w:pPr>
        <w:pStyle w:val="af1"/>
        <w:ind w:left="1440"/>
        <w:rPr>
          <w:i/>
        </w:rPr>
      </w:pPr>
    </w:p>
    <w:p w14:paraId="0E797557" w14:textId="59D9DFBF" w:rsidR="00A351DC" w:rsidRPr="006230BE" w:rsidRDefault="00A351DC" w:rsidP="00A351DC">
      <w:pPr>
        <w:pStyle w:val="af1"/>
        <w:numPr>
          <w:ilvl w:val="1"/>
          <w:numId w:val="3"/>
        </w:numPr>
        <w:rPr>
          <w:i/>
        </w:rPr>
      </w:pPr>
      <w:r>
        <w:rPr>
          <w:i/>
        </w:rPr>
        <w:t>Reasons</w:t>
      </w:r>
      <w:r w:rsidR="008A7F89">
        <w:rPr>
          <w:i/>
        </w:rPr>
        <w:t xml:space="preserve"> for support</w:t>
      </w:r>
    </w:p>
    <w:p w14:paraId="64975143" w14:textId="40F77C8C" w:rsidR="00A351DC" w:rsidRDefault="00A351DC" w:rsidP="00A351DC">
      <w:pPr>
        <w:pStyle w:val="af1"/>
        <w:numPr>
          <w:ilvl w:val="2"/>
          <w:numId w:val="3"/>
        </w:numPr>
        <w:ind w:left="2154" w:hanging="357"/>
        <w:rPr>
          <w:i/>
          <w:lang w:eastAsia="zh-CN"/>
        </w:rPr>
      </w:pPr>
      <w:r>
        <w:rPr>
          <w:i/>
        </w:rPr>
        <w:t xml:space="preserve">Remove the restriction to spans that is far away each other </w:t>
      </w:r>
    </w:p>
    <w:p w14:paraId="44823948" w14:textId="00D9A45A" w:rsidR="008A7F89" w:rsidRDefault="008A7F89" w:rsidP="00A351DC">
      <w:pPr>
        <w:pStyle w:val="af1"/>
        <w:numPr>
          <w:ilvl w:val="2"/>
          <w:numId w:val="3"/>
        </w:numPr>
        <w:ind w:left="2154" w:hanging="357"/>
        <w:rPr>
          <w:i/>
          <w:lang w:eastAsia="zh-CN"/>
        </w:rPr>
      </w:pPr>
      <w:r>
        <w:rPr>
          <w:i/>
        </w:rPr>
        <w:t xml:space="preserve">Unified solution for both aligned and non-aligned cases without the need to specify the definition of aligned spans </w:t>
      </w:r>
    </w:p>
    <w:p w14:paraId="757FA2EE" w14:textId="77777777" w:rsidR="008A7F89" w:rsidRDefault="008A7F89" w:rsidP="008A7F89">
      <w:pPr>
        <w:pStyle w:val="af1"/>
        <w:ind w:left="1440"/>
        <w:rPr>
          <w:i/>
        </w:rPr>
      </w:pPr>
    </w:p>
    <w:p w14:paraId="0811658D" w14:textId="5E3808E4" w:rsidR="008A7F89" w:rsidRPr="006230BE" w:rsidRDefault="008A7F89" w:rsidP="008A7F89">
      <w:pPr>
        <w:pStyle w:val="af1"/>
        <w:numPr>
          <w:ilvl w:val="1"/>
          <w:numId w:val="3"/>
        </w:numPr>
        <w:rPr>
          <w:i/>
        </w:rPr>
      </w:pPr>
      <w:r>
        <w:rPr>
          <w:i/>
        </w:rPr>
        <w:t xml:space="preserve">Reasons for not support </w:t>
      </w:r>
    </w:p>
    <w:p w14:paraId="48220B41" w14:textId="0847D6CF" w:rsidR="00A351DC" w:rsidRDefault="008A7F89" w:rsidP="008A7F89">
      <w:pPr>
        <w:pStyle w:val="af1"/>
        <w:numPr>
          <w:ilvl w:val="2"/>
          <w:numId w:val="3"/>
        </w:numPr>
        <w:ind w:left="2154" w:hanging="357"/>
        <w:rPr>
          <w:i/>
          <w:lang w:eastAsia="zh-CN"/>
        </w:rPr>
      </w:pPr>
      <w:r>
        <w:rPr>
          <w:i/>
        </w:rPr>
        <w:t xml:space="preserve">Cannot </w:t>
      </w:r>
      <w:r w:rsidR="009D4622">
        <w:rPr>
          <w:i/>
        </w:rPr>
        <w:t>avoid</w:t>
      </w:r>
      <w:r>
        <w:rPr>
          <w:i/>
        </w:rPr>
        <w:t xml:space="preserve"> the back to back issue </w:t>
      </w:r>
    </w:p>
    <w:p w14:paraId="29D8237C" w14:textId="2BFCF8AB" w:rsidR="00380EE2" w:rsidRPr="008A7F89" w:rsidRDefault="00380EE2" w:rsidP="008A7F89">
      <w:pPr>
        <w:pStyle w:val="af1"/>
        <w:numPr>
          <w:ilvl w:val="2"/>
          <w:numId w:val="3"/>
        </w:numPr>
        <w:ind w:left="2154" w:hanging="357"/>
        <w:rPr>
          <w:i/>
          <w:lang w:eastAsia="zh-CN"/>
        </w:rPr>
      </w:pPr>
      <w:r>
        <w:rPr>
          <w:i/>
        </w:rPr>
        <w:t xml:space="preserve">Need to define DL-sub-slot pattern </w:t>
      </w:r>
    </w:p>
    <w:p w14:paraId="7B493799" w14:textId="77777777" w:rsidR="00DD2F09" w:rsidRDefault="00DD2F09" w:rsidP="00DD2F09">
      <w:pPr>
        <w:pStyle w:val="a4"/>
        <w:jc w:val="center"/>
      </w:pPr>
      <w:r>
        <w:rPr>
          <w:noProof/>
          <w:lang w:eastAsia="zh-CN"/>
        </w:rPr>
        <w:drawing>
          <wp:inline distT="0" distB="0" distL="0" distR="0" wp14:anchorId="5F06F6EF" wp14:editId="1F366B9D">
            <wp:extent cx="3308985" cy="2317004"/>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383496" cy="2369178"/>
                    </a:xfrm>
                    <a:prstGeom prst="rect">
                      <a:avLst/>
                    </a:prstGeom>
                    <a:noFill/>
                  </pic:spPr>
                </pic:pic>
              </a:graphicData>
            </a:graphic>
          </wp:inline>
        </w:drawing>
      </w:r>
    </w:p>
    <w:p w14:paraId="42E6D9F3" w14:textId="27D5167D" w:rsidR="00DD2F09" w:rsidRPr="00531583" w:rsidRDefault="00DD2F09" w:rsidP="00DD2F09">
      <w:pPr>
        <w:pStyle w:val="a6"/>
        <w:rPr>
          <w:rFonts w:ascii="Arial" w:hAnsi="Arial" w:cs="Arial"/>
        </w:rPr>
      </w:pPr>
      <w:bookmarkStart w:id="7" w:name="_Ref37184456"/>
      <w:r w:rsidRPr="006121D6">
        <w:rPr>
          <w:rFonts w:ascii="Arial" w:hAnsi="Arial" w:cs="Arial"/>
        </w:rPr>
        <w:t xml:space="preserve">Figure </w:t>
      </w:r>
      <w:bookmarkEnd w:id="7"/>
      <w:r w:rsidRPr="006121D6">
        <w:rPr>
          <w:rFonts w:ascii="Arial" w:hAnsi="Arial" w:cs="Arial"/>
        </w:rPr>
        <w:t>Example of s</w:t>
      </w:r>
      <w:r w:rsidRPr="006121D6">
        <w:rPr>
          <w:rFonts w:ascii="Arial" w:hAnsi="Arial" w:cs="Arial"/>
          <w:iCs/>
        </w:rPr>
        <w:t>ets of spans present in the same DL-sub-slot across the active DL BWP(s) of scheduling cell(s) with at most one span per scheduling cell for each set</w:t>
      </w:r>
      <w:r w:rsidRPr="006121D6">
        <w:rPr>
          <w:rFonts w:ascii="Arial" w:hAnsi="Arial" w:cs="Arial"/>
        </w:rPr>
        <w:t>.</w:t>
      </w:r>
      <w:r>
        <w:rPr>
          <w:rFonts w:ascii="Arial" w:hAnsi="Arial" w:cs="Arial"/>
        </w:rPr>
        <w:t xml:space="preserve"> </w:t>
      </w:r>
      <w:r w:rsidRPr="00A64682">
        <w:rPr>
          <w:rFonts w:ascii="Arial" w:hAnsi="Arial" w:cs="Arial"/>
        </w:rPr>
        <w:t>Note that each span is present in</w:t>
      </w:r>
      <w:r>
        <w:rPr>
          <w:rFonts w:ascii="Arial" w:hAnsi="Arial" w:cs="Arial"/>
        </w:rPr>
        <w:t xml:space="preserve">/ </w:t>
      </w:r>
      <w:r w:rsidRPr="00A64682">
        <w:rPr>
          <w:rFonts w:ascii="Arial" w:hAnsi="Arial" w:cs="Arial"/>
        </w:rPr>
        <w:t>overlap in time with one or more DL-sub-slots in the DL-sub-slot pattern.</w:t>
      </w:r>
    </w:p>
    <w:p w14:paraId="2D441260" w14:textId="77777777" w:rsidR="00DD2F09" w:rsidRDefault="00DD2F09" w:rsidP="00DD2F09">
      <w:pPr>
        <w:pStyle w:val="a4"/>
        <w:rPr>
          <w:iCs/>
        </w:rPr>
      </w:pPr>
    </w:p>
    <w:p w14:paraId="2781B136" w14:textId="77777777" w:rsidR="00DD2F09" w:rsidRDefault="00DD2F09" w:rsidP="00DD2F09">
      <w:pPr>
        <w:pStyle w:val="a4"/>
        <w:jc w:val="center"/>
      </w:pPr>
      <w:r>
        <w:rPr>
          <w:noProof/>
          <w:lang w:eastAsia="zh-CN"/>
        </w:rPr>
        <w:drawing>
          <wp:inline distT="0" distB="0" distL="0" distR="0" wp14:anchorId="0449B834" wp14:editId="2F3F134C">
            <wp:extent cx="3240405" cy="2523552"/>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76371" cy="2551562"/>
                    </a:xfrm>
                    <a:prstGeom prst="rect">
                      <a:avLst/>
                    </a:prstGeom>
                    <a:noFill/>
                  </pic:spPr>
                </pic:pic>
              </a:graphicData>
            </a:graphic>
          </wp:inline>
        </w:drawing>
      </w:r>
    </w:p>
    <w:p w14:paraId="35783145" w14:textId="252BC797" w:rsidR="00DD2F09" w:rsidRPr="00531583" w:rsidRDefault="00DD2F09" w:rsidP="00DD2F09">
      <w:pPr>
        <w:pStyle w:val="a6"/>
        <w:rPr>
          <w:rFonts w:ascii="Arial" w:hAnsi="Arial" w:cs="Arial"/>
        </w:rPr>
      </w:pPr>
      <w:bookmarkStart w:id="8" w:name="_Ref37243439"/>
      <w:r w:rsidRPr="006121D6">
        <w:rPr>
          <w:rFonts w:ascii="Arial" w:hAnsi="Arial" w:cs="Arial"/>
        </w:rPr>
        <w:t xml:space="preserve">Figure </w:t>
      </w:r>
      <w:bookmarkEnd w:id="8"/>
      <w:r w:rsidRPr="006121D6">
        <w:rPr>
          <w:rFonts w:ascii="Arial" w:hAnsi="Arial" w:cs="Arial"/>
        </w:rPr>
        <w:t>Example of s</w:t>
      </w:r>
      <w:r w:rsidRPr="006121D6">
        <w:rPr>
          <w:rFonts w:ascii="Arial" w:hAnsi="Arial" w:cs="Arial"/>
          <w:iCs/>
        </w:rPr>
        <w:t>ets of spans present in the same DL-sub-slot across the active DL BWP(s) of scheduling cell(s) with at most one span per scheduling cell for each set</w:t>
      </w:r>
      <w:r w:rsidRPr="006121D6">
        <w:rPr>
          <w:rFonts w:ascii="Arial" w:hAnsi="Arial" w:cs="Arial"/>
        </w:rPr>
        <w:t>.</w:t>
      </w:r>
    </w:p>
    <w:p w14:paraId="0C20B2EB" w14:textId="77777777" w:rsidR="00232CD5" w:rsidRDefault="00232CD5" w:rsidP="00232CD5">
      <w:pPr>
        <w:rPr>
          <w:i/>
          <w:iCs/>
        </w:rPr>
      </w:pPr>
    </w:p>
    <w:p w14:paraId="6E6E8ACD" w14:textId="7716CB8D" w:rsidR="00A86190" w:rsidRDefault="00A86190" w:rsidP="00A86190">
      <w:pPr>
        <w:tabs>
          <w:tab w:val="left" w:pos="420"/>
        </w:tabs>
        <w:overflowPunct w:val="0"/>
        <w:spacing w:beforeLines="50" w:before="120" w:afterLines="50"/>
        <w:textAlignment w:val="baseline"/>
        <w:rPr>
          <w:i/>
          <w:iCs/>
          <w:lang w:eastAsia="zh-CN"/>
        </w:rPr>
      </w:pPr>
      <w:r>
        <w:rPr>
          <w:b/>
          <w:bCs/>
          <w:i/>
          <w:iCs/>
          <w:color w:val="000000"/>
        </w:rPr>
        <w:lastRenderedPageBreak/>
        <w:t xml:space="preserve">Option </w:t>
      </w:r>
      <w:r w:rsidR="00916B99">
        <w:rPr>
          <w:b/>
          <w:bCs/>
          <w:i/>
          <w:iCs/>
          <w:color w:val="000000"/>
        </w:rPr>
        <w:t>4</w:t>
      </w:r>
      <w:r>
        <w:rPr>
          <w:b/>
          <w:bCs/>
          <w:i/>
          <w:iCs/>
          <w:color w:val="000000"/>
        </w:rPr>
        <w:t xml:space="preserve">: </w:t>
      </w:r>
      <w:r>
        <w:rPr>
          <w:i/>
          <w:iCs/>
        </w:rPr>
        <w:t xml:space="preserve">If a UE is configured with </w:t>
      </w:r>
      <w:r>
        <w:rPr>
          <w:position w:val="-14"/>
        </w:rPr>
        <w:object w:dxaOrig="720" w:dyaOrig="379" w14:anchorId="0C875629">
          <v:shape id="Object 781" o:spid="_x0000_i1033" type="#_x0000_t75" style="width:37.95pt;height:20.7pt;mso-wrap-style:square;mso-position-horizontal-relative:page;mso-position-vertical-relative:page" o:ole="">
            <v:imagedata r:id="rId52" o:title=""/>
          </v:shape>
          <o:OLEObject Type="Embed" ProgID="Equation.3" ShapeID="Object 781" DrawAspect="Content" ObjectID="_1649879904" r:id="rId53"/>
        </w:object>
      </w:r>
      <w:r>
        <w:rPr>
          <w:i/>
          <w:iCs/>
        </w:rPr>
        <w:t xml:space="preserve"> downlink cells with Rel-16 PDCCH monitoring capability</w:t>
      </w:r>
      <w:r>
        <w:rPr>
          <w:rFonts w:hint="eastAsia"/>
          <w:i/>
          <w:iCs/>
          <w:lang w:eastAsia="zh-CN"/>
        </w:rPr>
        <w:t>, and</w:t>
      </w:r>
      <w:r>
        <w:rPr>
          <w:i/>
          <w:iCs/>
        </w:rPr>
        <w:t xml:space="preserve"> with </w:t>
      </w:r>
      <w:r>
        <w:rPr>
          <w:position w:val="-14"/>
        </w:rPr>
        <w:object w:dxaOrig="939" w:dyaOrig="379" w14:anchorId="3F010E6E">
          <v:shape id="Object 782" o:spid="_x0000_i1034" type="#_x0000_t75" style="width:49.5pt;height:20.7pt;mso-wrap-style:square;mso-position-horizontal-relative:page;mso-position-vertical-relative:page" o:ole="">
            <v:imagedata r:id="rId13" o:title=""/>
          </v:shape>
          <o:OLEObject Type="Embed" ProgID="Equation.3" ShapeID="Object 782" DrawAspect="Content" ObjectID="_1649879905" r:id="rId54"/>
        </w:object>
      </w:r>
      <w:r>
        <w:rPr>
          <w:iCs/>
        </w:rPr>
        <w:t xml:space="preserve"> </w:t>
      </w:r>
      <w:r>
        <w:rPr>
          <w:i/>
        </w:rPr>
        <w:t xml:space="preserve">of the </w:t>
      </w:r>
      <w:r>
        <w:rPr>
          <w:i/>
          <w:position w:val="-14"/>
        </w:rPr>
        <w:object w:dxaOrig="720" w:dyaOrig="379" w14:anchorId="269359E5">
          <v:shape id="Object 783" o:spid="_x0000_i1035" type="#_x0000_t75" style="width:37.95pt;height:20.7pt;mso-wrap-style:square;mso-position-horizontal-relative:page;mso-position-vertical-relative:page" o:ole="">
            <v:imagedata r:id="rId55" o:title=""/>
          </v:shape>
          <o:OLEObject Type="Embed" ProgID="Equation.3" ShapeID="Object 783" DrawAspect="Content" ObjectID="_1649879906" r:id="rId56"/>
        </w:object>
      </w:r>
      <w:r>
        <w:rPr>
          <w:i/>
        </w:rPr>
        <w:t xml:space="preserve"> downlink cells</w:t>
      </w:r>
      <w:r>
        <w:rPr>
          <w:rFonts w:hint="eastAsia"/>
          <w:i/>
          <w:lang w:eastAsia="zh-CN"/>
        </w:rPr>
        <w:t xml:space="preserve"> using</w:t>
      </w:r>
      <w:r>
        <w:rPr>
          <w:i/>
          <w:iCs/>
        </w:rPr>
        <w:t xml:space="preserve"> combination (X, Y) </w:t>
      </w:r>
      <w:r>
        <w:rPr>
          <w:rFonts w:hint="eastAsia"/>
          <w:i/>
          <w:iCs/>
          <w:lang w:eastAsia="zh-CN"/>
        </w:rPr>
        <w:t xml:space="preserve">for PDCCH monitoring, </w:t>
      </w:r>
      <w:r>
        <w:rPr>
          <w:i/>
          <w:iCs/>
        </w:rPr>
        <w:t xml:space="preserve">and </w:t>
      </w:r>
      <w:r>
        <w:rPr>
          <w:rFonts w:hint="eastAsia"/>
          <w:i/>
          <w:iCs/>
          <w:lang w:eastAsia="zh-CN"/>
        </w:rPr>
        <w:t xml:space="preserve">having active DL BWPs using </w:t>
      </w:r>
      <w:r>
        <w:rPr>
          <w:i/>
          <w:iCs/>
        </w:rPr>
        <w:t xml:space="preserve">SCS configuration µ, where </w:t>
      </w:r>
      <w:r>
        <w:rPr>
          <w:position w:val="-20"/>
        </w:rPr>
        <w:object w:dxaOrig="2099" w:dyaOrig="499" w14:anchorId="7DEC680D">
          <v:shape id="对象 688" o:spid="_x0000_i1036" type="#_x0000_t75" style="width:99.75pt;height:25.9pt;mso-wrap-style:square;mso-position-horizontal-relative:page;mso-position-vertical-relative:page" o:ole="">
            <v:imagedata r:id="rId57" o:title=""/>
          </v:shape>
          <o:OLEObject Type="Embed" ProgID="Equation.3" ShapeID="对象 688" DrawAspect="Content" ObjectID="_1649879907" r:id="rId58"/>
        </w:object>
      </w:r>
      <w:r w:rsidRPr="00A86190">
        <w:t xml:space="preserve">, </w:t>
      </w:r>
      <w:r>
        <w:rPr>
          <w:i/>
          <w:iCs/>
        </w:rPr>
        <w:t xml:space="preserve">the UE is not required to monitor more than </w:t>
      </w:r>
      <w:r>
        <w:rPr>
          <w:i/>
          <w:iCs/>
          <w:position w:val="-10"/>
        </w:rPr>
        <w:object w:dxaOrig="979" w:dyaOrig="339" w14:anchorId="7160ADF6">
          <v:shape id="对象 689" o:spid="_x0000_i1037" type="#_x0000_t75" style="width:49.2pt;height:16.5pt;mso-wrap-style:square;mso-position-horizontal-relative:page;mso-position-vertical-relative:page" o:ole="">
            <v:imagedata r:id="rId59" o:title=""/>
          </v:shape>
          <o:OLEObject Type="Embed" ProgID="Equation.KSEE3" ShapeID="对象 689" DrawAspect="Content" ObjectID="_1649879908" r:id="rId60">
            <o:FieldCodes>\* MERGEFORMAT</o:FieldCodes>
          </o:OLEObject>
        </w:object>
      </w:r>
      <w:r>
        <w:rPr>
          <w:i/>
          <w:iCs/>
        </w:rPr>
        <w:t>non-overlapping CCEs</w:t>
      </w:r>
      <w:r w:rsidRPr="009E07C1">
        <w:rPr>
          <w:i/>
          <w:iCs/>
          <w:color w:val="FF0000"/>
        </w:rPr>
        <w:t xml:space="preserve"> for any set of</w:t>
      </w:r>
      <w:r>
        <w:rPr>
          <w:i/>
          <w:iCs/>
        </w:rPr>
        <w:t xml:space="preserve"> </w:t>
      </w:r>
      <w:r w:rsidRPr="009E07C1">
        <w:rPr>
          <w:rFonts w:hint="eastAsia"/>
          <w:b/>
          <w:bCs/>
          <w:i/>
          <w:iCs/>
          <w:color w:val="7030A0"/>
          <w:lang w:eastAsia="zh-CN"/>
        </w:rPr>
        <w:t>a group of overlapping</w:t>
      </w:r>
      <w:r>
        <w:rPr>
          <w:rFonts w:hint="eastAsia"/>
          <w:b/>
          <w:bCs/>
          <w:i/>
          <w:iCs/>
          <w:lang w:eastAsia="zh-CN"/>
        </w:rPr>
        <w:t xml:space="preserve"> </w:t>
      </w:r>
      <w:r w:rsidRPr="009E07C1">
        <w:rPr>
          <w:i/>
          <w:iCs/>
          <w:color w:val="FF0000"/>
        </w:rPr>
        <w:t>spans across</w:t>
      </w:r>
      <w:r>
        <w:rPr>
          <w:i/>
          <w:iCs/>
        </w:rPr>
        <w:t xml:space="preserve"> the active DL BWP(s) of scheduling cell(s) from the </w:t>
      </w:r>
      <w:r>
        <w:rPr>
          <w:position w:val="-14"/>
        </w:rPr>
        <w:object w:dxaOrig="939" w:dyaOrig="379" w14:anchorId="24FE9E4B">
          <v:shape id="对象 690" o:spid="_x0000_i1038" type="#_x0000_t75" style="width:49.5pt;height:20.7pt;mso-wrap-style:square;mso-position-horizontal-relative:page;mso-position-vertical-relative:page" o:ole="">
            <v:imagedata r:id="rId13" o:title=""/>
          </v:shape>
          <o:OLEObject Type="Embed" ProgID="Equation.3" ShapeID="对象 690" DrawAspect="Content" ObjectID="_1649879909" r:id="rId61"/>
        </w:object>
      </w:r>
      <w:r>
        <w:rPr>
          <w:i/>
          <w:iCs/>
        </w:rPr>
        <w:t xml:space="preserve">downlink cells if the spans on different downlink cells from the </w:t>
      </w:r>
      <w:r>
        <w:rPr>
          <w:position w:val="-14"/>
        </w:rPr>
        <w:object w:dxaOrig="939" w:dyaOrig="379" w14:anchorId="570B7AB0">
          <v:shape id="对象 691" o:spid="_x0000_i1039" type="#_x0000_t75" style="width:49.5pt;height:20.7pt;mso-wrap-style:square;mso-position-horizontal-relative:page;mso-position-vertical-relative:page" o:ole="">
            <v:imagedata r:id="rId13" o:title=""/>
          </v:shape>
          <o:OLEObject Type="Embed" ProgID="Equation.3" ShapeID="对象 691" DrawAspect="Content" ObjectID="_1649879910" r:id="rId62"/>
        </w:object>
      </w:r>
      <w:r>
        <w:rPr>
          <w:i/>
          <w:iCs/>
        </w:rPr>
        <w:t xml:space="preserve"> downlink cells are not aligned</w:t>
      </w:r>
      <w:r w:rsidRPr="009E07C1">
        <w:rPr>
          <w:i/>
          <w:iCs/>
          <w:color w:val="FF0000"/>
        </w:rPr>
        <w:t>, with at most one span per scheduling cell for each set</w:t>
      </w:r>
      <w:r>
        <w:rPr>
          <w:rFonts w:hint="eastAsia"/>
          <w:i/>
          <w:iCs/>
          <w:lang w:eastAsia="zh-CN"/>
        </w:rPr>
        <w:t xml:space="preserve">. </w:t>
      </w:r>
    </w:p>
    <w:p w14:paraId="21CFC4A6" w14:textId="77777777" w:rsidR="00A86190" w:rsidRDefault="00A86190" w:rsidP="00F5594D">
      <w:pPr>
        <w:numPr>
          <w:ilvl w:val="0"/>
          <w:numId w:val="14"/>
        </w:numPr>
        <w:tabs>
          <w:tab w:val="clear" w:pos="420"/>
        </w:tabs>
        <w:overflowPunct w:val="0"/>
        <w:spacing w:beforeLines="50" w:before="120" w:afterLines="50"/>
        <w:ind w:left="420" w:firstLine="0"/>
        <w:textAlignment w:val="baseline"/>
        <w:rPr>
          <w:i/>
          <w:iCs/>
          <w:lang w:eastAsia="zh-CN"/>
        </w:rPr>
      </w:pPr>
      <w:r>
        <w:rPr>
          <w:rFonts w:hint="eastAsia"/>
          <w:i/>
          <w:iCs/>
          <w:lang w:eastAsia="zh-CN"/>
        </w:rPr>
        <w:t xml:space="preserve">For a given span, the group of overlapping </w:t>
      </w:r>
      <w:r>
        <w:rPr>
          <w:i/>
          <w:iCs/>
        </w:rPr>
        <w:t>spans</w:t>
      </w:r>
      <w:r>
        <w:rPr>
          <w:rFonts w:hint="eastAsia"/>
          <w:i/>
          <w:iCs/>
          <w:lang w:eastAsia="zh-CN"/>
        </w:rPr>
        <w:t xml:space="preserve"> is defined that the span within the group overlaps with any other span(s) if any in the group. </w:t>
      </w:r>
    </w:p>
    <w:p w14:paraId="5D1692A1" w14:textId="3457E601" w:rsidR="00A351DC" w:rsidRDefault="00A86190" w:rsidP="00F5594D">
      <w:pPr>
        <w:numPr>
          <w:ilvl w:val="0"/>
          <w:numId w:val="14"/>
        </w:numPr>
        <w:tabs>
          <w:tab w:val="clear" w:pos="420"/>
        </w:tabs>
        <w:overflowPunct w:val="0"/>
        <w:spacing w:beforeLines="50" w:before="120" w:afterLines="50"/>
        <w:textAlignment w:val="baseline"/>
        <w:rPr>
          <w:i/>
          <w:iCs/>
          <w:lang w:eastAsia="zh-CN"/>
        </w:rPr>
      </w:pPr>
      <w:r>
        <w:rPr>
          <w:rFonts w:hint="eastAsia"/>
          <w:i/>
          <w:iCs/>
          <w:lang w:eastAsia="zh-CN"/>
        </w:rPr>
        <w:t xml:space="preserve">The notations above have the same definition as the aligned span case.  </w:t>
      </w:r>
    </w:p>
    <w:p w14:paraId="2B1F85F6" w14:textId="77777777" w:rsidR="00A86190" w:rsidRPr="00A86190" w:rsidRDefault="00A86190" w:rsidP="00A86190">
      <w:pPr>
        <w:overflowPunct w:val="0"/>
        <w:spacing w:beforeLines="50" w:before="120" w:afterLines="50"/>
        <w:ind w:left="840"/>
        <w:textAlignment w:val="baseline"/>
        <w:rPr>
          <w:i/>
          <w:iCs/>
          <w:lang w:eastAsia="zh-CN"/>
        </w:rPr>
      </w:pPr>
    </w:p>
    <w:p w14:paraId="0FD07014" w14:textId="00B16AEB" w:rsidR="00A86190" w:rsidRPr="009E717D" w:rsidRDefault="00A86190" w:rsidP="00A86190">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ZTE</w:t>
      </w:r>
      <w:r w:rsidR="009042F8">
        <w:rPr>
          <w:i/>
          <w:color w:val="0000FF"/>
          <w:lang w:val="en-GB" w:eastAsia="zh-CN"/>
        </w:rPr>
        <w:t>, OPPO</w:t>
      </w:r>
    </w:p>
    <w:p w14:paraId="315F6AFA" w14:textId="222BC04E" w:rsidR="009E717D" w:rsidRDefault="009E717D" w:rsidP="00A86190">
      <w:pPr>
        <w:pStyle w:val="af1"/>
        <w:numPr>
          <w:ilvl w:val="1"/>
          <w:numId w:val="3"/>
        </w:numPr>
        <w:rPr>
          <w:i/>
        </w:rPr>
      </w:pPr>
      <w:r>
        <w:rPr>
          <w:i/>
          <w:color w:val="000000" w:themeColor="text1"/>
          <w:lang w:val="en-GB" w:eastAsia="zh-CN"/>
        </w:rPr>
        <w:t>Reasons for support:</w:t>
      </w:r>
    </w:p>
    <w:p w14:paraId="0840054C" w14:textId="57D62DDB" w:rsidR="00B71E58" w:rsidRPr="003B7C36" w:rsidRDefault="007541A9" w:rsidP="003B7C36">
      <w:pPr>
        <w:pStyle w:val="af1"/>
        <w:numPr>
          <w:ilvl w:val="2"/>
          <w:numId w:val="3"/>
        </w:numPr>
        <w:rPr>
          <w:i/>
        </w:rPr>
      </w:pPr>
      <w:r w:rsidRPr="007541A9">
        <w:rPr>
          <w:i/>
          <w:iCs/>
        </w:rPr>
        <w:t>R</w:t>
      </w:r>
      <w:r w:rsidRPr="007541A9">
        <w:rPr>
          <w:i/>
        </w:rPr>
        <w:t>emove the restriction to spans that is non-overlapped or even far away with each other</w:t>
      </w:r>
    </w:p>
    <w:p w14:paraId="60E7F0EB" w14:textId="7DB35C42" w:rsidR="00B63821" w:rsidRPr="00B71E58" w:rsidRDefault="00B63821" w:rsidP="00B63821">
      <w:pPr>
        <w:spacing w:after="0"/>
        <w:rPr>
          <w:i/>
          <w:iCs/>
        </w:rPr>
      </w:pPr>
      <w:r>
        <w:rPr>
          <w:b/>
          <w:bCs/>
          <w:i/>
          <w:iCs/>
          <w:color w:val="000000"/>
        </w:rPr>
        <w:t xml:space="preserve">Option </w:t>
      </w:r>
      <w:r w:rsidR="00916B99">
        <w:rPr>
          <w:b/>
          <w:bCs/>
          <w:i/>
          <w:iCs/>
          <w:color w:val="000000"/>
        </w:rPr>
        <w:t>5</w:t>
      </w:r>
      <w:r>
        <w:rPr>
          <w:b/>
          <w:bCs/>
          <w:i/>
          <w:iCs/>
          <w:color w:val="000000"/>
        </w:rPr>
        <w:t>:</w:t>
      </w:r>
      <w:r w:rsidRPr="00D003EE">
        <w:rPr>
          <w:i/>
          <w:iCs/>
        </w:rPr>
        <w:t xml:space="preserve"> </w:t>
      </w:r>
      <w:r w:rsidR="00916B99">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sidR="00916B99">
        <w:rPr>
          <w:i/>
          <w:iCs/>
        </w:rPr>
        <w:t xml:space="preserve"> downlink cells with Rel-16 PDCCH monitoring capability,</w:t>
      </w:r>
      <w:r w:rsidR="00842B2B">
        <w:rPr>
          <w:i/>
          <w:iCs/>
        </w:rPr>
        <w:t xml:space="preserv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sidRPr="00842B2B">
        <w:rPr>
          <w:i/>
          <w:iCs/>
          <w:color w:val="7030A0"/>
        </w:rPr>
        <w:t xml:space="preserve">per span on the active DL BWP(s) of scheduling cell(s) from the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rPr>
              <m:t>N</m:t>
            </m:r>
          </m:e>
          <m:sub>
            <m:r>
              <m:rPr>
                <m:sty m:val="p"/>
              </m:rPr>
              <w:rPr>
                <w:rFonts w:ascii="Cambria Math" w:hAnsi="Cambria Math"/>
                <w:color w:val="7030A0"/>
                <w:sz w:val="21"/>
                <w:szCs w:val="21"/>
              </w:rPr>
              <m:t>cells,r16</m:t>
            </m:r>
            <m:ctrlPr>
              <w:rPr>
                <w:rFonts w:ascii="Cambria Math" w:hAnsi="Cambria Math" w:cs="Calibri"/>
                <w:color w:val="7030A0"/>
                <w:sz w:val="21"/>
                <w:szCs w:val="21"/>
              </w:rPr>
            </m:ctrlPr>
          </m:sub>
          <m:sup>
            <m:r>
              <m:rPr>
                <m:sty m:val="p"/>
              </m:rPr>
              <w:rPr>
                <w:rFonts w:ascii="Cambria Math" w:hAnsi="Cambria Math"/>
                <w:color w:val="7030A0"/>
                <w:sz w:val="21"/>
                <w:szCs w:val="21"/>
              </w:rPr>
              <m:t>DL,(X,Y),</m:t>
            </m:r>
            <m:r>
              <w:rPr>
                <w:rFonts w:ascii="Cambria Math" w:hAnsi="Cambria Math"/>
                <w:color w:val="7030A0"/>
                <w:sz w:val="21"/>
                <w:szCs w:val="21"/>
              </w:rPr>
              <m:t>μ</m:t>
            </m:r>
            <m:ctrlPr>
              <w:rPr>
                <w:rFonts w:ascii="Cambria Math" w:hAnsi="Cambria Math" w:cs="Calibri"/>
                <w:color w:val="7030A0"/>
                <w:sz w:val="21"/>
                <w:szCs w:val="21"/>
              </w:rPr>
            </m:ctrlPr>
          </m:sup>
        </m:sSubSup>
        <m:r>
          <w:rPr>
            <w:rFonts w:ascii="Cambria Math" w:hAnsi="Cambria Math"/>
            <w:color w:val="7030A0"/>
            <w:sz w:val="21"/>
            <w:szCs w:val="21"/>
          </w:rPr>
          <m:t xml:space="preserve"> </m:t>
        </m:r>
      </m:oMath>
      <w:r w:rsidRPr="00842B2B">
        <w:rPr>
          <w:i/>
          <w:iCs/>
          <w:color w:val="7030A0"/>
        </w:rPr>
        <w:t>downlink cells</w:t>
      </w:r>
      <w:r w:rsidRPr="00B63821">
        <w:rPr>
          <w:i/>
          <w:iCs/>
          <w:color w:val="000000" w:themeColor="text1"/>
        </w:rPr>
        <w:t>,</w:t>
      </w:r>
      <w:r>
        <w:rPr>
          <w:i/>
          <w:iCs/>
        </w:rPr>
        <w:t xml:space="preserve"> where</w:t>
      </w:r>
    </w:p>
    <w:p w14:paraId="3D12585D" w14:textId="77777777" w:rsidR="00B63821" w:rsidRDefault="006A60E2" w:rsidP="00B63821">
      <w:pPr>
        <w:spacing w:beforeLines="50" w:before="120" w:after="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4B287B85" w14:textId="77777777" w:rsidR="00EF1D2D" w:rsidRPr="00EF1D2D" w:rsidRDefault="00EF1D2D" w:rsidP="00EF1D2D">
      <w:pPr>
        <w:adjustRightInd/>
        <w:spacing w:after="0"/>
        <w:ind w:left="1440"/>
        <w:rPr>
          <w:i/>
          <w:iCs/>
          <w:color w:val="000000" w:themeColor="text1"/>
        </w:rPr>
      </w:pPr>
    </w:p>
    <w:p w14:paraId="03D4BE55" w14:textId="29D6CF69" w:rsidR="00B63821" w:rsidRDefault="00B63821" w:rsidP="00F5594D">
      <w:pPr>
        <w:numPr>
          <w:ilvl w:val="1"/>
          <w:numId w:val="10"/>
        </w:numPr>
        <w:adjustRightInd/>
        <w:spacing w:after="0"/>
        <w:rPr>
          <w:i/>
          <w:iCs/>
          <w:color w:val="000000" w:themeColor="text1"/>
        </w:rPr>
      </w:pPr>
      <w:r w:rsidRPr="00842B2B">
        <w:rPr>
          <w:rFonts w:hint="eastAsia"/>
          <w:i/>
          <w:iCs/>
          <w:color w:val="7030A0"/>
          <w:sz w:val="21"/>
          <w:szCs w:val="21"/>
          <w:lang w:eastAsia="zh-CN"/>
        </w:rPr>
        <w:t>F</w:t>
      </w:r>
      <w:r w:rsidRPr="00842B2B">
        <w:rPr>
          <w:i/>
          <w:iCs/>
          <w:color w:val="7030A0"/>
          <w:sz w:val="21"/>
          <w:szCs w:val="21"/>
          <w:lang w:eastAsia="zh-CN"/>
        </w:rPr>
        <w:t xml:space="preserve">or a given span of a given cell, </w:t>
      </w:r>
      <m:oMath>
        <m:sSubSup>
          <m:sSubSupPr>
            <m:ctrlPr>
              <w:rPr>
                <w:rFonts w:ascii="Cambria Math" w:hAnsi="Cambria Math" w:cs="Calibri"/>
                <w:i/>
                <w:iCs/>
                <w:color w:val="7030A0"/>
                <w:sz w:val="21"/>
                <w:szCs w:val="21"/>
              </w:rPr>
            </m:ctrlPr>
          </m:sSubSupPr>
          <m:e>
            <m:r>
              <w:rPr>
                <w:rFonts w:ascii="Cambria Math" w:hAnsi="Cambria Math"/>
                <w:color w:val="7030A0"/>
                <w:sz w:val="21"/>
                <w:szCs w:val="21"/>
              </w:rPr>
              <m:t>N</m:t>
            </m:r>
          </m:e>
          <m:sub>
            <m:r>
              <m:rPr>
                <m:sty m:val="p"/>
              </m:rPr>
              <w:rPr>
                <w:rFonts w:ascii="Cambria Math" w:hAnsi="Cambria Math"/>
                <w:color w:val="7030A0"/>
                <w:sz w:val="21"/>
                <w:szCs w:val="21"/>
              </w:rPr>
              <m:t>cells,r16</m:t>
            </m:r>
            <m:ctrlPr>
              <w:rPr>
                <w:rFonts w:ascii="Cambria Math" w:hAnsi="Cambria Math" w:cs="Calibri"/>
                <w:color w:val="7030A0"/>
                <w:sz w:val="21"/>
                <w:szCs w:val="21"/>
              </w:rPr>
            </m:ctrlPr>
          </m:sub>
          <m:sup>
            <m:r>
              <m:rPr>
                <m:sty m:val="p"/>
              </m:rPr>
              <w:rPr>
                <w:rFonts w:ascii="Cambria Math" w:hAnsi="Cambria Math"/>
                <w:color w:val="7030A0"/>
                <w:sz w:val="21"/>
                <w:szCs w:val="21"/>
              </w:rPr>
              <m:t>DL,j</m:t>
            </m:r>
            <m:ctrlPr>
              <w:rPr>
                <w:rFonts w:ascii="Cambria Math" w:hAnsi="Cambria Math" w:cs="Calibri"/>
                <w:color w:val="7030A0"/>
                <w:sz w:val="21"/>
                <w:szCs w:val="21"/>
              </w:rPr>
            </m:ctrlPr>
          </m:sup>
        </m:sSubSup>
      </m:oMath>
      <w:r w:rsidRPr="00842B2B">
        <w:rPr>
          <w:rFonts w:hint="eastAsia"/>
          <w:i/>
          <w:noProof/>
          <w:color w:val="7030A0"/>
          <w:sz w:val="21"/>
          <w:szCs w:val="21"/>
          <w:lang w:eastAsia="zh-CN"/>
        </w:rPr>
        <w:t xml:space="preserve"> </w:t>
      </w:r>
      <w:r w:rsidRPr="00842B2B">
        <w:rPr>
          <w:i/>
          <w:iCs/>
          <w:color w:val="7030A0"/>
        </w:rPr>
        <w:t>is the number of serving cells configured with Rel-16 PDCCH monitoring capability with SCS configuration j and with overlapping spans</w:t>
      </w:r>
      <w:r w:rsidRPr="00B63821">
        <w:rPr>
          <w:i/>
          <w:iCs/>
          <w:color w:val="000000" w:themeColor="text1"/>
        </w:rPr>
        <w:t xml:space="preserve">. </w:t>
      </w:r>
    </w:p>
    <w:p w14:paraId="6B1785B9" w14:textId="77777777" w:rsidR="00EF1D2D" w:rsidRPr="00B63821" w:rsidRDefault="00EF1D2D" w:rsidP="00EF1D2D">
      <w:pPr>
        <w:adjustRightInd/>
        <w:spacing w:after="0"/>
        <w:ind w:left="1440"/>
        <w:rPr>
          <w:i/>
          <w:iCs/>
          <w:color w:val="000000" w:themeColor="text1"/>
        </w:rPr>
      </w:pPr>
    </w:p>
    <w:p w14:paraId="30DFB13C" w14:textId="6A1E1008" w:rsidR="00B63821" w:rsidRPr="00842B2B" w:rsidRDefault="00B63821" w:rsidP="00F5594D">
      <w:pPr>
        <w:numPr>
          <w:ilvl w:val="1"/>
          <w:numId w:val="10"/>
        </w:numPr>
        <w:adjustRightInd/>
        <w:spacing w:after="0"/>
        <w:rPr>
          <w:i/>
          <w:iCs/>
          <w:color w:val="7030A0"/>
        </w:rPr>
      </w:pPr>
      <w:r w:rsidRPr="00842B2B">
        <w:rPr>
          <w:rFonts w:hint="eastAsia"/>
          <w:i/>
          <w:iCs/>
          <w:color w:val="7030A0"/>
          <w:lang w:eastAsia="zh-CN"/>
        </w:rPr>
        <w:t>F</w:t>
      </w:r>
      <w:r w:rsidRPr="00842B2B">
        <w:rPr>
          <w:rFonts w:eastAsiaTheme="minorEastAsia" w:hint="eastAsia"/>
          <w:i/>
          <w:color w:val="7030A0"/>
          <w:lang w:eastAsia="zh-CN"/>
        </w:rPr>
        <w:t xml:space="preserve">or given span of a given cell and given SCS, </w:t>
      </w:r>
      <m:oMath>
        <m:sSubSup>
          <m:sSubSupPr>
            <m:ctrlPr>
              <w:rPr>
                <w:rFonts w:ascii="Cambria Math" w:eastAsiaTheme="minorEastAsia" w:hAnsi="Cambria Math"/>
                <w:i/>
                <w:color w:val="7030A0"/>
                <w:lang w:eastAsia="zh-CN"/>
              </w:rPr>
            </m:ctrlPr>
          </m:sSubSupPr>
          <m:e>
            <m:r>
              <w:rPr>
                <w:rFonts w:ascii="Cambria Math" w:eastAsiaTheme="minorEastAsia" w:hAnsi="Cambria Math"/>
                <w:color w:val="7030A0"/>
                <w:lang w:eastAsia="zh-CN"/>
              </w:rPr>
              <m:t>N</m:t>
            </m:r>
          </m:e>
          <m:sub>
            <m:r>
              <w:rPr>
                <w:rFonts w:ascii="Cambria Math" w:eastAsiaTheme="minorEastAsia" w:hAnsi="Cambria Math"/>
                <w:color w:val="7030A0"/>
                <w:lang w:eastAsia="zh-CN"/>
              </w:rPr>
              <m:t>cells,r16</m:t>
            </m:r>
          </m:sub>
          <m:sup>
            <m:r>
              <w:rPr>
                <w:rFonts w:ascii="Cambria Math" w:eastAsiaTheme="minorEastAsia" w:hAnsi="Cambria Math"/>
                <w:color w:val="7030A0"/>
                <w:lang w:eastAsia="zh-CN"/>
              </w:rPr>
              <m:t>DL,(X,Y),μ</m:t>
            </m:r>
          </m:sup>
        </m:sSubSup>
        <m:r>
          <w:rPr>
            <w:rFonts w:ascii="Cambria Math" w:eastAsiaTheme="minorEastAsia" w:hAnsi="Cambria Math"/>
            <w:color w:val="7030A0"/>
            <w:lang w:eastAsia="zh-CN"/>
          </w:rPr>
          <m:t xml:space="preserve"> </m:t>
        </m:r>
      </m:oMath>
      <w:r w:rsidRPr="00842B2B">
        <w:rPr>
          <w:rFonts w:eastAsiaTheme="minorEastAsia" w:hint="eastAsia"/>
          <w:i/>
          <w:color w:val="7030A0"/>
          <w:lang w:eastAsia="zh-CN"/>
        </w:rPr>
        <w:t xml:space="preserve">is determined by the number of cells with the </w:t>
      </w:r>
      <w:r w:rsidRPr="00842B2B">
        <w:rPr>
          <w:rFonts w:eastAsiaTheme="minorEastAsia"/>
          <w:i/>
          <w:color w:val="7030A0"/>
          <w:lang w:eastAsia="zh-CN"/>
        </w:rPr>
        <w:t xml:space="preserve">overlapping </w:t>
      </w:r>
      <w:r w:rsidRPr="00842B2B">
        <w:rPr>
          <w:rFonts w:eastAsiaTheme="minorEastAsia" w:hint="eastAsia"/>
          <w:i/>
          <w:color w:val="7030A0"/>
          <w:lang w:eastAsia="zh-CN"/>
        </w:rPr>
        <w:t>spans with the same span pattern</w:t>
      </w:r>
      <w:r w:rsidR="00EF1D2D" w:rsidRPr="00842B2B">
        <w:rPr>
          <w:rFonts w:eastAsiaTheme="minorEastAsia"/>
          <w:i/>
          <w:color w:val="7030A0"/>
          <w:lang w:eastAsia="zh-CN"/>
        </w:rPr>
        <w:t xml:space="preserve"> and </w:t>
      </w:r>
      <w:r w:rsidR="00EF1D2D" w:rsidRPr="00842B2B">
        <w:rPr>
          <w:i/>
          <w:iCs/>
          <w:color w:val="7030A0"/>
        </w:rPr>
        <w:t>with an associated combination (X, Y)</w:t>
      </w:r>
    </w:p>
    <w:p w14:paraId="0071F416" w14:textId="77777777" w:rsidR="00EF1D2D" w:rsidRPr="00B63821" w:rsidRDefault="00EF1D2D" w:rsidP="00EF1D2D">
      <w:pPr>
        <w:adjustRightInd/>
        <w:spacing w:after="0"/>
        <w:rPr>
          <w:i/>
          <w:iCs/>
        </w:rPr>
      </w:pPr>
    </w:p>
    <w:p w14:paraId="13966E7D" w14:textId="77777777" w:rsidR="00B63821" w:rsidRDefault="00B63821" w:rsidP="00F5594D">
      <w:pPr>
        <w:numPr>
          <w:ilvl w:val="1"/>
          <w:numId w:val="10"/>
        </w:numPr>
        <w:adjustRightInd/>
        <w:spacing w:beforeLines="50" w:before="120" w:after="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265C3ACE" w14:textId="292AC17D" w:rsidR="00B63821" w:rsidRPr="00135B24" w:rsidRDefault="00B63821" w:rsidP="00F5594D">
      <w:pPr>
        <w:numPr>
          <w:ilvl w:val="1"/>
          <w:numId w:val="10"/>
        </w:numPr>
        <w:adjustRightInd/>
        <w:spacing w:beforeLines="50" w:before="120" w:after="0"/>
        <w:ind w:left="1434" w:hanging="357"/>
        <w:rPr>
          <w:rFonts w:ascii="Calibri" w:hAnsi="Calibri" w:cs="Calibri"/>
          <w:color w:val="1F497D"/>
          <w:sz w:val="21"/>
          <w:szCs w:val="21"/>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w:t>
      </w:r>
      <w:r>
        <w:rPr>
          <w:i/>
          <w:iCs/>
          <w:strike/>
          <w:color w:val="FF0000"/>
        </w:rPr>
        <w:t>a span pattern with</w:t>
      </w:r>
      <w:r>
        <w:rPr>
          <w:i/>
          <w:iCs/>
        </w:rPr>
        <w:t xml:space="preserve"> a separation of any two consecutive PDCCH monitoring spans that is equal to or larger than the value of X for two or more of the (X, Y) combinations.</w:t>
      </w:r>
    </w:p>
    <w:p w14:paraId="3B48BE16" w14:textId="4703CD68" w:rsidR="00B63821" w:rsidRPr="00A351DC" w:rsidRDefault="00B63821" w:rsidP="00135B24">
      <w:pPr>
        <w:pStyle w:val="af1"/>
        <w:numPr>
          <w:ilvl w:val="1"/>
          <w:numId w:val="3"/>
        </w:numPr>
        <w:spacing w:beforeLines="50" w:before="120"/>
        <w:ind w:left="1434" w:hanging="357"/>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Vivo, </w:t>
      </w:r>
    </w:p>
    <w:p w14:paraId="70B1363E" w14:textId="77777777" w:rsidR="00B63821" w:rsidRPr="006230BE" w:rsidRDefault="00B63821" w:rsidP="00B63821">
      <w:pPr>
        <w:pStyle w:val="af1"/>
        <w:numPr>
          <w:ilvl w:val="1"/>
          <w:numId w:val="3"/>
        </w:numPr>
        <w:rPr>
          <w:i/>
        </w:rPr>
      </w:pPr>
      <w:r>
        <w:rPr>
          <w:i/>
        </w:rPr>
        <w:t>Reasons</w:t>
      </w:r>
    </w:p>
    <w:p w14:paraId="2F6A9765" w14:textId="167B47E9" w:rsidR="00B63821" w:rsidRPr="00B63821" w:rsidRDefault="00B63821" w:rsidP="00B63821">
      <w:pPr>
        <w:pStyle w:val="af1"/>
        <w:numPr>
          <w:ilvl w:val="2"/>
          <w:numId w:val="3"/>
        </w:numPr>
        <w:ind w:left="2154" w:hanging="357"/>
        <w:rPr>
          <w:i/>
          <w:lang w:eastAsia="zh-CN"/>
        </w:rPr>
      </w:pPr>
      <w:r>
        <w:rPr>
          <w:i/>
          <w:sz w:val="20"/>
          <w:szCs w:val="20"/>
        </w:rPr>
        <w:t xml:space="preserve">Fully utilize the UE monitoring capability </w:t>
      </w:r>
    </w:p>
    <w:p w14:paraId="4F69E80F" w14:textId="77777777" w:rsidR="00B63821" w:rsidRPr="00B63821" w:rsidRDefault="00B63821" w:rsidP="00B63821">
      <w:pPr>
        <w:pStyle w:val="af1"/>
        <w:numPr>
          <w:ilvl w:val="2"/>
          <w:numId w:val="3"/>
        </w:numPr>
        <w:ind w:left="2154" w:hanging="357"/>
        <w:rPr>
          <w:i/>
          <w:lang w:eastAsia="zh-CN"/>
        </w:rPr>
      </w:pPr>
      <w:r>
        <w:rPr>
          <w:i/>
          <w:sz w:val="20"/>
          <w:szCs w:val="20"/>
        </w:rPr>
        <w:t>Cons:</w:t>
      </w:r>
    </w:p>
    <w:p w14:paraId="4300378A" w14:textId="0FB0048C" w:rsidR="003C2D9F" w:rsidRPr="00553C93" w:rsidRDefault="00B63821" w:rsidP="00553C93">
      <w:pPr>
        <w:pStyle w:val="af1"/>
        <w:numPr>
          <w:ilvl w:val="3"/>
          <w:numId w:val="3"/>
        </w:numPr>
        <w:rPr>
          <w:i/>
          <w:lang w:eastAsia="zh-CN"/>
        </w:rPr>
      </w:pPr>
      <w:r>
        <w:rPr>
          <w:i/>
          <w:sz w:val="20"/>
          <w:szCs w:val="20"/>
        </w:rPr>
        <w:t xml:space="preserve">UE needs to calculate the limit per span </w:t>
      </w:r>
    </w:p>
    <w:p w14:paraId="6EAB3776" w14:textId="77777777" w:rsidR="00553C93" w:rsidRPr="00553C93" w:rsidRDefault="00553C93" w:rsidP="00553C93">
      <w:pPr>
        <w:pStyle w:val="af1"/>
        <w:ind w:left="2880"/>
        <w:rPr>
          <w:i/>
          <w:lang w:eastAsia="zh-CN"/>
        </w:rPr>
      </w:pPr>
    </w:p>
    <w:p w14:paraId="4B4B3D46" w14:textId="33E63699" w:rsidR="003C2D9F" w:rsidRPr="003C2D9F" w:rsidRDefault="003C2D9F" w:rsidP="003C2D9F">
      <w:pPr>
        <w:autoSpaceDE/>
        <w:autoSpaceDN/>
        <w:adjustRightInd/>
        <w:snapToGrid/>
        <w:jc w:val="center"/>
        <w:rPr>
          <w:rFonts w:ascii="Times" w:hAnsi="Times"/>
          <w:sz w:val="20"/>
          <w:szCs w:val="24"/>
          <w:lang w:eastAsia="zh-CN"/>
        </w:rPr>
      </w:pPr>
      <w:r w:rsidRPr="003C2D9F">
        <w:rPr>
          <w:rFonts w:ascii="Times" w:eastAsia="Times New Roman" w:hAnsi="Times"/>
          <w:sz w:val="20"/>
          <w:szCs w:val="24"/>
        </w:rPr>
        <w:object w:dxaOrig="19860" w:dyaOrig="6285" w14:anchorId="7B00084C">
          <v:shape id="_x0000_i1040" type="#_x0000_t75" style="width:198.7pt;height:64.15pt" o:ole="">
            <v:imagedata r:id="rId63" o:title=""/>
          </v:shape>
          <o:OLEObject Type="Embed" ProgID="Visio.Drawing.15" ShapeID="_x0000_i1040" DrawAspect="Content" ObjectID="_1649879911" r:id="rId64"/>
        </w:object>
      </w:r>
    </w:p>
    <w:p w14:paraId="4E5724C6" w14:textId="397BAA72" w:rsidR="00B63821" w:rsidRPr="0051107C" w:rsidRDefault="003C2D9F" w:rsidP="00553C93">
      <w:pPr>
        <w:autoSpaceDE/>
        <w:autoSpaceDN/>
        <w:adjustRightInd/>
        <w:snapToGrid/>
        <w:jc w:val="center"/>
        <w:rPr>
          <w:rFonts w:ascii="Times" w:hAnsi="Times"/>
          <w:lang w:eastAsia="zh-CN"/>
        </w:rPr>
      </w:pPr>
      <w:r w:rsidRPr="0051107C">
        <w:rPr>
          <w:rFonts w:ascii="Times" w:hAnsi="Times"/>
          <w:lang w:eastAsia="zh-CN"/>
        </w:rPr>
        <w:t>Example:</w:t>
      </w:r>
      <w:r w:rsidRPr="0051107C">
        <w:rPr>
          <w:rFonts w:ascii="Times" w:hAnsi="Times" w:hint="eastAsia"/>
          <w:lang w:eastAsia="zh-CN"/>
        </w:rPr>
        <w:t xml:space="preserve"> for span 1 of Cell 1, the overlapping cell -span combination set is {Cell 1(2,2), Cell 2 (4,3)} </w:t>
      </w:r>
    </w:p>
    <w:p w14:paraId="5846A590" w14:textId="77777777" w:rsidR="00553C93" w:rsidRPr="00553C93" w:rsidRDefault="00553C93" w:rsidP="00553C93">
      <w:pPr>
        <w:autoSpaceDE/>
        <w:autoSpaceDN/>
        <w:adjustRightInd/>
        <w:snapToGrid/>
        <w:jc w:val="center"/>
        <w:rPr>
          <w:rFonts w:ascii="Times" w:hAnsi="Times"/>
          <w:sz w:val="20"/>
          <w:szCs w:val="24"/>
          <w:lang w:eastAsia="zh-CN"/>
        </w:rPr>
      </w:pPr>
    </w:p>
    <w:p w14:paraId="1E41E531" w14:textId="27C92EF8" w:rsidR="009D4E76" w:rsidRDefault="009D4E76" w:rsidP="009D4E76">
      <w:pPr>
        <w:rPr>
          <w:i/>
          <w:iCs/>
        </w:rPr>
      </w:pPr>
      <w:r>
        <w:rPr>
          <w:b/>
          <w:bCs/>
          <w:i/>
          <w:iCs/>
          <w:color w:val="000000"/>
        </w:rPr>
        <w:t xml:space="preserve">Option </w:t>
      </w:r>
      <w:r w:rsidR="00553C93">
        <w:rPr>
          <w:b/>
          <w:bCs/>
          <w:i/>
          <w:iCs/>
          <w:color w:val="000000"/>
        </w:rPr>
        <w:t>6</w:t>
      </w:r>
      <w:r>
        <w:rPr>
          <w:b/>
          <w:bCs/>
          <w:i/>
          <w:iCs/>
          <w:color w:val="000000"/>
        </w:rPr>
        <w:t>:</w:t>
      </w:r>
      <w:r w:rsidRPr="00D003EE">
        <w:rPr>
          <w:i/>
          <w:iCs/>
        </w:rPr>
        <w:t xml:space="preserve"> </w:t>
      </w:r>
      <w:r>
        <w:rPr>
          <w:i/>
          <w:iCs/>
        </w:rPr>
        <w:t xml:space="preserve">If </w:t>
      </w:r>
      <w:r w:rsidRPr="00071A54">
        <w:rPr>
          <w:i/>
          <w:iCs/>
        </w:rPr>
        <w:t xml:space="preserve">a UE is configured with </w:t>
      </w:r>
      <m:oMath>
        <m:sSubSup>
          <m:sSubSupPr>
            <m:ctrlPr>
              <w:rPr>
                <w:rFonts w:ascii="Cambria Math" w:eastAsia="等线" w:hAnsi="Cambria Math" w:cs="Calibri"/>
                <w:i/>
                <w:iCs/>
                <w:color w:val="000000"/>
                <w:szCs w:val="21"/>
              </w:rPr>
            </m:ctrlPr>
          </m:sSubSupPr>
          <m:e>
            <m:r>
              <w:rPr>
                <w:rFonts w:ascii="Cambria Math" w:hAnsi="Cambria Math"/>
                <w:color w:val="000000"/>
                <w:szCs w:val="21"/>
              </w:rPr>
              <m:t>N</m:t>
            </m:r>
          </m:e>
          <m:sub>
            <m:r>
              <m:rPr>
                <m:sty m:val="p"/>
              </m:rPr>
              <w:rPr>
                <w:rFonts w:ascii="Cambria Math" w:hAnsi="Cambria Math"/>
                <w:color w:val="000000"/>
                <w:szCs w:val="21"/>
              </w:rPr>
              <m:t>cells,r16</m:t>
            </m:r>
            <m:ctrlPr>
              <w:rPr>
                <w:rFonts w:ascii="Cambria Math" w:eastAsia="等线" w:hAnsi="Cambria Math" w:cs="Calibri"/>
                <w:color w:val="000000"/>
                <w:szCs w:val="21"/>
              </w:rPr>
            </m:ctrlPr>
          </m:sub>
          <m:sup>
            <m:r>
              <m:rPr>
                <m:sty m:val="p"/>
              </m:rPr>
              <w:rPr>
                <w:rFonts w:ascii="Cambria Math" w:hAnsi="Cambria Math"/>
                <w:color w:val="000000"/>
                <w:szCs w:val="21"/>
              </w:rPr>
              <m:t>DL,(X,Y),</m:t>
            </m:r>
            <m:r>
              <w:rPr>
                <w:rFonts w:ascii="Cambria Math" w:hAnsi="Cambria Math"/>
                <w:color w:val="000000"/>
                <w:szCs w:val="21"/>
              </w:rPr>
              <m:t>μ</m:t>
            </m:r>
            <m:ctrlPr>
              <w:rPr>
                <w:rFonts w:ascii="Cambria Math" w:eastAsia="等线" w:hAnsi="Cambria Math" w:cs="Calibri"/>
                <w:color w:val="000000"/>
                <w:szCs w:val="21"/>
              </w:rPr>
            </m:ctrlPr>
          </m:sup>
        </m:sSubSup>
      </m:oMath>
      <w:r w:rsidRPr="00071A54">
        <w:rPr>
          <w:i/>
          <w:iCs/>
        </w:rPr>
        <w:t xml:space="preserve"> downlink cells with Rel-16 PDCCH monitoring capability with an associated combination (X, Y) and SCS configuration µ, where </w:t>
      </w:r>
      <m:oMath>
        <m:nary>
          <m:naryPr>
            <m:chr m:val="∑"/>
            <m:ctrlPr>
              <w:rPr>
                <w:rFonts w:ascii="Cambria Math" w:eastAsia="等线"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eastAsia="等线"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eastAsia="等线"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sidRPr="00071A54">
        <w:rPr>
          <w:lang w:val="x-none"/>
        </w:rPr>
        <w:t xml:space="preserve">, </w:t>
      </w:r>
      <w:r w:rsidRPr="00A1290F">
        <w:rPr>
          <w:color w:val="00B050"/>
        </w:rPr>
        <w:t xml:space="preserve">and </w:t>
      </w:r>
      <w:r w:rsidRPr="00995B46">
        <w:rPr>
          <w:i/>
          <w:iCs/>
          <w:color w:val="00B050"/>
        </w:rPr>
        <w:t xml:space="preserve">if the spans on all downlink cells from the </w:t>
      </w:r>
      <m:oMath>
        <m:sSubSup>
          <m:sSubSupPr>
            <m:ctrlPr>
              <w:rPr>
                <w:rFonts w:ascii="Cambria Math" w:eastAsia="等线" w:hAnsi="Cambria Math" w:cs="Calibri"/>
                <w:i/>
                <w:iCs/>
                <w:color w:val="00B050"/>
                <w:szCs w:val="21"/>
              </w:rPr>
            </m:ctrlPr>
          </m:sSubSupPr>
          <m:e>
            <m:r>
              <w:rPr>
                <w:rFonts w:ascii="Cambria Math" w:hAnsi="Cambria Math"/>
                <w:color w:val="00B050"/>
                <w:szCs w:val="21"/>
              </w:rPr>
              <m:t>N</m:t>
            </m:r>
          </m:e>
          <m:sub>
            <m:r>
              <m:rPr>
                <m:sty m:val="p"/>
              </m:rPr>
              <w:rPr>
                <w:rFonts w:ascii="Cambria Math" w:hAnsi="Cambria Math"/>
                <w:color w:val="00B050"/>
                <w:szCs w:val="21"/>
              </w:rPr>
              <m:t>cells,r16</m:t>
            </m:r>
            <m:ctrlPr>
              <w:rPr>
                <w:rFonts w:ascii="Cambria Math" w:eastAsia="等线" w:hAnsi="Cambria Math" w:cs="Calibri"/>
                <w:color w:val="00B050"/>
                <w:szCs w:val="21"/>
              </w:rPr>
            </m:ctrlPr>
          </m:sub>
          <m:sup>
            <m:r>
              <m:rPr>
                <m:sty m:val="p"/>
              </m:rPr>
              <w:rPr>
                <w:rFonts w:ascii="Cambria Math" w:hAnsi="Cambria Math"/>
                <w:color w:val="00B050"/>
                <w:szCs w:val="21"/>
              </w:rPr>
              <m:t>DL,</m:t>
            </m:r>
            <m:d>
              <m:dPr>
                <m:ctrlPr>
                  <w:rPr>
                    <w:rFonts w:ascii="Cambria Math" w:hAnsi="Cambria Math"/>
                    <w:color w:val="00B050"/>
                    <w:szCs w:val="21"/>
                  </w:rPr>
                </m:ctrlPr>
              </m:dPr>
              <m:e>
                <m:r>
                  <m:rPr>
                    <m:sty m:val="p"/>
                  </m:rPr>
                  <w:rPr>
                    <w:rFonts w:ascii="Cambria Math" w:hAnsi="Cambria Math"/>
                    <w:color w:val="00B050"/>
                    <w:szCs w:val="21"/>
                  </w:rPr>
                  <m:t>X,Y</m:t>
                </m:r>
              </m:e>
            </m:d>
            <m:r>
              <m:rPr>
                <m:sty m:val="p"/>
              </m:rPr>
              <w:rPr>
                <w:rFonts w:ascii="Cambria Math" w:hAnsi="Cambria Math"/>
                <w:color w:val="00B050"/>
                <w:szCs w:val="21"/>
              </w:rPr>
              <m:t>,g,</m:t>
            </m:r>
            <m:r>
              <w:rPr>
                <w:rFonts w:ascii="Cambria Math" w:hAnsi="Cambria Math"/>
                <w:color w:val="00B050"/>
                <w:szCs w:val="21"/>
              </w:rPr>
              <m:t>μ</m:t>
            </m:r>
            <m:ctrlPr>
              <w:rPr>
                <w:rFonts w:ascii="Cambria Math" w:eastAsia="等线" w:hAnsi="Cambria Math" w:cs="Calibri"/>
                <w:color w:val="00B050"/>
                <w:szCs w:val="21"/>
              </w:rPr>
            </m:ctrlPr>
          </m:sup>
        </m:sSubSup>
      </m:oMath>
      <w:r w:rsidRPr="00995B46">
        <w:rPr>
          <w:i/>
          <w:iCs/>
          <w:color w:val="00B050"/>
        </w:rPr>
        <w:t xml:space="preserve"> downlink cells are aligned</w:t>
      </w:r>
      <w:r>
        <w:rPr>
          <w:i/>
          <w:iCs/>
          <w:color w:val="00B050"/>
        </w:rPr>
        <w:t xml:space="preserve"> for g={1,2,…,G},</w:t>
      </w:r>
      <w:r w:rsidRPr="00071A54">
        <w:rPr>
          <w:i/>
          <w:iCs/>
        </w:rPr>
        <w:t>the UE is not required to monitor more than</w:t>
      </w:r>
      <w:r w:rsidRPr="00CA3A67">
        <w:rPr>
          <w:i/>
          <w:iCs/>
        </w:rPr>
        <w:t xml:space="preserve"> </w:t>
      </w:r>
      <m:oMath>
        <m:sSubSup>
          <m:sSubSupPr>
            <m:ctrlPr>
              <w:rPr>
                <w:rFonts w:ascii="Cambria Math" w:hAnsi="Cambria Math" w:cs="Calibri"/>
                <w:i/>
                <w:iCs/>
                <w:sz w:val="21"/>
                <w:szCs w:val="21"/>
              </w:rPr>
            </m:ctrlPr>
          </m:sSubSupPr>
          <m:e>
            <m:r>
              <w:rPr>
                <w:rFonts w:ascii="Cambria Math" w:hAnsi="Cambria Math"/>
                <w:sz w:val="21"/>
                <w:szCs w:val="21"/>
              </w:rPr>
              <m:t>C</m:t>
            </m:r>
          </m:e>
          <m:sub>
            <m:r>
              <m:rPr>
                <m:sty m:val="p"/>
              </m:rPr>
              <w:rPr>
                <w:rFonts w:ascii="Cambria Math" w:hAnsi="Cambria Math"/>
                <w:sz w:val="21"/>
                <w:szCs w:val="21"/>
              </w:rPr>
              <m:t>PDCCH</m:t>
            </m:r>
            <m:ctrlPr>
              <w:rPr>
                <w:rFonts w:ascii="Cambria Math" w:hAnsi="Cambria Math" w:cs="Calibri"/>
                <w:sz w:val="21"/>
                <w:szCs w:val="21"/>
              </w:rPr>
            </m:ctrlPr>
          </m:sub>
          <m:sup>
            <m:r>
              <m:rPr>
                <m:sty m:val="p"/>
              </m:rPr>
              <w:rPr>
                <w:rFonts w:ascii="Cambria Math" w:hAnsi="Cambria Math"/>
                <w:sz w:val="21"/>
                <w:szCs w:val="21"/>
              </w:rPr>
              <m:t>total,</m:t>
            </m:r>
            <m:d>
              <m:dPr>
                <m:ctrlPr>
                  <w:rPr>
                    <w:rFonts w:ascii="Cambria Math" w:hAnsi="Cambria Math"/>
                    <w:sz w:val="21"/>
                    <w:szCs w:val="21"/>
                  </w:rPr>
                </m:ctrlPr>
              </m:dPr>
              <m:e>
                <m:r>
                  <m:rPr>
                    <m:sty m:val="p"/>
                  </m:rPr>
                  <w:rPr>
                    <w:rFonts w:ascii="Cambria Math" w:hAnsi="Cambria Math"/>
                    <w:sz w:val="21"/>
                    <w:szCs w:val="21"/>
                  </w:rPr>
                  <m:t>X,Y</m:t>
                </m:r>
              </m:e>
            </m:d>
            <m:r>
              <m:rPr>
                <m:sty m:val="p"/>
              </m:rPr>
              <w:rPr>
                <w:rFonts w:ascii="Cambria Math" w:hAnsi="Cambria Math"/>
                <w:sz w:val="21"/>
                <w:szCs w:val="21"/>
              </w:rPr>
              <m:t>,</m:t>
            </m:r>
            <m:r>
              <w:rPr>
                <w:rFonts w:ascii="Cambria Math" w:hAnsi="Cambria Math"/>
                <w:sz w:val="21"/>
                <w:szCs w:val="21"/>
              </w:rPr>
              <m:t>μ</m:t>
            </m:r>
            <m:ctrlPr>
              <w:rPr>
                <w:rFonts w:ascii="Cambria Math" w:hAnsi="Cambria Math" w:cs="Calibri"/>
                <w:sz w:val="21"/>
                <w:szCs w:val="21"/>
              </w:rPr>
            </m:ctrlPr>
          </m:sup>
        </m:sSubSup>
        <m:r>
          <w:rPr>
            <w:rFonts w:ascii="Cambria Math" w:hAnsi="Cambria Math"/>
            <w:sz w:val="21"/>
            <w:szCs w:val="21"/>
          </w:rPr>
          <m:t xml:space="preserve"> </m:t>
        </m:r>
      </m:oMath>
      <w:r w:rsidRPr="00CA3A67">
        <w:rPr>
          <w:i/>
          <w:iCs/>
        </w:rPr>
        <w:t xml:space="preserve">non-overlapping CCEs for any set of spans across the active DL BWP(s) of scheduling cell(s) from the </w:t>
      </w:r>
      <m:oMath>
        <m:sSubSup>
          <m:sSubSupPr>
            <m:ctrlPr>
              <w:rPr>
                <w:rFonts w:ascii="Cambria Math" w:hAnsi="Cambria Math" w:cs="Calibri"/>
                <w:i/>
                <w:iCs/>
                <w:color w:val="00B050"/>
                <w:sz w:val="21"/>
                <w:szCs w:val="21"/>
              </w:rPr>
            </m:ctrlPr>
          </m:sSubSupPr>
          <m:e>
            <m:r>
              <w:rPr>
                <w:rFonts w:ascii="Cambria Math" w:hAnsi="Cambria Math"/>
                <w:color w:val="00B050"/>
                <w:sz w:val="21"/>
                <w:szCs w:val="21"/>
              </w:rPr>
              <m:t>N</m:t>
            </m:r>
          </m:e>
          <m:sub>
            <m:r>
              <m:rPr>
                <m:sty m:val="p"/>
              </m:rPr>
              <w:rPr>
                <w:rFonts w:ascii="Cambria Math" w:hAnsi="Cambria Math"/>
                <w:color w:val="00B050"/>
                <w:sz w:val="21"/>
                <w:szCs w:val="21"/>
              </w:rPr>
              <m:t>cells,r16</m:t>
            </m:r>
            <m:ctrlPr>
              <w:rPr>
                <w:rFonts w:ascii="Cambria Math" w:hAnsi="Cambria Math" w:cs="Calibri"/>
                <w:color w:val="00B050"/>
                <w:sz w:val="21"/>
                <w:szCs w:val="21"/>
              </w:rPr>
            </m:ctrlPr>
          </m:sub>
          <m:sup>
            <m:r>
              <m:rPr>
                <m:sty m:val="p"/>
              </m:rPr>
              <w:rPr>
                <w:rFonts w:ascii="Cambria Math" w:hAnsi="Cambria Math"/>
                <w:color w:val="00B050"/>
                <w:sz w:val="21"/>
                <w:szCs w:val="21"/>
              </w:rPr>
              <m:t>DL,</m:t>
            </m:r>
            <m:d>
              <m:dPr>
                <m:ctrlPr>
                  <w:rPr>
                    <w:rFonts w:ascii="Cambria Math" w:hAnsi="Cambria Math"/>
                    <w:color w:val="00B050"/>
                    <w:sz w:val="21"/>
                    <w:szCs w:val="21"/>
                  </w:rPr>
                </m:ctrlPr>
              </m:dPr>
              <m:e>
                <m:r>
                  <m:rPr>
                    <m:sty m:val="p"/>
                  </m:rPr>
                  <w:rPr>
                    <w:rFonts w:ascii="Cambria Math" w:hAnsi="Cambria Math"/>
                    <w:color w:val="00B050"/>
                    <w:sz w:val="21"/>
                    <w:szCs w:val="21"/>
                  </w:rPr>
                  <m:t>X,Y</m:t>
                </m:r>
              </m:e>
            </m:d>
            <m:r>
              <m:rPr>
                <m:sty m:val="p"/>
              </m:rPr>
              <w:rPr>
                <w:rFonts w:ascii="Cambria Math" w:hAnsi="Cambria Math"/>
                <w:color w:val="00B050"/>
                <w:sz w:val="21"/>
                <w:szCs w:val="21"/>
              </w:rPr>
              <m:t>,G</m:t>
            </m:r>
            <m:r>
              <w:rPr>
                <w:rFonts w:ascii="Cambria Math" w:hAnsi="Cambria Math"/>
                <w:color w:val="00B050"/>
              </w:rPr>
              <m:t>+</m:t>
            </m:r>
            <m:r>
              <m:rPr>
                <m:sty m:val="p"/>
              </m:rPr>
              <w:rPr>
                <w:rFonts w:ascii="Cambria Math" w:hAnsi="Cambria Math"/>
                <w:color w:val="00B050"/>
                <w:sz w:val="21"/>
                <w:szCs w:val="21"/>
              </w:rPr>
              <m:t>1,</m:t>
            </m:r>
            <m:r>
              <w:rPr>
                <w:rFonts w:ascii="Cambria Math" w:hAnsi="Cambria Math"/>
                <w:color w:val="00B050"/>
                <w:sz w:val="21"/>
                <w:szCs w:val="21"/>
              </w:rPr>
              <m:t>μ</m:t>
            </m:r>
            <m:ctrlPr>
              <w:rPr>
                <w:rFonts w:ascii="Cambria Math" w:hAnsi="Cambria Math" w:cs="Calibri"/>
                <w:color w:val="00B050"/>
                <w:sz w:val="21"/>
                <w:szCs w:val="21"/>
              </w:rPr>
            </m:ctrlPr>
          </m:sup>
        </m:sSubSup>
        <m:r>
          <w:rPr>
            <w:rFonts w:ascii="Cambria Math" w:hAnsi="Cambria Math"/>
            <w:sz w:val="21"/>
            <w:szCs w:val="21"/>
          </w:rPr>
          <m:t xml:space="preserve"> </m:t>
        </m:r>
      </m:oMath>
      <w:r w:rsidRPr="00CA3A67">
        <w:rPr>
          <w:i/>
          <w:iCs/>
        </w:rPr>
        <w:t>downlink cells</w:t>
      </w:r>
      <w:r>
        <w:rPr>
          <w:i/>
          <w:iCs/>
        </w:rPr>
        <w:t xml:space="preserve"> </w:t>
      </w:r>
      <w:r w:rsidRPr="00A1290F">
        <w:rPr>
          <w:i/>
          <w:iCs/>
          <w:color w:val="00B050"/>
        </w:rPr>
        <w:t xml:space="preserve">and </w:t>
      </w:r>
      <w:r>
        <w:rPr>
          <w:i/>
          <w:iCs/>
          <w:color w:val="00B050"/>
        </w:rPr>
        <w:t>a/any</w:t>
      </w:r>
      <w:r w:rsidRPr="00A1290F">
        <w:rPr>
          <w:i/>
          <w:iCs/>
          <w:color w:val="00B050"/>
        </w:rPr>
        <w:t xml:space="preserve"> downlink cell from </w:t>
      </w:r>
      <w:r w:rsidRPr="00995B46">
        <w:rPr>
          <w:i/>
          <w:iCs/>
          <w:color w:val="00B050"/>
        </w:rPr>
        <w:t xml:space="preserve">the </w:t>
      </w:r>
      <m:oMath>
        <m:sSubSup>
          <m:sSubSupPr>
            <m:ctrlPr>
              <w:rPr>
                <w:rFonts w:ascii="Cambria Math" w:eastAsia="等线" w:hAnsi="Cambria Math" w:cs="Calibri"/>
                <w:i/>
                <w:iCs/>
                <w:color w:val="00B050"/>
                <w:szCs w:val="21"/>
              </w:rPr>
            </m:ctrlPr>
          </m:sSubSupPr>
          <m:e>
            <m:r>
              <w:rPr>
                <w:rFonts w:ascii="Cambria Math" w:hAnsi="Cambria Math"/>
                <w:color w:val="00B050"/>
                <w:szCs w:val="21"/>
              </w:rPr>
              <m:t>N</m:t>
            </m:r>
          </m:e>
          <m:sub>
            <m:r>
              <m:rPr>
                <m:sty m:val="p"/>
              </m:rPr>
              <w:rPr>
                <w:rFonts w:ascii="Cambria Math" w:hAnsi="Cambria Math"/>
                <w:color w:val="00B050"/>
                <w:szCs w:val="21"/>
              </w:rPr>
              <m:t>cells,r16</m:t>
            </m:r>
            <m:ctrlPr>
              <w:rPr>
                <w:rFonts w:ascii="Cambria Math" w:eastAsia="等线" w:hAnsi="Cambria Math" w:cs="Calibri"/>
                <w:color w:val="00B050"/>
                <w:szCs w:val="21"/>
              </w:rPr>
            </m:ctrlPr>
          </m:sub>
          <m:sup>
            <m:r>
              <m:rPr>
                <m:sty m:val="p"/>
              </m:rPr>
              <w:rPr>
                <w:rFonts w:ascii="Cambria Math" w:hAnsi="Cambria Math"/>
                <w:color w:val="00B050"/>
                <w:szCs w:val="21"/>
              </w:rPr>
              <m:t>DL,</m:t>
            </m:r>
            <m:d>
              <m:dPr>
                <m:ctrlPr>
                  <w:rPr>
                    <w:rFonts w:ascii="Cambria Math" w:hAnsi="Cambria Math"/>
                    <w:color w:val="00B050"/>
                    <w:szCs w:val="21"/>
                  </w:rPr>
                </m:ctrlPr>
              </m:dPr>
              <m:e>
                <m:r>
                  <m:rPr>
                    <m:sty m:val="p"/>
                  </m:rPr>
                  <w:rPr>
                    <w:rFonts w:ascii="Cambria Math" w:hAnsi="Cambria Math"/>
                    <w:color w:val="00B050"/>
                    <w:szCs w:val="21"/>
                  </w:rPr>
                  <m:t>X,Y</m:t>
                </m:r>
              </m:e>
            </m:d>
            <m:r>
              <m:rPr>
                <m:sty m:val="p"/>
              </m:rPr>
              <w:rPr>
                <w:rFonts w:ascii="Cambria Math" w:hAnsi="Cambria Math"/>
                <w:color w:val="00B050"/>
                <w:szCs w:val="21"/>
              </w:rPr>
              <m:t>,g,</m:t>
            </m:r>
            <m:r>
              <w:rPr>
                <w:rFonts w:ascii="Cambria Math" w:hAnsi="Cambria Math"/>
                <w:color w:val="00B050"/>
                <w:szCs w:val="21"/>
              </w:rPr>
              <m:t>μ</m:t>
            </m:r>
            <m:ctrlPr>
              <w:rPr>
                <w:rFonts w:ascii="Cambria Math" w:eastAsia="等线" w:hAnsi="Cambria Math" w:cs="Calibri"/>
                <w:color w:val="00B050"/>
                <w:szCs w:val="21"/>
              </w:rPr>
            </m:ctrlPr>
          </m:sup>
        </m:sSubSup>
      </m:oMath>
      <w:r w:rsidRPr="00995B46">
        <w:rPr>
          <w:i/>
          <w:iCs/>
          <w:color w:val="00B050"/>
        </w:rPr>
        <w:t xml:space="preserve"> downlink cells </w:t>
      </w:r>
      <w:r w:rsidRPr="00CA3A67">
        <w:rPr>
          <w:i/>
          <w:iCs/>
        </w:rPr>
        <w:t xml:space="preserve">if the spans on downlink cells from the </w:t>
      </w:r>
      <m:oMath>
        <m:sSubSup>
          <m:sSubSupPr>
            <m:ctrlPr>
              <w:rPr>
                <w:rFonts w:ascii="Cambria Math" w:hAnsi="Cambria Math" w:cs="Calibri"/>
                <w:i/>
                <w:iCs/>
                <w:sz w:val="21"/>
                <w:szCs w:val="21"/>
              </w:rPr>
            </m:ctrlPr>
          </m:sSubSupPr>
          <m:e>
            <m:r>
              <w:rPr>
                <w:rFonts w:ascii="Cambria Math" w:hAnsi="Cambria Math"/>
                <w:sz w:val="21"/>
                <w:szCs w:val="21"/>
              </w:rPr>
              <m:t>N</m:t>
            </m:r>
          </m:e>
          <m:sub>
            <m:r>
              <m:rPr>
                <m:sty m:val="p"/>
              </m:rPr>
              <w:rPr>
                <w:rFonts w:ascii="Cambria Math" w:hAnsi="Cambria Math"/>
                <w:sz w:val="21"/>
                <w:szCs w:val="21"/>
              </w:rPr>
              <m:t>cells,r16</m:t>
            </m:r>
            <m:ctrlPr>
              <w:rPr>
                <w:rFonts w:ascii="Cambria Math" w:hAnsi="Cambria Math" w:cs="Calibri"/>
                <w:sz w:val="21"/>
                <w:szCs w:val="21"/>
              </w:rPr>
            </m:ctrlPr>
          </m:sub>
          <m:sup>
            <m:r>
              <m:rPr>
                <m:sty m:val="p"/>
              </m:rPr>
              <w:rPr>
                <w:rFonts w:ascii="Cambria Math" w:hAnsi="Cambria Math"/>
                <w:sz w:val="21"/>
                <w:szCs w:val="21"/>
              </w:rPr>
              <m:t>DL,</m:t>
            </m:r>
            <m:d>
              <m:dPr>
                <m:ctrlPr>
                  <w:rPr>
                    <w:rFonts w:ascii="Cambria Math" w:hAnsi="Cambria Math"/>
                    <w:sz w:val="21"/>
                    <w:szCs w:val="21"/>
                  </w:rPr>
                </m:ctrlPr>
              </m:dPr>
              <m:e>
                <m:r>
                  <m:rPr>
                    <m:sty m:val="p"/>
                  </m:rPr>
                  <w:rPr>
                    <w:rFonts w:ascii="Cambria Math" w:hAnsi="Cambria Math"/>
                    <w:sz w:val="21"/>
                    <w:szCs w:val="21"/>
                  </w:rPr>
                  <m:t>X,Y</m:t>
                </m:r>
              </m:e>
            </m:d>
            <m:r>
              <m:rPr>
                <m:sty m:val="p"/>
              </m:rPr>
              <w:rPr>
                <w:rFonts w:ascii="Cambria Math" w:hAnsi="Cambria Math"/>
                <w:sz w:val="21"/>
                <w:szCs w:val="21"/>
              </w:rPr>
              <m:t xml:space="preserve">, </m:t>
            </m:r>
            <m:r>
              <w:rPr>
                <w:rFonts w:ascii="Cambria Math" w:hAnsi="Cambria Math"/>
                <w:sz w:val="21"/>
                <w:szCs w:val="21"/>
              </w:rPr>
              <m:t>μ</m:t>
            </m:r>
            <m:ctrlPr>
              <w:rPr>
                <w:rFonts w:ascii="Cambria Math" w:hAnsi="Cambria Math" w:cs="Calibri"/>
                <w:sz w:val="21"/>
                <w:szCs w:val="21"/>
              </w:rPr>
            </m:ctrlPr>
          </m:sup>
        </m:sSubSup>
      </m:oMath>
      <w:r>
        <w:rPr>
          <w:i/>
          <w:iCs/>
        </w:rPr>
        <w:t xml:space="preserve"> downlink cells </w:t>
      </w:r>
      <w:r w:rsidRPr="00CA3A67">
        <w:rPr>
          <w:i/>
          <w:iCs/>
        </w:rPr>
        <w:t>are not aligned, with at most one span per scheduling cell for each set</w:t>
      </w:r>
      <w:r>
        <w:rPr>
          <w:i/>
          <w:iCs/>
        </w:rPr>
        <w:t xml:space="preserve"> of spans</w:t>
      </w:r>
      <w:r w:rsidRPr="00CA3A67">
        <w:rPr>
          <w:i/>
          <w:iCs/>
        </w:rPr>
        <w:t>, wher</w:t>
      </w:r>
      <w:r>
        <w:rPr>
          <w:i/>
          <w:iCs/>
        </w:rPr>
        <w:t>e</w:t>
      </w:r>
    </w:p>
    <w:p w14:paraId="61025693" w14:textId="77777777" w:rsidR="009D4E76" w:rsidRDefault="006A60E2" w:rsidP="009D4E76">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m:t>
              </m:r>
              <m:d>
                <m:dPr>
                  <m:ctrlPr>
                    <w:rPr>
                      <w:rFonts w:ascii="Cambria Math" w:hAnsi="Cambria Math"/>
                      <w:color w:val="000000"/>
                      <w:sz w:val="21"/>
                      <w:szCs w:val="21"/>
                    </w:rPr>
                  </m:ctrlPr>
                </m:dPr>
                <m:e>
                  <m:r>
                    <m:rPr>
                      <m:sty m:val="p"/>
                    </m:rPr>
                    <w:rPr>
                      <w:rFonts w:ascii="Cambria Math" w:hAnsi="Cambria Math"/>
                      <w:color w:val="000000"/>
                      <w:sz w:val="21"/>
                      <w:szCs w:val="21"/>
                    </w:rPr>
                    <m:t>X,Y</m:t>
                  </m:r>
                </m:e>
              </m:d>
              <m:r>
                <m:rPr>
                  <m:sty m:val="p"/>
                </m:rPr>
                <w:rPr>
                  <w:rFonts w:ascii="Cambria Math" w:hAnsi="Cambria Math"/>
                  <w:color w:val="000000"/>
                  <w:sz w:val="21"/>
                  <w:szCs w:val="21"/>
                </w:rPr>
                <m:t>,</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m:t>
                  </m:r>
                  <m:d>
                    <m:dPr>
                      <m:ctrlPr>
                        <w:rPr>
                          <w:rFonts w:ascii="Cambria Math" w:hAnsi="Cambria Math"/>
                          <w:color w:val="000000"/>
                          <w:sz w:val="21"/>
                          <w:szCs w:val="21"/>
                        </w:rPr>
                      </m:ctrlPr>
                    </m:dPr>
                    <m:e>
                      <m:r>
                        <m:rPr>
                          <m:sty m:val="p"/>
                        </m:rPr>
                        <w:rPr>
                          <w:rFonts w:ascii="Cambria Math" w:hAnsi="Cambria Math"/>
                          <w:color w:val="000000"/>
                          <w:sz w:val="21"/>
                          <w:szCs w:val="21"/>
                        </w:rPr>
                        <m:t>X,Y</m:t>
                      </m:r>
                    </m:e>
                  </m:d>
                  <m:r>
                    <m:rPr>
                      <m:sty m:val="p"/>
                    </m:rPr>
                    <w:rPr>
                      <w:rFonts w:ascii="Cambria Math" w:hAnsi="Cambria Math"/>
                      <w:color w:val="000000"/>
                      <w:sz w:val="21"/>
                      <w:szCs w:val="21"/>
                    </w:rPr>
                    <m:t>,</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d>
                            <m:dPr>
                              <m:ctrlPr>
                                <w:rPr>
                                  <w:rFonts w:ascii="Cambria Math" w:hAnsi="Cambria Math"/>
                                  <w:color w:val="000000"/>
                                  <w:sz w:val="21"/>
                                  <w:szCs w:val="21"/>
                                </w:rPr>
                              </m:ctrlPr>
                            </m:dPr>
                            <m:e>
                              <m:r>
                                <m:rPr>
                                  <m:sty m:val="p"/>
                                </m:rPr>
                                <w:rPr>
                                  <w:rFonts w:ascii="Cambria Math" w:hAnsi="Cambria Math"/>
                                  <w:color w:val="000000"/>
                                  <w:sz w:val="21"/>
                                  <w:szCs w:val="21"/>
                                </w:rPr>
                                <m:t>X,Y</m:t>
                              </m:r>
                            </m:e>
                          </m:d>
                          <m:r>
                            <m:rPr>
                              <m:sty m:val="p"/>
                            </m:rPr>
                            <w:rPr>
                              <w:rFonts w:ascii="Cambria Math" w:hAnsi="Cambria Math"/>
                              <w:color w:val="000000"/>
                              <w:sz w:val="21"/>
                              <w:szCs w:val="21"/>
                            </w:rPr>
                            <m:t>,</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31C03413" w14:textId="77777777" w:rsidR="009D4E76" w:rsidRDefault="009D4E76" w:rsidP="00F5594D">
      <w:pPr>
        <w:numPr>
          <w:ilvl w:val="1"/>
          <w:numId w:val="18"/>
        </w:numPr>
        <w:adjustRightInd/>
        <w:rPr>
          <w:i/>
          <w:iCs/>
        </w:rPr>
      </w:pPr>
      <w:r>
        <w:rPr>
          <w:i/>
          <w:iCs/>
          <w:noProof/>
          <w:position w:val="-14"/>
          <w:lang w:eastAsia="zh-CN"/>
        </w:rPr>
        <w:drawing>
          <wp:inline distT="0" distB="0" distL="0" distR="0" wp14:anchorId="1429A2E7" wp14:editId="1C5B2866">
            <wp:extent cx="457200" cy="247015"/>
            <wp:effectExtent l="0" t="0" r="0" b="635"/>
            <wp:docPr id="23" name="图片 104" descr="cid:image014.png@01D5F088.C5CC80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id:image014.png@01D5F088.C5CC80B0"/>
                    <pic:cNvPicPr>
                      <a:picLocks noChangeAspect="1" noChangeArrowheads="1"/>
                    </pic:cNvPicPr>
                  </pic:nvPicPr>
                  <pic:blipFill>
                    <a:blip r:embed="rId65" r:link="rId66" cstate="print">
                      <a:extLst>
                        <a:ext uri="{28A0092B-C50C-407E-A947-70E740481C1C}">
                          <a14:useLocalDpi xmlns:a14="http://schemas.microsoft.com/office/drawing/2010/main" val="0"/>
                        </a:ext>
                      </a:extLst>
                    </a:blip>
                    <a:srcRect/>
                    <a:stretch>
                      <a:fillRect/>
                    </a:stretch>
                  </pic:blipFill>
                  <pic:spPr bwMode="auto">
                    <a:xfrm>
                      <a:off x="0" y="0"/>
                      <a:ext cx="457200" cy="247015"/>
                    </a:xfrm>
                    <a:prstGeom prst="rect">
                      <a:avLst/>
                    </a:prstGeom>
                    <a:noFill/>
                    <a:ln>
                      <a:noFill/>
                    </a:ln>
                  </pic:spPr>
                </pic:pic>
              </a:graphicData>
            </a:graphic>
          </wp:inline>
        </w:drawing>
      </w:r>
      <w:r>
        <w:rPr>
          <w:i/>
          <w:iCs/>
        </w:rPr>
        <w:t>is the number serving cells configured with Rel-16 PDCCH monitoring capability with SCS configuration j.</w:t>
      </w:r>
    </w:p>
    <w:p w14:paraId="359A7B3E" w14:textId="77777777" w:rsidR="009D4E76" w:rsidRPr="0066589E" w:rsidRDefault="006A60E2" w:rsidP="00F5594D">
      <w:pPr>
        <w:numPr>
          <w:ilvl w:val="1"/>
          <w:numId w:val="18"/>
        </w:numPr>
        <w:adjustRightInd/>
        <w:rPr>
          <w:i/>
          <w:iCs/>
        </w:rPr>
      </w:pPr>
      <m:oMath>
        <m:nary>
          <m:naryPr>
            <m:chr m:val="∑"/>
            <m:ctrlPr>
              <w:rPr>
                <w:rFonts w:ascii="Cambria Math" w:eastAsia="等线" w:hAnsi="Cambria Math" w:cs="Calibri"/>
                <w:i/>
                <w:iCs/>
                <w:color w:val="00B050"/>
              </w:rPr>
            </m:ctrlPr>
          </m:naryPr>
          <m:sub>
            <m:r>
              <w:rPr>
                <w:rFonts w:ascii="Cambria Math" w:hAnsi="Cambria Math"/>
                <w:color w:val="00B050"/>
              </w:rPr>
              <m:t>g=1</m:t>
            </m:r>
          </m:sub>
          <m:sup>
            <m:r>
              <w:rPr>
                <w:rFonts w:ascii="Cambria Math" w:hAnsi="Cambria Math"/>
                <w:color w:val="00B050"/>
              </w:rPr>
              <m:t>G+1</m:t>
            </m:r>
          </m:sup>
          <m:e>
            <m:sSubSup>
              <m:sSubSupPr>
                <m:ctrlPr>
                  <w:rPr>
                    <w:rFonts w:ascii="Cambria Math" w:eastAsia="等线" w:hAnsi="Cambria Math" w:cs="Calibri"/>
                    <w:i/>
                    <w:iCs/>
                    <w:color w:val="00B050"/>
                  </w:rPr>
                </m:ctrlPr>
              </m:sSubSupPr>
              <m:e>
                <m:r>
                  <w:rPr>
                    <w:rFonts w:ascii="Cambria Math" w:hAnsi="Cambria Math"/>
                    <w:color w:val="00B050"/>
                  </w:rPr>
                  <m:t>N</m:t>
                </m:r>
              </m:e>
              <m:sub>
                <m:r>
                  <w:rPr>
                    <w:rFonts w:ascii="Cambria Math" w:hAnsi="Cambria Math"/>
                    <w:color w:val="00B050"/>
                  </w:rPr>
                  <m:t>cells,r16</m:t>
                </m:r>
              </m:sub>
              <m:sup>
                <m:r>
                  <w:rPr>
                    <w:rFonts w:ascii="Cambria Math" w:hAnsi="Cambria Math"/>
                    <w:color w:val="00B050"/>
                  </w:rPr>
                  <m:t>DL,</m:t>
                </m:r>
                <m:d>
                  <m:dPr>
                    <m:ctrlPr>
                      <w:rPr>
                        <w:rFonts w:ascii="Cambria Math" w:hAnsi="Cambria Math"/>
                        <w:i/>
                        <w:color w:val="00B050"/>
                      </w:rPr>
                    </m:ctrlPr>
                  </m:dPr>
                  <m:e>
                    <m:r>
                      <w:rPr>
                        <w:rFonts w:ascii="Cambria Math" w:hAnsi="Cambria Math"/>
                        <w:color w:val="00B050"/>
                      </w:rPr>
                      <m:t>X,Y</m:t>
                    </m:r>
                  </m:e>
                </m:d>
                <m:r>
                  <w:rPr>
                    <w:rFonts w:ascii="Cambria Math" w:hAnsi="Cambria Math"/>
                    <w:color w:val="00B050"/>
                  </w:rPr>
                  <m:t>,g,μ</m:t>
                </m:r>
              </m:sup>
            </m:sSubSup>
          </m:e>
        </m:nary>
        <m:r>
          <w:rPr>
            <w:rFonts w:ascii="Cambria Math" w:eastAsia="等线" w:hAnsi="Cambria Math" w:cs="Calibri"/>
            <w:color w:val="00B050"/>
            <w:szCs w:val="21"/>
          </w:rPr>
          <m:t>=</m:t>
        </m:r>
        <m:sSubSup>
          <m:sSubSupPr>
            <m:ctrlPr>
              <w:rPr>
                <w:rFonts w:ascii="Cambria Math" w:eastAsia="等线" w:hAnsi="Cambria Math" w:cs="Calibri"/>
                <w:i/>
                <w:iCs/>
                <w:color w:val="00B050"/>
                <w:szCs w:val="21"/>
              </w:rPr>
            </m:ctrlPr>
          </m:sSubSupPr>
          <m:e>
            <m:r>
              <w:rPr>
                <w:rFonts w:ascii="Cambria Math" w:hAnsi="Cambria Math"/>
                <w:color w:val="00B050"/>
                <w:szCs w:val="21"/>
              </w:rPr>
              <m:t>N</m:t>
            </m:r>
          </m:e>
          <m:sub>
            <m:r>
              <m:rPr>
                <m:sty m:val="p"/>
              </m:rPr>
              <w:rPr>
                <w:rFonts w:ascii="Cambria Math" w:hAnsi="Cambria Math"/>
                <w:color w:val="00B050"/>
                <w:szCs w:val="21"/>
              </w:rPr>
              <m:t>cells,r16</m:t>
            </m:r>
            <m:ctrlPr>
              <w:rPr>
                <w:rFonts w:ascii="Cambria Math" w:eastAsia="等线" w:hAnsi="Cambria Math" w:cs="Calibri"/>
                <w:color w:val="00B050"/>
                <w:szCs w:val="21"/>
              </w:rPr>
            </m:ctrlPr>
          </m:sub>
          <m:sup>
            <m:r>
              <m:rPr>
                <m:sty m:val="p"/>
              </m:rPr>
              <w:rPr>
                <w:rFonts w:ascii="Cambria Math" w:hAnsi="Cambria Math"/>
                <w:color w:val="00B050"/>
                <w:szCs w:val="21"/>
              </w:rPr>
              <m:t>DL,</m:t>
            </m:r>
            <m:d>
              <m:dPr>
                <m:ctrlPr>
                  <w:rPr>
                    <w:rFonts w:ascii="Cambria Math" w:hAnsi="Cambria Math"/>
                    <w:color w:val="00B050"/>
                    <w:szCs w:val="21"/>
                  </w:rPr>
                </m:ctrlPr>
              </m:dPr>
              <m:e>
                <m:r>
                  <m:rPr>
                    <m:sty m:val="p"/>
                  </m:rPr>
                  <w:rPr>
                    <w:rFonts w:ascii="Cambria Math" w:hAnsi="Cambria Math"/>
                    <w:color w:val="00B050"/>
                    <w:szCs w:val="21"/>
                  </w:rPr>
                  <m:t>X,Y</m:t>
                </m:r>
              </m:e>
            </m:d>
            <m:r>
              <m:rPr>
                <m:sty m:val="p"/>
              </m:rPr>
              <w:rPr>
                <w:rFonts w:ascii="Cambria Math" w:hAnsi="Cambria Math"/>
                <w:color w:val="00B050"/>
                <w:szCs w:val="21"/>
              </w:rPr>
              <m:t>,</m:t>
            </m:r>
            <m:r>
              <w:rPr>
                <w:rFonts w:ascii="Cambria Math" w:hAnsi="Cambria Math"/>
                <w:color w:val="00B050"/>
                <w:szCs w:val="21"/>
              </w:rPr>
              <m:t>μ</m:t>
            </m:r>
            <m:ctrlPr>
              <w:rPr>
                <w:rFonts w:ascii="Cambria Math" w:eastAsia="等线" w:hAnsi="Cambria Math" w:cs="Calibri"/>
                <w:color w:val="00B050"/>
                <w:szCs w:val="21"/>
              </w:rPr>
            </m:ctrlPr>
          </m:sup>
        </m:sSubSup>
      </m:oMath>
      <w:r w:rsidR="009D4E76" w:rsidRPr="0066589E">
        <w:rPr>
          <w:color w:val="00B050"/>
          <w:szCs w:val="21"/>
        </w:rPr>
        <w:t>.</w:t>
      </w:r>
      <w:r w:rsidR="009D4E76" w:rsidRPr="0066589E">
        <w:rPr>
          <w:i/>
          <w:iCs/>
        </w:rPr>
        <w:t xml:space="preserve"> </w:t>
      </w:r>
    </w:p>
    <w:p w14:paraId="0276D829" w14:textId="77777777" w:rsidR="009D4E76" w:rsidRDefault="009D4E76" w:rsidP="00F5594D">
      <w:pPr>
        <w:numPr>
          <w:ilvl w:val="1"/>
          <w:numId w:val="18"/>
        </w:numPr>
        <w:adjustRightInd/>
        <w:spacing w:beforeLines="50" w:before="120"/>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oMath>
      <w:r>
        <w:rPr>
          <w:i/>
          <w:iCs/>
        </w:rPr>
        <w:t xml:space="preserve"> is replaced by</w:t>
      </w:r>
      <w:r>
        <w:rPr>
          <w:i/>
          <w:iCs/>
          <w:noProof/>
          <w:position w:val="-14"/>
          <w:lang w:eastAsia="zh-CN"/>
        </w:rPr>
        <w:drawing>
          <wp:inline distT="0" distB="0" distL="0" distR="0" wp14:anchorId="70299889" wp14:editId="06CDA48D">
            <wp:extent cx="504190" cy="247015"/>
            <wp:effectExtent l="0" t="0" r="0" b="635"/>
            <wp:docPr id="4" name="图片 103" descr="cid:image017.png@01D5F088.C5CC80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id:image017.png@01D5F088.C5CC80B0"/>
                    <pic:cNvPicPr>
                      <a:picLocks noChangeAspect="1" noChangeArrowheads="1"/>
                    </pic:cNvPicPr>
                  </pic:nvPicPr>
                  <pic:blipFill>
                    <a:blip r:embed="rId67" r:link="rId68" cstate="print">
                      <a:extLst>
                        <a:ext uri="{28A0092B-C50C-407E-A947-70E740481C1C}">
                          <a14:useLocalDpi xmlns:a14="http://schemas.microsoft.com/office/drawing/2010/main" val="0"/>
                        </a:ext>
                      </a:extLst>
                    </a:blip>
                    <a:srcRect/>
                    <a:stretch>
                      <a:fillRect/>
                    </a:stretch>
                  </pic:blipFill>
                  <pic:spPr bwMode="auto">
                    <a:xfrm>
                      <a:off x="0" y="0"/>
                      <a:ext cx="504190" cy="247015"/>
                    </a:xfrm>
                    <a:prstGeom prst="rect">
                      <a:avLst/>
                    </a:prstGeom>
                    <a:noFill/>
                    <a:ln>
                      <a:noFill/>
                    </a:ln>
                  </pic:spPr>
                </pic:pic>
              </a:graphicData>
            </a:graphic>
          </wp:inline>
        </w:drawing>
      </w:r>
      <w:r>
        <w:rPr>
          <w:i/>
          <w:iCs/>
        </w:rPr>
        <w:t>.</w:t>
      </w:r>
    </w:p>
    <w:p w14:paraId="7A5F8C7C" w14:textId="2F9EC7F0" w:rsidR="003C2D9F" w:rsidRPr="00553C93" w:rsidRDefault="009D4E76" w:rsidP="00F5594D">
      <w:pPr>
        <w:numPr>
          <w:ilvl w:val="1"/>
          <w:numId w:val="18"/>
        </w:numPr>
        <w:adjustRightInd/>
        <w:spacing w:beforeLines="50" w:before="120"/>
        <w:rPr>
          <w:i/>
          <w:iCs/>
        </w:rPr>
      </w:pPr>
      <w:r w:rsidRPr="006A757E">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sz w:val="20"/>
                <w:szCs w:val="20"/>
              </w:rPr>
              <m:t>C</m:t>
            </m:r>
          </m:e>
          <m:sub>
            <m:r>
              <m:rPr>
                <m:sty m:val="p"/>
              </m:rPr>
              <w:rPr>
                <w:rFonts w:ascii="Cambria Math" w:hAnsi="Cambria Math"/>
                <w:sz w:val="20"/>
                <w:szCs w:val="20"/>
              </w:rPr>
              <m:t>PDCCH</m:t>
            </m:r>
          </m:sub>
          <m:sup>
            <m:r>
              <w:rPr>
                <w:rFonts w:ascii="Cambria Math" w:hAnsi="Cambria Math"/>
                <w:sz w:val="20"/>
                <w:szCs w:val="20"/>
              </w:rPr>
              <m:t>max,</m:t>
            </m:r>
            <m:d>
              <m:dPr>
                <m:ctrlPr>
                  <w:rPr>
                    <w:rFonts w:ascii="Cambria Math" w:hAnsi="Cambria Math" w:cs="Calibri"/>
                    <w:i/>
                    <w:iCs/>
                  </w:rPr>
                </m:ctrlPr>
              </m:dPr>
              <m:e>
                <m:r>
                  <w:rPr>
                    <w:rFonts w:ascii="Cambria Math" w:hAnsi="Cambria Math"/>
                    <w:sz w:val="20"/>
                    <w:szCs w:val="20"/>
                  </w:rPr>
                  <m:t>X,Y</m:t>
                </m:r>
              </m:e>
            </m:d>
            <m:r>
              <w:rPr>
                <w:rFonts w:ascii="Cambria Math" w:hAnsi="Cambria Math"/>
                <w:sz w:val="20"/>
                <w:szCs w:val="20"/>
              </w:rPr>
              <m:t>,μ</m:t>
            </m:r>
          </m:sup>
        </m:sSubSup>
      </m:oMath>
      <w:r w:rsidRPr="006A757E">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w:t>
      </w:r>
      <w:r>
        <w:rPr>
          <w:i/>
          <w:iCs/>
        </w:rPr>
        <w:t>.</w:t>
      </w:r>
    </w:p>
    <w:p w14:paraId="60259E97" w14:textId="644F0653" w:rsidR="009D4E76" w:rsidRPr="00685A73" w:rsidRDefault="00636F50" w:rsidP="00685A73">
      <w:pPr>
        <w:pStyle w:val="af1"/>
        <w:numPr>
          <w:ilvl w:val="1"/>
          <w:numId w:val="3"/>
        </w:numPr>
        <w:spacing w:beforeLines="50" w:before="120"/>
        <w:ind w:left="1434" w:hanging="357"/>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Motorola/Lenovo, </w:t>
      </w:r>
    </w:p>
    <w:p w14:paraId="46B28AE0" w14:textId="77777777" w:rsidR="00685A73" w:rsidRPr="00685A73" w:rsidRDefault="00685A73" w:rsidP="00685A73">
      <w:pPr>
        <w:pStyle w:val="af1"/>
        <w:spacing w:beforeLines="50" w:before="120"/>
        <w:ind w:left="1434"/>
        <w:rPr>
          <w:i/>
        </w:rPr>
      </w:pPr>
    </w:p>
    <w:p w14:paraId="78D127DF" w14:textId="32E0F6A9" w:rsidR="00B2291C" w:rsidRDefault="00B2291C" w:rsidP="00B2291C">
      <w:pPr>
        <w:rPr>
          <w:i/>
          <w:iCs/>
          <w:szCs w:val="20"/>
        </w:rPr>
      </w:pPr>
      <w:r>
        <w:rPr>
          <w:b/>
          <w:bCs/>
          <w:i/>
          <w:iCs/>
          <w:color w:val="000000"/>
        </w:rPr>
        <w:t xml:space="preserve">Option </w:t>
      </w:r>
      <w:r w:rsidR="00685A73">
        <w:rPr>
          <w:b/>
          <w:bCs/>
          <w:i/>
          <w:iCs/>
          <w:color w:val="000000"/>
        </w:rPr>
        <w:t>7</w:t>
      </w:r>
      <w:r>
        <w:rPr>
          <w:b/>
          <w:bCs/>
          <w:i/>
          <w:iCs/>
          <w:color w:val="000000"/>
        </w:rPr>
        <w:t>:</w:t>
      </w:r>
      <w:r w:rsidRPr="00D003EE">
        <w:rPr>
          <w:i/>
          <w:iCs/>
        </w:rPr>
        <w:t xml:space="preserve"> </w:t>
      </w:r>
      <w:r w:rsidRPr="00E64731">
        <w:rPr>
          <w:i/>
          <w:iCs/>
          <w:szCs w:val="20"/>
        </w:rPr>
        <w:t>For R16 PDCCH monitoring, the UE does not expect to be configured with multiple DL cells satisfying a given combination (X,</w:t>
      </w:r>
      <w:r w:rsidR="00685A73">
        <w:rPr>
          <w:i/>
          <w:iCs/>
          <w:szCs w:val="20"/>
        </w:rPr>
        <w:t xml:space="preserve"> </w:t>
      </w:r>
      <w:r w:rsidRPr="00E64731">
        <w:rPr>
          <w:i/>
          <w:iCs/>
          <w:szCs w:val="20"/>
        </w:rPr>
        <w:t>Y) with non-aligned spans</w:t>
      </w:r>
      <w:r>
        <w:rPr>
          <w:i/>
          <w:iCs/>
          <w:szCs w:val="20"/>
        </w:rPr>
        <w:t>.</w:t>
      </w:r>
    </w:p>
    <w:p w14:paraId="0AF39684" w14:textId="77777777" w:rsidR="00B2291C" w:rsidRPr="00A351DC" w:rsidRDefault="00B2291C" w:rsidP="00B2291C">
      <w:pPr>
        <w:pStyle w:val="af1"/>
        <w:numPr>
          <w:ilvl w:val="1"/>
          <w:numId w:val="3"/>
        </w:numPr>
        <w:rPr>
          <w:i/>
        </w:rPr>
      </w:pPr>
      <w:bookmarkStart w:id="9" w:name="OLE_LINK14"/>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Intel</w:t>
      </w:r>
    </w:p>
    <w:bookmarkEnd w:id="9"/>
    <w:p w14:paraId="3DE20D36" w14:textId="77777777" w:rsidR="00B2291C" w:rsidRPr="00BE7FCA" w:rsidRDefault="00B2291C" w:rsidP="00B2291C">
      <w:pPr>
        <w:pStyle w:val="af1"/>
        <w:ind w:left="1440"/>
        <w:rPr>
          <w:i/>
        </w:rPr>
      </w:pPr>
    </w:p>
    <w:p w14:paraId="2421A07E" w14:textId="77777777" w:rsidR="00B2291C" w:rsidRPr="006230BE" w:rsidRDefault="00B2291C" w:rsidP="00B2291C">
      <w:pPr>
        <w:pStyle w:val="af1"/>
        <w:numPr>
          <w:ilvl w:val="1"/>
          <w:numId w:val="3"/>
        </w:numPr>
        <w:rPr>
          <w:i/>
        </w:rPr>
      </w:pPr>
      <w:r>
        <w:rPr>
          <w:i/>
        </w:rPr>
        <w:t>Reasons</w:t>
      </w:r>
    </w:p>
    <w:p w14:paraId="378C089F" w14:textId="31E763A7" w:rsidR="00B63821" w:rsidRPr="00685A73" w:rsidRDefault="00B2291C" w:rsidP="00685A73">
      <w:pPr>
        <w:pStyle w:val="af1"/>
        <w:numPr>
          <w:ilvl w:val="2"/>
          <w:numId w:val="3"/>
        </w:numPr>
        <w:ind w:left="2154" w:hanging="357"/>
        <w:rPr>
          <w:i/>
          <w:lang w:eastAsia="zh-CN"/>
        </w:rPr>
      </w:pPr>
      <w:r>
        <w:rPr>
          <w:i/>
          <w:sz w:val="20"/>
          <w:szCs w:val="20"/>
        </w:rPr>
        <w:t>N</w:t>
      </w:r>
      <w:r w:rsidRPr="003314CE">
        <w:rPr>
          <w:i/>
          <w:sz w:val="20"/>
          <w:szCs w:val="20"/>
        </w:rPr>
        <w:t xml:space="preserve">on-aligned spans across the DL cells satisfying a given combination </w:t>
      </w:r>
      <w:r w:rsidRPr="003314CE">
        <w:rPr>
          <w:i/>
          <w:iCs/>
          <w:sz w:val="20"/>
          <w:szCs w:val="20"/>
        </w:rPr>
        <w:t>(X,</w:t>
      </w:r>
      <w:r>
        <w:rPr>
          <w:i/>
          <w:iCs/>
          <w:sz w:val="20"/>
          <w:szCs w:val="20"/>
        </w:rPr>
        <w:t xml:space="preserve"> </w:t>
      </w:r>
      <w:r w:rsidRPr="003314CE">
        <w:rPr>
          <w:i/>
          <w:iCs/>
          <w:sz w:val="20"/>
          <w:szCs w:val="20"/>
        </w:rPr>
        <w:t>Y)</w:t>
      </w:r>
      <w:r w:rsidRPr="003314CE">
        <w:rPr>
          <w:i/>
          <w:sz w:val="20"/>
          <w:szCs w:val="20"/>
        </w:rPr>
        <w:t xml:space="preserve"> itself </w:t>
      </w:r>
      <w:r>
        <w:rPr>
          <w:i/>
          <w:sz w:val="20"/>
          <w:szCs w:val="20"/>
        </w:rPr>
        <w:t xml:space="preserve">is questionable. </w:t>
      </w:r>
      <w:r>
        <w:rPr>
          <w:i/>
        </w:rPr>
        <w:t xml:space="preserve"> </w:t>
      </w:r>
    </w:p>
    <w:p w14:paraId="2985DD66" w14:textId="1235482D" w:rsidR="00D07137" w:rsidRDefault="00D07137" w:rsidP="00535BB2">
      <w:pPr>
        <w:spacing w:beforeLines="100" w:before="240"/>
        <w:rPr>
          <w:lang w:eastAsia="zh-CN"/>
        </w:rPr>
      </w:pPr>
      <w:r>
        <w:rPr>
          <w:rFonts w:hint="eastAsia"/>
          <w:lang w:eastAsia="zh-CN"/>
        </w:rPr>
        <w:t>F</w:t>
      </w:r>
      <w:r>
        <w:rPr>
          <w:lang w:eastAsia="zh-CN"/>
        </w:rPr>
        <w:t xml:space="preserve">rom feature lead point of view, </w:t>
      </w:r>
      <w:r w:rsidR="002C0687">
        <w:rPr>
          <w:lang w:eastAsia="zh-CN"/>
        </w:rPr>
        <w:t>option 2 to option 6 are trying to optimize by removing the restriction from proposal 1 to some extent.</w:t>
      </w:r>
      <w:r w:rsidR="002C0687">
        <w:rPr>
          <w:rFonts w:hint="eastAsia"/>
          <w:lang w:eastAsia="zh-CN"/>
        </w:rPr>
        <w:t xml:space="preserve"> </w:t>
      </w:r>
      <w:r w:rsidR="002C0687">
        <w:rPr>
          <w:lang w:eastAsia="zh-CN"/>
        </w:rPr>
        <w:t>O</w:t>
      </w:r>
      <w:r>
        <w:rPr>
          <w:lang w:eastAsia="zh-CN"/>
        </w:rPr>
        <w:t>ptio</w:t>
      </w:r>
      <w:r w:rsidR="00685A73">
        <w:rPr>
          <w:lang w:eastAsia="zh-CN"/>
        </w:rPr>
        <w:t>n 3 above</w:t>
      </w:r>
      <w:r>
        <w:rPr>
          <w:lang w:eastAsia="zh-CN"/>
        </w:rPr>
        <w:t xml:space="preserve"> is similar as what feature lead proposed during the email discussion by adding “</w:t>
      </w:r>
      <w:r w:rsidRPr="00D43580">
        <w:rPr>
          <w:i/>
          <w:iCs/>
          <w:color w:val="7030A0"/>
        </w:rPr>
        <w:t>within any X consecutive symbols</w:t>
      </w:r>
      <w:r>
        <w:rPr>
          <w:lang w:eastAsia="zh-CN"/>
        </w:rPr>
        <w:t>” in the proposals which also addresses the back-to-back</w:t>
      </w:r>
      <w:r w:rsidR="00CD7F17">
        <w:rPr>
          <w:lang w:eastAsia="zh-CN"/>
        </w:rPr>
        <w:t xml:space="preserve"> </w:t>
      </w:r>
      <w:r w:rsidR="00CD7F17" w:rsidRPr="00D43580">
        <w:rPr>
          <w:color w:val="000000" w:themeColor="text1"/>
        </w:rPr>
        <w:t>span</w:t>
      </w:r>
      <w:r>
        <w:rPr>
          <w:lang w:eastAsia="zh-CN"/>
        </w:rPr>
        <w:t xml:space="preserve"> issues raised during the email discussion, while option </w:t>
      </w:r>
      <w:r w:rsidR="00685A73">
        <w:rPr>
          <w:lang w:eastAsia="zh-CN"/>
        </w:rPr>
        <w:t>3</w:t>
      </w:r>
      <w:r>
        <w:rPr>
          <w:lang w:eastAsia="zh-CN"/>
        </w:rPr>
        <w:t xml:space="preserve"> seems can be considered as “</w:t>
      </w:r>
      <w:r w:rsidRPr="00D43580">
        <w:rPr>
          <w:i/>
          <w:iCs/>
          <w:color w:val="7030A0"/>
        </w:rPr>
        <w:t>within X consecutive symbols</w:t>
      </w:r>
      <w:r>
        <w:rPr>
          <w:lang w:eastAsia="zh-CN"/>
        </w:rPr>
        <w:t>” which cannot solve the back-to-back</w:t>
      </w:r>
      <w:r w:rsidR="00CD7F17">
        <w:rPr>
          <w:lang w:eastAsia="zh-CN"/>
        </w:rPr>
        <w:t xml:space="preserve"> </w:t>
      </w:r>
      <w:r w:rsidR="00CD7F17" w:rsidRPr="00D43580">
        <w:rPr>
          <w:color w:val="000000" w:themeColor="text1"/>
        </w:rPr>
        <w:t>span</w:t>
      </w:r>
      <w:r>
        <w:rPr>
          <w:lang w:eastAsia="zh-CN"/>
        </w:rPr>
        <w:t xml:space="preserve"> issue. </w:t>
      </w:r>
      <w:r w:rsidR="00AC5242">
        <w:rPr>
          <w:lang w:eastAsia="zh-CN"/>
        </w:rPr>
        <w:t xml:space="preserve">All the options seem have its pros and cons. </w:t>
      </w:r>
      <w:r w:rsidR="002923CB">
        <w:rPr>
          <w:lang w:eastAsia="zh-CN"/>
        </w:rPr>
        <w:t xml:space="preserve">Though we may need to see the views from companies on the above options first, based on the past discussion, from feature lead perspective I would suggest companies to consider option 1.  </w:t>
      </w:r>
    </w:p>
    <w:p w14:paraId="024C3D89" w14:textId="77777777" w:rsidR="002923CB" w:rsidRDefault="002923CB" w:rsidP="002923CB">
      <w:pPr>
        <w:rPr>
          <w:b/>
          <w:i/>
          <w:color w:val="000000"/>
          <w:kern w:val="2"/>
          <w:lang w:eastAsia="zh-CN"/>
        </w:rPr>
      </w:pPr>
    </w:p>
    <w:p w14:paraId="4E7DA3A8" w14:textId="229F7B6B" w:rsidR="002923CB" w:rsidRPr="00D11A8F" w:rsidRDefault="002923CB" w:rsidP="002923CB">
      <w:pPr>
        <w:rPr>
          <w:i/>
          <w:color w:val="000000"/>
          <w:kern w:val="2"/>
          <w:lang w:eastAsia="zh-CN"/>
        </w:rPr>
      </w:pPr>
      <w:r w:rsidRPr="003602D3">
        <w:rPr>
          <w:b/>
          <w:i/>
          <w:color w:val="000000"/>
          <w:kern w:val="2"/>
          <w:highlight w:val="yellow"/>
          <w:lang w:eastAsia="zh-CN"/>
        </w:rPr>
        <w:t>Questi</w:t>
      </w:r>
      <w:r w:rsidRPr="000C5364">
        <w:rPr>
          <w:b/>
          <w:i/>
          <w:color w:val="000000"/>
          <w:kern w:val="2"/>
          <w:highlight w:val="yellow"/>
          <w:lang w:eastAsia="zh-CN"/>
        </w:rPr>
        <w:t>on</w:t>
      </w:r>
      <w:r w:rsidR="000C5364" w:rsidRPr="000C5364">
        <w:rPr>
          <w:b/>
          <w:i/>
          <w:color w:val="000000"/>
          <w:kern w:val="2"/>
          <w:highlight w:val="yellow"/>
          <w:lang w:eastAsia="zh-CN"/>
        </w:rPr>
        <w:t xml:space="preserve"> 4</w:t>
      </w:r>
      <w:r>
        <w:rPr>
          <w:b/>
          <w:i/>
          <w:color w:val="000000"/>
          <w:kern w:val="2"/>
          <w:lang w:eastAsia="zh-CN"/>
        </w:rPr>
        <w:t xml:space="preserve">: </w:t>
      </w:r>
      <w:r w:rsidRPr="00A63FCF">
        <w:rPr>
          <w:i/>
          <w:color w:val="000000"/>
          <w:kern w:val="2"/>
          <w:lang w:eastAsia="zh-CN"/>
        </w:rPr>
        <w:t>Which</w:t>
      </w:r>
      <w:r>
        <w:rPr>
          <w:i/>
          <w:color w:val="000000"/>
          <w:kern w:val="2"/>
          <w:lang w:eastAsia="zh-CN"/>
        </w:rPr>
        <w:t xml:space="preserve"> option under issue C-</w:t>
      </w:r>
      <w:r w:rsidR="004807FB">
        <w:rPr>
          <w:i/>
          <w:color w:val="000000"/>
          <w:kern w:val="2"/>
          <w:lang w:eastAsia="zh-CN"/>
        </w:rPr>
        <w:t>2</w:t>
      </w:r>
      <w:r>
        <w:rPr>
          <w:i/>
          <w:color w:val="000000"/>
          <w:kern w:val="2"/>
          <w:lang w:eastAsia="zh-CN"/>
        </w:rPr>
        <w:t xml:space="preserve"> do you prefer for </w:t>
      </w:r>
      <w:r w:rsidR="004807FB">
        <w:rPr>
          <w:i/>
          <w:color w:val="000000"/>
          <w:kern w:val="2"/>
          <w:lang w:eastAsia="zh-CN"/>
        </w:rPr>
        <w:t xml:space="preserve">scaling PDCCH monitoring capability </w:t>
      </w:r>
      <w:r w:rsidR="000C5364">
        <w:rPr>
          <w:i/>
          <w:color w:val="000000"/>
          <w:kern w:val="2"/>
          <w:lang w:eastAsia="zh-CN"/>
        </w:rPr>
        <w:t xml:space="preserve">at least </w:t>
      </w:r>
      <w:r w:rsidR="004807FB">
        <w:rPr>
          <w:i/>
          <w:color w:val="000000"/>
          <w:kern w:val="2"/>
          <w:lang w:eastAsia="zh-CN"/>
        </w:rPr>
        <w:t>for “non-aligned spans” case</w:t>
      </w:r>
      <w:r>
        <w:rPr>
          <w:i/>
          <w:color w:val="000000"/>
          <w:kern w:val="2"/>
          <w:lang w:eastAsia="zh-CN"/>
        </w:rPr>
        <w:t xml:space="preserve">? </w:t>
      </w:r>
      <w:r w:rsidR="004B7786">
        <w:rPr>
          <w:i/>
          <w:color w:val="000000"/>
          <w:kern w:val="2"/>
          <w:lang w:eastAsia="zh-CN"/>
        </w:rPr>
        <w:t>Can you accept option 1 even though it is not exactly what you are proposing to be constructive? Please</w:t>
      </w:r>
      <w:r w:rsidR="009A550D">
        <w:rPr>
          <w:i/>
          <w:color w:val="000000"/>
          <w:kern w:val="2"/>
          <w:lang w:eastAsia="zh-CN"/>
        </w:rPr>
        <w:t xml:space="preserve"> provide your reasons. </w:t>
      </w:r>
      <w:r w:rsidR="004B7786">
        <w:rPr>
          <w:i/>
          <w:color w:val="000000"/>
          <w:kern w:val="2"/>
          <w:lang w:eastAsia="zh-CN"/>
        </w:rPr>
        <w:t xml:space="preserve"> </w:t>
      </w:r>
      <w:r w:rsidRPr="00A63FCF">
        <w:rPr>
          <w:i/>
          <w:color w:val="000000"/>
          <w:kern w:val="2"/>
          <w:lang w:eastAsia="zh-CN"/>
        </w:rPr>
        <w:t xml:space="preserve"> </w:t>
      </w:r>
      <w:r w:rsidRPr="00A63FCF">
        <w:rPr>
          <w:i/>
          <w:iCs/>
        </w:rPr>
        <w:t xml:space="preserve"> </w:t>
      </w:r>
      <w:r>
        <w:rPr>
          <w:i/>
          <w:iCs/>
        </w:rPr>
        <w:t xml:space="preserve"> </w:t>
      </w:r>
    </w:p>
    <w:tbl>
      <w:tblPr>
        <w:tblStyle w:val="ad"/>
        <w:tblW w:w="0" w:type="auto"/>
        <w:tblLook w:val="04A0" w:firstRow="1" w:lastRow="0" w:firstColumn="1" w:lastColumn="0" w:noHBand="0" w:noVBand="1"/>
      </w:tblPr>
      <w:tblGrid>
        <w:gridCol w:w="2113"/>
        <w:gridCol w:w="7194"/>
      </w:tblGrid>
      <w:tr w:rsidR="002923CB" w:rsidRPr="00004C3F" w14:paraId="66BA450D"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4FC546C" w14:textId="77777777" w:rsidR="002923CB" w:rsidRPr="00004C3F" w:rsidRDefault="002923CB"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F3F9EC2" w14:textId="77777777" w:rsidR="002923CB" w:rsidRPr="00004C3F" w:rsidRDefault="002923CB" w:rsidP="003602D3">
            <w:pPr>
              <w:spacing w:beforeLines="50" w:before="120"/>
              <w:rPr>
                <w:i/>
                <w:kern w:val="2"/>
                <w:lang w:eastAsia="zh-CN"/>
              </w:rPr>
            </w:pPr>
            <w:r w:rsidRPr="00004C3F">
              <w:rPr>
                <w:i/>
                <w:kern w:val="2"/>
                <w:lang w:eastAsia="zh-CN"/>
              </w:rPr>
              <w:t>View</w:t>
            </w:r>
          </w:p>
        </w:tc>
      </w:tr>
      <w:tr w:rsidR="00CE5F69" w14:paraId="27CE8835" w14:textId="77777777" w:rsidTr="00CE5F69">
        <w:tc>
          <w:tcPr>
            <w:tcW w:w="2113" w:type="dxa"/>
            <w:hideMark/>
          </w:tcPr>
          <w:p w14:paraId="5C7D0228" w14:textId="77777777" w:rsidR="00CE5F69" w:rsidRPr="00CE5F69" w:rsidRDefault="00CE5F69">
            <w:pPr>
              <w:spacing w:before="100" w:beforeAutospacing="1"/>
            </w:pPr>
            <w:r w:rsidRPr="00CE5F69">
              <w:rPr>
                <w:color w:val="4472C4"/>
              </w:rPr>
              <w:t>Samsung</w:t>
            </w:r>
          </w:p>
        </w:tc>
        <w:tc>
          <w:tcPr>
            <w:tcW w:w="7194" w:type="dxa"/>
            <w:hideMark/>
          </w:tcPr>
          <w:p w14:paraId="42C8AE2B" w14:textId="77777777" w:rsidR="00CE5F69" w:rsidRPr="00CE5F69" w:rsidRDefault="00CE5F69">
            <w:pPr>
              <w:spacing w:before="100" w:beforeAutospacing="1"/>
            </w:pPr>
            <w:r w:rsidRPr="00CE5F69">
              <w:rPr>
                <w:color w:val="4472C4"/>
              </w:rPr>
              <w:t>The TP we provide in R1-2002131 (the summary failed to capture it) is according to Option 1.</w:t>
            </w:r>
          </w:p>
        </w:tc>
      </w:tr>
      <w:tr w:rsidR="00CE5F69" w14:paraId="57702527" w14:textId="77777777" w:rsidTr="00CE5F69">
        <w:tc>
          <w:tcPr>
            <w:tcW w:w="2113" w:type="dxa"/>
            <w:hideMark/>
          </w:tcPr>
          <w:p w14:paraId="394C11E7" w14:textId="77777777" w:rsidR="00CE5F69" w:rsidRPr="00CE5F69" w:rsidRDefault="00CE5F69">
            <w:pPr>
              <w:spacing w:before="100" w:beforeAutospacing="1"/>
            </w:pPr>
            <w:r w:rsidRPr="00CE5F69">
              <w:rPr>
                <w:rStyle w:val="aff0"/>
                <w:color w:val="1F497D"/>
              </w:rPr>
              <w:t>Quectel</w:t>
            </w:r>
          </w:p>
        </w:tc>
        <w:tc>
          <w:tcPr>
            <w:tcW w:w="7194" w:type="dxa"/>
            <w:hideMark/>
          </w:tcPr>
          <w:p w14:paraId="36578AAF" w14:textId="22D6A275" w:rsidR="00CE5F69" w:rsidRPr="00CE5F69" w:rsidRDefault="00CE5F69">
            <w:pPr>
              <w:spacing w:before="100" w:beforeAutospacing="1"/>
            </w:pPr>
            <w:r w:rsidRPr="00CE5F69">
              <w:rPr>
                <w:rStyle w:val="aff0"/>
                <w:color w:val="1F497D"/>
              </w:rPr>
              <w:t>Option 2 is our preference with possible wording refining if per span or per span set limitation is defined. Option 1 is also acceptable for us if majority c</w:t>
            </w:r>
            <w:r w:rsidR="00495F9B">
              <w:rPr>
                <w:rStyle w:val="aff0"/>
                <w:color w:val="1F497D"/>
              </w:rPr>
              <w:t xml:space="preserve">ompanies support Option 1, for </w:t>
            </w:r>
            <w:r w:rsidRPr="00CE5F69">
              <w:rPr>
                <w:rStyle w:val="aff0"/>
                <w:color w:val="1F497D"/>
              </w:rPr>
              <w:t>sake of progress. In our view, Option 2 is simpler to implement and more structured in specification than Option 1. The difference of outcomes between Option 1 and Option 2 in practical implementations may be minimal.</w:t>
            </w:r>
          </w:p>
        </w:tc>
      </w:tr>
      <w:tr w:rsidR="00CE5F69" w14:paraId="67C71AAB" w14:textId="77777777" w:rsidTr="00CE5F69">
        <w:tc>
          <w:tcPr>
            <w:tcW w:w="2113" w:type="dxa"/>
            <w:hideMark/>
          </w:tcPr>
          <w:p w14:paraId="044E313F" w14:textId="77777777" w:rsidR="00CE5F69" w:rsidRPr="00CE5F69" w:rsidRDefault="00CE5F69">
            <w:pPr>
              <w:spacing w:before="100" w:beforeAutospacing="1"/>
            </w:pPr>
            <w:r w:rsidRPr="00CE5F69">
              <w:rPr>
                <w:rStyle w:val="aff0"/>
                <w:color w:val="1F497D"/>
              </w:rPr>
              <w:t>CATT</w:t>
            </w:r>
          </w:p>
        </w:tc>
        <w:tc>
          <w:tcPr>
            <w:tcW w:w="7194" w:type="dxa"/>
            <w:hideMark/>
          </w:tcPr>
          <w:p w14:paraId="46C3FCD4" w14:textId="77777777" w:rsidR="00CE5F69" w:rsidRPr="00CE5F69" w:rsidRDefault="00CE5F69">
            <w:pPr>
              <w:spacing w:before="100" w:beforeAutospacing="1"/>
            </w:pPr>
            <w:r w:rsidRPr="00CE5F69">
              <w:rPr>
                <w:rStyle w:val="aff0"/>
                <w:color w:val="1F497D"/>
              </w:rPr>
              <w:t>Option 1.</w:t>
            </w:r>
          </w:p>
        </w:tc>
      </w:tr>
      <w:tr w:rsidR="00CE5F69" w14:paraId="66B98634" w14:textId="77777777" w:rsidTr="00CE5F69">
        <w:tc>
          <w:tcPr>
            <w:tcW w:w="2113" w:type="dxa"/>
            <w:hideMark/>
          </w:tcPr>
          <w:p w14:paraId="5C57012A" w14:textId="77777777" w:rsidR="00CE5F69" w:rsidRPr="00CE5F69" w:rsidRDefault="00CE5F69">
            <w:pPr>
              <w:spacing w:before="100" w:beforeAutospacing="1"/>
            </w:pPr>
            <w:r w:rsidRPr="00CE5F69">
              <w:rPr>
                <w:rStyle w:val="aff0"/>
              </w:rPr>
              <w:t>Ericsson</w:t>
            </w:r>
          </w:p>
        </w:tc>
        <w:tc>
          <w:tcPr>
            <w:tcW w:w="7194" w:type="dxa"/>
            <w:hideMark/>
          </w:tcPr>
          <w:p w14:paraId="6C51338F" w14:textId="77777777" w:rsidR="00CE5F69" w:rsidRPr="008A7F89" w:rsidRDefault="00CE5F69" w:rsidP="00CE5F69">
            <w:pPr>
              <w:spacing w:beforeLines="50" w:before="120"/>
              <w:rPr>
                <w:i/>
                <w:iCs/>
              </w:rPr>
            </w:pPr>
            <w:r w:rsidRPr="008A7F89">
              <w:rPr>
                <w:i/>
                <w:iCs/>
              </w:rPr>
              <w:t>We support Option 3. This option provides a unified solution for both aligned and non-aligned cases without the need to specify the definition of aligned spans. Moreover, it reduces to the working assumption in RAN 1 #100e when the spans on all CCS are fully aligned.</w:t>
            </w:r>
          </w:p>
          <w:p w14:paraId="0233D84F" w14:textId="77777777" w:rsidR="00CE5F69" w:rsidRDefault="00CE5F69" w:rsidP="00CE5F69">
            <w:pPr>
              <w:spacing w:beforeLines="50" w:before="120"/>
              <w:rPr>
                <w:i/>
                <w:iCs/>
                <w:sz w:val="20"/>
                <w:szCs w:val="20"/>
              </w:rPr>
            </w:pPr>
            <w:r>
              <w:rPr>
                <w:i/>
                <w:iCs/>
                <w:sz w:val="20"/>
                <w:szCs w:val="20"/>
              </w:rPr>
              <w:t xml:space="preserve">Option 3: </w:t>
            </w:r>
            <w:r>
              <w:rPr>
                <w:i/>
                <w:iCs/>
              </w:rPr>
              <w:t xml:space="preserve">If a UE is configured with </w:t>
            </w:r>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N</m:t>
                  </m:r>
                </m:e>
                <m:sub>
                  <m:r>
                    <m:rPr>
                      <m:sty m:val="p"/>
                    </m:rPr>
                    <w:rPr>
                      <w:rFonts w:ascii="Cambria Math" w:hAnsi="Cambria Math"/>
                      <w:color w:val="000000"/>
                    </w:rPr>
                    <m:t>cells,r16</m:t>
                  </m:r>
                  <m:ctrlPr>
                    <w:rPr>
                      <w:rFonts w:ascii="Cambria Math" w:eastAsiaTheme="minorEastAsia" w:hAnsi="Cambria Math" w:cs="Calibri"/>
                      <w:color w:val="000000"/>
                      <w:sz w:val="21"/>
                      <w:szCs w:val="21"/>
                    </w:rPr>
                  </m:ctrlPr>
                </m:sub>
                <m:sup>
                  <m:r>
                    <m:rPr>
                      <m:sty m:val="p"/>
                    </m:rPr>
                    <w:rPr>
                      <w:rFonts w:ascii="Cambria Math" w:hAnsi="Cambria Math"/>
                      <w:color w:val="000000"/>
                    </w:rPr>
                    <m:t>DL,(X,Y),</m:t>
                  </m:r>
                  <m:r>
                    <w:rPr>
                      <w:rFonts w:ascii="Cambria Math" w:hAnsi="Cambria Math"/>
                      <w:color w:val="000000"/>
                    </w:rPr>
                    <m:t>μ</m:t>
                  </m:r>
                  <m:ctrlPr>
                    <w:rPr>
                      <w:rFonts w:ascii="Cambria Math" w:eastAsiaTheme="minorEastAsia"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eastAsiaTheme="minorEastAsia"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eastAsiaTheme="minorEastAsia"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eastAsiaTheme="minorEastAsia"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C</m:t>
                  </m:r>
                </m:e>
                <m:sub>
                  <m:r>
                    <m:rPr>
                      <m:sty m:val="p"/>
                    </m:rPr>
                    <w:rPr>
                      <w:rFonts w:ascii="Cambria Math" w:hAnsi="Cambria Math"/>
                      <w:color w:val="000000"/>
                    </w:rPr>
                    <m:t>PDCCH</m:t>
                  </m:r>
                  <m:ctrlPr>
                    <w:rPr>
                      <w:rFonts w:ascii="Cambria Math" w:eastAsiaTheme="minorEastAsia" w:hAnsi="Cambria Math" w:cs="Calibri"/>
                      <w:color w:val="000000"/>
                      <w:sz w:val="21"/>
                      <w:szCs w:val="21"/>
                    </w:rPr>
                  </m:ctrlPr>
                </m:sub>
                <m:sup>
                  <m:r>
                    <m:rPr>
                      <m:sty m:val="p"/>
                    </m:rPr>
                    <w:rPr>
                      <w:rFonts w:ascii="Cambria Math" w:hAnsi="Cambria Math"/>
                      <w:color w:val="000000"/>
                    </w:rPr>
                    <m:t>total,(X,Y),</m:t>
                  </m:r>
                  <m:r>
                    <w:rPr>
                      <w:rFonts w:ascii="Cambria Math" w:hAnsi="Cambria Math"/>
                      <w:color w:val="000000"/>
                    </w:rPr>
                    <m:t>μ</m:t>
                  </m:r>
                  <m:ctrlPr>
                    <w:rPr>
                      <w:rFonts w:ascii="Cambria Math" w:eastAsiaTheme="minorEastAsia" w:hAnsi="Cambria Math" w:cs="Calibri"/>
                      <w:color w:val="000000"/>
                      <w:sz w:val="21"/>
                      <w:szCs w:val="21"/>
                    </w:rPr>
                  </m:ctrlPr>
                </m:sup>
              </m:sSubSup>
              <m:r>
                <w:rPr>
                  <w:rFonts w:ascii="Cambria Math" w:hAnsi="Cambria Math"/>
                  <w:color w:val="000000"/>
                </w:rPr>
                <m:t xml:space="preserve"> </m:t>
              </m:r>
            </m:oMath>
            <w:r>
              <w:rPr>
                <w:i/>
                <w:iCs/>
              </w:rPr>
              <w:t xml:space="preserve">non-overlapping CCEs </w:t>
            </w:r>
            <w:r>
              <w:rPr>
                <w:i/>
                <w:iCs/>
                <w:color w:val="FF0000"/>
              </w:rPr>
              <w:t xml:space="preserve">for any set of spans </w:t>
            </w:r>
            <w:r>
              <w:rPr>
                <w:i/>
                <w:iCs/>
                <w:color w:val="7030A0"/>
              </w:rPr>
              <w:t>present in the same DL-sub-slot</w:t>
            </w:r>
            <w:r>
              <w:rPr>
                <w:i/>
                <w:iCs/>
                <w:color w:val="FF0000"/>
              </w:rPr>
              <w:t xml:space="preserve"> across</w:t>
            </w:r>
            <w:r>
              <w:rPr>
                <w:i/>
                <w:iCs/>
              </w:rPr>
              <w:t xml:space="preserve"> the active DL BWP(s) of scheduling cell(s) from the </w:t>
            </w:r>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N</m:t>
                  </m:r>
                </m:e>
                <m:sub>
                  <m:r>
                    <m:rPr>
                      <m:sty m:val="p"/>
                    </m:rPr>
                    <w:rPr>
                      <w:rFonts w:ascii="Cambria Math" w:hAnsi="Cambria Math"/>
                      <w:color w:val="000000"/>
                    </w:rPr>
                    <m:t>cells,r16</m:t>
                  </m:r>
                  <m:ctrlPr>
                    <w:rPr>
                      <w:rFonts w:ascii="Cambria Math" w:eastAsiaTheme="minorEastAsia" w:hAnsi="Cambria Math" w:cs="Calibri"/>
                      <w:color w:val="000000"/>
                      <w:sz w:val="21"/>
                      <w:szCs w:val="21"/>
                    </w:rPr>
                  </m:ctrlPr>
                </m:sub>
                <m:sup>
                  <m:r>
                    <m:rPr>
                      <m:sty m:val="p"/>
                    </m:rPr>
                    <w:rPr>
                      <w:rFonts w:ascii="Cambria Math" w:hAnsi="Cambria Math"/>
                      <w:color w:val="000000"/>
                    </w:rPr>
                    <m:t>DL,(X,Y),</m:t>
                  </m:r>
                  <m:r>
                    <w:rPr>
                      <w:rFonts w:ascii="Cambria Math" w:hAnsi="Cambria Math"/>
                      <w:color w:val="000000"/>
                    </w:rPr>
                    <m:t>μ</m:t>
                  </m:r>
                  <m:ctrlPr>
                    <w:rPr>
                      <w:rFonts w:ascii="Cambria Math" w:eastAsiaTheme="minorEastAsia" w:hAnsi="Cambria Math" w:cs="Calibri"/>
                      <w:color w:val="000000"/>
                      <w:sz w:val="21"/>
                      <w:szCs w:val="21"/>
                    </w:rPr>
                  </m:ctrlPr>
                </m:sup>
              </m:sSubSup>
              <m:r>
                <w:rPr>
                  <w:rFonts w:ascii="Cambria Math" w:hAnsi="Cambria Math"/>
                  <w:color w:val="000000"/>
                </w:rPr>
                <m:t xml:space="preserve"> </m:t>
              </m:r>
            </m:oMath>
            <w:r>
              <w:rPr>
                <w:i/>
                <w:iCs/>
              </w:rPr>
              <w:t>downlink cells,</w:t>
            </w:r>
            <w:r>
              <w:rPr>
                <w:i/>
                <w:iCs/>
                <w:color w:val="0070C0"/>
              </w:rPr>
              <w:t xml:space="preserve"> </w:t>
            </w:r>
            <w:r>
              <w:rPr>
                <w:i/>
                <w:iCs/>
                <w:color w:val="FF0000"/>
              </w:rPr>
              <w:t>with at most one span per scheduling cell for each set</w:t>
            </w:r>
            <w:r>
              <w:rPr>
                <w:i/>
                <w:iCs/>
              </w:rPr>
              <w:t>, where</w:t>
            </w:r>
          </w:p>
          <w:p w14:paraId="19FDFCC8" w14:textId="77777777" w:rsidR="00CE5F69" w:rsidRDefault="006A60E2" w:rsidP="00CE5F69">
            <w:pPr>
              <w:spacing w:beforeLines="50" w:before="120"/>
              <w:rPr>
                <w:rFonts w:ascii="Calibri" w:hAnsi="Calibri" w:cs="Calibri"/>
                <w:i/>
                <w:iCs/>
                <w:color w:val="000000"/>
                <w:sz w:val="21"/>
                <w:szCs w:val="21"/>
              </w:rPr>
            </w:pPr>
            <m:oMathPara>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C</m:t>
                    </m:r>
                  </m:e>
                  <m:sub>
                    <m:r>
                      <m:rPr>
                        <m:sty m:val="p"/>
                      </m:rPr>
                      <w:rPr>
                        <w:rFonts w:ascii="Cambria Math" w:hAnsi="Cambria Math"/>
                        <w:color w:val="000000"/>
                      </w:rPr>
                      <m:t>PDCCH</m:t>
                    </m:r>
                    <m:ctrlPr>
                      <w:rPr>
                        <w:rFonts w:ascii="Cambria Math" w:eastAsiaTheme="minorEastAsia" w:hAnsi="Cambria Math" w:cs="Calibri"/>
                        <w:color w:val="000000"/>
                        <w:sz w:val="21"/>
                        <w:szCs w:val="21"/>
                      </w:rPr>
                    </m:ctrlPr>
                  </m:sub>
                  <m:sup>
                    <m:r>
                      <m:rPr>
                        <m:sty m:val="p"/>
                      </m:rPr>
                      <w:rPr>
                        <w:rFonts w:ascii="Cambria Math" w:hAnsi="Cambria Math"/>
                        <w:color w:val="000000"/>
                      </w:rPr>
                      <m:t>total,(X,Y),</m:t>
                    </m:r>
                    <m:r>
                      <w:rPr>
                        <w:rFonts w:ascii="Cambria Math" w:hAnsi="Cambria Math"/>
                        <w:color w:val="000000"/>
                      </w:rPr>
                      <m:t>μ</m:t>
                    </m:r>
                    <m:ctrlPr>
                      <w:rPr>
                        <w:rFonts w:ascii="Cambria Math" w:eastAsiaTheme="minorEastAsia" w:hAnsi="Cambria Math" w:cs="Calibri"/>
                        <w:color w:val="000000"/>
                        <w:sz w:val="21"/>
                        <w:szCs w:val="21"/>
                      </w:rPr>
                    </m:ctrlPr>
                  </m:sup>
                </m:sSubSup>
                <m:r>
                  <w:rPr>
                    <w:rFonts w:ascii="Cambria Math" w:hAnsi="Cambria Math"/>
                    <w:color w:val="000000"/>
                  </w:rPr>
                  <m:t>=</m:t>
                </m:r>
                <m:d>
                  <m:dPr>
                    <m:begChr m:val="⌊"/>
                    <m:endChr m:val="⌋"/>
                    <m:ctrlPr>
                      <w:rPr>
                        <w:rFonts w:ascii="Cambria Math" w:eastAsiaTheme="minorEastAsia" w:hAnsi="Cambria Math" w:cs="Calibri"/>
                        <w:i/>
                        <w:iCs/>
                        <w:color w:val="000000"/>
                        <w:sz w:val="21"/>
                        <w:szCs w:val="21"/>
                      </w:rPr>
                    </m:ctrlPr>
                  </m:dPr>
                  <m:e>
                    <m:sSubSup>
                      <m:sSubSupPr>
                        <m:ctrlPr>
                          <w:rPr>
                            <w:rFonts w:ascii="Cambria Math" w:eastAsiaTheme="minorEastAsia" w:hAnsi="Cambria Math" w:cs="Calibri"/>
                            <w:i/>
                            <w:iCs/>
                            <w:color w:val="000000"/>
                            <w:sz w:val="21"/>
                            <w:szCs w:val="21"/>
                          </w:rPr>
                        </m:ctrlPr>
                      </m:sSubSupPr>
                      <m:e>
                        <m:r>
                          <w:rPr>
                            <w:rFonts w:ascii="Cambria Math" w:hAnsi="Cambria Math"/>
                            <w:color w:val="000000"/>
                          </w:rPr>
                          <m:t>N</m:t>
                        </m:r>
                      </m:e>
                      <m:sub>
                        <m:r>
                          <m:rPr>
                            <m:sty m:val="p"/>
                          </m:rPr>
                          <w:rPr>
                            <w:rFonts w:ascii="Cambria Math" w:hAnsi="Cambria Math"/>
                            <w:color w:val="000000"/>
                          </w:rPr>
                          <m:t>cells</m:t>
                        </m:r>
                        <m:ctrlPr>
                          <w:rPr>
                            <w:rFonts w:ascii="Cambria Math" w:eastAsiaTheme="minorEastAsia" w:hAnsi="Cambria Math" w:cs="Calibri"/>
                            <w:color w:val="000000"/>
                            <w:sz w:val="21"/>
                            <w:szCs w:val="21"/>
                          </w:rPr>
                        </m:ctrlPr>
                      </m:sub>
                      <m:sup>
                        <m:r>
                          <m:rPr>
                            <m:sty m:val="p"/>
                          </m:rPr>
                          <w:rPr>
                            <w:rFonts w:ascii="Cambria Math" w:hAnsi="Cambria Math"/>
                            <w:color w:val="000000"/>
                          </w:rPr>
                          <m:t>cap-r16</m:t>
                        </m:r>
                        <m:ctrlPr>
                          <w:rPr>
                            <w:rFonts w:ascii="Cambria Math" w:eastAsiaTheme="minorEastAsia" w:hAnsi="Cambria Math" w:cs="Calibri"/>
                            <w:color w:val="000000"/>
                            <w:sz w:val="21"/>
                            <w:szCs w:val="21"/>
                          </w:rPr>
                        </m:ctrlPr>
                      </m:sup>
                    </m:sSubSup>
                    <m:r>
                      <w:rPr>
                        <w:rFonts w:ascii="Cambria Math" w:hAnsi="Cambria Math"/>
                        <w:color w:val="000000"/>
                      </w:rPr>
                      <m:t>⋅</m:t>
                    </m:r>
                    <m:sSubSup>
                      <m:sSubSupPr>
                        <m:ctrlPr>
                          <w:rPr>
                            <w:rFonts w:ascii="Cambria Math" w:eastAsiaTheme="minorEastAsia" w:hAnsi="Cambria Math" w:cs="Calibri"/>
                            <w:i/>
                            <w:iCs/>
                            <w:color w:val="000000"/>
                            <w:sz w:val="21"/>
                            <w:szCs w:val="21"/>
                          </w:rPr>
                        </m:ctrlPr>
                      </m:sSubSupPr>
                      <m:e>
                        <m:r>
                          <w:rPr>
                            <w:rFonts w:ascii="Cambria Math" w:hAnsi="Cambria Math"/>
                            <w:color w:val="000000"/>
                          </w:rPr>
                          <m:t>C</m:t>
                        </m:r>
                      </m:e>
                      <m:sub>
                        <m:r>
                          <m:rPr>
                            <m:sty m:val="p"/>
                          </m:rPr>
                          <w:rPr>
                            <w:rFonts w:ascii="Cambria Math" w:hAnsi="Cambria Math"/>
                            <w:color w:val="000000"/>
                          </w:rPr>
                          <m:t>PDCCH</m:t>
                        </m:r>
                        <m:ctrlPr>
                          <w:rPr>
                            <w:rFonts w:ascii="Cambria Math" w:eastAsiaTheme="minorEastAsia" w:hAnsi="Cambria Math" w:cs="Calibri"/>
                            <w:color w:val="000000"/>
                            <w:sz w:val="21"/>
                            <w:szCs w:val="21"/>
                          </w:rPr>
                        </m:ctrlPr>
                      </m:sub>
                      <m:sup>
                        <m:r>
                          <m:rPr>
                            <m:sty m:val="p"/>
                          </m:rPr>
                          <w:rPr>
                            <w:rFonts w:ascii="Cambria Math" w:hAnsi="Cambria Math"/>
                            <w:color w:val="000000"/>
                          </w:rPr>
                          <m:t>max,(X,Y),</m:t>
                        </m:r>
                        <m:r>
                          <w:rPr>
                            <w:rFonts w:ascii="Cambria Math" w:hAnsi="Cambria Math"/>
                            <w:color w:val="000000"/>
                          </w:rPr>
                          <m:t>μ</m:t>
                        </m:r>
                        <m:ctrlPr>
                          <w:rPr>
                            <w:rFonts w:ascii="Cambria Math" w:eastAsiaTheme="minorEastAsia" w:hAnsi="Cambria Math" w:cs="Calibri"/>
                            <w:color w:val="000000"/>
                            <w:sz w:val="21"/>
                            <w:szCs w:val="21"/>
                          </w:rPr>
                        </m:ctrlPr>
                      </m:sup>
                    </m:sSubSup>
                    <m:r>
                      <w:rPr>
                        <w:rFonts w:ascii="Cambria Math" w:hAnsi="Cambria Math"/>
                        <w:color w:val="000000"/>
                      </w:rPr>
                      <m:t>⋅</m:t>
                    </m:r>
                    <m:f>
                      <m:fPr>
                        <m:type m:val="lin"/>
                        <m:ctrlPr>
                          <w:rPr>
                            <w:rFonts w:ascii="Cambria Math" w:eastAsiaTheme="minorEastAsia" w:hAnsi="Cambria Math" w:cs="Calibri"/>
                            <w:i/>
                            <w:iCs/>
                            <w:color w:val="000000"/>
                            <w:sz w:val="21"/>
                            <w:szCs w:val="21"/>
                          </w:rPr>
                        </m:ctrlPr>
                      </m:fPr>
                      <m:num>
                        <m:d>
                          <m:dPr>
                            <m:ctrlPr>
                              <w:rPr>
                                <w:rFonts w:ascii="Cambria Math" w:eastAsiaTheme="minorEastAsia" w:hAnsi="Cambria Math" w:cs="Calibri"/>
                                <w:i/>
                                <w:iCs/>
                                <w:color w:val="000000"/>
                                <w:sz w:val="21"/>
                                <w:szCs w:val="21"/>
                              </w:rPr>
                            </m:ctrlPr>
                          </m:dPr>
                          <m:e>
                            <m:sSubSup>
                              <m:sSubSupPr>
                                <m:ctrlPr>
                                  <w:rPr>
                                    <w:rFonts w:ascii="Cambria Math" w:eastAsiaTheme="minorEastAsia" w:hAnsi="Cambria Math" w:cs="Calibri"/>
                                    <w:i/>
                                    <w:iCs/>
                                    <w:color w:val="000000"/>
                                    <w:sz w:val="21"/>
                                    <w:szCs w:val="21"/>
                                  </w:rPr>
                                </m:ctrlPr>
                              </m:sSubSupPr>
                              <m:e>
                                <m:r>
                                  <w:rPr>
                                    <w:rFonts w:ascii="Cambria Math" w:hAnsi="Cambria Math"/>
                                    <w:color w:val="000000"/>
                                  </w:rPr>
                                  <m:t>N</m:t>
                                </m:r>
                              </m:e>
                              <m:sub>
                                <m:r>
                                  <m:rPr>
                                    <m:sty m:val="p"/>
                                  </m:rPr>
                                  <w:rPr>
                                    <w:rFonts w:ascii="Cambria Math" w:hAnsi="Cambria Math"/>
                                    <w:color w:val="000000"/>
                                  </w:rPr>
                                  <m:t>cells,r16</m:t>
                                </m:r>
                                <m:ctrlPr>
                                  <w:rPr>
                                    <w:rFonts w:ascii="Cambria Math" w:eastAsiaTheme="minorEastAsia" w:hAnsi="Cambria Math" w:cs="Calibri"/>
                                    <w:color w:val="000000"/>
                                    <w:sz w:val="21"/>
                                    <w:szCs w:val="21"/>
                                  </w:rPr>
                                </m:ctrlPr>
                              </m:sub>
                              <m:sup>
                                <m:r>
                                  <m:rPr>
                                    <m:sty m:val="p"/>
                                  </m:rPr>
                                  <w:rPr>
                                    <w:rFonts w:ascii="Cambria Math" w:hAnsi="Cambria Math"/>
                                    <w:color w:val="000000"/>
                                  </w:rPr>
                                  <m:t>DL,(X,Y),</m:t>
                                </m:r>
                                <m:r>
                                  <w:rPr>
                                    <w:rFonts w:ascii="Cambria Math" w:hAnsi="Cambria Math"/>
                                    <w:color w:val="000000"/>
                                  </w:rPr>
                                  <m:t>μ</m:t>
                                </m:r>
                                <m:ctrlPr>
                                  <w:rPr>
                                    <w:rFonts w:ascii="Cambria Math" w:eastAsiaTheme="minorEastAsia" w:hAnsi="Cambria Math" w:cs="Calibri"/>
                                    <w:color w:val="000000"/>
                                    <w:sz w:val="21"/>
                                    <w:szCs w:val="21"/>
                                  </w:rPr>
                                </m:ctrlPr>
                              </m:sup>
                            </m:sSubSup>
                          </m:e>
                        </m:d>
                      </m:num>
                      <m:den>
                        <m:nary>
                          <m:naryPr>
                            <m:chr m:val="∑"/>
                            <m:ctrlPr>
                              <w:rPr>
                                <w:rFonts w:ascii="Cambria Math" w:eastAsiaTheme="minorEastAsia" w:hAnsi="Cambria Math" w:cs="Calibri"/>
                                <w:i/>
                                <w:iCs/>
                                <w:color w:val="000000"/>
                                <w:sz w:val="21"/>
                                <w:szCs w:val="21"/>
                              </w:rPr>
                            </m:ctrlPr>
                          </m:naryPr>
                          <m:sub>
                            <m:r>
                              <w:rPr>
                                <w:rFonts w:ascii="Cambria Math" w:hAnsi="Cambria Math"/>
                                <w:color w:val="000000"/>
                              </w:rPr>
                              <m:t>j=0</m:t>
                            </m:r>
                          </m:sub>
                          <m:sup>
                            <m:r>
                              <w:rPr>
                                <w:rFonts w:ascii="Cambria Math" w:hAnsi="Cambria Math"/>
                                <w:color w:val="000000"/>
                              </w:rPr>
                              <m:t>1</m:t>
                            </m:r>
                          </m:sup>
                          <m:e>
                            <m:d>
                              <m:dPr>
                                <m:ctrlPr>
                                  <w:rPr>
                                    <w:rFonts w:ascii="Cambria Math" w:eastAsiaTheme="minorEastAsia" w:hAnsi="Cambria Math" w:cs="Calibri"/>
                                    <w:i/>
                                    <w:iCs/>
                                    <w:color w:val="000000"/>
                                    <w:sz w:val="21"/>
                                    <w:szCs w:val="21"/>
                                  </w:rPr>
                                </m:ctrlPr>
                              </m:dPr>
                              <m:e>
                                <m:sSubSup>
                                  <m:sSubSupPr>
                                    <m:ctrlPr>
                                      <w:rPr>
                                        <w:rFonts w:ascii="Cambria Math" w:eastAsiaTheme="minorEastAsia" w:hAnsi="Cambria Math" w:cs="Calibri"/>
                                        <w:i/>
                                        <w:iCs/>
                                        <w:color w:val="000000"/>
                                        <w:sz w:val="21"/>
                                        <w:szCs w:val="21"/>
                                      </w:rPr>
                                    </m:ctrlPr>
                                  </m:sSubSupPr>
                                  <m:e>
                                    <m:r>
                                      <w:rPr>
                                        <w:rFonts w:ascii="Cambria Math" w:hAnsi="Cambria Math"/>
                                        <w:color w:val="000000"/>
                                      </w:rPr>
                                      <m:t>N</m:t>
                                    </m:r>
                                  </m:e>
                                  <m:sub>
                                    <m:r>
                                      <m:rPr>
                                        <m:sty m:val="p"/>
                                      </m:rPr>
                                      <w:rPr>
                                        <w:rFonts w:ascii="Cambria Math" w:hAnsi="Cambria Math"/>
                                        <w:color w:val="000000"/>
                                      </w:rPr>
                                      <m:t>cells,r16</m:t>
                                    </m:r>
                                    <m:ctrlPr>
                                      <w:rPr>
                                        <w:rFonts w:ascii="Cambria Math" w:eastAsiaTheme="minorEastAsia" w:hAnsi="Cambria Math" w:cs="Calibri"/>
                                        <w:color w:val="000000"/>
                                        <w:sz w:val="21"/>
                                        <w:szCs w:val="21"/>
                                      </w:rPr>
                                    </m:ctrlPr>
                                  </m:sub>
                                  <m:sup>
                                    <m:r>
                                      <m:rPr>
                                        <m:sty m:val="p"/>
                                      </m:rPr>
                                      <w:rPr>
                                        <w:rFonts w:ascii="Cambria Math" w:hAnsi="Cambria Math"/>
                                        <w:color w:val="000000"/>
                                      </w:rPr>
                                      <m:t>DL,</m:t>
                                    </m:r>
                                    <m:r>
                                      <w:rPr>
                                        <w:rFonts w:ascii="Cambria Math" w:hAnsi="Cambria Math"/>
                                        <w:color w:val="000000"/>
                                      </w:rPr>
                                      <m:t>j</m:t>
                                    </m:r>
                                    <m:ctrlPr>
                                      <w:rPr>
                                        <w:rFonts w:ascii="Cambria Math" w:eastAsiaTheme="minorEastAsia" w:hAnsi="Cambria Math" w:cs="Calibri"/>
                                        <w:color w:val="000000"/>
                                        <w:sz w:val="21"/>
                                        <w:szCs w:val="21"/>
                                      </w:rPr>
                                    </m:ctrlPr>
                                  </m:sup>
                                </m:sSubSup>
                              </m:e>
                            </m:d>
                          </m:e>
                        </m:nary>
                      </m:den>
                    </m:f>
                  </m:e>
                </m:d>
              </m:oMath>
            </m:oMathPara>
          </w:p>
          <w:p w14:paraId="3FD75355" w14:textId="77777777" w:rsidR="00CE5F69" w:rsidRDefault="006A60E2" w:rsidP="00F5594D">
            <w:pPr>
              <w:numPr>
                <w:ilvl w:val="1"/>
                <w:numId w:val="24"/>
              </w:numPr>
              <w:adjustRightInd/>
              <w:ind w:leftChars="362" w:left="1156"/>
              <w:rPr>
                <w:i/>
                <w:iCs/>
              </w:rPr>
            </w:pPr>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N</m:t>
                  </m:r>
                </m:e>
                <m:sub>
                  <m:r>
                    <m:rPr>
                      <m:sty m:val="p"/>
                    </m:rPr>
                    <w:rPr>
                      <w:rFonts w:ascii="Cambria Math" w:hAnsi="Cambria Math"/>
                      <w:color w:val="000000"/>
                    </w:rPr>
                    <m:t>cells,r16</m:t>
                  </m:r>
                  <m:ctrlPr>
                    <w:rPr>
                      <w:rFonts w:ascii="Cambria Math" w:eastAsiaTheme="minorEastAsia" w:hAnsi="Cambria Math" w:cs="Calibri"/>
                      <w:color w:val="000000"/>
                      <w:sz w:val="21"/>
                      <w:szCs w:val="21"/>
                    </w:rPr>
                  </m:ctrlPr>
                </m:sub>
                <m:sup>
                  <m:r>
                    <m:rPr>
                      <m:sty m:val="p"/>
                    </m:rPr>
                    <w:rPr>
                      <w:rFonts w:ascii="Cambria Math" w:hAnsi="Cambria Math"/>
                      <w:color w:val="000000"/>
                    </w:rPr>
                    <m:t>DL,j</m:t>
                  </m:r>
                  <m:ctrlPr>
                    <w:rPr>
                      <w:rFonts w:ascii="Cambria Math" w:eastAsiaTheme="minorEastAsia" w:hAnsi="Cambria Math" w:cs="Calibri"/>
                      <w:color w:val="000000"/>
                      <w:sz w:val="21"/>
                      <w:szCs w:val="21"/>
                    </w:rPr>
                  </m:ctrlPr>
                </m:sup>
              </m:sSubSup>
              <m:r>
                <w:rPr>
                  <w:rFonts w:ascii="Cambria Math" w:hAnsi="Cambria Math"/>
                  <w:color w:val="000000"/>
                </w:rPr>
                <m:t xml:space="preserve"> </m:t>
              </m:r>
            </m:oMath>
            <w:r w:rsidR="00CE5F69">
              <w:rPr>
                <w:i/>
                <w:iCs/>
              </w:rPr>
              <w:t xml:space="preserve">is the number serving cells configured with Rel-16 PDCCH monitoring capability with SCS configuration j. </w:t>
            </w:r>
          </w:p>
          <w:p w14:paraId="42A4CA15" w14:textId="77777777" w:rsidR="00CE5F69" w:rsidRDefault="00CE5F69" w:rsidP="00F5594D">
            <w:pPr>
              <w:numPr>
                <w:ilvl w:val="1"/>
                <w:numId w:val="24"/>
              </w:numPr>
              <w:adjustRightInd/>
              <w:spacing w:beforeLines="50" w:before="120"/>
              <w:ind w:leftChars="361" w:left="1151" w:hanging="357"/>
              <w:rPr>
                <w:i/>
                <w:iCs/>
                <w:sz w:val="21"/>
                <w:szCs w:val="21"/>
              </w:rPr>
            </w:pPr>
            <w:r>
              <w:rPr>
                <w:i/>
                <w:iCs/>
              </w:rPr>
              <w:t xml:space="preserve">If a UE is configured with multiple carriers with a mix of Rel-15 and Rel-16 PDCCH monitoring capability, </w:t>
            </w:r>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N</m:t>
                  </m:r>
                </m:e>
                <m:sub>
                  <m:r>
                    <m:rPr>
                      <m:sty m:val="p"/>
                    </m:rPr>
                    <w:rPr>
                      <w:rFonts w:ascii="Cambria Math" w:hAnsi="Cambria Math"/>
                      <w:color w:val="000000"/>
                    </w:rPr>
                    <m:t>cells</m:t>
                  </m:r>
                  <m:ctrlPr>
                    <w:rPr>
                      <w:rFonts w:ascii="Cambria Math" w:eastAsiaTheme="minorEastAsia" w:hAnsi="Cambria Math" w:cs="Calibri"/>
                      <w:color w:val="000000"/>
                      <w:sz w:val="21"/>
                      <w:szCs w:val="21"/>
                    </w:rPr>
                  </m:ctrlPr>
                </m:sub>
                <m:sup>
                  <m:r>
                    <m:rPr>
                      <m:sty m:val="p"/>
                    </m:rPr>
                    <w:rPr>
                      <w:rFonts w:ascii="Cambria Math" w:hAnsi="Cambria Math"/>
                      <w:color w:val="000000"/>
                    </w:rPr>
                    <m:t>cap-r16</m:t>
                  </m:r>
                  <m:ctrlPr>
                    <w:rPr>
                      <w:rFonts w:ascii="Cambria Math" w:eastAsiaTheme="minorEastAsia" w:hAnsi="Cambria Math" w:cs="Calibri"/>
                      <w:color w:val="000000"/>
                      <w:sz w:val="21"/>
                      <w:szCs w:val="21"/>
                    </w:rPr>
                  </m:ctrlPr>
                </m:sup>
              </m:sSubSup>
            </m:oMath>
            <w:r>
              <w:rPr>
                <w:i/>
                <w:iCs/>
              </w:rPr>
              <w:t xml:space="preserve"> is replaced by </w:t>
            </w:r>
            <m:oMath>
              <m:sSubSup>
                <m:sSubSupPr>
                  <m:ctrlPr>
                    <w:rPr>
                      <w:rFonts w:ascii="Cambria Math" w:eastAsiaTheme="minorEastAsia" w:hAnsi="Cambria Math" w:cs="Calibri"/>
                      <w:i/>
                      <w:iCs/>
                      <w:color w:val="000000"/>
                      <w:sz w:val="21"/>
                      <w:szCs w:val="21"/>
                    </w:rPr>
                  </m:ctrlPr>
                </m:sSubSupPr>
                <m:e>
                  <m:r>
                    <w:rPr>
                      <w:rFonts w:ascii="Cambria Math" w:hAnsi="Cambria Math"/>
                      <w:color w:val="000000"/>
                    </w:rPr>
                    <m:t>N</m:t>
                  </m:r>
                </m:e>
                <m:sub>
                  <m:r>
                    <m:rPr>
                      <m:sty m:val="p"/>
                    </m:rPr>
                    <w:rPr>
                      <w:rFonts w:ascii="Cambria Math" w:hAnsi="Cambria Math"/>
                      <w:color w:val="000000"/>
                    </w:rPr>
                    <m:t>cells,r16</m:t>
                  </m:r>
                  <m:ctrlPr>
                    <w:rPr>
                      <w:rFonts w:ascii="Cambria Math" w:eastAsiaTheme="minorEastAsia" w:hAnsi="Cambria Math" w:cs="Calibri"/>
                      <w:color w:val="000000"/>
                      <w:sz w:val="21"/>
                      <w:szCs w:val="21"/>
                    </w:rPr>
                  </m:ctrlPr>
                </m:sub>
                <m:sup>
                  <m:r>
                    <m:rPr>
                      <m:sty m:val="p"/>
                    </m:rPr>
                    <w:rPr>
                      <w:rFonts w:ascii="Cambria Math" w:hAnsi="Cambria Math"/>
                      <w:color w:val="000000"/>
                    </w:rPr>
                    <m:t>cap-r16</m:t>
                  </m:r>
                  <m:ctrlPr>
                    <w:rPr>
                      <w:rFonts w:ascii="Cambria Math" w:eastAsiaTheme="minorEastAsia" w:hAnsi="Cambria Math" w:cs="Calibri"/>
                      <w:color w:val="000000"/>
                      <w:sz w:val="21"/>
                      <w:szCs w:val="21"/>
                    </w:rPr>
                  </m:ctrlPr>
                </m:sup>
              </m:sSubSup>
            </m:oMath>
            <w:r>
              <w:rPr>
                <w:i/>
                <w:iCs/>
              </w:rPr>
              <w:t xml:space="preserve">. </w:t>
            </w:r>
          </w:p>
          <w:p w14:paraId="46E9582D" w14:textId="77777777" w:rsidR="00CE5F69" w:rsidRDefault="00CE5F69" w:rsidP="00F5594D">
            <w:pPr>
              <w:numPr>
                <w:ilvl w:val="1"/>
                <w:numId w:val="24"/>
              </w:numPr>
              <w:adjustRightInd/>
              <w:spacing w:beforeLines="50" w:before="120"/>
              <w:ind w:leftChars="361" w:left="1151" w:hanging="357"/>
            </w:pPr>
            <w:r>
              <w:rPr>
                <w:i/>
                <w:iCs/>
              </w:rPr>
              <w:t xml:space="preserve">The associated combination (X, Y) is the combination (X, Y) associated with largest maximum number of </w:t>
            </w:r>
            <m:oMath>
              <m:sSubSup>
                <m:sSubSupPr>
                  <m:ctrlPr>
                    <w:rPr>
                      <w:rFonts w:ascii="Cambria Math" w:eastAsiaTheme="minorEastAsia"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eastAsiaTheme="minorEastAsia"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1904C300" w14:textId="4479B103" w:rsidR="00CE5F69" w:rsidRPr="00CE5F69" w:rsidRDefault="00CE5F69" w:rsidP="00F5594D">
            <w:pPr>
              <w:numPr>
                <w:ilvl w:val="1"/>
                <w:numId w:val="24"/>
              </w:numPr>
              <w:adjustRightInd/>
              <w:spacing w:beforeLines="50" w:before="120"/>
              <w:ind w:leftChars="361" w:left="1151" w:hanging="357"/>
              <w:rPr>
                <w:i/>
                <w:iCs/>
                <w:color w:val="7030A0"/>
              </w:rPr>
            </w:pPr>
            <w:r>
              <w:rPr>
                <w:i/>
                <w:iCs/>
                <w:color w:val="7030A0"/>
              </w:rPr>
              <w:t xml:space="preserve">The DL-sub-slot pattern for </w:t>
            </w:r>
            <m:oMath>
              <m:sSubSup>
                <m:sSubSupPr>
                  <m:ctrlPr>
                    <w:rPr>
                      <w:rFonts w:ascii="Cambria Math" w:eastAsiaTheme="minorEastAsia" w:hAnsi="Cambria Math" w:cs="Calibri"/>
                      <w:i/>
                      <w:iCs/>
                      <w:color w:val="7030A0"/>
                      <w:sz w:val="21"/>
                      <w:szCs w:val="21"/>
                    </w:rPr>
                  </m:ctrlPr>
                </m:sSubSupPr>
                <m:e>
                  <m:r>
                    <w:rPr>
                      <w:rFonts w:ascii="Cambria Math" w:hAnsi="Cambria Math"/>
                      <w:color w:val="7030A0"/>
                    </w:rPr>
                    <m:t>N</m:t>
                  </m:r>
                </m:e>
                <m:sub>
                  <m:r>
                    <w:rPr>
                      <w:rFonts w:ascii="Cambria Math" w:hAnsi="Cambria Math"/>
                      <w:color w:val="7030A0"/>
                    </w:rPr>
                    <m:t>cells,r16</m:t>
                  </m:r>
                </m:sub>
                <m:sup>
                  <m:r>
                    <w:rPr>
                      <w:rFonts w:ascii="Cambria Math" w:hAnsi="Cambria Math"/>
                      <w:color w:val="7030A0"/>
                    </w:rPr>
                    <m:t>DL,(X,Y),μ</m:t>
                  </m:r>
                </m:sup>
              </m:sSubSup>
            </m:oMath>
            <w:r>
              <w:rPr>
                <w:i/>
                <w:iCs/>
                <w:color w:val="7030A0"/>
              </w:rPr>
              <w:t xml:space="preserve"> of the </w:t>
            </w:r>
            <m:oMath>
              <m:sSubSup>
                <m:sSubSupPr>
                  <m:ctrlPr>
                    <w:rPr>
                      <w:rFonts w:ascii="Cambria Math" w:eastAsiaTheme="minorEastAsia" w:hAnsi="Cambria Math" w:cs="Calibri"/>
                      <w:color w:val="7030A0"/>
                    </w:rPr>
                  </m:ctrlPr>
                </m:sSubSupPr>
                <m:e>
                  <m:r>
                    <w:rPr>
                      <w:rFonts w:ascii="Cambria Math" w:hAnsi="Cambria Math"/>
                      <w:color w:val="7030A0"/>
                    </w:rPr>
                    <m:t>N</m:t>
                  </m:r>
                </m:e>
                <m:sub>
                  <m:r>
                    <m:rPr>
                      <m:sty m:val="p"/>
                    </m:rPr>
                    <w:rPr>
                      <w:rFonts w:ascii="Cambria Math" w:hAnsi="Cambria Math"/>
                      <w:color w:val="7030A0"/>
                    </w:rPr>
                    <m:t>cells,r16</m:t>
                  </m:r>
                </m:sub>
                <m:sup>
                  <m:r>
                    <m:rPr>
                      <m:sty m:val="p"/>
                    </m:rPr>
                    <w:rPr>
                      <w:rFonts w:ascii="Cambria Math" w:hAnsi="Cambria Math"/>
                      <w:color w:val="7030A0"/>
                    </w:rPr>
                    <m:t>DL,μ</m:t>
                  </m:r>
                </m:sup>
              </m:sSubSup>
            </m:oMath>
            <w:r>
              <w:rPr>
                <w:i/>
                <w:iCs/>
                <w:color w:val="7030A0"/>
              </w:rPr>
              <w:t xml:space="preserve"> downlink cells using combination </w:t>
            </w:r>
            <m:oMath>
              <m:d>
                <m:dPr>
                  <m:ctrlPr>
                    <w:rPr>
                      <w:rFonts w:ascii="Cambria Math" w:eastAsiaTheme="minorEastAsia" w:hAnsi="Cambria Math" w:cs="Calibri"/>
                      <w:i/>
                      <w:iCs/>
                      <w:color w:val="7030A0"/>
                    </w:rPr>
                  </m:ctrlPr>
                </m:dPr>
                <m:e>
                  <m:r>
                    <w:rPr>
                      <w:rFonts w:ascii="Cambria Math" w:hAnsi="Cambria Math"/>
                      <w:color w:val="7030A0"/>
                    </w:rPr>
                    <m:t>X,Y</m:t>
                  </m:r>
                </m:e>
              </m:d>
              <m:r>
                <w:rPr>
                  <w:rFonts w:ascii="Cambria Math" w:hAnsi="Cambria Math"/>
                  <w:color w:val="7030A0"/>
                </w:rPr>
                <m:t xml:space="preserve"> </m:t>
              </m:r>
            </m:oMath>
            <w:r>
              <w:rPr>
                <w:i/>
                <w:iCs/>
                <w:color w:val="7030A0"/>
                <w:lang w:val="en-GB"/>
              </w:rPr>
              <w:t xml:space="preserve">and </w:t>
            </w:r>
            <w:r>
              <w:rPr>
                <w:i/>
                <w:iCs/>
                <w:color w:val="7030A0"/>
              </w:rPr>
              <w:t xml:space="preserve">SCS configuration </w:t>
            </w:r>
            <m:oMath>
              <m:r>
                <w:rPr>
                  <w:rFonts w:ascii="Cambria Math" w:hAnsi="Cambria Math"/>
                  <w:color w:val="7030A0"/>
                </w:rPr>
                <m:t>μ</m:t>
              </m:r>
            </m:oMath>
            <w:r>
              <w:rPr>
                <w:i/>
                <w:iCs/>
                <w:color w:val="7030A0"/>
              </w:rPr>
              <w:t xml:space="preserve"> is determined as follows. First a bitmap b(l), 0&lt;=l&lt;=13 is generated, where b(l)=1 if symbol l of a slot is the starting symbol </w:t>
            </w:r>
            <w:r>
              <w:rPr>
                <w:i/>
                <w:iCs/>
                <w:color w:val="7030A0"/>
              </w:rPr>
              <w:lastRenderedPageBreak/>
              <w:t>of a monitoring span of the relevant DL cells/component carriers, b(l)=0 otherwise. The first DL-sub-slot in the DL-sub-slot pattern begins at the smallest l for which b(l)=1. The next DL-sub-slot in the DL-sub-slot pattern begins at the smallest l not included in the previous DL-sub-slot(s) for which b(l)=1. The DL-sub-slot duration is equal to X symbols, except possibly the last DL-sub-slot in a slot which can be of shorter duration than X. DL-sub-slot do not overlap. Every DL-sub-slot is contained in a single slot. The same DL-sub-slot pattern repeats in every slot. </w:t>
            </w:r>
          </w:p>
        </w:tc>
      </w:tr>
      <w:tr w:rsidR="00CE5F69" w14:paraId="6A8C646C" w14:textId="77777777" w:rsidTr="00CE5F69">
        <w:tc>
          <w:tcPr>
            <w:tcW w:w="2113" w:type="dxa"/>
            <w:hideMark/>
          </w:tcPr>
          <w:p w14:paraId="765E635C" w14:textId="77777777" w:rsidR="00CE5F69" w:rsidRPr="00CE5F69" w:rsidRDefault="00CE5F69">
            <w:pPr>
              <w:spacing w:before="100" w:beforeAutospacing="1"/>
            </w:pPr>
            <w:r w:rsidRPr="00CE5F69">
              <w:rPr>
                <w:rStyle w:val="aff0"/>
              </w:rPr>
              <w:lastRenderedPageBreak/>
              <w:t>vivo</w:t>
            </w:r>
          </w:p>
        </w:tc>
        <w:tc>
          <w:tcPr>
            <w:tcW w:w="7194" w:type="dxa"/>
            <w:hideMark/>
          </w:tcPr>
          <w:p w14:paraId="1E16C4E6" w14:textId="77777777" w:rsidR="00CE5F69" w:rsidRPr="00CE5F69" w:rsidRDefault="00CE5F69">
            <w:pPr>
              <w:spacing w:before="100" w:beforeAutospacing="1"/>
            </w:pPr>
            <w:r w:rsidRPr="00CE5F69">
              <w:rPr>
                <w:rStyle w:val="aff0"/>
              </w:rPr>
              <w:t>Option 5.</w:t>
            </w:r>
          </w:p>
        </w:tc>
      </w:tr>
      <w:tr w:rsidR="00CE5F69" w14:paraId="3637E55B" w14:textId="77777777" w:rsidTr="00CE5F69">
        <w:tc>
          <w:tcPr>
            <w:tcW w:w="2113" w:type="dxa"/>
            <w:hideMark/>
          </w:tcPr>
          <w:p w14:paraId="26F57E45" w14:textId="77777777" w:rsidR="00CE5F69" w:rsidRPr="00CE5F69" w:rsidRDefault="00CE5F69">
            <w:pPr>
              <w:spacing w:before="100" w:beforeAutospacing="1"/>
            </w:pPr>
            <w:r w:rsidRPr="00CE5F69">
              <w:rPr>
                <w:rStyle w:val="aff0"/>
                <w:color w:val="1F497D"/>
              </w:rPr>
              <w:t>OPPO</w:t>
            </w:r>
          </w:p>
        </w:tc>
        <w:tc>
          <w:tcPr>
            <w:tcW w:w="7194" w:type="dxa"/>
            <w:hideMark/>
          </w:tcPr>
          <w:p w14:paraId="32F9DA49" w14:textId="77777777" w:rsidR="00CE5F69" w:rsidRPr="00CE5F69" w:rsidRDefault="00CE5F69">
            <w:pPr>
              <w:spacing w:before="100" w:beforeAutospacing="1"/>
            </w:pPr>
            <w:r w:rsidRPr="00CE5F69">
              <w:rPr>
                <w:rStyle w:val="aff0"/>
                <w:color w:val="1F497D"/>
              </w:rPr>
              <w:t>Option 4. It is a unified solution for both aligned and non-aligned cases. The working assumption in RAN 1 #100e when the spans on all CCS are fully aligned could be applied</w:t>
            </w:r>
          </w:p>
        </w:tc>
      </w:tr>
      <w:tr w:rsidR="00CE5F69" w14:paraId="7DBCDB25" w14:textId="77777777" w:rsidTr="00CE5F69">
        <w:tc>
          <w:tcPr>
            <w:tcW w:w="2113" w:type="dxa"/>
            <w:hideMark/>
          </w:tcPr>
          <w:p w14:paraId="1966AECD" w14:textId="77777777" w:rsidR="00CE5F69" w:rsidRPr="00CE5F69" w:rsidRDefault="00CE5F69">
            <w:pPr>
              <w:spacing w:before="100" w:beforeAutospacing="1"/>
            </w:pPr>
            <w:r w:rsidRPr="00CE5F69">
              <w:rPr>
                <w:rStyle w:val="aff0"/>
                <w:color w:val="7030A0"/>
              </w:rPr>
              <w:t>Motorola Mobility, Lenovo</w:t>
            </w:r>
          </w:p>
        </w:tc>
        <w:tc>
          <w:tcPr>
            <w:tcW w:w="7194" w:type="dxa"/>
            <w:hideMark/>
          </w:tcPr>
          <w:p w14:paraId="134CA0AD" w14:textId="77777777" w:rsidR="00CE5F69" w:rsidRPr="00CE5F69" w:rsidRDefault="00CE5F69">
            <w:pPr>
              <w:spacing w:before="100" w:beforeAutospacing="1"/>
            </w:pPr>
            <w:r w:rsidRPr="00CE5F69">
              <w:rPr>
                <w:rStyle w:val="aff0"/>
                <w:color w:val="7030A0"/>
              </w:rPr>
              <w:t>We think it would be better to finalize the back to back issue before discussing this aspect.  </w:t>
            </w:r>
          </w:p>
        </w:tc>
      </w:tr>
      <w:tr w:rsidR="00CE5F69" w14:paraId="463EFDD0" w14:textId="77777777" w:rsidTr="00CE5F69">
        <w:tc>
          <w:tcPr>
            <w:tcW w:w="2113" w:type="dxa"/>
            <w:hideMark/>
          </w:tcPr>
          <w:p w14:paraId="51301386" w14:textId="77777777" w:rsidR="00CE5F69" w:rsidRPr="00CE5F69" w:rsidRDefault="00CE5F69">
            <w:pPr>
              <w:spacing w:before="100" w:beforeAutospacing="1"/>
            </w:pPr>
            <w:r w:rsidRPr="00CE5F69">
              <w:t>Nokia, NSB</w:t>
            </w:r>
          </w:p>
        </w:tc>
        <w:tc>
          <w:tcPr>
            <w:tcW w:w="7194" w:type="dxa"/>
            <w:hideMark/>
          </w:tcPr>
          <w:p w14:paraId="3C69E9E6" w14:textId="77777777" w:rsidR="00CE5F69" w:rsidRPr="00CE5F69" w:rsidRDefault="00CE5F69">
            <w:pPr>
              <w:spacing w:before="100" w:beforeAutospacing="1"/>
            </w:pPr>
            <w:r w:rsidRPr="00CE5F69">
              <w:t>We would be fine with Option 1 (based on FL proposal). Clearly, we should not make the aligned span case (which we see as the main use-case) worse just to have a unified solution for both cases here!</w:t>
            </w:r>
          </w:p>
        </w:tc>
      </w:tr>
      <w:tr w:rsidR="00CE5F69" w14:paraId="563163C2" w14:textId="77777777" w:rsidTr="00CE5F69">
        <w:tc>
          <w:tcPr>
            <w:tcW w:w="0" w:type="auto"/>
            <w:hideMark/>
          </w:tcPr>
          <w:p w14:paraId="799BE58F" w14:textId="77777777" w:rsidR="00CE5F69" w:rsidRPr="00CE5F69" w:rsidRDefault="00CE5F69">
            <w:pPr>
              <w:wordWrap w:val="0"/>
              <w:spacing w:before="100" w:beforeAutospacing="1" w:after="100" w:afterAutospacing="1"/>
            </w:pPr>
            <w:r w:rsidRPr="00CE5F69">
              <w:t>ZTE</w:t>
            </w:r>
          </w:p>
        </w:tc>
        <w:tc>
          <w:tcPr>
            <w:tcW w:w="7194" w:type="dxa"/>
            <w:hideMark/>
          </w:tcPr>
          <w:p w14:paraId="6CC28659" w14:textId="77777777" w:rsidR="00CE5F69" w:rsidRPr="00CE5F69" w:rsidRDefault="00CE5F69">
            <w:pPr>
              <w:wordWrap w:val="0"/>
              <w:spacing w:before="100" w:beforeAutospacing="1" w:after="100" w:afterAutospacing="1" w:line="315" w:lineRule="atLeast"/>
            </w:pPr>
            <w:r w:rsidRPr="00CE5F69">
              <w:t>Prefer Option 4. We are also fine with Option 3.</w:t>
            </w:r>
          </w:p>
          <w:p w14:paraId="7DA8F7A5" w14:textId="77777777" w:rsidR="00CE5F69" w:rsidRPr="00CE5F69" w:rsidRDefault="00CE5F69">
            <w:pPr>
              <w:wordWrap w:val="0"/>
              <w:spacing w:before="100" w:beforeAutospacing="1" w:after="100" w:afterAutospacing="1" w:line="315" w:lineRule="atLeast"/>
            </w:pPr>
            <w:r w:rsidRPr="00CE5F69">
              <w:t>The benefit of above options are to remove the restriction to spans that is non-overlapped or even far away with each other.</w:t>
            </w:r>
          </w:p>
        </w:tc>
      </w:tr>
      <w:tr w:rsidR="00CE5F69" w14:paraId="6346282B" w14:textId="77777777" w:rsidTr="00CE5F69">
        <w:tc>
          <w:tcPr>
            <w:tcW w:w="0" w:type="auto"/>
            <w:hideMark/>
          </w:tcPr>
          <w:p w14:paraId="3FCCFC31" w14:textId="77777777" w:rsidR="00CE5F69" w:rsidRPr="00CE5F69" w:rsidRDefault="00CE5F69">
            <w:pPr>
              <w:wordWrap w:val="0"/>
              <w:spacing w:before="100" w:beforeAutospacing="1" w:after="100" w:afterAutospacing="1"/>
            </w:pPr>
            <w:r w:rsidRPr="00CE5F69">
              <w:t>Apple</w:t>
            </w:r>
          </w:p>
        </w:tc>
        <w:tc>
          <w:tcPr>
            <w:tcW w:w="7194" w:type="dxa"/>
            <w:hideMark/>
          </w:tcPr>
          <w:p w14:paraId="35F3C12A" w14:textId="77777777" w:rsidR="00CE5F69" w:rsidRPr="00CE5F69" w:rsidRDefault="00CE5F69">
            <w:pPr>
              <w:wordWrap w:val="0"/>
              <w:spacing w:before="100" w:beforeAutospacing="1" w:after="100" w:afterAutospacing="1" w:line="315" w:lineRule="atLeast"/>
            </w:pPr>
            <w:r w:rsidRPr="00CE5F69">
              <w:t>Option 1. We agree with the FL that some restrictions are acceptable for this case. </w:t>
            </w:r>
          </w:p>
        </w:tc>
      </w:tr>
      <w:tr w:rsidR="00CE5F69" w14:paraId="5BA6A7EE" w14:textId="77777777" w:rsidTr="00CE5F69">
        <w:tc>
          <w:tcPr>
            <w:tcW w:w="0" w:type="auto"/>
            <w:hideMark/>
          </w:tcPr>
          <w:p w14:paraId="157FF781" w14:textId="77777777" w:rsidR="00CE5F69" w:rsidRPr="00CE5F69" w:rsidRDefault="00CE5F69">
            <w:pPr>
              <w:wordWrap w:val="0"/>
              <w:spacing w:before="100" w:beforeAutospacing="1" w:after="100" w:afterAutospacing="1"/>
            </w:pPr>
            <w:r w:rsidRPr="00CE5F69">
              <w:t>Spreadtrum</w:t>
            </w:r>
          </w:p>
        </w:tc>
        <w:tc>
          <w:tcPr>
            <w:tcW w:w="7194" w:type="dxa"/>
            <w:hideMark/>
          </w:tcPr>
          <w:p w14:paraId="6946C955" w14:textId="77777777" w:rsidR="00CE5F69" w:rsidRPr="00CE5F69" w:rsidRDefault="00CE5F69">
            <w:pPr>
              <w:wordWrap w:val="0"/>
              <w:spacing w:before="100" w:beforeAutospacing="1" w:after="100" w:afterAutospacing="1" w:line="315" w:lineRule="atLeast"/>
            </w:pPr>
            <w:r w:rsidRPr="00CE5F69">
              <w:t>We support Option 1.</w:t>
            </w:r>
          </w:p>
        </w:tc>
      </w:tr>
      <w:tr w:rsidR="00CE5F69" w14:paraId="5C55173E" w14:textId="77777777" w:rsidTr="00CE5F69">
        <w:tc>
          <w:tcPr>
            <w:tcW w:w="0" w:type="auto"/>
            <w:hideMark/>
          </w:tcPr>
          <w:p w14:paraId="23853E70" w14:textId="77777777" w:rsidR="00CE5F69" w:rsidRPr="00CE5F69" w:rsidRDefault="00CE5F69">
            <w:pPr>
              <w:wordWrap w:val="0"/>
              <w:spacing w:before="100" w:beforeAutospacing="1" w:after="100" w:afterAutospacing="1"/>
            </w:pPr>
            <w:r w:rsidRPr="00CE5F69">
              <w:t>LGE</w:t>
            </w:r>
          </w:p>
        </w:tc>
        <w:tc>
          <w:tcPr>
            <w:tcW w:w="7194" w:type="dxa"/>
            <w:hideMark/>
          </w:tcPr>
          <w:p w14:paraId="49B91485" w14:textId="77777777" w:rsidR="00CE5F69" w:rsidRPr="00CE5F69" w:rsidRDefault="00CE5F69">
            <w:pPr>
              <w:wordWrap w:val="0"/>
              <w:spacing w:before="100" w:beforeAutospacing="1" w:after="100" w:afterAutospacing="1"/>
            </w:pPr>
            <w:r w:rsidRPr="00CE5F69">
              <w:t xml:space="preserve">We are fine with option 1. </w:t>
            </w:r>
          </w:p>
        </w:tc>
      </w:tr>
      <w:tr w:rsidR="00CE5F69" w14:paraId="67A3D5F7" w14:textId="77777777" w:rsidTr="00CE5F69">
        <w:tc>
          <w:tcPr>
            <w:tcW w:w="0" w:type="auto"/>
            <w:hideMark/>
          </w:tcPr>
          <w:p w14:paraId="47699910" w14:textId="77777777" w:rsidR="00CE5F69" w:rsidRPr="00CE5F69" w:rsidRDefault="00CE5F69">
            <w:pPr>
              <w:wordWrap w:val="0"/>
              <w:spacing w:before="100" w:beforeAutospacing="1" w:after="100" w:afterAutospacing="1" w:line="252" w:lineRule="auto"/>
            </w:pPr>
            <w:r w:rsidRPr="00CE5F69">
              <w:rPr>
                <w:color w:val="00B0F0"/>
              </w:rPr>
              <w:t>Intel</w:t>
            </w:r>
          </w:p>
        </w:tc>
        <w:tc>
          <w:tcPr>
            <w:tcW w:w="7194" w:type="dxa"/>
            <w:hideMark/>
          </w:tcPr>
          <w:p w14:paraId="3921D819" w14:textId="77777777" w:rsidR="00CE5F69" w:rsidRPr="00CE5F69" w:rsidRDefault="00CE5F69">
            <w:pPr>
              <w:wordWrap w:val="0"/>
              <w:spacing w:line="315" w:lineRule="atLeast"/>
            </w:pPr>
            <w:r w:rsidRPr="00CE5F69">
              <w:rPr>
                <w:color w:val="00B0F0"/>
              </w:rPr>
              <w:t xml:space="preserve">We support Option 1. </w:t>
            </w:r>
          </w:p>
          <w:p w14:paraId="626C1664" w14:textId="77777777" w:rsidR="00CE5F69" w:rsidRPr="00CE5F69" w:rsidRDefault="00CE5F69">
            <w:pPr>
              <w:wordWrap w:val="0"/>
              <w:spacing w:line="315" w:lineRule="atLeast"/>
            </w:pPr>
            <w:r w:rsidRPr="00CE5F69">
              <w:rPr>
                <w:color w:val="00B0F0"/>
              </w:rPr>
              <w:t>Most of the other options nullify the benefits of defining a span-based monitoring, e.g., many of these lead to scenarios with “heavily loaded back-to-back spans” across carriers, and this is real issue as elaborated in response to Question 1-1.</w:t>
            </w:r>
          </w:p>
        </w:tc>
      </w:tr>
      <w:tr w:rsidR="00CE5F69" w14:paraId="0CBA7D4F" w14:textId="77777777" w:rsidTr="00CE5F69">
        <w:tc>
          <w:tcPr>
            <w:tcW w:w="0" w:type="auto"/>
            <w:hideMark/>
          </w:tcPr>
          <w:p w14:paraId="13544431" w14:textId="77777777" w:rsidR="00CE5F69" w:rsidRPr="00CE5F69" w:rsidRDefault="00CE5F69">
            <w:pPr>
              <w:wordWrap w:val="0"/>
              <w:spacing w:before="100" w:beforeAutospacing="1" w:after="100" w:afterAutospacing="1" w:line="252" w:lineRule="auto"/>
              <w:rPr>
                <w:color w:val="385723"/>
              </w:rPr>
            </w:pPr>
            <w:r w:rsidRPr="00CE5F69">
              <w:rPr>
                <w:color w:val="385723"/>
              </w:rPr>
              <w:t>Qualcomm</w:t>
            </w:r>
          </w:p>
        </w:tc>
        <w:tc>
          <w:tcPr>
            <w:tcW w:w="7194" w:type="dxa"/>
            <w:hideMark/>
          </w:tcPr>
          <w:p w14:paraId="22C8CF03" w14:textId="77777777" w:rsidR="00CE5F69" w:rsidRPr="00CE5F69" w:rsidRDefault="00CE5F69">
            <w:pPr>
              <w:wordWrap w:val="0"/>
              <w:spacing w:line="315" w:lineRule="atLeast"/>
              <w:rPr>
                <w:color w:val="385723"/>
              </w:rPr>
            </w:pPr>
            <w:r w:rsidRPr="00CE5F69">
              <w:rPr>
                <w:color w:val="385723"/>
              </w:rPr>
              <w:t>Option 1.</w:t>
            </w:r>
          </w:p>
        </w:tc>
      </w:tr>
    </w:tbl>
    <w:p w14:paraId="1F0D9720" w14:textId="77777777" w:rsidR="0070284F" w:rsidRDefault="0070284F" w:rsidP="00BE7060">
      <w:pPr>
        <w:spacing w:after="0"/>
        <w:rPr>
          <w:b/>
          <w:lang w:eastAsia="zh-CN"/>
        </w:rPr>
      </w:pPr>
    </w:p>
    <w:bookmarkEnd w:id="3"/>
    <w:p w14:paraId="5123F214" w14:textId="77777777" w:rsidR="00914079" w:rsidRDefault="00914079" w:rsidP="007D18B9">
      <w:pPr>
        <w:rPr>
          <w:lang w:eastAsia="zh-CN"/>
        </w:rPr>
      </w:pPr>
    </w:p>
    <w:p w14:paraId="16A02DEF" w14:textId="4865E373" w:rsidR="00914079" w:rsidRDefault="00914079" w:rsidP="00914079">
      <w:pPr>
        <w:pStyle w:val="4"/>
        <w:numPr>
          <w:ilvl w:val="0"/>
          <w:numId w:val="0"/>
        </w:numPr>
        <w:rPr>
          <w:u w:val="single"/>
          <w:lang w:eastAsia="zh-CN"/>
        </w:rPr>
      </w:pPr>
      <w:r w:rsidRPr="00AE7F8A">
        <w:rPr>
          <w:rFonts w:hint="eastAsia"/>
          <w:u w:val="single"/>
          <w:lang w:eastAsia="zh-CN"/>
        </w:rPr>
        <w:t>S</w:t>
      </w:r>
      <w:r w:rsidRPr="00AE7F8A">
        <w:rPr>
          <w:u w:val="single"/>
          <w:lang w:eastAsia="zh-CN"/>
        </w:rPr>
        <w:t xml:space="preserve">ummary of the status </w:t>
      </w:r>
      <w:r>
        <w:rPr>
          <w:u w:val="single"/>
          <w:lang w:eastAsia="zh-CN"/>
        </w:rPr>
        <w:t>for question 4</w:t>
      </w:r>
    </w:p>
    <w:p w14:paraId="52C9FCC8" w14:textId="3EFEA828" w:rsidR="00933947" w:rsidRDefault="00914079" w:rsidP="00933947">
      <w:pPr>
        <w:rPr>
          <w:lang w:eastAsia="zh-CN"/>
        </w:rPr>
      </w:pPr>
      <w:r>
        <w:rPr>
          <w:rFonts w:hint="eastAsia"/>
          <w:lang w:eastAsia="zh-CN"/>
        </w:rPr>
        <w:t>Ba</w:t>
      </w:r>
      <w:r>
        <w:rPr>
          <w:lang w:eastAsia="zh-CN"/>
        </w:rPr>
        <w:t>se on the views from co</w:t>
      </w:r>
      <w:r w:rsidR="00933947">
        <w:rPr>
          <w:lang w:eastAsia="zh-CN"/>
        </w:rPr>
        <w:t xml:space="preserve">mpanies, company positions are updated accordingly as shown in the above for each options.  </w:t>
      </w:r>
    </w:p>
    <w:p w14:paraId="6091E7D0" w14:textId="77777777" w:rsidR="00D6371E" w:rsidRDefault="00D6371E" w:rsidP="00D6371E">
      <w:pPr>
        <w:pStyle w:val="a4"/>
        <w:rPr>
          <w:rFonts w:eastAsiaTheme="minorEastAsia"/>
          <w:b/>
          <w:sz w:val="22"/>
          <w:szCs w:val="22"/>
          <w:lang w:eastAsia="zh-CN"/>
        </w:rPr>
      </w:pPr>
    </w:p>
    <w:p w14:paraId="7F626F3A" w14:textId="484EFAF5" w:rsidR="00D6371E" w:rsidRDefault="00D6371E" w:rsidP="00D6371E">
      <w:pPr>
        <w:pStyle w:val="a4"/>
        <w:rPr>
          <w:rFonts w:eastAsiaTheme="minorEastAsia"/>
          <w:sz w:val="22"/>
          <w:szCs w:val="22"/>
          <w:lang w:eastAsia="zh-CN"/>
        </w:rPr>
      </w:pPr>
      <w:r w:rsidRPr="004A494B">
        <w:rPr>
          <w:rFonts w:eastAsiaTheme="minorEastAsia" w:hint="eastAsia"/>
          <w:b/>
          <w:sz w:val="22"/>
          <w:szCs w:val="22"/>
          <w:lang w:eastAsia="zh-CN"/>
        </w:rPr>
        <w:t>F</w:t>
      </w:r>
      <w:r w:rsidRPr="004A494B">
        <w:rPr>
          <w:rFonts w:eastAsiaTheme="minorEastAsia"/>
          <w:b/>
          <w:sz w:val="22"/>
          <w:szCs w:val="22"/>
          <w:lang w:eastAsia="zh-CN"/>
        </w:rPr>
        <w:t>eature lead</w:t>
      </w:r>
      <w:r>
        <w:rPr>
          <w:rFonts w:eastAsiaTheme="minorEastAsia"/>
          <w:sz w:val="22"/>
          <w:szCs w:val="22"/>
          <w:lang w:eastAsia="zh-CN"/>
        </w:rPr>
        <w:t xml:space="preserve">: Based on the above views, it is suggested companies to go to the majority view, considering we have 7 candidate options while we don’t have much time. In addition, with the optimized definition for aligned span case, the optimization for non-aligned span case seems no significant gain.  </w:t>
      </w:r>
    </w:p>
    <w:p w14:paraId="7AEFA39D" w14:textId="77777777" w:rsidR="00933947" w:rsidRPr="00D6371E" w:rsidRDefault="00933947" w:rsidP="00933947">
      <w:pPr>
        <w:rPr>
          <w:lang w:eastAsia="zh-CN"/>
        </w:rPr>
      </w:pPr>
    </w:p>
    <w:p w14:paraId="740F35CF" w14:textId="69B16099" w:rsidR="003B60D5" w:rsidRDefault="003B60D5" w:rsidP="003B60D5">
      <w:pPr>
        <w:rPr>
          <w:i/>
          <w:iCs/>
        </w:rPr>
      </w:pPr>
      <w:r w:rsidRPr="003B60D5">
        <w:rPr>
          <w:b/>
          <w:bCs/>
          <w:i/>
          <w:iCs/>
          <w:color w:val="000000"/>
          <w:highlight w:val="yellow"/>
        </w:rPr>
        <w:t>Proposal 2</w:t>
      </w:r>
      <w:r>
        <w:rPr>
          <w:b/>
          <w:bCs/>
          <w:i/>
          <w:iCs/>
          <w:color w:val="000000"/>
        </w:rPr>
        <w:t>:</w:t>
      </w:r>
      <w:r>
        <w:rPr>
          <w:i/>
          <w:iCs/>
          <w:color w:val="000000"/>
        </w:rPr>
        <w:t xml:space="preserve"> </w:t>
      </w: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w:t>
      </w:r>
      <w:r>
        <w:rPr>
          <w:i/>
          <w:iCs/>
        </w:rPr>
        <w:lastRenderedPageBreak/>
        <w:t xml:space="preserve">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Pr>
          <w:i/>
          <w:iCs/>
          <w:color w:val="FF0000"/>
        </w:rPr>
        <w:t>for any set of spans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not aligned, </w:t>
      </w:r>
      <w:r>
        <w:rPr>
          <w:i/>
          <w:iCs/>
          <w:color w:val="FF0000"/>
        </w:rPr>
        <w:t>with at most one span per scheduling cell for each set</w:t>
      </w:r>
      <w:r>
        <w:rPr>
          <w:i/>
          <w:iCs/>
        </w:rPr>
        <w:t>, where</w:t>
      </w:r>
    </w:p>
    <w:p w14:paraId="06904056" w14:textId="77777777" w:rsidR="003B60D5" w:rsidRDefault="006A60E2" w:rsidP="003B60D5">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6700D9B7" w14:textId="77777777" w:rsidR="003B60D5" w:rsidRDefault="006A60E2" w:rsidP="00F5594D">
      <w:pPr>
        <w:numPr>
          <w:ilvl w:val="1"/>
          <w:numId w:val="10"/>
        </w:numPr>
        <w:adjustRightInd/>
        <w:ind w:leftChars="362" w:left="1156"/>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3B60D5">
        <w:rPr>
          <w:i/>
          <w:iCs/>
        </w:rPr>
        <w:t xml:space="preserve">is the number serving cells configured with Rel-16 PDCCH monitoring capability with SCS configuration j. </w:t>
      </w:r>
    </w:p>
    <w:p w14:paraId="26AD1D58" w14:textId="77777777" w:rsidR="003B60D5" w:rsidRDefault="003B60D5" w:rsidP="00F5594D">
      <w:pPr>
        <w:numPr>
          <w:ilvl w:val="1"/>
          <w:numId w:val="10"/>
        </w:numPr>
        <w:adjustRightInd/>
        <w:spacing w:beforeLines="50" w:before="120"/>
        <w:ind w:leftChars="361" w:left="1151"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5A4B86F8" w14:textId="77777777" w:rsidR="003B60D5" w:rsidRDefault="003B60D5" w:rsidP="00F5594D">
      <w:pPr>
        <w:numPr>
          <w:ilvl w:val="1"/>
          <w:numId w:val="10"/>
        </w:numPr>
        <w:adjustRightInd/>
        <w:spacing w:beforeLines="50" w:before="120"/>
        <w:ind w:leftChars="361" w:left="1151" w:hanging="357"/>
        <w:rPr>
          <w:i/>
          <w:iCs/>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2878AE1E" w14:textId="77777777" w:rsidR="002E6E3A" w:rsidRDefault="002E6E3A" w:rsidP="002E6E3A">
      <w:pPr>
        <w:rPr>
          <w:b/>
          <w:lang w:eastAsia="zh-CN"/>
        </w:rPr>
      </w:pPr>
    </w:p>
    <w:p w14:paraId="0D386E39" w14:textId="77777777" w:rsidR="002E6E3A" w:rsidRPr="002E6E3A" w:rsidRDefault="002E6E3A" w:rsidP="002E6E3A">
      <w:pPr>
        <w:rPr>
          <w:b/>
          <w:lang w:eastAsia="zh-CN"/>
        </w:rPr>
      </w:pPr>
      <w:r w:rsidRPr="002E6E3A">
        <w:rPr>
          <w:rFonts w:hint="eastAsia"/>
          <w:b/>
          <w:lang w:eastAsia="zh-CN"/>
        </w:rPr>
        <w:t>P</w:t>
      </w:r>
      <w:r w:rsidRPr="002E6E3A">
        <w:rPr>
          <w:b/>
          <w:lang w:eastAsia="zh-CN"/>
        </w:rPr>
        <w:t xml:space="preserve">lease comment if the above proposal is </w:t>
      </w:r>
      <w:r w:rsidRPr="002E6E3A">
        <w:rPr>
          <w:b/>
          <w:color w:val="FF0000"/>
          <w:lang w:eastAsia="zh-CN"/>
        </w:rPr>
        <w:t>not acceptable</w:t>
      </w:r>
      <w:r w:rsidRPr="002E6E3A">
        <w:rPr>
          <w:b/>
          <w:lang w:eastAsia="zh-CN"/>
        </w:rPr>
        <w:t xml:space="preserve"> for you.  </w:t>
      </w:r>
    </w:p>
    <w:tbl>
      <w:tblPr>
        <w:tblStyle w:val="ad"/>
        <w:tblW w:w="0" w:type="auto"/>
        <w:tblLook w:val="04A0" w:firstRow="1" w:lastRow="0" w:firstColumn="1" w:lastColumn="0" w:noHBand="0" w:noVBand="1"/>
      </w:tblPr>
      <w:tblGrid>
        <w:gridCol w:w="2113"/>
        <w:gridCol w:w="7194"/>
      </w:tblGrid>
      <w:tr w:rsidR="002E6E3A" w:rsidRPr="00004C3F" w14:paraId="6EDBEAC4" w14:textId="77777777" w:rsidTr="00634AD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8E941E5" w14:textId="77777777" w:rsidR="002E6E3A" w:rsidRPr="00004C3F" w:rsidRDefault="002E6E3A" w:rsidP="00634AD7">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791C915" w14:textId="77777777" w:rsidR="002E6E3A" w:rsidRPr="00004C3F" w:rsidRDefault="002E6E3A" w:rsidP="00634AD7">
            <w:pPr>
              <w:spacing w:beforeLines="50" w:before="120"/>
              <w:rPr>
                <w:i/>
                <w:kern w:val="2"/>
                <w:lang w:eastAsia="zh-CN"/>
              </w:rPr>
            </w:pPr>
            <w:r w:rsidRPr="00004C3F">
              <w:rPr>
                <w:i/>
                <w:kern w:val="2"/>
                <w:lang w:eastAsia="zh-CN"/>
              </w:rPr>
              <w:t>View</w:t>
            </w:r>
          </w:p>
        </w:tc>
      </w:tr>
      <w:tr w:rsidR="002E6E3A" w:rsidRPr="00626CE3" w14:paraId="47A27C44" w14:textId="77777777" w:rsidTr="00634AD7">
        <w:tc>
          <w:tcPr>
            <w:tcW w:w="2113" w:type="dxa"/>
            <w:tcBorders>
              <w:top w:val="single" w:sz="4" w:space="0" w:color="auto"/>
              <w:left w:val="single" w:sz="4" w:space="0" w:color="auto"/>
              <w:bottom w:val="single" w:sz="4" w:space="0" w:color="auto"/>
              <w:right w:val="single" w:sz="4" w:space="0" w:color="auto"/>
            </w:tcBorders>
          </w:tcPr>
          <w:p w14:paraId="05CA4DA1" w14:textId="77777777" w:rsidR="002E6E3A" w:rsidRPr="00004C3F" w:rsidRDefault="002E6E3A" w:rsidP="00634AD7">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D10C6AC" w14:textId="77777777" w:rsidR="002E6E3A" w:rsidRPr="00626CE3" w:rsidRDefault="002E6E3A" w:rsidP="00634AD7">
            <w:pPr>
              <w:spacing w:beforeLines="50" w:before="120"/>
              <w:rPr>
                <w:i/>
                <w:kern w:val="2"/>
                <w:lang w:eastAsia="zh-CN"/>
              </w:rPr>
            </w:pPr>
          </w:p>
        </w:tc>
      </w:tr>
      <w:tr w:rsidR="002E6E3A" w:rsidRPr="00004C3F" w14:paraId="531C5A5B" w14:textId="77777777" w:rsidTr="00634AD7">
        <w:tc>
          <w:tcPr>
            <w:tcW w:w="2113" w:type="dxa"/>
            <w:tcBorders>
              <w:top w:val="single" w:sz="4" w:space="0" w:color="auto"/>
              <w:left w:val="single" w:sz="4" w:space="0" w:color="auto"/>
              <w:bottom w:val="single" w:sz="4" w:space="0" w:color="auto"/>
              <w:right w:val="single" w:sz="4" w:space="0" w:color="auto"/>
            </w:tcBorders>
          </w:tcPr>
          <w:p w14:paraId="3F8616FE" w14:textId="77777777" w:rsidR="002E6E3A" w:rsidRPr="00004C3F" w:rsidRDefault="002E6E3A" w:rsidP="00634AD7">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62CE365" w14:textId="77777777" w:rsidR="002E6E3A" w:rsidRPr="00004C3F" w:rsidRDefault="002E6E3A" w:rsidP="00634AD7">
            <w:pPr>
              <w:spacing w:beforeLines="50" w:before="120"/>
              <w:rPr>
                <w:i/>
                <w:kern w:val="2"/>
                <w:lang w:eastAsia="zh-CN"/>
              </w:rPr>
            </w:pPr>
          </w:p>
        </w:tc>
      </w:tr>
    </w:tbl>
    <w:p w14:paraId="16A3D7B7" w14:textId="77777777" w:rsidR="00914079" w:rsidRDefault="00914079" w:rsidP="007D18B9">
      <w:pPr>
        <w:rPr>
          <w:lang w:eastAsia="zh-CN"/>
        </w:rPr>
      </w:pPr>
    </w:p>
    <w:p w14:paraId="5AE48E6A" w14:textId="77777777" w:rsidR="002E6E3A" w:rsidRDefault="002E6E3A" w:rsidP="007D18B9">
      <w:pPr>
        <w:rPr>
          <w:lang w:eastAsia="zh-CN"/>
        </w:rPr>
      </w:pPr>
    </w:p>
    <w:p w14:paraId="517E8F5D" w14:textId="5CDF8AE9" w:rsidR="00C9724A" w:rsidRDefault="00BE7060" w:rsidP="007D18B9">
      <w:pPr>
        <w:rPr>
          <w:lang w:eastAsia="zh-CN"/>
        </w:rPr>
      </w:pPr>
      <w:r>
        <w:rPr>
          <w:rFonts w:hint="eastAsia"/>
          <w:lang w:eastAsia="zh-CN"/>
        </w:rPr>
        <w:t>P</w:t>
      </w:r>
      <w:r>
        <w:rPr>
          <w:lang w:eastAsia="zh-CN"/>
        </w:rPr>
        <w:t>lease note that once the potential direction for non-overlapping CCEs is clear, we can make proposals for monitored PDCCH candidates accordingly</w:t>
      </w:r>
      <w:r w:rsidR="00FF705E">
        <w:rPr>
          <w:lang w:eastAsia="zh-CN"/>
        </w:rPr>
        <w:t xml:space="preserve"> as below</w:t>
      </w:r>
      <w:r>
        <w:rPr>
          <w:lang w:eastAsia="zh-CN"/>
        </w:rPr>
        <w:t>.</w:t>
      </w:r>
      <w:r w:rsidR="00D6371E">
        <w:rPr>
          <w:lang w:eastAsia="zh-CN"/>
        </w:rPr>
        <w:t xml:space="preserve"> </w:t>
      </w:r>
      <w:r>
        <w:rPr>
          <w:lang w:eastAsia="zh-CN"/>
        </w:rPr>
        <w:t xml:space="preserve"> </w:t>
      </w:r>
    </w:p>
    <w:bookmarkEnd w:id="2"/>
    <w:p w14:paraId="084E0F56" w14:textId="77777777" w:rsidR="004A3330" w:rsidRDefault="00FF705E" w:rsidP="004A3330">
      <w:pPr>
        <w:rPr>
          <w:i/>
          <w:iCs/>
        </w:rPr>
      </w:pPr>
      <w:r w:rsidRPr="004A3330">
        <w:rPr>
          <w:b/>
          <w:bCs/>
          <w:i/>
          <w:iCs/>
          <w:highlight w:val="yellow"/>
          <w:lang w:eastAsia="zh-CN"/>
        </w:rPr>
        <w:t>Proposal 3</w:t>
      </w:r>
      <w:r w:rsidRPr="00FF705E">
        <w:rPr>
          <w:i/>
          <w:iCs/>
          <w:lang w:eastAsia="zh-CN"/>
        </w:rPr>
        <w:t xml:space="preserve">: </w:t>
      </w:r>
      <w:r w:rsidR="004A3330">
        <w:rPr>
          <w:b/>
          <w:bCs/>
          <w:i/>
          <w:iCs/>
          <w:color w:val="000000"/>
        </w:rPr>
        <w:t>Proposal #2</w:t>
      </w:r>
      <w:r w:rsidR="004A3330">
        <w:rPr>
          <w:i/>
          <w:iCs/>
          <w:color w:val="000000"/>
        </w:rPr>
        <w:t xml:space="preserve">: </w:t>
      </w:r>
      <w:r w:rsidR="004A3330">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DL,(X,Y),</m:t>
            </m:r>
            <m:r>
              <w:rPr>
                <w:rFonts w:ascii="Cambria Math" w:hAnsi="Cambria Math"/>
                <w:color w:val="000000"/>
                <w:sz w:val="21"/>
                <w:szCs w:val="21"/>
                <w:lang w:val="en-GB"/>
              </w:rPr>
              <m:t>μ</m:t>
            </m:r>
            <m:ctrlPr>
              <w:rPr>
                <w:rFonts w:ascii="Cambria Math" w:hAnsi="Cambria Math" w:cs="Calibri"/>
                <w:color w:val="000000"/>
                <w:sz w:val="21"/>
                <w:szCs w:val="21"/>
              </w:rPr>
            </m:ctrlPr>
          </m:sup>
        </m:sSubSup>
      </m:oMath>
      <w:r w:rsidR="004A3330">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sidR="004A3330">
        <w:rPr>
          <w:lang w:val="x-none"/>
        </w:rPr>
        <w:t xml:space="preserve">, </w:t>
      </w:r>
      <w:r w:rsidR="004A3330">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M</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total,(X,Y),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sidR="004A3330">
        <w:rPr>
          <w:i/>
          <w:iCs/>
        </w:rPr>
        <w:t xml:space="preserve">PDCCH candidates </w:t>
      </w:r>
      <w:r w:rsidR="004A3330">
        <w:rPr>
          <w:i/>
          <w:iCs/>
          <w:color w:val="FF0000"/>
        </w:rPr>
        <w:t>for any set of spans across</w:t>
      </w:r>
      <w:r w:rsidR="004A3330">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sidR="004A3330">
        <w:rPr>
          <w:i/>
          <w:iCs/>
        </w:rPr>
        <w:t xml:space="preserve">downlink cells </w:t>
      </w:r>
      <w:r w:rsidR="004A3330">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lang w:val="en-GB"/>
              </w:rPr>
              <m:t>N</m:t>
            </m:r>
          </m:e>
          <m:sub>
            <m:r>
              <m:rPr>
                <m:sty m:val="p"/>
              </m:rPr>
              <w:rPr>
                <w:rFonts w:ascii="Cambria Math" w:hAnsi="Cambria Math"/>
                <w:color w:val="0070C0"/>
                <w:sz w:val="21"/>
                <w:szCs w:val="21"/>
                <w:lang w:val="en-GB"/>
              </w:rPr>
              <m:t>cells,r16</m:t>
            </m:r>
            <m:ctrlPr>
              <w:rPr>
                <w:rFonts w:ascii="Cambria Math" w:hAnsi="Cambria Math" w:cs="Calibri"/>
                <w:color w:val="0070C0"/>
                <w:sz w:val="21"/>
                <w:szCs w:val="21"/>
              </w:rPr>
            </m:ctrlPr>
          </m:sub>
          <m:sup>
            <m:r>
              <m:rPr>
                <m:sty m:val="p"/>
              </m:rPr>
              <w:rPr>
                <w:rFonts w:ascii="Cambria Math" w:hAnsi="Cambria Math"/>
                <w:color w:val="0070C0"/>
                <w:sz w:val="21"/>
                <w:szCs w:val="21"/>
                <w:lang w:val="en-GB"/>
              </w:rPr>
              <m:t>DL,(X,Y),</m:t>
            </m:r>
            <m:r>
              <w:rPr>
                <w:rFonts w:ascii="Cambria Math" w:hAnsi="Cambria Math"/>
                <w:color w:val="0070C0"/>
                <w:sz w:val="21"/>
                <w:szCs w:val="21"/>
                <w:lang w:val="en-GB"/>
              </w:rPr>
              <m:t>μ</m:t>
            </m:r>
            <m:ctrlPr>
              <w:rPr>
                <w:rFonts w:ascii="Cambria Math" w:hAnsi="Cambria Math" w:cs="Calibri"/>
                <w:color w:val="0070C0"/>
                <w:sz w:val="21"/>
                <w:szCs w:val="21"/>
              </w:rPr>
            </m:ctrlPr>
          </m:sup>
        </m:sSubSup>
      </m:oMath>
      <w:r w:rsidR="004A3330">
        <w:rPr>
          <w:i/>
          <w:iCs/>
          <w:color w:val="0070C0"/>
        </w:rPr>
        <w:t xml:space="preserve"> downlink cells are not aligned</w:t>
      </w:r>
      <w:r w:rsidR="004A3330">
        <w:rPr>
          <w:i/>
          <w:iCs/>
        </w:rPr>
        <w:t xml:space="preserve">, </w:t>
      </w:r>
      <w:r w:rsidR="004A3330">
        <w:rPr>
          <w:i/>
          <w:iCs/>
          <w:color w:val="FF0000"/>
        </w:rPr>
        <w:t>with at most one span per scheduling cell for each set,</w:t>
      </w:r>
      <w:r w:rsidR="004A3330">
        <w:rPr>
          <w:i/>
          <w:iCs/>
        </w:rPr>
        <w:t xml:space="preserve"> where</w:t>
      </w:r>
    </w:p>
    <w:p w14:paraId="35AF15C8" w14:textId="77777777" w:rsidR="004A3330" w:rsidRDefault="006A60E2" w:rsidP="004A3330">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M</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total,(X,Y),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lang w:val="en-GB"/>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r>
                <w:rPr>
                  <w:rFonts w:ascii="Cambria Math" w:hAnsi="Cambria Math"/>
                  <w:color w:val="000000"/>
                  <w:sz w:val="21"/>
                  <w:szCs w:val="21"/>
                  <w:lang w:val="en-GB"/>
                </w:rPr>
                <m:t>⋅</m:t>
              </m:r>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M</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max,(X,Y),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lang w:val="en-GB"/>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DL,(X,Y),</m:t>
                          </m:r>
                          <m:r>
                            <w:rPr>
                              <w:rFonts w:ascii="Cambria Math" w:hAnsi="Cambria Math"/>
                              <w:color w:val="000000"/>
                              <w:sz w:val="21"/>
                              <w:szCs w:val="21"/>
                              <w:lang w:val="en-GB"/>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lang w:val="en-GB"/>
                        </w:rPr>
                        <m:t>j=0</m:t>
                      </m:r>
                    </m:sub>
                    <m:sup>
                      <m:r>
                        <w:rPr>
                          <w:rFonts w:ascii="Cambria Math" w:hAnsi="Cambria Math"/>
                          <w:color w:val="000000"/>
                          <w:sz w:val="21"/>
                          <w:szCs w:val="21"/>
                          <w:lang w:val="en-GB"/>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m:t>
                              </m:r>
                              <m:r>
                                <w:rPr>
                                  <w:rFonts w:ascii="Cambria Math" w:hAnsi="Cambria Math"/>
                                  <w:color w:val="000000"/>
                                  <w:sz w:val="21"/>
                                  <w:szCs w:val="21"/>
                                  <w:lang w:val="en-GB"/>
                                </w:rPr>
                                <m:t>j</m:t>
                              </m:r>
                              <m:ctrlPr>
                                <w:rPr>
                                  <w:rFonts w:ascii="Cambria Math" w:hAnsi="Cambria Math" w:cs="Calibri"/>
                                  <w:color w:val="000000"/>
                                  <w:sz w:val="21"/>
                                  <w:szCs w:val="21"/>
                                </w:rPr>
                              </m:ctrlPr>
                            </m:sup>
                          </m:sSubSup>
                        </m:e>
                      </m:d>
                    </m:e>
                  </m:nary>
                </m:den>
              </m:f>
            </m:e>
          </m:d>
        </m:oMath>
      </m:oMathPara>
    </w:p>
    <w:p w14:paraId="18E374B2" w14:textId="77777777" w:rsidR="004A3330" w:rsidRDefault="004A3330" w:rsidP="00F5594D">
      <w:pPr>
        <w:numPr>
          <w:ilvl w:val="1"/>
          <w:numId w:val="10"/>
        </w:numPr>
        <w:adjustRightInd/>
        <w:rPr>
          <w:i/>
          <w:iCs/>
        </w:rPr>
      </w:pPr>
      <w:r>
        <w:rPr>
          <w:i/>
          <w:iCs/>
          <w:noProof/>
          <w:position w:val="-14"/>
          <w:lang w:eastAsia="zh-CN"/>
        </w:rPr>
        <w:drawing>
          <wp:inline distT="0" distB="0" distL="0" distR="0" wp14:anchorId="76EB2848" wp14:editId="36755415">
            <wp:extent cx="457200" cy="247015"/>
            <wp:effectExtent l="0" t="0" r="0" b="635"/>
            <wp:docPr id="102" name="图片 102" descr="cid:image029.png@01D5F088.C5CC80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image029.png@01D5F088.C5CC80B0"/>
                    <pic:cNvPicPr>
                      <a:picLocks noChangeAspect="1" noChangeArrowheads="1"/>
                    </pic:cNvPicPr>
                  </pic:nvPicPr>
                  <pic:blipFill>
                    <a:blip r:embed="rId69" r:link="rId70">
                      <a:extLst>
                        <a:ext uri="{28A0092B-C50C-407E-A947-70E740481C1C}">
                          <a14:useLocalDpi xmlns:a14="http://schemas.microsoft.com/office/drawing/2010/main" val="0"/>
                        </a:ext>
                      </a:extLst>
                    </a:blip>
                    <a:srcRect/>
                    <a:stretch>
                      <a:fillRect/>
                    </a:stretch>
                  </pic:blipFill>
                  <pic:spPr bwMode="auto">
                    <a:xfrm>
                      <a:off x="0" y="0"/>
                      <a:ext cx="457200" cy="247015"/>
                    </a:xfrm>
                    <a:prstGeom prst="rect">
                      <a:avLst/>
                    </a:prstGeom>
                    <a:noFill/>
                    <a:ln>
                      <a:noFill/>
                    </a:ln>
                  </pic:spPr>
                </pic:pic>
              </a:graphicData>
            </a:graphic>
          </wp:inline>
        </w:drawing>
      </w:r>
      <w:r>
        <w:rPr>
          <w:i/>
          <w:iCs/>
        </w:rPr>
        <w:t xml:space="preserve">is the number serving cells configured with Rel-16 PDCCH monitoring capability with SCS configuration j. </w:t>
      </w:r>
    </w:p>
    <w:p w14:paraId="69009EBD" w14:textId="77777777" w:rsidR="004A3330" w:rsidRDefault="004A3330" w:rsidP="00F5594D">
      <w:pPr>
        <w:numPr>
          <w:ilvl w:val="1"/>
          <w:numId w:val="10"/>
        </w:numPr>
        <w:adjustRightInd/>
        <w:spacing w:beforeLines="50" w:before="12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oMath>
      <w:r>
        <w:rPr>
          <w:i/>
          <w:iCs/>
        </w:rPr>
        <w:t xml:space="preserve"> is replaced by</w:t>
      </w:r>
      <w:r>
        <w:rPr>
          <w:i/>
          <w:iCs/>
          <w:noProof/>
          <w:position w:val="-14"/>
          <w:lang w:eastAsia="zh-CN"/>
        </w:rPr>
        <w:drawing>
          <wp:inline distT="0" distB="0" distL="0" distR="0" wp14:anchorId="4E278245" wp14:editId="5CBD6655">
            <wp:extent cx="504190" cy="247015"/>
            <wp:effectExtent l="0" t="0" r="0" b="635"/>
            <wp:docPr id="101" name="图片 101" descr="cid:image030.png@01D5F088.C5CC80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image030.png@01D5F088.C5CC80B0"/>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504190" cy="247015"/>
                    </a:xfrm>
                    <a:prstGeom prst="rect">
                      <a:avLst/>
                    </a:prstGeom>
                    <a:noFill/>
                    <a:ln>
                      <a:noFill/>
                    </a:ln>
                  </pic:spPr>
                </pic:pic>
              </a:graphicData>
            </a:graphic>
          </wp:inline>
        </w:drawing>
      </w:r>
      <w:r>
        <w:rPr>
          <w:i/>
          <w:iCs/>
        </w:rPr>
        <w:t xml:space="preserve">. </w:t>
      </w:r>
    </w:p>
    <w:p w14:paraId="0A561E94" w14:textId="782CE8CF" w:rsidR="00D5567C" w:rsidRPr="00E418E6" w:rsidRDefault="004A3330" w:rsidP="00F5594D">
      <w:pPr>
        <w:numPr>
          <w:ilvl w:val="1"/>
          <w:numId w:val="10"/>
        </w:numPr>
        <w:adjustRightInd/>
        <w:spacing w:beforeLines="50" w:before="120"/>
        <w:ind w:left="1434" w:hanging="357"/>
        <w:rPr>
          <w:rFonts w:ascii="Calibri" w:hAnsi="Calibri" w:cs="Calibri"/>
        </w:rPr>
      </w:pPr>
      <w:r>
        <w:rPr>
          <w:i/>
          <w:iCs/>
        </w:rPr>
        <w:t xml:space="preserve">The associated combination (X, Y) is the combination (X, Y) associated with largest maximum number of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M</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max,(X,Y),</m:t>
            </m:r>
            <m:r>
              <w:rPr>
                <w:rFonts w:ascii="Cambria Math" w:hAnsi="Cambria Math"/>
                <w:color w:val="000000"/>
                <w:sz w:val="21"/>
                <w:szCs w:val="21"/>
                <w:lang w:val="en-GB"/>
              </w:rPr>
              <m:t>μ</m:t>
            </m:r>
            <m:ctrlPr>
              <w:rPr>
                <w:rFonts w:ascii="Cambria Math" w:hAnsi="Cambria Math" w:cs="Calibri"/>
                <w:color w:val="000000"/>
                <w:sz w:val="21"/>
                <w:szCs w:val="21"/>
              </w:rPr>
            </m:ctrlPr>
          </m:sup>
        </m:sSubSup>
      </m:oMath>
      <w:r>
        <w:rPr>
          <w:i/>
          <w:iCs/>
        </w:rPr>
        <w:t xml:space="preserve">, if the UE indicates a capability to monitor PDCCH </w:t>
      </w:r>
      <w:r>
        <w:rPr>
          <w:i/>
          <w:iCs/>
        </w:rPr>
        <w:lastRenderedPageBreak/>
        <w:t xml:space="preserve">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6D474C0F" w14:textId="4DCA2154" w:rsidR="00E418E6" w:rsidRPr="007463FA" w:rsidRDefault="00E418E6" w:rsidP="00E418E6">
      <w:pPr>
        <w:rPr>
          <w:b/>
          <w:lang w:eastAsia="zh-CN"/>
        </w:rPr>
      </w:pPr>
      <w:r w:rsidRPr="007463FA">
        <w:rPr>
          <w:rFonts w:hint="eastAsia"/>
          <w:b/>
          <w:lang w:eastAsia="zh-CN"/>
        </w:rPr>
        <w:t>P</w:t>
      </w:r>
      <w:r>
        <w:rPr>
          <w:b/>
          <w:lang w:eastAsia="zh-CN"/>
        </w:rPr>
        <w:t xml:space="preserve">lease comment if the above proposal is </w:t>
      </w:r>
      <w:r w:rsidRPr="00E418E6">
        <w:rPr>
          <w:b/>
          <w:color w:val="FF0000"/>
          <w:lang w:eastAsia="zh-CN"/>
        </w:rPr>
        <w:t>not acceptable</w:t>
      </w:r>
      <w:r>
        <w:rPr>
          <w:b/>
          <w:lang w:eastAsia="zh-CN"/>
        </w:rPr>
        <w:t xml:space="preserve"> for you.  </w:t>
      </w:r>
    </w:p>
    <w:tbl>
      <w:tblPr>
        <w:tblStyle w:val="ad"/>
        <w:tblW w:w="0" w:type="auto"/>
        <w:tblLook w:val="04A0" w:firstRow="1" w:lastRow="0" w:firstColumn="1" w:lastColumn="0" w:noHBand="0" w:noVBand="1"/>
      </w:tblPr>
      <w:tblGrid>
        <w:gridCol w:w="2113"/>
        <w:gridCol w:w="7194"/>
      </w:tblGrid>
      <w:tr w:rsidR="00E418E6" w:rsidRPr="00004C3F" w14:paraId="707C9154" w14:textId="77777777" w:rsidTr="00634AD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33DBC68" w14:textId="77777777" w:rsidR="00E418E6" w:rsidRPr="00004C3F" w:rsidRDefault="00E418E6" w:rsidP="00634AD7">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271BD6B" w14:textId="77777777" w:rsidR="00E418E6" w:rsidRPr="00004C3F" w:rsidRDefault="00E418E6" w:rsidP="00634AD7">
            <w:pPr>
              <w:spacing w:beforeLines="50" w:before="120"/>
              <w:rPr>
                <w:i/>
                <w:kern w:val="2"/>
                <w:lang w:eastAsia="zh-CN"/>
              </w:rPr>
            </w:pPr>
            <w:r w:rsidRPr="00004C3F">
              <w:rPr>
                <w:i/>
                <w:kern w:val="2"/>
                <w:lang w:eastAsia="zh-CN"/>
              </w:rPr>
              <w:t>View</w:t>
            </w:r>
          </w:p>
        </w:tc>
      </w:tr>
      <w:tr w:rsidR="00E418E6" w:rsidRPr="00626CE3" w14:paraId="7C22854E" w14:textId="77777777" w:rsidTr="00634AD7">
        <w:tc>
          <w:tcPr>
            <w:tcW w:w="2113" w:type="dxa"/>
            <w:tcBorders>
              <w:top w:val="single" w:sz="4" w:space="0" w:color="auto"/>
              <w:left w:val="single" w:sz="4" w:space="0" w:color="auto"/>
              <w:bottom w:val="single" w:sz="4" w:space="0" w:color="auto"/>
              <w:right w:val="single" w:sz="4" w:space="0" w:color="auto"/>
            </w:tcBorders>
          </w:tcPr>
          <w:p w14:paraId="75E02D16" w14:textId="77777777" w:rsidR="00E418E6" w:rsidRPr="00004C3F" w:rsidRDefault="00E418E6" w:rsidP="00634AD7">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42EA2A6" w14:textId="77777777" w:rsidR="00E418E6" w:rsidRPr="00626CE3" w:rsidRDefault="00E418E6" w:rsidP="00634AD7">
            <w:pPr>
              <w:spacing w:beforeLines="50" w:before="120"/>
              <w:rPr>
                <w:i/>
                <w:kern w:val="2"/>
                <w:lang w:eastAsia="zh-CN"/>
              </w:rPr>
            </w:pPr>
          </w:p>
        </w:tc>
      </w:tr>
      <w:tr w:rsidR="00E418E6" w:rsidRPr="00004C3F" w14:paraId="1010002E" w14:textId="77777777" w:rsidTr="00634AD7">
        <w:tc>
          <w:tcPr>
            <w:tcW w:w="2113" w:type="dxa"/>
            <w:tcBorders>
              <w:top w:val="single" w:sz="4" w:space="0" w:color="auto"/>
              <w:left w:val="single" w:sz="4" w:space="0" w:color="auto"/>
              <w:bottom w:val="single" w:sz="4" w:space="0" w:color="auto"/>
              <w:right w:val="single" w:sz="4" w:space="0" w:color="auto"/>
            </w:tcBorders>
          </w:tcPr>
          <w:p w14:paraId="5360FAB8" w14:textId="77777777" w:rsidR="00E418E6" w:rsidRPr="00004C3F" w:rsidRDefault="00E418E6" w:rsidP="00634AD7">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4A7F4893" w14:textId="77777777" w:rsidR="00E418E6" w:rsidRPr="00004C3F" w:rsidRDefault="00E418E6" w:rsidP="00634AD7">
            <w:pPr>
              <w:spacing w:beforeLines="50" w:before="120"/>
              <w:rPr>
                <w:i/>
                <w:kern w:val="2"/>
                <w:lang w:eastAsia="zh-CN"/>
              </w:rPr>
            </w:pPr>
          </w:p>
        </w:tc>
      </w:tr>
    </w:tbl>
    <w:p w14:paraId="2E944D18" w14:textId="714356A6" w:rsidR="001964F6" w:rsidRDefault="001964F6" w:rsidP="001964F6">
      <w:pPr>
        <w:rPr>
          <w:lang w:eastAsia="zh-CN"/>
        </w:rPr>
      </w:pPr>
    </w:p>
    <w:p w14:paraId="61F5BBA2" w14:textId="6EF2DA48" w:rsidR="001964F6" w:rsidRDefault="001964F6" w:rsidP="001964F6">
      <w:pPr>
        <w:pStyle w:val="10"/>
        <w:tabs>
          <w:tab w:val="num" w:pos="432"/>
        </w:tabs>
        <w:spacing w:before="240"/>
        <w:ind w:left="431" w:hanging="431"/>
        <w:rPr>
          <w:lang w:eastAsia="zh-CN"/>
        </w:rPr>
      </w:pPr>
      <w:r>
        <w:rPr>
          <w:lang w:eastAsia="zh-CN"/>
        </w:rPr>
        <w:t>Latest proposals based on further email discussion</w:t>
      </w:r>
      <w:r w:rsidR="000954F7">
        <w:rPr>
          <w:lang w:eastAsia="zh-CN"/>
        </w:rPr>
        <w:t xml:space="preserve"> on Tuesday</w:t>
      </w:r>
    </w:p>
    <w:p w14:paraId="5D932574" w14:textId="77777777" w:rsidR="001964F6" w:rsidRDefault="001964F6" w:rsidP="001964F6">
      <w:pPr>
        <w:autoSpaceDE/>
        <w:autoSpaceDN/>
        <w:adjustRightInd/>
        <w:snapToGrid/>
        <w:spacing w:after="0"/>
        <w:rPr>
          <w:b/>
          <w:bCs/>
          <w:i/>
          <w:iCs/>
          <w:sz w:val="24"/>
          <w:szCs w:val="24"/>
          <w:lang w:eastAsia="zh-CN"/>
        </w:rPr>
      </w:pPr>
    </w:p>
    <w:p w14:paraId="7CC1F38F" w14:textId="77777777" w:rsidR="001964F6" w:rsidRPr="001964F6" w:rsidRDefault="001964F6" w:rsidP="001964F6">
      <w:pPr>
        <w:autoSpaceDE/>
        <w:autoSpaceDN/>
        <w:adjustRightInd/>
        <w:snapToGrid/>
        <w:spacing w:after="0"/>
        <w:rPr>
          <w:rFonts w:ascii="Calibri" w:hAnsi="Calibri" w:cs="Calibri"/>
          <w:sz w:val="21"/>
          <w:szCs w:val="21"/>
          <w:lang w:eastAsia="zh-CN"/>
        </w:rPr>
      </w:pPr>
      <w:r w:rsidRPr="001964F6">
        <w:rPr>
          <w:b/>
          <w:bCs/>
          <w:i/>
          <w:iCs/>
          <w:sz w:val="24"/>
          <w:szCs w:val="24"/>
          <w:lang w:eastAsia="zh-CN"/>
        </w:rPr>
        <w:t>Question 2: </w:t>
      </w:r>
      <w:r w:rsidRPr="001964F6">
        <w:rPr>
          <w:i/>
          <w:iCs/>
          <w:sz w:val="24"/>
          <w:szCs w:val="24"/>
          <w:lang w:eastAsia="zh-CN"/>
        </w:rPr>
        <w:t>Which option among option 1 to option 4 under issue C-1 in the summary do you prefer for the definition of “aligned spans”? Please provide your reasons also. Note that you can provide your own definition here also if any.</w:t>
      </w:r>
    </w:p>
    <w:p w14:paraId="37A9BAB2" w14:textId="77777777" w:rsidR="001964F6" w:rsidRPr="001964F6" w:rsidRDefault="001964F6" w:rsidP="001964F6">
      <w:pPr>
        <w:autoSpaceDE/>
        <w:autoSpaceDN/>
        <w:adjustRightInd/>
        <w:snapToGrid/>
        <w:spacing w:after="0"/>
        <w:rPr>
          <w:rFonts w:ascii="宋体" w:hAnsi="宋体" w:cs="宋体"/>
          <w:color w:val="1F497D"/>
          <w:sz w:val="21"/>
          <w:szCs w:val="21"/>
          <w:lang w:eastAsia="zh-CN"/>
        </w:rPr>
      </w:pPr>
      <w:r w:rsidRPr="001964F6">
        <w:rPr>
          <w:rFonts w:ascii="宋体" w:hAnsi="宋体" w:cs="宋体" w:hint="eastAsia"/>
          <w:color w:val="1F497D"/>
          <w:sz w:val="21"/>
          <w:szCs w:val="21"/>
          <w:lang w:eastAsia="zh-CN"/>
        </w:rPr>
        <w:t> </w:t>
      </w:r>
    </w:p>
    <w:p w14:paraId="056C2159" w14:textId="77777777" w:rsidR="001964F6" w:rsidRPr="001964F6" w:rsidRDefault="001964F6" w:rsidP="001964F6">
      <w:pPr>
        <w:autoSpaceDE/>
        <w:adjustRightInd/>
        <w:snapToGrid/>
        <w:spacing w:after="0"/>
        <w:jc w:val="left"/>
        <w:rPr>
          <w:i/>
          <w:iCs/>
          <w:sz w:val="20"/>
          <w:szCs w:val="20"/>
          <w:lang w:eastAsia="zh-CN"/>
        </w:rPr>
      </w:pPr>
      <w:r w:rsidRPr="001964F6">
        <w:rPr>
          <w:b/>
          <w:bCs/>
          <w:i/>
          <w:iCs/>
          <w:color w:val="000000"/>
          <w:sz w:val="24"/>
          <w:szCs w:val="24"/>
          <w:shd w:val="clear" w:color="auto" w:fill="FFFF00"/>
          <w:lang w:eastAsia="zh-CN"/>
        </w:rPr>
        <w:t>Proposal 1</w:t>
      </w:r>
      <w:r w:rsidRPr="001964F6">
        <w:rPr>
          <w:sz w:val="24"/>
          <w:szCs w:val="24"/>
          <w:lang w:eastAsia="zh-CN"/>
        </w:rPr>
        <w:t xml:space="preserve">:  </w:t>
      </w:r>
      <w:r w:rsidRPr="001964F6">
        <w:rPr>
          <w:i/>
          <w:iCs/>
          <w:sz w:val="24"/>
          <w:szCs w:val="24"/>
          <w:lang w:eastAsia="ja-JP"/>
        </w:rPr>
        <w:t xml:space="preserve">Spans on cells from the </w:t>
      </w:r>
      <m:oMath>
        <m:sSubSup>
          <m:sSubSupPr>
            <m:ctrlPr>
              <w:rPr>
                <w:rFonts w:ascii="Cambria Math" w:hAnsi="Cambria Math" w:cs="宋体"/>
                <w:i/>
                <w:iCs/>
                <w:lang w:eastAsia="ja-JP"/>
              </w:rPr>
            </m:ctrlPr>
          </m:sSubSupPr>
          <m:e>
            <m:r>
              <w:rPr>
                <w:rFonts w:ascii="Cambria Math" w:hAnsi="Cambria Math" w:cs="宋体"/>
                <w:sz w:val="24"/>
                <w:szCs w:val="24"/>
                <w:lang w:eastAsia="ja-JP"/>
              </w:rPr>
              <m:t>N</m:t>
            </m:r>
          </m:e>
          <m:sub>
            <m:r>
              <w:rPr>
                <w:rFonts w:ascii="Cambria Math" w:hAnsi="Cambria Math" w:cs="宋体"/>
                <w:sz w:val="24"/>
                <w:szCs w:val="24"/>
                <w:lang w:eastAsia="ja-JP"/>
              </w:rPr>
              <m:t>cells,r16</m:t>
            </m:r>
          </m:sub>
          <m:sup>
            <m:r>
              <w:rPr>
                <w:rFonts w:ascii="Cambria Math" w:hAnsi="Cambria Math" w:cs="宋体"/>
                <w:sz w:val="24"/>
                <w:szCs w:val="24"/>
                <w:lang w:eastAsia="ja-JP"/>
              </w:rPr>
              <m:t>DL,</m:t>
            </m:r>
            <m:d>
              <m:dPr>
                <m:ctrlPr>
                  <w:rPr>
                    <w:rFonts w:ascii="Cambria Math" w:hAnsi="Cambria Math" w:cs="宋体"/>
                    <w:i/>
                    <w:iCs/>
                    <w:lang w:eastAsia="ja-JP"/>
                  </w:rPr>
                </m:ctrlPr>
              </m:dPr>
              <m:e>
                <m:r>
                  <w:rPr>
                    <w:rFonts w:ascii="Cambria Math" w:hAnsi="Cambria Math" w:cs="宋体"/>
                    <w:sz w:val="24"/>
                    <w:szCs w:val="24"/>
                    <w:lang w:eastAsia="ja-JP"/>
                  </w:rPr>
                  <m:t>X,Y</m:t>
                </m:r>
              </m:e>
            </m:d>
            <m:r>
              <w:rPr>
                <w:rFonts w:ascii="Cambria Math" w:hAnsi="Cambria Math" w:cs="宋体"/>
                <w:sz w:val="24"/>
                <w:szCs w:val="24"/>
                <w:lang w:eastAsia="ja-JP"/>
              </w:rPr>
              <m:t>,μ</m:t>
            </m:r>
          </m:sup>
        </m:sSubSup>
      </m:oMath>
      <w:r w:rsidRPr="001964F6">
        <w:rPr>
          <w:i/>
          <w:iCs/>
          <w:sz w:val="24"/>
          <w:szCs w:val="24"/>
          <w:lang w:eastAsia="ja-JP"/>
        </w:rPr>
        <w:t xml:space="preserve"> downlink cells are considered as aligned if the union of PDCCH monitoring occasions on all the cells results to PDCCH monitoring according to </w:t>
      </w:r>
      <w:r w:rsidRPr="001964F6">
        <w:rPr>
          <w:i/>
          <w:iCs/>
          <w:color w:val="FF0000"/>
          <w:sz w:val="24"/>
          <w:szCs w:val="24"/>
          <w:lang w:eastAsia="ja-JP"/>
        </w:rPr>
        <w:t>the</w:t>
      </w:r>
      <w:r w:rsidRPr="001964F6">
        <w:rPr>
          <w:i/>
          <w:iCs/>
          <w:sz w:val="24"/>
          <w:szCs w:val="24"/>
          <w:lang w:eastAsia="ja-JP"/>
        </w:rPr>
        <w:t xml:space="preserve"> combination </w:t>
      </w:r>
      <m:oMath>
        <m:r>
          <w:rPr>
            <w:rFonts w:ascii="Cambria Math" w:hAnsi="Cambria Math" w:cs="宋体"/>
            <w:sz w:val="24"/>
            <w:szCs w:val="24"/>
            <w:lang w:eastAsia="ja-JP"/>
          </w:rPr>
          <m:t>(X,Y)</m:t>
        </m:r>
      </m:oMath>
      <w:r w:rsidRPr="001964F6">
        <w:rPr>
          <w:i/>
          <w:iCs/>
          <w:sz w:val="24"/>
          <w:szCs w:val="24"/>
          <w:lang w:eastAsia="ja-JP"/>
        </w:rPr>
        <w:t xml:space="preserve"> </w:t>
      </w:r>
      <w:r w:rsidRPr="001964F6">
        <w:rPr>
          <w:i/>
          <w:iCs/>
          <w:color w:val="00B0F0"/>
          <w:sz w:val="24"/>
          <w:szCs w:val="24"/>
          <w:lang w:eastAsia="ja-JP"/>
        </w:rPr>
        <w:t>such that the resulting spans</w:t>
      </w:r>
    </w:p>
    <w:p w14:paraId="20480F47" w14:textId="77777777" w:rsidR="001964F6" w:rsidRPr="001964F6" w:rsidRDefault="001964F6" w:rsidP="001964F6">
      <w:pPr>
        <w:numPr>
          <w:ilvl w:val="0"/>
          <w:numId w:val="31"/>
        </w:numPr>
        <w:autoSpaceDE/>
        <w:autoSpaceDN/>
        <w:adjustRightInd/>
        <w:snapToGrid/>
        <w:spacing w:after="0"/>
        <w:contextualSpacing/>
        <w:jc w:val="left"/>
        <w:rPr>
          <w:i/>
          <w:iCs/>
          <w:lang w:eastAsia="ja-JP"/>
        </w:rPr>
      </w:pPr>
      <w:r w:rsidRPr="001964F6">
        <w:rPr>
          <w:i/>
          <w:iCs/>
          <w:sz w:val="24"/>
          <w:szCs w:val="24"/>
          <w:lang w:eastAsia="ja-JP"/>
        </w:rPr>
        <w:t xml:space="preserve">are within a same set of up to </w:t>
      </w:r>
      <m:oMath>
        <m:r>
          <w:rPr>
            <w:rFonts w:ascii="Cambria Math" w:hAnsi="Cambria Math" w:cs="宋体"/>
            <w:sz w:val="24"/>
            <w:szCs w:val="24"/>
            <w:lang w:eastAsia="zh-CN"/>
          </w:rPr>
          <m:t>Y</m:t>
        </m:r>
      </m:oMath>
      <w:r w:rsidRPr="001964F6">
        <w:rPr>
          <w:i/>
          <w:iCs/>
          <w:sz w:val="24"/>
          <w:szCs w:val="24"/>
          <w:lang w:eastAsia="ja-JP"/>
        </w:rPr>
        <w:t xml:space="preserve">consecutive symbols, or </w:t>
      </w:r>
    </w:p>
    <w:p w14:paraId="077ED643" w14:textId="77777777" w:rsidR="001964F6" w:rsidRPr="001964F6" w:rsidRDefault="001964F6" w:rsidP="001964F6">
      <w:pPr>
        <w:numPr>
          <w:ilvl w:val="0"/>
          <w:numId w:val="31"/>
        </w:numPr>
        <w:autoSpaceDE/>
        <w:autoSpaceDN/>
        <w:adjustRightInd/>
        <w:snapToGrid/>
        <w:spacing w:after="0"/>
        <w:contextualSpacing/>
        <w:jc w:val="left"/>
        <w:rPr>
          <w:i/>
          <w:iCs/>
          <w:color w:val="00B0F0"/>
          <w:sz w:val="24"/>
          <w:szCs w:val="24"/>
          <w:lang w:eastAsia="ja-JP"/>
        </w:rPr>
      </w:pPr>
      <w:r w:rsidRPr="001964F6">
        <w:rPr>
          <w:i/>
          <w:iCs/>
          <w:sz w:val="24"/>
          <w:szCs w:val="24"/>
          <w:lang w:eastAsia="ja-JP"/>
        </w:rPr>
        <w:t xml:space="preserve">have first symbols separated by at least </w:t>
      </w:r>
      <m:oMath>
        <m:r>
          <w:rPr>
            <w:rFonts w:ascii="Cambria Math" w:hAnsi="Cambria Math" w:cs="宋体"/>
            <w:sz w:val="24"/>
            <w:szCs w:val="24"/>
            <w:lang w:eastAsia="ja-JP"/>
          </w:rPr>
          <m:t>X</m:t>
        </m:r>
      </m:oMath>
      <w:r w:rsidRPr="001964F6">
        <w:rPr>
          <w:i/>
          <w:iCs/>
          <w:sz w:val="24"/>
          <w:szCs w:val="24"/>
          <w:lang w:eastAsia="ja-JP"/>
        </w:rPr>
        <w:t xml:space="preserve"> symbols</w:t>
      </w:r>
      <w:r w:rsidRPr="001964F6">
        <w:rPr>
          <w:i/>
          <w:iCs/>
          <w:color w:val="00B0F0"/>
          <w:sz w:val="24"/>
          <w:szCs w:val="24"/>
          <w:lang w:eastAsia="ja-JP"/>
        </w:rPr>
        <w:t xml:space="preserve">; </w:t>
      </w:r>
    </w:p>
    <w:p w14:paraId="27EE760C" w14:textId="77777777" w:rsidR="001964F6" w:rsidRPr="001964F6" w:rsidRDefault="001964F6" w:rsidP="001964F6">
      <w:pPr>
        <w:adjustRightInd/>
        <w:contextualSpacing/>
        <w:rPr>
          <w:i/>
          <w:iCs/>
          <w:color w:val="00B0F0"/>
          <w:sz w:val="24"/>
          <w:szCs w:val="24"/>
          <w:lang w:eastAsia="ja-JP"/>
        </w:rPr>
      </w:pPr>
      <w:r w:rsidRPr="001964F6">
        <w:rPr>
          <w:i/>
          <w:iCs/>
          <w:color w:val="00B0F0"/>
          <w:sz w:val="24"/>
          <w:szCs w:val="24"/>
          <w:lang w:eastAsia="ja-JP"/>
        </w:rPr>
        <w:t>Else, they are considered as not aligned.</w:t>
      </w:r>
    </w:p>
    <w:p w14:paraId="02337C8F"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color w:val="1F497D"/>
          <w:sz w:val="21"/>
          <w:szCs w:val="21"/>
          <w:lang w:eastAsia="zh-CN"/>
        </w:rPr>
        <w:t> </w:t>
      </w:r>
    </w:p>
    <w:p w14:paraId="0C3E3765" w14:textId="46A836A6" w:rsidR="001964F6" w:rsidRPr="001964F6" w:rsidRDefault="001964F6" w:rsidP="001964F6">
      <w:pPr>
        <w:autoSpaceDE/>
        <w:autoSpaceDN/>
        <w:adjustRightInd/>
        <w:snapToGrid/>
        <w:jc w:val="left"/>
        <w:rPr>
          <w:rFonts w:ascii="Calibri" w:hAnsi="Calibri" w:cs="Calibri"/>
          <w:lang w:eastAsia="zh-CN"/>
        </w:rPr>
      </w:pPr>
      <w:r w:rsidRPr="001964F6">
        <w:rPr>
          <w:b/>
          <w:bCs/>
          <w:lang w:eastAsia="zh-CN"/>
        </w:rPr>
        <w:t xml:space="preserve">Please </w:t>
      </w:r>
      <w:r>
        <w:rPr>
          <w:b/>
          <w:bCs/>
          <w:lang w:eastAsia="zh-CN"/>
        </w:rPr>
        <w:t>comment</w:t>
      </w:r>
      <w:r w:rsidRPr="001964F6">
        <w:rPr>
          <w:b/>
          <w:bCs/>
          <w:lang w:eastAsia="zh-CN"/>
        </w:rPr>
        <w:t xml:space="preserve"> if you </w:t>
      </w:r>
      <w:r w:rsidRPr="001964F6">
        <w:rPr>
          <w:b/>
          <w:bCs/>
          <w:color w:val="FF0000"/>
          <w:lang w:eastAsia="zh-CN"/>
        </w:rPr>
        <w:t>can</w:t>
      </w:r>
      <w:r>
        <w:rPr>
          <w:b/>
          <w:bCs/>
          <w:color w:val="FF0000"/>
          <w:lang w:eastAsia="zh-CN"/>
        </w:rPr>
        <w:t>not</w:t>
      </w:r>
      <w:r w:rsidRPr="001964F6">
        <w:rPr>
          <w:b/>
          <w:bCs/>
          <w:color w:val="FF0000"/>
          <w:lang w:eastAsia="zh-CN"/>
        </w:rPr>
        <w:t xml:space="preserve"> accept</w:t>
      </w:r>
      <w:r w:rsidRPr="001964F6">
        <w:rPr>
          <w:b/>
          <w:bCs/>
          <w:lang w:eastAsia="zh-CN"/>
        </w:rPr>
        <w:t> the above proposal. </w:t>
      </w:r>
    </w:p>
    <w:tbl>
      <w:tblPr>
        <w:tblW w:w="0" w:type="auto"/>
        <w:tblCellMar>
          <w:left w:w="0" w:type="dxa"/>
          <w:right w:w="0" w:type="dxa"/>
        </w:tblCellMar>
        <w:tblLook w:val="04A0" w:firstRow="1" w:lastRow="0" w:firstColumn="1" w:lastColumn="0" w:noHBand="0" w:noVBand="1"/>
      </w:tblPr>
      <w:tblGrid>
        <w:gridCol w:w="1278"/>
        <w:gridCol w:w="8019"/>
      </w:tblGrid>
      <w:tr w:rsidR="001964F6" w:rsidRPr="001964F6" w14:paraId="6DD00DFB" w14:textId="77777777" w:rsidTr="001964F6">
        <w:tc>
          <w:tcPr>
            <w:tcW w:w="2113" w:type="dxa"/>
            <w:tcBorders>
              <w:top w:val="single" w:sz="8" w:space="0" w:color="auto"/>
              <w:left w:val="single" w:sz="8" w:space="0" w:color="auto"/>
              <w:bottom w:val="single" w:sz="8" w:space="0" w:color="auto"/>
              <w:right w:val="single" w:sz="8" w:space="0" w:color="auto"/>
            </w:tcBorders>
            <w:shd w:val="clear" w:color="auto" w:fill="8DB3E2"/>
            <w:tcMar>
              <w:top w:w="0" w:type="dxa"/>
              <w:left w:w="108" w:type="dxa"/>
              <w:bottom w:w="0" w:type="dxa"/>
              <w:right w:w="108" w:type="dxa"/>
            </w:tcMar>
            <w:hideMark/>
          </w:tcPr>
          <w:p w14:paraId="49DFCF12" w14:textId="77777777" w:rsidR="001964F6" w:rsidRPr="001964F6" w:rsidRDefault="001964F6" w:rsidP="001964F6">
            <w:pPr>
              <w:autoSpaceDE/>
              <w:autoSpaceDN/>
              <w:adjustRightInd/>
              <w:snapToGrid/>
              <w:jc w:val="left"/>
              <w:rPr>
                <w:rFonts w:ascii="Calibri" w:hAnsi="Calibri" w:cs="Calibri"/>
                <w:lang w:eastAsia="zh-CN"/>
              </w:rPr>
            </w:pPr>
            <w:r w:rsidRPr="001964F6">
              <w:rPr>
                <w:i/>
                <w:iCs/>
                <w:lang w:eastAsia="zh-CN"/>
              </w:rPr>
              <w:t>Company</w:t>
            </w:r>
          </w:p>
        </w:tc>
        <w:tc>
          <w:tcPr>
            <w:tcW w:w="12058" w:type="dxa"/>
            <w:tcBorders>
              <w:top w:val="single" w:sz="8" w:space="0" w:color="auto"/>
              <w:left w:val="nil"/>
              <w:bottom w:val="single" w:sz="8" w:space="0" w:color="auto"/>
              <w:right w:val="single" w:sz="8" w:space="0" w:color="auto"/>
            </w:tcBorders>
            <w:shd w:val="clear" w:color="auto" w:fill="8DB3E2"/>
            <w:tcMar>
              <w:top w:w="0" w:type="dxa"/>
              <w:left w:w="108" w:type="dxa"/>
              <w:bottom w:w="0" w:type="dxa"/>
              <w:right w:w="108" w:type="dxa"/>
            </w:tcMar>
            <w:hideMark/>
          </w:tcPr>
          <w:p w14:paraId="2A17CAE9" w14:textId="77777777" w:rsidR="001964F6" w:rsidRPr="001964F6" w:rsidRDefault="001964F6" w:rsidP="001964F6">
            <w:pPr>
              <w:autoSpaceDE/>
              <w:autoSpaceDN/>
              <w:adjustRightInd/>
              <w:snapToGrid/>
              <w:jc w:val="left"/>
              <w:rPr>
                <w:rFonts w:ascii="Calibri" w:hAnsi="Calibri" w:cs="Calibri"/>
                <w:lang w:eastAsia="zh-CN"/>
              </w:rPr>
            </w:pPr>
            <w:r w:rsidRPr="001964F6">
              <w:rPr>
                <w:i/>
                <w:iCs/>
                <w:color w:val="000000"/>
                <w:lang w:eastAsia="zh-CN"/>
              </w:rPr>
              <w:t>View</w:t>
            </w:r>
          </w:p>
        </w:tc>
      </w:tr>
      <w:tr w:rsidR="001964F6" w:rsidRPr="001964F6" w14:paraId="6B0B4996"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B53F02" w14:textId="77777777" w:rsidR="001964F6" w:rsidRPr="001964F6" w:rsidRDefault="001964F6" w:rsidP="001964F6">
            <w:pPr>
              <w:autoSpaceDE/>
              <w:autoSpaceDN/>
              <w:adjustRightInd/>
              <w:snapToGrid/>
              <w:jc w:val="left"/>
              <w:rPr>
                <w:lang w:eastAsia="zh-CN"/>
              </w:rPr>
            </w:pPr>
            <w:r w:rsidRPr="001964F6">
              <w:rPr>
                <w:lang w:eastAsia="zh-CN"/>
              </w:rPr>
              <w:t>Feature lead</w:t>
            </w:r>
          </w:p>
        </w:tc>
        <w:tc>
          <w:tcPr>
            <w:tcW w:w="12058" w:type="dxa"/>
            <w:tcBorders>
              <w:top w:val="nil"/>
              <w:left w:val="nil"/>
              <w:bottom w:val="single" w:sz="8" w:space="0" w:color="auto"/>
              <w:right w:val="single" w:sz="8" w:space="0" w:color="auto"/>
            </w:tcBorders>
            <w:tcMar>
              <w:top w:w="0" w:type="dxa"/>
              <w:left w:w="108" w:type="dxa"/>
              <w:bottom w:w="0" w:type="dxa"/>
              <w:right w:w="108" w:type="dxa"/>
            </w:tcMar>
            <w:hideMark/>
          </w:tcPr>
          <w:p w14:paraId="013F0E11" w14:textId="77777777" w:rsidR="001964F6" w:rsidRPr="001964F6" w:rsidRDefault="001964F6" w:rsidP="001964F6">
            <w:pPr>
              <w:autoSpaceDE/>
              <w:autoSpaceDN/>
              <w:adjustRightInd/>
              <w:snapToGrid/>
              <w:spacing w:after="0"/>
              <w:jc w:val="left"/>
              <w:rPr>
                <w:lang w:eastAsia="zh-CN"/>
              </w:rPr>
            </w:pPr>
            <w:r w:rsidRPr="001964F6">
              <w:rPr>
                <w:lang w:eastAsia="zh-CN"/>
              </w:rPr>
              <w:t>One question raised on this proposal is that if we take this proposal, whether UE needs to check across cells in order to determine the combination (X, Y) for a serving cell. In my understanding, this proposal is only used to check whether the spans is aligned spans or non-aligned spans. UE will still only determines the combination (X, Y) for each serving cell first based on the configured PDCCH monitoring occasions for a serving cell, then do the grouping among the cells based on the determined combination (X, Y) for each serving cell, then use the proposal above to further check whether it is aligned spans or non-aligned spans within the group.   </w:t>
            </w:r>
          </w:p>
        </w:tc>
      </w:tr>
      <w:tr w:rsidR="001964F6" w:rsidRPr="001964F6" w14:paraId="5BB31A02"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12EE2A" w14:textId="77777777" w:rsidR="001964F6" w:rsidRPr="001964F6" w:rsidRDefault="001964F6" w:rsidP="001964F6">
            <w:pPr>
              <w:autoSpaceDE/>
              <w:autoSpaceDN/>
              <w:adjustRightInd/>
              <w:snapToGrid/>
              <w:jc w:val="left"/>
              <w:rPr>
                <w:lang w:eastAsia="zh-CN"/>
              </w:rPr>
            </w:pPr>
            <w:r w:rsidRPr="001964F6">
              <w:rPr>
                <w:lang w:eastAsia="zh-CN"/>
              </w:rPr>
              <w:t>Ericsson</w:t>
            </w:r>
          </w:p>
        </w:tc>
        <w:tc>
          <w:tcPr>
            <w:tcW w:w="12058" w:type="dxa"/>
            <w:tcBorders>
              <w:top w:val="nil"/>
              <w:left w:val="nil"/>
              <w:bottom w:val="single" w:sz="8" w:space="0" w:color="auto"/>
              <w:right w:val="single" w:sz="8" w:space="0" w:color="auto"/>
            </w:tcBorders>
            <w:tcMar>
              <w:top w:w="0" w:type="dxa"/>
              <w:left w:w="108" w:type="dxa"/>
              <w:bottom w:w="0" w:type="dxa"/>
              <w:right w:w="108" w:type="dxa"/>
            </w:tcMar>
          </w:tcPr>
          <w:p w14:paraId="10478B37" w14:textId="77777777" w:rsidR="001964F6" w:rsidRPr="001964F6" w:rsidRDefault="001964F6" w:rsidP="001964F6">
            <w:pPr>
              <w:autoSpaceDE/>
              <w:autoSpaceDN/>
              <w:adjustRightInd/>
              <w:snapToGrid/>
              <w:jc w:val="left"/>
              <w:rPr>
                <w:lang w:eastAsia="zh-CN"/>
              </w:rPr>
            </w:pPr>
            <w:r w:rsidRPr="001964F6">
              <w:rPr>
                <w:i/>
                <w:iCs/>
                <w:lang w:eastAsia="zh-CN"/>
              </w:rPr>
              <w:t>Proposal 1 is not clear to us. Is it the intention that a new span pattern has to be determined reusing the rule as in FG3-5b after considering the union of all PDCCH monitoring occasions across all DL cells? The (X,,Y) above is determined for each carrier before considering cross-carrier situation, and does not change due to cross-carrier? Or new (X’,Y’) may result after considering the cross-carrier situation?</w:t>
            </w:r>
          </w:p>
          <w:p w14:paraId="23B47B2C" w14:textId="77777777" w:rsidR="001964F6" w:rsidRPr="001964F6" w:rsidRDefault="001964F6" w:rsidP="001964F6">
            <w:pPr>
              <w:autoSpaceDE/>
              <w:autoSpaceDN/>
              <w:adjustRightInd/>
              <w:snapToGrid/>
              <w:jc w:val="left"/>
              <w:rPr>
                <w:lang w:eastAsia="zh-CN"/>
              </w:rPr>
            </w:pPr>
            <w:r w:rsidRPr="001964F6">
              <w:rPr>
                <w:i/>
                <w:iCs/>
                <w:lang w:eastAsia="zh-CN"/>
              </w:rPr>
              <w:t>How would the proposal work for the example figure below where the red boxes are the span with actual PDCCH monitoring? It seems that a) is satisfied and this example is considered aligned?</w:t>
            </w:r>
          </w:p>
          <w:p w14:paraId="5DE617AE" w14:textId="77777777" w:rsidR="001964F6" w:rsidRPr="001964F6" w:rsidRDefault="001964F6" w:rsidP="001964F6">
            <w:pPr>
              <w:autoSpaceDE/>
              <w:autoSpaceDN/>
              <w:adjustRightInd/>
              <w:snapToGrid/>
              <w:jc w:val="left"/>
              <w:rPr>
                <w:lang w:eastAsia="zh-CN"/>
              </w:rPr>
            </w:pPr>
            <w:r w:rsidRPr="001964F6">
              <w:rPr>
                <w:i/>
                <w:iCs/>
                <w:lang w:eastAsia="zh-CN"/>
              </w:rPr>
              <w:t> </w:t>
            </w:r>
          </w:p>
          <w:p w14:paraId="5F27601A" w14:textId="77777777" w:rsidR="001964F6" w:rsidRPr="001964F6" w:rsidRDefault="001964F6" w:rsidP="001964F6">
            <w:pPr>
              <w:autoSpaceDE/>
              <w:autoSpaceDN/>
              <w:adjustRightInd/>
              <w:snapToGrid/>
              <w:jc w:val="left"/>
              <w:rPr>
                <w:lang w:eastAsia="zh-CN"/>
              </w:rPr>
            </w:pPr>
            <w:r w:rsidRPr="001964F6">
              <w:rPr>
                <w:noProof/>
                <w:lang w:eastAsia="zh-CN"/>
              </w:rPr>
              <w:drawing>
                <wp:inline distT="0" distB="0" distL="0" distR="0" wp14:anchorId="39259CBF" wp14:editId="72FB29CB">
                  <wp:extent cx="4285615" cy="598805"/>
                  <wp:effectExtent l="0" t="0" r="635" b="0"/>
                  <wp:docPr id="117" name="Picture 1" descr="cid:image005.jp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5.jpg@01D61B45.C9CC4870"/>
                          <pic:cNvPicPr>
                            <a:picLocks noChangeAspect="1" noChangeArrowheads="1"/>
                          </pic:cNvPicPr>
                        </pic:nvPicPr>
                        <pic:blipFill>
                          <a:blip r:embed="rId73" r:link="rId74">
                            <a:extLst>
                              <a:ext uri="{28A0092B-C50C-407E-A947-70E740481C1C}">
                                <a14:useLocalDpi xmlns:a14="http://schemas.microsoft.com/office/drawing/2010/main" val="0"/>
                              </a:ext>
                            </a:extLst>
                          </a:blip>
                          <a:srcRect/>
                          <a:stretch>
                            <a:fillRect/>
                          </a:stretch>
                        </pic:blipFill>
                        <pic:spPr bwMode="auto">
                          <a:xfrm>
                            <a:off x="0" y="0"/>
                            <a:ext cx="4285615" cy="598805"/>
                          </a:xfrm>
                          <a:prstGeom prst="rect">
                            <a:avLst/>
                          </a:prstGeom>
                          <a:noFill/>
                          <a:ln>
                            <a:noFill/>
                          </a:ln>
                        </pic:spPr>
                      </pic:pic>
                    </a:graphicData>
                  </a:graphic>
                </wp:inline>
              </w:drawing>
            </w:r>
          </w:p>
          <w:p w14:paraId="049EA2E3" w14:textId="77777777" w:rsidR="001964F6" w:rsidRPr="001964F6" w:rsidRDefault="001964F6" w:rsidP="001964F6">
            <w:pPr>
              <w:autoSpaceDE/>
              <w:autoSpaceDN/>
              <w:adjustRightInd/>
              <w:snapToGrid/>
              <w:jc w:val="left"/>
              <w:rPr>
                <w:lang w:eastAsia="zh-CN"/>
              </w:rPr>
            </w:pPr>
            <w:r w:rsidRPr="001964F6">
              <w:rPr>
                <w:lang w:eastAsia="zh-CN"/>
              </w:rPr>
              <w:lastRenderedPageBreak/>
              <w:t> </w:t>
            </w:r>
          </w:p>
          <w:p w14:paraId="54DB7EFC" w14:textId="77777777" w:rsidR="001964F6" w:rsidRPr="001964F6" w:rsidRDefault="001964F6" w:rsidP="001964F6">
            <w:pPr>
              <w:autoSpaceDE/>
              <w:autoSpaceDN/>
              <w:adjustRightInd/>
              <w:snapToGrid/>
              <w:jc w:val="left"/>
              <w:rPr>
                <w:i/>
                <w:iCs/>
                <w:lang w:eastAsia="zh-CN"/>
              </w:rPr>
            </w:pPr>
            <w:r w:rsidRPr="001964F6">
              <w:rPr>
                <w:i/>
                <w:iCs/>
                <w:lang w:eastAsia="zh-CN"/>
              </w:rPr>
              <w:t>We propose to consider an alternative Option 5 (added below, after Option 4) for the definition of a set of “aligned” spans. Option 5 capture all the examples including the current proposal in a clear and unified way.</w:t>
            </w:r>
          </w:p>
          <w:p w14:paraId="03A35CF2" w14:textId="77777777" w:rsidR="001964F6" w:rsidRPr="001964F6" w:rsidRDefault="001964F6" w:rsidP="001964F6">
            <w:pPr>
              <w:autoSpaceDE/>
              <w:autoSpaceDN/>
              <w:adjustRightInd/>
              <w:snapToGrid/>
              <w:jc w:val="left"/>
              <w:rPr>
                <w:i/>
                <w:iCs/>
                <w:lang w:eastAsia="zh-CN"/>
              </w:rPr>
            </w:pPr>
          </w:p>
          <w:p w14:paraId="2D3169C3" w14:textId="77777777" w:rsidR="001964F6" w:rsidRPr="001964F6" w:rsidRDefault="001964F6" w:rsidP="001964F6">
            <w:pPr>
              <w:autoSpaceDE/>
              <w:autoSpaceDN/>
              <w:adjustRightInd/>
              <w:snapToGrid/>
              <w:jc w:val="left"/>
              <w:rPr>
                <w:i/>
                <w:iCs/>
                <w:color w:val="FF0000"/>
                <w:lang w:eastAsia="zh-CN"/>
              </w:rPr>
            </w:pPr>
            <w:r w:rsidRPr="001964F6">
              <w:rPr>
                <w:i/>
                <w:iCs/>
                <w:color w:val="FF0000"/>
                <w:lang w:eastAsia="zh-CN"/>
              </w:rPr>
              <w:t xml:space="preserve">Chengyan&gt; No new span pattern needs to be determined reusing the rule as in FG3-5b after considering the union of all PDCCH monitoring occasions across all DL cells. The combination (X, Y) for each cell is still determined based on the configured PDCCH monitoring occasions for a serving cell and it won’t be changed by the proposal 1 here, you can see the email changes below also. As I explained above, proposal 1 here is only used to check whether the spans is aligned spans or non-aligned spans. That is, UE will still only determines the combination (X, Y) for each serving cell first based on the configured PDCCH monitoring occasions for a serving cell, then do the grouping among the cells based on the determined combination (X, Y) for each serving cell, then use the proposal above to further check whether it is aligned spans or non-aligned spans within the group. </w:t>
            </w:r>
          </w:p>
        </w:tc>
      </w:tr>
      <w:tr w:rsidR="001964F6" w:rsidRPr="001964F6" w14:paraId="168B31B5"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F9931A" w14:textId="77777777" w:rsidR="001964F6" w:rsidRPr="001964F6" w:rsidRDefault="001964F6" w:rsidP="001964F6">
            <w:pPr>
              <w:autoSpaceDE/>
              <w:autoSpaceDN/>
              <w:adjustRightInd/>
              <w:snapToGrid/>
              <w:jc w:val="left"/>
              <w:rPr>
                <w:rFonts w:ascii="Calibri" w:hAnsi="Calibri" w:cs="Calibri"/>
                <w:lang w:eastAsia="zh-CN"/>
              </w:rPr>
            </w:pPr>
          </w:p>
        </w:tc>
        <w:tc>
          <w:tcPr>
            <w:tcW w:w="12058" w:type="dxa"/>
            <w:tcBorders>
              <w:top w:val="nil"/>
              <w:left w:val="nil"/>
              <w:bottom w:val="single" w:sz="8" w:space="0" w:color="auto"/>
              <w:right w:val="single" w:sz="8" w:space="0" w:color="auto"/>
            </w:tcBorders>
            <w:tcMar>
              <w:top w:w="0" w:type="dxa"/>
              <w:left w:w="108" w:type="dxa"/>
              <w:bottom w:w="0" w:type="dxa"/>
              <w:right w:w="108" w:type="dxa"/>
            </w:tcMar>
          </w:tcPr>
          <w:p w14:paraId="018CEDCB" w14:textId="77777777" w:rsidR="001964F6" w:rsidRPr="001964F6" w:rsidRDefault="001964F6" w:rsidP="001964F6">
            <w:pPr>
              <w:autoSpaceDE/>
              <w:autoSpaceDN/>
              <w:adjustRightInd/>
              <w:snapToGrid/>
              <w:jc w:val="left"/>
              <w:rPr>
                <w:rFonts w:ascii="Calibri" w:hAnsi="Calibri" w:cs="Calibri"/>
                <w:lang w:eastAsia="zh-CN"/>
              </w:rPr>
            </w:pPr>
          </w:p>
        </w:tc>
      </w:tr>
    </w:tbl>
    <w:p w14:paraId="74FEAB20"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color w:val="1F497D"/>
          <w:sz w:val="21"/>
          <w:szCs w:val="21"/>
          <w:lang w:eastAsia="zh-CN"/>
        </w:rPr>
        <w:t> </w:t>
      </w:r>
    </w:p>
    <w:p w14:paraId="68F7EF49"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lang w:eastAsia="zh-CN"/>
        </w:rPr>
        <w:t> </w:t>
      </w:r>
    </w:p>
    <w:p w14:paraId="0AA3A11C"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lang w:eastAsia="zh-CN"/>
        </w:rPr>
        <w:t> </w:t>
      </w:r>
      <w:r w:rsidRPr="001964F6">
        <w:rPr>
          <w:rFonts w:ascii="Calibri" w:hAnsi="Calibri" w:cs="Calibri"/>
          <w:b/>
          <w:bCs/>
          <w:i/>
          <w:iCs/>
          <w:sz w:val="21"/>
          <w:szCs w:val="21"/>
          <w:lang w:eastAsia="zh-CN"/>
        </w:rPr>
        <w:t>Question 4: </w:t>
      </w:r>
      <w:r w:rsidRPr="001964F6">
        <w:rPr>
          <w:rFonts w:ascii="Calibri" w:hAnsi="Calibri" w:cs="Calibri"/>
          <w:i/>
          <w:iCs/>
          <w:sz w:val="21"/>
          <w:szCs w:val="21"/>
          <w:lang w:eastAsia="zh-CN"/>
        </w:rPr>
        <w:t>Which option under issue C-2 do you prefer for scaling PDCCH monitoring capability at least for “non-aligned spans” case? Can you accept option 1 even though it is not exactly what you are proposing to be constructive? Please provide your reasons.  </w:t>
      </w:r>
    </w:p>
    <w:p w14:paraId="42685DA1" w14:textId="77777777" w:rsidR="001964F6" w:rsidRPr="001964F6" w:rsidRDefault="001964F6" w:rsidP="001964F6">
      <w:pPr>
        <w:autoSpaceDE/>
        <w:autoSpaceDN/>
        <w:adjustRightInd/>
        <w:snapToGrid/>
        <w:rPr>
          <w:rFonts w:ascii="Calibri" w:hAnsi="Calibri" w:cs="Calibri"/>
          <w:lang w:eastAsia="zh-CN"/>
        </w:rPr>
      </w:pPr>
      <w:r w:rsidRPr="001964F6">
        <w:rPr>
          <w:rFonts w:ascii="Calibri" w:hAnsi="Calibri" w:cs="Calibri"/>
          <w:color w:val="1F497D"/>
          <w:sz w:val="21"/>
          <w:szCs w:val="21"/>
          <w:lang w:eastAsia="zh-CN"/>
        </w:rPr>
        <w:t> </w:t>
      </w:r>
    </w:p>
    <w:p w14:paraId="38DCB4A4" w14:textId="77777777" w:rsidR="001964F6" w:rsidRPr="001964F6" w:rsidRDefault="001964F6" w:rsidP="001964F6">
      <w:pPr>
        <w:autoSpaceDE/>
        <w:autoSpaceDN/>
        <w:adjustRightInd/>
        <w:snapToGrid/>
        <w:spacing w:after="0"/>
        <w:jc w:val="left"/>
        <w:rPr>
          <w:i/>
          <w:iCs/>
        </w:rPr>
      </w:pPr>
      <w:r w:rsidRPr="001964F6">
        <w:rPr>
          <w:b/>
          <w:bCs/>
          <w:lang w:eastAsia="zh-CN"/>
        </w:rPr>
        <w:t> </w:t>
      </w:r>
      <w:r w:rsidRPr="001964F6">
        <w:rPr>
          <w:b/>
          <w:bCs/>
          <w:i/>
          <w:iCs/>
          <w:color w:val="000000"/>
          <w:highlight w:val="yellow"/>
        </w:rPr>
        <w:t>Proposal 2</w:t>
      </w:r>
      <w:r w:rsidRPr="001964F6">
        <w:rPr>
          <w:b/>
          <w:bCs/>
          <w:i/>
          <w:iCs/>
          <w:color w:val="000000"/>
        </w:rPr>
        <w:t>:</w:t>
      </w:r>
      <w:r w:rsidRPr="001964F6">
        <w:rPr>
          <w:i/>
          <w:iCs/>
          <w:color w:val="000000"/>
        </w:rPr>
        <w:t xml:space="preserve"> </w:t>
      </w:r>
      <w:r w:rsidRPr="001964F6">
        <w:rPr>
          <w:i/>
          <w:iCs/>
        </w:rPr>
        <w:t xml:space="preserve">If a UE is configured with </w:t>
      </w:r>
      <m:oMath>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N</m:t>
            </m:r>
          </m:e>
          <m:sub>
            <m:r>
              <m:rPr>
                <m:sty m:val="p"/>
              </m:rPr>
              <w:rPr>
                <w:rFonts w:ascii="Cambria Math" w:hAnsi="Cambria Math" w:cs="宋体"/>
                <w:color w:val="000000"/>
                <w:sz w:val="21"/>
                <w:szCs w:val="21"/>
              </w:rPr>
              <m:t>cells,r16</m:t>
            </m:r>
            <m:ctrlPr>
              <w:rPr>
                <w:rFonts w:ascii="Cambria Math" w:hAnsi="Cambria Math" w:cs="宋体"/>
                <w:color w:val="000000"/>
                <w:sz w:val="21"/>
                <w:szCs w:val="21"/>
              </w:rPr>
            </m:ctrlPr>
          </m:sub>
          <m:sup>
            <m:r>
              <m:rPr>
                <m:sty m:val="p"/>
              </m:rPr>
              <w:rPr>
                <w:rFonts w:ascii="Cambria Math" w:hAnsi="Cambria Math" w:cs="宋体"/>
                <w:color w:val="000000"/>
                <w:sz w:val="21"/>
                <w:szCs w:val="21"/>
              </w:rPr>
              <m:t>DL,(X,Y),</m:t>
            </m:r>
            <m:r>
              <w:rPr>
                <w:rFonts w:ascii="Cambria Math" w:hAnsi="Cambria Math" w:cs="宋体"/>
                <w:color w:val="000000"/>
                <w:sz w:val="21"/>
                <w:szCs w:val="21"/>
              </w:rPr>
              <m:t>μ</m:t>
            </m:r>
            <m:ctrlPr>
              <w:rPr>
                <w:rFonts w:ascii="Cambria Math" w:hAnsi="Cambria Math" w:cs="宋体"/>
                <w:color w:val="000000"/>
                <w:sz w:val="21"/>
                <w:szCs w:val="21"/>
              </w:rPr>
            </m:ctrlPr>
          </m:sup>
        </m:sSubSup>
      </m:oMath>
      <w:r w:rsidRPr="001964F6">
        <w:rPr>
          <w:i/>
          <w:iCs/>
        </w:rPr>
        <w:t xml:space="preserve"> downlink cells with Rel-16 PDCCH monitoring capability with an associated combination (X, Y) and SCS configuration µ, where </w:t>
      </w:r>
      <m:oMath>
        <m:nary>
          <m:naryPr>
            <m:chr m:val="∑"/>
            <m:ctrlPr>
              <w:rPr>
                <w:rFonts w:ascii="Cambria Math" w:hAnsi="Cambria Math" w:cs="宋体"/>
                <w:i/>
                <w:iCs/>
              </w:rPr>
            </m:ctrlPr>
          </m:naryPr>
          <m:sub>
            <m:r>
              <w:rPr>
                <w:rFonts w:ascii="Cambria Math" w:hAnsi="Cambria Math" w:cs="宋体"/>
              </w:rPr>
              <m:t>μ=0</m:t>
            </m:r>
          </m:sub>
          <m:sup>
            <m:r>
              <w:rPr>
                <w:rFonts w:ascii="Cambria Math" w:hAnsi="Cambria Math" w:cs="宋体"/>
              </w:rPr>
              <m:t>1</m:t>
            </m:r>
          </m:sup>
          <m:e>
            <m:sSubSup>
              <m:sSubSupPr>
                <m:ctrlPr>
                  <w:rPr>
                    <w:rFonts w:ascii="Cambria Math" w:hAnsi="Cambria Math" w:cs="宋体"/>
                    <w:i/>
                    <w:iCs/>
                  </w:rPr>
                </m:ctrlPr>
              </m:sSubSupPr>
              <m:e>
                <m:r>
                  <w:rPr>
                    <w:rFonts w:ascii="Cambria Math" w:hAnsi="Cambria Math" w:cs="宋体"/>
                  </w:rPr>
                  <m:t>N</m:t>
                </m:r>
              </m:e>
              <m:sub>
                <m:r>
                  <w:rPr>
                    <w:rFonts w:ascii="Cambria Math" w:hAnsi="Cambria Math" w:cs="宋体"/>
                  </w:rPr>
                  <m:t>cells,r16</m:t>
                </m:r>
              </m:sub>
              <m:sup>
                <m:r>
                  <w:rPr>
                    <w:rFonts w:ascii="Cambria Math" w:hAnsi="Cambria Math" w:cs="宋体"/>
                  </w:rPr>
                  <m:t>DL,μ</m:t>
                </m:r>
              </m:sup>
            </m:sSubSup>
          </m:e>
        </m:nary>
        <m:r>
          <w:rPr>
            <w:rFonts w:ascii="Cambria Math" w:hAnsi="Cambria Math" w:cs="宋体"/>
          </w:rPr>
          <m:t>&gt;</m:t>
        </m:r>
        <m:sSubSup>
          <m:sSubSupPr>
            <m:ctrlPr>
              <w:rPr>
                <w:rFonts w:ascii="Cambria Math" w:hAnsi="Cambria Math" w:cs="宋体"/>
                <w:i/>
                <w:iCs/>
              </w:rPr>
            </m:ctrlPr>
          </m:sSubSupPr>
          <m:e>
            <m:r>
              <w:rPr>
                <w:rFonts w:ascii="Cambria Math" w:hAnsi="Cambria Math" w:cs="宋体"/>
              </w:rPr>
              <m:t>N</m:t>
            </m:r>
          </m:e>
          <m:sub>
            <m:r>
              <w:rPr>
                <w:rFonts w:ascii="Cambria Math" w:hAnsi="Cambria Math" w:cs="宋体"/>
              </w:rPr>
              <m:t>cells</m:t>
            </m:r>
          </m:sub>
          <m:sup>
            <m:r>
              <w:rPr>
                <w:rFonts w:ascii="Cambria Math" w:hAnsi="Cambria Math" w:cs="宋体"/>
              </w:rPr>
              <m:t>cap-r16</m:t>
            </m:r>
          </m:sup>
        </m:sSubSup>
      </m:oMath>
      <w:r w:rsidRPr="001964F6">
        <w:rPr>
          <w:lang w:val="x-none"/>
        </w:rPr>
        <w:t xml:space="preserve">, </w:t>
      </w:r>
      <w:r w:rsidRPr="001964F6">
        <w:rPr>
          <w:i/>
          <w:iCs/>
        </w:rPr>
        <w:t xml:space="preserve">the UE is not required to monitor more than </w:t>
      </w:r>
      <m:oMath>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C</m:t>
            </m:r>
          </m:e>
          <m:sub>
            <m:r>
              <m:rPr>
                <m:sty m:val="p"/>
              </m:rPr>
              <w:rPr>
                <w:rFonts w:ascii="Cambria Math" w:hAnsi="Cambria Math" w:cs="宋体"/>
                <w:color w:val="000000"/>
                <w:sz w:val="21"/>
                <w:szCs w:val="21"/>
              </w:rPr>
              <m:t>PDCCH</m:t>
            </m:r>
            <m:ctrlPr>
              <w:rPr>
                <w:rFonts w:ascii="Cambria Math" w:hAnsi="Cambria Math" w:cs="宋体"/>
                <w:color w:val="000000"/>
                <w:sz w:val="21"/>
                <w:szCs w:val="21"/>
              </w:rPr>
            </m:ctrlPr>
          </m:sub>
          <m:sup>
            <m:r>
              <m:rPr>
                <m:sty m:val="p"/>
              </m:rPr>
              <w:rPr>
                <w:rFonts w:ascii="Cambria Math" w:hAnsi="Cambria Math" w:cs="宋体"/>
                <w:color w:val="000000"/>
                <w:sz w:val="21"/>
                <w:szCs w:val="21"/>
              </w:rPr>
              <m:t>total,(X,Y),</m:t>
            </m:r>
            <m:r>
              <w:rPr>
                <w:rFonts w:ascii="Cambria Math" w:hAnsi="Cambria Math" w:cs="宋体"/>
                <w:color w:val="000000"/>
                <w:sz w:val="21"/>
                <w:szCs w:val="21"/>
              </w:rPr>
              <m:t>μ</m:t>
            </m:r>
            <m:ctrlPr>
              <w:rPr>
                <w:rFonts w:ascii="Cambria Math" w:hAnsi="Cambria Math" w:cs="宋体"/>
                <w:color w:val="000000"/>
                <w:sz w:val="21"/>
                <w:szCs w:val="21"/>
              </w:rPr>
            </m:ctrlPr>
          </m:sup>
        </m:sSubSup>
        <m:r>
          <w:rPr>
            <w:rFonts w:ascii="Cambria Math" w:hAnsi="Cambria Math" w:cs="宋体"/>
            <w:color w:val="000000"/>
            <w:sz w:val="21"/>
            <w:szCs w:val="21"/>
          </w:rPr>
          <m:t xml:space="preserve"> </m:t>
        </m:r>
      </m:oMath>
      <w:r w:rsidRPr="001964F6">
        <w:rPr>
          <w:i/>
          <w:iCs/>
        </w:rPr>
        <w:t xml:space="preserve">non-overlapping CCEs </w:t>
      </w:r>
      <w:r w:rsidRPr="001964F6">
        <w:rPr>
          <w:i/>
          <w:iCs/>
          <w:color w:val="FF0000"/>
        </w:rPr>
        <w:t>for any set of spans across</w:t>
      </w:r>
      <w:r w:rsidRPr="001964F6">
        <w:rPr>
          <w:i/>
          <w:iCs/>
        </w:rPr>
        <w:t xml:space="preserve"> the active DL BWP(s) of scheduling cell(s) from the </w:t>
      </w:r>
      <m:oMath>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N</m:t>
            </m:r>
          </m:e>
          <m:sub>
            <m:r>
              <m:rPr>
                <m:sty m:val="p"/>
              </m:rPr>
              <w:rPr>
                <w:rFonts w:ascii="Cambria Math" w:hAnsi="Cambria Math" w:cs="宋体"/>
                <w:color w:val="000000"/>
                <w:sz w:val="21"/>
                <w:szCs w:val="21"/>
              </w:rPr>
              <m:t>cells,r16</m:t>
            </m:r>
            <m:ctrlPr>
              <w:rPr>
                <w:rFonts w:ascii="Cambria Math" w:hAnsi="Cambria Math" w:cs="宋体"/>
                <w:color w:val="000000"/>
                <w:sz w:val="21"/>
                <w:szCs w:val="21"/>
              </w:rPr>
            </m:ctrlPr>
          </m:sub>
          <m:sup>
            <m:r>
              <m:rPr>
                <m:sty m:val="p"/>
              </m:rPr>
              <w:rPr>
                <w:rFonts w:ascii="Cambria Math" w:hAnsi="Cambria Math" w:cs="宋体"/>
                <w:color w:val="000000"/>
                <w:sz w:val="21"/>
                <w:szCs w:val="21"/>
              </w:rPr>
              <m:t>DL,(X,Y),</m:t>
            </m:r>
            <m:r>
              <w:rPr>
                <w:rFonts w:ascii="Cambria Math" w:hAnsi="Cambria Math" w:cs="宋体"/>
                <w:color w:val="000000"/>
                <w:sz w:val="21"/>
                <w:szCs w:val="21"/>
              </w:rPr>
              <m:t>μ</m:t>
            </m:r>
            <m:ctrlPr>
              <w:rPr>
                <w:rFonts w:ascii="Cambria Math" w:hAnsi="Cambria Math" w:cs="宋体"/>
                <w:color w:val="000000"/>
                <w:sz w:val="21"/>
                <w:szCs w:val="21"/>
              </w:rPr>
            </m:ctrlPr>
          </m:sup>
        </m:sSubSup>
        <m:r>
          <w:rPr>
            <w:rFonts w:ascii="Cambria Math" w:hAnsi="Cambria Math" w:cs="宋体"/>
            <w:color w:val="000000"/>
            <w:sz w:val="21"/>
            <w:szCs w:val="21"/>
          </w:rPr>
          <m:t xml:space="preserve"> </m:t>
        </m:r>
      </m:oMath>
      <w:r w:rsidRPr="001964F6">
        <w:rPr>
          <w:i/>
          <w:iCs/>
        </w:rPr>
        <w:t xml:space="preserve">downlink cells </w:t>
      </w:r>
      <w:r w:rsidRPr="001964F6">
        <w:rPr>
          <w:i/>
          <w:iCs/>
          <w:color w:val="0070C0"/>
        </w:rPr>
        <w:t xml:space="preserve">if the spans on different downlink cells from the </w:t>
      </w:r>
      <m:oMath>
        <m:sSubSup>
          <m:sSubSupPr>
            <m:ctrlPr>
              <w:rPr>
                <w:rFonts w:ascii="Cambria Math" w:hAnsi="Cambria Math" w:cs="宋体"/>
                <w:i/>
                <w:iCs/>
                <w:color w:val="0070C0"/>
                <w:sz w:val="21"/>
                <w:szCs w:val="21"/>
              </w:rPr>
            </m:ctrlPr>
          </m:sSubSupPr>
          <m:e>
            <m:r>
              <w:rPr>
                <w:rFonts w:ascii="Cambria Math" w:hAnsi="Cambria Math" w:cs="宋体"/>
                <w:color w:val="0070C0"/>
                <w:sz w:val="21"/>
                <w:szCs w:val="21"/>
              </w:rPr>
              <m:t>N</m:t>
            </m:r>
          </m:e>
          <m:sub>
            <m:r>
              <m:rPr>
                <m:sty m:val="p"/>
              </m:rPr>
              <w:rPr>
                <w:rFonts w:ascii="Cambria Math" w:hAnsi="Cambria Math" w:cs="宋体"/>
                <w:color w:val="0070C0"/>
                <w:sz w:val="21"/>
                <w:szCs w:val="21"/>
              </w:rPr>
              <m:t>cells,r16</m:t>
            </m:r>
            <m:ctrlPr>
              <w:rPr>
                <w:rFonts w:ascii="Cambria Math" w:hAnsi="Cambria Math" w:cs="宋体"/>
                <w:color w:val="0070C0"/>
                <w:sz w:val="21"/>
                <w:szCs w:val="21"/>
              </w:rPr>
            </m:ctrlPr>
          </m:sub>
          <m:sup>
            <m:r>
              <m:rPr>
                <m:sty m:val="p"/>
              </m:rPr>
              <w:rPr>
                <w:rFonts w:ascii="Cambria Math" w:hAnsi="Cambria Math" w:cs="宋体"/>
                <w:color w:val="0070C0"/>
                <w:sz w:val="21"/>
                <w:szCs w:val="21"/>
              </w:rPr>
              <m:t>DL,(X,Y),</m:t>
            </m:r>
            <m:r>
              <w:rPr>
                <w:rFonts w:ascii="Cambria Math" w:hAnsi="Cambria Math" w:cs="宋体"/>
                <w:color w:val="0070C0"/>
                <w:sz w:val="21"/>
                <w:szCs w:val="21"/>
              </w:rPr>
              <m:t>μ</m:t>
            </m:r>
            <m:ctrlPr>
              <w:rPr>
                <w:rFonts w:ascii="Cambria Math" w:hAnsi="Cambria Math" w:cs="宋体"/>
                <w:color w:val="0070C0"/>
                <w:sz w:val="21"/>
                <w:szCs w:val="21"/>
              </w:rPr>
            </m:ctrlPr>
          </m:sup>
        </m:sSubSup>
      </m:oMath>
      <w:r w:rsidRPr="001964F6">
        <w:rPr>
          <w:i/>
          <w:iCs/>
          <w:color w:val="0070C0"/>
        </w:rPr>
        <w:t xml:space="preserve"> downlink cells are not aligned, </w:t>
      </w:r>
      <w:r w:rsidRPr="001964F6">
        <w:rPr>
          <w:i/>
          <w:iCs/>
          <w:color w:val="FF0000"/>
        </w:rPr>
        <w:t>with at most one span per scheduling cell for each set</w:t>
      </w:r>
      <w:r w:rsidRPr="001964F6">
        <w:rPr>
          <w:i/>
          <w:iCs/>
        </w:rPr>
        <w:t>, where</w:t>
      </w:r>
    </w:p>
    <w:p w14:paraId="060AD88A" w14:textId="77777777" w:rsidR="001964F6" w:rsidRPr="001964F6" w:rsidRDefault="006A60E2" w:rsidP="001964F6">
      <w:pPr>
        <w:adjustRightInd/>
        <w:spacing w:beforeLines="50" w:before="120"/>
        <w:rPr>
          <w:i/>
          <w:iCs/>
          <w:color w:val="000000"/>
          <w:sz w:val="21"/>
          <w:szCs w:val="21"/>
        </w:rPr>
      </w:pPr>
      <m:oMathPara>
        <m:oMath>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C</m:t>
              </m:r>
            </m:e>
            <m:sub>
              <m:r>
                <m:rPr>
                  <m:sty m:val="p"/>
                </m:rPr>
                <w:rPr>
                  <w:rFonts w:ascii="Cambria Math" w:hAnsi="Cambria Math" w:cs="宋体"/>
                  <w:color w:val="000000"/>
                  <w:sz w:val="21"/>
                  <w:szCs w:val="21"/>
                </w:rPr>
                <m:t>PDCCH</m:t>
              </m:r>
              <m:ctrlPr>
                <w:rPr>
                  <w:rFonts w:ascii="Cambria Math" w:hAnsi="Cambria Math" w:cs="宋体"/>
                  <w:color w:val="000000"/>
                  <w:sz w:val="21"/>
                  <w:szCs w:val="21"/>
                </w:rPr>
              </m:ctrlPr>
            </m:sub>
            <m:sup>
              <m:r>
                <m:rPr>
                  <m:sty m:val="p"/>
                </m:rPr>
                <w:rPr>
                  <w:rFonts w:ascii="Cambria Math" w:hAnsi="Cambria Math" w:cs="宋体"/>
                  <w:color w:val="000000"/>
                  <w:sz w:val="21"/>
                  <w:szCs w:val="21"/>
                </w:rPr>
                <m:t>total,(X,Y),</m:t>
              </m:r>
              <m:r>
                <w:rPr>
                  <w:rFonts w:ascii="Cambria Math" w:hAnsi="Cambria Math" w:cs="宋体"/>
                  <w:color w:val="000000"/>
                  <w:sz w:val="21"/>
                  <w:szCs w:val="21"/>
                </w:rPr>
                <m:t>μ</m:t>
              </m:r>
              <m:ctrlPr>
                <w:rPr>
                  <w:rFonts w:ascii="Cambria Math" w:hAnsi="Cambria Math" w:cs="宋体"/>
                  <w:color w:val="000000"/>
                  <w:sz w:val="21"/>
                  <w:szCs w:val="21"/>
                </w:rPr>
              </m:ctrlPr>
            </m:sup>
          </m:sSubSup>
          <m:r>
            <w:rPr>
              <w:rFonts w:ascii="Cambria Math" w:hAnsi="Cambria Math" w:cs="宋体"/>
              <w:color w:val="000000"/>
              <w:sz w:val="21"/>
              <w:szCs w:val="21"/>
            </w:rPr>
            <m:t>=</m:t>
          </m:r>
          <m:d>
            <m:dPr>
              <m:begChr m:val="⌊"/>
              <m:endChr m:val="⌋"/>
              <m:ctrlPr>
                <w:rPr>
                  <w:rFonts w:ascii="Cambria Math" w:hAnsi="Cambria Math" w:cs="宋体"/>
                  <w:i/>
                  <w:iCs/>
                  <w:color w:val="000000"/>
                  <w:sz w:val="21"/>
                  <w:szCs w:val="21"/>
                </w:rPr>
              </m:ctrlPr>
            </m:dPr>
            <m:e>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N</m:t>
                  </m:r>
                </m:e>
                <m:sub>
                  <m:r>
                    <m:rPr>
                      <m:sty m:val="p"/>
                    </m:rPr>
                    <w:rPr>
                      <w:rFonts w:ascii="Cambria Math" w:hAnsi="Cambria Math" w:cs="宋体"/>
                      <w:color w:val="000000"/>
                      <w:sz w:val="21"/>
                      <w:szCs w:val="21"/>
                    </w:rPr>
                    <m:t>cells</m:t>
                  </m:r>
                  <m:ctrlPr>
                    <w:rPr>
                      <w:rFonts w:ascii="Cambria Math" w:hAnsi="Cambria Math" w:cs="宋体"/>
                      <w:color w:val="000000"/>
                      <w:sz w:val="21"/>
                      <w:szCs w:val="21"/>
                    </w:rPr>
                  </m:ctrlPr>
                </m:sub>
                <m:sup>
                  <m:r>
                    <m:rPr>
                      <m:sty m:val="p"/>
                    </m:rPr>
                    <w:rPr>
                      <w:rFonts w:ascii="Cambria Math" w:hAnsi="Cambria Math" w:cs="宋体"/>
                      <w:color w:val="000000"/>
                      <w:sz w:val="21"/>
                      <w:szCs w:val="21"/>
                    </w:rPr>
                    <m:t>cap-r16</m:t>
                  </m:r>
                  <m:ctrlPr>
                    <w:rPr>
                      <w:rFonts w:ascii="Cambria Math" w:hAnsi="Cambria Math" w:cs="宋体"/>
                      <w:color w:val="000000"/>
                      <w:sz w:val="21"/>
                      <w:szCs w:val="21"/>
                    </w:rPr>
                  </m:ctrlPr>
                </m:sup>
              </m:sSubSup>
              <m:r>
                <w:rPr>
                  <w:rFonts w:ascii="Cambria Math" w:hAnsi="Cambria Math" w:cs="宋体"/>
                  <w:color w:val="000000"/>
                  <w:sz w:val="21"/>
                  <w:szCs w:val="21"/>
                </w:rPr>
                <m:t>⋅</m:t>
              </m:r>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C</m:t>
                  </m:r>
                </m:e>
                <m:sub>
                  <m:r>
                    <m:rPr>
                      <m:sty m:val="p"/>
                    </m:rPr>
                    <w:rPr>
                      <w:rFonts w:ascii="Cambria Math" w:hAnsi="Cambria Math" w:cs="宋体"/>
                      <w:color w:val="000000"/>
                      <w:sz w:val="21"/>
                      <w:szCs w:val="21"/>
                    </w:rPr>
                    <m:t>PDCCH</m:t>
                  </m:r>
                  <m:ctrlPr>
                    <w:rPr>
                      <w:rFonts w:ascii="Cambria Math" w:hAnsi="Cambria Math" w:cs="宋体"/>
                      <w:color w:val="000000"/>
                      <w:sz w:val="21"/>
                      <w:szCs w:val="21"/>
                    </w:rPr>
                  </m:ctrlPr>
                </m:sub>
                <m:sup>
                  <m:r>
                    <m:rPr>
                      <m:sty m:val="p"/>
                    </m:rPr>
                    <w:rPr>
                      <w:rFonts w:ascii="Cambria Math" w:hAnsi="Cambria Math" w:cs="宋体"/>
                      <w:color w:val="000000"/>
                      <w:sz w:val="21"/>
                      <w:szCs w:val="21"/>
                    </w:rPr>
                    <m:t>max,(X,Y),</m:t>
                  </m:r>
                  <m:r>
                    <w:rPr>
                      <w:rFonts w:ascii="Cambria Math" w:hAnsi="Cambria Math" w:cs="宋体"/>
                      <w:color w:val="000000"/>
                      <w:sz w:val="21"/>
                      <w:szCs w:val="21"/>
                    </w:rPr>
                    <m:t>μ</m:t>
                  </m:r>
                  <m:ctrlPr>
                    <w:rPr>
                      <w:rFonts w:ascii="Cambria Math" w:hAnsi="Cambria Math" w:cs="宋体"/>
                      <w:color w:val="000000"/>
                      <w:sz w:val="21"/>
                      <w:szCs w:val="21"/>
                    </w:rPr>
                  </m:ctrlPr>
                </m:sup>
              </m:sSubSup>
              <m:r>
                <w:rPr>
                  <w:rFonts w:ascii="Cambria Math" w:hAnsi="Cambria Math" w:cs="宋体"/>
                  <w:color w:val="000000"/>
                  <w:sz w:val="21"/>
                  <w:szCs w:val="21"/>
                </w:rPr>
                <m:t>⋅</m:t>
              </m:r>
              <m:f>
                <m:fPr>
                  <m:type m:val="lin"/>
                  <m:ctrlPr>
                    <w:rPr>
                      <w:rFonts w:ascii="Cambria Math" w:hAnsi="Cambria Math" w:cs="宋体"/>
                      <w:i/>
                      <w:iCs/>
                      <w:color w:val="000000"/>
                      <w:sz w:val="21"/>
                      <w:szCs w:val="21"/>
                    </w:rPr>
                  </m:ctrlPr>
                </m:fPr>
                <m:num>
                  <m:d>
                    <m:dPr>
                      <m:ctrlPr>
                        <w:rPr>
                          <w:rFonts w:ascii="Cambria Math" w:hAnsi="Cambria Math" w:cs="宋体"/>
                          <w:i/>
                          <w:iCs/>
                          <w:color w:val="000000"/>
                          <w:sz w:val="21"/>
                          <w:szCs w:val="21"/>
                        </w:rPr>
                      </m:ctrlPr>
                    </m:dPr>
                    <m:e>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N</m:t>
                          </m:r>
                        </m:e>
                        <m:sub>
                          <m:r>
                            <m:rPr>
                              <m:sty m:val="p"/>
                            </m:rPr>
                            <w:rPr>
                              <w:rFonts w:ascii="Cambria Math" w:hAnsi="Cambria Math" w:cs="宋体"/>
                              <w:color w:val="000000"/>
                              <w:sz w:val="21"/>
                              <w:szCs w:val="21"/>
                            </w:rPr>
                            <m:t>cells,r16</m:t>
                          </m:r>
                          <m:ctrlPr>
                            <w:rPr>
                              <w:rFonts w:ascii="Cambria Math" w:hAnsi="Cambria Math" w:cs="宋体"/>
                              <w:color w:val="000000"/>
                              <w:sz w:val="21"/>
                              <w:szCs w:val="21"/>
                            </w:rPr>
                          </m:ctrlPr>
                        </m:sub>
                        <m:sup>
                          <m:r>
                            <m:rPr>
                              <m:sty m:val="p"/>
                            </m:rPr>
                            <w:rPr>
                              <w:rFonts w:ascii="Cambria Math" w:hAnsi="Cambria Math" w:cs="宋体"/>
                              <w:color w:val="000000"/>
                              <w:sz w:val="21"/>
                              <w:szCs w:val="21"/>
                            </w:rPr>
                            <m:t>DL,(X,Y),</m:t>
                          </m:r>
                          <m:r>
                            <w:rPr>
                              <w:rFonts w:ascii="Cambria Math" w:hAnsi="Cambria Math" w:cs="宋体"/>
                              <w:color w:val="000000"/>
                              <w:sz w:val="21"/>
                              <w:szCs w:val="21"/>
                            </w:rPr>
                            <m:t>μ</m:t>
                          </m:r>
                          <m:ctrlPr>
                            <w:rPr>
                              <w:rFonts w:ascii="Cambria Math" w:hAnsi="Cambria Math" w:cs="宋体"/>
                              <w:color w:val="000000"/>
                              <w:sz w:val="21"/>
                              <w:szCs w:val="21"/>
                            </w:rPr>
                          </m:ctrlPr>
                        </m:sup>
                      </m:sSubSup>
                    </m:e>
                  </m:d>
                </m:num>
                <m:den>
                  <m:nary>
                    <m:naryPr>
                      <m:chr m:val="∑"/>
                      <m:ctrlPr>
                        <w:rPr>
                          <w:rFonts w:ascii="Cambria Math" w:hAnsi="Cambria Math" w:cs="宋体"/>
                          <w:i/>
                          <w:iCs/>
                          <w:color w:val="000000"/>
                          <w:sz w:val="21"/>
                          <w:szCs w:val="21"/>
                        </w:rPr>
                      </m:ctrlPr>
                    </m:naryPr>
                    <m:sub>
                      <m:r>
                        <w:rPr>
                          <w:rFonts w:ascii="Cambria Math" w:hAnsi="Cambria Math" w:cs="宋体"/>
                          <w:color w:val="000000"/>
                          <w:sz w:val="21"/>
                          <w:szCs w:val="21"/>
                        </w:rPr>
                        <m:t>j=0</m:t>
                      </m:r>
                    </m:sub>
                    <m:sup>
                      <m:r>
                        <w:rPr>
                          <w:rFonts w:ascii="Cambria Math" w:hAnsi="Cambria Math" w:cs="宋体"/>
                          <w:color w:val="000000"/>
                          <w:sz w:val="21"/>
                          <w:szCs w:val="21"/>
                        </w:rPr>
                        <m:t>1</m:t>
                      </m:r>
                    </m:sup>
                    <m:e>
                      <m:d>
                        <m:dPr>
                          <m:ctrlPr>
                            <w:rPr>
                              <w:rFonts w:ascii="Cambria Math" w:hAnsi="Cambria Math" w:cs="宋体"/>
                              <w:i/>
                              <w:iCs/>
                              <w:color w:val="000000"/>
                              <w:sz w:val="21"/>
                              <w:szCs w:val="21"/>
                            </w:rPr>
                          </m:ctrlPr>
                        </m:dPr>
                        <m:e>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N</m:t>
                              </m:r>
                            </m:e>
                            <m:sub>
                              <m:r>
                                <m:rPr>
                                  <m:sty m:val="p"/>
                                </m:rPr>
                                <w:rPr>
                                  <w:rFonts w:ascii="Cambria Math" w:hAnsi="Cambria Math" w:cs="宋体"/>
                                  <w:color w:val="000000"/>
                                  <w:sz w:val="21"/>
                                  <w:szCs w:val="21"/>
                                </w:rPr>
                                <m:t>cells,r16</m:t>
                              </m:r>
                              <m:ctrlPr>
                                <w:rPr>
                                  <w:rFonts w:ascii="Cambria Math" w:hAnsi="Cambria Math" w:cs="宋体"/>
                                  <w:color w:val="000000"/>
                                  <w:sz w:val="21"/>
                                  <w:szCs w:val="21"/>
                                </w:rPr>
                              </m:ctrlPr>
                            </m:sub>
                            <m:sup>
                              <m:r>
                                <m:rPr>
                                  <m:sty m:val="p"/>
                                </m:rPr>
                                <w:rPr>
                                  <w:rFonts w:ascii="Cambria Math" w:hAnsi="Cambria Math" w:cs="宋体"/>
                                  <w:color w:val="000000"/>
                                  <w:sz w:val="21"/>
                                  <w:szCs w:val="21"/>
                                </w:rPr>
                                <m:t>DL,</m:t>
                              </m:r>
                              <m:r>
                                <w:rPr>
                                  <w:rFonts w:ascii="Cambria Math" w:hAnsi="Cambria Math" w:cs="宋体"/>
                                  <w:color w:val="000000"/>
                                  <w:sz w:val="21"/>
                                  <w:szCs w:val="21"/>
                                </w:rPr>
                                <m:t>j</m:t>
                              </m:r>
                              <m:ctrlPr>
                                <w:rPr>
                                  <w:rFonts w:ascii="Cambria Math" w:hAnsi="Cambria Math" w:cs="宋体"/>
                                  <w:color w:val="000000"/>
                                  <w:sz w:val="21"/>
                                  <w:szCs w:val="21"/>
                                </w:rPr>
                              </m:ctrlPr>
                            </m:sup>
                          </m:sSubSup>
                        </m:e>
                      </m:d>
                    </m:e>
                  </m:nary>
                </m:den>
              </m:f>
            </m:e>
          </m:d>
        </m:oMath>
      </m:oMathPara>
    </w:p>
    <w:p w14:paraId="6921DB41" w14:textId="77777777" w:rsidR="001964F6" w:rsidRPr="001964F6" w:rsidRDefault="006A60E2" w:rsidP="001964F6">
      <w:pPr>
        <w:numPr>
          <w:ilvl w:val="1"/>
          <w:numId w:val="32"/>
        </w:numPr>
        <w:autoSpaceDE/>
        <w:autoSpaceDN/>
        <w:adjustRightInd/>
        <w:snapToGrid/>
        <w:spacing w:after="0"/>
        <w:ind w:leftChars="362" w:left="1156"/>
        <w:jc w:val="left"/>
        <w:rPr>
          <w:i/>
          <w:iCs/>
        </w:rPr>
      </w:pPr>
      <m:oMath>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N</m:t>
            </m:r>
          </m:e>
          <m:sub>
            <m:r>
              <m:rPr>
                <m:sty m:val="p"/>
              </m:rPr>
              <w:rPr>
                <w:rFonts w:ascii="Cambria Math" w:hAnsi="Cambria Math" w:cs="宋体"/>
                <w:color w:val="000000"/>
                <w:sz w:val="21"/>
                <w:szCs w:val="21"/>
              </w:rPr>
              <m:t>cells,r16</m:t>
            </m:r>
            <m:ctrlPr>
              <w:rPr>
                <w:rFonts w:ascii="Cambria Math" w:hAnsi="Cambria Math" w:cs="宋体"/>
                <w:color w:val="000000"/>
                <w:sz w:val="21"/>
                <w:szCs w:val="21"/>
              </w:rPr>
            </m:ctrlPr>
          </m:sub>
          <m:sup>
            <m:r>
              <m:rPr>
                <m:sty m:val="p"/>
              </m:rPr>
              <w:rPr>
                <w:rFonts w:ascii="Cambria Math" w:hAnsi="Cambria Math" w:cs="宋体"/>
                <w:color w:val="000000"/>
                <w:sz w:val="21"/>
                <w:szCs w:val="21"/>
              </w:rPr>
              <m:t>DL,j</m:t>
            </m:r>
            <m:ctrlPr>
              <w:rPr>
                <w:rFonts w:ascii="Cambria Math" w:hAnsi="Cambria Math" w:cs="宋体"/>
                <w:color w:val="000000"/>
                <w:sz w:val="21"/>
                <w:szCs w:val="21"/>
              </w:rPr>
            </m:ctrlPr>
          </m:sup>
        </m:sSubSup>
        <m:r>
          <w:rPr>
            <w:rFonts w:ascii="Cambria Math" w:hAnsi="Cambria Math" w:cs="宋体"/>
            <w:color w:val="000000"/>
            <w:sz w:val="21"/>
            <w:szCs w:val="21"/>
          </w:rPr>
          <m:t xml:space="preserve"> </m:t>
        </m:r>
      </m:oMath>
      <w:r w:rsidR="001964F6" w:rsidRPr="001964F6">
        <w:rPr>
          <w:i/>
          <w:iCs/>
        </w:rPr>
        <w:t xml:space="preserve">is the number serving cells configured with Rel-16 PDCCH monitoring capability with SCS configuration j. </w:t>
      </w:r>
    </w:p>
    <w:p w14:paraId="52E5447F" w14:textId="77777777" w:rsidR="001964F6" w:rsidRPr="001964F6" w:rsidRDefault="001964F6" w:rsidP="001964F6">
      <w:pPr>
        <w:numPr>
          <w:ilvl w:val="1"/>
          <w:numId w:val="32"/>
        </w:numPr>
        <w:autoSpaceDE/>
        <w:autoSpaceDN/>
        <w:adjustRightInd/>
        <w:snapToGrid/>
        <w:spacing w:beforeLines="50" w:before="120" w:after="0"/>
        <w:ind w:leftChars="361" w:left="1151" w:hanging="357"/>
        <w:jc w:val="left"/>
        <w:rPr>
          <w:i/>
          <w:iCs/>
        </w:rPr>
      </w:pPr>
      <w:r w:rsidRPr="001964F6">
        <w:rPr>
          <w:i/>
          <w:iCs/>
        </w:rPr>
        <w:t xml:space="preserve">If a UE is configured with multiple carriers with a mix of Rel-15 and Rel-16 PDCCH monitoring capability, </w:t>
      </w:r>
      <m:oMath>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N</m:t>
            </m:r>
          </m:e>
          <m:sub>
            <m:r>
              <m:rPr>
                <m:sty m:val="p"/>
              </m:rPr>
              <w:rPr>
                <w:rFonts w:ascii="Cambria Math" w:hAnsi="Cambria Math" w:cs="宋体"/>
                <w:color w:val="000000"/>
                <w:sz w:val="21"/>
                <w:szCs w:val="21"/>
              </w:rPr>
              <m:t>cells</m:t>
            </m:r>
            <m:ctrlPr>
              <w:rPr>
                <w:rFonts w:ascii="Cambria Math" w:hAnsi="Cambria Math" w:cs="宋体"/>
                <w:color w:val="000000"/>
                <w:sz w:val="21"/>
                <w:szCs w:val="21"/>
              </w:rPr>
            </m:ctrlPr>
          </m:sub>
          <m:sup>
            <m:r>
              <m:rPr>
                <m:sty m:val="p"/>
              </m:rPr>
              <w:rPr>
                <w:rFonts w:ascii="Cambria Math" w:hAnsi="Cambria Math" w:cs="宋体"/>
                <w:color w:val="000000"/>
                <w:sz w:val="21"/>
                <w:szCs w:val="21"/>
              </w:rPr>
              <m:t>cap-r16</m:t>
            </m:r>
            <m:ctrlPr>
              <w:rPr>
                <w:rFonts w:ascii="Cambria Math" w:hAnsi="Cambria Math" w:cs="宋体"/>
                <w:color w:val="000000"/>
                <w:sz w:val="21"/>
                <w:szCs w:val="21"/>
              </w:rPr>
            </m:ctrlPr>
          </m:sup>
        </m:sSubSup>
      </m:oMath>
      <w:r w:rsidRPr="001964F6">
        <w:rPr>
          <w:i/>
          <w:iCs/>
        </w:rPr>
        <w:t xml:space="preserve"> is replaced by </w:t>
      </w:r>
      <m:oMath>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N</m:t>
            </m:r>
          </m:e>
          <m:sub>
            <m:r>
              <m:rPr>
                <m:sty m:val="p"/>
              </m:rPr>
              <w:rPr>
                <w:rFonts w:ascii="Cambria Math" w:hAnsi="Cambria Math" w:cs="宋体"/>
                <w:color w:val="000000"/>
                <w:sz w:val="21"/>
                <w:szCs w:val="21"/>
              </w:rPr>
              <m:t>cells,r16</m:t>
            </m:r>
            <m:ctrlPr>
              <w:rPr>
                <w:rFonts w:ascii="Cambria Math" w:hAnsi="Cambria Math" w:cs="宋体"/>
                <w:color w:val="000000"/>
                <w:sz w:val="21"/>
                <w:szCs w:val="21"/>
              </w:rPr>
            </m:ctrlPr>
          </m:sub>
          <m:sup>
            <m:r>
              <m:rPr>
                <m:sty m:val="p"/>
              </m:rPr>
              <w:rPr>
                <w:rFonts w:ascii="Cambria Math" w:hAnsi="Cambria Math" w:cs="宋体"/>
                <w:color w:val="000000"/>
                <w:sz w:val="21"/>
                <w:szCs w:val="21"/>
              </w:rPr>
              <m:t>cap-r16</m:t>
            </m:r>
            <m:ctrlPr>
              <w:rPr>
                <w:rFonts w:ascii="Cambria Math" w:hAnsi="Cambria Math" w:cs="宋体"/>
                <w:color w:val="000000"/>
                <w:sz w:val="21"/>
                <w:szCs w:val="21"/>
              </w:rPr>
            </m:ctrlPr>
          </m:sup>
        </m:sSubSup>
      </m:oMath>
      <w:r w:rsidRPr="001964F6">
        <w:rPr>
          <w:i/>
          <w:iCs/>
        </w:rPr>
        <w:t xml:space="preserve">. </w:t>
      </w:r>
    </w:p>
    <w:p w14:paraId="4081ADF4" w14:textId="77777777" w:rsidR="001964F6" w:rsidRPr="001964F6" w:rsidRDefault="001964F6" w:rsidP="001964F6">
      <w:pPr>
        <w:numPr>
          <w:ilvl w:val="1"/>
          <w:numId w:val="32"/>
        </w:numPr>
        <w:autoSpaceDE/>
        <w:autoSpaceDN/>
        <w:adjustRightInd/>
        <w:snapToGrid/>
        <w:spacing w:beforeLines="50" w:before="120" w:after="0"/>
        <w:ind w:leftChars="361" w:left="1151" w:hanging="357"/>
        <w:jc w:val="left"/>
        <w:rPr>
          <w:i/>
          <w:iCs/>
        </w:rPr>
      </w:pPr>
      <w:r w:rsidRPr="001964F6">
        <w:rPr>
          <w:i/>
          <w:iCs/>
        </w:rPr>
        <w:t xml:space="preserve">The associated combination (X, Y) is the combination (X, Y) associated with largest maximum number of </w:t>
      </w:r>
      <m:oMath>
        <m:sSubSup>
          <m:sSubSupPr>
            <m:ctrlPr>
              <w:rPr>
                <w:rFonts w:ascii="Cambria Math" w:hAnsi="Cambria Math" w:cs="宋体"/>
                <w:i/>
                <w:iCs/>
              </w:rPr>
            </m:ctrlPr>
          </m:sSubSupPr>
          <m:e>
            <m:r>
              <w:rPr>
                <w:rFonts w:ascii="Cambria Math" w:hAnsi="Cambria Math" w:cs="宋体"/>
              </w:rPr>
              <m:t>C</m:t>
            </m:r>
          </m:e>
          <m:sub>
            <m:r>
              <m:rPr>
                <m:sty m:val="p"/>
              </m:rPr>
              <w:rPr>
                <w:rFonts w:ascii="Cambria Math" w:hAnsi="Cambria Math" w:cs="宋体"/>
              </w:rPr>
              <m:t>PDCCH</m:t>
            </m:r>
          </m:sub>
          <m:sup>
            <m:r>
              <w:rPr>
                <w:rFonts w:ascii="Cambria Math" w:hAnsi="Cambria Math" w:cs="宋体"/>
              </w:rPr>
              <m:t>max,</m:t>
            </m:r>
            <m:d>
              <m:dPr>
                <m:ctrlPr>
                  <w:rPr>
                    <w:rFonts w:ascii="Cambria Math" w:hAnsi="Cambria Math" w:cs="宋体"/>
                    <w:i/>
                    <w:iCs/>
                  </w:rPr>
                </m:ctrlPr>
              </m:dPr>
              <m:e>
                <m:r>
                  <w:rPr>
                    <w:rFonts w:ascii="Cambria Math" w:hAnsi="Cambria Math" w:cs="宋体"/>
                  </w:rPr>
                  <m:t>X,Y</m:t>
                </m:r>
              </m:e>
            </m:d>
            <m:r>
              <w:rPr>
                <w:rFonts w:ascii="Cambria Math" w:hAnsi="Cambria Math" w:cs="宋体"/>
              </w:rPr>
              <m:t>,μ</m:t>
            </m:r>
          </m:sup>
        </m:sSubSup>
      </m:oMath>
      <w:r w:rsidRPr="001964F6">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49FB401C" w14:textId="77777777" w:rsidR="001964F6" w:rsidRPr="001964F6" w:rsidRDefault="001964F6" w:rsidP="001964F6">
      <w:pPr>
        <w:autoSpaceDE/>
        <w:autoSpaceDN/>
        <w:adjustRightInd/>
        <w:snapToGrid/>
        <w:rPr>
          <w:rFonts w:ascii="Calibri" w:hAnsi="Calibri" w:cs="Calibri"/>
          <w:lang w:eastAsia="zh-CN"/>
        </w:rPr>
      </w:pPr>
    </w:p>
    <w:p w14:paraId="46D73D2D"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t>Please comment if the above proposal is </w:t>
      </w:r>
      <w:r w:rsidRPr="001964F6">
        <w:rPr>
          <w:b/>
          <w:bCs/>
          <w:color w:val="FF0000"/>
          <w:lang w:eastAsia="zh-CN"/>
        </w:rPr>
        <w:t>not acceptable</w:t>
      </w:r>
      <w:r w:rsidRPr="001964F6">
        <w:rPr>
          <w:b/>
          <w:bCs/>
          <w:lang w:eastAsia="zh-CN"/>
        </w:rPr>
        <w:t> for you.  </w:t>
      </w:r>
    </w:p>
    <w:tbl>
      <w:tblPr>
        <w:tblW w:w="0" w:type="auto"/>
        <w:tblCellMar>
          <w:left w:w="0" w:type="dxa"/>
          <w:right w:w="0" w:type="dxa"/>
        </w:tblCellMar>
        <w:tblLook w:val="04A0" w:firstRow="1" w:lastRow="0" w:firstColumn="1" w:lastColumn="0" w:noHBand="0" w:noVBand="1"/>
      </w:tblPr>
      <w:tblGrid>
        <w:gridCol w:w="1837"/>
        <w:gridCol w:w="7460"/>
      </w:tblGrid>
      <w:tr w:rsidR="001964F6" w:rsidRPr="001964F6" w14:paraId="29370783" w14:textId="77777777" w:rsidTr="001964F6">
        <w:tc>
          <w:tcPr>
            <w:tcW w:w="2113" w:type="dxa"/>
            <w:tcBorders>
              <w:top w:val="single" w:sz="8" w:space="0" w:color="auto"/>
              <w:left w:val="single" w:sz="8" w:space="0" w:color="auto"/>
              <w:bottom w:val="single" w:sz="8" w:space="0" w:color="auto"/>
              <w:right w:val="single" w:sz="8" w:space="0" w:color="auto"/>
            </w:tcBorders>
            <w:shd w:val="clear" w:color="auto" w:fill="8DB3E2"/>
            <w:tcMar>
              <w:top w:w="0" w:type="dxa"/>
              <w:left w:w="108" w:type="dxa"/>
              <w:bottom w:w="0" w:type="dxa"/>
              <w:right w:w="108" w:type="dxa"/>
            </w:tcMar>
            <w:hideMark/>
          </w:tcPr>
          <w:p w14:paraId="4A52BA5E"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Company</w:t>
            </w:r>
          </w:p>
        </w:tc>
        <w:tc>
          <w:tcPr>
            <w:tcW w:w="9649" w:type="dxa"/>
            <w:tcBorders>
              <w:top w:val="single" w:sz="8" w:space="0" w:color="auto"/>
              <w:left w:val="nil"/>
              <w:bottom w:val="single" w:sz="8" w:space="0" w:color="auto"/>
              <w:right w:val="single" w:sz="8" w:space="0" w:color="auto"/>
            </w:tcBorders>
            <w:shd w:val="clear" w:color="auto" w:fill="8DB3E2"/>
            <w:tcMar>
              <w:top w:w="0" w:type="dxa"/>
              <w:left w:w="108" w:type="dxa"/>
              <w:bottom w:w="0" w:type="dxa"/>
              <w:right w:w="108" w:type="dxa"/>
            </w:tcMar>
            <w:hideMark/>
          </w:tcPr>
          <w:p w14:paraId="62C48BE0" w14:textId="77777777" w:rsidR="001964F6" w:rsidRPr="001964F6" w:rsidRDefault="001964F6" w:rsidP="001964F6">
            <w:pPr>
              <w:autoSpaceDE/>
              <w:autoSpaceDN/>
              <w:adjustRightInd/>
              <w:snapToGrid/>
              <w:rPr>
                <w:rFonts w:ascii="Calibri" w:hAnsi="Calibri" w:cs="Calibri"/>
                <w:lang w:eastAsia="zh-CN"/>
              </w:rPr>
            </w:pPr>
            <w:r w:rsidRPr="001964F6">
              <w:rPr>
                <w:i/>
                <w:iCs/>
                <w:color w:val="000000"/>
                <w:lang w:eastAsia="zh-CN"/>
              </w:rPr>
              <w:t>View</w:t>
            </w:r>
          </w:p>
        </w:tc>
      </w:tr>
      <w:tr w:rsidR="001964F6" w:rsidRPr="001964F6" w14:paraId="15C83E37" w14:textId="77777777" w:rsidTr="001964F6">
        <w:trPr>
          <w:trHeight w:val="1853"/>
        </w:trPr>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27FF16" w14:textId="77777777" w:rsidR="001964F6" w:rsidRPr="001964F6" w:rsidRDefault="001964F6" w:rsidP="001964F6">
            <w:pPr>
              <w:autoSpaceDE/>
              <w:autoSpaceDN/>
              <w:adjustRightInd/>
              <w:snapToGrid/>
              <w:rPr>
                <w:rFonts w:ascii="Calibri" w:hAnsi="Calibri" w:cs="Calibri"/>
                <w:lang w:eastAsia="zh-CN"/>
              </w:rPr>
            </w:pPr>
            <w:r w:rsidRPr="001964F6">
              <w:rPr>
                <w:lang w:eastAsia="zh-CN"/>
              </w:rPr>
              <w:lastRenderedPageBreak/>
              <w:t>Feature lead</w:t>
            </w:r>
          </w:p>
        </w:tc>
        <w:tc>
          <w:tcPr>
            <w:tcW w:w="9649" w:type="dxa"/>
            <w:tcBorders>
              <w:top w:val="nil"/>
              <w:left w:val="nil"/>
              <w:bottom w:val="single" w:sz="8" w:space="0" w:color="auto"/>
              <w:right w:val="single" w:sz="8" w:space="0" w:color="auto"/>
            </w:tcBorders>
            <w:tcMar>
              <w:top w:w="0" w:type="dxa"/>
              <w:left w:w="108" w:type="dxa"/>
              <w:bottom w:w="0" w:type="dxa"/>
              <w:right w:w="108" w:type="dxa"/>
            </w:tcMar>
          </w:tcPr>
          <w:p w14:paraId="7C71C84E" w14:textId="77777777" w:rsidR="001964F6" w:rsidRPr="001964F6" w:rsidRDefault="001964F6" w:rsidP="001964F6">
            <w:pPr>
              <w:autoSpaceDE/>
              <w:autoSpaceDN/>
              <w:adjustRightInd/>
              <w:snapToGrid/>
              <w:rPr>
                <w:lang w:eastAsia="zh-CN"/>
              </w:rPr>
            </w:pPr>
            <w:r w:rsidRPr="001964F6">
              <w:rPr>
                <w:b/>
                <w:bCs/>
                <w:lang w:eastAsia="zh-CN"/>
              </w:rPr>
              <w:t>Status</w:t>
            </w:r>
            <w:r w:rsidRPr="001964F6">
              <w:rPr>
                <w:lang w:eastAsia="zh-CN"/>
              </w:rPr>
              <w:t>: Ericsson has concern with the proposal. All other companies agreed with proposal 2 at least in principle.  </w:t>
            </w:r>
          </w:p>
          <w:p w14:paraId="341E45F5" w14:textId="77777777" w:rsidR="001964F6" w:rsidRPr="001964F6" w:rsidRDefault="001964F6" w:rsidP="001964F6">
            <w:pPr>
              <w:autoSpaceDE/>
              <w:autoSpaceDN/>
              <w:adjustRightInd/>
              <w:snapToGrid/>
              <w:rPr>
                <w:lang w:eastAsia="zh-CN"/>
              </w:rPr>
            </w:pPr>
          </w:p>
          <w:p w14:paraId="086E97F5" w14:textId="77777777" w:rsidR="001964F6" w:rsidRPr="001964F6" w:rsidRDefault="001964F6" w:rsidP="001964F6">
            <w:pPr>
              <w:autoSpaceDE/>
              <w:autoSpaceDN/>
              <w:adjustRightInd/>
              <w:snapToGrid/>
              <w:rPr>
                <w:lang w:eastAsia="zh-CN"/>
              </w:rPr>
            </w:pPr>
            <w:r w:rsidRPr="001964F6">
              <w:rPr>
                <w:lang w:eastAsia="zh-CN"/>
              </w:rPr>
              <w:t>If proposal 1 above can also be agreed, then proposal 2 here is clear. As Klaus suggested, let’s at least agree the proposal in principle, then in the TP phase we can continue to polish the wording, including whether we need to add some period/cycle for checking raised by Liuzheng.   </w:t>
            </w:r>
          </w:p>
        </w:tc>
      </w:tr>
      <w:tr w:rsidR="001964F6" w:rsidRPr="001964F6" w14:paraId="20A541F5"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077DE7"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Ericsson</w:t>
            </w:r>
          </w:p>
        </w:tc>
        <w:tc>
          <w:tcPr>
            <w:tcW w:w="9649" w:type="dxa"/>
            <w:tcBorders>
              <w:top w:val="nil"/>
              <w:left w:val="nil"/>
              <w:bottom w:val="single" w:sz="8" w:space="0" w:color="auto"/>
              <w:right w:val="single" w:sz="8" w:space="0" w:color="auto"/>
            </w:tcBorders>
            <w:tcMar>
              <w:top w:w="0" w:type="dxa"/>
              <w:left w:w="108" w:type="dxa"/>
              <w:bottom w:w="0" w:type="dxa"/>
              <w:right w:w="108" w:type="dxa"/>
            </w:tcMar>
            <w:hideMark/>
          </w:tcPr>
          <w:p w14:paraId="4075CA0E" w14:textId="77777777" w:rsidR="001964F6" w:rsidRPr="001964F6" w:rsidRDefault="001964F6" w:rsidP="001964F6">
            <w:pPr>
              <w:autoSpaceDE/>
              <w:autoSpaceDN/>
              <w:adjustRightInd/>
              <w:snapToGrid/>
              <w:jc w:val="left"/>
              <w:rPr>
                <w:rFonts w:ascii="Calibri" w:hAnsi="Calibri" w:cs="Calibri"/>
                <w:lang w:eastAsia="zh-CN"/>
              </w:rPr>
            </w:pPr>
            <w:r w:rsidRPr="001964F6">
              <w:rPr>
                <w:i/>
                <w:iCs/>
                <w:lang w:eastAsia="zh-CN"/>
              </w:rPr>
              <w:t>We cannot accept the proposal. The definition of “aligned span” and thus “non-aligned” spans are still not clear and pretty much open. It is not appropriate to discuss this proposal in the context of “non-aligned” spans. </w:t>
            </w:r>
          </w:p>
          <w:p w14:paraId="01D54B57" w14:textId="77777777" w:rsidR="001964F6" w:rsidRPr="001964F6" w:rsidRDefault="001964F6" w:rsidP="001964F6">
            <w:pPr>
              <w:autoSpaceDE/>
              <w:autoSpaceDN/>
              <w:adjustRightInd/>
              <w:snapToGrid/>
              <w:jc w:val="left"/>
              <w:rPr>
                <w:rFonts w:ascii="Calibri" w:hAnsi="Calibri" w:cs="Calibri"/>
                <w:lang w:eastAsia="zh-CN"/>
              </w:rPr>
            </w:pPr>
            <w:r w:rsidRPr="001964F6">
              <w:rPr>
                <w:i/>
                <w:iCs/>
                <w:lang w:eastAsia="zh-CN"/>
              </w:rPr>
              <w:t>In our view, given the unclarity of a “aligned” or “non-aligned” span definitions, and that in some cases they are possible to be interpreted either way, it is more reasonable that we focus on finding a unified approach to which the CA-limit is applied regardless of whether the spans are “aligned “or “non-aligned”. At least, the unified solution should not contradict with the intention of the WA for the case of “fully aligned” spans.</w:t>
            </w:r>
          </w:p>
          <w:p w14:paraId="6EB7EA52" w14:textId="77777777" w:rsidR="001964F6" w:rsidRPr="001964F6" w:rsidRDefault="001964F6" w:rsidP="001964F6">
            <w:pPr>
              <w:autoSpaceDE/>
              <w:autoSpaceDN/>
              <w:adjustRightInd/>
              <w:snapToGrid/>
              <w:jc w:val="left"/>
              <w:rPr>
                <w:i/>
                <w:iCs/>
                <w:lang w:eastAsia="zh-CN"/>
              </w:rPr>
            </w:pPr>
            <w:r w:rsidRPr="001964F6">
              <w:rPr>
                <w:i/>
                <w:iCs/>
                <w:lang w:eastAsia="zh-CN"/>
              </w:rPr>
              <w:t xml:space="preserve">We support Option 3 as a simple, unified approach for determining the CA limit for Rel-16 PDCCH monitoring. </w:t>
            </w:r>
          </w:p>
        </w:tc>
      </w:tr>
    </w:tbl>
    <w:p w14:paraId="7EE00946" w14:textId="77777777" w:rsidR="001964F6" w:rsidRPr="001964F6" w:rsidRDefault="001964F6" w:rsidP="001964F6">
      <w:pPr>
        <w:autoSpaceDE/>
        <w:autoSpaceDN/>
        <w:adjustRightInd/>
        <w:snapToGrid/>
        <w:rPr>
          <w:rFonts w:ascii="Calibri" w:hAnsi="Calibri" w:cs="Calibri"/>
          <w:lang w:eastAsia="zh-CN"/>
        </w:rPr>
      </w:pPr>
      <w:r w:rsidRPr="001964F6">
        <w:rPr>
          <w:rFonts w:ascii="Calibri" w:hAnsi="Calibri" w:cs="Calibri"/>
          <w:color w:val="1F497D"/>
          <w:sz w:val="21"/>
          <w:szCs w:val="21"/>
          <w:lang w:eastAsia="zh-CN"/>
        </w:rPr>
        <w:t> </w:t>
      </w:r>
    </w:p>
    <w:p w14:paraId="73D0C840" w14:textId="77777777" w:rsidR="001964F6" w:rsidRPr="001964F6" w:rsidRDefault="001964F6" w:rsidP="001964F6">
      <w:pPr>
        <w:autoSpaceDE/>
        <w:autoSpaceDN/>
        <w:adjustRightInd/>
        <w:snapToGrid/>
        <w:rPr>
          <w:rFonts w:ascii="Calibri" w:hAnsi="Calibri" w:cs="Calibri"/>
          <w:lang w:eastAsia="zh-CN"/>
        </w:rPr>
      </w:pPr>
      <w:r w:rsidRPr="001964F6">
        <w:rPr>
          <w:rFonts w:ascii="Calibri" w:hAnsi="Calibri" w:cs="Calibri"/>
          <w:color w:val="1F497D"/>
          <w:sz w:val="21"/>
          <w:szCs w:val="21"/>
          <w:lang w:eastAsia="zh-CN"/>
        </w:rPr>
        <w:t> </w:t>
      </w:r>
    </w:p>
    <w:p w14:paraId="2B9F28FA" w14:textId="77777777" w:rsidR="001964F6" w:rsidRPr="001964F6" w:rsidRDefault="001964F6" w:rsidP="001964F6">
      <w:pPr>
        <w:autoSpaceDE/>
        <w:autoSpaceDN/>
        <w:adjustRightInd/>
        <w:snapToGrid/>
        <w:rPr>
          <w:rFonts w:ascii="Calibri" w:hAnsi="Calibri" w:cs="Calibri"/>
          <w:lang w:eastAsia="zh-CN"/>
        </w:rPr>
      </w:pPr>
      <w:r w:rsidRPr="001964F6">
        <w:rPr>
          <w:rFonts w:ascii="Calibri" w:hAnsi="Calibri" w:cs="Calibri"/>
          <w:color w:val="1F497D"/>
          <w:sz w:val="21"/>
          <w:szCs w:val="21"/>
          <w:lang w:eastAsia="zh-CN"/>
        </w:rPr>
        <w:t>====================================================</w:t>
      </w:r>
    </w:p>
    <w:p w14:paraId="13F3BDB0" w14:textId="77777777" w:rsidR="001964F6" w:rsidRPr="001964F6" w:rsidRDefault="001964F6" w:rsidP="001964F6">
      <w:pPr>
        <w:autoSpaceDE/>
        <w:autoSpaceDN/>
        <w:adjustRightInd/>
        <w:snapToGrid/>
        <w:rPr>
          <w:rFonts w:ascii="Calibri" w:hAnsi="Calibri" w:cs="Calibri"/>
          <w:lang w:eastAsia="zh-CN"/>
        </w:rPr>
      </w:pPr>
      <w:r w:rsidRPr="001964F6">
        <w:rPr>
          <w:rFonts w:ascii="Calibri" w:hAnsi="Calibri" w:cs="Calibri"/>
          <w:b/>
          <w:bCs/>
          <w:sz w:val="21"/>
          <w:szCs w:val="21"/>
          <w:lang w:eastAsia="zh-CN"/>
        </w:rPr>
        <w:t>Feature lead: </w:t>
      </w:r>
      <w:r w:rsidRPr="001964F6">
        <w:rPr>
          <w:rFonts w:ascii="Calibri" w:hAnsi="Calibri" w:cs="Calibri"/>
          <w:sz w:val="21"/>
          <w:szCs w:val="21"/>
          <w:lang w:eastAsia="zh-CN"/>
        </w:rPr>
        <w:t>For the potential conclusions below I feel ok not to have formal approval, these were discussed to help us get the proposals above and help clarify the understanding </w:t>
      </w:r>
    </w:p>
    <w:p w14:paraId="08C0CBA1" w14:textId="77777777" w:rsidR="001964F6" w:rsidRPr="001964F6" w:rsidRDefault="001964F6" w:rsidP="001964F6">
      <w:pPr>
        <w:autoSpaceDE/>
        <w:autoSpaceDN/>
        <w:adjustRightInd/>
        <w:snapToGrid/>
        <w:rPr>
          <w:rFonts w:ascii="Calibri" w:hAnsi="Calibri" w:cs="Calibri"/>
          <w:lang w:eastAsia="zh-CN"/>
        </w:rPr>
      </w:pPr>
      <w:r w:rsidRPr="001964F6">
        <w:rPr>
          <w:rFonts w:ascii="Calibri" w:hAnsi="Calibri" w:cs="Calibri"/>
          <w:b/>
          <w:bCs/>
          <w:color w:val="000000"/>
          <w:sz w:val="24"/>
          <w:szCs w:val="24"/>
          <w:shd w:val="clear" w:color="auto" w:fill="FF00FF"/>
          <w:lang w:eastAsia="zh-CN"/>
        </w:rPr>
        <w:t>Detailed summary of the status for your information</w:t>
      </w:r>
    </w:p>
    <w:p w14:paraId="675085ED" w14:textId="77777777" w:rsidR="001964F6" w:rsidRPr="001964F6" w:rsidRDefault="001964F6" w:rsidP="001964F6">
      <w:pPr>
        <w:autoSpaceDE/>
        <w:autoSpaceDN/>
        <w:adjustRightInd/>
        <w:snapToGrid/>
        <w:rPr>
          <w:rFonts w:ascii="Calibri" w:hAnsi="Calibri" w:cs="Calibri"/>
          <w:lang w:eastAsia="zh-CN"/>
        </w:rPr>
      </w:pPr>
      <w:r w:rsidRPr="001964F6">
        <w:rPr>
          <w:b/>
          <w:bCs/>
          <w:u w:val="single"/>
          <w:lang w:eastAsia="zh-CN"/>
        </w:rPr>
        <w:t>Summary of the status for question 2</w:t>
      </w:r>
    </w:p>
    <w:p w14:paraId="172EB5E8" w14:textId="77777777" w:rsidR="001964F6" w:rsidRPr="001964F6" w:rsidRDefault="001964F6" w:rsidP="001964F6">
      <w:pPr>
        <w:autoSpaceDE/>
        <w:autoSpaceDN/>
        <w:adjustRightInd/>
        <w:snapToGrid/>
        <w:rPr>
          <w:rFonts w:ascii="Calibri" w:hAnsi="Calibri" w:cs="Calibri"/>
          <w:lang w:eastAsia="zh-CN"/>
        </w:rPr>
      </w:pPr>
      <w:r w:rsidRPr="001964F6">
        <w:rPr>
          <w:lang w:eastAsia="zh-CN"/>
        </w:rPr>
        <w:t>Base on the views from companies, company positions are summarized as below:</w:t>
      </w:r>
    </w:p>
    <w:p w14:paraId="760552D4" w14:textId="77777777" w:rsidR="001964F6" w:rsidRPr="001964F6" w:rsidRDefault="001964F6" w:rsidP="001964F6">
      <w:pPr>
        <w:autoSpaceDE/>
        <w:autoSpaceDN/>
        <w:adjustRightInd/>
        <w:snapToGrid/>
        <w:spacing w:after="0"/>
        <w:rPr>
          <w:rFonts w:ascii="Calibri" w:hAnsi="Calibri" w:cs="Calibri"/>
          <w:lang w:eastAsia="zh-CN"/>
        </w:rPr>
      </w:pPr>
      <w:r w:rsidRPr="001964F6">
        <w:rPr>
          <w:b/>
          <w:bCs/>
          <w:i/>
          <w:iCs/>
          <w:lang w:eastAsia="zh-CN"/>
        </w:rPr>
        <w:t>Option 1:</w:t>
      </w:r>
      <w:r w:rsidRPr="001964F6">
        <w:rPr>
          <w:b/>
          <w:bCs/>
          <w:lang w:eastAsia="zh-CN"/>
        </w:rPr>
        <w:t> </w:t>
      </w:r>
      <w:r w:rsidRPr="001964F6">
        <w:rPr>
          <w:i/>
          <w:iCs/>
          <w:lang w:eastAsia="zh-CN"/>
        </w:rPr>
        <w:t>a set of DL cells satisfying a common combination (X, Y) is said to have “aligned spans” if and only if the PDCCH monitoring spans are aligned in time across all the cells. Here, “aligned in time” can be defined such that all cells satisfy the following:</w:t>
      </w:r>
    </w:p>
    <w:p w14:paraId="45478F25" w14:textId="77777777" w:rsidR="001964F6" w:rsidRPr="001964F6" w:rsidRDefault="001964F6" w:rsidP="001964F6">
      <w:pPr>
        <w:numPr>
          <w:ilvl w:val="0"/>
          <w:numId w:val="33"/>
        </w:numPr>
        <w:autoSpaceDE/>
        <w:autoSpaceDN/>
        <w:adjustRightInd/>
        <w:snapToGrid/>
        <w:spacing w:after="0"/>
        <w:jc w:val="left"/>
        <w:rPr>
          <w:rFonts w:ascii="Calibri" w:hAnsi="Calibri" w:cs="Calibri"/>
          <w:lang w:eastAsia="zh-CN"/>
        </w:rPr>
      </w:pPr>
      <w:r w:rsidRPr="001964F6">
        <w:rPr>
          <w:i/>
          <w:iCs/>
          <w:lang w:eastAsia="zh-CN"/>
        </w:rPr>
        <w:t>total number of spans are the same across the DL cells, and</w:t>
      </w:r>
    </w:p>
    <w:p w14:paraId="654B494B" w14:textId="77777777" w:rsidR="001964F6" w:rsidRPr="001964F6" w:rsidRDefault="001964F6" w:rsidP="001964F6">
      <w:pPr>
        <w:numPr>
          <w:ilvl w:val="0"/>
          <w:numId w:val="33"/>
        </w:numPr>
        <w:autoSpaceDE/>
        <w:autoSpaceDN/>
        <w:adjustRightInd/>
        <w:snapToGrid/>
        <w:spacing w:after="0"/>
        <w:jc w:val="left"/>
        <w:rPr>
          <w:rFonts w:ascii="Calibri" w:hAnsi="Calibri" w:cs="Calibri"/>
          <w:lang w:eastAsia="zh-CN"/>
        </w:rPr>
      </w:pPr>
      <w:r w:rsidRPr="001964F6">
        <w:rPr>
          <w:i/>
          <w:iCs/>
          <w:lang w:eastAsia="zh-CN"/>
        </w:rPr>
        <w:t>the k-th span in a DL cell #i overlaps with the k-th span in any other cell #j from the set of </w:t>
      </w:r>
      <w:r w:rsidRPr="001964F6">
        <w:rPr>
          <w:rFonts w:ascii="Calibri" w:hAnsi="Calibri" w:cs="Calibri"/>
          <w:noProof/>
          <w:sz w:val="21"/>
          <w:szCs w:val="21"/>
          <w:lang w:eastAsia="zh-CN"/>
        </w:rPr>
        <w:drawing>
          <wp:inline distT="0" distB="0" distL="0" distR="0" wp14:anchorId="287F4BDB" wp14:editId="368DD4D2">
            <wp:extent cx="598805" cy="228600"/>
            <wp:effectExtent l="0" t="0" r="0" b="0"/>
            <wp:docPr id="118" name="Picture 2" descr="cid:image016.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16.png@01D61B45.C9CC4870"/>
                    <pic:cNvPicPr>
                      <a:picLocks noChangeAspect="1" noChangeArrowheads="1"/>
                    </pic:cNvPicPr>
                  </pic:nvPicPr>
                  <pic:blipFill>
                    <a:blip r:embed="rId75" r:link="rId76">
                      <a:extLst>
                        <a:ext uri="{28A0092B-C50C-407E-A947-70E740481C1C}">
                          <a14:useLocalDpi xmlns:a14="http://schemas.microsoft.com/office/drawing/2010/main" val="0"/>
                        </a:ext>
                      </a:extLst>
                    </a:blip>
                    <a:srcRect/>
                    <a:stretch>
                      <a:fillRect/>
                    </a:stretch>
                  </pic:blipFill>
                  <pic:spPr bwMode="auto">
                    <a:xfrm>
                      <a:off x="0" y="0"/>
                      <a:ext cx="598805" cy="228600"/>
                    </a:xfrm>
                    <a:prstGeom prst="rect">
                      <a:avLst/>
                    </a:prstGeom>
                    <a:noFill/>
                    <a:ln>
                      <a:noFill/>
                    </a:ln>
                  </pic:spPr>
                </pic:pic>
              </a:graphicData>
            </a:graphic>
          </wp:inline>
        </w:drawing>
      </w:r>
      <w:r w:rsidRPr="001964F6">
        <w:rPr>
          <w:i/>
          <w:iCs/>
          <w:lang w:eastAsia="zh-CN"/>
        </w:rPr>
        <w:t> DL cells such that the cardinality of the union of the sets of symbols corresponding to the k-th span across all the </w:t>
      </w:r>
      <w:r w:rsidRPr="001964F6">
        <w:rPr>
          <w:rFonts w:ascii="Calibri" w:hAnsi="Calibri" w:cs="Calibri"/>
          <w:noProof/>
          <w:sz w:val="21"/>
          <w:szCs w:val="21"/>
          <w:lang w:eastAsia="zh-CN"/>
        </w:rPr>
        <w:drawing>
          <wp:inline distT="0" distB="0" distL="0" distR="0" wp14:anchorId="7A2A41F8" wp14:editId="4231C473">
            <wp:extent cx="598805" cy="228600"/>
            <wp:effectExtent l="0" t="0" r="0" b="0"/>
            <wp:docPr id="119" name="Picture 3" descr="cid:image016.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16.png@01D61B45.C9CC4870"/>
                    <pic:cNvPicPr>
                      <a:picLocks noChangeAspect="1" noChangeArrowheads="1"/>
                    </pic:cNvPicPr>
                  </pic:nvPicPr>
                  <pic:blipFill>
                    <a:blip r:embed="rId75" r:link="rId76">
                      <a:extLst>
                        <a:ext uri="{28A0092B-C50C-407E-A947-70E740481C1C}">
                          <a14:useLocalDpi xmlns:a14="http://schemas.microsoft.com/office/drawing/2010/main" val="0"/>
                        </a:ext>
                      </a:extLst>
                    </a:blip>
                    <a:srcRect/>
                    <a:stretch>
                      <a:fillRect/>
                    </a:stretch>
                  </pic:blipFill>
                  <pic:spPr bwMode="auto">
                    <a:xfrm>
                      <a:off x="0" y="0"/>
                      <a:ext cx="598805" cy="228600"/>
                    </a:xfrm>
                    <a:prstGeom prst="rect">
                      <a:avLst/>
                    </a:prstGeom>
                    <a:noFill/>
                    <a:ln>
                      <a:noFill/>
                    </a:ln>
                  </pic:spPr>
                </pic:pic>
              </a:graphicData>
            </a:graphic>
          </wp:inline>
        </w:drawing>
      </w:r>
      <w:r w:rsidRPr="001964F6">
        <w:rPr>
          <w:i/>
          <w:iCs/>
          <w:lang w:eastAsia="zh-CN"/>
        </w:rPr>
        <w:t> DL cells is no larger than Y,</w:t>
      </w:r>
      <w:r w:rsidRPr="001964F6">
        <w:rPr>
          <w:color w:val="FF0000"/>
          <w:lang w:eastAsia="zh-CN"/>
        </w:rPr>
        <w:t> and the first symbol in the union of set of symbols for the </w:t>
      </w:r>
      <w:r w:rsidRPr="001964F6">
        <w:rPr>
          <w:i/>
          <w:iCs/>
          <w:color w:val="FF0000"/>
          <w:lang w:eastAsia="zh-CN"/>
        </w:rPr>
        <w:t>k</w:t>
      </w:r>
      <w:r w:rsidRPr="001964F6">
        <w:rPr>
          <w:color w:val="FF0000"/>
          <w:lang w:eastAsia="zh-CN"/>
        </w:rPr>
        <w:t>-th and the </w:t>
      </w:r>
      <w:r w:rsidRPr="001964F6">
        <w:rPr>
          <w:i/>
          <w:iCs/>
          <w:color w:val="FF0000"/>
          <w:lang w:eastAsia="zh-CN"/>
        </w:rPr>
        <w:t>(k+1)</w:t>
      </w:r>
      <w:r w:rsidRPr="001964F6">
        <w:rPr>
          <w:color w:val="FF0000"/>
          <w:lang w:eastAsia="zh-CN"/>
        </w:rPr>
        <w:t>-th spans are separated at least by X symbols.</w:t>
      </w:r>
    </w:p>
    <w:p w14:paraId="1447ADB2" w14:textId="77777777" w:rsidR="001964F6" w:rsidRPr="001964F6" w:rsidRDefault="001964F6" w:rsidP="001964F6">
      <w:pPr>
        <w:autoSpaceDE/>
        <w:autoSpaceDN/>
        <w:adjustRightInd/>
        <w:snapToGrid/>
        <w:ind w:left="720"/>
        <w:jc w:val="left"/>
        <w:rPr>
          <w:rFonts w:ascii="Calibri" w:hAnsi="Calibri" w:cs="Calibri"/>
          <w:lang w:eastAsia="zh-CN"/>
        </w:rPr>
      </w:pPr>
      <w:r w:rsidRPr="001964F6">
        <w:rPr>
          <w:i/>
          <w:iCs/>
          <w:lang w:eastAsia="zh-CN"/>
        </w:rPr>
        <w:t> </w:t>
      </w:r>
    </w:p>
    <w:p w14:paraId="1CDF4B46" w14:textId="77777777" w:rsidR="001964F6" w:rsidRPr="001964F6" w:rsidRDefault="001964F6" w:rsidP="001964F6">
      <w:pPr>
        <w:numPr>
          <w:ilvl w:val="0"/>
          <w:numId w:val="34"/>
        </w:numPr>
        <w:autoSpaceDE/>
        <w:autoSpaceDN/>
        <w:adjustRightInd/>
        <w:snapToGrid/>
        <w:spacing w:after="0"/>
        <w:jc w:val="left"/>
        <w:rPr>
          <w:rFonts w:ascii="Calibri" w:hAnsi="Calibri" w:cs="Calibri"/>
          <w:lang w:eastAsia="zh-CN"/>
        </w:rPr>
      </w:pPr>
      <w:r w:rsidRPr="001964F6">
        <w:rPr>
          <w:i/>
          <w:iCs/>
          <w:lang w:eastAsia="zh-CN"/>
        </w:rPr>
        <w:t>Support: </w:t>
      </w:r>
      <w:r w:rsidRPr="001964F6">
        <w:rPr>
          <w:i/>
          <w:iCs/>
          <w:color w:val="0000FF"/>
          <w:lang w:eastAsia="zh-CN"/>
        </w:rPr>
        <w:t>Intel, CATT, LG</w:t>
      </w:r>
    </w:p>
    <w:p w14:paraId="3D578C74" w14:textId="77777777" w:rsidR="001964F6" w:rsidRPr="001964F6" w:rsidRDefault="001964F6" w:rsidP="001964F6">
      <w:pPr>
        <w:numPr>
          <w:ilvl w:val="0"/>
          <w:numId w:val="34"/>
        </w:numPr>
        <w:autoSpaceDE/>
        <w:autoSpaceDN/>
        <w:adjustRightInd/>
        <w:snapToGrid/>
        <w:spacing w:after="0"/>
        <w:jc w:val="left"/>
        <w:rPr>
          <w:rFonts w:ascii="Calibri" w:hAnsi="Calibri" w:cs="Calibri"/>
          <w:lang w:eastAsia="zh-CN"/>
        </w:rPr>
      </w:pPr>
      <w:r w:rsidRPr="001964F6">
        <w:rPr>
          <w:i/>
          <w:iCs/>
          <w:lang w:eastAsia="zh-CN"/>
        </w:rPr>
        <w:t>Reasons for support:</w:t>
      </w:r>
    </w:p>
    <w:p w14:paraId="62B417AE" w14:textId="77777777" w:rsidR="001964F6" w:rsidRPr="001964F6" w:rsidRDefault="001964F6" w:rsidP="001964F6">
      <w:pPr>
        <w:numPr>
          <w:ilvl w:val="1"/>
          <w:numId w:val="35"/>
        </w:numPr>
        <w:autoSpaceDE/>
        <w:autoSpaceDN/>
        <w:adjustRightInd/>
        <w:snapToGrid/>
        <w:spacing w:after="0"/>
        <w:jc w:val="left"/>
        <w:rPr>
          <w:rFonts w:ascii="Calibri" w:hAnsi="Calibri" w:cs="Calibri"/>
          <w:lang w:eastAsia="zh-CN"/>
        </w:rPr>
      </w:pPr>
      <w:r w:rsidRPr="001964F6">
        <w:rPr>
          <w:i/>
          <w:iCs/>
          <w:lang w:eastAsia="zh-CN"/>
        </w:rPr>
        <w:t>There is no need to optimize for “empty” spans.</w:t>
      </w:r>
    </w:p>
    <w:p w14:paraId="31FD4A60" w14:textId="77777777" w:rsidR="001964F6" w:rsidRPr="001964F6" w:rsidRDefault="001964F6" w:rsidP="001964F6">
      <w:pPr>
        <w:numPr>
          <w:ilvl w:val="1"/>
          <w:numId w:val="35"/>
        </w:numPr>
        <w:autoSpaceDE/>
        <w:autoSpaceDN/>
        <w:adjustRightInd/>
        <w:snapToGrid/>
        <w:spacing w:after="0"/>
        <w:jc w:val="left"/>
        <w:rPr>
          <w:rFonts w:ascii="Calibri" w:hAnsi="Calibri" w:cs="Calibri"/>
          <w:lang w:eastAsia="zh-CN"/>
        </w:rPr>
      </w:pPr>
      <w:r w:rsidRPr="001964F6">
        <w:rPr>
          <w:b/>
          <w:bCs/>
          <w:i/>
          <w:iCs/>
          <w:lang w:eastAsia="zh-CN"/>
        </w:rPr>
        <w:t>Feature lead</w:t>
      </w:r>
      <w:r w:rsidRPr="001964F6">
        <w:rPr>
          <w:i/>
          <w:iCs/>
          <w:lang w:eastAsia="zh-CN"/>
        </w:rPr>
        <w:t>: It seems there is no additional complexity to do the optimization for “empty” spans.  </w:t>
      </w:r>
    </w:p>
    <w:p w14:paraId="5D1B0862"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 </w:t>
      </w:r>
    </w:p>
    <w:p w14:paraId="711D8AB0" w14:textId="77777777" w:rsidR="001964F6" w:rsidRPr="001964F6" w:rsidRDefault="001964F6" w:rsidP="001964F6">
      <w:pPr>
        <w:numPr>
          <w:ilvl w:val="0"/>
          <w:numId w:val="36"/>
        </w:numPr>
        <w:autoSpaceDE/>
        <w:autoSpaceDN/>
        <w:adjustRightInd/>
        <w:snapToGrid/>
        <w:spacing w:after="0"/>
        <w:jc w:val="left"/>
        <w:rPr>
          <w:rFonts w:ascii="Calibri" w:hAnsi="Calibri" w:cs="Calibri"/>
          <w:lang w:eastAsia="zh-CN"/>
        </w:rPr>
      </w:pPr>
      <w:r w:rsidRPr="001964F6">
        <w:rPr>
          <w:i/>
          <w:iCs/>
          <w:lang w:eastAsia="zh-CN"/>
        </w:rPr>
        <w:t>Reasons for not support:</w:t>
      </w:r>
    </w:p>
    <w:p w14:paraId="155E8225" w14:textId="77777777" w:rsidR="001964F6" w:rsidRPr="001964F6" w:rsidRDefault="001964F6" w:rsidP="001964F6">
      <w:pPr>
        <w:numPr>
          <w:ilvl w:val="1"/>
          <w:numId w:val="37"/>
        </w:numPr>
        <w:autoSpaceDE/>
        <w:autoSpaceDN/>
        <w:adjustRightInd/>
        <w:snapToGrid/>
        <w:spacing w:after="0"/>
        <w:jc w:val="left"/>
        <w:rPr>
          <w:rFonts w:ascii="Calibri" w:hAnsi="Calibri" w:cs="Calibri"/>
          <w:lang w:eastAsia="zh-CN"/>
        </w:rPr>
      </w:pPr>
      <w:r w:rsidRPr="001964F6">
        <w:rPr>
          <w:i/>
          <w:iCs/>
          <w:lang w:eastAsia="zh-CN"/>
        </w:rPr>
        <w:t>Unnecessary restriction that total number of spans needs to be same across DL cells</w:t>
      </w:r>
    </w:p>
    <w:p w14:paraId="65B370D3"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 </w:t>
      </w:r>
    </w:p>
    <w:p w14:paraId="2FFC2F03" w14:textId="77777777" w:rsidR="001964F6" w:rsidRPr="001964F6" w:rsidRDefault="001964F6" w:rsidP="001964F6">
      <w:pPr>
        <w:autoSpaceDE/>
        <w:autoSpaceDN/>
        <w:adjustRightInd/>
        <w:snapToGrid/>
        <w:jc w:val="center"/>
        <w:rPr>
          <w:rFonts w:ascii="Calibri" w:hAnsi="Calibri" w:cs="Calibri"/>
          <w:lang w:eastAsia="zh-CN"/>
        </w:rPr>
      </w:pPr>
      <w:r w:rsidRPr="001964F6">
        <w:rPr>
          <w:noProof/>
          <w:color w:val="1F497D"/>
          <w:sz w:val="20"/>
          <w:szCs w:val="20"/>
          <w:lang w:eastAsia="zh-CN"/>
        </w:rPr>
        <w:lastRenderedPageBreak/>
        <w:drawing>
          <wp:inline distT="0" distB="0" distL="0" distR="0" wp14:anchorId="0A4A4546" wp14:editId="5E504B92">
            <wp:extent cx="2724150" cy="2096135"/>
            <wp:effectExtent l="0" t="0" r="0" b="0"/>
            <wp:docPr id="120" name="Picture 4" descr="cid:image017.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17.png@01D61B45.C9CC4870"/>
                    <pic:cNvPicPr>
                      <a:picLocks noChangeAspect="1" noChangeArrowheads="1"/>
                    </pic:cNvPicPr>
                  </pic:nvPicPr>
                  <pic:blipFill>
                    <a:blip r:embed="rId11" r:link="rId77">
                      <a:extLst>
                        <a:ext uri="{28A0092B-C50C-407E-A947-70E740481C1C}">
                          <a14:useLocalDpi xmlns:a14="http://schemas.microsoft.com/office/drawing/2010/main" val="0"/>
                        </a:ext>
                      </a:extLst>
                    </a:blip>
                    <a:srcRect/>
                    <a:stretch>
                      <a:fillRect/>
                    </a:stretch>
                  </pic:blipFill>
                  <pic:spPr bwMode="auto">
                    <a:xfrm>
                      <a:off x="0" y="0"/>
                      <a:ext cx="2724150" cy="2096135"/>
                    </a:xfrm>
                    <a:prstGeom prst="rect">
                      <a:avLst/>
                    </a:prstGeom>
                    <a:noFill/>
                    <a:ln>
                      <a:noFill/>
                    </a:ln>
                  </pic:spPr>
                </pic:pic>
              </a:graphicData>
            </a:graphic>
          </wp:inline>
        </w:drawing>
      </w:r>
    </w:p>
    <w:p w14:paraId="78A45031" w14:textId="77777777" w:rsidR="001964F6" w:rsidRPr="001964F6" w:rsidRDefault="001964F6" w:rsidP="001964F6">
      <w:pPr>
        <w:autoSpaceDE/>
        <w:autoSpaceDN/>
        <w:adjustRightInd/>
        <w:snapToGrid/>
        <w:jc w:val="center"/>
        <w:rPr>
          <w:rFonts w:ascii="Calibri" w:hAnsi="Calibri" w:cs="Calibri"/>
          <w:lang w:eastAsia="zh-CN"/>
        </w:rPr>
      </w:pPr>
      <w:r w:rsidRPr="001964F6">
        <w:rPr>
          <w:b/>
          <w:bCs/>
          <w:lang w:eastAsia="zh-CN"/>
        </w:rPr>
        <w:t>Example: Non-aligned span case</w:t>
      </w:r>
    </w:p>
    <w:p w14:paraId="52A55A4A" w14:textId="77777777" w:rsidR="001964F6" w:rsidRPr="001964F6" w:rsidRDefault="001964F6" w:rsidP="001964F6">
      <w:pPr>
        <w:autoSpaceDE/>
        <w:autoSpaceDN/>
        <w:adjustRightInd/>
        <w:snapToGrid/>
        <w:spacing w:after="0"/>
        <w:rPr>
          <w:rFonts w:ascii="Calibri" w:hAnsi="Calibri" w:cs="Calibri"/>
          <w:lang w:eastAsia="zh-CN"/>
        </w:rPr>
      </w:pPr>
      <w:r w:rsidRPr="001964F6">
        <w:rPr>
          <w:b/>
          <w:bCs/>
          <w:lang w:eastAsia="zh-CN"/>
        </w:rPr>
        <w:t> </w:t>
      </w:r>
    </w:p>
    <w:p w14:paraId="2C85B7B4" w14:textId="77777777" w:rsidR="001964F6" w:rsidRPr="001964F6" w:rsidRDefault="001964F6" w:rsidP="001964F6">
      <w:pPr>
        <w:autoSpaceDE/>
        <w:autoSpaceDN/>
        <w:adjustRightInd/>
        <w:snapToGrid/>
        <w:spacing w:after="0"/>
        <w:rPr>
          <w:rFonts w:ascii="Calibri" w:hAnsi="Calibri" w:cs="Calibri"/>
          <w:lang w:eastAsia="zh-CN"/>
        </w:rPr>
      </w:pPr>
      <w:r w:rsidRPr="001964F6">
        <w:rPr>
          <w:b/>
          <w:bCs/>
          <w:i/>
          <w:iCs/>
          <w:lang w:eastAsia="zh-CN"/>
        </w:rPr>
        <w:t>Option 2: </w:t>
      </w:r>
      <w:r w:rsidRPr="001964F6">
        <w:rPr>
          <w:i/>
          <w:iCs/>
          <w:lang w:eastAsia="zh-CN"/>
        </w:rPr>
        <w:t>If for a span that starts from </w:t>
      </w:r>
      <w:r w:rsidRPr="001964F6">
        <w:rPr>
          <w:b/>
          <w:bCs/>
          <w:i/>
          <w:iCs/>
          <w:color w:val="000000"/>
          <w:shd w:val="clear" w:color="auto" w:fill="FFFFFF"/>
          <w:lang w:eastAsia="zh-CN"/>
        </w:rPr>
        <w:t>or ends at </w:t>
      </w:r>
      <w:r w:rsidRPr="001964F6">
        <w:rPr>
          <w:i/>
          <w:iCs/>
          <w:lang w:eastAsia="zh-CN"/>
        </w:rPr>
        <w:t>a symbol on a downlink cell from the</w:t>
      </w:r>
      <w:r w:rsidRPr="001964F6">
        <w:rPr>
          <w:i/>
          <w:iCs/>
          <w:noProof/>
          <w:lang w:eastAsia="zh-CN"/>
        </w:rPr>
        <w:drawing>
          <wp:inline distT="0" distB="0" distL="0" distR="0" wp14:anchorId="49700245" wp14:editId="6913EFEC">
            <wp:extent cx="628015" cy="257810"/>
            <wp:effectExtent l="0" t="0" r="635" b="8890"/>
            <wp:docPr id="121" name="Picture 5" descr="cid:image018.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18.png@01D61B45.C9CC4870"/>
                    <pic:cNvPicPr>
                      <a:picLocks noChangeAspect="1" noChangeArrowheads="1"/>
                    </pic:cNvPicPr>
                  </pic:nvPicPr>
                  <pic:blipFill>
                    <a:blip r:embed="rId78" r:link="rId79">
                      <a:extLst>
                        <a:ext uri="{28A0092B-C50C-407E-A947-70E740481C1C}">
                          <a14:useLocalDpi xmlns:a14="http://schemas.microsoft.com/office/drawing/2010/main" val="0"/>
                        </a:ext>
                      </a:extLst>
                    </a:blip>
                    <a:srcRect/>
                    <a:stretch>
                      <a:fillRect/>
                    </a:stretch>
                  </pic:blipFill>
                  <pic:spPr bwMode="auto">
                    <a:xfrm>
                      <a:off x="0" y="0"/>
                      <a:ext cx="628015" cy="257810"/>
                    </a:xfrm>
                    <a:prstGeom prst="rect">
                      <a:avLst/>
                    </a:prstGeom>
                    <a:noFill/>
                    <a:ln>
                      <a:noFill/>
                    </a:ln>
                  </pic:spPr>
                </pic:pic>
              </a:graphicData>
            </a:graphic>
          </wp:inline>
        </w:drawing>
      </w:r>
      <w:r w:rsidRPr="001964F6">
        <w:rPr>
          <w:i/>
          <w:iCs/>
          <w:lang w:eastAsia="zh-CN"/>
        </w:rPr>
        <w:t>downlink cells, spans on all other downlink cells from the  </w:t>
      </w:r>
      <w:r w:rsidRPr="001964F6">
        <w:rPr>
          <w:i/>
          <w:iCs/>
          <w:noProof/>
          <w:lang w:eastAsia="zh-CN"/>
        </w:rPr>
        <w:drawing>
          <wp:inline distT="0" distB="0" distL="0" distR="0" wp14:anchorId="3CE82F4A" wp14:editId="326AFBB5">
            <wp:extent cx="628015" cy="257810"/>
            <wp:effectExtent l="0" t="0" r="635" b="8890"/>
            <wp:docPr id="122" name="Picture 6" descr="cid:image019.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9.png@01D61B45.C9CC4870"/>
                    <pic:cNvPicPr>
                      <a:picLocks noChangeAspect="1" noChangeArrowheads="1"/>
                    </pic:cNvPicPr>
                  </pic:nvPicPr>
                  <pic:blipFill>
                    <a:blip r:embed="rId80" r:link="rId81">
                      <a:extLst>
                        <a:ext uri="{28A0092B-C50C-407E-A947-70E740481C1C}">
                          <a14:useLocalDpi xmlns:a14="http://schemas.microsoft.com/office/drawing/2010/main" val="0"/>
                        </a:ext>
                      </a:extLst>
                    </a:blip>
                    <a:srcRect/>
                    <a:stretch>
                      <a:fillRect/>
                    </a:stretch>
                  </pic:blipFill>
                  <pic:spPr bwMode="auto">
                    <a:xfrm>
                      <a:off x="0" y="0"/>
                      <a:ext cx="628015" cy="257810"/>
                    </a:xfrm>
                    <a:prstGeom prst="rect">
                      <a:avLst/>
                    </a:prstGeom>
                    <a:noFill/>
                    <a:ln>
                      <a:noFill/>
                    </a:ln>
                  </pic:spPr>
                </pic:pic>
              </a:graphicData>
            </a:graphic>
          </wp:inline>
        </w:drawing>
      </w:r>
      <w:r w:rsidRPr="001964F6">
        <w:rPr>
          <w:i/>
          <w:iCs/>
          <w:lang w:eastAsia="zh-CN"/>
        </w:rPr>
        <w:t> downlink cells with overlapping symbols with the span start from </w:t>
      </w:r>
      <w:r w:rsidRPr="001964F6">
        <w:rPr>
          <w:b/>
          <w:bCs/>
          <w:i/>
          <w:iCs/>
          <w:color w:val="000000"/>
          <w:shd w:val="clear" w:color="auto" w:fill="FFFFFF"/>
          <w:lang w:eastAsia="zh-CN"/>
        </w:rPr>
        <w:t>or end at </w:t>
      </w:r>
      <w:r w:rsidRPr="001964F6">
        <w:rPr>
          <w:i/>
          <w:iCs/>
          <w:lang w:eastAsia="zh-CN"/>
        </w:rPr>
        <w:t>the symbol</w:t>
      </w:r>
    </w:p>
    <w:p w14:paraId="20E540AB" w14:textId="77777777" w:rsidR="001964F6" w:rsidRPr="001964F6" w:rsidRDefault="001964F6" w:rsidP="001964F6">
      <w:pPr>
        <w:numPr>
          <w:ilvl w:val="1"/>
          <w:numId w:val="38"/>
        </w:numPr>
        <w:autoSpaceDE/>
        <w:autoSpaceDN/>
        <w:adjustRightInd/>
        <w:snapToGrid/>
        <w:spacing w:after="0"/>
        <w:jc w:val="left"/>
        <w:rPr>
          <w:rFonts w:ascii="Calibri" w:hAnsi="Calibri" w:cs="Calibri"/>
          <w:lang w:eastAsia="zh-CN"/>
        </w:rPr>
      </w:pPr>
      <w:r w:rsidRPr="001964F6">
        <w:rPr>
          <w:i/>
          <w:iCs/>
          <w:lang w:eastAsia="zh-CN"/>
        </w:rPr>
        <w:t>Support: </w:t>
      </w:r>
      <w:r w:rsidRPr="001964F6">
        <w:rPr>
          <w:i/>
          <w:iCs/>
          <w:color w:val="0000FF"/>
          <w:lang w:eastAsia="zh-CN"/>
        </w:rPr>
        <w:t>ZTE, Spreadtrum, Vivo</w:t>
      </w:r>
    </w:p>
    <w:p w14:paraId="15EEB684" w14:textId="77777777" w:rsidR="001964F6" w:rsidRPr="001964F6" w:rsidRDefault="001964F6" w:rsidP="001964F6">
      <w:pPr>
        <w:autoSpaceDE/>
        <w:autoSpaceDN/>
        <w:adjustRightInd/>
        <w:snapToGrid/>
        <w:spacing w:after="0"/>
        <w:rPr>
          <w:rFonts w:ascii="Calibri" w:hAnsi="Calibri" w:cs="Calibri"/>
          <w:lang w:eastAsia="zh-CN"/>
        </w:rPr>
      </w:pPr>
      <w:r w:rsidRPr="001964F6">
        <w:rPr>
          <w:sz w:val="20"/>
          <w:szCs w:val="20"/>
          <w:lang w:eastAsia="zh-CN"/>
        </w:rPr>
        <w:t> </w:t>
      </w:r>
    </w:p>
    <w:p w14:paraId="01DCA9FE" w14:textId="77777777" w:rsidR="001964F6" w:rsidRPr="001964F6" w:rsidRDefault="001964F6" w:rsidP="001964F6">
      <w:pPr>
        <w:numPr>
          <w:ilvl w:val="0"/>
          <w:numId w:val="39"/>
        </w:numPr>
        <w:autoSpaceDE/>
        <w:autoSpaceDN/>
        <w:adjustRightInd/>
        <w:snapToGrid/>
        <w:spacing w:after="0"/>
        <w:jc w:val="left"/>
        <w:rPr>
          <w:rFonts w:ascii="Calibri" w:hAnsi="Calibri" w:cs="Calibri"/>
          <w:lang w:eastAsia="zh-CN"/>
        </w:rPr>
      </w:pPr>
      <w:r w:rsidRPr="001964F6">
        <w:rPr>
          <w:i/>
          <w:iCs/>
          <w:lang w:eastAsia="zh-CN"/>
        </w:rPr>
        <w:t>Reasons for support:</w:t>
      </w:r>
    </w:p>
    <w:p w14:paraId="0972260E" w14:textId="77777777" w:rsidR="001964F6" w:rsidRPr="001964F6" w:rsidRDefault="001964F6" w:rsidP="001964F6">
      <w:pPr>
        <w:numPr>
          <w:ilvl w:val="1"/>
          <w:numId w:val="40"/>
        </w:numPr>
        <w:autoSpaceDE/>
        <w:autoSpaceDN/>
        <w:adjustRightInd/>
        <w:snapToGrid/>
        <w:spacing w:after="0"/>
        <w:jc w:val="left"/>
        <w:rPr>
          <w:rFonts w:ascii="Calibri" w:hAnsi="Calibri" w:cs="Calibri"/>
          <w:lang w:eastAsia="zh-CN"/>
        </w:rPr>
      </w:pPr>
      <w:r w:rsidRPr="001964F6">
        <w:rPr>
          <w:i/>
          <w:iCs/>
          <w:lang w:eastAsia="zh-CN"/>
        </w:rPr>
        <w:t>More flexibility compared to option 1</w:t>
      </w:r>
    </w:p>
    <w:p w14:paraId="7B2AA414" w14:textId="77777777" w:rsidR="001964F6" w:rsidRPr="001964F6" w:rsidRDefault="001964F6" w:rsidP="001964F6">
      <w:pPr>
        <w:autoSpaceDE/>
        <w:autoSpaceDN/>
        <w:adjustRightInd/>
        <w:snapToGrid/>
        <w:spacing w:after="0"/>
        <w:rPr>
          <w:rFonts w:ascii="Calibri" w:hAnsi="Calibri" w:cs="Calibri"/>
          <w:lang w:eastAsia="zh-CN"/>
        </w:rPr>
      </w:pPr>
      <w:r w:rsidRPr="001964F6">
        <w:rPr>
          <w:sz w:val="20"/>
          <w:szCs w:val="20"/>
          <w:lang w:eastAsia="zh-CN"/>
        </w:rPr>
        <w:t> </w:t>
      </w:r>
    </w:p>
    <w:p w14:paraId="2DE57E8E" w14:textId="77777777" w:rsidR="001964F6" w:rsidRPr="001964F6" w:rsidRDefault="001964F6" w:rsidP="001964F6">
      <w:pPr>
        <w:autoSpaceDE/>
        <w:autoSpaceDN/>
        <w:adjustRightInd/>
        <w:snapToGrid/>
        <w:jc w:val="center"/>
        <w:textAlignment w:val="baseline"/>
        <w:rPr>
          <w:rFonts w:ascii="Calibri" w:hAnsi="Calibri" w:cs="Calibri"/>
          <w:lang w:eastAsia="zh-CN"/>
        </w:rPr>
      </w:pPr>
      <w:r w:rsidRPr="001964F6">
        <w:rPr>
          <w:noProof/>
          <w:lang w:eastAsia="zh-CN"/>
        </w:rPr>
        <w:drawing>
          <wp:inline distT="0" distB="0" distL="0" distR="0" wp14:anchorId="4D470FB7" wp14:editId="3A32CBD4">
            <wp:extent cx="3068320" cy="1065530"/>
            <wp:effectExtent l="0" t="0" r="0" b="1270"/>
            <wp:docPr id="123" name="Picture 7" descr="cid:image020.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20.png@01D61B45.C9CC4870"/>
                    <pic:cNvPicPr>
                      <a:picLocks noChangeAspect="1" noChangeArrowheads="1"/>
                    </pic:cNvPicPr>
                  </pic:nvPicPr>
                  <pic:blipFill>
                    <a:blip r:embed="rId82" r:link="rId83">
                      <a:extLst>
                        <a:ext uri="{28A0092B-C50C-407E-A947-70E740481C1C}">
                          <a14:useLocalDpi xmlns:a14="http://schemas.microsoft.com/office/drawing/2010/main" val="0"/>
                        </a:ext>
                      </a:extLst>
                    </a:blip>
                    <a:srcRect/>
                    <a:stretch>
                      <a:fillRect/>
                    </a:stretch>
                  </pic:blipFill>
                  <pic:spPr bwMode="auto">
                    <a:xfrm>
                      <a:off x="0" y="0"/>
                      <a:ext cx="3068320" cy="1065530"/>
                    </a:xfrm>
                    <a:prstGeom prst="rect">
                      <a:avLst/>
                    </a:prstGeom>
                    <a:noFill/>
                    <a:ln>
                      <a:noFill/>
                    </a:ln>
                  </pic:spPr>
                </pic:pic>
              </a:graphicData>
            </a:graphic>
          </wp:inline>
        </w:drawing>
      </w:r>
    </w:p>
    <w:p w14:paraId="5834DC7C" w14:textId="77777777" w:rsidR="001964F6" w:rsidRPr="001964F6" w:rsidRDefault="001964F6" w:rsidP="001964F6">
      <w:pPr>
        <w:autoSpaceDE/>
        <w:autoSpaceDN/>
        <w:adjustRightInd/>
        <w:snapToGrid/>
        <w:jc w:val="center"/>
        <w:textAlignment w:val="baseline"/>
        <w:rPr>
          <w:rFonts w:ascii="Calibri" w:hAnsi="Calibri" w:cs="Calibri"/>
          <w:lang w:eastAsia="zh-CN"/>
        </w:rPr>
      </w:pPr>
      <w:r w:rsidRPr="001964F6">
        <w:rPr>
          <w:lang w:eastAsia="zh-CN"/>
        </w:rPr>
        <w:t>Example #1 for aligned spans case</w:t>
      </w:r>
    </w:p>
    <w:p w14:paraId="7EFB6526" w14:textId="77777777" w:rsidR="001964F6" w:rsidRPr="001964F6" w:rsidRDefault="001964F6" w:rsidP="001964F6">
      <w:pPr>
        <w:autoSpaceDE/>
        <w:autoSpaceDN/>
        <w:adjustRightInd/>
        <w:snapToGrid/>
        <w:jc w:val="center"/>
        <w:textAlignment w:val="baseline"/>
        <w:rPr>
          <w:rFonts w:ascii="Calibri" w:hAnsi="Calibri" w:cs="Calibri"/>
          <w:lang w:eastAsia="zh-CN"/>
        </w:rPr>
      </w:pPr>
      <w:r w:rsidRPr="001964F6">
        <w:rPr>
          <w:noProof/>
          <w:lang w:eastAsia="zh-CN"/>
        </w:rPr>
        <w:drawing>
          <wp:inline distT="0" distB="0" distL="0" distR="0" wp14:anchorId="49C25084" wp14:editId="3E97C340">
            <wp:extent cx="3068320" cy="544195"/>
            <wp:effectExtent l="0" t="0" r="0" b="8255"/>
            <wp:docPr id="124" name="Picture 8" descr="cid:image021.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image021.png@01D61B45.C9CC4870"/>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3068320" cy="544195"/>
                    </a:xfrm>
                    <a:prstGeom prst="rect">
                      <a:avLst/>
                    </a:prstGeom>
                    <a:noFill/>
                    <a:ln>
                      <a:noFill/>
                    </a:ln>
                  </pic:spPr>
                </pic:pic>
              </a:graphicData>
            </a:graphic>
          </wp:inline>
        </w:drawing>
      </w:r>
    </w:p>
    <w:p w14:paraId="0D64566C" w14:textId="77777777" w:rsidR="001964F6" w:rsidRPr="001964F6" w:rsidRDefault="001964F6" w:rsidP="001964F6">
      <w:pPr>
        <w:autoSpaceDE/>
        <w:autoSpaceDN/>
        <w:adjustRightInd/>
        <w:snapToGrid/>
        <w:jc w:val="center"/>
        <w:textAlignment w:val="baseline"/>
        <w:rPr>
          <w:rFonts w:ascii="Calibri" w:hAnsi="Calibri" w:cs="Calibri"/>
          <w:lang w:eastAsia="zh-CN"/>
        </w:rPr>
      </w:pPr>
      <w:r w:rsidRPr="001964F6">
        <w:rPr>
          <w:lang w:eastAsia="zh-CN"/>
        </w:rPr>
        <w:t>Example #2: or aligned spans case</w:t>
      </w:r>
    </w:p>
    <w:p w14:paraId="5D542B33" w14:textId="77777777" w:rsidR="001964F6" w:rsidRPr="001964F6" w:rsidRDefault="001964F6" w:rsidP="001964F6">
      <w:pPr>
        <w:autoSpaceDE/>
        <w:autoSpaceDN/>
        <w:adjustRightInd/>
        <w:snapToGrid/>
        <w:jc w:val="center"/>
        <w:textAlignment w:val="baseline"/>
        <w:rPr>
          <w:rFonts w:ascii="Calibri" w:hAnsi="Calibri" w:cs="Calibri"/>
          <w:lang w:eastAsia="zh-CN"/>
        </w:rPr>
      </w:pPr>
      <w:r w:rsidRPr="001964F6">
        <w:rPr>
          <w:noProof/>
          <w:lang w:eastAsia="zh-CN"/>
        </w:rPr>
        <w:drawing>
          <wp:inline distT="0" distB="0" distL="0" distR="0" wp14:anchorId="5F2A4C49" wp14:editId="74BD64C8">
            <wp:extent cx="2952750" cy="695325"/>
            <wp:effectExtent l="0" t="0" r="0" b="9525"/>
            <wp:docPr id="125" name="Picture 9" descr="cid:image022.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image022.png@01D61B45.C9CC4870"/>
                    <pic:cNvPicPr>
                      <a:picLocks noChangeAspect="1" noChangeArrowheads="1"/>
                    </pic:cNvPicPr>
                  </pic:nvPicPr>
                  <pic:blipFill>
                    <a:blip r:embed="rId86" r:link="rId87">
                      <a:extLst>
                        <a:ext uri="{28A0092B-C50C-407E-A947-70E740481C1C}">
                          <a14:useLocalDpi xmlns:a14="http://schemas.microsoft.com/office/drawing/2010/main" val="0"/>
                        </a:ext>
                      </a:extLst>
                    </a:blip>
                    <a:srcRect/>
                    <a:stretch>
                      <a:fillRect/>
                    </a:stretch>
                  </pic:blipFill>
                  <pic:spPr bwMode="auto">
                    <a:xfrm>
                      <a:off x="0" y="0"/>
                      <a:ext cx="2952750" cy="695325"/>
                    </a:xfrm>
                    <a:prstGeom prst="rect">
                      <a:avLst/>
                    </a:prstGeom>
                    <a:noFill/>
                    <a:ln>
                      <a:noFill/>
                    </a:ln>
                  </pic:spPr>
                </pic:pic>
              </a:graphicData>
            </a:graphic>
          </wp:inline>
        </w:drawing>
      </w:r>
    </w:p>
    <w:p w14:paraId="010A25B0" w14:textId="77777777" w:rsidR="001964F6" w:rsidRPr="001964F6" w:rsidRDefault="001964F6" w:rsidP="001964F6">
      <w:pPr>
        <w:autoSpaceDE/>
        <w:autoSpaceDN/>
        <w:adjustRightInd/>
        <w:snapToGrid/>
        <w:jc w:val="center"/>
        <w:textAlignment w:val="baseline"/>
        <w:rPr>
          <w:rFonts w:ascii="Calibri" w:hAnsi="Calibri" w:cs="Calibri"/>
          <w:lang w:eastAsia="zh-CN"/>
        </w:rPr>
      </w:pPr>
      <w:r w:rsidRPr="001964F6">
        <w:rPr>
          <w:lang w:eastAsia="zh-CN"/>
        </w:rPr>
        <w:t>Figure 3 Example #3 for aligned spans case</w:t>
      </w:r>
    </w:p>
    <w:p w14:paraId="7D548276" w14:textId="77777777" w:rsidR="001964F6" w:rsidRPr="001964F6" w:rsidRDefault="001964F6" w:rsidP="001964F6">
      <w:pPr>
        <w:autoSpaceDE/>
        <w:autoSpaceDN/>
        <w:adjustRightInd/>
        <w:snapToGrid/>
        <w:jc w:val="center"/>
        <w:textAlignment w:val="baseline"/>
        <w:rPr>
          <w:rFonts w:ascii="Calibri" w:hAnsi="Calibri" w:cs="Calibri"/>
          <w:lang w:eastAsia="zh-CN"/>
        </w:rPr>
      </w:pPr>
      <w:r w:rsidRPr="001964F6">
        <w:rPr>
          <w:noProof/>
          <w:lang w:eastAsia="zh-CN"/>
        </w:rPr>
        <w:drawing>
          <wp:inline distT="0" distB="0" distL="0" distR="0" wp14:anchorId="20D04BD0" wp14:editId="71F9277A">
            <wp:extent cx="2971800" cy="695325"/>
            <wp:effectExtent l="0" t="0" r="0" b="9525"/>
            <wp:docPr id="126" name="Picture 10" descr="cid:image023.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image023.png@01D61B45.C9CC4870"/>
                    <pic:cNvPicPr>
                      <a:picLocks noChangeAspect="1" noChangeArrowheads="1"/>
                    </pic:cNvPicPr>
                  </pic:nvPicPr>
                  <pic:blipFill>
                    <a:blip r:embed="rId88" r:link="rId89">
                      <a:extLst>
                        <a:ext uri="{28A0092B-C50C-407E-A947-70E740481C1C}">
                          <a14:useLocalDpi xmlns:a14="http://schemas.microsoft.com/office/drawing/2010/main" val="0"/>
                        </a:ext>
                      </a:extLst>
                    </a:blip>
                    <a:srcRect/>
                    <a:stretch>
                      <a:fillRect/>
                    </a:stretch>
                  </pic:blipFill>
                  <pic:spPr bwMode="auto">
                    <a:xfrm>
                      <a:off x="0" y="0"/>
                      <a:ext cx="2971800" cy="695325"/>
                    </a:xfrm>
                    <a:prstGeom prst="rect">
                      <a:avLst/>
                    </a:prstGeom>
                    <a:noFill/>
                    <a:ln>
                      <a:noFill/>
                    </a:ln>
                  </pic:spPr>
                </pic:pic>
              </a:graphicData>
            </a:graphic>
          </wp:inline>
        </w:drawing>
      </w:r>
    </w:p>
    <w:p w14:paraId="2E1DEB8B" w14:textId="77777777" w:rsidR="001964F6" w:rsidRPr="001964F6" w:rsidRDefault="001964F6" w:rsidP="001964F6">
      <w:pPr>
        <w:autoSpaceDE/>
        <w:autoSpaceDN/>
        <w:adjustRightInd/>
        <w:snapToGrid/>
        <w:jc w:val="center"/>
        <w:textAlignment w:val="baseline"/>
        <w:rPr>
          <w:rFonts w:ascii="Calibri" w:hAnsi="Calibri" w:cs="Calibri"/>
          <w:lang w:eastAsia="zh-CN"/>
        </w:rPr>
      </w:pPr>
      <w:r w:rsidRPr="001964F6">
        <w:rPr>
          <w:lang w:eastAsia="zh-CN"/>
        </w:rPr>
        <w:t>Figure 4 Example #4 for aligned spans case</w:t>
      </w:r>
    </w:p>
    <w:p w14:paraId="4CE2107B" w14:textId="77777777" w:rsidR="001964F6" w:rsidRPr="001964F6" w:rsidRDefault="001964F6" w:rsidP="001964F6">
      <w:pPr>
        <w:autoSpaceDE/>
        <w:autoSpaceDN/>
        <w:adjustRightInd/>
        <w:snapToGrid/>
        <w:jc w:val="center"/>
        <w:textAlignment w:val="baseline"/>
        <w:rPr>
          <w:rFonts w:ascii="Calibri" w:hAnsi="Calibri" w:cs="Calibri"/>
          <w:lang w:eastAsia="zh-CN"/>
        </w:rPr>
      </w:pPr>
      <w:r w:rsidRPr="001964F6">
        <w:rPr>
          <w:lang w:eastAsia="zh-CN"/>
        </w:rPr>
        <w:t> </w:t>
      </w:r>
    </w:p>
    <w:p w14:paraId="179F287C" w14:textId="77777777" w:rsidR="001964F6" w:rsidRPr="001964F6" w:rsidRDefault="001964F6" w:rsidP="001964F6">
      <w:pPr>
        <w:autoSpaceDE/>
        <w:autoSpaceDN/>
        <w:adjustRightInd/>
        <w:snapToGrid/>
        <w:spacing w:after="0"/>
        <w:rPr>
          <w:rFonts w:ascii="Calibri" w:hAnsi="Calibri" w:cs="Calibri"/>
          <w:lang w:eastAsia="zh-CN"/>
        </w:rPr>
      </w:pPr>
      <w:r w:rsidRPr="001964F6">
        <w:rPr>
          <w:b/>
          <w:bCs/>
          <w:i/>
          <w:iCs/>
          <w:lang w:eastAsia="zh-CN"/>
        </w:rPr>
        <w:lastRenderedPageBreak/>
        <w:t>Option 3: </w:t>
      </w:r>
      <w:r w:rsidRPr="001964F6">
        <w:rPr>
          <w:i/>
          <w:iCs/>
          <w:lang w:eastAsia="zh-CN"/>
        </w:rPr>
        <w:t>Spans on cells from the </w:t>
      </w:r>
      <w:r w:rsidRPr="001964F6">
        <w:rPr>
          <w:rFonts w:ascii="Calibri" w:hAnsi="Calibri" w:cs="Calibri"/>
          <w:noProof/>
          <w:sz w:val="21"/>
          <w:szCs w:val="21"/>
          <w:lang w:eastAsia="zh-CN"/>
        </w:rPr>
        <w:drawing>
          <wp:inline distT="0" distB="0" distL="0" distR="0" wp14:anchorId="7E6C6702" wp14:editId="1FB8A2F4">
            <wp:extent cx="598805" cy="228600"/>
            <wp:effectExtent l="0" t="0" r="0" b="0"/>
            <wp:docPr id="127" name="Picture 11" descr="cid:image024.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d:image024.png@01D61B45.C9CC4870"/>
                    <pic:cNvPicPr>
                      <a:picLocks noChangeAspect="1" noChangeArrowheads="1"/>
                    </pic:cNvPicPr>
                  </pic:nvPicPr>
                  <pic:blipFill>
                    <a:blip r:embed="rId90" r:link="rId91">
                      <a:extLst>
                        <a:ext uri="{28A0092B-C50C-407E-A947-70E740481C1C}">
                          <a14:useLocalDpi xmlns:a14="http://schemas.microsoft.com/office/drawing/2010/main" val="0"/>
                        </a:ext>
                      </a:extLst>
                    </a:blip>
                    <a:srcRect/>
                    <a:stretch>
                      <a:fillRect/>
                    </a:stretch>
                  </pic:blipFill>
                  <pic:spPr bwMode="auto">
                    <a:xfrm>
                      <a:off x="0" y="0"/>
                      <a:ext cx="598805" cy="228600"/>
                    </a:xfrm>
                    <a:prstGeom prst="rect">
                      <a:avLst/>
                    </a:prstGeom>
                    <a:noFill/>
                    <a:ln>
                      <a:noFill/>
                    </a:ln>
                  </pic:spPr>
                </pic:pic>
              </a:graphicData>
            </a:graphic>
          </wp:inline>
        </w:drawing>
      </w:r>
      <w:r w:rsidRPr="001964F6">
        <w:rPr>
          <w:i/>
          <w:iCs/>
          <w:lang w:eastAsia="zh-CN"/>
        </w:rPr>
        <w:t> downlink cells are considered as aligned if the union of PDCCH monitoring occasions on all the cells results to PDCCH monitoring according to combination </w:t>
      </w:r>
      <w:r w:rsidRPr="001964F6">
        <w:rPr>
          <w:rFonts w:ascii="Calibri" w:hAnsi="Calibri" w:cs="Calibri"/>
          <w:noProof/>
          <w:sz w:val="21"/>
          <w:szCs w:val="21"/>
          <w:lang w:eastAsia="zh-CN"/>
        </w:rPr>
        <w:drawing>
          <wp:inline distT="0" distB="0" distL="0" distR="0" wp14:anchorId="09501B6C" wp14:editId="6138BB39">
            <wp:extent cx="351155" cy="161290"/>
            <wp:effectExtent l="0" t="0" r="0" b="0"/>
            <wp:docPr id="128" name="Picture 12" descr="cid:image025.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id:image025.png@01D61B45.C9CC4870"/>
                    <pic:cNvPicPr>
                      <a:picLocks noChangeAspect="1" noChangeArrowheads="1"/>
                    </pic:cNvPicPr>
                  </pic:nvPicPr>
                  <pic:blipFill>
                    <a:blip r:embed="rId92" r:link="rId93">
                      <a:extLst>
                        <a:ext uri="{28A0092B-C50C-407E-A947-70E740481C1C}">
                          <a14:useLocalDpi xmlns:a14="http://schemas.microsoft.com/office/drawing/2010/main" val="0"/>
                        </a:ext>
                      </a:extLst>
                    </a:blip>
                    <a:srcRect/>
                    <a:stretch>
                      <a:fillRect/>
                    </a:stretch>
                  </pic:blipFill>
                  <pic:spPr bwMode="auto">
                    <a:xfrm>
                      <a:off x="0" y="0"/>
                      <a:ext cx="351155" cy="161290"/>
                    </a:xfrm>
                    <a:prstGeom prst="rect">
                      <a:avLst/>
                    </a:prstGeom>
                    <a:noFill/>
                    <a:ln>
                      <a:noFill/>
                    </a:ln>
                  </pic:spPr>
                </pic:pic>
              </a:graphicData>
            </a:graphic>
          </wp:inline>
        </w:drawing>
      </w:r>
    </w:p>
    <w:p w14:paraId="4FE0E2CE" w14:textId="77777777" w:rsidR="001964F6" w:rsidRPr="001964F6" w:rsidRDefault="001964F6" w:rsidP="001964F6">
      <w:pPr>
        <w:autoSpaceDE/>
        <w:autoSpaceDN/>
        <w:adjustRightInd/>
        <w:snapToGrid/>
        <w:ind w:left="720" w:hanging="360"/>
        <w:jc w:val="left"/>
        <w:rPr>
          <w:rFonts w:ascii="Calibri" w:hAnsi="Calibri" w:cs="Calibri"/>
          <w:lang w:eastAsia="zh-CN"/>
        </w:rPr>
      </w:pPr>
      <w:r w:rsidRPr="001964F6">
        <w:rPr>
          <w:i/>
          <w:iCs/>
          <w:lang w:eastAsia="zh-CN"/>
        </w:rPr>
        <w:t>a)</w:t>
      </w:r>
      <w:r w:rsidRPr="001964F6">
        <w:rPr>
          <w:sz w:val="14"/>
          <w:szCs w:val="14"/>
          <w:lang w:eastAsia="zh-CN"/>
        </w:rPr>
        <w:t>      </w:t>
      </w:r>
      <w:r w:rsidRPr="001964F6">
        <w:rPr>
          <w:i/>
          <w:iCs/>
          <w:lang w:eastAsia="zh-CN"/>
        </w:rPr>
        <w:t>are within a same set of up to </w:t>
      </w:r>
      <w:r w:rsidRPr="001964F6">
        <w:rPr>
          <w:rFonts w:ascii="Calibri" w:hAnsi="Calibri" w:cs="Calibri"/>
          <w:noProof/>
          <w:sz w:val="21"/>
          <w:szCs w:val="21"/>
          <w:lang w:eastAsia="zh-CN"/>
        </w:rPr>
        <w:drawing>
          <wp:inline distT="0" distB="0" distL="0" distR="0" wp14:anchorId="5873745D" wp14:editId="6043FAE3">
            <wp:extent cx="86995" cy="161290"/>
            <wp:effectExtent l="0" t="0" r="8255" b="0"/>
            <wp:docPr id="129" name="Picture 13" descr="cid:image026.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id:image026.png@01D61B45.C9CC4870"/>
                    <pic:cNvPicPr>
                      <a:picLocks noChangeAspect="1" noChangeArrowheads="1"/>
                    </pic:cNvPicPr>
                  </pic:nvPicPr>
                  <pic:blipFill>
                    <a:blip r:embed="rId94" r:link="rId95">
                      <a:extLst>
                        <a:ext uri="{28A0092B-C50C-407E-A947-70E740481C1C}">
                          <a14:useLocalDpi xmlns:a14="http://schemas.microsoft.com/office/drawing/2010/main" val="0"/>
                        </a:ext>
                      </a:extLst>
                    </a:blip>
                    <a:srcRect/>
                    <a:stretch>
                      <a:fillRect/>
                    </a:stretch>
                  </pic:blipFill>
                  <pic:spPr bwMode="auto">
                    <a:xfrm>
                      <a:off x="0" y="0"/>
                      <a:ext cx="86995" cy="161290"/>
                    </a:xfrm>
                    <a:prstGeom prst="rect">
                      <a:avLst/>
                    </a:prstGeom>
                    <a:noFill/>
                    <a:ln>
                      <a:noFill/>
                    </a:ln>
                  </pic:spPr>
                </pic:pic>
              </a:graphicData>
            </a:graphic>
          </wp:inline>
        </w:drawing>
      </w:r>
      <w:r w:rsidRPr="001964F6">
        <w:rPr>
          <w:i/>
          <w:iCs/>
          <w:lang w:eastAsia="zh-CN"/>
        </w:rPr>
        <w:t> consecutive symbols, or </w:t>
      </w:r>
    </w:p>
    <w:p w14:paraId="0169D6CD" w14:textId="77777777" w:rsidR="001964F6" w:rsidRPr="001964F6" w:rsidRDefault="001964F6" w:rsidP="001964F6">
      <w:pPr>
        <w:autoSpaceDE/>
        <w:autoSpaceDN/>
        <w:adjustRightInd/>
        <w:snapToGrid/>
        <w:ind w:left="720" w:hanging="360"/>
        <w:jc w:val="left"/>
        <w:rPr>
          <w:rFonts w:ascii="Calibri" w:hAnsi="Calibri" w:cs="Calibri"/>
          <w:lang w:eastAsia="zh-CN"/>
        </w:rPr>
      </w:pPr>
      <w:r w:rsidRPr="001964F6">
        <w:rPr>
          <w:i/>
          <w:iCs/>
          <w:lang w:eastAsia="zh-CN"/>
        </w:rPr>
        <w:t>b)</w:t>
      </w:r>
      <w:r w:rsidRPr="001964F6">
        <w:rPr>
          <w:sz w:val="14"/>
          <w:szCs w:val="14"/>
          <w:lang w:eastAsia="zh-CN"/>
        </w:rPr>
        <w:t>      </w:t>
      </w:r>
      <w:r w:rsidRPr="001964F6">
        <w:rPr>
          <w:i/>
          <w:iCs/>
          <w:lang w:eastAsia="zh-CN"/>
        </w:rPr>
        <w:t>have first symbols separated by at least </w:t>
      </w:r>
      <w:r w:rsidRPr="001964F6">
        <w:rPr>
          <w:rFonts w:ascii="Calibri" w:hAnsi="Calibri" w:cs="Calibri"/>
          <w:noProof/>
          <w:sz w:val="21"/>
          <w:szCs w:val="21"/>
          <w:lang w:eastAsia="zh-CN"/>
        </w:rPr>
        <w:drawing>
          <wp:inline distT="0" distB="0" distL="0" distR="0" wp14:anchorId="2AFCADE8" wp14:editId="3AA87626">
            <wp:extent cx="96520" cy="161290"/>
            <wp:effectExtent l="0" t="0" r="0" b="0"/>
            <wp:docPr id="130" name="Picture 14" descr="cid:image027.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id:image027.png@01D61B45.C9CC4870"/>
                    <pic:cNvPicPr>
                      <a:picLocks noChangeAspect="1" noChangeArrowheads="1"/>
                    </pic:cNvPicPr>
                  </pic:nvPicPr>
                  <pic:blipFill>
                    <a:blip r:embed="rId96" r:link="rId97">
                      <a:extLst>
                        <a:ext uri="{28A0092B-C50C-407E-A947-70E740481C1C}">
                          <a14:useLocalDpi xmlns:a14="http://schemas.microsoft.com/office/drawing/2010/main" val="0"/>
                        </a:ext>
                      </a:extLst>
                    </a:blip>
                    <a:srcRect/>
                    <a:stretch>
                      <a:fillRect/>
                    </a:stretch>
                  </pic:blipFill>
                  <pic:spPr bwMode="auto">
                    <a:xfrm>
                      <a:off x="0" y="0"/>
                      <a:ext cx="96520" cy="161290"/>
                    </a:xfrm>
                    <a:prstGeom prst="rect">
                      <a:avLst/>
                    </a:prstGeom>
                    <a:noFill/>
                    <a:ln>
                      <a:noFill/>
                    </a:ln>
                  </pic:spPr>
                </pic:pic>
              </a:graphicData>
            </a:graphic>
          </wp:inline>
        </w:drawing>
      </w:r>
      <w:r w:rsidRPr="001964F6">
        <w:rPr>
          <w:i/>
          <w:iCs/>
          <w:lang w:eastAsia="zh-CN"/>
        </w:rPr>
        <w:t> symbols</w:t>
      </w:r>
    </w:p>
    <w:p w14:paraId="54622168" w14:textId="77777777" w:rsidR="001964F6" w:rsidRPr="001964F6" w:rsidRDefault="001964F6" w:rsidP="001964F6">
      <w:pPr>
        <w:numPr>
          <w:ilvl w:val="1"/>
          <w:numId w:val="41"/>
        </w:numPr>
        <w:autoSpaceDE/>
        <w:autoSpaceDN/>
        <w:adjustRightInd/>
        <w:snapToGrid/>
        <w:spacing w:after="0"/>
        <w:jc w:val="left"/>
        <w:rPr>
          <w:rFonts w:ascii="Calibri" w:hAnsi="Calibri" w:cs="Calibri"/>
          <w:lang w:eastAsia="zh-CN"/>
        </w:rPr>
      </w:pPr>
      <w:r w:rsidRPr="001964F6">
        <w:rPr>
          <w:i/>
          <w:iCs/>
          <w:lang w:eastAsia="zh-CN"/>
        </w:rPr>
        <w:t>Support: </w:t>
      </w:r>
      <w:r w:rsidRPr="001964F6">
        <w:rPr>
          <w:i/>
          <w:iCs/>
          <w:color w:val="0000FF"/>
          <w:lang w:eastAsia="zh-CN"/>
        </w:rPr>
        <w:t>Samsung, Vivo, Sharp, Nokia, Apple, Spreadtrum, MediaTek</w:t>
      </w:r>
    </w:p>
    <w:p w14:paraId="53A86FB1" w14:textId="77777777" w:rsidR="001964F6" w:rsidRPr="001964F6" w:rsidRDefault="001964F6" w:rsidP="001964F6">
      <w:pPr>
        <w:autoSpaceDE/>
        <w:autoSpaceDN/>
        <w:adjustRightInd/>
        <w:snapToGrid/>
        <w:spacing w:after="0"/>
        <w:jc w:val="left"/>
        <w:rPr>
          <w:rFonts w:ascii="Calibri" w:hAnsi="Calibri" w:cs="Calibri"/>
          <w:lang w:eastAsia="zh-CN"/>
        </w:rPr>
      </w:pPr>
      <w:r w:rsidRPr="001964F6">
        <w:rPr>
          <w:i/>
          <w:iCs/>
          <w:lang w:eastAsia="zh-CN"/>
        </w:rPr>
        <w:t> </w:t>
      </w:r>
    </w:p>
    <w:p w14:paraId="7FD1C797" w14:textId="77777777" w:rsidR="001964F6" w:rsidRPr="001964F6" w:rsidRDefault="001964F6" w:rsidP="001964F6">
      <w:pPr>
        <w:numPr>
          <w:ilvl w:val="0"/>
          <w:numId w:val="42"/>
        </w:numPr>
        <w:autoSpaceDE/>
        <w:autoSpaceDN/>
        <w:adjustRightInd/>
        <w:snapToGrid/>
        <w:spacing w:after="0"/>
        <w:jc w:val="left"/>
        <w:rPr>
          <w:rFonts w:ascii="Calibri" w:hAnsi="Calibri" w:cs="Calibri"/>
          <w:lang w:eastAsia="zh-CN"/>
        </w:rPr>
      </w:pPr>
      <w:r w:rsidRPr="001964F6">
        <w:rPr>
          <w:i/>
          <w:iCs/>
          <w:lang w:eastAsia="zh-CN"/>
        </w:rPr>
        <w:t>Reasons for support:</w:t>
      </w:r>
    </w:p>
    <w:p w14:paraId="2DE2FA72" w14:textId="77777777" w:rsidR="001964F6" w:rsidRPr="001964F6" w:rsidRDefault="001964F6" w:rsidP="001964F6">
      <w:pPr>
        <w:numPr>
          <w:ilvl w:val="1"/>
          <w:numId w:val="43"/>
        </w:numPr>
        <w:autoSpaceDE/>
        <w:autoSpaceDN/>
        <w:adjustRightInd/>
        <w:snapToGrid/>
        <w:spacing w:after="0"/>
        <w:jc w:val="left"/>
        <w:rPr>
          <w:rFonts w:ascii="Calibri" w:hAnsi="Calibri" w:cs="Calibri"/>
          <w:lang w:eastAsia="zh-CN"/>
        </w:rPr>
      </w:pPr>
      <w:r w:rsidRPr="001964F6">
        <w:rPr>
          <w:i/>
          <w:iCs/>
          <w:lang w:eastAsia="zh-CN"/>
        </w:rPr>
        <w:t>More flexibility compared to option 1</w:t>
      </w:r>
    </w:p>
    <w:p w14:paraId="77AEB45D" w14:textId="77777777" w:rsidR="001964F6" w:rsidRPr="001964F6" w:rsidRDefault="001964F6" w:rsidP="001964F6">
      <w:pPr>
        <w:autoSpaceDE/>
        <w:autoSpaceDN/>
        <w:adjustRightInd/>
        <w:snapToGrid/>
        <w:rPr>
          <w:rFonts w:ascii="Calibri" w:hAnsi="Calibri" w:cs="Calibri"/>
          <w:lang w:eastAsia="zh-CN"/>
        </w:rPr>
      </w:pPr>
      <w:r w:rsidRPr="001964F6">
        <w:rPr>
          <w:lang w:eastAsia="zh-CN"/>
        </w:rPr>
        <w:t> </w:t>
      </w:r>
    </w:p>
    <w:p w14:paraId="044A4288" w14:textId="77777777" w:rsidR="001964F6" w:rsidRPr="001964F6" w:rsidRDefault="001964F6" w:rsidP="001964F6">
      <w:pPr>
        <w:autoSpaceDE/>
        <w:autoSpaceDN/>
        <w:adjustRightInd/>
        <w:snapToGrid/>
        <w:jc w:val="center"/>
        <w:rPr>
          <w:rFonts w:ascii="Calibri" w:hAnsi="Calibri" w:cs="Calibri"/>
          <w:lang w:eastAsia="zh-CN"/>
        </w:rPr>
      </w:pPr>
      <w:r w:rsidRPr="001964F6">
        <w:rPr>
          <w:noProof/>
          <w:lang w:eastAsia="zh-CN"/>
        </w:rPr>
        <w:drawing>
          <wp:inline distT="0" distB="0" distL="0" distR="0" wp14:anchorId="6BC9539D" wp14:editId="259996A3">
            <wp:extent cx="3515995" cy="3209925"/>
            <wp:effectExtent l="0" t="0" r="8255" b="9525"/>
            <wp:docPr id="131" name="Picture 15" descr="cid:image028.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id:image028.png@01D61B45.C9CC4870"/>
                    <pic:cNvPicPr>
                      <a:picLocks noChangeAspect="1" noChangeArrowheads="1"/>
                    </pic:cNvPicPr>
                  </pic:nvPicPr>
                  <pic:blipFill>
                    <a:blip r:embed="rId98" r:link="rId99">
                      <a:extLst>
                        <a:ext uri="{28A0092B-C50C-407E-A947-70E740481C1C}">
                          <a14:useLocalDpi xmlns:a14="http://schemas.microsoft.com/office/drawing/2010/main" val="0"/>
                        </a:ext>
                      </a:extLst>
                    </a:blip>
                    <a:srcRect/>
                    <a:stretch>
                      <a:fillRect/>
                    </a:stretch>
                  </pic:blipFill>
                  <pic:spPr bwMode="auto">
                    <a:xfrm>
                      <a:off x="0" y="0"/>
                      <a:ext cx="3515995" cy="3209925"/>
                    </a:xfrm>
                    <a:prstGeom prst="rect">
                      <a:avLst/>
                    </a:prstGeom>
                    <a:noFill/>
                    <a:ln>
                      <a:noFill/>
                    </a:ln>
                  </pic:spPr>
                </pic:pic>
              </a:graphicData>
            </a:graphic>
          </wp:inline>
        </w:drawing>
      </w:r>
    </w:p>
    <w:p w14:paraId="2FE720DE" w14:textId="77777777" w:rsidR="001964F6" w:rsidRPr="001964F6" w:rsidRDefault="001964F6" w:rsidP="001964F6">
      <w:pPr>
        <w:autoSpaceDE/>
        <w:autoSpaceDN/>
        <w:adjustRightInd/>
        <w:snapToGrid/>
        <w:rPr>
          <w:rFonts w:ascii="Calibri" w:hAnsi="Calibri" w:cs="Calibri"/>
          <w:lang w:eastAsia="zh-CN"/>
        </w:rPr>
      </w:pPr>
      <w:r w:rsidRPr="001964F6">
        <w:rPr>
          <w:lang w:eastAsia="zh-CN"/>
        </w:rPr>
        <w:t> </w:t>
      </w:r>
    </w:p>
    <w:p w14:paraId="50E4A6BC" w14:textId="77777777" w:rsidR="001964F6" w:rsidRPr="001964F6" w:rsidRDefault="001964F6" w:rsidP="001964F6">
      <w:pPr>
        <w:autoSpaceDE/>
        <w:autoSpaceDN/>
        <w:adjustRightInd/>
        <w:snapToGrid/>
        <w:spacing w:after="0"/>
        <w:rPr>
          <w:rFonts w:ascii="Calibri" w:hAnsi="Calibri" w:cs="Calibri"/>
          <w:lang w:eastAsia="zh-CN"/>
        </w:rPr>
      </w:pPr>
      <w:r w:rsidRPr="001964F6">
        <w:rPr>
          <w:b/>
          <w:bCs/>
          <w:i/>
          <w:iCs/>
          <w:lang w:eastAsia="zh-CN"/>
        </w:rPr>
        <w:t>Option 4: </w:t>
      </w:r>
      <w:r w:rsidRPr="001964F6">
        <w:rPr>
          <w:i/>
          <w:iCs/>
          <w:lang w:eastAsia="zh-CN"/>
        </w:rPr>
        <w:t>If for any span of a first CC, the starting symbol of the span is the same as (aligned with) the starting symbol of a span of a second CC, when the span of the first CC and the span of the second CC are overlapping</w:t>
      </w:r>
    </w:p>
    <w:p w14:paraId="6EDD5C13" w14:textId="77777777" w:rsidR="001964F6" w:rsidRPr="001964F6" w:rsidRDefault="001964F6" w:rsidP="001964F6">
      <w:pPr>
        <w:numPr>
          <w:ilvl w:val="1"/>
          <w:numId w:val="44"/>
        </w:numPr>
        <w:autoSpaceDE/>
        <w:autoSpaceDN/>
        <w:adjustRightInd/>
        <w:snapToGrid/>
        <w:spacing w:after="0"/>
        <w:jc w:val="left"/>
        <w:rPr>
          <w:rFonts w:ascii="Calibri" w:hAnsi="Calibri" w:cs="Calibri"/>
          <w:lang w:eastAsia="zh-CN"/>
        </w:rPr>
      </w:pPr>
      <w:r w:rsidRPr="001964F6">
        <w:rPr>
          <w:i/>
          <w:iCs/>
          <w:lang w:eastAsia="zh-CN"/>
        </w:rPr>
        <w:t>Support: </w:t>
      </w:r>
      <w:r w:rsidRPr="001964F6">
        <w:rPr>
          <w:i/>
          <w:iCs/>
          <w:color w:val="0000FF"/>
          <w:lang w:eastAsia="zh-CN"/>
        </w:rPr>
        <w:t>Motorola/Lenovo</w:t>
      </w:r>
    </w:p>
    <w:p w14:paraId="3D2246AE" w14:textId="77777777" w:rsidR="001964F6" w:rsidRPr="001964F6" w:rsidRDefault="001964F6" w:rsidP="001964F6">
      <w:pPr>
        <w:numPr>
          <w:ilvl w:val="1"/>
          <w:numId w:val="45"/>
        </w:numPr>
        <w:autoSpaceDE/>
        <w:autoSpaceDN/>
        <w:adjustRightInd/>
        <w:snapToGrid/>
        <w:spacing w:after="0"/>
        <w:jc w:val="left"/>
        <w:rPr>
          <w:rFonts w:ascii="Calibri" w:hAnsi="Calibri" w:cs="Calibri"/>
          <w:lang w:eastAsia="zh-CN"/>
        </w:rPr>
      </w:pPr>
      <w:r w:rsidRPr="001964F6">
        <w:rPr>
          <w:i/>
          <w:iCs/>
          <w:lang w:eastAsia="zh-CN"/>
        </w:rPr>
        <w:t>Reasons for not support:</w:t>
      </w:r>
    </w:p>
    <w:p w14:paraId="66FE4BC3" w14:textId="77777777" w:rsidR="001964F6" w:rsidRPr="001964F6" w:rsidRDefault="001964F6" w:rsidP="001964F6">
      <w:pPr>
        <w:numPr>
          <w:ilvl w:val="2"/>
          <w:numId w:val="46"/>
        </w:numPr>
        <w:autoSpaceDE/>
        <w:autoSpaceDN/>
        <w:adjustRightInd/>
        <w:snapToGrid/>
        <w:spacing w:after="0"/>
        <w:jc w:val="left"/>
        <w:rPr>
          <w:rFonts w:ascii="Calibri" w:hAnsi="Calibri" w:cs="Calibri"/>
          <w:lang w:eastAsia="zh-CN"/>
        </w:rPr>
      </w:pPr>
      <w:r w:rsidRPr="001964F6">
        <w:rPr>
          <w:i/>
          <w:iCs/>
          <w:lang w:eastAsia="zh-CN"/>
        </w:rPr>
        <w:t>Some restriction</w:t>
      </w:r>
    </w:p>
    <w:p w14:paraId="44AD6DC7" w14:textId="77777777" w:rsidR="001964F6" w:rsidRPr="001964F6" w:rsidRDefault="001964F6" w:rsidP="001964F6">
      <w:pPr>
        <w:autoSpaceDE/>
        <w:autoSpaceDN/>
        <w:adjustRightInd/>
        <w:snapToGrid/>
        <w:rPr>
          <w:rFonts w:ascii="Calibri" w:hAnsi="Calibri" w:cs="Calibri"/>
          <w:lang w:eastAsia="zh-CN"/>
        </w:rPr>
      </w:pPr>
      <w:r w:rsidRPr="001964F6">
        <w:rPr>
          <w:lang w:eastAsia="zh-CN"/>
        </w:rPr>
        <w:t> </w:t>
      </w:r>
      <w:r w:rsidRPr="001964F6">
        <w:rPr>
          <w:b/>
          <w:bCs/>
          <w:lang w:eastAsia="zh-CN"/>
        </w:rPr>
        <w:t>.</w:t>
      </w:r>
    </w:p>
    <w:p w14:paraId="4C594163"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t>Feature lead</w:t>
      </w:r>
      <w:r w:rsidRPr="001964F6">
        <w:rPr>
          <w:lang w:eastAsia="zh-CN"/>
        </w:rPr>
        <w:t>: Based on the above views, it seems option 3 got the most support. Compared to option 2, the definition in option 3 is clearer also. It seems the direction we can suggest to go. </w:t>
      </w:r>
    </w:p>
    <w:p w14:paraId="172E417E"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color w:val="1F497D"/>
          <w:sz w:val="21"/>
          <w:szCs w:val="21"/>
          <w:lang w:eastAsia="zh-CN"/>
        </w:rPr>
        <w:t> </w:t>
      </w:r>
    </w:p>
    <w:p w14:paraId="64934009" w14:textId="77777777" w:rsidR="001964F6" w:rsidRPr="001964F6" w:rsidRDefault="001964F6" w:rsidP="001964F6">
      <w:pPr>
        <w:autoSpaceDE/>
        <w:autoSpaceDN/>
        <w:adjustRightInd/>
        <w:snapToGrid/>
        <w:spacing w:after="0"/>
        <w:rPr>
          <w:i/>
          <w:iCs/>
          <w:lang w:eastAsia="zh-CN"/>
        </w:rPr>
      </w:pPr>
      <w:r w:rsidRPr="001964F6">
        <w:rPr>
          <w:b/>
          <w:bCs/>
          <w:i/>
          <w:iCs/>
          <w:lang w:eastAsia="zh-CN"/>
        </w:rPr>
        <w:t>Option 5</w:t>
      </w:r>
      <w:r w:rsidRPr="001964F6">
        <w:rPr>
          <w:i/>
          <w:iCs/>
          <w:lang w:eastAsia="zh-CN"/>
        </w:rPr>
        <w:t>:</w:t>
      </w:r>
      <w:r w:rsidRPr="001964F6">
        <w:rPr>
          <w:rFonts w:ascii="宋体" w:hAnsi="宋体" w:cs="宋体" w:hint="eastAsia"/>
          <w:sz w:val="24"/>
          <w:szCs w:val="24"/>
          <w:lang w:eastAsia="zh-CN"/>
        </w:rPr>
        <w:t> </w:t>
      </w:r>
      <w:r w:rsidRPr="001964F6">
        <w:rPr>
          <w:i/>
          <w:iCs/>
          <w:lang w:eastAsia="zh-CN"/>
        </w:rPr>
        <w:t>Spans on cells from the</w:t>
      </w:r>
      <w:r w:rsidRPr="001964F6">
        <w:rPr>
          <w:rFonts w:ascii="宋体" w:hAnsi="宋体" w:cs="宋体" w:hint="eastAsia"/>
          <w:sz w:val="24"/>
          <w:szCs w:val="24"/>
          <w:lang w:eastAsia="zh-CN"/>
        </w:rPr>
        <w:t> </w:t>
      </w:r>
      <w:r w:rsidRPr="001964F6">
        <w:rPr>
          <w:rFonts w:ascii="宋体" w:hAnsi="宋体" w:cs="宋体"/>
          <w:noProof/>
          <w:sz w:val="24"/>
          <w:szCs w:val="24"/>
          <w:lang w:eastAsia="zh-CN"/>
        </w:rPr>
        <w:drawing>
          <wp:inline distT="0" distB="0" distL="0" distR="0" wp14:anchorId="1034B493" wp14:editId="51001835">
            <wp:extent cx="608330" cy="238125"/>
            <wp:effectExtent l="0" t="0" r="1270" b="9525"/>
            <wp:docPr id="132" name="图片 1" descr="cid:image029.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29.png@01D61B45.C9CC4870"/>
                    <pic:cNvPicPr>
                      <a:picLocks noChangeAspect="1" noChangeArrowheads="1"/>
                    </pic:cNvPicPr>
                  </pic:nvPicPr>
                  <pic:blipFill>
                    <a:blip r:embed="rId100" r:link="rId101">
                      <a:extLst>
                        <a:ext uri="{28A0092B-C50C-407E-A947-70E740481C1C}">
                          <a14:useLocalDpi xmlns:a14="http://schemas.microsoft.com/office/drawing/2010/main" val="0"/>
                        </a:ext>
                      </a:extLst>
                    </a:blip>
                    <a:srcRect/>
                    <a:stretch>
                      <a:fillRect/>
                    </a:stretch>
                  </pic:blipFill>
                  <pic:spPr bwMode="auto">
                    <a:xfrm>
                      <a:off x="0" y="0"/>
                      <a:ext cx="608330" cy="238125"/>
                    </a:xfrm>
                    <a:prstGeom prst="rect">
                      <a:avLst/>
                    </a:prstGeom>
                    <a:noFill/>
                    <a:ln>
                      <a:noFill/>
                    </a:ln>
                  </pic:spPr>
                </pic:pic>
              </a:graphicData>
            </a:graphic>
          </wp:inline>
        </w:drawing>
      </w:r>
      <w:r w:rsidRPr="001964F6">
        <w:rPr>
          <w:i/>
          <w:iCs/>
          <w:lang w:eastAsia="zh-CN"/>
        </w:rPr>
        <w:t>downlink cells, with maximum one span per cell are considered as members of a set of aligned spans if all the spans are present in the same DL sub-slot.</w:t>
      </w:r>
    </w:p>
    <w:p w14:paraId="000C7B21" w14:textId="77777777" w:rsidR="001964F6" w:rsidRPr="001964F6" w:rsidRDefault="001964F6" w:rsidP="001964F6">
      <w:pPr>
        <w:autoSpaceDE/>
        <w:autoSpaceDN/>
        <w:adjustRightInd/>
        <w:snapToGrid/>
        <w:ind w:left="1151" w:hanging="357"/>
        <w:rPr>
          <w:rFonts w:ascii="Calibri" w:hAnsi="Calibri" w:cs="Calibri"/>
          <w:lang w:eastAsia="zh-CN"/>
        </w:rPr>
      </w:pPr>
      <w:r w:rsidRPr="001964F6">
        <w:rPr>
          <w:rFonts w:ascii="Courier New" w:hAnsi="Courier New" w:cs="Courier New"/>
          <w:lang w:eastAsia="zh-CN"/>
        </w:rPr>
        <w:t>o</w:t>
      </w:r>
      <w:r w:rsidRPr="001964F6">
        <w:rPr>
          <w:sz w:val="14"/>
          <w:szCs w:val="14"/>
          <w:lang w:eastAsia="zh-CN"/>
        </w:rPr>
        <w:t>   </w:t>
      </w:r>
      <w:r w:rsidRPr="001964F6">
        <w:rPr>
          <w:rFonts w:ascii="Calibri" w:hAnsi="Calibri" w:cs="Calibri"/>
          <w:i/>
          <w:iCs/>
          <w:lang w:eastAsia="zh-CN"/>
        </w:rPr>
        <w:t>The DL-sub-slot pattern for </w:t>
      </w:r>
      <w:r w:rsidRPr="001964F6">
        <w:rPr>
          <w:rFonts w:ascii="Calibri" w:hAnsi="Calibri" w:cs="Calibri"/>
          <w:noProof/>
          <w:lang w:eastAsia="zh-CN"/>
        </w:rPr>
        <w:drawing>
          <wp:inline distT="0" distB="0" distL="0" distR="0" wp14:anchorId="0BAD9AEC" wp14:editId="1E1D1844">
            <wp:extent cx="563245" cy="219075"/>
            <wp:effectExtent l="0" t="0" r="8255" b="9525"/>
            <wp:docPr id="133" name="Picture 17" descr="cid:image030.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id:image030.png@01D61B45.C9CC4870"/>
                    <pic:cNvPicPr>
                      <a:picLocks noChangeAspect="1" noChangeArrowheads="1"/>
                    </pic:cNvPicPr>
                  </pic:nvPicPr>
                  <pic:blipFill>
                    <a:blip r:embed="rId102" r:link="rId103">
                      <a:extLst>
                        <a:ext uri="{28A0092B-C50C-407E-A947-70E740481C1C}">
                          <a14:useLocalDpi xmlns:a14="http://schemas.microsoft.com/office/drawing/2010/main" val="0"/>
                        </a:ext>
                      </a:extLst>
                    </a:blip>
                    <a:srcRect/>
                    <a:stretch>
                      <a:fillRect/>
                    </a:stretch>
                  </pic:blipFill>
                  <pic:spPr bwMode="auto">
                    <a:xfrm>
                      <a:off x="0" y="0"/>
                      <a:ext cx="563245" cy="219075"/>
                    </a:xfrm>
                    <a:prstGeom prst="rect">
                      <a:avLst/>
                    </a:prstGeom>
                    <a:noFill/>
                    <a:ln>
                      <a:noFill/>
                    </a:ln>
                  </pic:spPr>
                </pic:pic>
              </a:graphicData>
            </a:graphic>
          </wp:inline>
        </w:drawing>
      </w:r>
      <w:r w:rsidRPr="001964F6">
        <w:rPr>
          <w:rFonts w:ascii="Calibri" w:hAnsi="Calibri" w:cs="Calibri"/>
          <w:i/>
          <w:iCs/>
          <w:lang w:eastAsia="zh-CN"/>
        </w:rPr>
        <w:t> of the </w:t>
      </w:r>
      <w:r w:rsidRPr="001964F6">
        <w:rPr>
          <w:rFonts w:ascii="Calibri" w:hAnsi="Calibri" w:cs="Calibri"/>
          <w:noProof/>
          <w:lang w:eastAsia="zh-CN"/>
        </w:rPr>
        <w:drawing>
          <wp:inline distT="0" distB="0" distL="0" distR="0" wp14:anchorId="5D38BBF2" wp14:editId="648F2B8C">
            <wp:extent cx="505460" cy="219075"/>
            <wp:effectExtent l="0" t="0" r="8890" b="9525"/>
            <wp:docPr id="134" name="Picture 18" descr="cid:image031.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id:image031.png@01D61B45.C9CC4870"/>
                    <pic:cNvPicPr>
                      <a:picLocks noChangeAspect="1" noChangeArrowheads="1"/>
                    </pic:cNvPicPr>
                  </pic:nvPicPr>
                  <pic:blipFill>
                    <a:blip r:embed="rId104" r:link="rId105">
                      <a:extLst>
                        <a:ext uri="{28A0092B-C50C-407E-A947-70E740481C1C}">
                          <a14:useLocalDpi xmlns:a14="http://schemas.microsoft.com/office/drawing/2010/main" val="0"/>
                        </a:ext>
                      </a:extLst>
                    </a:blip>
                    <a:srcRect/>
                    <a:stretch>
                      <a:fillRect/>
                    </a:stretch>
                  </pic:blipFill>
                  <pic:spPr bwMode="auto">
                    <a:xfrm>
                      <a:off x="0" y="0"/>
                      <a:ext cx="505460" cy="219075"/>
                    </a:xfrm>
                    <a:prstGeom prst="rect">
                      <a:avLst/>
                    </a:prstGeom>
                    <a:noFill/>
                    <a:ln>
                      <a:noFill/>
                    </a:ln>
                  </pic:spPr>
                </pic:pic>
              </a:graphicData>
            </a:graphic>
          </wp:inline>
        </w:drawing>
      </w:r>
      <w:r w:rsidRPr="001964F6">
        <w:rPr>
          <w:rFonts w:ascii="Calibri" w:hAnsi="Calibri" w:cs="Calibri"/>
          <w:i/>
          <w:iCs/>
          <w:lang w:eastAsia="zh-CN"/>
        </w:rPr>
        <w:t> downlink cells using combination </w:t>
      </w:r>
      <w:r w:rsidRPr="001964F6">
        <w:rPr>
          <w:rFonts w:ascii="Calibri" w:hAnsi="Calibri" w:cs="Calibri"/>
          <w:noProof/>
          <w:lang w:eastAsia="zh-CN"/>
        </w:rPr>
        <w:drawing>
          <wp:inline distT="0" distB="0" distL="0" distR="0" wp14:anchorId="638684A1" wp14:editId="3A9B0E79">
            <wp:extent cx="379730" cy="161290"/>
            <wp:effectExtent l="0" t="0" r="1270" b="0"/>
            <wp:docPr id="135" name="Picture 19" descr="cid:image032.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32.png@01D61B45.C9CC4870"/>
                    <pic:cNvPicPr>
                      <a:picLocks noChangeAspect="1" noChangeArrowheads="1"/>
                    </pic:cNvPicPr>
                  </pic:nvPicPr>
                  <pic:blipFill>
                    <a:blip r:embed="rId106" r:link="rId107">
                      <a:extLst>
                        <a:ext uri="{28A0092B-C50C-407E-A947-70E740481C1C}">
                          <a14:useLocalDpi xmlns:a14="http://schemas.microsoft.com/office/drawing/2010/main" val="0"/>
                        </a:ext>
                      </a:extLst>
                    </a:blip>
                    <a:srcRect/>
                    <a:stretch>
                      <a:fillRect/>
                    </a:stretch>
                  </pic:blipFill>
                  <pic:spPr bwMode="auto">
                    <a:xfrm>
                      <a:off x="0" y="0"/>
                      <a:ext cx="379730" cy="161290"/>
                    </a:xfrm>
                    <a:prstGeom prst="rect">
                      <a:avLst/>
                    </a:prstGeom>
                    <a:noFill/>
                    <a:ln>
                      <a:noFill/>
                    </a:ln>
                  </pic:spPr>
                </pic:pic>
              </a:graphicData>
            </a:graphic>
          </wp:inline>
        </w:drawing>
      </w:r>
      <w:r w:rsidRPr="001964F6">
        <w:rPr>
          <w:rFonts w:ascii="Calibri" w:hAnsi="Calibri" w:cs="Calibri"/>
          <w:i/>
          <w:iCs/>
          <w:lang w:val="en-GB" w:eastAsia="zh-CN"/>
        </w:rPr>
        <w:t>and </w:t>
      </w:r>
      <w:r w:rsidRPr="001964F6">
        <w:rPr>
          <w:rFonts w:ascii="Calibri" w:hAnsi="Calibri" w:cs="Calibri"/>
          <w:i/>
          <w:iCs/>
          <w:lang w:eastAsia="zh-CN"/>
        </w:rPr>
        <w:t>SCS configuration </w:t>
      </w:r>
      <w:r w:rsidRPr="001964F6">
        <w:rPr>
          <w:rFonts w:ascii="Calibri" w:hAnsi="Calibri" w:cs="Calibri"/>
          <w:noProof/>
          <w:lang w:eastAsia="zh-CN"/>
        </w:rPr>
        <w:drawing>
          <wp:inline distT="0" distB="0" distL="0" distR="0" wp14:anchorId="698706B4" wp14:editId="7C1923EB">
            <wp:extent cx="86995" cy="161290"/>
            <wp:effectExtent l="0" t="0" r="8255" b="0"/>
            <wp:docPr id="136" name="Picture 20" descr="cid:image033.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id:image033.png@01D61B45.C9CC4870"/>
                    <pic:cNvPicPr>
                      <a:picLocks noChangeAspect="1" noChangeArrowheads="1"/>
                    </pic:cNvPicPr>
                  </pic:nvPicPr>
                  <pic:blipFill>
                    <a:blip r:embed="rId108" r:link="rId109">
                      <a:extLst>
                        <a:ext uri="{28A0092B-C50C-407E-A947-70E740481C1C}">
                          <a14:useLocalDpi xmlns:a14="http://schemas.microsoft.com/office/drawing/2010/main" val="0"/>
                        </a:ext>
                      </a:extLst>
                    </a:blip>
                    <a:srcRect/>
                    <a:stretch>
                      <a:fillRect/>
                    </a:stretch>
                  </pic:blipFill>
                  <pic:spPr bwMode="auto">
                    <a:xfrm>
                      <a:off x="0" y="0"/>
                      <a:ext cx="86995" cy="161290"/>
                    </a:xfrm>
                    <a:prstGeom prst="rect">
                      <a:avLst/>
                    </a:prstGeom>
                    <a:noFill/>
                    <a:ln>
                      <a:noFill/>
                    </a:ln>
                  </pic:spPr>
                </pic:pic>
              </a:graphicData>
            </a:graphic>
          </wp:inline>
        </w:drawing>
      </w:r>
      <w:r w:rsidRPr="001964F6">
        <w:rPr>
          <w:rFonts w:ascii="Calibri" w:hAnsi="Calibri" w:cs="Calibri"/>
          <w:i/>
          <w:iCs/>
          <w:lang w:eastAsia="zh-CN"/>
        </w:rPr>
        <w:t xml:space="preserve"> is determined as follows. First a bitmap b(l), 0&lt;=l&lt;=13 is generated, where b(l)=1 if symbol l of a slot is the starting symbol of a monitoring span of the relevant DL cells/component carriers, b(l)=0 otherwise. The first DL-sub-slot in the DL-sub-slot pattern begins at the smallest l for which b(l)=1. The next DL-sub-slot in the </w:t>
      </w:r>
      <w:r w:rsidRPr="001964F6">
        <w:rPr>
          <w:rFonts w:ascii="Calibri" w:hAnsi="Calibri" w:cs="Calibri"/>
          <w:i/>
          <w:iCs/>
          <w:lang w:eastAsia="zh-CN"/>
        </w:rPr>
        <w:lastRenderedPageBreak/>
        <w:t>DL-sub-slot pattern begins at the smallest l not included in the previous DL-sub-slot(s) for which b(l)=1. The DL-sub-slot duration is equal to X symbols, except possibly the last DL-sub-slot in a slot which can be of shorter duration than X. DL-sub-slot do not overlap. Every DL-sub-slot is contained in a single slot. The same DL-sub-slot pattern repeats in every slot. </w:t>
      </w:r>
    </w:p>
    <w:p w14:paraId="79DC5D01" w14:textId="77777777" w:rsidR="001964F6" w:rsidRPr="001964F6" w:rsidRDefault="001964F6" w:rsidP="001964F6">
      <w:pPr>
        <w:autoSpaceDE/>
        <w:autoSpaceDN/>
        <w:adjustRightInd/>
        <w:snapToGrid/>
        <w:ind w:left="1151" w:hanging="357"/>
        <w:rPr>
          <w:rFonts w:ascii="Calibri" w:hAnsi="Calibri" w:cs="Calibri"/>
          <w:lang w:eastAsia="zh-CN"/>
        </w:rPr>
      </w:pPr>
      <w:r w:rsidRPr="001964F6">
        <w:rPr>
          <w:rFonts w:ascii="Courier New" w:hAnsi="Courier New" w:cs="Courier New"/>
          <w:lang w:eastAsia="zh-CN"/>
        </w:rPr>
        <w:t>o</w:t>
      </w:r>
      <w:r w:rsidRPr="001964F6">
        <w:rPr>
          <w:sz w:val="14"/>
          <w:szCs w:val="14"/>
          <w:lang w:eastAsia="zh-CN"/>
        </w:rPr>
        <w:t>   </w:t>
      </w:r>
      <w:r w:rsidRPr="001964F6">
        <w:rPr>
          <w:rFonts w:ascii="Calibri" w:hAnsi="Calibri" w:cs="Calibri"/>
          <w:i/>
          <w:iCs/>
          <w:lang w:eastAsia="zh-CN"/>
        </w:rPr>
        <w:t>Example: Sets of “aligned” spans are marked with the circle.</w:t>
      </w:r>
    </w:p>
    <w:p w14:paraId="15E8DC2A" w14:textId="77777777" w:rsidR="001964F6" w:rsidRPr="001964F6" w:rsidRDefault="001964F6" w:rsidP="001964F6">
      <w:pPr>
        <w:numPr>
          <w:ilvl w:val="2"/>
          <w:numId w:val="47"/>
        </w:numPr>
        <w:autoSpaceDE/>
        <w:autoSpaceDN/>
        <w:adjustRightInd/>
        <w:snapToGrid/>
        <w:spacing w:before="120" w:after="0"/>
        <w:jc w:val="left"/>
        <w:rPr>
          <w:rFonts w:ascii="Calibri" w:hAnsi="Calibri" w:cs="Calibri"/>
          <w:lang w:eastAsia="zh-CN"/>
        </w:rPr>
      </w:pPr>
      <w:r w:rsidRPr="001964F6">
        <w:rPr>
          <w:i/>
          <w:iCs/>
          <w:lang w:eastAsia="zh-CN"/>
        </w:rPr>
        <w:t>(X,Y) = (2,2)</w:t>
      </w:r>
    </w:p>
    <w:p w14:paraId="2152EEA2" w14:textId="77777777" w:rsidR="001964F6" w:rsidRPr="001964F6" w:rsidRDefault="001964F6" w:rsidP="001964F6">
      <w:pPr>
        <w:autoSpaceDE/>
        <w:autoSpaceDN/>
        <w:adjustRightInd/>
        <w:snapToGrid/>
        <w:ind w:left="2160"/>
        <w:jc w:val="left"/>
        <w:rPr>
          <w:rFonts w:ascii="Calibri" w:hAnsi="Calibri" w:cs="Calibri"/>
          <w:lang w:eastAsia="zh-CN"/>
        </w:rPr>
      </w:pPr>
      <w:r w:rsidRPr="001964F6">
        <w:rPr>
          <w:i/>
          <w:iCs/>
          <w:color w:val="7030A0"/>
          <w:lang w:eastAsia="zh-CN"/>
        </w:rPr>
        <w:t>Case 1: </w:t>
      </w:r>
      <w:r w:rsidRPr="001964F6">
        <w:rPr>
          <w:i/>
          <w:iCs/>
          <w:noProof/>
          <w:color w:val="7030A0"/>
          <w:lang w:eastAsia="zh-CN"/>
        </w:rPr>
        <w:drawing>
          <wp:inline distT="0" distB="0" distL="0" distR="0" wp14:anchorId="6B83EA3A" wp14:editId="3EBD96A7">
            <wp:extent cx="3763645" cy="1706245"/>
            <wp:effectExtent l="0" t="0" r="8255" b="8255"/>
            <wp:docPr id="137" name="Picture 21" descr="cid:image034.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id:image034.png@01D61B45.C9CC4870"/>
                    <pic:cNvPicPr>
                      <a:picLocks noChangeAspect="1" noChangeArrowheads="1"/>
                    </pic:cNvPicPr>
                  </pic:nvPicPr>
                  <pic:blipFill>
                    <a:blip r:embed="rId110" r:link="rId111">
                      <a:extLst>
                        <a:ext uri="{28A0092B-C50C-407E-A947-70E740481C1C}">
                          <a14:useLocalDpi xmlns:a14="http://schemas.microsoft.com/office/drawing/2010/main" val="0"/>
                        </a:ext>
                      </a:extLst>
                    </a:blip>
                    <a:srcRect/>
                    <a:stretch>
                      <a:fillRect/>
                    </a:stretch>
                  </pic:blipFill>
                  <pic:spPr bwMode="auto">
                    <a:xfrm>
                      <a:off x="0" y="0"/>
                      <a:ext cx="3763645" cy="1706245"/>
                    </a:xfrm>
                    <a:prstGeom prst="rect">
                      <a:avLst/>
                    </a:prstGeom>
                    <a:noFill/>
                    <a:ln>
                      <a:noFill/>
                    </a:ln>
                  </pic:spPr>
                </pic:pic>
              </a:graphicData>
            </a:graphic>
          </wp:inline>
        </w:drawing>
      </w:r>
    </w:p>
    <w:p w14:paraId="0599793F" w14:textId="77777777" w:rsidR="001964F6" w:rsidRPr="001964F6" w:rsidRDefault="001964F6" w:rsidP="001964F6">
      <w:pPr>
        <w:autoSpaceDE/>
        <w:autoSpaceDN/>
        <w:adjustRightInd/>
        <w:snapToGrid/>
        <w:ind w:left="2160"/>
        <w:jc w:val="left"/>
        <w:rPr>
          <w:rFonts w:ascii="Calibri" w:hAnsi="Calibri" w:cs="Calibri"/>
          <w:lang w:eastAsia="zh-CN"/>
        </w:rPr>
      </w:pPr>
      <w:r w:rsidRPr="001964F6">
        <w:rPr>
          <w:i/>
          <w:iCs/>
          <w:color w:val="7030A0"/>
          <w:lang w:eastAsia="zh-CN"/>
        </w:rPr>
        <w:t> </w:t>
      </w:r>
    </w:p>
    <w:p w14:paraId="6BCD28CC" w14:textId="77777777" w:rsidR="001964F6" w:rsidRPr="001964F6" w:rsidRDefault="001964F6" w:rsidP="001964F6">
      <w:pPr>
        <w:autoSpaceDE/>
        <w:autoSpaceDN/>
        <w:adjustRightInd/>
        <w:snapToGrid/>
        <w:ind w:left="2160"/>
        <w:jc w:val="left"/>
        <w:rPr>
          <w:rFonts w:ascii="Calibri" w:hAnsi="Calibri" w:cs="Calibri"/>
          <w:lang w:eastAsia="zh-CN"/>
        </w:rPr>
      </w:pPr>
      <w:r w:rsidRPr="001964F6">
        <w:rPr>
          <w:i/>
          <w:iCs/>
          <w:color w:val="7030A0"/>
          <w:lang w:eastAsia="zh-CN"/>
        </w:rPr>
        <w:t>Case2: </w:t>
      </w:r>
      <w:r w:rsidRPr="001964F6">
        <w:rPr>
          <w:i/>
          <w:iCs/>
          <w:noProof/>
          <w:color w:val="7030A0"/>
          <w:lang w:eastAsia="zh-CN"/>
        </w:rPr>
        <w:drawing>
          <wp:inline distT="0" distB="0" distL="0" distR="0" wp14:anchorId="0A494795" wp14:editId="384BDA79">
            <wp:extent cx="3763645" cy="1590675"/>
            <wp:effectExtent l="0" t="0" r="8255" b="9525"/>
            <wp:docPr id="138" name="Picture 22" descr="cid:image035.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id:image035.png@01D61B45.C9CC4870"/>
                    <pic:cNvPicPr>
                      <a:picLocks noChangeAspect="1" noChangeArrowheads="1"/>
                    </pic:cNvPicPr>
                  </pic:nvPicPr>
                  <pic:blipFill>
                    <a:blip r:embed="rId112" r:link="rId113">
                      <a:extLst>
                        <a:ext uri="{28A0092B-C50C-407E-A947-70E740481C1C}">
                          <a14:useLocalDpi xmlns:a14="http://schemas.microsoft.com/office/drawing/2010/main" val="0"/>
                        </a:ext>
                      </a:extLst>
                    </a:blip>
                    <a:srcRect/>
                    <a:stretch>
                      <a:fillRect/>
                    </a:stretch>
                  </pic:blipFill>
                  <pic:spPr bwMode="auto">
                    <a:xfrm>
                      <a:off x="0" y="0"/>
                      <a:ext cx="3763645" cy="1590675"/>
                    </a:xfrm>
                    <a:prstGeom prst="rect">
                      <a:avLst/>
                    </a:prstGeom>
                    <a:noFill/>
                    <a:ln>
                      <a:noFill/>
                    </a:ln>
                  </pic:spPr>
                </pic:pic>
              </a:graphicData>
            </a:graphic>
          </wp:inline>
        </w:drawing>
      </w:r>
    </w:p>
    <w:p w14:paraId="38A2FBD1" w14:textId="77777777" w:rsidR="001964F6" w:rsidRPr="001964F6" w:rsidRDefault="001964F6" w:rsidP="001964F6">
      <w:pPr>
        <w:autoSpaceDE/>
        <w:autoSpaceDN/>
        <w:adjustRightInd/>
        <w:snapToGrid/>
        <w:jc w:val="left"/>
        <w:rPr>
          <w:rFonts w:ascii="Calibri" w:hAnsi="Calibri" w:cs="Calibri"/>
          <w:lang w:eastAsia="zh-CN"/>
        </w:rPr>
      </w:pPr>
      <w:r w:rsidRPr="001964F6">
        <w:rPr>
          <w:i/>
          <w:iCs/>
          <w:color w:val="7030A0"/>
          <w:lang w:eastAsia="zh-CN"/>
        </w:rPr>
        <w:t> </w:t>
      </w:r>
    </w:p>
    <w:p w14:paraId="5FA3555E" w14:textId="77777777" w:rsidR="001964F6" w:rsidRPr="001964F6" w:rsidRDefault="001964F6" w:rsidP="001964F6">
      <w:pPr>
        <w:autoSpaceDE/>
        <w:autoSpaceDN/>
        <w:adjustRightInd/>
        <w:snapToGrid/>
        <w:ind w:left="2160"/>
        <w:jc w:val="left"/>
        <w:rPr>
          <w:rFonts w:ascii="Calibri" w:hAnsi="Calibri" w:cs="Calibri"/>
          <w:lang w:eastAsia="zh-CN"/>
        </w:rPr>
      </w:pPr>
      <w:r w:rsidRPr="001964F6">
        <w:rPr>
          <w:i/>
          <w:iCs/>
          <w:color w:val="7030A0"/>
          <w:lang w:eastAsia="zh-CN"/>
        </w:rPr>
        <w:t>Case 3: </w:t>
      </w:r>
      <w:r w:rsidRPr="001964F6">
        <w:rPr>
          <w:i/>
          <w:iCs/>
          <w:noProof/>
          <w:color w:val="7030A0"/>
          <w:lang w:eastAsia="zh-CN"/>
        </w:rPr>
        <w:drawing>
          <wp:inline distT="0" distB="0" distL="0" distR="0" wp14:anchorId="51092867" wp14:editId="675FC617">
            <wp:extent cx="3763645" cy="1609725"/>
            <wp:effectExtent l="0" t="0" r="8255" b="9525"/>
            <wp:docPr id="139" name="Picture 23" descr="cid:image036.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id:image036.png@01D61B45.C9CC4870"/>
                    <pic:cNvPicPr>
                      <a:picLocks noChangeAspect="1" noChangeArrowheads="1"/>
                    </pic:cNvPicPr>
                  </pic:nvPicPr>
                  <pic:blipFill>
                    <a:blip r:embed="rId114" r:link="rId115">
                      <a:extLst>
                        <a:ext uri="{28A0092B-C50C-407E-A947-70E740481C1C}">
                          <a14:useLocalDpi xmlns:a14="http://schemas.microsoft.com/office/drawing/2010/main" val="0"/>
                        </a:ext>
                      </a:extLst>
                    </a:blip>
                    <a:srcRect/>
                    <a:stretch>
                      <a:fillRect/>
                    </a:stretch>
                  </pic:blipFill>
                  <pic:spPr bwMode="auto">
                    <a:xfrm>
                      <a:off x="0" y="0"/>
                      <a:ext cx="3763645" cy="1609725"/>
                    </a:xfrm>
                    <a:prstGeom prst="rect">
                      <a:avLst/>
                    </a:prstGeom>
                    <a:noFill/>
                    <a:ln>
                      <a:noFill/>
                    </a:ln>
                  </pic:spPr>
                </pic:pic>
              </a:graphicData>
            </a:graphic>
          </wp:inline>
        </w:drawing>
      </w:r>
    </w:p>
    <w:p w14:paraId="180EEC30" w14:textId="77777777" w:rsidR="001964F6" w:rsidRPr="001964F6" w:rsidRDefault="001964F6" w:rsidP="001964F6">
      <w:pPr>
        <w:autoSpaceDE/>
        <w:autoSpaceDN/>
        <w:adjustRightInd/>
        <w:snapToGrid/>
        <w:ind w:left="2160"/>
        <w:jc w:val="left"/>
        <w:rPr>
          <w:rFonts w:ascii="Calibri" w:hAnsi="Calibri" w:cs="Calibri"/>
          <w:lang w:eastAsia="zh-CN"/>
        </w:rPr>
      </w:pPr>
      <w:r w:rsidRPr="001964F6">
        <w:rPr>
          <w:i/>
          <w:iCs/>
          <w:color w:val="7030A0"/>
          <w:lang w:eastAsia="zh-CN"/>
        </w:rPr>
        <w:t> </w:t>
      </w:r>
    </w:p>
    <w:p w14:paraId="0F87BCA4" w14:textId="77777777" w:rsidR="001964F6" w:rsidRPr="001964F6" w:rsidRDefault="001964F6" w:rsidP="001964F6">
      <w:pPr>
        <w:autoSpaceDE/>
        <w:autoSpaceDN/>
        <w:adjustRightInd/>
        <w:snapToGrid/>
        <w:ind w:left="2160"/>
        <w:jc w:val="left"/>
        <w:rPr>
          <w:rFonts w:ascii="Calibri" w:hAnsi="Calibri" w:cs="Calibri"/>
          <w:lang w:eastAsia="zh-CN"/>
        </w:rPr>
      </w:pPr>
      <w:r w:rsidRPr="001964F6">
        <w:rPr>
          <w:i/>
          <w:iCs/>
          <w:color w:val="7030A0"/>
          <w:lang w:eastAsia="zh-CN"/>
        </w:rPr>
        <w:t>Case 4: </w:t>
      </w:r>
      <w:r w:rsidRPr="001964F6">
        <w:rPr>
          <w:i/>
          <w:iCs/>
          <w:noProof/>
          <w:color w:val="7030A0"/>
          <w:lang w:eastAsia="zh-CN"/>
        </w:rPr>
        <w:drawing>
          <wp:inline distT="0" distB="0" distL="0" distR="0" wp14:anchorId="603F55EB" wp14:editId="78CFF1FB">
            <wp:extent cx="3763645" cy="1410335"/>
            <wp:effectExtent l="0" t="0" r="8255" b="0"/>
            <wp:docPr id="140" name="Picture 24" descr="cid:image037.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id:image037.png@01D61B45.C9CC4870"/>
                    <pic:cNvPicPr>
                      <a:picLocks noChangeAspect="1" noChangeArrowheads="1"/>
                    </pic:cNvPicPr>
                  </pic:nvPicPr>
                  <pic:blipFill>
                    <a:blip r:embed="rId116" r:link="rId117">
                      <a:extLst>
                        <a:ext uri="{28A0092B-C50C-407E-A947-70E740481C1C}">
                          <a14:useLocalDpi xmlns:a14="http://schemas.microsoft.com/office/drawing/2010/main" val="0"/>
                        </a:ext>
                      </a:extLst>
                    </a:blip>
                    <a:srcRect/>
                    <a:stretch>
                      <a:fillRect/>
                    </a:stretch>
                  </pic:blipFill>
                  <pic:spPr bwMode="auto">
                    <a:xfrm>
                      <a:off x="0" y="0"/>
                      <a:ext cx="3763645" cy="1410335"/>
                    </a:xfrm>
                    <a:prstGeom prst="rect">
                      <a:avLst/>
                    </a:prstGeom>
                    <a:noFill/>
                    <a:ln>
                      <a:noFill/>
                    </a:ln>
                  </pic:spPr>
                </pic:pic>
              </a:graphicData>
            </a:graphic>
          </wp:inline>
        </w:drawing>
      </w:r>
    </w:p>
    <w:p w14:paraId="655C92D4" w14:textId="77777777" w:rsidR="001964F6" w:rsidRPr="001964F6" w:rsidRDefault="001964F6" w:rsidP="001964F6">
      <w:pPr>
        <w:numPr>
          <w:ilvl w:val="2"/>
          <w:numId w:val="48"/>
        </w:numPr>
        <w:autoSpaceDE/>
        <w:autoSpaceDN/>
        <w:adjustRightInd/>
        <w:snapToGrid/>
        <w:spacing w:before="120" w:after="0"/>
        <w:jc w:val="left"/>
        <w:rPr>
          <w:rFonts w:ascii="Calibri" w:hAnsi="Calibri" w:cs="Calibri"/>
          <w:lang w:eastAsia="zh-CN"/>
        </w:rPr>
      </w:pPr>
      <w:r w:rsidRPr="001964F6">
        <w:rPr>
          <w:i/>
          <w:iCs/>
          <w:lang w:eastAsia="zh-CN"/>
        </w:rPr>
        <w:t>(X,Y) = (7,3)</w:t>
      </w:r>
    </w:p>
    <w:p w14:paraId="2B79B226" w14:textId="77777777" w:rsidR="001964F6" w:rsidRPr="001964F6" w:rsidRDefault="001964F6" w:rsidP="001964F6">
      <w:pPr>
        <w:autoSpaceDE/>
        <w:autoSpaceDN/>
        <w:adjustRightInd/>
        <w:snapToGrid/>
        <w:ind w:left="2160"/>
        <w:jc w:val="left"/>
        <w:rPr>
          <w:rFonts w:ascii="Calibri" w:hAnsi="Calibri" w:cs="Calibri"/>
          <w:lang w:eastAsia="zh-CN"/>
        </w:rPr>
      </w:pPr>
      <w:r w:rsidRPr="001964F6">
        <w:rPr>
          <w:i/>
          <w:iCs/>
          <w:noProof/>
          <w:color w:val="7030A0"/>
          <w:lang w:eastAsia="zh-CN"/>
        </w:rPr>
        <w:lastRenderedPageBreak/>
        <w:drawing>
          <wp:inline distT="0" distB="0" distL="0" distR="0" wp14:anchorId="5C8333AD" wp14:editId="306259AD">
            <wp:extent cx="4951730" cy="2334260"/>
            <wp:effectExtent l="0" t="0" r="1270" b="8890"/>
            <wp:docPr id="141" name="Picture 25" descr="cid:image038.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id:image038.png@01D61B45.C9CC4870"/>
                    <pic:cNvPicPr>
                      <a:picLocks noChangeAspect="1" noChangeArrowheads="1"/>
                    </pic:cNvPicPr>
                  </pic:nvPicPr>
                  <pic:blipFill>
                    <a:blip r:embed="rId118" r:link="rId119">
                      <a:extLst>
                        <a:ext uri="{28A0092B-C50C-407E-A947-70E740481C1C}">
                          <a14:useLocalDpi xmlns:a14="http://schemas.microsoft.com/office/drawing/2010/main" val="0"/>
                        </a:ext>
                      </a:extLst>
                    </a:blip>
                    <a:srcRect/>
                    <a:stretch>
                      <a:fillRect/>
                    </a:stretch>
                  </pic:blipFill>
                  <pic:spPr bwMode="auto">
                    <a:xfrm>
                      <a:off x="0" y="0"/>
                      <a:ext cx="4951730" cy="2334260"/>
                    </a:xfrm>
                    <a:prstGeom prst="rect">
                      <a:avLst/>
                    </a:prstGeom>
                    <a:noFill/>
                    <a:ln>
                      <a:noFill/>
                    </a:ln>
                  </pic:spPr>
                </pic:pic>
              </a:graphicData>
            </a:graphic>
          </wp:inline>
        </w:drawing>
      </w:r>
    </w:p>
    <w:p w14:paraId="76B41B31" w14:textId="77777777" w:rsidR="001964F6" w:rsidRPr="001964F6" w:rsidRDefault="001964F6" w:rsidP="001964F6">
      <w:pPr>
        <w:numPr>
          <w:ilvl w:val="1"/>
          <w:numId w:val="45"/>
        </w:numPr>
        <w:autoSpaceDE/>
        <w:autoSpaceDN/>
        <w:adjustRightInd/>
        <w:snapToGrid/>
        <w:spacing w:after="0"/>
        <w:jc w:val="left"/>
        <w:rPr>
          <w:i/>
          <w:iCs/>
          <w:lang w:eastAsia="zh-CN"/>
        </w:rPr>
      </w:pPr>
      <w:r w:rsidRPr="001964F6">
        <w:rPr>
          <w:i/>
          <w:iCs/>
          <w:lang w:eastAsia="zh-CN"/>
        </w:rPr>
        <w:t>Support: Ericsson</w:t>
      </w:r>
      <w:r w:rsidRPr="001964F6">
        <w:rPr>
          <w:rFonts w:ascii="宋体" w:hAnsi="宋体" w:cs="宋体" w:hint="eastAsia"/>
          <w:sz w:val="24"/>
          <w:szCs w:val="24"/>
          <w:lang w:eastAsia="zh-CN"/>
        </w:rPr>
        <w:t xml:space="preserve"> </w:t>
      </w:r>
    </w:p>
    <w:p w14:paraId="76841A43" w14:textId="77777777" w:rsidR="001964F6" w:rsidRPr="001964F6" w:rsidRDefault="001964F6" w:rsidP="001964F6">
      <w:pPr>
        <w:numPr>
          <w:ilvl w:val="2"/>
          <w:numId w:val="45"/>
        </w:numPr>
        <w:autoSpaceDE/>
        <w:autoSpaceDN/>
        <w:adjustRightInd/>
        <w:snapToGrid/>
        <w:spacing w:after="0"/>
        <w:jc w:val="left"/>
        <w:rPr>
          <w:i/>
          <w:iCs/>
          <w:lang w:eastAsia="zh-CN"/>
        </w:rPr>
      </w:pPr>
      <w:r w:rsidRPr="001964F6">
        <w:rPr>
          <w:i/>
          <w:iCs/>
          <w:lang w:eastAsia="zh-CN"/>
        </w:rPr>
        <w:t>Reasons for support: Most flexible compared to other options. A simple approach which provides a unified and clear definition for a set of “aligned” spans.</w:t>
      </w:r>
    </w:p>
    <w:p w14:paraId="44F07918" w14:textId="77777777" w:rsidR="001964F6" w:rsidRPr="001964F6" w:rsidRDefault="001964F6" w:rsidP="001964F6">
      <w:pPr>
        <w:autoSpaceDE/>
        <w:autoSpaceDN/>
        <w:adjustRightInd/>
        <w:snapToGrid/>
        <w:spacing w:after="0"/>
        <w:rPr>
          <w:rFonts w:ascii="Calibri" w:hAnsi="Calibri" w:cs="Calibri"/>
          <w:lang w:eastAsia="zh-CN"/>
        </w:rPr>
      </w:pPr>
    </w:p>
    <w:p w14:paraId="58627831"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lang w:eastAsia="zh-CN"/>
        </w:rPr>
        <w:t> </w:t>
      </w:r>
    </w:p>
    <w:p w14:paraId="54A9CDE9" w14:textId="77777777" w:rsidR="001964F6" w:rsidRPr="001964F6" w:rsidRDefault="001964F6" w:rsidP="001964F6">
      <w:pPr>
        <w:autoSpaceDE/>
        <w:autoSpaceDN/>
        <w:adjustRightInd/>
        <w:snapToGrid/>
        <w:spacing w:after="0"/>
        <w:jc w:val="left"/>
        <w:rPr>
          <w:rFonts w:ascii="Calibri" w:hAnsi="Calibri" w:cs="Calibri"/>
          <w:lang w:eastAsia="zh-CN"/>
        </w:rPr>
      </w:pPr>
      <w:r w:rsidRPr="001964F6">
        <w:rPr>
          <w:b/>
          <w:bCs/>
          <w:sz w:val="24"/>
          <w:szCs w:val="24"/>
          <w:u w:val="single"/>
          <w:lang w:eastAsia="zh-CN"/>
        </w:rPr>
        <w:t>Summary of the status for question 4</w:t>
      </w:r>
    </w:p>
    <w:p w14:paraId="114D42E2"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sz w:val="21"/>
          <w:szCs w:val="21"/>
          <w:lang w:eastAsia="zh-CN"/>
        </w:rPr>
        <w:t>Base on the views from companies, company positions are updated accordingly as shown in the above for each options. </w:t>
      </w:r>
    </w:p>
    <w:p w14:paraId="5C0B8668"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color w:val="1F497D"/>
          <w:sz w:val="21"/>
          <w:szCs w:val="21"/>
          <w:lang w:eastAsia="zh-CN"/>
        </w:rPr>
        <w:t> </w:t>
      </w:r>
    </w:p>
    <w:p w14:paraId="4130275C" w14:textId="77777777" w:rsidR="001964F6" w:rsidRPr="001964F6" w:rsidRDefault="001964F6" w:rsidP="001964F6">
      <w:pPr>
        <w:autoSpaceDE/>
        <w:autoSpaceDN/>
        <w:adjustRightInd/>
        <w:snapToGrid/>
        <w:rPr>
          <w:rFonts w:ascii="Calibri" w:hAnsi="Calibri" w:cs="Calibri"/>
          <w:lang w:eastAsia="zh-CN"/>
        </w:rPr>
      </w:pPr>
      <w:r w:rsidRPr="001964F6">
        <w:rPr>
          <w:b/>
          <w:bCs/>
          <w:i/>
          <w:iCs/>
          <w:lang w:eastAsia="zh-CN"/>
        </w:rPr>
        <w:t>Option 1 (proposal 1 from FL summary R1-2001409):</w:t>
      </w:r>
      <w:r w:rsidRPr="001964F6">
        <w:rPr>
          <w:i/>
          <w:iCs/>
          <w:lang w:eastAsia="zh-CN"/>
        </w:rPr>
        <w:t> If a UE is configured with </w:t>
      </w:r>
      <w:r w:rsidRPr="001964F6">
        <w:rPr>
          <w:rFonts w:ascii="Calibri" w:hAnsi="Calibri" w:cs="Calibri"/>
          <w:noProof/>
          <w:sz w:val="21"/>
          <w:szCs w:val="21"/>
          <w:lang w:eastAsia="zh-CN"/>
        </w:rPr>
        <w:drawing>
          <wp:inline distT="0" distB="0" distL="0" distR="0" wp14:anchorId="481715EB" wp14:editId="38B0AA91">
            <wp:extent cx="563245" cy="209550"/>
            <wp:effectExtent l="0" t="0" r="8255" b="0"/>
            <wp:docPr id="142" name="Picture 26" descr="cid:image039.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id:image039.png@01D61B45.C9CC4870"/>
                    <pic:cNvPicPr>
                      <a:picLocks noChangeAspect="1" noChangeArrowheads="1"/>
                    </pic:cNvPicPr>
                  </pic:nvPicPr>
                  <pic:blipFill>
                    <a:blip r:embed="rId120" r:link="rId121">
                      <a:extLst>
                        <a:ext uri="{28A0092B-C50C-407E-A947-70E740481C1C}">
                          <a14:useLocalDpi xmlns:a14="http://schemas.microsoft.com/office/drawing/2010/main" val="0"/>
                        </a:ext>
                      </a:extLst>
                    </a:blip>
                    <a:srcRect/>
                    <a:stretch>
                      <a:fillRect/>
                    </a:stretch>
                  </pic:blipFill>
                  <pic:spPr bwMode="auto">
                    <a:xfrm>
                      <a:off x="0" y="0"/>
                      <a:ext cx="563245" cy="209550"/>
                    </a:xfrm>
                    <a:prstGeom prst="rect">
                      <a:avLst/>
                    </a:prstGeom>
                    <a:noFill/>
                    <a:ln>
                      <a:noFill/>
                    </a:ln>
                  </pic:spPr>
                </pic:pic>
              </a:graphicData>
            </a:graphic>
          </wp:inline>
        </w:drawing>
      </w:r>
      <w:r w:rsidRPr="001964F6">
        <w:rPr>
          <w:i/>
          <w:iCs/>
          <w:lang w:eastAsia="zh-CN"/>
        </w:rPr>
        <w:t> downlink cells with Rel-16 PDCCH monitoring capability with an associated combination (X, Y) and SCS configuration µ, where </w:t>
      </w:r>
      <w:r w:rsidRPr="001964F6">
        <w:rPr>
          <w:rFonts w:ascii="Calibri" w:hAnsi="Calibri" w:cs="Calibri"/>
          <w:noProof/>
          <w:sz w:val="21"/>
          <w:szCs w:val="21"/>
          <w:lang w:eastAsia="zh-CN"/>
        </w:rPr>
        <w:drawing>
          <wp:inline distT="0" distB="0" distL="0" distR="0" wp14:anchorId="6C8C607A" wp14:editId="605E266C">
            <wp:extent cx="1561465" cy="209550"/>
            <wp:effectExtent l="0" t="0" r="635" b="0"/>
            <wp:docPr id="143" name="Picture 27" descr="cid:image040.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id:image040.png@01D61B45.C9CC4870"/>
                    <pic:cNvPicPr>
                      <a:picLocks noChangeAspect="1" noChangeArrowheads="1"/>
                    </pic:cNvPicPr>
                  </pic:nvPicPr>
                  <pic:blipFill>
                    <a:blip r:embed="rId122" r:link="rId123">
                      <a:extLst>
                        <a:ext uri="{28A0092B-C50C-407E-A947-70E740481C1C}">
                          <a14:useLocalDpi xmlns:a14="http://schemas.microsoft.com/office/drawing/2010/main" val="0"/>
                        </a:ext>
                      </a:extLst>
                    </a:blip>
                    <a:srcRect/>
                    <a:stretch>
                      <a:fillRect/>
                    </a:stretch>
                  </pic:blipFill>
                  <pic:spPr bwMode="auto">
                    <a:xfrm>
                      <a:off x="0" y="0"/>
                      <a:ext cx="1561465" cy="209550"/>
                    </a:xfrm>
                    <a:prstGeom prst="rect">
                      <a:avLst/>
                    </a:prstGeom>
                    <a:noFill/>
                    <a:ln>
                      <a:noFill/>
                    </a:ln>
                  </pic:spPr>
                </pic:pic>
              </a:graphicData>
            </a:graphic>
          </wp:inline>
        </w:drawing>
      </w:r>
      <w:r w:rsidRPr="001964F6">
        <w:rPr>
          <w:lang w:val="x-none" w:eastAsia="zh-CN"/>
        </w:rPr>
        <w:t>, </w:t>
      </w:r>
      <w:r w:rsidRPr="001964F6">
        <w:rPr>
          <w:i/>
          <w:iCs/>
          <w:lang w:eastAsia="zh-CN"/>
        </w:rPr>
        <w:t>the UE is not required to monitor more than </w:t>
      </w:r>
      <w:r w:rsidRPr="001964F6">
        <w:rPr>
          <w:rFonts w:ascii="Calibri" w:hAnsi="Calibri" w:cs="Calibri"/>
          <w:noProof/>
          <w:sz w:val="21"/>
          <w:szCs w:val="21"/>
          <w:lang w:eastAsia="zh-CN"/>
        </w:rPr>
        <w:drawing>
          <wp:inline distT="0" distB="0" distL="0" distR="0" wp14:anchorId="16F4F20D" wp14:editId="4DF69704">
            <wp:extent cx="656590" cy="199390"/>
            <wp:effectExtent l="0" t="0" r="0" b="0"/>
            <wp:docPr id="144" name="Picture 28" descr="cid:image041.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id:image041.png@01D61B45.C9CC4870"/>
                    <pic:cNvPicPr>
                      <a:picLocks noChangeAspect="1" noChangeArrowheads="1"/>
                    </pic:cNvPicPr>
                  </pic:nvPicPr>
                  <pic:blipFill>
                    <a:blip r:embed="rId124" r:link="rId125">
                      <a:extLst>
                        <a:ext uri="{28A0092B-C50C-407E-A947-70E740481C1C}">
                          <a14:useLocalDpi xmlns:a14="http://schemas.microsoft.com/office/drawing/2010/main" val="0"/>
                        </a:ext>
                      </a:extLst>
                    </a:blip>
                    <a:srcRect/>
                    <a:stretch>
                      <a:fillRect/>
                    </a:stretch>
                  </pic:blipFill>
                  <pic:spPr bwMode="auto">
                    <a:xfrm>
                      <a:off x="0" y="0"/>
                      <a:ext cx="656590" cy="199390"/>
                    </a:xfrm>
                    <a:prstGeom prst="rect">
                      <a:avLst/>
                    </a:prstGeom>
                    <a:noFill/>
                    <a:ln>
                      <a:noFill/>
                    </a:ln>
                  </pic:spPr>
                </pic:pic>
              </a:graphicData>
            </a:graphic>
          </wp:inline>
        </w:drawing>
      </w:r>
      <w:r w:rsidRPr="001964F6">
        <w:rPr>
          <w:i/>
          <w:iCs/>
          <w:lang w:eastAsia="zh-CN"/>
        </w:rPr>
        <w:t>non-overlapping CCEs </w:t>
      </w:r>
      <w:r w:rsidRPr="001964F6">
        <w:rPr>
          <w:i/>
          <w:iCs/>
          <w:color w:val="FF0000"/>
          <w:lang w:eastAsia="zh-CN"/>
        </w:rPr>
        <w:t>for any set of spans across</w:t>
      </w:r>
      <w:r w:rsidRPr="001964F6">
        <w:rPr>
          <w:i/>
          <w:iCs/>
          <w:lang w:eastAsia="zh-CN"/>
        </w:rPr>
        <w:t> the active DL BWP(s) of scheduling cell(s) from the </w:t>
      </w:r>
      <w:r w:rsidRPr="001964F6">
        <w:rPr>
          <w:rFonts w:ascii="Calibri" w:hAnsi="Calibri" w:cs="Calibri"/>
          <w:noProof/>
          <w:sz w:val="21"/>
          <w:szCs w:val="21"/>
          <w:lang w:eastAsia="zh-CN"/>
        </w:rPr>
        <w:drawing>
          <wp:inline distT="0" distB="0" distL="0" distR="0" wp14:anchorId="080C5A6F" wp14:editId="5CF60FF7">
            <wp:extent cx="589280" cy="209550"/>
            <wp:effectExtent l="0" t="0" r="1270" b="0"/>
            <wp:docPr id="29" name="Picture 29" descr="cid:image042.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id:image042.png@01D61B45.C9CC4870"/>
                    <pic:cNvPicPr>
                      <a:picLocks noChangeAspect="1" noChangeArrowheads="1"/>
                    </pic:cNvPicPr>
                  </pic:nvPicPr>
                  <pic:blipFill>
                    <a:blip r:embed="rId126" r:link="rId127">
                      <a:extLst>
                        <a:ext uri="{28A0092B-C50C-407E-A947-70E740481C1C}">
                          <a14:useLocalDpi xmlns:a14="http://schemas.microsoft.com/office/drawing/2010/main" val="0"/>
                        </a:ext>
                      </a:extLst>
                    </a:blip>
                    <a:srcRect/>
                    <a:stretch>
                      <a:fillRect/>
                    </a:stretch>
                  </pic:blipFill>
                  <pic:spPr bwMode="auto">
                    <a:xfrm>
                      <a:off x="0" y="0"/>
                      <a:ext cx="589280" cy="209550"/>
                    </a:xfrm>
                    <a:prstGeom prst="rect">
                      <a:avLst/>
                    </a:prstGeom>
                    <a:noFill/>
                    <a:ln>
                      <a:noFill/>
                    </a:ln>
                  </pic:spPr>
                </pic:pic>
              </a:graphicData>
            </a:graphic>
          </wp:inline>
        </w:drawing>
      </w:r>
      <w:r w:rsidRPr="001964F6">
        <w:rPr>
          <w:i/>
          <w:iCs/>
          <w:lang w:eastAsia="zh-CN"/>
        </w:rPr>
        <w:t>downlink cells </w:t>
      </w:r>
      <w:r w:rsidRPr="001964F6">
        <w:rPr>
          <w:i/>
          <w:iCs/>
          <w:color w:val="0070C0"/>
          <w:lang w:eastAsia="zh-CN"/>
        </w:rPr>
        <w:t>if the spans on different downlink cells from the </w:t>
      </w:r>
      <w:r w:rsidRPr="001964F6">
        <w:rPr>
          <w:rFonts w:ascii="Calibri" w:hAnsi="Calibri" w:cs="Calibri"/>
          <w:noProof/>
          <w:sz w:val="21"/>
          <w:szCs w:val="21"/>
          <w:lang w:eastAsia="zh-CN"/>
        </w:rPr>
        <w:drawing>
          <wp:inline distT="0" distB="0" distL="0" distR="0" wp14:anchorId="66CF670C" wp14:editId="3DB11BEA">
            <wp:extent cx="563245" cy="209550"/>
            <wp:effectExtent l="0" t="0" r="8255" b="0"/>
            <wp:docPr id="145" name="Picture 30" descr="cid:image043.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id:image043.png@01D61B45.C9CC4870"/>
                    <pic:cNvPicPr>
                      <a:picLocks noChangeAspect="1" noChangeArrowheads="1"/>
                    </pic:cNvPicPr>
                  </pic:nvPicPr>
                  <pic:blipFill>
                    <a:blip r:embed="rId128" r:link="rId129">
                      <a:extLst>
                        <a:ext uri="{28A0092B-C50C-407E-A947-70E740481C1C}">
                          <a14:useLocalDpi xmlns:a14="http://schemas.microsoft.com/office/drawing/2010/main" val="0"/>
                        </a:ext>
                      </a:extLst>
                    </a:blip>
                    <a:srcRect/>
                    <a:stretch>
                      <a:fillRect/>
                    </a:stretch>
                  </pic:blipFill>
                  <pic:spPr bwMode="auto">
                    <a:xfrm>
                      <a:off x="0" y="0"/>
                      <a:ext cx="563245" cy="209550"/>
                    </a:xfrm>
                    <a:prstGeom prst="rect">
                      <a:avLst/>
                    </a:prstGeom>
                    <a:noFill/>
                    <a:ln>
                      <a:noFill/>
                    </a:ln>
                  </pic:spPr>
                </pic:pic>
              </a:graphicData>
            </a:graphic>
          </wp:inline>
        </w:drawing>
      </w:r>
      <w:r w:rsidRPr="001964F6">
        <w:rPr>
          <w:i/>
          <w:iCs/>
          <w:color w:val="0070C0"/>
          <w:lang w:eastAsia="zh-CN"/>
        </w:rPr>
        <w:t> downlink cells are not aligned, </w:t>
      </w:r>
      <w:r w:rsidRPr="001964F6">
        <w:rPr>
          <w:i/>
          <w:iCs/>
          <w:color w:val="FF0000"/>
          <w:lang w:eastAsia="zh-CN"/>
        </w:rPr>
        <w:t>with at most one span per scheduling cell for each set</w:t>
      </w:r>
      <w:r w:rsidRPr="001964F6">
        <w:rPr>
          <w:i/>
          <w:iCs/>
          <w:lang w:eastAsia="zh-CN"/>
        </w:rPr>
        <w:t>, where</w:t>
      </w:r>
    </w:p>
    <w:p w14:paraId="6F62DD9E" w14:textId="77777777" w:rsidR="001964F6" w:rsidRPr="001964F6" w:rsidRDefault="001964F6" w:rsidP="001964F6">
      <w:pPr>
        <w:autoSpaceDE/>
        <w:autoSpaceDN/>
        <w:adjustRightInd/>
        <w:snapToGrid/>
        <w:rPr>
          <w:rFonts w:ascii="Calibri" w:hAnsi="Calibri" w:cs="Calibri"/>
          <w:lang w:eastAsia="zh-CN"/>
        </w:rPr>
      </w:pPr>
      <w:r w:rsidRPr="001964F6">
        <w:rPr>
          <w:rFonts w:ascii="Calibri" w:hAnsi="Calibri" w:cs="Calibri"/>
          <w:noProof/>
          <w:sz w:val="21"/>
          <w:szCs w:val="21"/>
          <w:lang w:eastAsia="zh-CN"/>
        </w:rPr>
        <w:drawing>
          <wp:inline distT="0" distB="0" distL="0" distR="0" wp14:anchorId="4E88B0B4" wp14:editId="6CEFDB47">
            <wp:extent cx="3780155" cy="505460"/>
            <wp:effectExtent l="0" t="0" r="0" b="8890"/>
            <wp:docPr id="31" name="Picture 31" descr="cid:image044.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id:image044.png@01D61B45.C9CC4870"/>
                    <pic:cNvPicPr>
                      <a:picLocks noChangeAspect="1" noChangeArrowheads="1"/>
                    </pic:cNvPicPr>
                  </pic:nvPicPr>
                  <pic:blipFill>
                    <a:blip r:embed="rId130" r:link="rId131">
                      <a:extLst>
                        <a:ext uri="{28A0092B-C50C-407E-A947-70E740481C1C}">
                          <a14:useLocalDpi xmlns:a14="http://schemas.microsoft.com/office/drawing/2010/main" val="0"/>
                        </a:ext>
                      </a:extLst>
                    </a:blip>
                    <a:srcRect/>
                    <a:stretch>
                      <a:fillRect/>
                    </a:stretch>
                  </pic:blipFill>
                  <pic:spPr bwMode="auto">
                    <a:xfrm>
                      <a:off x="0" y="0"/>
                      <a:ext cx="3780155" cy="505460"/>
                    </a:xfrm>
                    <a:prstGeom prst="rect">
                      <a:avLst/>
                    </a:prstGeom>
                    <a:noFill/>
                    <a:ln>
                      <a:noFill/>
                    </a:ln>
                  </pic:spPr>
                </pic:pic>
              </a:graphicData>
            </a:graphic>
          </wp:inline>
        </w:drawing>
      </w:r>
    </w:p>
    <w:p w14:paraId="3EDCF780" w14:textId="77777777" w:rsidR="001964F6" w:rsidRPr="001964F6" w:rsidRDefault="001964F6" w:rsidP="001964F6">
      <w:pPr>
        <w:autoSpaceDE/>
        <w:autoSpaceDN/>
        <w:adjustRightInd/>
        <w:snapToGrid/>
        <w:ind w:left="1120" w:hanging="360"/>
        <w:rPr>
          <w:rFonts w:ascii="Calibri" w:hAnsi="Calibri" w:cs="Calibri"/>
          <w:lang w:eastAsia="zh-CN"/>
        </w:rPr>
      </w:pPr>
      <w:r w:rsidRPr="001964F6">
        <w:rPr>
          <w:rFonts w:ascii="Courier New" w:hAnsi="Courier New" w:cs="Courier New"/>
          <w:lang w:eastAsia="zh-CN"/>
        </w:rPr>
        <w:t>o</w:t>
      </w:r>
      <w:r w:rsidRPr="001964F6">
        <w:rPr>
          <w:sz w:val="14"/>
          <w:szCs w:val="14"/>
          <w:lang w:eastAsia="zh-CN"/>
        </w:rPr>
        <w:t>   </w:t>
      </w:r>
      <w:r w:rsidRPr="001964F6">
        <w:rPr>
          <w:rFonts w:ascii="Calibri" w:hAnsi="Calibri" w:cs="Calibri"/>
          <w:noProof/>
          <w:sz w:val="21"/>
          <w:szCs w:val="21"/>
          <w:lang w:eastAsia="zh-CN"/>
        </w:rPr>
        <w:drawing>
          <wp:inline distT="0" distB="0" distL="0" distR="0" wp14:anchorId="48BC3697" wp14:editId="77872C2C">
            <wp:extent cx="505460" cy="209550"/>
            <wp:effectExtent l="0" t="0" r="8890" b="0"/>
            <wp:docPr id="32" name="Picture 32" descr="cid:image046.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id:image046.png@01D61B45.C9CC4870"/>
                    <pic:cNvPicPr>
                      <a:picLocks noChangeAspect="1" noChangeArrowheads="1"/>
                    </pic:cNvPicPr>
                  </pic:nvPicPr>
                  <pic:blipFill>
                    <a:blip r:embed="rId132" r:link="rId133">
                      <a:extLst>
                        <a:ext uri="{28A0092B-C50C-407E-A947-70E740481C1C}">
                          <a14:useLocalDpi xmlns:a14="http://schemas.microsoft.com/office/drawing/2010/main" val="0"/>
                        </a:ext>
                      </a:extLst>
                    </a:blip>
                    <a:srcRect/>
                    <a:stretch>
                      <a:fillRect/>
                    </a:stretch>
                  </pic:blipFill>
                  <pic:spPr bwMode="auto">
                    <a:xfrm>
                      <a:off x="0" y="0"/>
                      <a:ext cx="505460" cy="209550"/>
                    </a:xfrm>
                    <a:prstGeom prst="rect">
                      <a:avLst/>
                    </a:prstGeom>
                    <a:noFill/>
                    <a:ln>
                      <a:noFill/>
                    </a:ln>
                  </pic:spPr>
                </pic:pic>
              </a:graphicData>
            </a:graphic>
          </wp:inline>
        </w:drawing>
      </w:r>
      <w:r w:rsidRPr="001964F6">
        <w:rPr>
          <w:i/>
          <w:iCs/>
          <w:lang w:eastAsia="zh-CN"/>
        </w:rPr>
        <w:t>is the number serving cells configured with Rel-16 PDCCH monitoring capability with SCS configuration j.</w:t>
      </w:r>
    </w:p>
    <w:p w14:paraId="3E0FC224" w14:textId="77777777" w:rsidR="001964F6" w:rsidRPr="001964F6" w:rsidRDefault="001964F6" w:rsidP="001964F6">
      <w:pPr>
        <w:autoSpaceDE/>
        <w:autoSpaceDN/>
        <w:adjustRightInd/>
        <w:snapToGrid/>
        <w:ind w:left="1115" w:hanging="357"/>
        <w:rPr>
          <w:rFonts w:ascii="Calibri" w:hAnsi="Calibri" w:cs="Calibri"/>
          <w:lang w:eastAsia="zh-CN"/>
        </w:rPr>
      </w:pPr>
      <w:r w:rsidRPr="001964F6">
        <w:rPr>
          <w:rFonts w:ascii="Courier New" w:hAnsi="Courier New" w:cs="Courier New"/>
          <w:lang w:eastAsia="zh-CN"/>
        </w:rPr>
        <w:t>o</w:t>
      </w:r>
      <w:r w:rsidRPr="001964F6">
        <w:rPr>
          <w:sz w:val="14"/>
          <w:szCs w:val="14"/>
          <w:lang w:eastAsia="zh-CN"/>
        </w:rPr>
        <w:t>   </w:t>
      </w:r>
      <w:r w:rsidRPr="001964F6">
        <w:rPr>
          <w:i/>
          <w:iCs/>
          <w:lang w:eastAsia="zh-CN"/>
        </w:rPr>
        <w:t>If a UE is configured with multiple carriers with a mix of Rel-15 and Rel-16 PDCCH monitoring capability, </w:t>
      </w:r>
      <w:r w:rsidRPr="001964F6">
        <w:rPr>
          <w:rFonts w:ascii="Calibri" w:hAnsi="Calibri" w:cs="Calibri"/>
          <w:noProof/>
          <w:sz w:val="21"/>
          <w:szCs w:val="21"/>
          <w:lang w:eastAsia="zh-CN"/>
        </w:rPr>
        <w:drawing>
          <wp:inline distT="0" distB="0" distL="0" distR="0" wp14:anchorId="17B694B7" wp14:editId="5273E65A">
            <wp:extent cx="495935" cy="189865"/>
            <wp:effectExtent l="0" t="0" r="0" b="635"/>
            <wp:docPr id="33" name="Picture 33" descr="cid:image047.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id:image047.png@01D61B45.C9CC4870"/>
                    <pic:cNvPicPr>
                      <a:picLocks noChangeAspect="1" noChangeArrowheads="1"/>
                    </pic:cNvPicPr>
                  </pic:nvPicPr>
                  <pic:blipFill>
                    <a:blip r:embed="rId134" r:link="rId135">
                      <a:extLst>
                        <a:ext uri="{28A0092B-C50C-407E-A947-70E740481C1C}">
                          <a14:useLocalDpi xmlns:a14="http://schemas.microsoft.com/office/drawing/2010/main" val="0"/>
                        </a:ext>
                      </a:extLst>
                    </a:blip>
                    <a:srcRect/>
                    <a:stretch>
                      <a:fillRect/>
                    </a:stretch>
                  </pic:blipFill>
                  <pic:spPr bwMode="auto">
                    <a:xfrm>
                      <a:off x="0" y="0"/>
                      <a:ext cx="495935" cy="189865"/>
                    </a:xfrm>
                    <a:prstGeom prst="rect">
                      <a:avLst/>
                    </a:prstGeom>
                    <a:noFill/>
                    <a:ln>
                      <a:noFill/>
                    </a:ln>
                  </pic:spPr>
                </pic:pic>
              </a:graphicData>
            </a:graphic>
          </wp:inline>
        </w:drawing>
      </w:r>
      <w:r w:rsidRPr="001964F6">
        <w:rPr>
          <w:i/>
          <w:iCs/>
          <w:lang w:eastAsia="zh-CN"/>
        </w:rPr>
        <w:t> is replaced by </w:t>
      </w:r>
      <w:r w:rsidRPr="001964F6">
        <w:rPr>
          <w:rFonts w:ascii="Calibri" w:hAnsi="Calibri" w:cs="Calibri"/>
          <w:noProof/>
          <w:sz w:val="21"/>
          <w:szCs w:val="21"/>
          <w:lang w:eastAsia="zh-CN"/>
        </w:rPr>
        <w:drawing>
          <wp:inline distT="0" distB="0" distL="0" distR="0" wp14:anchorId="4358FB8A" wp14:editId="47B6A5BD">
            <wp:extent cx="495935" cy="209550"/>
            <wp:effectExtent l="0" t="0" r="0" b="0"/>
            <wp:docPr id="34" name="Picture 34" descr="cid:image048.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id:image048.png@01D61B45.C9CC4870"/>
                    <pic:cNvPicPr>
                      <a:picLocks noChangeAspect="1" noChangeArrowheads="1"/>
                    </pic:cNvPicPr>
                  </pic:nvPicPr>
                  <pic:blipFill>
                    <a:blip r:embed="rId136" r:link="rId137">
                      <a:extLst>
                        <a:ext uri="{28A0092B-C50C-407E-A947-70E740481C1C}">
                          <a14:useLocalDpi xmlns:a14="http://schemas.microsoft.com/office/drawing/2010/main" val="0"/>
                        </a:ext>
                      </a:extLst>
                    </a:blip>
                    <a:srcRect/>
                    <a:stretch>
                      <a:fillRect/>
                    </a:stretch>
                  </pic:blipFill>
                  <pic:spPr bwMode="auto">
                    <a:xfrm>
                      <a:off x="0" y="0"/>
                      <a:ext cx="495935" cy="209550"/>
                    </a:xfrm>
                    <a:prstGeom prst="rect">
                      <a:avLst/>
                    </a:prstGeom>
                    <a:noFill/>
                    <a:ln>
                      <a:noFill/>
                    </a:ln>
                  </pic:spPr>
                </pic:pic>
              </a:graphicData>
            </a:graphic>
          </wp:inline>
        </w:drawing>
      </w:r>
      <w:r w:rsidRPr="001964F6">
        <w:rPr>
          <w:i/>
          <w:iCs/>
          <w:lang w:eastAsia="zh-CN"/>
        </w:rPr>
        <w:t>.</w:t>
      </w:r>
    </w:p>
    <w:p w14:paraId="7D97B458" w14:textId="77777777" w:rsidR="001964F6" w:rsidRPr="001964F6" w:rsidRDefault="001964F6" w:rsidP="001964F6">
      <w:pPr>
        <w:autoSpaceDE/>
        <w:autoSpaceDN/>
        <w:adjustRightInd/>
        <w:snapToGrid/>
        <w:ind w:left="1115" w:hanging="357"/>
        <w:rPr>
          <w:rFonts w:ascii="Calibri" w:hAnsi="Calibri" w:cs="Calibri"/>
          <w:lang w:eastAsia="zh-CN"/>
        </w:rPr>
      </w:pPr>
      <w:r w:rsidRPr="001964F6">
        <w:rPr>
          <w:rFonts w:ascii="Courier New" w:hAnsi="Courier New" w:cs="Courier New"/>
          <w:lang w:eastAsia="zh-CN"/>
        </w:rPr>
        <w:t>o</w:t>
      </w:r>
      <w:r w:rsidRPr="001964F6">
        <w:rPr>
          <w:sz w:val="14"/>
          <w:szCs w:val="14"/>
          <w:lang w:eastAsia="zh-CN"/>
        </w:rPr>
        <w:t>   </w:t>
      </w:r>
      <w:r w:rsidRPr="001964F6">
        <w:rPr>
          <w:i/>
          <w:iCs/>
          <w:lang w:eastAsia="zh-CN"/>
        </w:rPr>
        <w:t>The associated combination (X, Y) is the combination (X, Y) associated with largest maximum number of </w:t>
      </w:r>
      <w:r w:rsidRPr="001964F6">
        <w:rPr>
          <w:rFonts w:ascii="Calibri" w:hAnsi="Calibri" w:cs="Calibri"/>
          <w:noProof/>
          <w:sz w:val="21"/>
          <w:szCs w:val="21"/>
          <w:lang w:eastAsia="zh-CN"/>
        </w:rPr>
        <w:drawing>
          <wp:inline distT="0" distB="0" distL="0" distR="0" wp14:anchorId="45011DE0" wp14:editId="56E3E886">
            <wp:extent cx="676275" cy="209550"/>
            <wp:effectExtent l="0" t="0" r="9525" b="0"/>
            <wp:docPr id="146" name="Picture 35" descr="cid:image049.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id:image049.png@01D61B45.C9CC4870"/>
                    <pic:cNvPicPr>
                      <a:picLocks noChangeAspect="1" noChangeArrowheads="1"/>
                    </pic:cNvPicPr>
                  </pic:nvPicPr>
                  <pic:blipFill>
                    <a:blip r:embed="rId138" r:link="rId139">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1964F6">
        <w:rPr>
          <w:i/>
          <w:iCs/>
          <w:lang w:eastAsia="zh-CN"/>
        </w:rPr>
        <w:t>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3FEE88EF" w14:textId="77777777" w:rsidR="001964F6" w:rsidRPr="001964F6" w:rsidRDefault="001964F6" w:rsidP="001964F6">
      <w:pPr>
        <w:autoSpaceDE/>
        <w:autoSpaceDN/>
        <w:adjustRightInd/>
        <w:snapToGrid/>
        <w:rPr>
          <w:rFonts w:ascii="Calibri" w:hAnsi="Calibri" w:cs="Calibri"/>
          <w:lang w:eastAsia="zh-CN"/>
        </w:rPr>
      </w:pPr>
      <w:r w:rsidRPr="001964F6">
        <w:rPr>
          <w:lang w:eastAsia="zh-CN"/>
        </w:rPr>
        <w:t> </w:t>
      </w:r>
    </w:p>
    <w:p w14:paraId="3D080121" w14:textId="77777777" w:rsidR="001964F6" w:rsidRPr="001964F6" w:rsidRDefault="001964F6" w:rsidP="001964F6">
      <w:pPr>
        <w:numPr>
          <w:ilvl w:val="1"/>
          <w:numId w:val="49"/>
        </w:numPr>
        <w:autoSpaceDE/>
        <w:autoSpaceDN/>
        <w:adjustRightInd/>
        <w:snapToGrid/>
        <w:spacing w:after="0"/>
        <w:jc w:val="left"/>
        <w:rPr>
          <w:rFonts w:ascii="Calibri" w:hAnsi="Calibri" w:cs="Calibri"/>
          <w:lang w:eastAsia="zh-CN"/>
        </w:rPr>
      </w:pPr>
      <w:r w:rsidRPr="001964F6">
        <w:rPr>
          <w:i/>
          <w:iCs/>
          <w:lang w:eastAsia="zh-CN"/>
        </w:rPr>
        <w:t>Support:</w:t>
      </w:r>
      <w:r w:rsidRPr="001964F6">
        <w:rPr>
          <w:i/>
          <w:iCs/>
          <w:color w:val="0000FF"/>
          <w:lang w:eastAsia="zh-CN"/>
        </w:rPr>
        <w:t> Nokia, Intel, MTK, Qualcomm, CATT, Spreatrum, Samsung, Quectel, LGE </w:t>
      </w:r>
    </w:p>
    <w:p w14:paraId="772033B0" w14:textId="77777777" w:rsidR="001964F6" w:rsidRPr="001964F6" w:rsidRDefault="001964F6" w:rsidP="001964F6">
      <w:pPr>
        <w:numPr>
          <w:ilvl w:val="1"/>
          <w:numId w:val="50"/>
        </w:numPr>
        <w:autoSpaceDE/>
        <w:autoSpaceDN/>
        <w:adjustRightInd/>
        <w:snapToGrid/>
        <w:spacing w:after="0"/>
        <w:jc w:val="left"/>
        <w:rPr>
          <w:rFonts w:ascii="Calibri" w:hAnsi="Calibri" w:cs="Calibri"/>
          <w:lang w:eastAsia="zh-CN"/>
        </w:rPr>
      </w:pPr>
      <w:r w:rsidRPr="001964F6">
        <w:rPr>
          <w:i/>
          <w:iCs/>
          <w:lang w:eastAsia="zh-CN"/>
        </w:rPr>
        <w:t>Reasons for supporting this option:</w:t>
      </w:r>
    </w:p>
    <w:p w14:paraId="296BEBF0" w14:textId="77777777" w:rsidR="001964F6" w:rsidRPr="001964F6" w:rsidRDefault="001964F6" w:rsidP="001964F6">
      <w:pPr>
        <w:autoSpaceDE/>
        <w:autoSpaceDN/>
        <w:adjustRightInd/>
        <w:snapToGrid/>
        <w:ind w:left="2154" w:hanging="357"/>
        <w:jc w:val="left"/>
        <w:rPr>
          <w:rFonts w:ascii="Calibri" w:hAnsi="Calibri" w:cs="Calibri"/>
          <w:lang w:eastAsia="zh-CN"/>
        </w:rPr>
      </w:pPr>
      <w:r w:rsidRPr="001964F6">
        <w:rPr>
          <w:rFonts w:ascii="Wingdings" w:hAnsi="Wingdings" w:cs="宋体"/>
          <w:lang w:eastAsia="zh-CN"/>
        </w:rPr>
        <w:lastRenderedPageBreak/>
        <w:t></w:t>
      </w:r>
      <w:r w:rsidRPr="001964F6">
        <w:rPr>
          <w:sz w:val="14"/>
          <w:szCs w:val="14"/>
          <w:lang w:eastAsia="zh-CN"/>
        </w:rPr>
        <w:t>  </w:t>
      </w:r>
      <w:r w:rsidRPr="001964F6">
        <w:rPr>
          <w:i/>
          <w:iCs/>
          <w:lang w:eastAsia="zh-CN"/>
        </w:rPr>
        <w:t>Non-aligned spans across the DL cells satisfying a given combination (X, Y) itself is not typical case, thus some restriction is acceptable. </w:t>
      </w:r>
    </w:p>
    <w:p w14:paraId="2C47198D" w14:textId="77777777" w:rsidR="001964F6" w:rsidRPr="001964F6" w:rsidRDefault="001964F6" w:rsidP="001964F6">
      <w:pPr>
        <w:numPr>
          <w:ilvl w:val="1"/>
          <w:numId w:val="51"/>
        </w:numPr>
        <w:autoSpaceDE/>
        <w:autoSpaceDN/>
        <w:adjustRightInd/>
        <w:snapToGrid/>
        <w:spacing w:after="0"/>
        <w:jc w:val="left"/>
        <w:rPr>
          <w:rFonts w:ascii="Calibri" w:hAnsi="Calibri" w:cs="Calibri"/>
          <w:lang w:eastAsia="zh-CN"/>
        </w:rPr>
      </w:pPr>
      <w:r w:rsidRPr="001964F6">
        <w:rPr>
          <w:i/>
          <w:iCs/>
          <w:lang w:eastAsia="zh-CN"/>
        </w:rPr>
        <w:t>Cons:</w:t>
      </w:r>
    </w:p>
    <w:p w14:paraId="3EABF503" w14:textId="77777777" w:rsidR="001964F6" w:rsidRPr="001964F6" w:rsidRDefault="001964F6" w:rsidP="001964F6">
      <w:pPr>
        <w:autoSpaceDE/>
        <w:autoSpaceDN/>
        <w:adjustRightInd/>
        <w:snapToGrid/>
        <w:ind w:left="2154" w:hanging="357"/>
        <w:jc w:val="left"/>
        <w:rPr>
          <w:rFonts w:ascii="Calibri" w:hAnsi="Calibri" w:cs="Calibri"/>
          <w:lang w:eastAsia="zh-CN"/>
        </w:rPr>
      </w:pPr>
      <w:r w:rsidRPr="001964F6">
        <w:rPr>
          <w:rFonts w:ascii="Wingdings" w:hAnsi="Wingdings" w:cs="宋体"/>
          <w:lang w:eastAsia="zh-CN"/>
        </w:rPr>
        <w:t></w:t>
      </w:r>
      <w:r w:rsidRPr="001964F6">
        <w:rPr>
          <w:sz w:val="14"/>
          <w:szCs w:val="14"/>
          <w:lang w:eastAsia="zh-CN"/>
        </w:rPr>
        <w:t>  </w:t>
      </w:r>
      <w:r w:rsidRPr="001964F6">
        <w:rPr>
          <w:i/>
          <w:iCs/>
          <w:lang w:eastAsia="zh-CN"/>
        </w:rPr>
        <w:t>Some restriction for search space configuration in that all combinations of spans across downlink cells have to obey the CA limit even if some spans are not located close to each other in time</w:t>
      </w:r>
    </w:p>
    <w:p w14:paraId="65E3562B"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 </w:t>
      </w:r>
    </w:p>
    <w:p w14:paraId="5D6DA6E8" w14:textId="77777777" w:rsidR="001964F6" w:rsidRPr="001964F6" w:rsidRDefault="001964F6" w:rsidP="001964F6">
      <w:pPr>
        <w:autoSpaceDE/>
        <w:autoSpaceDN/>
        <w:adjustRightInd/>
        <w:snapToGrid/>
        <w:rPr>
          <w:rFonts w:ascii="Calibri" w:hAnsi="Calibri" w:cs="Calibri"/>
          <w:lang w:eastAsia="zh-CN"/>
        </w:rPr>
      </w:pPr>
      <w:r w:rsidRPr="001964F6">
        <w:rPr>
          <w:b/>
          <w:bCs/>
          <w:i/>
          <w:iCs/>
          <w:lang w:eastAsia="zh-CN"/>
        </w:rPr>
        <w:t>Option 2</w:t>
      </w:r>
      <w:r w:rsidRPr="001964F6">
        <w:rPr>
          <w:i/>
          <w:iCs/>
          <w:lang w:eastAsia="zh-CN"/>
        </w:rPr>
        <w:t>: If a UE is configured with</w:t>
      </w:r>
      <w:r w:rsidRPr="001964F6">
        <w:rPr>
          <w:i/>
          <w:iCs/>
          <w:color w:val="FF0000"/>
          <w:lang w:eastAsia="zh-CN"/>
        </w:rPr>
        <w:t> </w:t>
      </w:r>
      <w:r w:rsidRPr="001964F6">
        <w:rPr>
          <w:rFonts w:ascii="Calibri" w:hAnsi="Calibri" w:cs="Calibri"/>
          <w:noProof/>
          <w:sz w:val="21"/>
          <w:szCs w:val="21"/>
          <w:lang w:eastAsia="zh-CN"/>
        </w:rPr>
        <w:drawing>
          <wp:inline distT="0" distB="0" distL="0" distR="0" wp14:anchorId="005C47D5" wp14:editId="6F3C601D">
            <wp:extent cx="953135" cy="209550"/>
            <wp:effectExtent l="0" t="0" r="0" b="0"/>
            <wp:docPr id="147" name="Picture 36" descr="cid:image050.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id:image050.png@01D61B45.C9CC4870"/>
                    <pic:cNvPicPr>
                      <a:picLocks noChangeAspect="1" noChangeArrowheads="1"/>
                    </pic:cNvPicPr>
                  </pic:nvPicPr>
                  <pic:blipFill>
                    <a:blip r:embed="rId140" r:link="rId141">
                      <a:extLst>
                        <a:ext uri="{28A0092B-C50C-407E-A947-70E740481C1C}">
                          <a14:useLocalDpi xmlns:a14="http://schemas.microsoft.com/office/drawing/2010/main" val="0"/>
                        </a:ext>
                      </a:extLst>
                    </a:blip>
                    <a:srcRect/>
                    <a:stretch>
                      <a:fillRect/>
                    </a:stretch>
                  </pic:blipFill>
                  <pic:spPr bwMode="auto">
                    <a:xfrm>
                      <a:off x="0" y="0"/>
                      <a:ext cx="953135" cy="209550"/>
                    </a:xfrm>
                    <a:prstGeom prst="rect">
                      <a:avLst/>
                    </a:prstGeom>
                    <a:noFill/>
                    <a:ln>
                      <a:noFill/>
                    </a:ln>
                  </pic:spPr>
                </pic:pic>
              </a:graphicData>
            </a:graphic>
          </wp:inline>
        </w:drawing>
      </w:r>
      <w:r w:rsidRPr="001964F6">
        <w:rPr>
          <w:i/>
          <w:iCs/>
          <w:color w:val="FF0000"/>
          <w:lang w:eastAsia="zh-CN"/>
        </w:rPr>
        <w:t> </w:t>
      </w:r>
      <w:r w:rsidRPr="001964F6">
        <w:rPr>
          <w:i/>
          <w:iCs/>
          <w:lang w:eastAsia="zh-CN"/>
        </w:rPr>
        <w:t>downlink cells with Rel-16 PDCCH monitoring capability with an associated combination (X, Y) and SCS configuration µ, where </w:t>
      </w:r>
      <w:r w:rsidRPr="001964F6">
        <w:rPr>
          <w:rFonts w:ascii="Calibri" w:hAnsi="Calibri" w:cs="Calibri"/>
          <w:noProof/>
          <w:sz w:val="21"/>
          <w:szCs w:val="21"/>
          <w:lang w:eastAsia="zh-CN"/>
        </w:rPr>
        <w:drawing>
          <wp:inline distT="0" distB="0" distL="0" distR="0" wp14:anchorId="7A40190B" wp14:editId="080DA16D">
            <wp:extent cx="1561465" cy="209550"/>
            <wp:effectExtent l="0" t="0" r="635" b="0"/>
            <wp:docPr id="148" name="Picture 37" descr="cid:image040.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id:image040.png@01D61B45.C9CC4870"/>
                    <pic:cNvPicPr>
                      <a:picLocks noChangeAspect="1" noChangeArrowheads="1"/>
                    </pic:cNvPicPr>
                  </pic:nvPicPr>
                  <pic:blipFill>
                    <a:blip r:embed="rId122" r:link="rId123">
                      <a:extLst>
                        <a:ext uri="{28A0092B-C50C-407E-A947-70E740481C1C}">
                          <a14:useLocalDpi xmlns:a14="http://schemas.microsoft.com/office/drawing/2010/main" val="0"/>
                        </a:ext>
                      </a:extLst>
                    </a:blip>
                    <a:srcRect/>
                    <a:stretch>
                      <a:fillRect/>
                    </a:stretch>
                  </pic:blipFill>
                  <pic:spPr bwMode="auto">
                    <a:xfrm>
                      <a:off x="0" y="0"/>
                      <a:ext cx="1561465" cy="209550"/>
                    </a:xfrm>
                    <a:prstGeom prst="rect">
                      <a:avLst/>
                    </a:prstGeom>
                    <a:noFill/>
                    <a:ln>
                      <a:noFill/>
                    </a:ln>
                  </pic:spPr>
                </pic:pic>
              </a:graphicData>
            </a:graphic>
          </wp:inline>
        </w:drawing>
      </w:r>
      <w:r w:rsidRPr="001964F6">
        <w:rPr>
          <w:lang w:val="x-none" w:eastAsia="zh-CN"/>
        </w:rPr>
        <w:t>, </w:t>
      </w:r>
      <w:r w:rsidRPr="001964F6">
        <w:rPr>
          <w:i/>
          <w:iCs/>
          <w:lang w:eastAsia="zh-CN"/>
        </w:rPr>
        <w:t>the UE is not required to monitor more than </w:t>
      </w:r>
      <w:r w:rsidRPr="001964F6">
        <w:rPr>
          <w:rFonts w:ascii="Calibri" w:hAnsi="Calibri" w:cs="Calibri"/>
          <w:noProof/>
          <w:sz w:val="21"/>
          <w:szCs w:val="21"/>
          <w:lang w:eastAsia="zh-CN"/>
        </w:rPr>
        <w:drawing>
          <wp:inline distT="0" distB="0" distL="0" distR="0" wp14:anchorId="0DF691C4" wp14:editId="4742C466">
            <wp:extent cx="1056005" cy="199390"/>
            <wp:effectExtent l="0" t="0" r="0" b="0"/>
            <wp:docPr id="149" name="Picture 38" descr="cid:image051.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id:image051.png@01D61B45.C9CC4870"/>
                    <pic:cNvPicPr>
                      <a:picLocks noChangeAspect="1" noChangeArrowheads="1"/>
                    </pic:cNvPicPr>
                  </pic:nvPicPr>
                  <pic:blipFill>
                    <a:blip r:embed="rId142" r:link="rId143">
                      <a:extLst>
                        <a:ext uri="{28A0092B-C50C-407E-A947-70E740481C1C}">
                          <a14:useLocalDpi xmlns:a14="http://schemas.microsoft.com/office/drawing/2010/main" val="0"/>
                        </a:ext>
                      </a:extLst>
                    </a:blip>
                    <a:srcRect/>
                    <a:stretch>
                      <a:fillRect/>
                    </a:stretch>
                  </pic:blipFill>
                  <pic:spPr bwMode="auto">
                    <a:xfrm>
                      <a:off x="0" y="0"/>
                      <a:ext cx="1056005" cy="199390"/>
                    </a:xfrm>
                    <a:prstGeom prst="rect">
                      <a:avLst/>
                    </a:prstGeom>
                    <a:noFill/>
                    <a:ln>
                      <a:noFill/>
                    </a:ln>
                  </pic:spPr>
                </pic:pic>
              </a:graphicData>
            </a:graphic>
          </wp:inline>
        </w:drawing>
      </w:r>
      <w:r w:rsidRPr="001964F6">
        <w:rPr>
          <w:i/>
          <w:iCs/>
          <w:lang w:eastAsia="zh-CN"/>
        </w:rPr>
        <w:t>non-overlapping CCEs per span on the active DL BWP(s) of scheduling cell(s)</w:t>
      </w:r>
      <w:r w:rsidRPr="001964F6">
        <w:rPr>
          <w:i/>
          <w:iCs/>
          <w:color w:val="7030A0"/>
          <w:lang w:eastAsia="zh-CN"/>
        </w:rPr>
        <w:t> from the </w:t>
      </w:r>
      <w:r w:rsidRPr="001964F6">
        <w:rPr>
          <w:rFonts w:ascii="Calibri" w:hAnsi="Calibri" w:cs="Calibri"/>
          <w:noProof/>
          <w:sz w:val="21"/>
          <w:szCs w:val="21"/>
          <w:lang w:eastAsia="zh-CN"/>
        </w:rPr>
        <w:drawing>
          <wp:inline distT="0" distB="0" distL="0" distR="0" wp14:anchorId="67755FBC" wp14:editId="1CE6919B">
            <wp:extent cx="991870" cy="209550"/>
            <wp:effectExtent l="0" t="0" r="0" b="0"/>
            <wp:docPr id="150" name="Picture 39" descr="cid:image052.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id:image052.png@01D61B45.C9CC4870"/>
                    <pic:cNvPicPr>
                      <a:picLocks noChangeAspect="1" noChangeArrowheads="1"/>
                    </pic:cNvPicPr>
                  </pic:nvPicPr>
                  <pic:blipFill>
                    <a:blip r:embed="rId144" r:link="rId145">
                      <a:extLst>
                        <a:ext uri="{28A0092B-C50C-407E-A947-70E740481C1C}">
                          <a14:useLocalDpi xmlns:a14="http://schemas.microsoft.com/office/drawing/2010/main" val="0"/>
                        </a:ext>
                      </a:extLst>
                    </a:blip>
                    <a:srcRect/>
                    <a:stretch>
                      <a:fillRect/>
                    </a:stretch>
                  </pic:blipFill>
                  <pic:spPr bwMode="auto">
                    <a:xfrm>
                      <a:off x="0" y="0"/>
                      <a:ext cx="991870" cy="209550"/>
                    </a:xfrm>
                    <a:prstGeom prst="rect">
                      <a:avLst/>
                    </a:prstGeom>
                    <a:noFill/>
                    <a:ln>
                      <a:noFill/>
                    </a:ln>
                  </pic:spPr>
                </pic:pic>
              </a:graphicData>
            </a:graphic>
          </wp:inline>
        </w:drawing>
      </w:r>
      <w:r w:rsidRPr="001964F6">
        <w:rPr>
          <w:i/>
          <w:iCs/>
          <w:color w:val="7030A0"/>
          <w:lang w:eastAsia="zh-CN"/>
        </w:rPr>
        <w:t>downlink cells if the spans on all downlink cells from the </w:t>
      </w:r>
      <w:r w:rsidRPr="001964F6">
        <w:rPr>
          <w:rFonts w:ascii="Calibri" w:hAnsi="Calibri" w:cs="Calibri"/>
          <w:noProof/>
          <w:sz w:val="21"/>
          <w:szCs w:val="21"/>
          <w:lang w:eastAsia="zh-CN"/>
        </w:rPr>
        <w:drawing>
          <wp:inline distT="0" distB="0" distL="0" distR="0" wp14:anchorId="546CA6C6" wp14:editId="6746CDFF">
            <wp:extent cx="953135" cy="209550"/>
            <wp:effectExtent l="0" t="0" r="0" b="0"/>
            <wp:docPr id="151" name="Picture 40" descr="cid:image050.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id:image050.png@01D61B45.C9CC4870"/>
                    <pic:cNvPicPr>
                      <a:picLocks noChangeAspect="1" noChangeArrowheads="1"/>
                    </pic:cNvPicPr>
                  </pic:nvPicPr>
                  <pic:blipFill>
                    <a:blip r:embed="rId140" r:link="rId141">
                      <a:extLst>
                        <a:ext uri="{28A0092B-C50C-407E-A947-70E740481C1C}">
                          <a14:useLocalDpi xmlns:a14="http://schemas.microsoft.com/office/drawing/2010/main" val="0"/>
                        </a:ext>
                      </a:extLst>
                    </a:blip>
                    <a:srcRect/>
                    <a:stretch>
                      <a:fillRect/>
                    </a:stretch>
                  </pic:blipFill>
                  <pic:spPr bwMode="auto">
                    <a:xfrm>
                      <a:off x="0" y="0"/>
                      <a:ext cx="953135" cy="209550"/>
                    </a:xfrm>
                    <a:prstGeom prst="rect">
                      <a:avLst/>
                    </a:prstGeom>
                    <a:noFill/>
                    <a:ln>
                      <a:noFill/>
                    </a:ln>
                  </pic:spPr>
                </pic:pic>
              </a:graphicData>
            </a:graphic>
          </wp:inline>
        </w:drawing>
      </w:r>
      <w:r w:rsidRPr="001964F6">
        <w:rPr>
          <w:i/>
          <w:iCs/>
          <w:color w:val="7030A0"/>
          <w:lang w:eastAsia="zh-CN"/>
        </w:rPr>
        <w:t> downlink cells are aligned</w:t>
      </w:r>
      <w:r w:rsidRPr="001964F6">
        <w:rPr>
          <w:i/>
          <w:iCs/>
          <w:lang w:eastAsia="zh-CN"/>
        </w:rPr>
        <w:t>, where</w:t>
      </w:r>
    </w:p>
    <w:p w14:paraId="52A8F2B7" w14:textId="77777777" w:rsidR="001964F6" w:rsidRPr="001964F6" w:rsidRDefault="001964F6" w:rsidP="001964F6">
      <w:pPr>
        <w:autoSpaceDE/>
        <w:autoSpaceDN/>
        <w:adjustRightInd/>
        <w:snapToGrid/>
        <w:rPr>
          <w:rFonts w:ascii="Calibri" w:hAnsi="Calibri" w:cs="Calibri"/>
          <w:lang w:eastAsia="zh-CN"/>
        </w:rPr>
      </w:pPr>
      <w:r w:rsidRPr="001964F6">
        <w:rPr>
          <w:rFonts w:ascii="Calibri" w:hAnsi="Calibri" w:cs="Calibri"/>
          <w:noProof/>
          <w:sz w:val="21"/>
          <w:szCs w:val="21"/>
          <w:lang w:eastAsia="zh-CN"/>
        </w:rPr>
        <w:drawing>
          <wp:inline distT="0" distB="0" distL="0" distR="0" wp14:anchorId="2259A833" wp14:editId="649669F7">
            <wp:extent cx="4572000" cy="505460"/>
            <wp:effectExtent l="0" t="0" r="0" b="8890"/>
            <wp:docPr id="152" name="Picture 41" descr="cid:image053.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id:image053.png@01D61B45.C9CC4870"/>
                    <pic:cNvPicPr>
                      <a:picLocks noChangeAspect="1" noChangeArrowheads="1"/>
                    </pic:cNvPicPr>
                  </pic:nvPicPr>
                  <pic:blipFill>
                    <a:blip r:embed="rId146" r:link="rId147">
                      <a:extLst>
                        <a:ext uri="{28A0092B-C50C-407E-A947-70E740481C1C}">
                          <a14:useLocalDpi xmlns:a14="http://schemas.microsoft.com/office/drawing/2010/main" val="0"/>
                        </a:ext>
                      </a:extLst>
                    </a:blip>
                    <a:srcRect/>
                    <a:stretch>
                      <a:fillRect/>
                    </a:stretch>
                  </pic:blipFill>
                  <pic:spPr bwMode="auto">
                    <a:xfrm>
                      <a:off x="0" y="0"/>
                      <a:ext cx="4572000" cy="505460"/>
                    </a:xfrm>
                    <a:prstGeom prst="rect">
                      <a:avLst/>
                    </a:prstGeom>
                    <a:noFill/>
                    <a:ln>
                      <a:noFill/>
                    </a:ln>
                  </pic:spPr>
                </pic:pic>
              </a:graphicData>
            </a:graphic>
          </wp:inline>
        </w:drawing>
      </w:r>
    </w:p>
    <w:p w14:paraId="3674278E" w14:textId="77777777" w:rsidR="001964F6" w:rsidRPr="001964F6" w:rsidRDefault="001964F6" w:rsidP="001964F6">
      <w:pPr>
        <w:numPr>
          <w:ilvl w:val="1"/>
          <w:numId w:val="52"/>
        </w:numPr>
        <w:autoSpaceDE/>
        <w:autoSpaceDN/>
        <w:adjustRightInd/>
        <w:snapToGrid/>
        <w:spacing w:after="0"/>
        <w:jc w:val="left"/>
        <w:rPr>
          <w:rFonts w:ascii="Calibri" w:hAnsi="Calibri" w:cs="Calibri"/>
          <w:lang w:eastAsia="zh-CN"/>
        </w:rPr>
      </w:pPr>
      <w:r w:rsidRPr="001964F6">
        <w:rPr>
          <w:i/>
          <w:iCs/>
          <w:color w:val="7030A0"/>
          <w:lang w:eastAsia="zh-CN"/>
        </w:rPr>
        <w:t>The </w:t>
      </w:r>
      <w:r w:rsidRPr="001964F6">
        <w:rPr>
          <w:rFonts w:ascii="Calibri" w:hAnsi="Calibri" w:cs="Calibri"/>
          <w:noProof/>
          <w:sz w:val="21"/>
          <w:szCs w:val="21"/>
          <w:lang w:eastAsia="zh-CN"/>
        </w:rPr>
        <w:drawing>
          <wp:inline distT="0" distB="0" distL="0" distR="0" wp14:anchorId="796C26D5" wp14:editId="451AAE1E">
            <wp:extent cx="953135" cy="209550"/>
            <wp:effectExtent l="0" t="0" r="0" b="0"/>
            <wp:docPr id="153" name="Picture 42" descr="cid:image050.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id:image050.png@01D61B45.C9CC4870"/>
                    <pic:cNvPicPr>
                      <a:picLocks noChangeAspect="1" noChangeArrowheads="1"/>
                    </pic:cNvPicPr>
                  </pic:nvPicPr>
                  <pic:blipFill>
                    <a:blip r:embed="rId140" r:link="rId141">
                      <a:extLst>
                        <a:ext uri="{28A0092B-C50C-407E-A947-70E740481C1C}">
                          <a14:useLocalDpi xmlns:a14="http://schemas.microsoft.com/office/drawing/2010/main" val="0"/>
                        </a:ext>
                      </a:extLst>
                    </a:blip>
                    <a:srcRect/>
                    <a:stretch>
                      <a:fillRect/>
                    </a:stretch>
                  </pic:blipFill>
                  <pic:spPr bwMode="auto">
                    <a:xfrm>
                      <a:off x="0" y="0"/>
                      <a:ext cx="953135" cy="209550"/>
                    </a:xfrm>
                    <a:prstGeom prst="rect">
                      <a:avLst/>
                    </a:prstGeom>
                    <a:noFill/>
                    <a:ln>
                      <a:noFill/>
                    </a:ln>
                  </pic:spPr>
                </pic:pic>
              </a:graphicData>
            </a:graphic>
          </wp:inline>
        </w:drawing>
      </w:r>
      <w:r w:rsidRPr="001964F6">
        <w:rPr>
          <w:i/>
          <w:iCs/>
          <w:color w:val="7030A0"/>
          <w:lang w:eastAsia="zh-CN"/>
        </w:rPr>
        <w:t>is the number of cells from the cell set with same numerology </w:t>
      </w:r>
      <w:r w:rsidRPr="001964F6">
        <w:rPr>
          <w:rFonts w:ascii="Calibri" w:hAnsi="Calibri" w:cs="Calibri"/>
          <w:noProof/>
          <w:sz w:val="21"/>
          <w:szCs w:val="21"/>
          <w:lang w:eastAsia="zh-CN"/>
        </w:rPr>
        <w:drawing>
          <wp:inline distT="0" distB="0" distL="0" distR="0" wp14:anchorId="2B968EBD" wp14:editId="49EEBA55">
            <wp:extent cx="77470" cy="161290"/>
            <wp:effectExtent l="0" t="0" r="0" b="0"/>
            <wp:docPr id="154" name="Picture 43" descr="cid:image054.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id:image054.png@01D61B45.C9CC4870"/>
                    <pic:cNvPicPr>
                      <a:picLocks noChangeAspect="1" noChangeArrowheads="1"/>
                    </pic:cNvPicPr>
                  </pic:nvPicPr>
                  <pic:blipFill>
                    <a:blip r:embed="rId148" r:link="rId149">
                      <a:extLst>
                        <a:ext uri="{28A0092B-C50C-407E-A947-70E740481C1C}">
                          <a14:useLocalDpi xmlns:a14="http://schemas.microsoft.com/office/drawing/2010/main" val="0"/>
                        </a:ext>
                      </a:extLst>
                    </a:blip>
                    <a:srcRect/>
                    <a:stretch>
                      <a:fillRect/>
                    </a:stretch>
                  </pic:blipFill>
                  <pic:spPr bwMode="auto">
                    <a:xfrm>
                      <a:off x="0" y="0"/>
                      <a:ext cx="77470" cy="161290"/>
                    </a:xfrm>
                    <a:prstGeom prst="rect">
                      <a:avLst/>
                    </a:prstGeom>
                    <a:noFill/>
                    <a:ln>
                      <a:noFill/>
                    </a:ln>
                  </pic:spPr>
                </pic:pic>
              </a:graphicData>
            </a:graphic>
          </wp:inline>
        </w:drawing>
      </w:r>
      <w:r w:rsidRPr="001964F6">
        <w:rPr>
          <w:i/>
          <w:iCs/>
          <w:color w:val="7030A0"/>
          <w:lang w:eastAsia="zh-CN"/>
        </w:rPr>
        <w:t>, same associated combination (X, Y) and that are satisfying aligned-span condition</w:t>
      </w:r>
      <w:r w:rsidRPr="001964F6">
        <w:rPr>
          <w:i/>
          <w:iCs/>
          <w:lang w:eastAsia="zh-CN"/>
        </w:rPr>
        <w:t>.</w:t>
      </w:r>
    </w:p>
    <w:p w14:paraId="211E3A98" w14:textId="77777777" w:rsidR="001964F6" w:rsidRPr="001964F6" w:rsidRDefault="001964F6" w:rsidP="001964F6">
      <w:pPr>
        <w:numPr>
          <w:ilvl w:val="1"/>
          <w:numId w:val="52"/>
        </w:numPr>
        <w:autoSpaceDE/>
        <w:autoSpaceDN/>
        <w:adjustRightInd/>
        <w:snapToGrid/>
        <w:spacing w:after="0"/>
        <w:jc w:val="left"/>
        <w:rPr>
          <w:rFonts w:ascii="Calibri" w:hAnsi="Calibri" w:cs="Calibri"/>
          <w:lang w:eastAsia="zh-CN"/>
        </w:rPr>
      </w:pPr>
      <w:r w:rsidRPr="001964F6">
        <w:rPr>
          <w:rFonts w:ascii="Calibri" w:hAnsi="Calibri" w:cs="Calibri"/>
          <w:noProof/>
          <w:sz w:val="21"/>
          <w:szCs w:val="21"/>
          <w:lang w:eastAsia="zh-CN"/>
        </w:rPr>
        <w:drawing>
          <wp:inline distT="0" distB="0" distL="0" distR="0" wp14:anchorId="666F2844" wp14:editId="5168AD4A">
            <wp:extent cx="476250" cy="209550"/>
            <wp:effectExtent l="0" t="0" r="0" b="0"/>
            <wp:docPr id="155" name="Picture 44" descr="cid:image055.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id:image055.png@01D61B45.C9CC4870"/>
                    <pic:cNvPicPr>
                      <a:picLocks noChangeAspect="1" noChangeArrowheads="1"/>
                    </pic:cNvPicPr>
                  </pic:nvPicPr>
                  <pic:blipFill>
                    <a:blip r:embed="rId150" r:link="rId151">
                      <a:extLst>
                        <a:ext uri="{28A0092B-C50C-407E-A947-70E740481C1C}">
                          <a14:useLocalDpi xmlns:a14="http://schemas.microsoft.com/office/drawing/2010/main" val="0"/>
                        </a:ext>
                      </a:extLst>
                    </a:blip>
                    <a:srcRect/>
                    <a:stretch>
                      <a:fillRect/>
                    </a:stretch>
                  </pic:blipFill>
                  <pic:spPr bwMode="auto">
                    <a:xfrm>
                      <a:off x="0" y="0"/>
                      <a:ext cx="476250" cy="209550"/>
                    </a:xfrm>
                    <a:prstGeom prst="rect">
                      <a:avLst/>
                    </a:prstGeom>
                    <a:noFill/>
                    <a:ln>
                      <a:noFill/>
                    </a:ln>
                  </pic:spPr>
                </pic:pic>
              </a:graphicData>
            </a:graphic>
          </wp:inline>
        </w:drawing>
      </w:r>
      <w:r w:rsidRPr="001964F6">
        <w:rPr>
          <w:i/>
          <w:iCs/>
          <w:lang w:eastAsia="zh-CN"/>
        </w:rPr>
        <w:t>is the number serving cells configured with Rel-16 PDCCH monitoring capability with SCS configuration j.</w:t>
      </w:r>
    </w:p>
    <w:p w14:paraId="1FBAA20D" w14:textId="77777777" w:rsidR="001964F6" w:rsidRPr="001964F6" w:rsidRDefault="001964F6" w:rsidP="001964F6">
      <w:pPr>
        <w:autoSpaceDE/>
        <w:autoSpaceDN/>
        <w:adjustRightInd/>
        <w:snapToGrid/>
        <w:ind w:left="1434" w:hanging="357"/>
        <w:rPr>
          <w:rFonts w:ascii="Calibri" w:hAnsi="Calibri" w:cs="Calibri"/>
          <w:lang w:eastAsia="zh-CN"/>
        </w:rPr>
      </w:pPr>
      <w:r w:rsidRPr="001964F6">
        <w:rPr>
          <w:rFonts w:ascii="Courier New" w:hAnsi="Courier New" w:cs="Courier New"/>
          <w:lang w:eastAsia="zh-CN"/>
        </w:rPr>
        <w:t>o</w:t>
      </w:r>
      <w:r w:rsidRPr="001964F6">
        <w:rPr>
          <w:sz w:val="14"/>
          <w:szCs w:val="14"/>
          <w:lang w:eastAsia="zh-CN"/>
        </w:rPr>
        <w:t>   </w:t>
      </w:r>
      <w:r w:rsidRPr="001964F6">
        <w:rPr>
          <w:i/>
          <w:iCs/>
          <w:lang w:eastAsia="zh-CN"/>
        </w:rPr>
        <w:t>If a UE is configured with multiple carriers with a mix of Rel-15 and Rel-16 PDCCH monitoring capability, </w:t>
      </w:r>
      <w:r w:rsidRPr="001964F6">
        <w:rPr>
          <w:rFonts w:ascii="Calibri" w:hAnsi="Calibri" w:cs="Calibri"/>
          <w:noProof/>
          <w:sz w:val="21"/>
          <w:szCs w:val="21"/>
          <w:lang w:eastAsia="zh-CN"/>
        </w:rPr>
        <w:drawing>
          <wp:inline distT="0" distB="0" distL="0" distR="0" wp14:anchorId="37CCE200" wp14:editId="4A06E5FA">
            <wp:extent cx="495935" cy="189865"/>
            <wp:effectExtent l="0" t="0" r="0" b="635"/>
            <wp:docPr id="45" name="Picture 45" descr="cid:image047.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id:image047.png@01D61B45.C9CC4870"/>
                    <pic:cNvPicPr>
                      <a:picLocks noChangeAspect="1" noChangeArrowheads="1"/>
                    </pic:cNvPicPr>
                  </pic:nvPicPr>
                  <pic:blipFill>
                    <a:blip r:embed="rId134" r:link="rId135">
                      <a:extLst>
                        <a:ext uri="{28A0092B-C50C-407E-A947-70E740481C1C}">
                          <a14:useLocalDpi xmlns:a14="http://schemas.microsoft.com/office/drawing/2010/main" val="0"/>
                        </a:ext>
                      </a:extLst>
                    </a:blip>
                    <a:srcRect/>
                    <a:stretch>
                      <a:fillRect/>
                    </a:stretch>
                  </pic:blipFill>
                  <pic:spPr bwMode="auto">
                    <a:xfrm>
                      <a:off x="0" y="0"/>
                      <a:ext cx="495935" cy="189865"/>
                    </a:xfrm>
                    <a:prstGeom prst="rect">
                      <a:avLst/>
                    </a:prstGeom>
                    <a:noFill/>
                    <a:ln>
                      <a:noFill/>
                    </a:ln>
                  </pic:spPr>
                </pic:pic>
              </a:graphicData>
            </a:graphic>
          </wp:inline>
        </w:drawing>
      </w:r>
      <w:r w:rsidRPr="001964F6">
        <w:rPr>
          <w:i/>
          <w:iCs/>
          <w:lang w:eastAsia="zh-CN"/>
        </w:rPr>
        <w:t> is replaced by </w:t>
      </w:r>
      <w:r w:rsidRPr="001964F6">
        <w:rPr>
          <w:rFonts w:ascii="Calibri" w:hAnsi="Calibri" w:cs="Calibri"/>
          <w:noProof/>
          <w:sz w:val="21"/>
          <w:szCs w:val="21"/>
          <w:lang w:eastAsia="zh-CN"/>
        </w:rPr>
        <w:drawing>
          <wp:inline distT="0" distB="0" distL="0" distR="0" wp14:anchorId="05B188B5" wp14:editId="06D635EA">
            <wp:extent cx="495935" cy="209550"/>
            <wp:effectExtent l="0" t="0" r="0" b="0"/>
            <wp:docPr id="46" name="Picture 46" descr="cid:image048.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id:image048.png@01D61B45.C9CC4870"/>
                    <pic:cNvPicPr>
                      <a:picLocks noChangeAspect="1" noChangeArrowheads="1"/>
                    </pic:cNvPicPr>
                  </pic:nvPicPr>
                  <pic:blipFill>
                    <a:blip r:embed="rId136" r:link="rId137">
                      <a:extLst>
                        <a:ext uri="{28A0092B-C50C-407E-A947-70E740481C1C}">
                          <a14:useLocalDpi xmlns:a14="http://schemas.microsoft.com/office/drawing/2010/main" val="0"/>
                        </a:ext>
                      </a:extLst>
                    </a:blip>
                    <a:srcRect/>
                    <a:stretch>
                      <a:fillRect/>
                    </a:stretch>
                  </pic:blipFill>
                  <pic:spPr bwMode="auto">
                    <a:xfrm>
                      <a:off x="0" y="0"/>
                      <a:ext cx="495935" cy="209550"/>
                    </a:xfrm>
                    <a:prstGeom prst="rect">
                      <a:avLst/>
                    </a:prstGeom>
                    <a:noFill/>
                    <a:ln>
                      <a:noFill/>
                    </a:ln>
                  </pic:spPr>
                </pic:pic>
              </a:graphicData>
            </a:graphic>
          </wp:inline>
        </w:drawing>
      </w:r>
      <w:r w:rsidRPr="001964F6">
        <w:rPr>
          <w:i/>
          <w:iCs/>
          <w:lang w:eastAsia="zh-CN"/>
        </w:rPr>
        <w:t>.</w:t>
      </w:r>
    </w:p>
    <w:p w14:paraId="55E7957A" w14:textId="77777777" w:rsidR="001964F6" w:rsidRPr="001964F6" w:rsidRDefault="001964F6" w:rsidP="001964F6">
      <w:pPr>
        <w:autoSpaceDE/>
        <w:autoSpaceDN/>
        <w:adjustRightInd/>
        <w:snapToGrid/>
        <w:ind w:left="1434" w:hanging="357"/>
        <w:rPr>
          <w:rFonts w:ascii="Calibri" w:hAnsi="Calibri" w:cs="Calibri"/>
          <w:lang w:eastAsia="zh-CN"/>
        </w:rPr>
      </w:pPr>
      <w:r w:rsidRPr="001964F6">
        <w:rPr>
          <w:rFonts w:ascii="Courier New" w:hAnsi="Courier New" w:cs="Courier New"/>
          <w:color w:val="1F497D"/>
          <w:sz w:val="21"/>
          <w:szCs w:val="21"/>
          <w:lang w:eastAsia="zh-CN"/>
        </w:rPr>
        <w:t>o</w:t>
      </w:r>
      <w:r w:rsidRPr="001964F6">
        <w:rPr>
          <w:color w:val="1F497D"/>
          <w:sz w:val="14"/>
          <w:szCs w:val="14"/>
          <w:lang w:eastAsia="zh-CN"/>
        </w:rPr>
        <w:t>    </w:t>
      </w:r>
      <w:r w:rsidRPr="001964F6">
        <w:rPr>
          <w:i/>
          <w:iCs/>
          <w:lang w:eastAsia="zh-CN"/>
        </w:rPr>
        <w:t>The associated combination (X, Y) is the combination (X, Y) associated with largest maximum number of </w:t>
      </w:r>
      <w:r w:rsidRPr="001964F6">
        <w:rPr>
          <w:rFonts w:ascii="Calibri" w:hAnsi="Calibri" w:cs="Calibri"/>
          <w:noProof/>
          <w:sz w:val="21"/>
          <w:szCs w:val="21"/>
          <w:lang w:eastAsia="zh-CN"/>
        </w:rPr>
        <w:drawing>
          <wp:inline distT="0" distB="0" distL="0" distR="0" wp14:anchorId="62DF0149" wp14:editId="20413EF7">
            <wp:extent cx="553720" cy="199390"/>
            <wp:effectExtent l="0" t="0" r="0" b="0"/>
            <wp:docPr id="47" name="Picture 47" descr="cid:image056.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id:image056.png@01D61B45.C9CC4870"/>
                    <pic:cNvPicPr>
                      <a:picLocks noChangeAspect="1" noChangeArrowheads="1"/>
                    </pic:cNvPicPr>
                  </pic:nvPicPr>
                  <pic:blipFill>
                    <a:blip r:embed="rId152" r:link="rId153">
                      <a:extLst>
                        <a:ext uri="{28A0092B-C50C-407E-A947-70E740481C1C}">
                          <a14:useLocalDpi xmlns:a14="http://schemas.microsoft.com/office/drawing/2010/main" val="0"/>
                        </a:ext>
                      </a:extLst>
                    </a:blip>
                    <a:srcRect/>
                    <a:stretch>
                      <a:fillRect/>
                    </a:stretch>
                  </pic:blipFill>
                  <pic:spPr bwMode="auto">
                    <a:xfrm>
                      <a:off x="0" y="0"/>
                      <a:ext cx="553720" cy="199390"/>
                    </a:xfrm>
                    <a:prstGeom prst="rect">
                      <a:avLst/>
                    </a:prstGeom>
                    <a:noFill/>
                    <a:ln>
                      <a:noFill/>
                    </a:ln>
                  </pic:spPr>
                </pic:pic>
              </a:graphicData>
            </a:graphic>
          </wp:inline>
        </w:drawing>
      </w:r>
      <w:r w:rsidRPr="001964F6">
        <w:rPr>
          <w:i/>
          <w:iCs/>
          <w:lang w:eastAsia="zh-CN"/>
        </w:rPr>
        <w:t> , if the UE indicates a capability to monitor PDCCH according to multiple (X, Y) combinations and a configuration of search space sets to the UE results in a separation of any two consecutive PDCCH monitoring spans that is equal to or larger than the value of X for two or more of the (X, Y) combinations.</w:t>
      </w:r>
    </w:p>
    <w:p w14:paraId="305E5179" w14:textId="77777777" w:rsidR="001964F6" w:rsidRPr="001964F6" w:rsidRDefault="001964F6" w:rsidP="001964F6">
      <w:pPr>
        <w:autoSpaceDE/>
        <w:autoSpaceDN/>
        <w:adjustRightInd/>
        <w:snapToGrid/>
        <w:spacing w:after="0"/>
        <w:rPr>
          <w:rFonts w:ascii="Calibri" w:hAnsi="Calibri" w:cs="Calibri"/>
          <w:lang w:eastAsia="zh-CN"/>
        </w:rPr>
      </w:pPr>
      <w:r w:rsidRPr="001964F6">
        <w:rPr>
          <w:lang w:eastAsia="zh-CN"/>
        </w:rPr>
        <w:t> </w:t>
      </w:r>
    </w:p>
    <w:p w14:paraId="2D6854DE" w14:textId="77777777" w:rsidR="001964F6" w:rsidRPr="001964F6" w:rsidRDefault="001964F6" w:rsidP="001964F6">
      <w:pPr>
        <w:numPr>
          <w:ilvl w:val="1"/>
          <w:numId w:val="53"/>
        </w:numPr>
        <w:autoSpaceDE/>
        <w:autoSpaceDN/>
        <w:adjustRightInd/>
        <w:snapToGrid/>
        <w:spacing w:after="0"/>
        <w:jc w:val="left"/>
        <w:rPr>
          <w:rFonts w:ascii="Calibri" w:hAnsi="Calibri" w:cs="Calibri"/>
          <w:lang w:eastAsia="zh-CN"/>
        </w:rPr>
      </w:pPr>
      <w:r w:rsidRPr="001964F6">
        <w:rPr>
          <w:i/>
          <w:iCs/>
          <w:lang w:eastAsia="zh-CN"/>
        </w:rPr>
        <w:t>Support:</w:t>
      </w:r>
      <w:r w:rsidRPr="001964F6">
        <w:rPr>
          <w:i/>
          <w:iCs/>
          <w:color w:val="0000FF"/>
          <w:lang w:eastAsia="zh-CN"/>
        </w:rPr>
        <w:t> Huawei/HiSilicon, Quectel</w:t>
      </w:r>
    </w:p>
    <w:p w14:paraId="168C8E2F" w14:textId="77777777" w:rsidR="001964F6" w:rsidRPr="001964F6" w:rsidRDefault="001964F6" w:rsidP="001964F6">
      <w:pPr>
        <w:numPr>
          <w:ilvl w:val="1"/>
          <w:numId w:val="53"/>
        </w:numPr>
        <w:autoSpaceDE/>
        <w:autoSpaceDN/>
        <w:adjustRightInd/>
        <w:snapToGrid/>
        <w:spacing w:after="0"/>
        <w:jc w:val="left"/>
        <w:rPr>
          <w:rFonts w:ascii="Calibri" w:hAnsi="Calibri" w:cs="Calibri"/>
          <w:lang w:eastAsia="zh-CN"/>
        </w:rPr>
      </w:pPr>
      <w:r w:rsidRPr="001964F6">
        <w:rPr>
          <w:i/>
          <w:iCs/>
          <w:lang w:eastAsia="zh-CN"/>
        </w:rPr>
        <w:t>Reasons</w:t>
      </w:r>
    </w:p>
    <w:p w14:paraId="29376A22" w14:textId="77777777" w:rsidR="001964F6" w:rsidRPr="001964F6" w:rsidRDefault="001964F6" w:rsidP="001964F6">
      <w:pPr>
        <w:autoSpaceDE/>
        <w:autoSpaceDN/>
        <w:adjustRightInd/>
        <w:snapToGrid/>
        <w:ind w:left="2154" w:hanging="357"/>
        <w:jc w:val="left"/>
        <w:rPr>
          <w:rFonts w:ascii="Calibri" w:hAnsi="Calibri" w:cs="Calibri"/>
          <w:lang w:eastAsia="zh-CN"/>
        </w:rPr>
      </w:pPr>
      <w:r w:rsidRPr="001964F6">
        <w:rPr>
          <w:rFonts w:ascii="Wingdings" w:hAnsi="Wingdings" w:cs="宋体"/>
          <w:lang w:eastAsia="zh-CN"/>
        </w:rPr>
        <w:t></w:t>
      </w:r>
      <w:r w:rsidRPr="001964F6">
        <w:rPr>
          <w:sz w:val="14"/>
          <w:szCs w:val="14"/>
          <w:lang w:eastAsia="zh-CN"/>
        </w:rPr>
        <w:t>  </w:t>
      </w:r>
      <w:r w:rsidRPr="001964F6">
        <w:rPr>
          <w:i/>
          <w:iCs/>
          <w:lang w:eastAsia="zh-CN"/>
        </w:rPr>
        <w:t>Remove the restriction among the carriers with aligned span cases</w:t>
      </w:r>
    </w:p>
    <w:p w14:paraId="4DEF51A6" w14:textId="77777777" w:rsidR="001964F6" w:rsidRPr="001964F6" w:rsidRDefault="001964F6" w:rsidP="001964F6">
      <w:pPr>
        <w:autoSpaceDE/>
        <w:autoSpaceDN/>
        <w:adjustRightInd/>
        <w:snapToGrid/>
        <w:ind w:left="2154" w:hanging="357"/>
        <w:jc w:val="left"/>
        <w:rPr>
          <w:rFonts w:ascii="Calibri" w:hAnsi="Calibri" w:cs="Calibri"/>
          <w:lang w:eastAsia="zh-CN"/>
        </w:rPr>
      </w:pPr>
      <w:r w:rsidRPr="001964F6">
        <w:rPr>
          <w:rFonts w:ascii="Wingdings" w:hAnsi="Wingdings" w:cs="宋体"/>
          <w:lang w:eastAsia="zh-CN"/>
        </w:rPr>
        <w:t></w:t>
      </w:r>
      <w:r w:rsidRPr="001964F6">
        <w:rPr>
          <w:sz w:val="14"/>
          <w:szCs w:val="14"/>
          <w:lang w:eastAsia="zh-CN"/>
        </w:rPr>
        <w:t>  </w:t>
      </w:r>
      <w:r w:rsidRPr="001964F6">
        <w:rPr>
          <w:i/>
          <w:iCs/>
          <w:lang w:eastAsia="zh-CN"/>
        </w:rPr>
        <w:t>Simpler to implementation and more structured in specification compared to option 1.</w:t>
      </w:r>
    </w:p>
    <w:p w14:paraId="711C2917"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 </w:t>
      </w:r>
    </w:p>
    <w:p w14:paraId="606144C0" w14:textId="77777777" w:rsidR="001964F6" w:rsidRPr="001964F6" w:rsidRDefault="001964F6" w:rsidP="001964F6">
      <w:pPr>
        <w:autoSpaceDE/>
        <w:autoSpaceDN/>
        <w:adjustRightInd/>
        <w:snapToGrid/>
        <w:rPr>
          <w:rFonts w:ascii="Calibri" w:hAnsi="Calibri" w:cs="Calibri"/>
          <w:lang w:eastAsia="zh-CN"/>
        </w:rPr>
      </w:pPr>
      <w:r w:rsidRPr="001964F6">
        <w:rPr>
          <w:b/>
          <w:bCs/>
          <w:i/>
          <w:iCs/>
          <w:lang w:eastAsia="zh-CN"/>
        </w:rPr>
        <w:t>Option 3:</w:t>
      </w:r>
      <w:r w:rsidRPr="001964F6">
        <w:rPr>
          <w:i/>
          <w:iCs/>
          <w:lang w:eastAsia="zh-CN"/>
        </w:rPr>
        <w:t> If a UE is configured with </w:t>
      </w:r>
      <w:r w:rsidRPr="001964F6">
        <w:rPr>
          <w:rFonts w:ascii="Calibri" w:hAnsi="Calibri" w:cs="Calibri"/>
          <w:noProof/>
          <w:sz w:val="21"/>
          <w:szCs w:val="21"/>
          <w:lang w:eastAsia="zh-CN"/>
        </w:rPr>
        <w:drawing>
          <wp:inline distT="0" distB="0" distL="0" distR="0" wp14:anchorId="02193D5C" wp14:editId="1D53ABAB">
            <wp:extent cx="563245" cy="209550"/>
            <wp:effectExtent l="0" t="0" r="8255" b="0"/>
            <wp:docPr id="48" name="Picture 48" descr="cid:image039.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id:image039.png@01D61B45.C9CC4870"/>
                    <pic:cNvPicPr>
                      <a:picLocks noChangeAspect="1" noChangeArrowheads="1"/>
                    </pic:cNvPicPr>
                  </pic:nvPicPr>
                  <pic:blipFill>
                    <a:blip r:embed="rId120" r:link="rId121">
                      <a:extLst>
                        <a:ext uri="{28A0092B-C50C-407E-A947-70E740481C1C}">
                          <a14:useLocalDpi xmlns:a14="http://schemas.microsoft.com/office/drawing/2010/main" val="0"/>
                        </a:ext>
                      </a:extLst>
                    </a:blip>
                    <a:srcRect/>
                    <a:stretch>
                      <a:fillRect/>
                    </a:stretch>
                  </pic:blipFill>
                  <pic:spPr bwMode="auto">
                    <a:xfrm>
                      <a:off x="0" y="0"/>
                      <a:ext cx="563245" cy="209550"/>
                    </a:xfrm>
                    <a:prstGeom prst="rect">
                      <a:avLst/>
                    </a:prstGeom>
                    <a:noFill/>
                    <a:ln>
                      <a:noFill/>
                    </a:ln>
                  </pic:spPr>
                </pic:pic>
              </a:graphicData>
            </a:graphic>
          </wp:inline>
        </w:drawing>
      </w:r>
      <w:r w:rsidRPr="001964F6">
        <w:rPr>
          <w:i/>
          <w:iCs/>
          <w:lang w:eastAsia="zh-CN"/>
        </w:rPr>
        <w:t> downlink cells with Rel-16 PDCCH monitoring capability with an associated combination (X, Y) and SCS configuration µ, where </w:t>
      </w:r>
      <w:r w:rsidRPr="001964F6">
        <w:rPr>
          <w:rFonts w:ascii="Calibri" w:hAnsi="Calibri" w:cs="Calibri"/>
          <w:noProof/>
          <w:sz w:val="21"/>
          <w:szCs w:val="21"/>
          <w:lang w:eastAsia="zh-CN"/>
        </w:rPr>
        <w:drawing>
          <wp:inline distT="0" distB="0" distL="0" distR="0" wp14:anchorId="2DED9046" wp14:editId="0DC48D0C">
            <wp:extent cx="1561465" cy="209550"/>
            <wp:effectExtent l="0" t="0" r="635" b="0"/>
            <wp:docPr id="49" name="Picture 49" descr="cid:image040.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id:image040.png@01D61B45.C9CC4870"/>
                    <pic:cNvPicPr>
                      <a:picLocks noChangeAspect="1" noChangeArrowheads="1"/>
                    </pic:cNvPicPr>
                  </pic:nvPicPr>
                  <pic:blipFill>
                    <a:blip r:embed="rId122" r:link="rId123">
                      <a:extLst>
                        <a:ext uri="{28A0092B-C50C-407E-A947-70E740481C1C}">
                          <a14:useLocalDpi xmlns:a14="http://schemas.microsoft.com/office/drawing/2010/main" val="0"/>
                        </a:ext>
                      </a:extLst>
                    </a:blip>
                    <a:srcRect/>
                    <a:stretch>
                      <a:fillRect/>
                    </a:stretch>
                  </pic:blipFill>
                  <pic:spPr bwMode="auto">
                    <a:xfrm>
                      <a:off x="0" y="0"/>
                      <a:ext cx="1561465" cy="209550"/>
                    </a:xfrm>
                    <a:prstGeom prst="rect">
                      <a:avLst/>
                    </a:prstGeom>
                    <a:noFill/>
                    <a:ln>
                      <a:noFill/>
                    </a:ln>
                  </pic:spPr>
                </pic:pic>
              </a:graphicData>
            </a:graphic>
          </wp:inline>
        </w:drawing>
      </w:r>
      <w:r w:rsidRPr="001964F6">
        <w:rPr>
          <w:lang w:val="x-none" w:eastAsia="zh-CN"/>
        </w:rPr>
        <w:t>, </w:t>
      </w:r>
      <w:r w:rsidRPr="001964F6">
        <w:rPr>
          <w:i/>
          <w:iCs/>
          <w:lang w:eastAsia="zh-CN"/>
        </w:rPr>
        <w:t>the UE is not required to monitor more than </w:t>
      </w:r>
      <w:r w:rsidRPr="001964F6">
        <w:rPr>
          <w:rFonts w:ascii="Calibri" w:hAnsi="Calibri" w:cs="Calibri"/>
          <w:noProof/>
          <w:sz w:val="21"/>
          <w:szCs w:val="21"/>
          <w:lang w:eastAsia="zh-CN"/>
        </w:rPr>
        <w:drawing>
          <wp:inline distT="0" distB="0" distL="0" distR="0" wp14:anchorId="4863C101" wp14:editId="35F00D52">
            <wp:extent cx="656590" cy="199390"/>
            <wp:effectExtent l="0" t="0" r="0" b="0"/>
            <wp:docPr id="50" name="Picture 50" descr="cid:image041.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id:image041.png@01D61B45.C9CC4870"/>
                    <pic:cNvPicPr>
                      <a:picLocks noChangeAspect="1" noChangeArrowheads="1"/>
                    </pic:cNvPicPr>
                  </pic:nvPicPr>
                  <pic:blipFill>
                    <a:blip r:embed="rId124" r:link="rId125">
                      <a:extLst>
                        <a:ext uri="{28A0092B-C50C-407E-A947-70E740481C1C}">
                          <a14:useLocalDpi xmlns:a14="http://schemas.microsoft.com/office/drawing/2010/main" val="0"/>
                        </a:ext>
                      </a:extLst>
                    </a:blip>
                    <a:srcRect/>
                    <a:stretch>
                      <a:fillRect/>
                    </a:stretch>
                  </pic:blipFill>
                  <pic:spPr bwMode="auto">
                    <a:xfrm>
                      <a:off x="0" y="0"/>
                      <a:ext cx="656590" cy="199390"/>
                    </a:xfrm>
                    <a:prstGeom prst="rect">
                      <a:avLst/>
                    </a:prstGeom>
                    <a:noFill/>
                    <a:ln>
                      <a:noFill/>
                    </a:ln>
                  </pic:spPr>
                </pic:pic>
              </a:graphicData>
            </a:graphic>
          </wp:inline>
        </w:drawing>
      </w:r>
      <w:r w:rsidRPr="001964F6">
        <w:rPr>
          <w:i/>
          <w:iCs/>
          <w:lang w:eastAsia="zh-CN"/>
        </w:rPr>
        <w:t>non-overlapping CCEs </w:t>
      </w:r>
      <w:r w:rsidRPr="001964F6">
        <w:rPr>
          <w:i/>
          <w:iCs/>
          <w:color w:val="FF0000"/>
          <w:lang w:eastAsia="zh-CN"/>
        </w:rPr>
        <w:t>for any set of spans </w:t>
      </w:r>
      <w:r w:rsidRPr="001964F6">
        <w:rPr>
          <w:i/>
          <w:iCs/>
          <w:color w:val="7030A0"/>
          <w:lang w:eastAsia="zh-CN"/>
        </w:rPr>
        <w:t>present in the same DL-sub-slot</w:t>
      </w:r>
      <w:r w:rsidRPr="001964F6">
        <w:rPr>
          <w:i/>
          <w:iCs/>
          <w:color w:val="FF0000"/>
          <w:lang w:eastAsia="zh-CN"/>
        </w:rPr>
        <w:t> across</w:t>
      </w:r>
      <w:r w:rsidRPr="001964F6">
        <w:rPr>
          <w:i/>
          <w:iCs/>
          <w:lang w:eastAsia="zh-CN"/>
        </w:rPr>
        <w:t> the active DL BWP(s) of scheduling cell(s) from the </w:t>
      </w:r>
      <w:r w:rsidRPr="001964F6">
        <w:rPr>
          <w:rFonts w:ascii="Calibri" w:hAnsi="Calibri" w:cs="Calibri"/>
          <w:noProof/>
          <w:sz w:val="21"/>
          <w:szCs w:val="21"/>
          <w:lang w:eastAsia="zh-CN"/>
        </w:rPr>
        <w:drawing>
          <wp:inline distT="0" distB="0" distL="0" distR="0" wp14:anchorId="553BC0FB" wp14:editId="70672DE1">
            <wp:extent cx="589280" cy="209550"/>
            <wp:effectExtent l="0" t="0" r="1270" b="0"/>
            <wp:docPr id="51" name="Picture 51" descr="cid:image042.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id:image042.png@01D61B45.C9CC4870"/>
                    <pic:cNvPicPr>
                      <a:picLocks noChangeAspect="1" noChangeArrowheads="1"/>
                    </pic:cNvPicPr>
                  </pic:nvPicPr>
                  <pic:blipFill>
                    <a:blip r:embed="rId126" r:link="rId127">
                      <a:extLst>
                        <a:ext uri="{28A0092B-C50C-407E-A947-70E740481C1C}">
                          <a14:useLocalDpi xmlns:a14="http://schemas.microsoft.com/office/drawing/2010/main" val="0"/>
                        </a:ext>
                      </a:extLst>
                    </a:blip>
                    <a:srcRect/>
                    <a:stretch>
                      <a:fillRect/>
                    </a:stretch>
                  </pic:blipFill>
                  <pic:spPr bwMode="auto">
                    <a:xfrm>
                      <a:off x="0" y="0"/>
                      <a:ext cx="589280" cy="209550"/>
                    </a:xfrm>
                    <a:prstGeom prst="rect">
                      <a:avLst/>
                    </a:prstGeom>
                    <a:noFill/>
                    <a:ln>
                      <a:noFill/>
                    </a:ln>
                  </pic:spPr>
                </pic:pic>
              </a:graphicData>
            </a:graphic>
          </wp:inline>
        </w:drawing>
      </w:r>
      <w:r w:rsidRPr="001964F6">
        <w:rPr>
          <w:i/>
          <w:iCs/>
          <w:lang w:eastAsia="zh-CN"/>
        </w:rPr>
        <w:t>downlink cells,</w:t>
      </w:r>
      <w:r w:rsidRPr="001964F6">
        <w:rPr>
          <w:i/>
          <w:iCs/>
          <w:color w:val="0070C0"/>
          <w:lang w:eastAsia="zh-CN"/>
        </w:rPr>
        <w:t> </w:t>
      </w:r>
      <w:r w:rsidRPr="001964F6">
        <w:rPr>
          <w:i/>
          <w:iCs/>
          <w:color w:val="FF0000"/>
          <w:lang w:eastAsia="zh-CN"/>
        </w:rPr>
        <w:t>with at most one span per scheduling cell for each set</w:t>
      </w:r>
      <w:r w:rsidRPr="001964F6">
        <w:rPr>
          <w:i/>
          <w:iCs/>
          <w:lang w:eastAsia="zh-CN"/>
        </w:rPr>
        <w:t>, where</w:t>
      </w:r>
    </w:p>
    <w:p w14:paraId="0E975B16" w14:textId="77777777" w:rsidR="001964F6" w:rsidRPr="001964F6" w:rsidRDefault="001964F6" w:rsidP="001964F6">
      <w:pPr>
        <w:autoSpaceDE/>
        <w:autoSpaceDN/>
        <w:adjustRightInd/>
        <w:snapToGrid/>
        <w:rPr>
          <w:rFonts w:ascii="Calibri" w:hAnsi="Calibri" w:cs="Calibri"/>
          <w:lang w:eastAsia="zh-CN"/>
        </w:rPr>
      </w:pPr>
      <w:r w:rsidRPr="001964F6">
        <w:rPr>
          <w:rFonts w:ascii="Calibri" w:hAnsi="Calibri" w:cs="Calibri"/>
          <w:noProof/>
          <w:sz w:val="21"/>
          <w:szCs w:val="21"/>
          <w:lang w:eastAsia="zh-CN"/>
        </w:rPr>
        <w:drawing>
          <wp:inline distT="0" distB="0" distL="0" distR="0" wp14:anchorId="415802A1" wp14:editId="6869B7EC">
            <wp:extent cx="3780155" cy="505460"/>
            <wp:effectExtent l="0" t="0" r="0" b="8890"/>
            <wp:docPr id="52" name="Picture 52" descr="cid:image044.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id:image044.png@01D61B45.C9CC4870"/>
                    <pic:cNvPicPr>
                      <a:picLocks noChangeAspect="1" noChangeArrowheads="1"/>
                    </pic:cNvPicPr>
                  </pic:nvPicPr>
                  <pic:blipFill>
                    <a:blip r:embed="rId130" r:link="rId131">
                      <a:extLst>
                        <a:ext uri="{28A0092B-C50C-407E-A947-70E740481C1C}">
                          <a14:useLocalDpi xmlns:a14="http://schemas.microsoft.com/office/drawing/2010/main" val="0"/>
                        </a:ext>
                      </a:extLst>
                    </a:blip>
                    <a:srcRect/>
                    <a:stretch>
                      <a:fillRect/>
                    </a:stretch>
                  </pic:blipFill>
                  <pic:spPr bwMode="auto">
                    <a:xfrm>
                      <a:off x="0" y="0"/>
                      <a:ext cx="3780155" cy="505460"/>
                    </a:xfrm>
                    <a:prstGeom prst="rect">
                      <a:avLst/>
                    </a:prstGeom>
                    <a:noFill/>
                    <a:ln>
                      <a:noFill/>
                    </a:ln>
                  </pic:spPr>
                </pic:pic>
              </a:graphicData>
            </a:graphic>
          </wp:inline>
        </w:drawing>
      </w:r>
    </w:p>
    <w:p w14:paraId="5F8E0C98" w14:textId="77777777" w:rsidR="001964F6" w:rsidRPr="001964F6" w:rsidRDefault="001964F6" w:rsidP="001964F6">
      <w:pPr>
        <w:autoSpaceDE/>
        <w:autoSpaceDN/>
        <w:adjustRightInd/>
        <w:snapToGrid/>
        <w:ind w:left="1120" w:hanging="360"/>
        <w:rPr>
          <w:rFonts w:ascii="Calibri" w:hAnsi="Calibri" w:cs="Calibri"/>
          <w:lang w:eastAsia="zh-CN"/>
        </w:rPr>
      </w:pPr>
      <w:r w:rsidRPr="001964F6">
        <w:rPr>
          <w:rFonts w:ascii="Courier New" w:hAnsi="Courier New" w:cs="Courier New"/>
          <w:lang w:eastAsia="zh-CN"/>
        </w:rPr>
        <w:lastRenderedPageBreak/>
        <w:t>o</w:t>
      </w:r>
      <w:r w:rsidRPr="001964F6">
        <w:rPr>
          <w:sz w:val="14"/>
          <w:szCs w:val="14"/>
          <w:lang w:eastAsia="zh-CN"/>
        </w:rPr>
        <w:t>   </w:t>
      </w:r>
      <w:r w:rsidRPr="001964F6">
        <w:rPr>
          <w:rFonts w:ascii="Calibri" w:hAnsi="Calibri" w:cs="Calibri"/>
          <w:noProof/>
          <w:sz w:val="21"/>
          <w:szCs w:val="21"/>
          <w:lang w:eastAsia="zh-CN"/>
        </w:rPr>
        <w:drawing>
          <wp:inline distT="0" distB="0" distL="0" distR="0" wp14:anchorId="3AC1C5FB" wp14:editId="36D50194">
            <wp:extent cx="505460" cy="209550"/>
            <wp:effectExtent l="0" t="0" r="8890" b="0"/>
            <wp:docPr id="53" name="Picture 53" descr="cid:image046.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id:image046.png@01D61B45.C9CC4870"/>
                    <pic:cNvPicPr>
                      <a:picLocks noChangeAspect="1" noChangeArrowheads="1"/>
                    </pic:cNvPicPr>
                  </pic:nvPicPr>
                  <pic:blipFill>
                    <a:blip r:embed="rId132" r:link="rId133">
                      <a:extLst>
                        <a:ext uri="{28A0092B-C50C-407E-A947-70E740481C1C}">
                          <a14:useLocalDpi xmlns:a14="http://schemas.microsoft.com/office/drawing/2010/main" val="0"/>
                        </a:ext>
                      </a:extLst>
                    </a:blip>
                    <a:srcRect/>
                    <a:stretch>
                      <a:fillRect/>
                    </a:stretch>
                  </pic:blipFill>
                  <pic:spPr bwMode="auto">
                    <a:xfrm>
                      <a:off x="0" y="0"/>
                      <a:ext cx="505460" cy="209550"/>
                    </a:xfrm>
                    <a:prstGeom prst="rect">
                      <a:avLst/>
                    </a:prstGeom>
                    <a:noFill/>
                    <a:ln>
                      <a:noFill/>
                    </a:ln>
                  </pic:spPr>
                </pic:pic>
              </a:graphicData>
            </a:graphic>
          </wp:inline>
        </w:drawing>
      </w:r>
      <w:r w:rsidRPr="001964F6">
        <w:rPr>
          <w:i/>
          <w:iCs/>
          <w:lang w:eastAsia="zh-CN"/>
        </w:rPr>
        <w:t>is the number serving cells configured with Rel-16 PDCCH monitoring capability with SCS configuration j.</w:t>
      </w:r>
    </w:p>
    <w:p w14:paraId="6786067F" w14:textId="77777777" w:rsidR="001964F6" w:rsidRPr="001964F6" w:rsidRDefault="001964F6" w:rsidP="001964F6">
      <w:pPr>
        <w:autoSpaceDE/>
        <w:autoSpaceDN/>
        <w:adjustRightInd/>
        <w:snapToGrid/>
        <w:ind w:left="1115" w:hanging="357"/>
        <w:rPr>
          <w:rFonts w:ascii="Calibri" w:hAnsi="Calibri" w:cs="Calibri"/>
          <w:lang w:eastAsia="zh-CN"/>
        </w:rPr>
      </w:pPr>
      <w:r w:rsidRPr="001964F6">
        <w:rPr>
          <w:rFonts w:ascii="Courier New" w:hAnsi="Courier New" w:cs="Courier New"/>
          <w:lang w:eastAsia="zh-CN"/>
        </w:rPr>
        <w:t>o</w:t>
      </w:r>
      <w:r w:rsidRPr="001964F6">
        <w:rPr>
          <w:sz w:val="14"/>
          <w:szCs w:val="14"/>
          <w:lang w:eastAsia="zh-CN"/>
        </w:rPr>
        <w:t>   </w:t>
      </w:r>
      <w:r w:rsidRPr="001964F6">
        <w:rPr>
          <w:i/>
          <w:iCs/>
          <w:lang w:eastAsia="zh-CN"/>
        </w:rPr>
        <w:t>If a UE is configured with multiple carriers with a mix of Rel-15 and Rel-16 PDCCH monitoring capability, </w:t>
      </w:r>
      <w:r w:rsidRPr="001964F6">
        <w:rPr>
          <w:rFonts w:ascii="Calibri" w:hAnsi="Calibri" w:cs="Calibri"/>
          <w:noProof/>
          <w:sz w:val="21"/>
          <w:szCs w:val="21"/>
          <w:lang w:eastAsia="zh-CN"/>
        </w:rPr>
        <w:drawing>
          <wp:inline distT="0" distB="0" distL="0" distR="0" wp14:anchorId="24AA6AFA" wp14:editId="38D6B4FD">
            <wp:extent cx="495935" cy="189865"/>
            <wp:effectExtent l="0" t="0" r="0" b="635"/>
            <wp:docPr id="54" name="Picture 54" descr="cid:image047.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id:image047.png@01D61B45.C9CC4870"/>
                    <pic:cNvPicPr>
                      <a:picLocks noChangeAspect="1" noChangeArrowheads="1"/>
                    </pic:cNvPicPr>
                  </pic:nvPicPr>
                  <pic:blipFill>
                    <a:blip r:embed="rId134" r:link="rId135">
                      <a:extLst>
                        <a:ext uri="{28A0092B-C50C-407E-A947-70E740481C1C}">
                          <a14:useLocalDpi xmlns:a14="http://schemas.microsoft.com/office/drawing/2010/main" val="0"/>
                        </a:ext>
                      </a:extLst>
                    </a:blip>
                    <a:srcRect/>
                    <a:stretch>
                      <a:fillRect/>
                    </a:stretch>
                  </pic:blipFill>
                  <pic:spPr bwMode="auto">
                    <a:xfrm>
                      <a:off x="0" y="0"/>
                      <a:ext cx="495935" cy="189865"/>
                    </a:xfrm>
                    <a:prstGeom prst="rect">
                      <a:avLst/>
                    </a:prstGeom>
                    <a:noFill/>
                    <a:ln>
                      <a:noFill/>
                    </a:ln>
                  </pic:spPr>
                </pic:pic>
              </a:graphicData>
            </a:graphic>
          </wp:inline>
        </w:drawing>
      </w:r>
      <w:r w:rsidRPr="001964F6">
        <w:rPr>
          <w:i/>
          <w:iCs/>
          <w:lang w:eastAsia="zh-CN"/>
        </w:rPr>
        <w:t> is replaced by </w:t>
      </w:r>
      <w:r w:rsidRPr="001964F6">
        <w:rPr>
          <w:rFonts w:ascii="Calibri" w:hAnsi="Calibri" w:cs="Calibri"/>
          <w:noProof/>
          <w:sz w:val="21"/>
          <w:szCs w:val="21"/>
          <w:lang w:eastAsia="zh-CN"/>
        </w:rPr>
        <w:drawing>
          <wp:inline distT="0" distB="0" distL="0" distR="0" wp14:anchorId="1FEA2248" wp14:editId="7431EBDC">
            <wp:extent cx="495935" cy="209550"/>
            <wp:effectExtent l="0" t="0" r="0" b="0"/>
            <wp:docPr id="55" name="Picture 55" descr="cid:image048.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id:image048.png@01D61B45.C9CC4870"/>
                    <pic:cNvPicPr>
                      <a:picLocks noChangeAspect="1" noChangeArrowheads="1"/>
                    </pic:cNvPicPr>
                  </pic:nvPicPr>
                  <pic:blipFill>
                    <a:blip r:embed="rId136" r:link="rId137">
                      <a:extLst>
                        <a:ext uri="{28A0092B-C50C-407E-A947-70E740481C1C}">
                          <a14:useLocalDpi xmlns:a14="http://schemas.microsoft.com/office/drawing/2010/main" val="0"/>
                        </a:ext>
                      </a:extLst>
                    </a:blip>
                    <a:srcRect/>
                    <a:stretch>
                      <a:fillRect/>
                    </a:stretch>
                  </pic:blipFill>
                  <pic:spPr bwMode="auto">
                    <a:xfrm>
                      <a:off x="0" y="0"/>
                      <a:ext cx="495935" cy="209550"/>
                    </a:xfrm>
                    <a:prstGeom prst="rect">
                      <a:avLst/>
                    </a:prstGeom>
                    <a:noFill/>
                    <a:ln>
                      <a:noFill/>
                    </a:ln>
                  </pic:spPr>
                </pic:pic>
              </a:graphicData>
            </a:graphic>
          </wp:inline>
        </w:drawing>
      </w:r>
      <w:r w:rsidRPr="001964F6">
        <w:rPr>
          <w:i/>
          <w:iCs/>
          <w:lang w:eastAsia="zh-CN"/>
        </w:rPr>
        <w:t>.</w:t>
      </w:r>
    </w:p>
    <w:p w14:paraId="1BB429D4" w14:textId="77777777" w:rsidR="001964F6" w:rsidRPr="001964F6" w:rsidRDefault="001964F6" w:rsidP="001964F6">
      <w:pPr>
        <w:autoSpaceDE/>
        <w:autoSpaceDN/>
        <w:adjustRightInd/>
        <w:snapToGrid/>
        <w:ind w:left="1115" w:hanging="357"/>
        <w:rPr>
          <w:rFonts w:ascii="Calibri" w:hAnsi="Calibri" w:cs="Calibri"/>
          <w:lang w:eastAsia="zh-CN"/>
        </w:rPr>
      </w:pPr>
      <w:r w:rsidRPr="001964F6">
        <w:rPr>
          <w:rFonts w:ascii="Courier New" w:hAnsi="Courier New" w:cs="Courier New"/>
          <w:lang w:eastAsia="zh-CN"/>
        </w:rPr>
        <w:t>o</w:t>
      </w:r>
      <w:r w:rsidRPr="001964F6">
        <w:rPr>
          <w:sz w:val="14"/>
          <w:szCs w:val="14"/>
          <w:lang w:eastAsia="zh-CN"/>
        </w:rPr>
        <w:t>   </w:t>
      </w:r>
      <w:r w:rsidRPr="001964F6">
        <w:rPr>
          <w:i/>
          <w:iCs/>
          <w:lang w:eastAsia="zh-CN"/>
        </w:rPr>
        <w:t>The associated combination (X, Y) is the combination (X, Y) associated with largest maximum number of </w:t>
      </w:r>
      <w:r w:rsidRPr="001964F6">
        <w:rPr>
          <w:rFonts w:ascii="Calibri" w:hAnsi="Calibri" w:cs="Calibri"/>
          <w:noProof/>
          <w:sz w:val="21"/>
          <w:szCs w:val="21"/>
          <w:lang w:eastAsia="zh-CN"/>
        </w:rPr>
        <w:drawing>
          <wp:inline distT="0" distB="0" distL="0" distR="0" wp14:anchorId="3A32509B" wp14:editId="374B238D">
            <wp:extent cx="676275" cy="209550"/>
            <wp:effectExtent l="0" t="0" r="9525" b="0"/>
            <wp:docPr id="56" name="Picture 56" descr="cid:image049.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id:image049.png@01D61B45.C9CC4870"/>
                    <pic:cNvPicPr>
                      <a:picLocks noChangeAspect="1" noChangeArrowheads="1"/>
                    </pic:cNvPicPr>
                  </pic:nvPicPr>
                  <pic:blipFill>
                    <a:blip r:embed="rId138" r:link="rId139">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1964F6">
        <w:rPr>
          <w:i/>
          <w:iCs/>
          <w:lang w:eastAsia="zh-CN"/>
        </w:rPr>
        <w:t>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69B56EDF" w14:textId="77777777" w:rsidR="001964F6" w:rsidRPr="001964F6" w:rsidRDefault="001964F6" w:rsidP="001964F6">
      <w:pPr>
        <w:autoSpaceDE/>
        <w:autoSpaceDN/>
        <w:adjustRightInd/>
        <w:snapToGrid/>
        <w:ind w:left="1115" w:hanging="357"/>
        <w:rPr>
          <w:rFonts w:ascii="Calibri" w:hAnsi="Calibri" w:cs="Calibri"/>
          <w:lang w:eastAsia="zh-CN"/>
        </w:rPr>
      </w:pPr>
      <w:r w:rsidRPr="001964F6">
        <w:rPr>
          <w:rFonts w:ascii="Courier New" w:hAnsi="Courier New" w:cs="Courier New"/>
          <w:color w:val="7030A0"/>
          <w:lang w:eastAsia="zh-CN"/>
        </w:rPr>
        <w:t>o</w:t>
      </w:r>
      <w:r w:rsidRPr="001964F6">
        <w:rPr>
          <w:color w:val="7030A0"/>
          <w:sz w:val="14"/>
          <w:szCs w:val="14"/>
          <w:lang w:eastAsia="zh-CN"/>
        </w:rPr>
        <w:t>   </w:t>
      </w:r>
      <w:r w:rsidRPr="001964F6">
        <w:rPr>
          <w:i/>
          <w:iCs/>
          <w:color w:val="7030A0"/>
          <w:lang w:eastAsia="zh-CN"/>
        </w:rPr>
        <w:t>The DL-sub-slot pattern for </w:t>
      </w:r>
      <w:r w:rsidRPr="001964F6">
        <w:rPr>
          <w:rFonts w:ascii="Calibri" w:hAnsi="Calibri" w:cs="Calibri"/>
          <w:noProof/>
          <w:sz w:val="21"/>
          <w:szCs w:val="21"/>
          <w:lang w:eastAsia="zh-CN"/>
        </w:rPr>
        <w:drawing>
          <wp:inline distT="0" distB="0" distL="0" distR="0" wp14:anchorId="589F9883" wp14:editId="7DAAAD95">
            <wp:extent cx="563245" cy="209550"/>
            <wp:effectExtent l="0" t="0" r="8255" b="0"/>
            <wp:docPr id="57" name="Picture 57" descr="cid:image057.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id:image057.png@01D61B45.C9CC4870"/>
                    <pic:cNvPicPr>
                      <a:picLocks noChangeAspect="1" noChangeArrowheads="1"/>
                    </pic:cNvPicPr>
                  </pic:nvPicPr>
                  <pic:blipFill>
                    <a:blip r:embed="rId154" r:link="rId155">
                      <a:extLst>
                        <a:ext uri="{28A0092B-C50C-407E-A947-70E740481C1C}">
                          <a14:useLocalDpi xmlns:a14="http://schemas.microsoft.com/office/drawing/2010/main" val="0"/>
                        </a:ext>
                      </a:extLst>
                    </a:blip>
                    <a:srcRect/>
                    <a:stretch>
                      <a:fillRect/>
                    </a:stretch>
                  </pic:blipFill>
                  <pic:spPr bwMode="auto">
                    <a:xfrm>
                      <a:off x="0" y="0"/>
                      <a:ext cx="563245" cy="209550"/>
                    </a:xfrm>
                    <a:prstGeom prst="rect">
                      <a:avLst/>
                    </a:prstGeom>
                    <a:noFill/>
                    <a:ln>
                      <a:noFill/>
                    </a:ln>
                  </pic:spPr>
                </pic:pic>
              </a:graphicData>
            </a:graphic>
          </wp:inline>
        </w:drawing>
      </w:r>
      <w:r w:rsidRPr="001964F6">
        <w:rPr>
          <w:i/>
          <w:iCs/>
          <w:color w:val="7030A0"/>
          <w:lang w:eastAsia="zh-CN"/>
        </w:rPr>
        <w:t> of the </w:t>
      </w:r>
      <w:r w:rsidRPr="001964F6">
        <w:rPr>
          <w:rFonts w:ascii="Calibri" w:hAnsi="Calibri" w:cs="Calibri"/>
          <w:noProof/>
          <w:sz w:val="21"/>
          <w:szCs w:val="21"/>
          <w:lang w:eastAsia="zh-CN"/>
        </w:rPr>
        <w:drawing>
          <wp:inline distT="0" distB="0" distL="0" distR="0" wp14:anchorId="17D21EB9" wp14:editId="72F160C4">
            <wp:extent cx="505460" cy="219075"/>
            <wp:effectExtent l="0" t="0" r="8890" b="9525"/>
            <wp:docPr id="58" name="Picture 58" descr="cid:image058.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id:image058.png@01D61B45.C9CC4870"/>
                    <pic:cNvPicPr>
                      <a:picLocks noChangeAspect="1" noChangeArrowheads="1"/>
                    </pic:cNvPicPr>
                  </pic:nvPicPr>
                  <pic:blipFill>
                    <a:blip r:embed="rId156" r:link="rId157">
                      <a:extLst>
                        <a:ext uri="{28A0092B-C50C-407E-A947-70E740481C1C}">
                          <a14:useLocalDpi xmlns:a14="http://schemas.microsoft.com/office/drawing/2010/main" val="0"/>
                        </a:ext>
                      </a:extLst>
                    </a:blip>
                    <a:srcRect/>
                    <a:stretch>
                      <a:fillRect/>
                    </a:stretch>
                  </pic:blipFill>
                  <pic:spPr bwMode="auto">
                    <a:xfrm>
                      <a:off x="0" y="0"/>
                      <a:ext cx="505460" cy="219075"/>
                    </a:xfrm>
                    <a:prstGeom prst="rect">
                      <a:avLst/>
                    </a:prstGeom>
                    <a:noFill/>
                    <a:ln>
                      <a:noFill/>
                    </a:ln>
                  </pic:spPr>
                </pic:pic>
              </a:graphicData>
            </a:graphic>
          </wp:inline>
        </w:drawing>
      </w:r>
      <w:r w:rsidRPr="001964F6">
        <w:rPr>
          <w:i/>
          <w:iCs/>
          <w:color w:val="7030A0"/>
          <w:lang w:eastAsia="zh-CN"/>
        </w:rPr>
        <w:t> downlink cells using combination </w:t>
      </w:r>
      <w:r w:rsidRPr="001964F6">
        <w:rPr>
          <w:rFonts w:ascii="Calibri" w:hAnsi="Calibri" w:cs="Calibri"/>
          <w:noProof/>
          <w:sz w:val="21"/>
          <w:szCs w:val="21"/>
          <w:lang w:eastAsia="zh-CN"/>
        </w:rPr>
        <w:drawing>
          <wp:inline distT="0" distB="0" distL="0" distR="0" wp14:anchorId="311A3CEF" wp14:editId="56A06EDF">
            <wp:extent cx="379730" cy="161290"/>
            <wp:effectExtent l="0" t="0" r="1270" b="0"/>
            <wp:docPr id="59" name="Picture 59" descr="cid:image059.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id:image059.png@01D61B45.C9CC4870"/>
                    <pic:cNvPicPr>
                      <a:picLocks noChangeAspect="1" noChangeArrowheads="1"/>
                    </pic:cNvPicPr>
                  </pic:nvPicPr>
                  <pic:blipFill>
                    <a:blip r:embed="rId158" r:link="rId159">
                      <a:extLst>
                        <a:ext uri="{28A0092B-C50C-407E-A947-70E740481C1C}">
                          <a14:useLocalDpi xmlns:a14="http://schemas.microsoft.com/office/drawing/2010/main" val="0"/>
                        </a:ext>
                      </a:extLst>
                    </a:blip>
                    <a:srcRect/>
                    <a:stretch>
                      <a:fillRect/>
                    </a:stretch>
                  </pic:blipFill>
                  <pic:spPr bwMode="auto">
                    <a:xfrm>
                      <a:off x="0" y="0"/>
                      <a:ext cx="379730" cy="161290"/>
                    </a:xfrm>
                    <a:prstGeom prst="rect">
                      <a:avLst/>
                    </a:prstGeom>
                    <a:noFill/>
                    <a:ln>
                      <a:noFill/>
                    </a:ln>
                  </pic:spPr>
                </pic:pic>
              </a:graphicData>
            </a:graphic>
          </wp:inline>
        </w:drawing>
      </w:r>
      <w:r w:rsidRPr="001964F6">
        <w:rPr>
          <w:i/>
          <w:iCs/>
          <w:color w:val="7030A0"/>
          <w:lang w:eastAsia="zh-CN"/>
        </w:rPr>
        <w:t>and SCS configuration </w:t>
      </w:r>
      <w:r w:rsidRPr="001964F6">
        <w:rPr>
          <w:rFonts w:ascii="Calibri" w:hAnsi="Calibri" w:cs="Calibri"/>
          <w:noProof/>
          <w:sz w:val="21"/>
          <w:szCs w:val="21"/>
          <w:lang w:eastAsia="zh-CN"/>
        </w:rPr>
        <w:drawing>
          <wp:inline distT="0" distB="0" distL="0" distR="0" wp14:anchorId="63CA36E1" wp14:editId="5FA835B8">
            <wp:extent cx="77470" cy="161290"/>
            <wp:effectExtent l="0" t="0" r="0" b="0"/>
            <wp:docPr id="60" name="Picture 60" descr="cid:image054.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id:image054.png@01D61B45.C9CC4870"/>
                    <pic:cNvPicPr>
                      <a:picLocks noChangeAspect="1" noChangeArrowheads="1"/>
                    </pic:cNvPicPr>
                  </pic:nvPicPr>
                  <pic:blipFill>
                    <a:blip r:embed="rId148" r:link="rId149">
                      <a:extLst>
                        <a:ext uri="{28A0092B-C50C-407E-A947-70E740481C1C}">
                          <a14:useLocalDpi xmlns:a14="http://schemas.microsoft.com/office/drawing/2010/main" val="0"/>
                        </a:ext>
                      </a:extLst>
                    </a:blip>
                    <a:srcRect/>
                    <a:stretch>
                      <a:fillRect/>
                    </a:stretch>
                  </pic:blipFill>
                  <pic:spPr bwMode="auto">
                    <a:xfrm>
                      <a:off x="0" y="0"/>
                      <a:ext cx="77470" cy="161290"/>
                    </a:xfrm>
                    <a:prstGeom prst="rect">
                      <a:avLst/>
                    </a:prstGeom>
                    <a:noFill/>
                    <a:ln>
                      <a:noFill/>
                    </a:ln>
                  </pic:spPr>
                </pic:pic>
              </a:graphicData>
            </a:graphic>
          </wp:inline>
        </w:drawing>
      </w:r>
      <w:r w:rsidRPr="001964F6">
        <w:rPr>
          <w:i/>
          <w:iCs/>
          <w:color w:val="7030A0"/>
          <w:lang w:eastAsia="zh-CN"/>
        </w:rPr>
        <w:t> is determined as follows. First a bitmap b(l), 0&lt;=l&lt;=13 is generated, where b(l)=1 if symbol l of a slot is the starting symbol of a monitoring span of the relevant DL cells/component carriers, b(l)=0 otherwise. The first DL-sub-slot in the DL-sub-slot pattern begins at the smallest l for which b(l)=1. The next DL-sub-slot in the DL-sub-slot pattern begins at the smallest l not included in the previous DL-sub-slot(s) for which b(l)=1. The DL-sub-slot duration is equal to X symbols, except possibly the last DL-sub-slot in a slot which can be of shorter duration than X. DL-sub-slot do not overlap. Every DL-sub-slot is contained in a single slot. The same DL-sub-slot pattern repeats in every slot. </w:t>
      </w:r>
    </w:p>
    <w:p w14:paraId="706B5E70" w14:textId="77777777" w:rsidR="001964F6" w:rsidRPr="001964F6" w:rsidRDefault="001964F6" w:rsidP="001964F6">
      <w:pPr>
        <w:numPr>
          <w:ilvl w:val="1"/>
          <w:numId w:val="54"/>
        </w:numPr>
        <w:autoSpaceDE/>
        <w:autoSpaceDN/>
        <w:adjustRightInd/>
        <w:snapToGrid/>
        <w:spacing w:after="0"/>
        <w:jc w:val="left"/>
        <w:rPr>
          <w:rFonts w:ascii="Calibri" w:hAnsi="Calibri" w:cs="Calibri"/>
          <w:lang w:eastAsia="zh-CN"/>
        </w:rPr>
      </w:pPr>
      <w:r w:rsidRPr="001964F6">
        <w:rPr>
          <w:i/>
          <w:iCs/>
          <w:lang w:eastAsia="zh-CN"/>
        </w:rPr>
        <w:t>Support:</w:t>
      </w:r>
      <w:r w:rsidRPr="001964F6">
        <w:rPr>
          <w:i/>
          <w:iCs/>
          <w:color w:val="0000FF"/>
          <w:lang w:eastAsia="zh-CN"/>
        </w:rPr>
        <w:t> Ericsson, ZTE</w:t>
      </w:r>
    </w:p>
    <w:p w14:paraId="6212F170" w14:textId="77777777" w:rsidR="001964F6" w:rsidRPr="001964F6" w:rsidRDefault="001964F6" w:rsidP="001964F6">
      <w:pPr>
        <w:numPr>
          <w:ilvl w:val="1"/>
          <w:numId w:val="55"/>
        </w:numPr>
        <w:autoSpaceDE/>
        <w:autoSpaceDN/>
        <w:adjustRightInd/>
        <w:snapToGrid/>
        <w:spacing w:after="0"/>
        <w:jc w:val="left"/>
        <w:rPr>
          <w:rFonts w:ascii="Calibri" w:hAnsi="Calibri" w:cs="Calibri"/>
          <w:lang w:eastAsia="zh-CN"/>
        </w:rPr>
      </w:pPr>
      <w:r w:rsidRPr="001964F6">
        <w:rPr>
          <w:i/>
          <w:iCs/>
          <w:lang w:eastAsia="zh-CN"/>
        </w:rPr>
        <w:t>Reasons for support</w:t>
      </w:r>
    </w:p>
    <w:p w14:paraId="0BC52E2E" w14:textId="77777777" w:rsidR="001964F6" w:rsidRPr="001964F6" w:rsidRDefault="001964F6" w:rsidP="001964F6">
      <w:pPr>
        <w:autoSpaceDE/>
        <w:autoSpaceDN/>
        <w:adjustRightInd/>
        <w:snapToGrid/>
        <w:ind w:left="2154" w:hanging="357"/>
        <w:jc w:val="left"/>
        <w:rPr>
          <w:rFonts w:ascii="Calibri" w:hAnsi="Calibri" w:cs="Calibri"/>
          <w:lang w:eastAsia="zh-CN"/>
        </w:rPr>
      </w:pPr>
      <w:r w:rsidRPr="001964F6">
        <w:rPr>
          <w:rFonts w:ascii="Wingdings" w:hAnsi="Wingdings" w:cs="宋体"/>
          <w:lang w:eastAsia="zh-CN"/>
        </w:rPr>
        <w:t></w:t>
      </w:r>
      <w:r w:rsidRPr="001964F6">
        <w:rPr>
          <w:sz w:val="14"/>
          <w:szCs w:val="14"/>
          <w:lang w:eastAsia="zh-CN"/>
        </w:rPr>
        <w:t>  </w:t>
      </w:r>
      <w:r w:rsidRPr="001964F6">
        <w:rPr>
          <w:i/>
          <w:iCs/>
          <w:lang w:eastAsia="zh-CN"/>
        </w:rPr>
        <w:t>Remove the restriction to spans that is far away each other</w:t>
      </w:r>
    </w:p>
    <w:p w14:paraId="2689620B" w14:textId="77777777" w:rsidR="001964F6" w:rsidRPr="001964F6" w:rsidRDefault="001964F6" w:rsidP="001964F6">
      <w:pPr>
        <w:autoSpaceDE/>
        <w:autoSpaceDN/>
        <w:adjustRightInd/>
        <w:snapToGrid/>
        <w:ind w:left="2154" w:hanging="357"/>
        <w:jc w:val="left"/>
        <w:rPr>
          <w:rFonts w:ascii="Calibri" w:hAnsi="Calibri" w:cs="Calibri"/>
          <w:lang w:eastAsia="zh-CN"/>
        </w:rPr>
      </w:pPr>
      <w:r w:rsidRPr="001964F6">
        <w:rPr>
          <w:rFonts w:ascii="Wingdings" w:hAnsi="Wingdings" w:cs="宋体"/>
          <w:lang w:eastAsia="zh-CN"/>
        </w:rPr>
        <w:t></w:t>
      </w:r>
      <w:r w:rsidRPr="001964F6">
        <w:rPr>
          <w:sz w:val="14"/>
          <w:szCs w:val="14"/>
          <w:lang w:eastAsia="zh-CN"/>
        </w:rPr>
        <w:t>  </w:t>
      </w:r>
      <w:r w:rsidRPr="001964F6">
        <w:rPr>
          <w:i/>
          <w:iCs/>
          <w:lang w:eastAsia="zh-CN"/>
        </w:rPr>
        <w:t>Unified solution for both aligned and non-aligned cases without the need to specify the definition of aligned spans</w:t>
      </w:r>
    </w:p>
    <w:p w14:paraId="7F8316D6" w14:textId="77777777" w:rsidR="001964F6" w:rsidRPr="001964F6" w:rsidRDefault="001964F6" w:rsidP="001964F6">
      <w:pPr>
        <w:numPr>
          <w:ilvl w:val="1"/>
          <w:numId w:val="56"/>
        </w:numPr>
        <w:autoSpaceDE/>
        <w:autoSpaceDN/>
        <w:adjustRightInd/>
        <w:snapToGrid/>
        <w:spacing w:after="0"/>
        <w:jc w:val="left"/>
        <w:rPr>
          <w:rFonts w:ascii="Calibri" w:hAnsi="Calibri" w:cs="Calibri"/>
          <w:lang w:eastAsia="zh-CN"/>
        </w:rPr>
      </w:pPr>
      <w:r w:rsidRPr="001964F6">
        <w:rPr>
          <w:i/>
          <w:iCs/>
          <w:lang w:eastAsia="zh-CN"/>
        </w:rPr>
        <w:t>Reasons for not support</w:t>
      </w:r>
    </w:p>
    <w:p w14:paraId="630FFD96" w14:textId="77777777" w:rsidR="001964F6" w:rsidRPr="001964F6" w:rsidRDefault="001964F6" w:rsidP="001964F6">
      <w:pPr>
        <w:autoSpaceDE/>
        <w:autoSpaceDN/>
        <w:adjustRightInd/>
        <w:snapToGrid/>
        <w:ind w:left="2154" w:hanging="357"/>
        <w:jc w:val="left"/>
        <w:rPr>
          <w:rFonts w:ascii="Calibri" w:hAnsi="Calibri" w:cs="Calibri"/>
          <w:lang w:eastAsia="zh-CN"/>
        </w:rPr>
      </w:pPr>
      <w:r w:rsidRPr="001964F6">
        <w:rPr>
          <w:rFonts w:ascii="Wingdings" w:hAnsi="Wingdings" w:cs="宋体"/>
          <w:lang w:eastAsia="zh-CN"/>
        </w:rPr>
        <w:t></w:t>
      </w:r>
      <w:r w:rsidRPr="001964F6">
        <w:rPr>
          <w:sz w:val="14"/>
          <w:szCs w:val="14"/>
          <w:lang w:eastAsia="zh-CN"/>
        </w:rPr>
        <w:t>  </w:t>
      </w:r>
      <w:r w:rsidRPr="001964F6">
        <w:rPr>
          <w:i/>
          <w:iCs/>
          <w:lang w:eastAsia="zh-CN"/>
        </w:rPr>
        <w:t>Cannot avoid the back to back issue</w:t>
      </w:r>
    </w:p>
    <w:p w14:paraId="7780486B" w14:textId="77777777" w:rsidR="001964F6" w:rsidRPr="001964F6" w:rsidRDefault="001964F6" w:rsidP="001964F6">
      <w:pPr>
        <w:autoSpaceDE/>
        <w:autoSpaceDN/>
        <w:adjustRightInd/>
        <w:snapToGrid/>
        <w:ind w:left="2154" w:hanging="357"/>
        <w:jc w:val="left"/>
        <w:rPr>
          <w:rFonts w:ascii="Calibri" w:hAnsi="Calibri" w:cs="Calibri"/>
          <w:lang w:eastAsia="zh-CN"/>
        </w:rPr>
      </w:pPr>
      <w:r w:rsidRPr="001964F6">
        <w:rPr>
          <w:rFonts w:ascii="Wingdings" w:hAnsi="Wingdings" w:cs="宋体"/>
          <w:lang w:eastAsia="zh-CN"/>
        </w:rPr>
        <w:t></w:t>
      </w:r>
      <w:r w:rsidRPr="001964F6">
        <w:rPr>
          <w:sz w:val="14"/>
          <w:szCs w:val="14"/>
          <w:lang w:eastAsia="zh-CN"/>
        </w:rPr>
        <w:t>  </w:t>
      </w:r>
      <w:r w:rsidRPr="001964F6">
        <w:rPr>
          <w:i/>
          <w:iCs/>
          <w:lang w:eastAsia="zh-CN"/>
        </w:rPr>
        <w:t>Need to define DL-sub-slot pattern</w:t>
      </w:r>
    </w:p>
    <w:p w14:paraId="0F67246A" w14:textId="77777777" w:rsidR="001964F6" w:rsidRPr="001964F6" w:rsidRDefault="001964F6" w:rsidP="001964F6">
      <w:pPr>
        <w:autoSpaceDE/>
        <w:autoSpaceDN/>
        <w:adjustRightInd/>
        <w:snapToGrid/>
        <w:jc w:val="center"/>
        <w:rPr>
          <w:rFonts w:ascii="Calibri" w:hAnsi="Calibri" w:cs="Calibri"/>
          <w:lang w:eastAsia="zh-CN"/>
        </w:rPr>
      </w:pPr>
      <w:r w:rsidRPr="001964F6">
        <w:rPr>
          <w:noProof/>
          <w:sz w:val="20"/>
          <w:szCs w:val="20"/>
          <w:lang w:eastAsia="zh-CN"/>
        </w:rPr>
        <w:drawing>
          <wp:inline distT="0" distB="0" distL="0" distR="0" wp14:anchorId="5321C7D5" wp14:editId="51FC171C">
            <wp:extent cx="3306445" cy="2315210"/>
            <wp:effectExtent l="0" t="0" r="8255" b="0"/>
            <wp:docPr id="61" name="Picture 61" descr="cid:image060.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id:image060.png@01D61B45.C9CC4870"/>
                    <pic:cNvPicPr>
                      <a:picLocks noChangeAspect="1" noChangeArrowheads="1"/>
                    </pic:cNvPicPr>
                  </pic:nvPicPr>
                  <pic:blipFill>
                    <a:blip r:embed="rId160" r:link="rId161">
                      <a:extLst>
                        <a:ext uri="{28A0092B-C50C-407E-A947-70E740481C1C}">
                          <a14:useLocalDpi xmlns:a14="http://schemas.microsoft.com/office/drawing/2010/main" val="0"/>
                        </a:ext>
                      </a:extLst>
                    </a:blip>
                    <a:srcRect/>
                    <a:stretch>
                      <a:fillRect/>
                    </a:stretch>
                  </pic:blipFill>
                  <pic:spPr bwMode="auto">
                    <a:xfrm>
                      <a:off x="0" y="0"/>
                      <a:ext cx="3306445" cy="2315210"/>
                    </a:xfrm>
                    <a:prstGeom prst="rect">
                      <a:avLst/>
                    </a:prstGeom>
                    <a:noFill/>
                    <a:ln>
                      <a:noFill/>
                    </a:ln>
                  </pic:spPr>
                </pic:pic>
              </a:graphicData>
            </a:graphic>
          </wp:inline>
        </w:drawing>
      </w:r>
    </w:p>
    <w:p w14:paraId="02ECAD96" w14:textId="77777777" w:rsidR="001964F6" w:rsidRPr="001964F6" w:rsidRDefault="001964F6" w:rsidP="001964F6">
      <w:pPr>
        <w:autoSpaceDE/>
        <w:autoSpaceDN/>
        <w:adjustRightInd/>
        <w:snapToGrid/>
        <w:jc w:val="center"/>
        <w:rPr>
          <w:rFonts w:ascii="Calibri" w:hAnsi="Calibri" w:cs="Calibri"/>
          <w:lang w:eastAsia="zh-CN"/>
        </w:rPr>
      </w:pPr>
      <w:r w:rsidRPr="001964F6">
        <w:rPr>
          <w:rFonts w:ascii="Arial" w:hAnsi="Arial" w:cs="Arial"/>
          <w:b/>
          <w:bCs/>
          <w:sz w:val="20"/>
          <w:szCs w:val="20"/>
          <w:lang w:eastAsia="zh-CN"/>
        </w:rPr>
        <w:t>Figure Example of sets of spans present in the same DL-sub-slot across the active DL BWP(s) of scheduling cell(s) with at most one span per scheduling cell for each set. Note that each span is present in/ overlap in time with one or more DL-sub-slots in the DL-sub-slot pattern.</w:t>
      </w:r>
    </w:p>
    <w:p w14:paraId="4CCBF403" w14:textId="77777777" w:rsidR="001964F6" w:rsidRPr="001964F6" w:rsidRDefault="001964F6" w:rsidP="001964F6">
      <w:pPr>
        <w:autoSpaceDE/>
        <w:autoSpaceDN/>
        <w:adjustRightInd/>
        <w:snapToGrid/>
        <w:rPr>
          <w:rFonts w:ascii="Calibri" w:hAnsi="Calibri" w:cs="Calibri"/>
          <w:lang w:eastAsia="zh-CN"/>
        </w:rPr>
      </w:pPr>
      <w:r w:rsidRPr="001964F6">
        <w:rPr>
          <w:sz w:val="20"/>
          <w:szCs w:val="20"/>
          <w:lang w:eastAsia="zh-CN"/>
        </w:rPr>
        <w:t> </w:t>
      </w:r>
    </w:p>
    <w:p w14:paraId="475CEA7D" w14:textId="77777777" w:rsidR="001964F6" w:rsidRPr="001964F6" w:rsidRDefault="001964F6" w:rsidP="001964F6">
      <w:pPr>
        <w:autoSpaceDE/>
        <w:autoSpaceDN/>
        <w:adjustRightInd/>
        <w:snapToGrid/>
        <w:jc w:val="center"/>
        <w:rPr>
          <w:rFonts w:ascii="Calibri" w:hAnsi="Calibri" w:cs="Calibri"/>
          <w:lang w:eastAsia="zh-CN"/>
        </w:rPr>
      </w:pPr>
      <w:r w:rsidRPr="001964F6">
        <w:rPr>
          <w:noProof/>
          <w:sz w:val="20"/>
          <w:szCs w:val="20"/>
          <w:lang w:eastAsia="zh-CN"/>
        </w:rPr>
        <w:lastRenderedPageBreak/>
        <w:drawing>
          <wp:inline distT="0" distB="0" distL="0" distR="0" wp14:anchorId="4F0F7A1E" wp14:editId="1FCCAEC9">
            <wp:extent cx="3239135" cy="2524125"/>
            <wp:effectExtent l="0" t="0" r="0" b="0"/>
            <wp:docPr id="62" name="Picture 62" descr="cid:image061.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id:image061.png@01D61B45.C9CC4870"/>
                    <pic:cNvPicPr>
                      <a:picLocks noChangeAspect="1" noChangeArrowheads="1"/>
                    </pic:cNvPicPr>
                  </pic:nvPicPr>
                  <pic:blipFill>
                    <a:blip r:embed="rId162" r:link="rId163">
                      <a:extLst>
                        <a:ext uri="{28A0092B-C50C-407E-A947-70E740481C1C}">
                          <a14:useLocalDpi xmlns:a14="http://schemas.microsoft.com/office/drawing/2010/main" val="0"/>
                        </a:ext>
                      </a:extLst>
                    </a:blip>
                    <a:srcRect/>
                    <a:stretch>
                      <a:fillRect/>
                    </a:stretch>
                  </pic:blipFill>
                  <pic:spPr bwMode="auto">
                    <a:xfrm>
                      <a:off x="0" y="0"/>
                      <a:ext cx="3239135" cy="2524125"/>
                    </a:xfrm>
                    <a:prstGeom prst="rect">
                      <a:avLst/>
                    </a:prstGeom>
                    <a:noFill/>
                    <a:ln>
                      <a:noFill/>
                    </a:ln>
                  </pic:spPr>
                </pic:pic>
              </a:graphicData>
            </a:graphic>
          </wp:inline>
        </w:drawing>
      </w:r>
    </w:p>
    <w:p w14:paraId="529C8E42" w14:textId="77777777" w:rsidR="001964F6" w:rsidRPr="001964F6" w:rsidRDefault="001964F6" w:rsidP="001964F6">
      <w:pPr>
        <w:autoSpaceDE/>
        <w:autoSpaceDN/>
        <w:adjustRightInd/>
        <w:snapToGrid/>
        <w:jc w:val="center"/>
        <w:rPr>
          <w:rFonts w:ascii="Calibri" w:hAnsi="Calibri" w:cs="Calibri"/>
          <w:lang w:eastAsia="zh-CN"/>
        </w:rPr>
      </w:pPr>
      <w:r w:rsidRPr="001964F6">
        <w:rPr>
          <w:rFonts w:ascii="Arial" w:hAnsi="Arial" w:cs="Arial"/>
          <w:b/>
          <w:bCs/>
          <w:sz w:val="20"/>
          <w:szCs w:val="20"/>
          <w:lang w:eastAsia="zh-CN"/>
        </w:rPr>
        <w:t>Figure Example of sets of spans present in the same DL-sub-slot across the active DL BWP(s) of scheduling cell(s) with at most one span per scheduling cell for each set.</w:t>
      </w:r>
    </w:p>
    <w:p w14:paraId="5B0A5371"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 </w:t>
      </w:r>
    </w:p>
    <w:p w14:paraId="362FEB3F" w14:textId="77777777" w:rsidR="001964F6" w:rsidRPr="001964F6" w:rsidRDefault="001964F6" w:rsidP="001964F6">
      <w:pPr>
        <w:autoSpaceDE/>
        <w:autoSpaceDN/>
        <w:adjustRightInd/>
        <w:snapToGrid/>
        <w:textAlignment w:val="baseline"/>
        <w:rPr>
          <w:rFonts w:ascii="Calibri" w:hAnsi="Calibri" w:cs="Calibri"/>
          <w:lang w:eastAsia="zh-CN"/>
        </w:rPr>
      </w:pPr>
      <w:r w:rsidRPr="001964F6">
        <w:rPr>
          <w:b/>
          <w:bCs/>
          <w:i/>
          <w:iCs/>
          <w:lang w:eastAsia="zh-CN"/>
        </w:rPr>
        <w:t>Option 4: </w:t>
      </w:r>
      <w:r w:rsidRPr="001964F6">
        <w:rPr>
          <w:i/>
          <w:iCs/>
          <w:lang w:eastAsia="zh-CN"/>
        </w:rPr>
        <w:t>If a UE is configured with </w:t>
      </w:r>
      <w:r w:rsidRPr="001964F6">
        <w:rPr>
          <w:noProof/>
          <w:lang w:eastAsia="zh-CN"/>
        </w:rPr>
        <w:drawing>
          <wp:inline distT="0" distB="0" distL="0" distR="0" wp14:anchorId="0A5A1F5A" wp14:editId="3E717A5D">
            <wp:extent cx="476250" cy="257810"/>
            <wp:effectExtent l="0" t="0" r="0" b="8890"/>
            <wp:docPr id="63" name="Picture 63" descr="cid:image062.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id:image062.png@01D61B45.C9CC4870"/>
                    <pic:cNvPicPr>
                      <a:picLocks noChangeAspect="1" noChangeArrowheads="1"/>
                    </pic:cNvPicPr>
                  </pic:nvPicPr>
                  <pic:blipFill>
                    <a:blip r:embed="rId164" r:link="rId165">
                      <a:extLst>
                        <a:ext uri="{28A0092B-C50C-407E-A947-70E740481C1C}">
                          <a14:useLocalDpi xmlns:a14="http://schemas.microsoft.com/office/drawing/2010/main" val="0"/>
                        </a:ext>
                      </a:extLst>
                    </a:blip>
                    <a:srcRect/>
                    <a:stretch>
                      <a:fillRect/>
                    </a:stretch>
                  </pic:blipFill>
                  <pic:spPr bwMode="auto">
                    <a:xfrm>
                      <a:off x="0" y="0"/>
                      <a:ext cx="476250" cy="257810"/>
                    </a:xfrm>
                    <a:prstGeom prst="rect">
                      <a:avLst/>
                    </a:prstGeom>
                    <a:noFill/>
                    <a:ln>
                      <a:noFill/>
                    </a:ln>
                  </pic:spPr>
                </pic:pic>
              </a:graphicData>
            </a:graphic>
          </wp:inline>
        </w:drawing>
      </w:r>
      <w:r w:rsidRPr="001964F6">
        <w:rPr>
          <w:i/>
          <w:iCs/>
          <w:lang w:eastAsia="zh-CN"/>
        </w:rPr>
        <w:t> downlink cells with Rel-16 PDCCH monitoring capability, and with </w:t>
      </w:r>
      <w:r w:rsidRPr="001964F6">
        <w:rPr>
          <w:noProof/>
          <w:lang w:eastAsia="zh-CN"/>
        </w:rPr>
        <w:drawing>
          <wp:inline distT="0" distB="0" distL="0" distR="0" wp14:anchorId="2270243E" wp14:editId="432B2BED">
            <wp:extent cx="628015" cy="257810"/>
            <wp:effectExtent l="0" t="0" r="635" b="8890"/>
            <wp:docPr id="64" name="Picture 64" descr="cid:image063.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id:image063.png@01D61B45.C9CC4870"/>
                    <pic:cNvPicPr>
                      <a:picLocks noChangeAspect="1" noChangeArrowheads="1"/>
                    </pic:cNvPicPr>
                  </pic:nvPicPr>
                  <pic:blipFill>
                    <a:blip r:embed="rId166" r:link="rId167">
                      <a:extLst>
                        <a:ext uri="{28A0092B-C50C-407E-A947-70E740481C1C}">
                          <a14:useLocalDpi xmlns:a14="http://schemas.microsoft.com/office/drawing/2010/main" val="0"/>
                        </a:ext>
                      </a:extLst>
                    </a:blip>
                    <a:srcRect/>
                    <a:stretch>
                      <a:fillRect/>
                    </a:stretch>
                  </pic:blipFill>
                  <pic:spPr bwMode="auto">
                    <a:xfrm>
                      <a:off x="0" y="0"/>
                      <a:ext cx="628015" cy="257810"/>
                    </a:xfrm>
                    <a:prstGeom prst="rect">
                      <a:avLst/>
                    </a:prstGeom>
                    <a:noFill/>
                    <a:ln>
                      <a:noFill/>
                    </a:ln>
                  </pic:spPr>
                </pic:pic>
              </a:graphicData>
            </a:graphic>
          </wp:inline>
        </w:drawing>
      </w:r>
      <w:r w:rsidRPr="001964F6">
        <w:rPr>
          <w:lang w:eastAsia="zh-CN"/>
        </w:rPr>
        <w:t> </w:t>
      </w:r>
      <w:r w:rsidRPr="001964F6">
        <w:rPr>
          <w:i/>
          <w:iCs/>
          <w:lang w:eastAsia="zh-CN"/>
        </w:rPr>
        <w:t>of the </w:t>
      </w:r>
      <w:r w:rsidRPr="001964F6">
        <w:rPr>
          <w:i/>
          <w:iCs/>
          <w:noProof/>
          <w:lang w:eastAsia="zh-CN"/>
        </w:rPr>
        <w:drawing>
          <wp:inline distT="0" distB="0" distL="0" distR="0" wp14:anchorId="6A40EEEC" wp14:editId="581ACD0B">
            <wp:extent cx="476250" cy="257810"/>
            <wp:effectExtent l="0" t="0" r="0" b="8890"/>
            <wp:docPr id="65" name="Picture 65" descr="cid:image064.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id:image064.png@01D61B45.C9CC4870"/>
                    <pic:cNvPicPr>
                      <a:picLocks noChangeAspect="1" noChangeArrowheads="1"/>
                    </pic:cNvPicPr>
                  </pic:nvPicPr>
                  <pic:blipFill>
                    <a:blip r:embed="rId168" r:link="rId169">
                      <a:extLst>
                        <a:ext uri="{28A0092B-C50C-407E-A947-70E740481C1C}">
                          <a14:useLocalDpi xmlns:a14="http://schemas.microsoft.com/office/drawing/2010/main" val="0"/>
                        </a:ext>
                      </a:extLst>
                    </a:blip>
                    <a:srcRect/>
                    <a:stretch>
                      <a:fillRect/>
                    </a:stretch>
                  </pic:blipFill>
                  <pic:spPr bwMode="auto">
                    <a:xfrm>
                      <a:off x="0" y="0"/>
                      <a:ext cx="476250" cy="257810"/>
                    </a:xfrm>
                    <a:prstGeom prst="rect">
                      <a:avLst/>
                    </a:prstGeom>
                    <a:noFill/>
                    <a:ln>
                      <a:noFill/>
                    </a:ln>
                  </pic:spPr>
                </pic:pic>
              </a:graphicData>
            </a:graphic>
          </wp:inline>
        </w:drawing>
      </w:r>
      <w:r w:rsidRPr="001964F6">
        <w:rPr>
          <w:i/>
          <w:iCs/>
          <w:lang w:eastAsia="zh-CN"/>
        </w:rPr>
        <w:t> downlink cells using combination (X, Y) for PDCCH monitoring, and having active DL BWPs using SCS configuration µ, where </w:t>
      </w:r>
      <w:r w:rsidRPr="001964F6">
        <w:rPr>
          <w:noProof/>
          <w:lang w:eastAsia="zh-CN"/>
        </w:rPr>
        <w:drawing>
          <wp:inline distT="0" distB="0" distL="0" distR="0" wp14:anchorId="1738FBC3" wp14:editId="001F1660">
            <wp:extent cx="1265555" cy="325120"/>
            <wp:effectExtent l="0" t="0" r="0" b="0"/>
            <wp:docPr id="66" name="Picture 66" descr="cid:image065.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id:image065.png@01D61B45.C9CC4870"/>
                    <pic:cNvPicPr>
                      <a:picLocks noChangeAspect="1" noChangeArrowheads="1"/>
                    </pic:cNvPicPr>
                  </pic:nvPicPr>
                  <pic:blipFill>
                    <a:blip r:embed="rId170" r:link="rId171">
                      <a:extLst>
                        <a:ext uri="{28A0092B-C50C-407E-A947-70E740481C1C}">
                          <a14:useLocalDpi xmlns:a14="http://schemas.microsoft.com/office/drawing/2010/main" val="0"/>
                        </a:ext>
                      </a:extLst>
                    </a:blip>
                    <a:srcRect/>
                    <a:stretch>
                      <a:fillRect/>
                    </a:stretch>
                  </pic:blipFill>
                  <pic:spPr bwMode="auto">
                    <a:xfrm>
                      <a:off x="0" y="0"/>
                      <a:ext cx="1265555" cy="325120"/>
                    </a:xfrm>
                    <a:prstGeom prst="rect">
                      <a:avLst/>
                    </a:prstGeom>
                    <a:noFill/>
                    <a:ln>
                      <a:noFill/>
                    </a:ln>
                  </pic:spPr>
                </pic:pic>
              </a:graphicData>
            </a:graphic>
          </wp:inline>
        </w:drawing>
      </w:r>
      <w:r w:rsidRPr="001964F6">
        <w:rPr>
          <w:lang w:eastAsia="zh-CN"/>
        </w:rPr>
        <w:t>, </w:t>
      </w:r>
      <w:r w:rsidRPr="001964F6">
        <w:rPr>
          <w:i/>
          <w:iCs/>
          <w:lang w:eastAsia="zh-CN"/>
        </w:rPr>
        <w:t>the UE is not required to monitor more than </w:t>
      </w:r>
      <w:r w:rsidRPr="001964F6">
        <w:rPr>
          <w:i/>
          <w:iCs/>
          <w:noProof/>
          <w:lang w:eastAsia="zh-CN"/>
        </w:rPr>
        <w:drawing>
          <wp:inline distT="0" distB="0" distL="0" distR="0" wp14:anchorId="43AA0CA2" wp14:editId="6DB37FB0">
            <wp:extent cx="628015" cy="209550"/>
            <wp:effectExtent l="0" t="0" r="635" b="0"/>
            <wp:docPr id="67" name="Picture 67" descr="cid:image066.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id:image066.png@01D61B45.C9CC4870"/>
                    <pic:cNvPicPr>
                      <a:picLocks noChangeAspect="1" noChangeArrowheads="1"/>
                    </pic:cNvPicPr>
                  </pic:nvPicPr>
                  <pic:blipFill>
                    <a:blip r:embed="rId172" r:link="rId173">
                      <a:extLst>
                        <a:ext uri="{28A0092B-C50C-407E-A947-70E740481C1C}">
                          <a14:useLocalDpi xmlns:a14="http://schemas.microsoft.com/office/drawing/2010/main" val="0"/>
                        </a:ext>
                      </a:extLst>
                    </a:blip>
                    <a:srcRect/>
                    <a:stretch>
                      <a:fillRect/>
                    </a:stretch>
                  </pic:blipFill>
                  <pic:spPr bwMode="auto">
                    <a:xfrm>
                      <a:off x="0" y="0"/>
                      <a:ext cx="628015" cy="209550"/>
                    </a:xfrm>
                    <a:prstGeom prst="rect">
                      <a:avLst/>
                    </a:prstGeom>
                    <a:noFill/>
                    <a:ln>
                      <a:noFill/>
                    </a:ln>
                  </pic:spPr>
                </pic:pic>
              </a:graphicData>
            </a:graphic>
          </wp:inline>
        </w:drawing>
      </w:r>
      <w:r w:rsidRPr="001964F6">
        <w:rPr>
          <w:i/>
          <w:iCs/>
          <w:lang w:eastAsia="zh-CN"/>
        </w:rPr>
        <w:t>non-overlapping CCEs</w:t>
      </w:r>
      <w:r w:rsidRPr="001964F6">
        <w:rPr>
          <w:i/>
          <w:iCs/>
          <w:color w:val="FF0000"/>
          <w:lang w:eastAsia="zh-CN"/>
        </w:rPr>
        <w:t> for any set of</w:t>
      </w:r>
      <w:r w:rsidRPr="001964F6">
        <w:rPr>
          <w:i/>
          <w:iCs/>
          <w:lang w:eastAsia="zh-CN"/>
        </w:rPr>
        <w:t> </w:t>
      </w:r>
      <w:r w:rsidRPr="001964F6">
        <w:rPr>
          <w:b/>
          <w:bCs/>
          <w:i/>
          <w:iCs/>
          <w:color w:val="7030A0"/>
          <w:lang w:eastAsia="zh-CN"/>
        </w:rPr>
        <w:t>a group of overlapping</w:t>
      </w:r>
      <w:r w:rsidRPr="001964F6">
        <w:rPr>
          <w:b/>
          <w:bCs/>
          <w:i/>
          <w:iCs/>
          <w:lang w:eastAsia="zh-CN"/>
        </w:rPr>
        <w:t> </w:t>
      </w:r>
      <w:r w:rsidRPr="001964F6">
        <w:rPr>
          <w:i/>
          <w:iCs/>
          <w:color w:val="FF0000"/>
          <w:lang w:eastAsia="zh-CN"/>
        </w:rPr>
        <w:t>spans across</w:t>
      </w:r>
      <w:r w:rsidRPr="001964F6">
        <w:rPr>
          <w:i/>
          <w:iCs/>
          <w:lang w:eastAsia="zh-CN"/>
        </w:rPr>
        <w:t> the active DL BWP(s) of scheduling cell(s) from the </w:t>
      </w:r>
      <w:r w:rsidRPr="001964F6">
        <w:rPr>
          <w:noProof/>
          <w:lang w:eastAsia="zh-CN"/>
        </w:rPr>
        <w:drawing>
          <wp:inline distT="0" distB="0" distL="0" distR="0" wp14:anchorId="1A366D30" wp14:editId="350793CB">
            <wp:extent cx="628015" cy="257810"/>
            <wp:effectExtent l="0" t="0" r="635" b="8890"/>
            <wp:docPr id="68" name="Picture 68" descr="cid:image063.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id:image063.png@01D61B45.C9CC4870"/>
                    <pic:cNvPicPr>
                      <a:picLocks noChangeAspect="1" noChangeArrowheads="1"/>
                    </pic:cNvPicPr>
                  </pic:nvPicPr>
                  <pic:blipFill>
                    <a:blip r:embed="rId166" r:link="rId167">
                      <a:extLst>
                        <a:ext uri="{28A0092B-C50C-407E-A947-70E740481C1C}">
                          <a14:useLocalDpi xmlns:a14="http://schemas.microsoft.com/office/drawing/2010/main" val="0"/>
                        </a:ext>
                      </a:extLst>
                    </a:blip>
                    <a:srcRect/>
                    <a:stretch>
                      <a:fillRect/>
                    </a:stretch>
                  </pic:blipFill>
                  <pic:spPr bwMode="auto">
                    <a:xfrm>
                      <a:off x="0" y="0"/>
                      <a:ext cx="628015" cy="257810"/>
                    </a:xfrm>
                    <a:prstGeom prst="rect">
                      <a:avLst/>
                    </a:prstGeom>
                    <a:noFill/>
                    <a:ln>
                      <a:noFill/>
                    </a:ln>
                  </pic:spPr>
                </pic:pic>
              </a:graphicData>
            </a:graphic>
          </wp:inline>
        </w:drawing>
      </w:r>
      <w:r w:rsidRPr="001964F6">
        <w:rPr>
          <w:i/>
          <w:iCs/>
          <w:lang w:eastAsia="zh-CN"/>
        </w:rPr>
        <w:t>downlink cells if the spans on different downlink cells from the </w:t>
      </w:r>
      <w:r w:rsidRPr="001964F6">
        <w:rPr>
          <w:noProof/>
          <w:lang w:eastAsia="zh-CN"/>
        </w:rPr>
        <w:drawing>
          <wp:inline distT="0" distB="0" distL="0" distR="0" wp14:anchorId="7EBDA5EA" wp14:editId="4C92F3AC">
            <wp:extent cx="628015" cy="257810"/>
            <wp:effectExtent l="0" t="0" r="635" b="8890"/>
            <wp:docPr id="69" name="Picture 69" descr="cid:image067.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id:image067.png@01D61B45.C9CC4870"/>
                    <pic:cNvPicPr>
                      <a:picLocks noChangeAspect="1" noChangeArrowheads="1"/>
                    </pic:cNvPicPr>
                  </pic:nvPicPr>
                  <pic:blipFill>
                    <a:blip r:embed="rId174" r:link="rId175">
                      <a:extLst>
                        <a:ext uri="{28A0092B-C50C-407E-A947-70E740481C1C}">
                          <a14:useLocalDpi xmlns:a14="http://schemas.microsoft.com/office/drawing/2010/main" val="0"/>
                        </a:ext>
                      </a:extLst>
                    </a:blip>
                    <a:srcRect/>
                    <a:stretch>
                      <a:fillRect/>
                    </a:stretch>
                  </pic:blipFill>
                  <pic:spPr bwMode="auto">
                    <a:xfrm>
                      <a:off x="0" y="0"/>
                      <a:ext cx="628015" cy="257810"/>
                    </a:xfrm>
                    <a:prstGeom prst="rect">
                      <a:avLst/>
                    </a:prstGeom>
                    <a:noFill/>
                    <a:ln>
                      <a:noFill/>
                    </a:ln>
                  </pic:spPr>
                </pic:pic>
              </a:graphicData>
            </a:graphic>
          </wp:inline>
        </w:drawing>
      </w:r>
      <w:r w:rsidRPr="001964F6">
        <w:rPr>
          <w:i/>
          <w:iCs/>
          <w:lang w:eastAsia="zh-CN"/>
        </w:rPr>
        <w:t> downlink cells are not aligned</w:t>
      </w:r>
      <w:r w:rsidRPr="001964F6">
        <w:rPr>
          <w:i/>
          <w:iCs/>
          <w:color w:val="FF0000"/>
          <w:lang w:eastAsia="zh-CN"/>
        </w:rPr>
        <w:t>, with at most one span per scheduling cell for each set</w:t>
      </w:r>
      <w:r w:rsidRPr="001964F6">
        <w:rPr>
          <w:i/>
          <w:iCs/>
          <w:lang w:eastAsia="zh-CN"/>
        </w:rPr>
        <w:t>. </w:t>
      </w:r>
    </w:p>
    <w:p w14:paraId="67609784" w14:textId="77777777" w:rsidR="001964F6" w:rsidRPr="001964F6" w:rsidRDefault="001964F6" w:rsidP="001964F6">
      <w:pPr>
        <w:autoSpaceDE/>
        <w:autoSpaceDN/>
        <w:adjustRightInd/>
        <w:snapToGrid/>
        <w:ind w:left="420"/>
        <w:textAlignment w:val="baseline"/>
        <w:rPr>
          <w:rFonts w:ascii="Calibri" w:hAnsi="Calibri" w:cs="Calibri"/>
          <w:lang w:eastAsia="zh-CN"/>
        </w:rPr>
      </w:pPr>
      <w:r w:rsidRPr="001964F6">
        <w:rPr>
          <w:rFonts w:ascii="Wingdings" w:hAnsi="Wingdings" w:cs="宋体"/>
          <w:lang w:eastAsia="zh-CN"/>
        </w:rPr>
        <w:t></w:t>
      </w:r>
      <w:r w:rsidRPr="001964F6">
        <w:rPr>
          <w:sz w:val="14"/>
          <w:szCs w:val="14"/>
          <w:lang w:eastAsia="zh-CN"/>
        </w:rPr>
        <w:t> </w:t>
      </w:r>
      <w:r w:rsidRPr="001964F6">
        <w:rPr>
          <w:i/>
          <w:iCs/>
          <w:lang w:eastAsia="zh-CN"/>
        </w:rPr>
        <w:t>For a given span, the group of overlapping spans is defined that the span within the group overlaps with any other span(s) if any in the group. </w:t>
      </w:r>
    </w:p>
    <w:p w14:paraId="7FA195AA" w14:textId="77777777" w:rsidR="001964F6" w:rsidRPr="001964F6" w:rsidRDefault="001964F6" w:rsidP="001964F6">
      <w:pPr>
        <w:autoSpaceDE/>
        <w:autoSpaceDN/>
        <w:adjustRightInd/>
        <w:snapToGrid/>
        <w:ind w:left="840" w:hanging="420"/>
        <w:textAlignment w:val="baseline"/>
        <w:rPr>
          <w:rFonts w:ascii="Calibri" w:hAnsi="Calibri" w:cs="Calibri"/>
          <w:lang w:eastAsia="zh-CN"/>
        </w:rPr>
      </w:pPr>
      <w:r w:rsidRPr="001964F6">
        <w:rPr>
          <w:rFonts w:ascii="Wingdings" w:hAnsi="Wingdings" w:cs="宋体"/>
          <w:lang w:eastAsia="zh-CN"/>
        </w:rPr>
        <w:t></w:t>
      </w:r>
      <w:r w:rsidRPr="001964F6">
        <w:rPr>
          <w:sz w:val="14"/>
          <w:szCs w:val="14"/>
          <w:lang w:eastAsia="zh-CN"/>
        </w:rPr>
        <w:t>  </w:t>
      </w:r>
      <w:r w:rsidRPr="001964F6">
        <w:rPr>
          <w:i/>
          <w:iCs/>
          <w:lang w:eastAsia="zh-CN"/>
        </w:rPr>
        <w:t>The notations above have the same definition as the aligned span case. </w:t>
      </w:r>
    </w:p>
    <w:p w14:paraId="74F79E7B" w14:textId="77777777" w:rsidR="001964F6" w:rsidRPr="001964F6" w:rsidRDefault="001964F6" w:rsidP="001964F6">
      <w:pPr>
        <w:numPr>
          <w:ilvl w:val="1"/>
          <w:numId w:val="57"/>
        </w:numPr>
        <w:autoSpaceDE/>
        <w:autoSpaceDN/>
        <w:adjustRightInd/>
        <w:snapToGrid/>
        <w:spacing w:after="0"/>
        <w:jc w:val="left"/>
        <w:rPr>
          <w:rFonts w:ascii="Calibri" w:hAnsi="Calibri" w:cs="Calibri"/>
          <w:lang w:eastAsia="zh-CN"/>
        </w:rPr>
      </w:pPr>
      <w:r w:rsidRPr="001964F6">
        <w:rPr>
          <w:i/>
          <w:iCs/>
          <w:lang w:eastAsia="zh-CN"/>
        </w:rPr>
        <w:t>Support:</w:t>
      </w:r>
      <w:r w:rsidRPr="001964F6">
        <w:rPr>
          <w:i/>
          <w:iCs/>
          <w:color w:val="0000FF"/>
          <w:lang w:eastAsia="zh-CN"/>
        </w:rPr>
        <w:t> ZTE, OPPO</w:t>
      </w:r>
    </w:p>
    <w:p w14:paraId="5A87BB1C" w14:textId="77777777" w:rsidR="001964F6" w:rsidRPr="001964F6" w:rsidRDefault="001964F6" w:rsidP="001964F6">
      <w:pPr>
        <w:numPr>
          <w:ilvl w:val="1"/>
          <w:numId w:val="57"/>
        </w:numPr>
        <w:autoSpaceDE/>
        <w:autoSpaceDN/>
        <w:adjustRightInd/>
        <w:snapToGrid/>
        <w:spacing w:after="0"/>
        <w:jc w:val="left"/>
        <w:rPr>
          <w:rFonts w:ascii="Calibri" w:hAnsi="Calibri" w:cs="Calibri"/>
          <w:lang w:eastAsia="zh-CN"/>
        </w:rPr>
      </w:pPr>
      <w:r w:rsidRPr="001964F6">
        <w:rPr>
          <w:i/>
          <w:iCs/>
          <w:lang w:eastAsia="zh-CN"/>
        </w:rPr>
        <w:t>Reasons for support:</w:t>
      </w:r>
    </w:p>
    <w:p w14:paraId="242206B4" w14:textId="77777777" w:rsidR="001964F6" w:rsidRPr="001964F6" w:rsidRDefault="001964F6" w:rsidP="001964F6">
      <w:pPr>
        <w:numPr>
          <w:ilvl w:val="2"/>
          <w:numId w:val="58"/>
        </w:numPr>
        <w:autoSpaceDE/>
        <w:autoSpaceDN/>
        <w:adjustRightInd/>
        <w:snapToGrid/>
        <w:spacing w:after="0"/>
        <w:jc w:val="left"/>
        <w:rPr>
          <w:rFonts w:ascii="Calibri" w:hAnsi="Calibri" w:cs="Calibri"/>
          <w:lang w:eastAsia="zh-CN"/>
        </w:rPr>
      </w:pPr>
      <w:r w:rsidRPr="001964F6">
        <w:rPr>
          <w:i/>
          <w:iCs/>
          <w:lang w:eastAsia="zh-CN"/>
        </w:rPr>
        <w:t>Remove the restriction to spans that is non-overlapped or even far away with each other</w:t>
      </w:r>
    </w:p>
    <w:p w14:paraId="4867DF96" w14:textId="77777777" w:rsidR="001964F6" w:rsidRPr="001964F6" w:rsidRDefault="001964F6" w:rsidP="001964F6">
      <w:pPr>
        <w:autoSpaceDE/>
        <w:autoSpaceDN/>
        <w:adjustRightInd/>
        <w:snapToGrid/>
        <w:spacing w:after="0"/>
        <w:rPr>
          <w:rFonts w:ascii="Calibri" w:hAnsi="Calibri" w:cs="Calibri"/>
          <w:lang w:eastAsia="zh-CN"/>
        </w:rPr>
      </w:pPr>
      <w:r w:rsidRPr="001964F6">
        <w:rPr>
          <w:b/>
          <w:bCs/>
          <w:i/>
          <w:iCs/>
          <w:lang w:eastAsia="zh-CN"/>
        </w:rPr>
        <w:t> </w:t>
      </w:r>
    </w:p>
    <w:p w14:paraId="53F9602C" w14:textId="77777777" w:rsidR="001964F6" w:rsidRPr="001964F6" w:rsidRDefault="001964F6" w:rsidP="001964F6">
      <w:pPr>
        <w:autoSpaceDE/>
        <w:autoSpaceDN/>
        <w:adjustRightInd/>
        <w:snapToGrid/>
        <w:spacing w:after="0"/>
        <w:rPr>
          <w:rFonts w:ascii="Calibri" w:hAnsi="Calibri" w:cs="Calibri"/>
          <w:lang w:eastAsia="zh-CN"/>
        </w:rPr>
      </w:pPr>
      <w:r w:rsidRPr="001964F6">
        <w:rPr>
          <w:b/>
          <w:bCs/>
          <w:i/>
          <w:iCs/>
          <w:lang w:eastAsia="zh-CN"/>
        </w:rPr>
        <w:t>Option 5:</w:t>
      </w:r>
      <w:r w:rsidRPr="001964F6">
        <w:rPr>
          <w:i/>
          <w:iCs/>
          <w:lang w:eastAsia="zh-CN"/>
        </w:rPr>
        <w:t> If a UE is configured with </w:t>
      </w:r>
      <w:r w:rsidRPr="001964F6">
        <w:rPr>
          <w:rFonts w:ascii="Calibri" w:hAnsi="Calibri" w:cs="Calibri"/>
          <w:noProof/>
          <w:sz w:val="21"/>
          <w:szCs w:val="21"/>
          <w:lang w:eastAsia="zh-CN"/>
        </w:rPr>
        <w:drawing>
          <wp:inline distT="0" distB="0" distL="0" distR="0" wp14:anchorId="3C9AFC74" wp14:editId="20D3C85B">
            <wp:extent cx="563245" cy="209550"/>
            <wp:effectExtent l="0" t="0" r="8255" b="0"/>
            <wp:docPr id="70" name="Picture 70" descr="cid:image039.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id:image039.png@01D61B45.C9CC4870"/>
                    <pic:cNvPicPr>
                      <a:picLocks noChangeAspect="1" noChangeArrowheads="1"/>
                    </pic:cNvPicPr>
                  </pic:nvPicPr>
                  <pic:blipFill>
                    <a:blip r:embed="rId120" r:link="rId121">
                      <a:extLst>
                        <a:ext uri="{28A0092B-C50C-407E-A947-70E740481C1C}">
                          <a14:useLocalDpi xmlns:a14="http://schemas.microsoft.com/office/drawing/2010/main" val="0"/>
                        </a:ext>
                      </a:extLst>
                    </a:blip>
                    <a:srcRect/>
                    <a:stretch>
                      <a:fillRect/>
                    </a:stretch>
                  </pic:blipFill>
                  <pic:spPr bwMode="auto">
                    <a:xfrm>
                      <a:off x="0" y="0"/>
                      <a:ext cx="563245" cy="209550"/>
                    </a:xfrm>
                    <a:prstGeom prst="rect">
                      <a:avLst/>
                    </a:prstGeom>
                    <a:noFill/>
                    <a:ln>
                      <a:noFill/>
                    </a:ln>
                  </pic:spPr>
                </pic:pic>
              </a:graphicData>
            </a:graphic>
          </wp:inline>
        </w:drawing>
      </w:r>
      <w:r w:rsidRPr="001964F6">
        <w:rPr>
          <w:i/>
          <w:iCs/>
          <w:lang w:eastAsia="zh-CN"/>
        </w:rPr>
        <w:t> downlink cells with Rel-16 PDCCH monitoring capability, </w:t>
      </w:r>
      <w:r w:rsidRPr="001964F6">
        <w:rPr>
          <w:rFonts w:ascii="Calibri" w:hAnsi="Calibri" w:cs="Calibri"/>
          <w:noProof/>
          <w:sz w:val="21"/>
          <w:szCs w:val="21"/>
          <w:lang w:eastAsia="zh-CN"/>
        </w:rPr>
        <w:drawing>
          <wp:inline distT="0" distB="0" distL="0" distR="0" wp14:anchorId="77BA1935" wp14:editId="3965F167">
            <wp:extent cx="1561465" cy="209550"/>
            <wp:effectExtent l="0" t="0" r="635" b="0"/>
            <wp:docPr id="71" name="Picture 71" descr="cid:image040.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id:image040.png@01D61B45.C9CC4870"/>
                    <pic:cNvPicPr>
                      <a:picLocks noChangeAspect="1" noChangeArrowheads="1"/>
                    </pic:cNvPicPr>
                  </pic:nvPicPr>
                  <pic:blipFill>
                    <a:blip r:embed="rId122" r:link="rId123">
                      <a:extLst>
                        <a:ext uri="{28A0092B-C50C-407E-A947-70E740481C1C}">
                          <a14:useLocalDpi xmlns:a14="http://schemas.microsoft.com/office/drawing/2010/main" val="0"/>
                        </a:ext>
                      </a:extLst>
                    </a:blip>
                    <a:srcRect/>
                    <a:stretch>
                      <a:fillRect/>
                    </a:stretch>
                  </pic:blipFill>
                  <pic:spPr bwMode="auto">
                    <a:xfrm>
                      <a:off x="0" y="0"/>
                      <a:ext cx="1561465" cy="209550"/>
                    </a:xfrm>
                    <a:prstGeom prst="rect">
                      <a:avLst/>
                    </a:prstGeom>
                    <a:noFill/>
                    <a:ln>
                      <a:noFill/>
                    </a:ln>
                  </pic:spPr>
                </pic:pic>
              </a:graphicData>
            </a:graphic>
          </wp:inline>
        </w:drawing>
      </w:r>
      <w:r w:rsidRPr="001964F6">
        <w:rPr>
          <w:lang w:val="x-none" w:eastAsia="zh-CN"/>
        </w:rPr>
        <w:t>, </w:t>
      </w:r>
      <w:r w:rsidRPr="001964F6">
        <w:rPr>
          <w:i/>
          <w:iCs/>
          <w:lang w:eastAsia="zh-CN"/>
        </w:rPr>
        <w:t>the UE is not required to monitor more than </w:t>
      </w:r>
      <w:r w:rsidRPr="001964F6">
        <w:rPr>
          <w:rFonts w:ascii="Calibri" w:hAnsi="Calibri" w:cs="Calibri"/>
          <w:noProof/>
          <w:sz w:val="21"/>
          <w:szCs w:val="21"/>
          <w:lang w:eastAsia="zh-CN"/>
        </w:rPr>
        <w:drawing>
          <wp:inline distT="0" distB="0" distL="0" distR="0" wp14:anchorId="16EACCAB" wp14:editId="48BA8434">
            <wp:extent cx="656590" cy="199390"/>
            <wp:effectExtent l="0" t="0" r="0" b="0"/>
            <wp:docPr id="72" name="Picture 72" descr="cid:image041.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id:image041.png@01D61B45.C9CC4870"/>
                    <pic:cNvPicPr>
                      <a:picLocks noChangeAspect="1" noChangeArrowheads="1"/>
                    </pic:cNvPicPr>
                  </pic:nvPicPr>
                  <pic:blipFill>
                    <a:blip r:embed="rId124" r:link="rId125">
                      <a:extLst>
                        <a:ext uri="{28A0092B-C50C-407E-A947-70E740481C1C}">
                          <a14:useLocalDpi xmlns:a14="http://schemas.microsoft.com/office/drawing/2010/main" val="0"/>
                        </a:ext>
                      </a:extLst>
                    </a:blip>
                    <a:srcRect/>
                    <a:stretch>
                      <a:fillRect/>
                    </a:stretch>
                  </pic:blipFill>
                  <pic:spPr bwMode="auto">
                    <a:xfrm>
                      <a:off x="0" y="0"/>
                      <a:ext cx="656590" cy="199390"/>
                    </a:xfrm>
                    <a:prstGeom prst="rect">
                      <a:avLst/>
                    </a:prstGeom>
                    <a:noFill/>
                    <a:ln>
                      <a:noFill/>
                    </a:ln>
                  </pic:spPr>
                </pic:pic>
              </a:graphicData>
            </a:graphic>
          </wp:inline>
        </w:drawing>
      </w:r>
      <w:r w:rsidRPr="001964F6">
        <w:rPr>
          <w:i/>
          <w:iCs/>
          <w:lang w:eastAsia="zh-CN"/>
        </w:rPr>
        <w:t>non-overlapping CCEs </w:t>
      </w:r>
      <w:r w:rsidRPr="001964F6">
        <w:rPr>
          <w:i/>
          <w:iCs/>
          <w:color w:val="7030A0"/>
          <w:lang w:eastAsia="zh-CN"/>
        </w:rPr>
        <w:t>per span on the active DL BWP(s) of scheduling cell(s) from the </w:t>
      </w:r>
      <w:r w:rsidRPr="001964F6">
        <w:rPr>
          <w:rFonts w:ascii="Calibri" w:hAnsi="Calibri" w:cs="Calibri"/>
          <w:noProof/>
          <w:sz w:val="21"/>
          <w:szCs w:val="21"/>
          <w:lang w:eastAsia="zh-CN"/>
        </w:rPr>
        <w:drawing>
          <wp:inline distT="0" distB="0" distL="0" distR="0" wp14:anchorId="366E8EB1" wp14:editId="4A64E0EF">
            <wp:extent cx="589280" cy="209550"/>
            <wp:effectExtent l="0" t="0" r="1270" b="0"/>
            <wp:docPr id="73" name="Picture 73" descr="cid:image068.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id:image068.png@01D61B45.C9CC4870"/>
                    <pic:cNvPicPr>
                      <a:picLocks noChangeAspect="1" noChangeArrowheads="1"/>
                    </pic:cNvPicPr>
                  </pic:nvPicPr>
                  <pic:blipFill>
                    <a:blip r:embed="rId176" r:link="rId177">
                      <a:extLst>
                        <a:ext uri="{28A0092B-C50C-407E-A947-70E740481C1C}">
                          <a14:useLocalDpi xmlns:a14="http://schemas.microsoft.com/office/drawing/2010/main" val="0"/>
                        </a:ext>
                      </a:extLst>
                    </a:blip>
                    <a:srcRect/>
                    <a:stretch>
                      <a:fillRect/>
                    </a:stretch>
                  </pic:blipFill>
                  <pic:spPr bwMode="auto">
                    <a:xfrm>
                      <a:off x="0" y="0"/>
                      <a:ext cx="589280" cy="209550"/>
                    </a:xfrm>
                    <a:prstGeom prst="rect">
                      <a:avLst/>
                    </a:prstGeom>
                    <a:noFill/>
                    <a:ln>
                      <a:noFill/>
                    </a:ln>
                  </pic:spPr>
                </pic:pic>
              </a:graphicData>
            </a:graphic>
          </wp:inline>
        </w:drawing>
      </w:r>
      <w:r w:rsidRPr="001964F6">
        <w:rPr>
          <w:i/>
          <w:iCs/>
          <w:color w:val="7030A0"/>
          <w:lang w:eastAsia="zh-CN"/>
        </w:rPr>
        <w:t>downlink cells</w:t>
      </w:r>
      <w:r w:rsidRPr="001964F6">
        <w:rPr>
          <w:i/>
          <w:iCs/>
          <w:lang w:eastAsia="zh-CN"/>
        </w:rPr>
        <w:t>, where</w:t>
      </w:r>
    </w:p>
    <w:p w14:paraId="20EB5A4B" w14:textId="77777777" w:rsidR="001964F6" w:rsidRPr="001964F6" w:rsidRDefault="001964F6" w:rsidP="001964F6">
      <w:pPr>
        <w:autoSpaceDE/>
        <w:autoSpaceDN/>
        <w:adjustRightInd/>
        <w:snapToGrid/>
        <w:spacing w:before="120" w:after="0"/>
        <w:rPr>
          <w:rFonts w:ascii="Calibri" w:hAnsi="Calibri" w:cs="Calibri"/>
          <w:lang w:eastAsia="zh-CN"/>
        </w:rPr>
      </w:pPr>
      <w:r w:rsidRPr="001964F6">
        <w:rPr>
          <w:rFonts w:ascii="Calibri" w:hAnsi="Calibri" w:cs="Calibri"/>
          <w:noProof/>
          <w:sz w:val="21"/>
          <w:szCs w:val="21"/>
          <w:lang w:eastAsia="zh-CN"/>
        </w:rPr>
        <w:drawing>
          <wp:inline distT="0" distB="0" distL="0" distR="0" wp14:anchorId="1B16195A" wp14:editId="39D75415">
            <wp:extent cx="3780155" cy="505460"/>
            <wp:effectExtent l="0" t="0" r="0" b="8890"/>
            <wp:docPr id="74" name="Picture 74" descr="cid:image044.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id:image044.png@01D61B45.C9CC4870"/>
                    <pic:cNvPicPr>
                      <a:picLocks noChangeAspect="1" noChangeArrowheads="1"/>
                    </pic:cNvPicPr>
                  </pic:nvPicPr>
                  <pic:blipFill>
                    <a:blip r:embed="rId130" r:link="rId131">
                      <a:extLst>
                        <a:ext uri="{28A0092B-C50C-407E-A947-70E740481C1C}">
                          <a14:useLocalDpi xmlns:a14="http://schemas.microsoft.com/office/drawing/2010/main" val="0"/>
                        </a:ext>
                      </a:extLst>
                    </a:blip>
                    <a:srcRect/>
                    <a:stretch>
                      <a:fillRect/>
                    </a:stretch>
                  </pic:blipFill>
                  <pic:spPr bwMode="auto">
                    <a:xfrm>
                      <a:off x="0" y="0"/>
                      <a:ext cx="3780155" cy="505460"/>
                    </a:xfrm>
                    <a:prstGeom prst="rect">
                      <a:avLst/>
                    </a:prstGeom>
                    <a:noFill/>
                    <a:ln>
                      <a:noFill/>
                    </a:ln>
                  </pic:spPr>
                </pic:pic>
              </a:graphicData>
            </a:graphic>
          </wp:inline>
        </w:drawing>
      </w:r>
    </w:p>
    <w:p w14:paraId="7FF3AEB5" w14:textId="77777777" w:rsidR="001964F6" w:rsidRPr="001964F6" w:rsidRDefault="001964F6" w:rsidP="001964F6">
      <w:pPr>
        <w:autoSpaceDE/>
        <w:autoSpaceDN/>
        <w:adjustRightInd/>
        <w:snapToGrid/>
        <w:spacing w:after="0"/>
        <w:rPr>
          <w:rFonts w:ascii="Calibri" w:hAnsi="Calibri" w:cs="Calibri"/>
          <w:lang w:eastAsia="zh-CN"/>
        </w:rPr>
      </w:pPr>
      <w:r w:rsidRPr="001964F6">
        <w:rPr>
          <w:i/>
          <w:iCs/>
          <w:lang w:eastAsia="zh-CN"/>
        </w:rPr>
        <w:t> </w:t>
      </w:r>
    </w:p>
    <w:p w14:paraId="42825030" w14:textId="77777777" w:rsidR="001964F6" w:rsidRPr="001964F6" w:rsidRDefault="001964F6" w:rsidP="001964F6">
      <w:pPr>
        <w:numPr>
          <w:ilvl w:val="1"/>
          <w:numId w:val="59"/>
        </w:numPr>
        <w:autoSpaceDE/>
        <w:autoSpaceDN/>
        <w:adjustRightInd/>
        <w:snapToGrid/>
        <w:spacing w:after="0"/>
        <w:jc w:val="left"/>
        <w:rPr>
          <w:rFonts w:ascii="Calibri" w:hAnsi="Calibri" w:cs="Calibri"/>
          <w:lang w:eastAsia="zh-CN"/>
        </w:rPr>
      </w:pPr>
      <w:r w:rsidRPr="001964F6">
        <w:rPr>
          <w:i/>
          <w:iCs/>
          <w:color w:val="7030A0"/>
          <w:sz w:val="21"/>
          <w:szCs w:val="21"/>
          <w:lang w:eastAsia="zh-CN"/>
        </w:rPr>
        <w:t>For a given span of a given cell, </w:t>
      </w:r>
      <w:r w:rsidRPr="001964F6">
        <w:rPr>
          <w:rFonts w:ascii="Calibri" w:hAnsi="Calibri" w:cs="Calibri"/>
          <w:noProof/>
          <w:sz w:val="21"/>
          <w:szCs w:val="21"/>
          <w:lang w:eastAsia="zh-CN"/>
        </w:rPr>
        <w:drawing>
          <wp:inline distT="0" distB="0" distL="0" distR="0" wp14:anchorId="14C180EC" wp14:editId="5E7BA8A9">
            <wp:extent cx="476250" cy="209550"/>
            <wp:effectExtent l="0" t="0" r="0" b="0"/>
            <wp:docPr id="75" name="Picture 75" descr="cid:image069.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id:image069.png@01D61B45.C9CC4870"/>
                    <pic:cNvPicPr>
                      <a:picLocks noChangeAspect="1" noChangeArrowheads="1"/>
                    </pic:cNvPicPr>
                  </pic:nvPicPr>
                  <pic:blipFill>
                    <a:blip r:embed="rId178" r:link="rId179">
                      <a:extLst>
                        <a:ext uri="{28A0092B-C50C-407E-A947-70E740481C1C}">
                          <a14:useLocalDpi xmlns:a14="http://schemas.microsoft.com/office/drawing/2010/main" val="0"/>
                        </a:ext>
                      </a:extLst>
                    </a:blip>
                    <a:srcRect/>
                    <a:stretch>
                      <a:fillRect/>
                    </a:stretch>
                  </pic:blipFill>
                  <pic:spPr bwMode="auto">
                    <a:xfrm>
                      <a:off x="0" y="0"/>
                      <a:ext cx="476250" cy="209550"/>
                    </a:xfrm>
                    <a:prstGeom prst="rect">
                      <a:avLst/>
                    </a:prstGeom>
                    <a:noFill/>
                    <a:ln>
                      <a:noFill/>
                    </a:ln>
                  </pic:spPr>
                </pic:pic>
              </a:graphicData>
            </a:graphic>
          </wp:inline>
        </w:drawing>
      </w:r>
      <w:r w:rsidRPr="001964F6">
        <w:rPr>
          <w:i/>
          <w:iCs/>
          <w:color w:val="7030A0"/>
          <w:sz w:val="21"/>
          <w:szCs w:val="21"/>
          <w:lang w:eastAsia="zh-CN"/>
        </w:rPr>
        <w:t> </w:t>
      </w:r>
      <w:r w:rsidRPr="001964F6">
        <w:rPr>
          <w:i/>
          <w:iCs/>
          <w:color w:val="7030A0"/>
          <w:lang w:eastAsia="zh-CN"/>
        </w:rPr>
        <w:t>is the number of serving cells configured with Rel-16 PDCCH monitoring capability with SCS configuration j and with overlapping spans</w:t>
      </w:r>
      <w:r w:rsidRPr="001964F6">
        <w:rPr>
          <w:i/>
          <w:iCs/>
          <w:lang w:eastAsia="zh-CN"/>
        </w:rPr>
        <w:t>.</w:t>
      </w:r>
    </w:p>
    <w:p w14:paraId="1C4B13C9" w14:textId="77777777" w:rsidR="001964F6" w:rsidRPr="001964F6" w:rsidRDefault="001964F6" w:rsidP="001964F6">
      <w:pPr>
        <w:autoSpaceDE/>
        <w:autoSpaceDN/>
        <w:adjustRightInd/>
        <w:snapToGrid/>
        <w:spacing w:after="0"/>
        <w:rPr>
          <w:rFonts w:ascii="Calibri" w:hAnsi="Calibri" w:cs="Calibri"/>
          <w:lang w:eastAsia="zh-CN"/>
        </w:rPr>
      </w:pPr>
      <w:r w:rsidRPr="001964F6">
        <w:rPr>
          <w:i/>
          <w:iCs/>
          <w:lang w:eastAsia="zh-CN"/>
        </w:rPr>
        <w:lastRenderedPageBreak/>
        <w:t> </w:t>
      </w:r>
    </w:p>
    <w:p w14:paraId="0742D167" w14:textId="77777777" w:rsidR="001964F6" w:rsidRPr="001964F6" w:rsidRDefault="001964F6" w:rsidP="001964F6">
      <w:pPr>
        <w:numPr>
          <w:ilvl w:val="1"/>
          <w:numId w:val="60"/>
        </w:numPr>
        <w:autoSpaceDE/>
        <w:autoSpaceDN/>
        <w:adjustRightInd/>
        <w:snapToGrid/>
        <w:spacing w:after="0"/>
        <w:jc w:val="left"/>
        <w:rPr>
          <w:rFonts w:ascii="Calibri" w:hAnsi="Calibri" w:cs="Calibri"/>
          <w:color w:val="7030A0"/>
          <w:lang w:eastAsia="zh-CN"/>
        </w:rPr>
      </w:pPr>
      <w:r w:rsidRPr="001964F6">
        <w:rPr>
          <w:i/>
          <w:iCs/>
          <w:color w:val="7030A0"/>
          <w:lang w:eastAsia="zh-CN"/>
        </w:rPr>
        <w:t>For given span of a given cell and given SCS, </w:t>
      </w:r>
      <w:r w:rsidRPr="001964F6">
        <w:rPr>
          <w:rFonts w:ascii="Calibri" w:hAnsi="Calibri" w:cs="Calibri"/>
          <w:noProof/>
          <w:color w:val="7030A0"/>
          <w:sz w:val="21"/>
          <w:szCs w:val="21"/>
          <w:lang w:eastAsia="zh-CN"/>
        </w:rPr>
        <w:drawing>
          <wp:inline distT="0" distB="0" distL="0" distR="0" wp14:anchorId="49024DCF" wp14:editId="786FE60C">
            <wp:extent cx="628015" cy="228600"/>
            <wp:effectExtent l="0" t="0" r="635" b="0"/>
            <wp:docPr id="76" name="Picture 76" descr="cid:image070.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id:image070.png@01D61B45.C9CC4870"/>
                    <pic:cNvPicPr>
                      <a:picLocks noChangeAspect="1" noChangeArrowheads="1"/>
                    </pic:cNvPicPr>
                  </pic:nvPicPr>
                  <pic:blipFill>
                    <a:blip r:embed="rId180" r:link="rId181">
                      <a:extLst>
                        <a:ext uri="{28A0092B-C50C-407E-A947-70E740481C1C}">
                          <a14:useLocalDpi xmlns:a14="http://schemas.microsoft.com/office/drawing/2010/main" val="0"/>
                        </a:ext>
                      </a:extLst>
                    </a:blip>
                    <a:srcRect/>
                    <a:stretch>
                      <a:fillRect/>
                    </a:stretch>
                  </pic:blipFill>
                  <pic:spPr bwMode="auto">
                    <a:xfrm>
                      <a:off x="0" y="0"/>
                      <a:ext cx="628015" cy="228600"/>
                    </a:xfrm>
                    <a:prstGeom prst="rect">
                      <a:avLst/>
                    </a:prstGeom>
                    <a:noFill/>
                    <a:ln>
                      <a:noFill/>
                    </a:ln>
                  </pic:spPr>
                </pic:pic>
              </a:graphicData>
            </a:graphic>
          </wp:inline>
        </w:drawing>
      </w:r>
      <w:r w:rsidRPr="001964F6">
        <w:rPr>
          <w:i/>
          <w:iCs/>
          <w:color w:val="7030A0"/>
          <w:lang w:eastAsia="zh-CN"/>
        </w:rPr>
        <w:t>is determined by the number of cells with the overlapping spans with the same span pattern and with an associated combination (X, Y)</w:t>
      </w:r>
    </w:p>
    <w:p w14:paraId="2968058E" w14:textId="77777777" w:rsidR="001964F6" w:rsidRPr="001964F6" w:rsidRDefault="001964F6" w:rsidP="001964F6">
      <w:pPr>
        <w:autoSpaceDE/>
        <w:autoSpaceDN/>
        <w:adjustRightInd/>
        <w:snapToGrid/>
        <w:spacing w:after="0"/>
        <w:rPr>
          <w:rFonts w:ascii="Calibri" w:hAnsi="Calibri" w:cs="Calibri"/>
          <w:lang w:eastAsia="zh-CN"/>
        </w:rPr>
      </w:pPr>
      <w:r w:rsidRPr="001964F6">
        <w:rPr>
          <w:i/>
          <w:iCs/>
          <w:lang w:eastAsia="zh-CN"/>
        </w:rPr>
        <w:t> </w:t>
      </w:r>
    </w:p>
    <w:p w14:paraId="16A9E7B7" w14:textId="77777777" w:rsidR="001964F6" w:rsidRPr="001964F6" w:rsidRDefault="001964F6" w:rsidP="001964F6">
      <w:pPr>
        <w:autoSpaceDE/>
        <w:autoSpaceDN/>
        <w:adjustRightInd/>
        <w:snapToGrid/>
        <w:ind w:left="1434" w:hanging="357"/>
        <w:rPr>
          <w:rFonts w:ascii="Calibri" w:hAnsi="Calibri" w:cs="Calibri"/>
          <w:lang w:eastAsia="zh-CN"/>
        </w:rPr>
      </w:pPr>
      <w:r w:rsidRPr="001964F6">
        <w:rPr>
          <w:rFonts w:ascii="Courier New" w:hAnsi="Courier New" w:cs="Courier New"/>
          <w:lang w:eastAsia="zh-CN"/>
        </w:rPr>
        <w:t>o</w:t>
      </w:r>
      <w:r w:rsidRPr="001964F6">
        <w:rPr>
          <w:sz w:val="14"/>
          <w:szCs w:val="14"/>
          <w:lang w:eastAsia="zh-CN"/>
        </w:rPr>
        <w:t>   </w:t>
      </w:r>
      <w:r w:rsidRPr="001964F6">
        <w:rPr>
          <w:i/>
          <w:iCs/>
          <w:lang w:eastAsia="zh-CN"/>
        </w:rPr>
        <w:t>If a UE is configured with multiple carriers with a mix of Rel-15 and Rel-16 PDCCH monitoring capability, </w:t>
      </w:r>
      <w:r w:rsidRPr="001964F6">
        <w:rPr>
          <w:rFonts w:ascii="Calibri" w:hAnsi="Calibri" w:cs="Calibri"/>
          <w:noProof/>
          <w:sz w:val="21"/>
          <w:szCs w:val="21"/>
          <w:lang w:eastAsia="zh-CN"/>
        </w:rPr>
        <w:drawing>
          <wp:inline distT="0" distB="0" distL="0" distR="0" wp14:anchorId="77D9511E" wp14:editId="6709E85A">
            <wp:extent cx="495935" cy="189865"/>
            <wp:effectExtent l="0" t="0" r="0" b="635"/>
            <wp:docPr id="77" name="Picture 77" descr="cid:image047.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id:image047.png@01D61B45.C9CC4870"/>
                    <pic:cNvPicPr>
                      <a:picLocks noChangeAspect="1" noChangeArrowheads="1"/>
                    </pic:cNvPicPr>
                  </pic:nvPicPr>
                  <pic:blipFill>
                    <a:blip r:embed="rId134" r:link="rId135">
                      <a:extLst>
                        <a:ext uri="{28A0092B-C50C-407E-A947-70E740481C1C}">
                          <a14:useLocalDpi xmlns:a14="http://schemas.microsoft.com/office/drawing/2010/main" val="0"/>
                        </a:ext>
                      </a:extLst>
                    </a:blip>
                    <a:srcRect/>
                    <a:stretch>
                      <a:fillRect/>
                    </a:stretch>
                  </pic:blipFill>
                  <pic:spPr bwMode="auto">
                    <a:xfrm>
                      <a:off x="0" y="0"/>
                      <a:ext cx="495935" cy="189865"/>
                    </a:xfrm>
                    <a:prstGeom prst="rect">
                      <a:avLst/>
                    </a:prstGeom>
                    <a:noFill/>
                    <a:ln>
                      <a:noFill/>
                    </a:ln>
                  </pic:spPr>
                </pic:pic>
              </a:graphicData>
            </a:graphic>
          </wp:inline>
        </w:drawing>
      </w:r>
      <w:r w:rsidRPr="001964F6">
        <w:rPr>
          <w:i/>
          <w:iCs/>
          <w:lang w:eastAsia="zh-CN"/>
        </w:rPr>
        <w:t> is replaced by </w:t>
      </w:r>
      <w:r w:rsidRPr="001964F6">
        <w:rPr>
          <w:rFonts w:ascii="Calibri" w:hAnsi="Calibri" w:cs="Calibri"/>
          <w:noProof/>
          <w:sz w:val="21"/>
          <w:szCs w:val="21"/>
          <w:lang w:eastAsia="zh-CN"/>
        </w:rPr>
        <w:drawing>
          <wp:inline distT="0" distB="0" distL="0" distR="0" wp14:anchorId="0223B9AA" wp14:editId="2F9650A0">
            <wp:extent cx="495935" cy="209550"/>
            <wp:effectExtent l="0" t="0" r="0" b="0"/>
            <wp:docPr id="78" name="Picture 78" descr="cid:image048.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id:image048.png@01D61B45.C9CC4870"/>
                    <pic:cNvPicPr>
                      <a:picLocks noChangeAspect="1" noChangeArrowheads="1"/>
                    </pic:cNvPicPr>
                  </pic:nvPicPr>
                  <pic:blipFill>
                    <a:blip r:embed="rId136" r:link="rId137">
                      <a:extLst>
                        <a:ext uri="{28A0092B-C50C-407E-A947-70E740481C1C}">
                          <a14:useLocalDpi xmlns:a14="http://schemas.microsoft.com/office/drawing/2010/main" val="0"/>
                        </a:ext>
                      </a:extLst>
                    </a:blip>
                    <a:srcRect/>
                    <a:stretch>
                      <a:fillRect/>
                    </a:stretch>
                  </pic:blipFill>
                  <pic:spPr bwMode="auto">
                    <a:xfrm>
                      <a:off x="0" y="0"/>
                      <a:ext cx="495935" cy="209550"/>
                    </a:xfrm>
                    <a:prstGeom prst="rect">
                      <a:avLst/>
                    </a:prstGeom>
                    <a:noFill/>
                    <a:ln>
                      <a:noFill/>
                    </a:ln>
                  </pic:spPr>
                </pic:pic>
              </a:graphicData>
            </a:graphic>
          </wp:inline>
        </w:drawing>
      </w:r>
      <w:r w:rsidRPr="001964F6">
        <w:rPr>
          <w:i/>
          <w:iCs/>
          <w:lang w:eastAsia="zh-CN"/>
        </w:rPr>
        <w:t>.</w:t>
      </w:r>
    </w:p>
    <w:p w14:paraId="0F2B03C4" w14:textId="77777777" w:rsidR="001964F6" w:rsidRPr="001964F6" w:rsidRDefault="001964F6" w:rsidP="001964F6">
      <w:pPr>
        <w:autoSpaceDE/>
        <w:autoSpaceDN/>
        <w:adjustRightInd/>
        <w:snapToGrid/>
        <w:ind w:left="1434" w:hanging="357"/>
        <w:rPr>
          <w:rFonts w:ascii="Calibri" w:hAnsi="Calibri" w:cs="Calibri"/>
          <w:lang w:eastAsia="zh-CN"/>
        </w:rPr>
      </w:pPr>
      <w:r w:rsidRPr="001964F6">
        <w:rPr>
          <w:rFonts w:ascii="Courier New" w:hAnsi="Courier New" w:cs="Courier New"/>
          <w:color w:val="1F497D"/>
          <w:sz w:val="21"/>
          <w:szCs w:val="21"/>
          <w:lang w:eastAsia="zh-CN"/>
        </w:rPr>
        <w:t>o</w:t>
      </w:r>
      <w:r w:rsidRPr="001964F6">
        <w:rPr>
          <w:color w:val="1F497D"/>
          <w:sz w:val="14"/>
          <w:szCs w:val="14"/>
          <w:lang w:eastAsia="zh-CN"/>
        </w:rPr>
        <w:t>    </w:t>
      </w:r>
      <w:r w:rsidRPr="001964F6">
        <w:rPr>
          <w:i/>
          <w:iCs/>
          <w:lang w:eastAsia="zh-CN"/>
        </w:rPr>
        <w:t>The associated combination (X, Y) is the combination (X, Y) associated with largest maximum number of </w:t>
      </w:r>
      <w:r w:rsidRPr="001964F6">
        <w:rPr>
          <w:rFonts w:ascii="Calibri" w:hAnsi="Calibri" w:cs="Calibri"/>
          <w:noProof/>
          <w:sz w:val="21"/>
          <w:szCs w:val="21"/>
          <w:lang w:eastAsia="zh-CN"/>
        </w:rPr>
        <w:drawing>
          <wp:inline distT="0" distB="0" distL="0" distR="0" wp14:anchorId="349FE7DD" wp14:editId="758EDCAD">
            <wp:extent cx="676275" cy="209550"/>
            <wp:effectExtent l="0" t="0" r="9525" b="0"/>
            <wp:docPr id="79" name="Picture 79" descr="cid:image049.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id:image049.png@01D61B45.C9CC4870"/>
                    <pic:cNvPicPr>
                      <a:picLocks noChangeAspect="1" noChangeArrowheads="1"/>
                    </pic:cNvPicPr>
                  </pic:nvPicPr>
                  <pic:blipFill>
                    <a:blip r:embed="rId138" r:link="rId139">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1964F6">
        <w:rPr>
          <w:i/>
          <w:iCs/>
          <w:lang w:eastAsia="zh-CN"/>
        </w:rPr>
        <w:t> , if the UE indicates a capability to monitor PDCCH according to multiple (X, Y) combinations and a configuration of search space sets to the UE results in </w:t>
      </w:r>
      <w:r w:rsidRPr="001964F6">
        <w:rPr>
          <w:i/>
          <w:iCs/>
          <w:strike/>
          <w:color w:val="FF0000"/>
          <w:lang w:eastAsia="zh-CN"/>
        </w:rPr>
        <w:t>a span pattern with</w:t>
      </w:r>
      <w:r w:rsidRPr="001964F6">
        <w:rPr>
          <w:i/>
          <w:iCs/>
          <w:lang w:eastAsia="zh-CN"/>
        </w:rPr>
        <w:t> a separation of any two consecutive PDCCH monitoring spans that is equal to or larger than the value of X for two or more of the (X, Y) combinations.</w:t>
      </w:r>
    </w:p>
    <w:p w14:paraId="003C3718" w14:textId="77777777" w:rsidR="001964F6" w:rsidRPr="001964F6" w:rsidRDefault="001964F6" w:rsidP="001964F6">
      <w:pPr>
        <w:autoSpaceDE/>
        <w:autoSpaceDN/>
        <w:adjustRightInd/>
        <w:snapToGrid/>
        <w:ind w:left="2154" w:hanging="357"/>
        <w:jc w:val="left"/>
        <w:rPr>
          <w:rFonts w:ascii="Calibri" w:hAnsi="Calibri" w:cs="Calibri"/>
          <w:lang w:eastAsia="zh-CN"/>
        </w:rPr>
      </w:pPr>
      <w:r w:rsidRPr="001964F6">
        <w:rPr>
          <w:rFonts w:ascii="Courier New" w:hAnsi="Courier New" w:cs="Courier New"/>
          <w:lang w:eastAsia="zh-CN"/>
        </w:rPr>
        <w:t>o</w:t>
      </w:r>
      <w:r w:rsidRPr="001964F6">
        <w:rPr>
          <w:sz w:val="14"/>
          <w:szCs w:val="14"/>
          <w:lang w:eastAsia="zh-CN"/>
        </w:rPr>
        <w:t>   </w:t>
      </w:r>
      <w:r w:rsidRPr="001964F6">
        <w:rPr>
          <w:i/>
          <w:iCs/>
          <w:lang w:eastAsia="zh-CN"/>
        </w:rPr>
        <w:t>Support:</w:t>
      </w:r>
      <w:r w:rsidRPr="001964F6">
        <w:rPr>
          <w:i/>
          <w:iCs/>
          <w:color w:val="0000FF"/>
          <w:lang w:eastAsia="zh-CN"/>
        </w:rPr>
        <w:t> Vivo, </w:t>
      </w:r>
    </w:p>
    <w:p w14:paraId="211A52BC" w14:textId="77777777" w:rsidR="001964F6" w:rsidRPr="001964F6" w:rsidRDefault="001964F6" w:rsidP="001964F6">
      <w:pPr>
        <w:numPr>
          <w:ilvl w:val="1"/>
          <w:numId w:val="61"/>
        </w:numPr>
        <w:autoSpaceDE/>
        <w:autoSpaceDN/>
        <w:adjustRightInd/>
        <w:snapToGrid/>
        <w:spacing w:after="0"/>
        <w:jc w:val="left"/>
        <w:rPr>
          <w:rFonts w:ascii="Calibri" w:hAnsi="Calibri" w:cs="Calibri"/>
          <w:lang w:eastAsia="zh-CN"/>
        </w:rPr>
      </w:pPr>
      <w:r w:rsidRPr="001964F6">
        <w:rPr>
          <w:i/>
          <w:iCs/>
          <w:lang w:eastAsia="zh-CN"/>
        </w:rPr>
        <w:t>Reasons</w:t>
      </w:r>
    </w:p>
    <w:p w14:paraId="09E4C6ED" w14:textId="77777777" w:rsidR="001964F6" w:rsidRPr="001964F6" w:rsidRDefault="001964F6" w:rsidP="001964F6">
      <w:pPr>
        <w:autoSpaceDE/>
        <w:autoSpaceDN/>
        <w:adjustRightInd/>
        <w:snapToGrid/>
        <w:ind w:left="2154" w:hanging="357"/>
        <w:jc w:val="left"/>
        <w:rPr>
          <w:rFonts w:ascii="Calibri" w:hAnsi="Calibri" w:cs="Calibri"/>
          <w:lang w:eastAsia="zh-CN"/>
        </w:rPr>
      </w:pPr>
      <w:r w:rsidRPr="001964F6">
        <w:rPr>
          <w:rFonts w:ascii="Wingdings" w:hAnsi="Wingdings" w:cs="宋体"/>
          <w:lang w:eastAsia="zh-CN"/>
        </w:rPr>
        <w:t></w:t>
      </w:r>
      <w:r w:rsidRPr="001964F6">
        <w:rPr>
          <w:sz w:val="14"/>
          <w:szCs w:val="14"/>
          <w:lang w:eastAsia="zh-CN"/>
        </w:rPr>
        <w:t>  </w:t>
      </w:r>
      <w:r w:rsidRPr="001964F6">
        <w:rPr>
          <w:i/>
          <w:iCs/>
          <w:sz w:val="20"/>
          <w:szCs w:val="20"/>
          <w:lang w:eastAsia="zh-CN"/>
        </w:rPr>
        <w:t>Fully utilize the UE monitoring capability</w:t>
      </w:r>
    </w:p>
    <w:p w14:paraId="28B01EAF" w14:textId="77777777" w:rsidR="001964F6" w:rsidRPr="001964F6" w:rsidRDefault="001964F6" w:rsidP="001964F6">
      <w:pPr>
        <w:autoSpaceDE/>
        <w:autoSpaceDN/>
        <w:adjustRightInd/>
        <w:snapToGrid/>
        <w:ind w:left="2154" w:hanging="357"/>
        <w:jc w:val="left"/>
        <w:rPr>
          <w:rFonts w:ascii="Calibri" w:hAnsi="Calibri" w:cs="Calibri"/>
          <w:lang w:eastAsia="zh-CN"/>
        </w:rPr>
      </w:pPr>
      <w:r w:rsidRPr="001964F6">
        <w:rPr>
          <w:rFonts w:ascii="Wingdings" w:hAnsi="Wingdings" w:cs="宋体"/>
          <w:lang w:eastAsia="zh-CN"/>
        </w:rPr>
        <w:t></w:t>
      </w:r>
      <w:r w:rsidRPr="001964F6">
        <w:rPr>
          <w:sz w:val="14"/>
          <w:szCs w:val="14"/>
          <w:lang w:eastAsia="zh-CN"/>
        </w:rPr>
        <w:t>  </w:t>
      </w:r>
      <w:r w:rsidRPr="001964F6">
        <w:rPr>
          <w:i/>
          <w:iCs/>
          <w:sz w:val="20"/>
          <w:szCs w:val="20"/>
          <w:lang w:eastAsia="zh-CN"/>
        </w:rPr>
        <w:t>Cons:</w:t>
      </w:r>
    </w:p>
    <w:p w14:paraId="0795D5FA" w14:textId="77777777" w:rsidR="001964F6" w:rsidRPr="001964F6" w:rsidRDefault="001964F6" w:rsidP="001964F6">
      <w:pPr>
        <w:numPr>
          <w:ilvl w:val="3"/>
          <w:numId w:val="62"/>
        </w:numPr>
        <w:autoSpaceDE/>
        <w:autoSpaceDN/>
        <w:adjustRightInd/>
        <w:snapToGrid/>
        <w:spacing w:after="0"/>
        <w:jc w:val="left"/>
        <w:rPr>
          <w:rFonts w:ascii="Calibri" w:hAnsi="Calibri" w:cs="Calibri"/>
          <w:lang w:eastAsia="zh-CN"/>
        </w:rPr>
      </w:pPr>
      <w:r w:rsidRPr="001964F6">
        <w:rPr>
          <w:i/>
          <w:iCs/>
          <w:sz w:val="20"/>
          <w:szCs w:val="20"/>
          <w:lang w:eastAsia="zh-CN"/>
        </w:rPr>
        <w:t>UE needs to calculate the limit per span</w:t>
      </w:r>
    </w:p>
    <w:p w14:paraId="1A3E865A" w14:textId="77777777" w:rsidR="001964F6" w:rsidRPr="001964F6" w:rsidRDefault="001964F6" w:rsidP="001964F6">
      <w:pPr>
        <w:autoSpaceDE/>
        <w:autoSpaceDN/>
        <w:adjustRightInd/>
        <w:snapToGrid/>
        <w:ind w:left="2880"/>
        <w:jc w:val="left"/>
        <w:rPr>
          <w:rFonts w:ascii="Calibri" w:hAnsi="Calibri" w:cs="Calibri"/>
          <w:lang w:eastAsia="zh-CN"/>
        </w:rPr>
      </w:pPr>
      <w:r w:rsidRPr="001964F6">
        <w:rPr>
          <w:i/>
          <w:iCs/>
          <w:lang w:eastAsia="zh-CN"/>
        </w:rPr>
        <w:t> </w:t>
      </w:r>
    </w:p>
    <w:p w14:paraId="6BB4FCD0" w14:textId="77777777" w:rsidR="001964F6" w:rsidRPr="001964F6" w:rsidRDefault="001964F6" w:rsidP="001964F6">
      <w:pPr>
        <w:autoSpaceDE/>
        <w:autoSpaceDN/>
        <w:adjustRightInd/>
        <w:snapToGrid/>
        <w:jc w:val="center"/>
        <w:rPr>
          <w:rFonts w:ascii="Calibri" w:hAnsi="Calibri" w:cs="Calibri"/>
          <w:lang w:eastAsia="zh-CN"/>
        </w:rPr>
      </w:pPr>
      <w:r w:rsidRPr="001964F6">
        <w:rPr>
          <w:rFonts w:ascii="Times" w:hAnsi="Times" w:cs="Times"/>
          <w:noProof/>
          <w:sz w:val="20"/>
          <w:szCs w:val="20"/>
          <w:lang w:eastAsia="zh-CN"/>
        </w:rPr>
        <w:drawing>
          <wp:inline distT="0" distB="0" distL="0" distR="0" wp14:anchorId="04B4DF6C" wp14:editId="29EBEE67">
            <wp:extent cx="2524125" cy="817880"/>
            <wp:effectExtent l="0" t="0" r="9525" b="1270"/>
            <wp:docPr id="80" name="Picture 80" descr="cid:image071.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id:image071.png@01D61B45.C9CC4870"/>
                    <pic:cNvPicPr>
                      <a:picLocks noChangeAspect="1" noChangeArrowheads="1"/>
                    </pic:cNvPicPr>
                  </pic:nvPicPr>
                  <pic:blipFill>
                    <a:blip r:embed="rId182" r:link="rId183">
                      <a:extLst>
                        <a:ext uri="{28A0092B-C50C-407E-A947-70E740481C1C}">
                          <a14:useLocalDpi xmlns:a14="http://schemas.microsoft.com/office/drawing/2010/main" val="0"/>
                        </a:ext>
                      </a:extLst>
                    </a:blip>
                    <a:srcRect/>
                    <a:stretch>
                      <a:fillRect/>
                    </a:stretch>
                  </pic:blipFill>
                  <pic:spPr bwMode="auto">
                    <a:xfrm>
                      <a:off x="0" y="0"/>
                      <a:ext cx="2524125" cy="817880"/>
                    </a:xfrm>
                    <a:prstGeom prst="rect">
                      <a:avLst/>
                    </a:prstGeom>
                    <a:noFill/>
                    <a:ln>
                      <a:noFill/>
                    </a:ln>
                  </pic:spPr>
                </pic:pic>
              </a:graphicData>
            </a:graphic>
          </wp:inline>
        </w:drawing>
      </w:r>
    </w:p>
    <w:p w14:paraId="1953BAC4" w14:textId="77777777" w:rsidR="001964F6" w:rsidRPr="001964F6" w:rsidRDefault="001964F6" w:rsidP="001964F6">
      <w:pPr>
        <w:autoSpaceDE/>
        <w:autoSpaceDN/>
        <w:adjustRightInd/>
        <w:snapToGrid/>
        <w:jc w:val="center"/>
        <w:rPr>
          <w:rFonts w:ascii="Calibri" w:hAnsi="Calibri" w:cs="Calibri"/>
          <w:lang w:eastAsia="zh-CN"/>
        </w:rPr>
      </w:pPr>
      <w:r w:rsidRPr="001964F6">
        <w:rPr>
          <w:rFonts w:ascii="Times" w:hAnsi="Times" w:cs="宋体"/>
          <w:lang w:eastAsia="zh-CN"/>
        </w:rPr>
        <w:t>Example: for span 1 of Cell 1, the overlapping cell -span combination set is {Cell 1(2,2), Cell 2 (4,3)}</w:t>
      </w:r>
    </w:p>
    <w:p w14:paraId="3C30A6C7" w14:textId="77777777" w:rsidR="001964F6" w:rsidRPr="001964F6" w:rsidRDefault="001964F6" w:rsidP="001964F6">
      <w:pPr>
        <w:autoSpaceDE/>
        <w:autoSpaceDN/>
        <w:adjustRightInd/>
        <w:snapToGrid/>
        <w:jc w:val="center"/>
        <w:rPr>
          <w:rFonts w:ascii="Calibri" w:hAnsi="Calibri" w:cs="Calibri"/>
          <w:lang w:eastAsia="zh-CN"/>
        </w:rPr>
      </w:pPr>
      <w:r w:rsidRPr="001964F6">
        <w:rPr>
          <w:rFonts w:ascii="Times" w:hAnsi="Times" w:cs="宋体"/>
          <w:sz w:val="20"/>
          <w:szCs w:val="20"/>
          <w:lang w:eastAsia="zh-CN"/>
        </w:rPr>
        <w:t> </w:t>
      </w:r>
    </w:p>
    <w:p w14:paraId="317AF543" w14:textId="77777777" w:rsidR="001964F6" w:rsidRPr="001964F6" w:rsidRDefault="001964F6" w:rsidP="001964F6">
      <w:pPr>
        <w:autoSpaceDE/>
        <w:autoSpaceDN/>
        <w:adjustRightInd/>
        <w:snapToGrid/>
        <w:rPr>
          <w:rFonts w:ascii="Calibri" w:hAnsi="Calibri" w:cs="Calibri"/>
          <w:lang w:eastAsia="zh-CN"/>
        </w:rPr>
      </w:pPr>
      <w:r w:rsidRPr="001964F6">
        <w:rPr>
          <w:b/>
          <w:bCs/>
          <w:i/>
          <w:iCs/>
          <w:lang w:eastAsia="zh-CN"/>
        </w:rPr>
        <w:t>Option 6:</w:t>
      </w:r>
      <w:r w:rsidRPr="001964F6">
        <w:rPr>
          <w:i/>
          <w:iCs/>
          <w:lang w:eastAsia="zh-CN"/>
        </w:rPr>
        <w:t> If a UE is configured with </w:t>
      </w:r>
      <w:r w:rsidRPr="001964F6">
        <w:rPr>
          <w:rFonts w:ascii="Calibri" w:hAnsi="Calibri" w:cs="Calibri"/>
          <w:noProof/>
          <w:sz w:val="21"/>
          <w:szCs w:val="21"/>
          <w:lang w:eastAsia="zh-CN"/>
        </w:rPr>
        <w:drawing>
          <wp:inline distT="0" distB="0" distL="0" distR="0" wp14:anchorId="5B25B9C9" wp14:editId="51554217">
            <wp:extent cx="598805" cy="228600"/>
            <wp:effectExtent l="0" t="0" r="0" b="0"/>
            <wp:docPr id="81" name="Picture 81" descr="cid:image072.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id:image072.png@01D61B45.C9CC4870"/>
                    <pic:cNvPicPr>
                      <a:picLocks noChangeAspect="1" noChangeArrowheads="1"/>
                    </pic:cNvPicPr>
                  </pic:nvPicPr>
                  <pic:blipFill>
                    <a:blip r:embed="rId184" r:link="rId185">
                      <a:extLst>
                        <a:ext uri="{28A0092B-C50C-407E-A947-70E740481C1C}">
                          <a14:useLocalDpi xmlns:a14="http://schemas.microsoft.com/office/drawing/2010/main" val="0"/>
                        </a:ext>
                      </a:extLst>
                    </a:blip>
                    <a:srcRect/>
                    <a:stretch>
                      <a:fillRect/>
                    </a:stretch>
                  </pic:blipFill>
                  <pic:spPr bwMode="auto">
                    <a:xfrm>
                      <a:off x="0" y="0"/>
                      <a:ext cx="598805" cy="228600"/>
                    </a:xfrm>
                    <a:prstGeom prst="rect">
                      <a:avLst/>
                    </a:prstGeom>
                    <a:noFill/>
                    <a:ln>
                      <a:noFill/>
                    </a:ln>
                  </pic:spPr>
                </pic:pic>
              </a:graphicData>
            </a:graphic>
          </wp:inline>
        </w:drawing>
      </w:r>
      <w:r w:rsidRPr="001964F6">
        <w:rPr>
          <w:i/>
          <w:iCs/>
          <w:lang w:eastAsia="zh-CN"/>
        </w:rPr>
        <w:t> downlink cells with Rel-16 PDCCH monitoring capability with an associated combination (X, Y) and SCS configuration µ, where </w:t>
      </w:r>
      <w:r w:rsidRPr="001964F6">
        <w:rPr>
          <w:rFonts w:ascii="Calibri" w:hAnsi="Calibri" w:cs="Calibri"/>
          <w:noProof/>
          <w:sz w:val="21"/>
          <w:szCs w:val="21"/>
          <w:lang w:eastAsia="zh-CN"/>
        </w:rPr>
        <w:drawing>
          <wp:inline distT="0" distB="0" distL="0" distR="0" wp14:anchorId="4ED53FAD" wp14:editId="65F8A916">
            <wp:extent cx="1561465" cy="209550"/>
            <wp:effectExtent l="0" t="0" r="635" b="0"/>
            <wp:docPr id="82" name="Picture 82" descr="cid:image040.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id:image040.png@01D61B45.C9CC4870"/>
                    <pic:cNvPicPr>
                      <a:picLocks noChangeAspect="1" noChangeArrowheads="1"/>
                    </pic:cNvPicPr>
                  </pic:nvPicPr>
                  <pic:blipFill>
                    <a:blip r:embed="rId122" r:link="rId123">
                      <a:extLst>
                        <a:ext uri="{28A0092B-C50C-407E-A947-70E740481C1C}">
                          <a14:useLocalDpi xmlns:a14="http://schemas.microsoft.com/office/drawing/2010/main" val="0"/>
                        </a:ext>
                      </a:extLst>
                    </a:blip>
                    <a:srcRect/>
                    <a:stretch>
                      <a:fillRect/>
                    </a:stretch>
                  </pic:blipFill>
                  <pic:spPr bwMode="auto">
                    <a:xfrm>
                      <a:off x="0" y="0"/>
                      <a:ext cx="1561465" cy="209550"/>
                    </a:xfrm>
                    <a:prstGeom prst="rect">
                      <a:avLst/>
                    </a:prstGeom>
                    <a:noFill/>
                    <a:ln>
                      <a:noFill/>
                    </a:ln>
                  </pic:spPr>
                </pic:pic>
              </a:graphicData>
            </a:graphic>
          </wp:inline>
        </w:drawing>
      </w:r>
      <w:r w:rsidRPr="001964F6">
        <w:rPr>
          <w:lang w:val="x-none" w:eastAsia="zh-CN"/>
        </w:rPr>
        <w:t>, </w:t>
      </w:r>
      <w:r w:rsidRPr="001964F6">
        <w:rPr>
          <w:color w:val="00B050"/>
          <w:lang w:eastAsia="zh-CN"/>
        </w:rPr>
        <w:t>and </w:t>
      </w:r>
      <w:r w:rsidRPr="001964F6">
        <w:rPr>
          <w:i/>
          <w:iCs/>
          <w:color w:val="00B050"/>
          <w:lang w:eastAsia="zh-CN"/>
        </w:rPr>
        <w:t>if the spans on all downlink cells from the </w:t>
      </w:r>
      <w:r w:rsidRPr="001964F6">
        <w:rPr>
          <w:rFonts w:ascii="Calibri" w:hAnsi="Calibri" w:cs="Calibri"/>
          <w:noProof/>
          <w:sz w:val="21"/>
          <w:szCs w:val="21"/>
          <w:lang w:eastAsia="zh-CN"/>
        </w:rPr>
        <w:drawing>
          <wp:inline distT="0" distB="0" distL="0" distR="0" wp14:anchorId="0F7B97A6" wp14:editId="137568F0">
            <wp:extent cx="676275" cy="228600"/>
            <wp:effectExtent l="0" t="0" r="9525" b="0"/>
            <wp:docPr id="83" name="Picture 83" descr="cid:image073.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id:image073.png@01D61B45.C9CC4870"/>
                    <pic:cNvPicPr>
                      <a:picLocks noChangeAspect="1" noChangeArrowheads="1"/>
                    </pic:cNvPicPr>
                  </pic:nvPicPr>
                  <pic:blipFill>
                    <a:blip r:embed="rId186" r:link="rId187">
                      <a:extLst>
                        <a:ext uri="{28A0092B-C50C-407E-A947-70E740481C1C}">
                          <a14:useLocalDpi xmlns:a14="http://schemas.microsoft.com/office/drawing/2010/main" val="0"/>
                        </a:ext>
                      </a:extLst>
                    </a:blip>
                    <a:srcRect/>
                    <a:stretch>
                      <a:fillRect/>
                    </a:stretch>
                  </pic:blipFill>
                  <pic:spPr bwMode="auto">
                    <a:xfrm>
                      <a:off x="0" y="0"/>
                      <a:ext cx="676275" cy="228600"/>
                    </a:xfrm>
                    <a:prstGeom prst="rect">
                      <a:avLst/>
                    </a:prstGeom>
                    <a:noFill/>
                    <a:ln>
                      <a:noFill/>
                    </a:ln>
                  </pic:spPr>
                </pic:pic>
              </a:graphicData>
            </a:graphic>
          </wp:inline>
        </w:drawing>
      </w:r>
      <w:r w:rsidRPr="001964F6">
        <w:rPr>
          <w:i/>
          <w:iCs/>
          <w:color w:val="00B050"/>
          <w:lang w:eastAsia="zh-CN"/>
        </w:rPr>
        <w:t>downlink cells are aligned for g={1,2,…,G},</w:t>
      </w:r>
      <w:r w:rsidRPr="001964F6">
        <w:rPr>
          <w:i/>
          <w:iCs/>
          <w:lang w:eastAsia="zh-CN"/>
        </w:rPr>
        <w:t>the UE is not required to monitor more than </w:t>
      </w:r>
      <w:r w:rsidRPr="001964F6">
        <w:rPr>
          <w:rFonts w:ascii="Calibri" w:hAnsi="Calibri" w:cs="Calibri"/>
          <w:noProof/>
          <w:sz w:val="21"/>
          <w:szCs w:val="21"/>
          <w:lang w:eastAsia="zh-CN"/>
        </w:rPr>
        <w:drawing>
          <wp:inline distT="0" distB="0" distL="0" distR="0" wp14:anchorId="1A478A6B" wp14:editId="4595EC6F">
            <wp:extent cx="656590" cy="199390"/>
            <wp:effectExtent l="0" t="0" r="0" b="0"/>
            <wp:docPr id="84" name="Picture 84" descr="cid:image074.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id:image074.png@01D61B45.C9CC4870"/>
                    <pic:cNvPicPr>
                      <a:picLocks noChangeAspect="1" noChangeArrowheads="1"/>
                    </pic:cNvPicPr>
                  </pic:nvPicPr>
                  <pic:blipFill>
                    <a:blip r:embed="rId188" r:link="rId189">
                      <a:extLst>
                        <a:ext uri="{28A0092B-C50C-407E-A947-70E740481C1C}">
                          <a14:useLocalDpi xmlns:a14="http://schemas.microsoft.com/office/drawing/2010/main" val="0"/>
                        </a:ext>
                      </a:extLst>
                    </a:blip>
                    <a:srcRect/>
                    <a:stretch>
                      <a:fillRect/>
                    </a:stretch>
                  </pic:blipFill>
                  <pic:spPr bwMode="auto">
                    <a:xfrm>
                      <a:off x="0" y="0"/>
                      <a:ext cx="656590" cy="199390"/>
                    </a:xfrm>
                    <a:prstGeom prst="rect">
                      <a:avLst/>
                    </a:prstGeom>
                    <a:noFill/>
                    <a:ln>
                      <a:noFill/>
                    </a:ln>
                  </pic:spPr>
                </pic:pic>
              </a:graphicData>
            </a:graphic>
          </wp:inline>
        </w:drawing>
      </w:r>
      <w:r w:rsidRPr="001964F6">
        <w:rPr>
          <w:i/>
          <w:iCs/>
          <w:lang w:eastAsia="zh-CN"/>
        </w:rPr>
        <w:t>non-overlapping CCEs for any set of spans across the active DL BWP(s) of scheduling cell(s) from the </w:t>
      </w:r>
      <w:r w:rsidRPr="001964F6">
        <w:rPr>
          <w:rFonts w:ascii="Calibri" w:hAnsi="Calibri" w:cs="Calibri"/>
          <w:noProof/>
          <w:sz w:val="21"/>
          <w:szCs w:val="21"/>
          <w:lang w:eastAsia="zh-CN"/>
        </w:rPr>
        <w:drawing>
          <wp:inline distT="0" distB="0" distL="0" distR="0" wp14:anchorId="239C35B1" wp14:editId="3AC49933">
            <wp:extent cx="808355" cy="209550"/>
            <wp:effectExtent l="0" t="0" r="0" b="0"/>
            <wp:docPr id="85" name="Picture 85" descr="cid:image075.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id:image075.png@01D61B45.C9CC4870"/>
                    <pic:cNvPicPr>
                      <a:picLocks noChangeAspect="1" noChangeArrowheads="1"/>
                    </pic:cNvPicPr>
                  </pic:nvPicPr>
                  <pic:blipFill>
                    <a:blip r:embed="rId190" r:link="rId191">
                      <a:extLst>
                        <a:ext uri="{28A0092B-C50C-407E-A947-70E740481C1C}">
                          <a14:useLocalDpi xmlns:a14="http://schemas.microsoft.com/office/drawing/2010/main" val="0"/>
                        </a:ext>
                      </a:extLst>
                    </a:blip>
                    <a:srcRect/>
                    <a:stretch>
                      <a:fillRect/>
                    </a:stretch>
                  </pic:blipFill>
                  <pic:spPr bwMode="auto">
                    <a:xfrm>
                      <a:off x="0" y="0"/>
                      <a:ext cx="808355" cy="209550"/>
                    </a:xfrm>
                    <a:prstGeom prst="rect">
                      <a:avLst/>
                    </a:prstGeom>
                    <a:noFill/>
                    <a:ln>
                      <a:noFill/>
                    </a:ln>
                  </pic:spPr>
                </pic:pic>
              </a:graphicData>
            </a:graphic>
          </wp:inline>
        </w:drawing>
      </w:r>
      <w:r w:rsidRPr="001964F6">
        <w:rPr>
          <w:i/>
          <w:iCs/>
          <w:lang w:eastAsia="zh-CN"/>
        </w:rPr>
        <w:t>downlink cells </w:t>
      </w:r>
      <w:r w:rsidRPr="001964F6">
        <w:rPr>
          <w:i/>
          <w:iCs/>
          <w:color w:val="00B050"/>
          <w:lang w:eastAsia="zh-CN"/>
        </w:rPr>
        <w:t>and a/any downlink cell from the </w:t>
      </w:r>
      <w:r w:rsidRPr="001964F6">
        <w:rPr>
          <w:rFonts w:ascii="Calibri" w:hAnsi="Calibri" w:cs="Calibri"/>
          <w:noProof/>
          <w:sz w:val="21"/>
          <w:szCs w:val="21"/>
          <w:lang w:eastAsia="zh-CN"/>
        </w:rPr>
        <w:drawing>
          <wp:inline distT="0" distB="0" distL="0" distR="0" wp14:anchorId="23360176" wp14:editId="69E2CDBA">
            <wp:extent cx="676275" cy="228600"/>
            <wp:effectExtent l="0" t="0" r="9525" b="0"/>
            <wp:docPr id="86" name="Picture 86" descr="cid:image073.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id:image073.png@01D61B45.C9CC4870"/>
                    <pic:cNvPicPr>
                      <a:picLocks noChangeAspect="1" noChangeArrowheads="1"/>
                    </pic:cNvPicPr>
                  </pic:nvPicPr>
                  <pic:blipFill>
                    <a:blip r:embed="rId186" r:link="rId187">
                      <a:extLst>
                        <a:ext uri="{28A0092B-C50C-407E-A947-70E740481C1C}">
                          <a14:useLocalDpi xmlns:a14="http://schemas.microsoft.com/office/drawing/2010/main" val="0"/>
                        </a:ext>
                      </a:extLst>
                    </a:blip>
                    <a:srcRect/>
                    <a:stretch>
                      <a:fillRect/>
                    </a:stretch>
                  </pic:blipFill>
                  <pic:spPr bwMode="auto">
                    <a:xfrm>
                      <a:off x="0" y="0"/>
                      <a:ext cx="676275" cy="228600"/>
                    </a:xfrm>
                    <a:prstGeom prst="rect">
                      <a:avLst/>
                    </a:prstGeom>
                    <a:noFill/>
                    <a:ln>
                      <a:noFill/>
                    </a:ln>
                  </pic:spPr>
                </pic:pic>
              </a:graphicData>
            </a:graphic>
          </wp:inline>
        </w:drawing>
      </w:r>
      <w:r w:rsidRPr="001964F6">
        <w:rPr>
          <w:i/>
          <w:iCs/>
          <w:color w:val="00B050"/>
          <w:lang w:eastAsia="zh-CN"/>
        </w:rPr>
        <w:t> downlink cells </w:t>
      </w:r>
      <w:r w:rsidRPr="001964F6">
        <w:rPr>
          <w:i/>
          <w:iCs/>
          <w:lang w:eastAsia="zh-CN"/>
        </w:rPr>
        <w:t>if the spans on downlink cells from the </w:t>
      </w:r>
      <w:r w:rsidRPr="001964F6">
        <w:rPr>
          <w:rFonts w:ascii="Calibri" w:hAnsi="Calibri" w:cs="Calibri"/>
          <w:noProof/>
          <w:sz w:val="21"/>
          <w:szCs w:val="21"/>
          <w:lang w:eastAsia="zh-CN"/>
        </w:rPr>
        <w:drawing>
          <wp:inline distT="0" distB="0" distL="0" distR="0" wp14:anchorId="3CFB4BCF" wp14:editId="0F982BFA">
            <wp:extent cx="563245" cy="209550"/>
            <wp:effectExtent l="0" t="0" r="8255" b="0"/>
            <wp:docPr id="87" name="Picture 87" descr="cid:image076.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id:image076.png@01D61B45.C9CC4870"/>
                    <pic:cNvPicPr>
                      <a:picLocks noChangeAspect="1" noChangeArrowheads="1"/>
                    </pic:cNvPicPr>
                  </pic:nvPicPr>
                  <pic:blipFill>
                    <a:blip r:embed="rId192" r:link="rId193">
                      <a:extLst>
                        <a:ext uri="{28A0092B-C50C-407E-A947-70E740481C1C}">
                          <a14:useLocalDpi xmlns:a14="http://schemas.microsoft.com/office/drawing/2010/main" val="0"/>
                        </a:ext>
                      </a:extLst>
                    </a:blip>
                    <a:srcRect/>
                    <a:stretch>
                      <a:fillRect/>
                    </a:stretch>
                  </pic:blipFill>
                  <pic:spPr bwMode="auto">
                    <a:xfrm>
                      <a:off x="0" y="0"/>
                      <a:ext cx="563245" cy="209550"/>
                    </a:xfrm>
                    <a:prstGeom prst="rect">
                      <a:avLst/>
                    </a:prstGeom>
                    <a:noFill/>
                    <a:ln>
                      <a:noFill/>
                    </a:ln>
                  </pic:spPr>
                </pic:pic>
              </a:graphicData>
            </a:graphic>
          </wp:inline>
        </w:drawing>
      </w:r>
      <w:r w:rsidRPr="001964F6">
        <w:rPr>
          <w:i/>
          <w:iCs/>
          <w:lang w:eastAsia="zh-CN"/>
        </w:rPr>
        <w:t> downlink cells are not aligned, with at most one span per scheduling cell for each set of spans, where</w:t>
      </w:r>
    </w:p>
    <w:p w14:paraId="551FE46E" w14:textId="77777777" w:rsidR="001964F6" w:rsidRPr="001964F6" w:rsidRDefault="001964F6" w:rsidP="001964F6">
      <w:pPr>
        <w:autoSpaceDE/>
        <w:autoSpaceDN/>
        <w:adjustRightInd/>
        <w:snapToGrid/>
        <w:rPr>
          <w:rFonts w:ascii="Calibri" w:hAnsi="Calibri" w:cs="Calibri"/>
          <w:lang w:eastAsia="zh-CN"/>
        </w:rPr>
      </w:pPr>
      <w:r w:rsidRPr="001964F6">
        <w:rPr>
          <w:rFonts w:ascii="Calibri" w:hAnsi="Calibri" w:cs="Calibri"/>
          <w:noProof/>
          <w:sz w:val="21"/>
          <w:szCs w:val="21"/>
          <w:lang w:eastAsia="zh-CN"/>
        </w:rPr>
        <w:drawing>
          <wp:inline distT="0" distB="0" distL="0" distR="0" wp14:anchorId="5BDBDF40" wp14:editId="1D107464">
            <wp:extent cx="3780155" cy="505460"/>
            <wp:effectExtent l="0" t="0" r="0" b="8890"/>
            <wp:docPr id="88" name="Picture 88" descr="cid:image077.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id:image077.png@01D61B45.C9CC4870"/>
                    <pic:cNvPicPr>
                      <a:picLocks noChangeAspect="1" noChangeArrowheads="1"/>
                    </pic:cNvPicPr>
                  </pic:nvPicPr>
                  <pic:blipFill>
                    <a:blip r:embed="rId194" r:link="rId195">
                      <a:extLst>
                        <a:ext uri="{28A0092B-C50C-407E-A947-70E740481C1C}">
                          <a14:useLocalDpi xmlns:a14="http://schemas.microsoft.com/office/drawing/2010/main" val="0"/>
                        </a:ext>
                      </a:extLst>
                    </a:blip>
                    <a:srcRect/>
                    <a:stretch>
                      <a:fillRect/>
                    </a:stretch>
                  </pic:blipFill>
                  <pic:spPr bwMode="auto">
                    <a:xfrm>
                      <a:off x="0" y="0"/>
                      <a:ext cx="3780155" cy="505460"/>
                    </a:xfrm>
                    <a:prstGeom prst="rect">
                      <a:avLst/>
                    </a:prstGeom>
                    <a:noFill/>
                    <a:ln>
                      <a:noFill/>
                    </a:ln>
                  </pic:spPr>
                </pic:pic>
              </a:graphicData>
            </a:graphic>
          </wp:inline>
        </w:drawing>
      </w:r>
    </w:p>
    <w:p w14:paraId="438B28AD" w14:textId="77777777" w:rsidR="001964F6" w:rsidRPr="001964F6" w:rsidRDefault="001964F6" w:rsidP="001964F6">
      <w:pPr>
        <w:numPr>
          <w:ilvl w:val="1"/>
          <w:numId w:val="63"/>
        </w:numPr>
        <w:autoSpaceDE/>
        <w:autoSpaceDN/>
        <w:adjustRightInd/>
        <w:snapToGrid/>
        <w:spacing w:after="0"/>
        <w:jc w:val="left"/>
        <w:rPr>
          <w:rFonts w:ascii="Calibri" w:hAnsi="Calibri" w:cs="Calibri"/>
          <w:lang w:eastAsia="zh-CN"/>
        </w:rPr>
      </w:pPr>
      <w:r w:rsidRPr="001964F6">
        <w:rPr>
          <w:i/>
          <w:iCs/>
          <w:noProof/>
          <w:lang w:eastAsia="zh-CN"/>
        </w:rPr>
        <w:drawing>
          <wp:inline distT="0" distB="0" distL="0" distR="0" wp14:anchorId="1B4DE783" wp14:editId="16B7557F">
            <wp:extent cx="457200" cy="247650"/>
            <wp:effectExtent l="0" t="0" r="0" b="0"/>
            <wp:docPr id="89" name="Picture 89" descr="cid:image078.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id:image078.png@01D61B45.C9CC4870"/>
                    <pic:cNvPicPr>
                      <a:picLocks noChangeAspect="1" noChangeArrowheads="1"/>
                    </pic:cNvPicPr>
                  </pic:nvPicPr>
                  <pic:blipFill>
                    <a:blip r:embed="rId65" r:link="rId196">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1964F6">
        <w:rPr>
          <w:i/>
          <w:iCs/>
          <w:lang w:eastAsia="zh-CN"/>
        </w:rPr>
        <w:t>is the number serving cells configured with Rel-16 PDCCH monitoring capability with SCS configuration j.</w:t>
      </w:r>
    </w:p>
    <w:p w14:paraId="4CA45115" w14:textId="77777777" w:rsidR="001964F6" w:rsidRPr="001964F6" w:rsidRDefault="001964F6" w:rsidP="001964F6">
      <w:pPr>
        <w:numPr>
          <w:ilvl w:val="1"/>
          <w:numId w:val="63"/>
        </w:numPr>
        <w:autoSpaceDE/>
        <w:autoSpaceDN/>
        <w:adjustRightInd/>
        <w:snapToGrid/>
        <w:spacing w:after="0"/>
        <w:jc w:val="left"/>
        <w:rPr>
          <w:rFonts w:ascii="Calibri" w:hAnsi="Calibri" w:cs="Calibri"/>
          <w:lang w:eastAsia="zh-CN"/>
        </w:rPr>
      </w:pPr>
      <w:r w:rsidRPr="001964F6">
        <w:rPr>
          <w:rFonts w:ascii="Calibri" w:hAnsi="Calibri" w:cs="Calibri"/>
          <w:noProof/>
          <w:sz w:val="21"/>
          <w:szCs w:val="21"/>
          <w:lang w:eastAsia="zh-CN"/>
        </w:rPr>
        <w:drawing>
          <wp:inline distT="0" distB="0" distL="0" distR="0" wp14:anchorId="1257B8DD" wp14:editId="4A5BB3F3">
            <wp:extent cx="1790065" cy="228600"/>
            <wp:effectExtent l="0" t="0" r="635" b="0"/>
            <wp:docPr id="90" name="Picture 90" descr="cid:image079.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id:image079.png@01D61B45.C9CC4870"/>
                    <pic:cNvPicPr>
                      <a:picLocks noChangeAspect="1" noChangeArrowheads="1"/>
                    </pic:cNvPicPr>
                  </pic:nvPicPr>
                  <pic:blipFill>
                    <a:blip r:embed="rId197" r:link="rId198">
                      <a:extLst>
                        <a:ext uri="{28A0092B-C50C-407E-A947-70E740481C1C}">
                          <a14:useLocalDpi xmlns:a14="http://schemas.microsoft.com/office/drawing/2010/main" val="0"/>
                        </a:ext>
                      </a:extLst>
                    </a:blip>
                    <a:srcRect/>
                    <a:stretch>
                      <a:fillRect/>
                    </a:stretch>
                  </pic:blipFill>
                  <pic:spPr bwMode="auto">
                    <a:xfrm>
                      <a:off x="0" y="0"/>
                      <a:ext cx="1790065" cy="228600"/>
                    </a:xfrm>
                    <a:prstGeom prst="rect">
                      <a:avLst/>
                    </a:prstGeom>
                    <a:noFill/>
                    <a:ln>
                      <a:noFill/>
                    </a:ln>
                  </pic:spPr>
                </pic:pic>
              </a:graphicData>
            </a:graphic>
          </wp:inline>
        </w:drawing>
      </w:r>
      <w:r w:rsidRPr="001964F6">
        <w:rPr>
          <w:color w:val="00B050"/>
          <w:lang w:eastAsia="zh-CN"/>
        </w:rPr>
        <w:t>.</w:t>
      </w:r>
    </w:p>
    <w:p w14:paraId="56C78378" w14:textId="77777777" w:rsidR="001964F6" w:rsidRPr="001964F6" w:rsidRDefault="001964F6" w:rsidP="001964F6">
      <w:pPr>
        <w:numPr>
          <w:ilvl w:val="1"/>
          <w:numId w:val="63"/>
        </w:numPr>
        <w:autoSpaceDE/>
        <w:autoSpaceDN/>
        <w:adjustRightInd/>
        <w:snapToGrid/>
        <w:spacing w:before="120" w:after="0"/>
        <w:jc w:val="left"/>
        <w:rPr>
          <w:rFonts w:ascii="Calibri" w:hAnsi="Calibri" w:cs="Calibri"/>
          <w:lang w:eastAsia="zh-CN"/>
        </w:rPr>
      </w:pPr>
      <w:r w:rsidRPr="001964F6">
        <w:rPr>
          <w:i/>
          <w:iCs/>
          <w:lang w:eastAsia="zh-CN"/>
        </w:rPr>
        <w:t>If a UE is configured with multiple carriers with a mix of Rel-15 and Rel-16 PDCCH monitoring capability, </w:t>
      </w:r>
      <w:r w:rsidRPr="001964F6">
        <w:rPr>
          <w:rFonts w:ascii="Calibri" w:hAnsi="Calibri" w:cs="Calibri"/>
          <w:noProof/>
          <w:sz w:val="21"/>
          <w:szCs w:val="21"/>
          <w:lang w:eastAsia="zh-CN"/>
        </w:rPr>
        <w:drawing>
          <wp:inline distT="0" distB="0" distL="0" distR="0" wp14:anchorId="3B135DED" wp14:editId="71070F1B">
            <wp:extent cx="495935" cy="189865"/>
            <wp:effectExtent l="0" t="0" r="0" b="635"/>
            <wp:docPr id="91" name="Picture 91" descr="cid:image047.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id:image047.png@01D61B45.C9CC4870"/>
                    <pic:cNvPicPr>
                      <a:picLocks noChangeAspect="1" noChangeArrowheads="1"/>
                    </pic:cNvPicPr>
                  </pic:nvPicPr>
                  <pic:blipFill>
                    <a:blip r:embed="rId134" r:link="rId135">
                      <a:extLst>
                        <a:ext uri="{28A0092B-C50C-407E-A947-70E740481C1C}">
                          <a14:useLocalDpi xmlns:a14="http://schemas.microsoft.com/office/drawing/2010/main" val="0"/>
                        </a:ext>
                      </a:extLst>
                    </a:blip>
                    <a:srcRect/>
                    <a:stretch>
                      <a:fillRect/>
                    </a:stretch>
                  </pic:blipFill>
                  <pic:spPr bwMode="auto">
                    <a:xfrm>
                      <a:off x="0" y="0"/>
                      <a:ext cx="495935" cy="189865"/>
                    </a:xfrm>
                    <a:prstGeom prst="rect">
                      <a:avLst/>
                    </a:prstGeom>
                    <a:noFill/>
                    <a:ln>
                      <a:noFill/>
                    </a:ln>
                  </pic:spPr>
                </pic:pic>
              </a:graphicData>
            </a:graphic>
          </wp:inline>
        </w:drawing>
      </w:r>
      <w:r w:rsidRPr="001964F6">
        <w:rPr>
          <w:i/>
          <w:iCs/>
          <w:lang w:eastAsia="zh-CN"/>
        </w:rPr>
        <w:t> is replaced by</w:t>
      </w:r>
      <w:r w:rsidRPr="001964F6">
        <w:rPr>
          <w:i/>
          <w:iCs/>
          <w:noProof/>
          <w:lang w:eastAsia="zh-CN"/>
        </w:rPr>
        <w:drawing>
          <wp:inline distT="0" distB="0" distL="0" distR="0" wp14:anchorId="36DB7FFC" wp14:editId="1DC9C615">
            <wp:extent cx="505460" cy="247650"/>
            <wp:effectExtent l="0" t="0" r="8890" b="0"/>
            <wp:docPr id="92" name="Picture 92" descr="cid:image080.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id:image080.png@01D61B45.C9CC4870"/>
                    <pic:cNvPicPr>
                      <a:picLocks noChangeAspect="1" noChangeArrowheads="1"/>
                    </pic:cNvPicPr>
                  </pic:nvPicPr>
                  <pic:blipFill>
                    <a:blip r:embed="rId67" r:link="rId199">
                      <a:extLst>
                        <a:ext uri="{28A0092B-C50C-407E-A947-70E740481C1C}">
                          <a14:useLocalDpi xmlns:a14="http://schemas.microsoft.com/office/drawing/2010/main" val="0"/>
                        </a:ext>
                      </a:extLst>
                    </a:blip>
                    <a:srcRect/>
                    <a:stretch>
                      <a:fillRect/>
                    </a:stretch>
                  </pic:blipFill>
                  <pic:spPr bwMode="auto">
                    <a:xfrm>
                      <a:off x="0" y="0"/>
                      <a:ext cx="505460" cy="247650"/>
                    </a:xfrm>
                    <a:prstGeom prst="rect">
                      <a:avLst/>
                    </a:prstGeom>
                    <a:noFill/>
                    <a:ln>
                      <a:noFill/>
                    </a:ln>
                  </pic:spPr>
                </pic:pic>
              </a:graphicData>
            </a:graphic>
          </wp:inline>
        </w:drawing>
      </w:r>
      <w:r w:rsidRPr="001964F6">
        <w:rPr>
          <w:i/>
          <w:iCs/>
          <w:lang w:eastAsia="zh-CN"/>
        </w:rPr>
        <w:t>.</w:t>
      </w:r>
    </w:p>
    <w:p w14:paraId="3F0B8190" w14:textId="77777777" w:rsidR="001964F6" w:rsidRPr="001964F6" w:rsidRDefault="001964F6" w:rsidP="001964F6">
      <w:pPr>
        <w:numPr>
          <w:ilvl w:val="1"/>
          <w:numId w:val="63"/>
        </w:numPr>
        <w:autoSpaceDE/>
        <w:autoSpaceDN/>
        <w:adjustRightInd/>
        <w:snapToGrid/>
        <w:spacing w:before="120" w:after="0"/>
        <w:jc w:val="left"/>
        <w:rPr>
          <w:rFonts w:ascii="Calibri" w:hAnsi="Calibri" w:cs="Calibri"/>
          <w:lang w:eastAsia="zh-CN"/>
        </w:rPr>
      </w:pPr>
      <w:r w:rsidRPr="001964F6">
        <w:rPr>
          <w:i/>
          <w:iCs/>
          <w:lang w:eastAsia="zh-CN"/>
        </w:rPr>
        <w:lastRenderedPageBreak/>
        <w:t>The associated combination (X, Y) is the combination (X, Y) associated with largest maximum number of </w:t>
      </w:r>
      <w:r w:rsidRPr="001964F6">
        <w:rPr>
          <w:rFonts w:ascii="Calibri" w:hAnsi="Calibri" w:cs="Calibri"/>
          <w:noProof/>
          <w:sz w:val="21"/>
          <w:szCs w:val="21"/>
          <w:lang w:eastAsia="zh-CN"/>
        </w:rPr>
        <w:drawing>
          <wp:inline distT="0" distB="0" distL="0" distR="0" wp14:anchorId="60C0DDCE" wp14:editId="620A214B">
            <wp:extent cx="553720" cy="199390"/>
            <wp:effectExtent l="0" t="0" r="0" b="0"/>
            <wp:docPr id="93" name="Picture 93" descr="cid:image056.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id:image056.png@01D61B45.C9CC4870"/>
                    <pic:cNvPicPr>
                      <a:picLocks noChangeAspect="1" noChangeArrowheads="1"/>
                    </pic:cNvPicPr>
                  </pic:nvPicPr>
                  <pic:blipFill>
                    <a:blip r:embed="rId152" r:link="rId153">
                      <a:extLst>
                        <a:ext uri="{28A0092B-C50C-407E-A947-70E740481C1C}">
                          <a14:useLocalDpi xmlns:a14="http://schemas.microsoft.com/office/drawing/2010/main" val="0"/>
                        </a:ext>
                      </a:extLst>
                    </a:blip>
                    <a:srcRect/>
                    <a:stretch>
                      <a:fillRect/>
                    </a:stretch>
                  </pic:blipFill>
                  <pic:spPr bwMode="auto">
                    <a:xfrm>
                      <a:off x="0" y="0"/>
                      <a:ext cx="553720" cy="199390"/>
                    </a:xfrm>
                    <a:prstGeom prst="rect">
                      <a:avLst/>
                    </a:prstGeom>
                    <a:noFill/>
                    <a:ln>
                      <a:noFill/>
                    </a:ln>
                  </pic:spPr>
                </pic:pic>
              </a:graphicData>
            </a:graphic>
          </wp:inline>
        </w:drawing>
      </w:r>
      <w:r w:rsidRPr="001964F6">
        <w:rPr>
          <w:i/>
          <w:iCs/>
          <w:lang w:eastAsia="zh-CN"/>
        </w:rPr>
        <w:t>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w:t>
      </w:r>
    </w:p>
    <w:p w14:paraId="37764B87" w14:textId="77777777" w:rsidR="001964F6" w:rsidRPr="001964F6" w:rsidRDefault="001964F6" w:rsidP="001964F6">
      <w:pPr>
        <w:autoSpaceDE/>
        <w:autoSpaceDN/>
        <w:adjustRightInd/>
        <w:snapToGrid/>
        <w:ind w:left="2154" w:hanging="357"/>
        <w:jc w:val="left"/>
        <w:rPr>
          <w:rFonts w:ascii="Calibri" w:hAnsi="Calibri" w:cs="Calibri"/>
          <w:lang w:eastAsia="zh-CN"/>
        </w:rPr>
      </w:pPr>
      <w:r w:rsidRPr="001964F6">
        <w:rPr>
          <w:rFonts w:ascii="Courier New" w:hAnsi="Courier New" w:cs="Courier New"/>
          <w:lang w:eastAsia="zh-CN"/>
        </w:rPr>
        <w:t>o</w:t>
      </w:r>
      <w:r w:rsidRPr="001964F6">
        <w:rPr>
          <w:sz w:val="14"/>
          <w:szCs w:val="14"/>
          <w:lang w:eastAsia="zh-CN"/>
        </w:rPr>
        <w:t>   </w:t>
      </w:r>
      <w:r w:rsidRPr="001964F6">
        <w:rPr>
          <w:i/>
          <w:iCs/>
          <w:lang w:eastAsia="zh-CN"/>
        </w:rPr>
        <w:t>Support:</w:t>
      </w:r>
      <w:r w:rsidRPr="001964F6">
        <w:rPr>
          <w:i/>
          <w:iCs/>
          <w:color w:val="0000FF"/>
          <w:lang w:eastAsia="zh-CN"/>
        </w:rPr>
        <w:t> Motorola/Lenovo, </w:t>
      </w:r>
    </w:p>
    <w:p w14:paraId="503C4831" w14:textId="77777777" w:rsidR="001964F6" w:rsidRPr="001964F6" w:rsidRDefault="001964F6" w:rsidP="001964F6">
      <w:pPr>
        <w:autoSpaceDE/>
        <w:autoSpaceDN/>
        <w:adjustRightInd/>
        <w:snapToGrid/>
        <w:ind w:left="2154"/>
        <w:jc w:val="left"/>
        <w:rPr>
          <w:rFonts w:ascii="Calibri" w:hAnsi="Calibri" w:cs="Calibri"/>
          <w:lang w:eastAsia="zh-CN"/>
        </w:rPr>
      </w:pPr>
      <w:r w:rsidRPr="001964F6">
        <w:rPr>
          <w:i/>
          <w:iCs/>
          <w:lang w:eastAsia="zh-CN"/>
        </w:rPr>
        <w:t> </w:t>
      </w:r>
    </w:p>
    <w:p w14:paraId="33AA6AF3" w14:textId="77777777" w:rsidR="001964F6" w:rsidRPr="001964F6" w:rsidRDefault="001964F6" w:rsidP="001964F6">
      <w:pPr>
        <w:autoSpaceDE/>
        <w:autoSpaceDN/>
        <w:adjustRightInd/>
        <w:snapToGrid/>
        <w:rPr>
          <w:rFonts w:ascii="Calibri" w:hAnsi="Calibri" w:cs="Calibri"/>
          <w:lang w:eastAsia="zh-CN"/>
        </w:rPr>
      </w:pPr>
      <w:r w:rsidRPr="001964F6">
        <w:rPr>
          <w:b/>
          <w:bCs/>
          <w:i/>
          <w:iCs/>
          <w:lang w:eastAsia="zh-CN"/>
        </w:rPr>
        <w:t>Option 7:</w:t>
      </w:r>
      <w:r w:rsidRPr="001964F6">
        <w:rPr>
          <w:i/>
          <w:iCs/>
          <w:lang w:eastAsia="zh-CN"/>
        </w:rPr>
        <w:t> For R16 PDCCH monitoring, the UE does not expect to be configured with multiple DL cells satisfying a given combination (X, Y) with non-aligned spans.</w:t>
      </w:r>
    </w:p>
    <w:p w14:paraId="2BD5BC61" w14:textId="77777777" w:rsidR="001964F6" w:rsidRPr="001964F6" w:rsidRDefault="001964F6" w:rsidP="001964F6">
      <w:pPr>
        <w:numPr>
          <w:ilvl w:val="1"/>
          <w:numId w:val="64"/>
        </w:numPr>
        <w:autoSpaceDE/>
        <w:autoSpaceDN/>
        <w:adjustRightInd/>
        <w:snapToGrid/>
        <w:spacing w:after="0"/>
        <w:jc w:val="left"/>
        <w:rPr>
          <w:rFonts w:ascii="Calibri" w:hAnsi="Calibri" w:cs="Calibri"/>
          <w:lang w:eastAsia="zh-CN"/>
        </w:rPr>
      </w:pPr>
      <w:r w:rsidRPr="001964F6">
        <w:rPr>
          <w:i/>
          <w:iCs/>
          <w:lang w:eastAsia="zh-CN"/>
        </w:rPr>
        <w:t>Support:</w:t>
      </w:r>
      <w:r w:rsidRPr="001964F6">
        <w:rPr>
          <w:i/>
          <w:iCs/>
          <w:color w:val="0000FF"/>
          <w:lang w:eastAsia="zh-CN"/>
        </w:rPr>
        <w:t> Intel</w:t>
      </w:r>
    </w:p>
    <w:p w14:paraId="41A88F62" w14:textId="77777777" w:rsidR="001964F6" w:rsidRPr="001964F6" w:rsidRDefault="001964F6" w:rsidP="001964F6">
      <w:pPr>
        <w:numPr>
          <w:ilvl w:val="1"/>
          <w:numId w:val="65"/>
        </w:numPr>
        <w:autoSpaceDE/>
        <w:autoSpaceDN/>
        <w:adjustRightInd/>
        <w:snapToGrid/>
        <w:spacing w:after="0"/>
        <w:jc w:val="left"/>
        <w:rPr>
          <w:rFonts w:ascii="Calibri" w:hAnsi="Calibri" w:cs="Calibri"/>
          <w:lang w:eastAsia="zh-CN"/>
        </w:rPr>
      </w:pPr>
      <w:r w:rsidRPr="001964F6">
        <w:rPr>
          <w:i/>
          <w:iCs/>
          <w:lang w:eastAsia="zh-CN"/>
        </w:rPr>
        <w:t>Reasons</w:t>
      </w:r>
    </w:p>
    <w:p w14:paraId="7A917AA4" w14:textId="77777777" w:rsidR="001964F6" w:rsidRPr="001964F6" w:rsidRDefault="001964F6" w:rsidP="001964F6">
      <w:pPr>
        <w:autoSpaceDE/>
        <w:autoSpaceDN/>
        <w:adjustRightInd/>
        <w:snapToGrid/>
        <w:ind w:left="2154" w:hanging="357"/>
        <w:jc w:val="left"/>
        <w:rPr>
          <w:rFonts w:ascii="Calibri" w:hAnsi="Calibri" w:cs="Calibri"/>
          <w:lang w:eastAsia="zh-CN"/>
        </w:rPr>
      </w:pPr>
      <w:r w:rsidRPr="001964F6">
        <w:rPr>
          <w:rFonts w:ascii="Wingdings" w:hAnsi="Wingdings" w:cs="宋体"/>
          <w:lang w:eastAsia="zh-CN"/>
        </w:rPr>
        <w:t></w:t>
      </w:r>
      <w:r w:rsidRPr="001964F6">
        <w:rPr>
          <w:sz w:val="14"/>
          <w:szCs w:val="14"/>
          <w:lang w:eastAsia="zh-CN"/>
        </w:rPr>
        <w:t>  </w:t>
      </w:r>
      <w:r w:rsidRPr="001964F6">
        <w:rPr>
          <w:i/>
          <w:iCs/>
          <w:sz w:val="20"/>
          <w:szCs w:val="20"/>
          <w:lang w:eastAsia="zh-CN"/>
        </w:rPr>
        <w:t>Non-aligned spans across the DL cells satisfying a given combination (X, Y) itself is questionable. </w:t>
      </w:r>
      <w:r w:rsidRPr="001964F6">
        <w:rPr>
          <w:i/>
          <w:iCs/>
          <w:lang w:eastAsia="zh-CN"/>
        </w:rPr>
        <w:t> </w:t>
      </w:r>
    </w:p>
    <w:p w14:paraId="3A1ACFD4"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color w:val="1F497D"/>
          <w:sz w:val="21"/>
          <w:szCs w:val="21"/>
          <w:lang w:eastAsia="zh-CN"/>
        </w:rPr>
        <w:t> </w:t>
      </w:r>
    </w:p>
    <w:p w14:paraId="31A3C15F"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color w:val="1F497D"/>
          <w:sz w:val="21"/>
          <w:szCs w:val="21"/>
          <w:lang w:eastAsia="zh-CN"/>
        </w:rPr>
        <w:t> </w:t>
      </w:r>
    </w:p>
    <w:p w14:paraId="723E2CAE" w14:textId="77777777" w:rsidR="001964F6" w:rsidRPr="001964F6" w:rsidRDefault="001964F6" w:rsidP="001964F6">
      <w:pPr>
        <w:autoSpaceDE/>
        <w:autoSpaceDN/>
        <w:adjustRightInd/>
        <w:snapToGrid/>
        <w:rPr>
          <w:rFonts w:ascii="Calibri" w:hAnsi="Calibri" w:cs="Calibri"/>
          <w:lang w:eastAsia="zh-CN"/>
        </w:rPr>
      </w:pPr>
      <w:r w:rsidRPr="001964F6">
        <w:rPr>
          <w:b/>
          <w:bCs/>
          <w:i/>
          <w:iCs/>
          <w:lang w:eastAsia="zh-CN"/>
        </w:rPr>
        <w:t>Proposal 2</w:t>
      </w:r>
      <w:r w:rsidRPr="001964F6">
        <w:rPr>
          <w:i/>
          <w:iCs/>
          <w:lang w:eastAsia="zh-CN"/>
        </w:rPr>
        <w:t>: If a UE is configured with </w:t>
      </w:r>
      <w:r w:rsidRPr="001964F6">
        <w:rPr>
          <w:rFonts w:ascii="Calibri" w:hAnsi="Calibri" w:cs="Calibri"/>
          <w:noProof/>
          <w:sz w:val="21"/>
          <w:szCs w:val="21"/>
          <w:lang w:eastAsia="zh-CN"/>
        </w:rPr>
        <w:drawing>
          <wp:inline distT="0" distB="0" distL="0" distR="0" wp14:anchorId="39AC24F2" wp14:editId="1C122491">
            <wp:extent cx="563245" cy="209550"/>
            <wp:effectExtent l="0" t="0" r="8255" b="0"/>
            <wp:docPr id="94" name="Picture 94" descr="cid:image039.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id:image039.png@01D61B45.C9CC4870"/>
                    <pic:cNvPicPr>
                      <a:picLocks noChangeAspect="1" noChangeArrowheads="1"/>
                    </pic:cNvPicPr>
                  </pic:nvPicPr>
                  <pic:blipFill>
                    <a:blip r:embed="rId120" r:link="rId121">
                      <a:extLst>
                        <a:ext uri="{28A0092B-C50C-407E-A947-70E740481C1C}">
                          <a14:useLocalDpi xmlns:a14="http://schemas.microsoft.com/office/drawing/2010/main" val="0"/>
                        </a:ext>
                      </a:extLst>
                    </a:blip>
                    <a:srcRect/>
                    <a:stretch>
                      <a:fillRect/>
                    </a:stretch>
                  </pic:blipFill>
                  <pic:spPr bwMode="auto">
                    <a:xfrm>
                      <a:off x="0" y="0"/>
                      <a:ext cx="563245" cy="209550"/>
                    </a:xfrm>
                    <a:prstGeom prst="rect">
                      <a:avLst/>
                    </a:prstGeom>
                    <a:noFill/>
                    <a:ln>
                      <a:noFill/>
                    </a:ln>
                  </pic:spPr>
                </pic:pic>
              </a:graphicData>
            </a:graphic>
          </wp:inline>
        </w:drawing>
      </w:r>
      <w:r w:rsidRPr="001964F6">
        <w:rPr>
          <w:i/>
          <w:iCs/>
          <w:lang w:eastAsia="zh-CN"/>
        </w:rPr>
        <w:t> downlink cells with Rel-16 PDCCH monitoring capability with an associated combination (X, Y) and SCS configuration µ, where </w:t>
      </w:r>
      <w:r w:rsidRPr="001964F6">
        <w:rPr>
          <w:rFonts w:ascii="Calibri" w:hAnsi="Calibri" w:cs="Calibri"/>
          <w:noProof/>
          <w:sz w:val="21"/>
          <w:szCs w:val="21"/>
          <w:lang w:eastAsia="zh-CN"/>
        </w:rPr>
        <w:drawing>
          <wp:inline distT="0" distB="0" distL="0" distR="0" wp14:anchorId="7F11A18B" wp14:editId="626F4DA7">
            <wp:extent cx="1561465" cy="209550"/>
            <wp:effectExtent l="0" t="0" r="635" b="0"/>
            <wp:docPr id="95" name="Picture 95" descr="cid:image040.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id:image040.png@01D61B45.C9CC4870"/>
                    <pic:cNvPicPr>
                      <a:picLocks noChangeAspect="1" noChangeArrowheads="1"/>
                    </pic:cNvPicPr>
                  </pic:nvPicPr>
                  <pic:blipFill>
                    <a:blip r:embed="rId122" r:link="rId123">
                      <a:extLst>
                        <a:ext uri="{28A0092B-C50C-407E-A947-70E740481C1C}">
                          <a14:useLocalDpi xmlns:a14="http://schemas.microsoft.com/office/drawing/2010/main" val="0"/>
                        </a:ext>
                      </a:extLst>
                    </a:blip>
                    <a:srcRect/>
                    <a:stretch>
                      <a:fillRect/>
                    </a:stretch>
                  </pic:blipFill>
                  <pic:spPr bwMode="auto">
                    <a:xfrm>
                      <a:off x="0" y="0"/>
                      <a:ext cx="1561465" cy="209550"/>
                    </a:xfrm>
                    <a:prstGeom prst="rect">
                      <a:avLst/>
                    </a:prstGeom>
                    <a:noFill/>
                    <a:ln>
                      <a:noFill/>
                    </a:ln>
                  </pic:spPr>
                </pic:pic>
              </a:graphicData>
            </a:graphic>
          </wp:inline>
        </w:drawing>
      </w:r>
      <w:r w:rsidRPr="001964F6">
        <w:rPr>
          <w:lang w:val="x-none" w:eastAsia="zh-CN"/>
        </w:rPr>
        <w:t>, </w:t>
      </w:r>
      <w:r w:rsidRPr="001964F6">
        <w:rPr>
          <w:i/>
          <w:iCs/>
          <w:lang w:eastAsia="zh-CN"/>
        </w:rPr>
        <w:t>the UE is not required to monitor more than </w:t>
      </w:r>
      <w:r w:rsidRPr="001964F6">
        <w:rPr>
          <w:rFonts w:ascii="Calibri" w:hAnsi="Calibri" w:cs="Calibri"/>
          <w:noProof/>
          <w:sz w:val="21"/>
          <w:szCs w:val="21"/>
          <w:lang w:eastAsia="zh-CN"/>
        </w:rPr>
        <w:drawing>
          <wp:inline distT="0" distB="0" distL="0" distR="0" wp14:anchorId="6302D8C2" wp14:editId="7F426330">
            <wp:extent cx="656590" cy="199390"/>
            <wp:effectExtent l="0" t="0" r="0" b="0"/>
            <wp:docPr id="96" name="Picture 96" descr="cid:image041.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id:image041.png@01D61B45.C9CC4870"/>
                    <pic:cNvPicPr>
                      <a:picLocks noChangeAspect="1" noChangeArrowheads="1"/>
                    </pic:cNvPicPr>
                  </pic:nvPicPr>
                  <pic:blipFill>
                    <a:blip r:embed="rId124" r:link="rId125">
                      <a:extLst>
                        <a:ext uri="{28A0092B-C50C-407E-A947-70E740481C1C}">
                          <a14:useLocalDpi xmlns:a14="http://schemas.microsoft.com/office/drawing/2010/main" val="0"/>
                        </a:ext>
                      </a:extLst>
                    </a:blip>
                    <a:srcRect/>
                    <a:stretch>
                      <a:fillRect/>
                    </a:stretch>
                  </pic:blipFill>
                  <pic:spPr bwMode="auto">
                    <a:xfrm>
                      <a:off x="0" y="0"/>
                      <a:ext cx="656590" cy="199390"/>
                    </a:xfrm>
                    <a:prstGeom prst="rect">
                      <a:avLst/>
                    </a:prstGeom>
                    <a:noFill/>
                    <a:ln>
                      <a:noFill/>
                    </a:ln>
                  </pic:spPr>
                </pic:pic>
              </a:graphicData>
            </a:graphic>
          </wp:inline>
        </w:drawing>
      </w:r>
      <w:r w:rsidRPr="001964F6">
        <w:rPr>
          <w:i/>
          <w:iCs/>
          <w:lang w:eastAsia="zh-CN"/>
        </w:rPr>
        <w:t>non-overlapping CCEs </w:t>
      </w:r>
      <w:r w:rsidRPr="001964F6">
        <w:rPr>
          <w:i/>
          <w:iCs/>
          <w:color w:val="FF0000"/>
          <w:lang w:eastAsia="zh-CN"/>
        </w:rPr>
        <w:t>for any set of spans across</w:t>
      </w:r>
      <w:r w:rsidRPr="001964F6">
        <w:rPr>
          <w:i/>
          <w:iCs/>
          <w:lang w:eastAsia="zh-CN"/>
        </w:rPr>
        <w:t> the active DL BWP(s) of scheduling cell(s) from the </w:t>
      </w:r>
      <w:r w:rsidRPr="001964F6">
        <w:rPr>
          <w:rFonts w:ascii="Calibri" w:hAnsi="Calibri" w:cs="Calibri"/>
          <w:noProof/>
          <w:sz w:val="21"/>
          <w:szCs w:val="21"/>
          <w:lang w:eastAsia="zh-CN"/>
        </w:rPr>
        <w:drawing>
          <wp:inline distT="0" distB="0" distL="0" distR="0" wp14:anchorId="30E42B0A" wp14:editId="3C53E930">
            <wp:extent cx="589280" cy="209550"/>
            <wp:effectExtent l="0" t="0" r="1270" b="0"/>
            <wp:docPr id="97" name="Picture 97" descr="cid:image042.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id:image042.png@01D61B45.C9CC4870"/>
                    <pic:cNvPicPr>
                      <a:picLocks noChangeAspect="1" noChangeArrowheads="1"/>
                    </pic:cNvPicPr>
                  </pic:nvPicPr>
                  <pic:blipFill>
                    <a:blip r:embed="rId126" r:link="rId127">
                      <a:extLst>
                        <a:ext uri="{28A0092B-C50C-407E-A947-70E740481C1C}">
                          <a14:useLocalDpi xmlns:a14="http://schemas.microsoft.com/office/drawing/2010/main" val="0"/>
                        </a:ext>
                      </a:extLst>
                    </a:blip>
                    <a:srcRect/>
                    <a:stretch>
                      <a:fillRect/>
                    </a:stretch>
                  </pic:blipFill>
                  <pic:spPr bwMode="auto">
                    <a:xfrm>
                      <a:off x="0" y="0"/>
                      <a:ext cx="589280" cy="209550"/>
                    </a:xfrm>
                    <a:prstGeom prst="rect">
                      <a:avLst/>
                    </a:prstGeom>
                    <a:noFill/>
                    <a:ln>
                      <a:noFill/>
                    </a:ln>
                  </pic:spPr>
                </pic:pic>
              </a:graphicData>
            </a:graphic>
          </wp:inline>
        </w:drawing>
      </w:r>
      <w:r w:rsidRPr="001964F6">
        <w:rPr>
          <w:i/>
          <w:iCs/>
          <w:lang w:eastAsia="zh-CN"/>
        </w:rPr>
        <w:t>downlink cells </w:t>
      </w:r>
      <w:r w:rsidRPr="001964F6">
        <w:rPr>
          <w:i/>
          <w:iCs/>
          <w:color w:val="0070C0"/>
          <w:lang w:eastAsia="zh-CN"/>
        </w:rPr>
        <w:t>if the spans on different downlink cells from the </w:t>
      </w:r>
      <w:r w:rsidRPr="001964F6">
        <w:rPr>
          <w:rFonts w:ascii="Calibri" w:hAnsi="Calibri" w:cs="Calibri"/>
          <w:noProof/>
          <w:sz w:val="21"/>
          <w:szCs w:val="21"/>
          <w:lang w:eastAsia="zh-CN"/>
        </w:rPr>
        <w:drawing>
          <wp:inline distT="0" distB="0" distL="0" distR="0" wp14:anchorId="7A25A602" wp14:editId="115E9730">
            <wp:extent cx="563245" cy="209550"/>
            <wp:effectExtent l="0" t="0" r="8255" b="0"/>
            <wp:docPr id="98" name="Picture 98" descr="cid:image043.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id:image043.png@01D61B45.C9CC4870"/>
                    <pic:cNvPicPr>
                      <a:picLocks noChangeAspect="1" noChangeArrowheads="1"/>
                    </pic:cNvPicPr>
                  </pic:nvPicPr>
                  <pic:blipFill>
                    <a:blip r:embed="rId128" r:link="rId129">
                      <a:extLst>
                        <a:ext uri="{28A0092B-C50C-407E-A947-70E740481C1C}">
                          <a14:useLocalDpi xmlns:a14="http://schemas.microsoft.com/office/drawing/2010/main" val="0"/>
                        </a:ext>
                      </a:extLst>
                    </a:blip>
                    <a:srcRect/>
                    <a:stretch>
                      <a:fillRect/>
                    </a:stretch>
                  </pic:blipFill>
                  <pic:spPr bwMode="auto">
                    <a:xfrm>
                      <a:off x="0" y="0"/>
                      <a:ext cx="563245" cy="209550"/>
                    </a:xfrm>
                    <a:prstGeom prst="rect">
                      <a:avLst/>
                    </a:prstGeom>
                    <a:noFill/>
                    <a:ln>
                      <a:noFill/>
                    </a:ln>
                  </pic:spPr>
                </pic:pic>
              </a:graphicData>
            </a:graphic>
          </wp:inline>
        </w:drawing>
      </w:r>
      <w:r w:rsidRPr="001964F6">
        <w:rPr>
          <w:i/>
          <w:iCs/>
          <w:color w:val="0070C0"/>
          <w:lang w:eastAsia="zh-CN"/>
        </w:rPr>
        <w:t> downlink cells are not aligned, </w:t>
      </w:r>
      <w:r w:rsidRPr="001964F6">
        <w:rPr>
          <w:i/>
          <w:iCs/>
          <w:color w:val="FF0000"/>
          <w:lang w:eastAsia="zh-CN"/>
        </w:rPr>
        <w:t>with at most one span per scheduling cell for each set</w:t>
      </w:r>
      <w:r w:rsidRPr="001964F6">
        <w:rPr>
          <w:i/>
          <w:iCs/>
          <w:lang w:eastAsia="zh-CN"/>
        </w:rPr>
        <w:t>, where</w:t>
      </w:r>
    </w:p>
    <w:p w14:paraId="564500E0" w14:textId="77777777" w:rsidR="001964F6" w:rsidRPr="001964F6" w:rsidRDefault="001964F6" w:rsidP="001964F6">
      <w:pPr>
        <w:autoSpaceDE/>
        <w:autoSpaceDN/>
        <w:adjustRightInd/>
        <w:snapToGrid/>
        <w:rPr>
          <w:rFonts w:ascii="Calibri" w:hAnsi="Calibri" w:cs="Calibri"/>
          <w:lang w:eastAsia="zh-CN"/>
        </w:rPr>
      </w:pPr>
      <w:r w:rsidRPr="001964F6">
        <w:rPr>
          <w:rFonts w:ascii="Calibri" w:hAnsi="Calibri" w:cs="Calibri"/>
          <w:noProof/>
          <w:sz w:val="21"/>
          <w:szCs w:val="21"/>
          <w:lang w:eastAsia="zh-CN"/>
        </w:rPr>
        <w:drawing>
          <wp:inline distT="0" distB="0" distL="0" distR="0" wp14:anchorId="74DAB4AC" wp14:editId="05521915">
            <wp:extent cx="3780155" cy="505460"/>
            <wp:effectExtent l="0" t="0" r="0" b="8890"/>
            <wp:docPr id="99" name="Picture 99" descr="cid:image044.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id:image044.png@01D61B45.C9CC4870"/>
                    <pic:cNvPicPr>
                      <a:picLocks noChangeAspect="1" noChangeArrowheads="1"/>
                    </pic:cNvPicPr>
                  </pic:nvPicPr>
                  <pic:blipFill>
                    <a:blip r:embed="rId130" r:link="rId131">
                      <a:extLst>
                        <a:ext uri="{28A0092B-C50C-407E-A947-70E740481C1C}">
                          <a14:useLocalDpi xmlns:a14="http://schemas.microsoft.com/office/drawing/2010/main" val="0"/>
                        </a:ext>
                      </a:extLst>
                    </a:blip>
                    <a:srcRect/>
                    <a:stretch>
                      <a:fillRect/>
                    </a:stretch>
                  </pic:blipFill>
                  <pic:spPr bwMode="auto">
                    <a:xfrm>
                      <a:off x="0" y="0"/>
                      <a:ext cx="3780155" cy="505460"/>
                    </a:xfrm>
                    <a:prstGeom prst="rect">
                      <a:avLst/>
                    </a:prstGeom>
                    <a:noFill/>
                    <a:ln>
                      <a:noFill/>
                    </a:ln>
                  </pic:spPr>
                </pic:pic>
              </a:graphicData>
            </a:graphic>
          </wp:inline>
        </w:drawing>
      </w:r>
    </w:p>
    <w:p w14:paraId="303F8058" w14:textId="77777777" w:rsidR="001964F6" w:rsidRPr="001964F6" w:rsidRDefault="001964F6" w:rsidP="001964F6">
      <w:pPr>
        <w:autoSpaceDE/>
        <w:autoSpaceDN/>
        <w:adjustRightInd/>
        <w:snapToGrid/>
        <w:ind w:left="1120" w:hanging="360"/>
        <w:rPr>
          <w:rFonts w:ascii="Calibri" w:hAnsi="Calibri" w:cs="Calibri"/>
          <w:lang w:eastAsia="zh-CN"/>
        </w:rPr>
      </w:pPr>
      <w:r w:rsidRPr="001964F6">
        <w:rPr>
          <w:rFonts w:ascii="Courier New" w:hAnsi="Courier New" w:cs="Courier New"/>
          <w:lang w:eastAsia="zh-CN"/>
        </w:rPr>
        <w:t>o</w:t>
      </w:r>
      <w:r w:rsidRPr="001964F6">
        <w:rPr>
          <w:sz w:val="14"/>
          <w:szCs w:val="14"/>
          <w:lang w:eastAsia="zh-CN"/>
        </w:rPr>
        <w:t>   </w:t>
      </w:r>
      <w:r w:rsidRPr="001964F6">
        <w:rPr>
          <w:rFonts w:ascii="Calibri" w:hAnsi="Calibri" w:cs="Calibri"/>
          <w:noProof/>
          <w:sz w:val="21"/>
          <w:szCs w:val="21"/>
          <w:lang w:eastAsia="zh-CN"/>
        </w:rPr>
        <w:drawing>
          <wp:inline distT="0" distB="0" distL="0" distR="0" wp14:anchorId="3998F200" wp14:editId="3B88CCC2">
            <wp:extent cx="505460" cy="209550"/>
            <wp:effectExtent l="0" t="0" r="8890" b="0"/>
            <wp:docPr id="100" name="Picture 100" descr="cid:image046.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id:image046.png@01D61B45.C9CC4870"/>
                    <pic:cNvPicPr>
                      <a:picLocks noChangeAspect="1" noChangeArrowheads="1"/>
                    </pic:cNvPicPr>
                  </pic:nvPicPr>
                  <pic:blipFill>
                    <a:blip r:embed="rId132" r:link="rId133">
                      <a:extLst>
                        <a:ext uri="{28A0092B-C50C-407E-A947-70E740481C1C}">
                          <a14:useLocalDpi xmlns:a14="http://schemas.microsoft.com/office/drawing/2010/main" val="0"/>
                        </a:ext>
                      </a:extLst>
                    </a:blip>
                    <a:srcRect/>
                    <a:stretch>
                      <a:fillRect/>
                    </a:stretch>
                  </pic:blipFill>
                  <pic:spPr bwMode="auto">
                    <a:xfrm>
                      <a:off x="0" y="0"/>
                      <a:ext cx="505460" cy="209550"/>
                    </a:xfrm>
                    <a:prstGeom prst="rect">
                      <a:avLst/>
                    </a:prstGeom>
                    <a:noFill/>
                    <a:ln>
                      <a:noFill/>
                    </a:ln>
                  </pic:spPr>
                </pic:pic>
              </a:graphicData>
            </a:graphic>
          </wp:inline>
        </w:drawing>
      </w:r>
      <w:r w:rsidRPr="001964F6">
        <w:rPr>
          <w:i/>
          <w:iCs/>
          <w:lang w:eastAsia="zh-CN"/>
        </w:rPr>
        <w:t>is the number serving cells configured with Rel-16 PDCCH monitoring capability with SCS configuration j.</w:t>
      </w:r>
    </w:p>
    <w:p w14:paraId="0F2B8A30" w14:textId="77777777" w:rsidR="001964F6" w:rsidRPr="001964F6" w:rsidRDefault="001964F6" w:rsidP="001964F6">
      <w:pPr>
        <w:autoSpaceDE/>
        <w:autoSpaceDN/>
        <w:adjustRightInd/>
        <w:snapToGrid/>
        <w:ind w:left="1115" w:hanging="357"/>
        <w:rPr>
          <w:rFonts w:ascii="Calibri" w:hAnsi="Calibri" w:cs="Calibri"/>
          <w:lang w:eastAsia="zh-CN"/>
        </w:rPr>
      </w:pPr>
      <w:r w:rsidRPr="001964F6">
        <w:rPr>
          <w:rFonts w:ascii="Courier New" w:hAnsi="Courier New" w:cs="Courier New"/>
          <w:lang w:eastAsia="zh-CN"/>
        </w:rPr>
        <w:t>o</w:t>
      </w:r>
      <w:r w:rsidRPr="001964F6">
        <w:rPr>
          <w:sz w:val="14"/>
          <w:szCs w:val="14"/>
          <w:lang w:eastAsia="zh-CN"/>
        </w:rPr>
        <w:t>   </w:t>
      </w:r>
      <w:r w:rsidRPr="001964F6">
        <w:rPr>
          <w:i/>
          <w:iCs/>
          <w:lang w:eastAsia="zh-CN"/>
        </w:rPr>
        <w:t>If a UE is configured with multiple carriers with a mix of Rel-15 and Rel-16 PDCCH monitoring capability, </w:t>
      </w:r>
      <w:r w:rsidRPr="001964F6">
        <w:rPr>
          <w:rFonts w:ascii="Calibri" w:hAnsi="Calibri" w:cs="Calibri"/>
          <w:noProof/>
          <w:sz w:val="21"/>
          <w:szCs w:val="21"/>
          <w:lang w:eastAsia="zh-CN"/>
        </w:rPr>
        <w:drawing>
          <wp:inline distT="0" distB="0" distL="0" distR="0" wp14:anchorId="0A23F164" wp14:editId="1FF044AC">
            <wp:extent cx="495935" cy="189865"/>
            <wp:effectExtent l="0" t="0" r="0" b="635"/>
            <wp:docPr id="156" name="Picture 101" descr="cid:image047.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id:image047.png@01D61B45.C9CC4870"/>
                    <pic:cNvPicPr>
                      <a:picLocks noChangeAspect="1" noChangeArrowheads="1"/>
                    </pic:cNvPicPr>
                  </pic:nvPicPr>
                  <pic:blipFill>
                    <a:blip r:embed="rId134" r:link="rId135">
                      <a:extLst>
                        <a:ext uri="{28A0092B-C50C-407E-A947-70E740481C1C}">
                          <a14:useLocalDpi xmlns:a14="http://schemas.microsoft.com/office/drawing/2010/main" val="0"/>
                        </a:ext>
                      </a:extLst>
                    </a:blip>
                    <a:srcRect/>
                    <a:stretch>
                      <a:fillRect/>
                    </a:stretch>
                  </pic:blipFill>
                  <pic:spPr bwMode="auto">
                    <a:xfrm>
                      <a:off x="0" y="0"/>
                      <a:ext cx="495935" cy="189865"/>
                    </a:xfrm>
                    <a:prstGeom prst="rect">
                      <a:avLst/>
                    </a:prstGeom>
                    <a:noFill/>
                    <a:ln>
                      <a:noFill/>
                    </a:ln>
                  </pic:spPr>
                </pic:pic>
              </a:graphicData>
            </a:graphic>
          </wp:inline>
        </w:drawing>
      </w:r>
      <w:r w:rsidRPr="001964F6">
        <w:rPr>
          <w:i/>
          <w:iCs/>
          <w:lang w:eastAsia="zh-CN"/>
        </w:rPr>
        <w:t> is replaced by </w:t>
      </w:r>
      <w:r w:rsidRPr="001964F6">
        <w:rPr>
          <w:rFonts w:ascii="Calibri" w:hAnsi="Calibri" w:cs="Calibri"/>
          <w:noProof/>
          <w:sz w:val="21"/>
          <w:szCs w:val="21"/>
          <w:lang w:eastAsia="zh-CN"/>
        </w:rPr>
        <w:drawing>
          <wp:inline distT="0" distB="0" distL="0" distR="0" wp14:anchorId="5F874EED" wp14:editId="64EBCF22">
            <wp:extent cx="495935" cy="209550"/>
            <wp:effectExtent l="0" t="0" r="0" b="0"/>
            <wp:docPr id="157" name="Picture 102" descr="cid:image048.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id:image048.png@01D61B45.C9CC4870"/>
                    <pic:cNvPicPr>
                      <a:picLocks noChangeAspect="1" noChangeArrowheads="1"/>
                    </pic:cNvPicPr>
                  </pic:nvPicPr>
                  <pic:blipFill>
                    <a:blip r:embed="rId136" r:link="rId137">
                      <a:extLst>
                        <a:ext uri="{28A0092B-C50C-407E-A947-70E740481C1C}">
                          <a14:useLocalDpi xmlns:a14="http://schemas.microsoft.com/office/drawing/2010/main" val="0"/>
                        </a:ext>
                      </a:extLst>
                    </a:blip>
                    <a:srcRect/>
                    <a:stretch>
                      <a:fillRect/>
                    </a:stretch>
                  </pic:blipFill>
                  <pic:spPr bwMode="auto">
                    <a:xfrm>
                      <a:off x="0" y="0"/>
                      <a:ext cx="495935" cy="209550"/>
                    </a:xfrm>
                    <a:prstGeom prst="rect">
                      <a:avLst/>
                    </a:prstGeom>
                    <a:noFill/>
                    <a:ln>
                      <a:noFill/>
                    </a:ln>
                  </pic:spPr>
                </pic:pic>
              </a:graphicData>
            </a:graphic>
          </wp:inline>
        </w:drawing>
      </w:r>
      <w:r w:rsidRPr="001964F6">
        <w:rPr>
          <w:i/>
          <w:iCs/>
          <w:lang w:eastAsia="zh-CN"/>
        </w:rPr>
        <w:t>.</w:t>
      </w:r>
    </w:p>
    <w:p w14:paraId="1460FB3A" w14:textId="77777777" w:rsidR="001964F6" w:rsidRPr="001964F6" w:rsidRDefault="001964F6" w:rsidP="001964F6">
      <w:pPr>
        <w:autoSpaceDE/>
        <w:autoSpaceDN/>
        <w:adjustRightInd/>
        <w:snapToGrid/>
        <w:ind w:left="1115" w:hanging="357"/>
        <w:rPr>
          <w:rFonts w:ascii="Calibri" w:hAnsi="Calibri" w:cs="Calibri"/>
          <w:lang w:eastAsia="zh-CN"/>
        </w:rPr>
      </w:pPr>
      <w:r w:rsidRPr="001964F6">
        <w:rPr>
          <w:rFonts w:ascii="Courier New" w:hAnsi="Courier New" w:cs="Courier New"/>
          <w:lang w:eastAsia="zh-CN"/>
        </w:rPr>
        <w:t>o</w:t>
      </w:r>
      <w:r w:rsidRPr="001964F6">
        <w:rPr>
          <w:sz w:val="14"/>
          <w:szCs w:val="14"/>
          <w:lang w:eastAsia="zh-CN"/>
        </w:rPr>
        <w:t>   </w:t>
      </w:r>
      <w:r w:rsidRPr="001964F6">
        <w:rPr>
          <w:i/>
          <w:iCs/>
          <w:lang w:eastAsia="zh-CN"/>
        </w:rPr>
        <w:t>The associated combination (X, Y) is the combination (X, Y) associated with largest maximum number of </w:t>
      </w:r>
      <w:r w:rsidRPr="001964F6">
        <w:rPr>
          <w:rFonts w:ascii="Calibri" w:hAnsi="Calibri" w:cs="Calibri"/>
          <w:noProof/>
          <w:sz w:val="21"/>
          <w:szCs w:val="21"/>
          <w:lang w:eastAsia="zh-CN"/>
        </w:rPr>
        <w:drawing>
          <wp:inline distT="0" distB="0" distL="0" distR="0" wp14:anchorId="457640EA" wp14:editId="64A52A9F">
            <wp:extent cx="676275" cy="209550"/>
            <wp:effectExtent l="0" t="0" r="9525" b="0"/>
            <wp:docPr id="103" name="Picture 103" descr="cid:image049.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id:image049.png@01D61B45.C9CC4870"/>
                    <pic:cNvPicPr>
                      <a:picLocks noChangeAspect="1" noChangeArrowheads="1"/>
                    </pic:cNvPicPr>
                  </pic:nvPicPr>
                  <pic:blipFill>
                    <a:blip r:embed="rId138" r:link="rId139">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1964F6">
        <w:rPr>
          <w:i/>
          <w:iCs/>
          <w:lang w:eastAsia="zh-CN"/>
        </w:rPr>
        <w:t>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6792A4DA"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t> </w:t>
      </w:r>
    </w:p>
    <w:p w14:paraId="7FCB35A7"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t>Please comment if the above proposal is </w:t>
      </w:r>
      <w:r w:rsidRPr="001964F6">
        <w:rPr>
          <w:b/>
          <w:bCs/>
          <w:color w:val="FF0000"/>
          <w:lang w:eastAsia="zh-CN"/>
        </w:rPr>
        <w:t>not acceptable</w:t>
      </w:r>
      <w:r w:rsidRPr="001964F6">
        <w:rPr>
          <w:b/>
          <w:bCs/>
          <w:lang w:eastAsia="zh-CN"/>
        </w:rPr>
        <w:t> for you.  </w:t>
      </w:r>
    </w:p>
    <w:tbl>
      <w:tblPr>
        <w:tblW w:w="0" w:type="auto"/>
        <w:tblCellMar>
          <w:left w:w="0" w:type="dxa"/>
          <w:right w:w="0" w:type="dxa"/>
        </w:tblCellMar>
        <w:tblLook w:val="04A0" w:firstRow="1" w:lastRow="0" w:firstColumn="1" w:lastColumn="0" w:noHBand="0" w:noVBand="1"/>
      </w:tblPr>
      <w:tblGrid>
        <w:gridCol w:w="1752"/>
        <w:gridCol w:w="7545"/>
      </w:tblGrid>
      <w:tr w:rsidR="001964F6" w:rsidRPr="001964F6" w14:paraId="7AFE6E3B" w14:textId="77777777" w:rsidTr="001964F6">
        <w:tc>
          <w:tcPr>
            <w:tcW w:w="2113" w:type="dxa"/>
            <w:tcBorders>
              <w:top w:val="single" w:sz="8" w:space="0" w:color="auto"/>
              <w:left w:val="single" w:sz="8" w:space="0" w:color="auto"/>
              <w:bottom w:val="single" w:sz="8" w:space="0" w:color="auto"/>
              <w:right w:val="single" w:sz="8" w:space="0" w:color="auto"/>
            </w:tcBorders>
            <w:shd w:val="clear" w:color="auto" w:fill="8DB3E2"/>
            <w:tcMar>
              <w:top w:w="0" w:type="dxa"/>
              <w:left w:w="108" w:type="dxa"/>
              <w:bottom w:w="0" w:type="dxa"/>
              <w:right w:w="108" w:type="dxa"/>
            </w:tcMar>
            <w:hideMark/>
          </w:tcPr>
          <w:p w14:paraId="31D64E8A"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Company</w:t>
            </w:r>
          </w:p>
        </w:tc>
        <w:tc>
          <w:tcPr>
            <w:tcW w:w="10357" w:type="dxa"/>
            <w:tcBorders>
              <w:top w:val="single" w:sz="8" w:space="0" w:color="auto"/>
              <w:left w:val="nil"/>
              <w:bottom w:val="single" w:sz="8" w:space="0" w:color="auto"/>
              <w:right w:val="single" w:sz="8" w:space="0" w:color="auto"/>
            </w:tcBorders>
            <w:shd w:val="clear" w:color="auto" w:fill="8DB3E2"/>
            <w:tcMar>
              <w:top w:w="0" w:type="dxa"/>
              <w:left w:w="108" w:type="dxa"/>
              <w:bottom w:w="0" w:type="dxa"/>
              <w:right w:w="108" w:type="dxa"/>
            </w:tcMar>
            <w:hideMark/>
          </w:tcPr>
          <w:p w14:paraId="058FDC2D" w14:textId="77777777" w:rsidR="001964F6" w:rsidRPr="001964F6" w:rsidRDefault="001964F6" w:rsidP="001964F6">
            <w:pPr>
              <w:autoSpaceDE/>
              <w:autoSpaceDN/>
              <w:adjustRightInd/>
              <w:snapToGrid/>
              <w:rPr>
                <w:rFonts w:ascii="Calibri" w:hAnsi="Calibri" w:cs="Calibri"/>
                <w:lang w:eastAsia="zh-CN"/>
              </w:rPr>
            </w:pPr>
            <w:r w:rsidRPr="001964F6">
              <w:rPr>
                <w:i/>
                <w:iCs/>
                <w:color w:val="000000"/>
                <w:lang w:eastAsia="zh-CN"/>
              </w:rPr>
              <w:t>View</w:t>
            </w:r>
          </w:p>
        </w:tc>
      </w:tr>
      <w:tr w:rsidR="001964F6" w:rsidRPr="001964F6" w14:paraId="01A66500"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D7BD01"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Samsung</w:t>
            </w:r>
          </w:p>
        </w:tc>
        <w:tc>
          <w:tcPr>
            <w:tcW w:w="10357" w:type="dxa"/>
            <w:tcBorders>
              <w:top w:val="nil"/>
              <w:left w:val="nil"/>
              <w:bottom w:val="single" w:sz="8" w:space="0" w:color="auto"/>
              <w:right w:val="single" w:sz="8" w:space="0" w:color="auto"/>
            </w:tcBorders>
            <w:tcMar>
              <w:top w:w="0" w:type="dxa"/>
              <w:left w:w="108" w:type="dxa"/>
              <w:bottom w:w="0" w:type="dxa"/>
              <w:right w:w="108" w:type="dxa"/>
            </w:tcMar>
            <w:hideMark/>
          </w:tcPr>
          <w:p w14:paraId="287A94AC"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The proposal seems acceptable in principle. However, “not aligned” is not defined. The opposite conditions of proposal 1 should apply.</w:t>
            </w:r>
          </w:p>
        </w:tc>
      </w:tr>
      <w:tr w:rsidR="001964F6" w:rsidRPr="001964F6" w14:paraId="0EE5E683"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7D74A8" w14:textId="77777777" w:rsidR="001964F6" w:rsidRPr="001964F6" w:rsidRDefault="001964F6" w:rsidP="001964F6">
            <w:pPr>
              <w:autoSpaceDE/>
              <w:autoSpaceDN/>
              <w:adjustRightInd/>
              <w:snapToGrid/>
              <w:rPr>
                <w:rFonts w:ascii="Calibri" w:hAnsi="Calibri" w:cs="Calibri"/>
                <w:lang w:eastAsia="zh-CN"/>
              </w:rPr>
            </w:pPr>
            <w:r w:rsidRPr="001964F6">
              <w:rPr>
                <w:i/>
                <w:iCs/>
                <w:color w:val="00B0F0"/>
                <w:lang w:eastAsia="zh-CN"/>
              </w:rPr>
              <w:t>Intel</w:t>
            </w:r>
          </w:p>
        </w:tc>
        <w:tc>
          <w:tcPr>
            <w:tcW w:w="10357" w:type="dxa"/>
            <w:tcBorders>
              <w:top w:val="nil"/>
              <w:left w:val="nil"/>
              <w:bottom w:val="single" w:sz="8" w:space="0" w:color="auto"/>
              <w:right w:val="single" w:sz="8" w:space="0" w:color="auto"/>
            </w:tcBorders>
            <w:tcMar>
              <w:top w:w="0" w:type="dxa"/>
              <w:left w:w="108" w:type="dxa"/>
              <w:bottom w:w="0" w:type="dxa"/>
              <w:right w:w="108" w:type="dxa"/>
            </w:tcMar>
            <w:hideMark/>
          </w:tcPr>
          <w:p w14:paraId="52F1520F" w14:textId="77777777" w:rsidR="001964F6" w:rsidRPr="001964F6" w:rsidRDefault="001964F6" w:rsidP="001964F6">
            <w:pPr>
              <w:autoSpaceDE/>
              <w:autoSpaceDN/>
              <w:adjustRightInd/>
              <w:snapToGrid/>
              <w:rPr>
                <w:rFonts w:ascii="Calibri" w:hAnsi="Calibri" w:cs="Calibri"/>
                <w:lang w:eastAsia="zh-CN"/>
              </w:rPr>
            </w:pPr>
            <w:r w:rsidRPr="001964F6">
              <w:rPr>
                <w:i/>
                <w:iCs/>
                <w:color w:val="00B0F0"/>
                <w:lang w:eastAsia="zh-CN"/>
              </w:rPr>
              <w:t>Agree with Samsung. Hopefully it can be addressed by the suggested addition to Proposal 1 above.</w:t>
            </w:r>
          </w:p>
        </w:tc>
      </w:tr>
      <w:tr w:rsidR="001964F6" w:rsidRPr="001964F6" w14:paraId="160BF4C4"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C8F9FF"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Sharp</w:t>
            </w:r>
          </w:p>
        </w:tc>
        <w:tc>
          <w:tcPr>
            <w:tcW w:w="10357" w:type="dxa"/>
            <w:tcBorders>
              <w:top w:val="nil"/>
              <w:left w:val="nil"/>
              <w:bottom w:val="single" w:sz="8" w:space="0" w:color="auto"/>
              <w:right w:val="single" w:sz="8" w:space="0" w:color="auto"/>
            </w:tcBorders>
            <w:tcMar>
              <w:top w:w="0" w:type="dxa"/>
              <w:left w:w="108" w:type="dxa"/>
              <w:bottom w:w="0" w:type="dxa"/>
              <w:right w:w="108" w:type="dxa"/>
            </w:tcMar>
            <w:hideMark/>
          </w:tcPr>
          <w:p w14:paraId="4D2B6D46"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 the proposal.</w:t>
            </w:r>
          </w:p>
        </w:tc>
      </w:tr>
      <w:tr w:rsidR="001964F6" w:rsidRPr="001964F6" w14:paraId="1E91B42C"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B9D0FA"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lastRenderedPageBreak/>
              <w:t>Quectel</w:t>
            </w:r>
          </w:p>
        </w:tc>
        <w:tc>
          <w:tcPr>
            <w:tcW w:w="10357" w:type="dxa"/>
            <w:tcBorders>
              <w:top w:val="nil"/>
              <w:left w:val="nil"/>
              <w:bottom w:val="single" w:sz="8" w:space="0" w:color="auto"/>
              <w:right w:val="single" w:sz="8" w:space="0" w:color="auto"/>
            </w:tcBorders>
            <w:tcMar>
              <w:top w:w="0" w:type="dxa"/>
              <w:left w:w="108" w:type="dxa"/>
              <w:bottom w:w="0" w:type="dxa"/>
              <w:right w:w="108" w:type="dxa"/>
            </w:tcMar>
            <w:hideMark/>
          </w:tcPr>
          <w:p w14:paraId="6A92F57D"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The sharing/splitting cycle or period may need to be clarified. If not, a current span and a long long ago span could be “</w:t>
            </w:r>
            <w:r w:rsidRPr="001964F6">
              <w:rPr>
                <w:i/>
                <w:iCs/>
                <w:color w:val="FF0000"/>
                <w:lang w:eastAsia="zh-CN"/>
              </w:rPr>
              <w:t>any set of </w:t>
            </w:r>
            <w:r w:rsidRPr="001964F6">
              <w:rPr>
                <w:i/>
                <w:iCs/>
                <w:lang w:eastAsia="zh-CN"/>
              </w:rPr>
              <w:t>spans”. For slot-level splitting in Rel-15, “per slot” is explicitly used in the specification so that </w:t>
            </w:r>
            <w:r w:rsidRPr="001964F6">
              <w:rPr>
                <w:rFonts w:ascii="Calibri" w:hAnsi="Calibri" w:cs="Calibri"/>
                <w:noProof/>
                <w:sz w:val="21"/>
                <w:szCs w:val="21"/>
                <w:lang w:eastAsia="zh-CN"/>
              </w:rPr>
              <w:drawing>
                <wp:inline distT="0" distB="0" distL="0" distR="0" wp14:anchorId="2F60F8E5" wp14:editId="36392895">
                  <wp:extent cx="399415" cy="199390"/>
                  <wp:effectExtent l="0" t="0" r="635" b="0"/>
                  <wp:docPr id="104" name="Picture 104" descr="cid:image081.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id:image081.png@01D61B45.C9CC4870"/>
                          <pic:cNvPicPr>
                            <a:picLocks noChangeAspect="1" noChangeArrowheads="1"/>
                          </pic:cNvPicPr>
                        </pic:nvPicPr>
                        <pic:blipFill>
                          <a:blip r:embed="rId200" r:link="rId201">
                            <a:extLst>
                              <a:ext uri="{28A0092B-C50C-407E-A947-70E740481C1C}">
                                <a14:useLocalDpi xmlns:a14="http://schemas.microsoft.com/office/drawing/2010/main" val="0"/>
                              </a:ext>
                            </a:extLst>
                          </a:blip>
                          <a:srcRect/>
                          <a:stretch>
                            <a:fillRect/>
                          </a:stretch>
                        </pic:blipFill>
                        <pic:spPr bwMode="auto">
                          <a:xfrm>
                            <a:off x="0" y="0"/>
                            <a:ext cx="399415" cy="199390"/>
                          </a:xfrm>
                          <a:prstGeom prst="rect">
                            <a:avLst/>
                          </a:prstGeom>
                          <a:noFill/>
                          <a:ln>
                            <a:noFill/>
                          </a:ln>
                        </pic:spPr>
                      </pic:pic>
                    </a:graphicData>
                  </a:graphic>
                </wp:inline>
              </w:drawing>
            </w:r>
            <w:r w:rsidRPr="001964F6">
              <w:rPr>
                <w:i/>
                <w:iCs/>
                <w:lang w:eastAsia="zh-CN"/>
              </w:rPr>
              <w:t> limitation is clearly applied slot-by-slot.</w:t>
            </w:r>
          </w:p>
          <w:p w14:paraId="22E0A11E"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In general, we still slightly prefer a unified solution for aligned and non-aligned with simple definition of alignment. We think the calculation of </w:t>
            </w:r>
            <w:r w:rsidRPr="001964F6">
              <w:rPr>
                <w:rFonts w:ascii="Calibri" w:hAnsi="Calibri" w:cs="Calibri"/>
                <w:noProof/>
                <w:sz w:val="21"/>
                <w:szCs w:val="21"/>
                <w:lang w:eastAsia="zh-CN"/>
              </w:rPr>
              <w:drawing>
                <wp:inline distT="0" distB="0" distL="0" distR="0" wp14:anchorId="49D6A93B" wp14:editId="4B2712C0">
                  <wp:extent cx="628015" cy="199390"/>
                  <wp:effectExtent l="0" t="0" r="635" b="0"/>
                  <wp:docPr id="105" name="Picture 105" descr="cid:image082.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id:image082.png@01D61B45.C9CC4870"/>
                          <pic:cNvPicPr>
                            <a:picLocks noChangeAspect="1" noChangeArrowheads="1"/>
                          </pic:cNvPicPr>
                        </pic:nvPicPr>
                        <pic:blipFill>
                          <a:blip r:embed="rId202" r:link="rId203">
                            <a:extLst>
                              <a:ext uri="{28A0092B-C50C-407E-A947-70E740481C1C}">
                                <a14:useLocalDpi xmlns:a14="http://schemas.microsoft.com/office/drawing/2010/main" val="0"/>
                              </a:ext>
                            </a:extLst>
                          </a:blip>
                          <a:srcRect/>
                          <a:stretch>
                            <a:fillRect/>
                          </a:stretch>
                        </pic:blipFill>
                        <pic:spPr bwMode="auto">
                          <a:xfrm>
                            <a:off x="0" y="0"/>
                            <a:ext cx="628015" cy="199390"/>
                          </a:xfrm>
                          <a:prstGeom prst="rect">
                            <a:avLst/>
                          </a:prstGeom>
                          <a:noFill/>
                          <a:ln>
                            <a:noFill/>
                          </a:ln>
                        </pic:spPr>
                      </pic:pic>
                    </a:graphicData>
                  </a:graphic>
                </wp:inline>
              </w:drawing>
            </w:r>
            <w:r w:rsidRPr="001964F6">
              <w:rPr>
                <w:i/>
                <w:iCs/>
                <w:sz w:val="21"/>
                <w:szCs w:val="21"/>
                <w:lang w:eastAsia="zh-CN"/>
              </w:rPr>
              <w:t>highly depends on the definition of aligned span and non-aligned spans.</w:t>
            </w:r>
          </w:p>
        </w:tc>
      </w:tr>
      <w:tr w:rsidR="001964F6" w:rsidRPr="001964F6" w14:paraId="1F3CB574"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B9BF45"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vivo</w:t>
            </w:r>
          </w:p>
        </w:tc>
        <w:tc>
          <w:tcPr>
            <w:tcW w:w="10357" w:type="dxa"/>
            <w:tcBorders>
              <w:top w:val="nil"/>
              <w:left w:val="nil"/>
              <w:bottom w:val="single" w:sz="8" w:space="0" w:color="auto"/>
              <w:right w:val="single" w:sz="8" w:space="0" w:color="auto"/>
            </w:tcBorders>
            <w:tcMar>
              <w:top w:w="0" w:type="dxa"/>
              <w:left w:w="108" w:type="dxa"/>
              <w:bottom w:w="0" w:type="dxa"/>
              <w:right w:w="108" w:type="dxa"/>
            </w:tcMar>
            <w:hideMark/>
          </w:tcPr>
          <w:p w14:paraId="2EEB9841"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Need to have a clear definition of aligned/non-aligned span first.</w:t>
            </w:r>
          </w:p>
        </w:tc>
      </w:tr>
      <w:tr w:rsidR="001964F6" w:rsidRPr="001964F6" w14:paraId="689B32A7"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09F3AF" w14:textId="77777777" w:rsidR="001964F6" w:rsidRPr="001964F6" w:rsidRDefault="001964F6" w:rsidP="001964F6">
            <w:pPr>
              <w:autoSpaceDE/>
              <w:autoSpaceDN/>
              <w:adjustRightInd/>
              <w:snapToGrid/>
              <w:rPr>
                <w:rFonts w:ascii="Calibri" w:hAnsi="Calibri" w:cs="Calibri"/>
                <w:lang w:eastAsia="zh-CN"/>
              </w:rPr>
            </w:pPr>
            <w:r w:rsidRPr="001964F6">
              <w:rPr>
                <w:lang w:eastAsia="zh-CN"/>
              </w:rPr>
              <w:t>Nokia, NSB</w:t>
            </w:r>
          </w:p>
        </w:tc>
        <w:tc>
          <w:tcPr>
            <w:tcW w:w="10357" w:type="dxa"/>
            <w:tcBorders>
              <w:top w:val="nil"/>
              <w:left w:val="nil"/>
              <w:bottom w:val="single" w:sz="8" w:space="0" w:color="auto"/>
              <w:right w:val="single" w:sz="8" w:space="0" w:color="auto"/>
            </w:tcBorders>
            <w:tcMar>
              <w:top w:w="0" w:type="dxa"/>
              <w:left w:w="108" w:type="dxa"/>
              <w:bottom w:w="0" w:type="dxa"/>
              <w:right w:w="108" w:type="dxa"/>
            </w:tcMar>
            <w:hideMark/>
          </w:tcPr>
          <w:p w14:paraId="53D68AE4" w14:textId="77777777" w:rsidR="001964F6" w:rsidRPr="001964F6" w:rsidRDefault="001964F6" w:rsidP="001964F6">
            <w:pPr>
              <w:autoSpaceDE/>
              <w:autoSpaceDN/>
              <w:adjustRightInd/>
              <w:snapToGrid/>
              <w:rPr>
                <w:rFonts w:ascii="Calibri" w:hAnsi="Calibri" w:cs="Calibri"/>
                <w:lang w:eastAsia="zh-CN"/>
              </w:rPr>
            </w:pPr>
            <w:r w:rsidRPr="001964F6">
              <w:rPr>
                <w:lang w:eastAsia="zh-CN"/>
              </w:rPr>
              <w:t>If we run out of time here (for this week), maybe we could agree to the principle of the earlier Option 1 here now – and figure out the detailed wording next week!??</w:t>
            </w:r>
          </w:p>
        </w:tc>
      </w:tr>
    </w:tbl>
    <w:p w14:paraId="24F32B1A" w14:textId="77777777" w:rsidR="001964F6" w:rsidRPr="001964F6" w:rsidRDefault="001964F6" w:rsidP="001964F6">
      <w:pPr>
        <w:autoSpaceDE/>
        <w:autoSpaceDN/>
        <w:adjustRightInd/>
        <w:snapToGrid/>
        <w:spacing w:after="0"/>
        <w:jc w:val="left"/>
        <w:rPr>
          <w:rFonts w:ascii="Calibri" w:hAnsi="Calibri" w:cs="Calibri"/>
          <w:color w:val="1F497D"/>
          <w:sz w:val="21"/>
          <w:szCs w:val="21"/>
          <w:lang w:eastAsia="zh-CN"/>
        </w:rPr>
      </w:pPr>
    </w:p>
    <w:p w14:paraId="1FC956A5" w14:textId="77777777" w:rsidR="001964F6" w:rsidRPr="001964F6" w:rsidRDefault="001964F6" w:rsidP="001964F6">
      <w:pPr>
        <w:autoSpaceDE/>
        <w:autoSpaceDN/>
        <w:adjustRightInd/>
        <w:snapToGrid/>
        <w:spacing w:after="0"/>
        <w:jc w:val="left"/>
        <w:rPr>
          <w:rFonts w:ascii="Calibri" w:hAnsi="Calibri" w:cs="Calibri"/>
          <w:color w:val="1F497D"/>
          <w:sz w:val="21"/>
          <w:szCs w:val="21"/>
          <w:lang w:eastAsia="zh-CN"/>
        </w:rPr>
      </w:pPr>
    </w:p>
    <w:p w14:paraId="0A0DB563" w14:textId="77777777" w:rsidR="001964F6" w:rsidRPr="001964F6" w:rsidRDefault="001964F6" w:rsidP="001964F6">
      <w:pPr>
        <w:autoSpaceDE/>
        <w:autoSpaceDN/>
        <w:adjustRightInd/>
        <w:snapToGrid/>
        <w:spacing w:after="0"/>
        <w:jc w:val="left"/>
        <w:rPr>
          <w:rFonts w:ascii="Calibri" w:hAnsi="Calibri" w:cs="Calibri"/>
          <w:color w:val="1F497D"/>
          <w:sz w:val="21"/>
          <w:szCs w:val="21"/>
          <w:lang w:eastAsia="zh-CN"/>
        </w:rPr>
      </w:pPr>
    </w:p>
    <w:p w14:paraId="4AF44858"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b/>
          <w:bCs/>
          <w:i/>
          <w:iCs/>
          <w:sz w:val="21"/>
          <w:szCs w:val="21"/>
          <w:lang w:eastAsia="zh-CN"/>
        </w:rPr>
        <w:t>Question 1-1: </w:t>
      </w:r>
      <w:r w:rsidRPr="001964F6">
        <w:rPr>
          <w:rFonts w:ascii="Calibri" w:hAnsi="Calibri" w:cs="Calibri"/>
          <w:i/>
          <w:iCs/>
          <w:sz w:val="21"/>
          <w:szCs w:val="21"/>
          <w:lang w:eastAsia="zh-CN"/>
        </w:rPr>
        <w:t>Whether the “back-to-back” spans on different serving cells is an issue considering similar cases exits in Rel-15 already?</w:t>
      </w:r>
    </w:p>
    <w:p w14:paraId="18882659"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color w:val="1F497D"/>
          <w:sz w:val="21"/>
          <w:szCs w:val="21"/>
          <w:lang w:eastAsia="zh-CN"/>
        </w:rPr>
        <w:t> </w:t>
      </w:r>
    </w:p>
    <w:p w14:paraId="3A33D7A9" w14:textId="77777777" w:rsidR="001964F6" w:rsidRPr="001964F6" w:rsidRDefault="001964F6" w:rsidP="001964F6">
      <w:pPr>
        <w:autoSpaceDE/>
        <w:autoSpaceDN/>
        <w:adjustRightInd/>
        <w:snapToGrid/>
        <w:rPr>
          <w:rFonts w:ascii="Calibri" w:hAnsi="Calibri" w:cs="Calibri"/>
          <w:lang w:eastAsia="zh-CN"/>
        </w:rPr>
      </w:pPr>
      <w:r w:rsidRPr="001964F6">
        <w:rPr>
          <w:b/>
          <w:bCs/>
          <w:u w:val="single"/>
          <w:lang w:eastAsia="zh-CN"/>
        </w:rPr>
        <w:t>Summary of the status for question 1-1</w:t>
      </w:r>
    </w:p>
    <w:p w14:paraId="71E53221" w14:textId="77777777" w:rsidR="001964F6" w:rsidRPr="001964F6" w:rsidRDefault="001964F6" w:rsidP="001964F6">
      <w:pPr>
        <w:autoSpaceDE/>
        <w:autoSpaceDN/>
        <w:adjustRightInd/>
        <w:snapToGrid/>
        <w:rPr>
          <w:rFonts w:ascii="Calibri" w:hAnsi="Calibri" w:cs="Calibri"/>
          <w:lang w:eastAsia="zh-CN"/>
        </w:rPr>
      </w:pPr>
      <w:r w:rsidRPr="001964F6">
        <w:rPr>
          <w:lang w:eastAsia="zh-CN"/>
        </w:rPr>
        <w:t>Base on the views from companies, company positions are summarized as below:</w:t>
      </w:r>
    </w:p>
    <w:p w14:paraId="00C0FDA0" w14:textId="77777777" w:rsidR="001964F6" w:rsidRPr="001964F6" w:rsidRDefault="001964F6" w:rsidP="001964F6">
      <w:pPr>
        <w:numPr>
          <w:ilvl w:val="0"/>
          <w:numId w:val="66"/>
        </w:numPr>
        <w:autoSpaceDE/>
        <w:autoSpaceDN/>
        <w:adjustRightInd/>
        <w:snapToGrid/>
        <w:spacing w:after="0"/>
        <w:jc w:val="left"/>
        <w:rPr>
          <w:rFonts w:ascii="Calibri" w:hAnsi="Calibri" w:cs="Calibri"/>
          <w:lang w:eastAsia="zh-CN"/>
        </w:rPr>
      </w:pPr>
      <w:r w:rsidRPr="001964F6">
        <w:rPr>
          <w:b/>
          <w:bCs/>
          <w:i/>
          <w:iCs/>
          <w:lang w:eastAsia="zh-CN"/>
        </w:rPr>
        <w:t>Yes</w:t>
      </w:r>
      <w:r w:rsidRPr="001964F6">
        <w:rPr>
          <w:i/>
          <w:iCs/>
          <w:lang w:eastAsia="zh-CN"/>
        </w:rPr>
        <w:t>:</w:t>
      </w:r>
    </w:p>
    <w:p w14:paraId="06CE8A51" w14:textId="77777777" w:rsidR="001964F6" w:rsidRPr="001964F6" w:rsidRDefault="001964F6" w:rsidP="001964F6">
      <w:pPr>
        <w:numPr>
          <w:ilvl w:val="1"/>
          <w:numId w:val="67"/>
        </w:numPr>
        <w:autoSpaceDE/>
        <w:autoSpaceDN/>
        <w:adjustRightInd/>
        <w:snapToGrid/>
        <w:spacing w:before="120" w:after="0"/>
        <w:jc w:val="left"/>
        <w:rPr>
          <w:rFonts w:ascii="Calibri" w:hAnsi="Calibri" w:cs="Calibri"/>
          <w:lang w:eastAsia="zh-CN"/>
        </w:rPr>
      </w:pPr>
      <w:r w:rsidRPr="001964F6">
        <w:rPr>
          <w:i/>
          <w:iCs/>
          <w:lang w:eastAsia="zh-CN"/>
        </w:rPr>
        <w:t>Support:</w:t>
      </w:r>
      <w:r w:rsidRPr="001964F6">
        <w:rPr>
          <w:i/>
          <w:iCs/>
          <w:color w:val="0070C0"/>
          <w:lang w:eastAsia="zh-CN"/>
        </w:rPr>
        <w:t> </w:t>
      </w:r>
      <w:r w:rsidRPr="001964F6">
        <w:rPr>
          <w:i/>
          <w:iCs/>
          <w:color w:val="0000FF"/>
          <w:lang w:eastAsia="zh-CN"/>
        </w:rPr>
        <w:t>Samsung, MediaTek, Apple, Intel, Qualcomm</w:t>
      </w:r>
    </w:p>
    <w:p w14:paraId="3C9CF8D4" w14:textId="77777777" w:rsidR="001964F6" w:rsidRPr="001964F6" w:rsidRDefault="001964F6" w:rsidP="001964F6">
      <w:pPr>
        <w:numPr>
          <w:ilvl w:val="1"/>
          <w:numId w:val="67"/>
        </w:numPr>
        <w:autoSpaceDE/>
        <w:autoSpaceDN/>
        <w:adjustRightInd/>
        <w:snapToGrid/>
        <w:spacing w:before="120" w:after="0"/>
        <w:jc w:val="left"/>
        <w:rPr>
          <w:rFonts w:ascii="Calibri" w:hAnsi="Calibri" w:cs="Calibri"/>
          <w:lang w:eastAsia="zh-CN"/>
        </w:rPr>
      </w:pPr>
      <w:r w:rsidRPr="001964F6">
        <w:rPr>
          <w:i/>
          <w:iCs/>
          <w:lang w:eastAsia="zh-CN"/>
        </w:rPr>
        <w:t>Reasons from proponents</w:t>
      </w:r>
    </w:p>
    <w:p w14:paraId="6D02B338" w14:textId="77777777" w:rsidR="001964F6" w:rsidRPr="001964F6" w:rsidRDefault="001964F6" w:rsidP="001964F6">
      <w:pPr>
        <w:numPr>
          <w:ilvl w:val="2"/>
          <w:numId w:val="68"/>
        </w:numPr>
        <w:autoSpaceDE/>
        <w:autoSpaceDN/>
        <w:adjustRightInd/>
        <w:snapToGrid/>
        <w:spacing w:before="120" w:after="0"/>
        <w:jc w:val="left"/>
        <w:rPr>
          <w:rFonts w:ascii="Calibri" w:hAnsi="Calibri" w:cs="Calibri"/>
          <w:lang w:eastAsia="zh-CN"/>
        </w:rPr>
      </w:pPr>
      <w:r w:rsidRPr="001964F6">
        <w:rPr>
          <w:i/>
          <w:iCs/>
          <w:lang w:eastAsia="zh-CN"/>
        </w:rPr>
        <w:t>Although some setups can be considered as supported due to a generic mandate of a feature in Rel-15, but that does not mean they are actually supported in IoDT. </w:t>
      </w:r>
    </w:p>
    <w:p w14:paraId="1BA2578B" w14:textId="77777777" w:rsidR="001964F6" w:rsidRPr="001964F6" w:rsidRDefault="001964F6" w:rsidP="001964F6">
      <w:pPr>
        <w:numPr>
          <w:ilvl w:val="2"/>
          <w:numId w:val="68"/>
        </w:numPr>
        <w:autoSpaceDE/>
        <w:autoSpaceDN/>
        <w:adjustRightInd/>
        <w:snapToGrid/>
        <w:spacing w:before="120" w:after="0"/>
        <w:jc w:val="left"/>
        <w:rPr>
          <w:rFonts w:ascii="Calibri" w:hAnsi="Calibri" w:cs="Calibri"/>
          <w:lang w:eastAsia="zh-CN"/>
        </w:rPr>
      </w:pPr>
      <w:r w:rsidRPr="001964F6">
        <w:rPr>
          <w:i/>
          <w:iCs/>
          <w:lang w:eastAsia="zh-CN"/>
        </w:rPr>
        <w:t>Back-to-back scenario in Rel-15 and Rel-16 are not equivalent. More complicated for Rel-16 PDCCH monitoring capability at least from CCE/BD limit perspective.</w:t>
      </w:r>
    </w:p>
    <w:p w14:paraId="3E052E10" w14:textId="77777777" w:rsidR="001964F6" w:rsidRPr="001964F6" w:rsidRDefault="001964F6" w:rsidP="001964F6">
      <w:pPr>
        <w:numPr>
          <w:ilvl w:val="2"/>
          <w:numId w:val="68"/>
        </w:numPr>
        <w:autoSpaceDE/>
        <w:autoSpaceDN/>
        <w:adjustRightInd/>
        <w:snapToGrid/>
        <w:spacing w:before="120" w:after="0"/>
        <w:jc w:val="left"/>
        <w:rPr>
          <w:rFonts w:ascii="Calibri" w:hAnsi="Calibri" w:cs="Calibri"/>
          <w:lang w:eastAsia="zh-CN"/>
        </w:rPr>
      </w:pPr>
      <w:r w:rsidRPr="001964F6">
        <w:rPr>
          <w:i/>
          <w:iCs/>
          <w:lang w:eastAsia="zh-CN"/>
        </w:rPr>
        <w:t>More room for Rel-15 to handle this back-to-back scenario from processing pipeline perspective, e.g. processing capability #1 and # PUCCHs per slot, but for Rel-16 URLLC not much room to handle this case.  </w:t>
      </w:r>
    </w:p>
    <w:p w14:paraId="67C4E8FD" w14:textId="77777777" w:rsidR="001964F6" w:rsidRPr="001964F6" w:rsidRDefault="001964F6" w:rsidP="001964F6">
      <w:pPr>
        <w:numPr>
          <w:ilvl w:val="2"/>
          <w:numId w:val="68"/>
        </w:numPr>
        <w:autoSpaceDE/>
        <w:autoSpaceDN/>
        <w:adjustRightInd/>
        <w:snapToGrid/>
        <w:spacing w:before="120" w:after="0"/>
        <w:jc w:val="left"/>
        <w:rPr>
          <w:rFonts w:ascii="Calibri" w:hAnsi="Calibri" w:cs="Calibri"/>
          <w:lang w:eastAsia="zh-CN"/>
        </w:rPr>
      </w:pPr>
      <w:r w:rsidRPr="001964F6">
        <w:rPr>
          <w:i/>
          <w:iCs/>
          <w:lang w:eastAsia="zh-CN"/>
        </w:rPr>
        <w:t>Allowing back-to-back scenario for CSS doesn’t mean being able to allow back-to-back scenario for USS. For unicast scheduling, the UE’s processing demands are subject to tight timelines, which significantly impacts PDCCH processing due to different levels of sharing of hardware resources for processing of various DL channels/signals </w:t>
      </w:r>
    </w:p>
    <w:p w14:paraId="082B0F33" w14:textId="77777777" w:rsidR="001964F6" w:rsidRPr="001964F6" w:rsidRDefault="001964F6" w:rsidP="001964F6">
      <w:pPr>
        <w:autoSpaceDE/>
        <w:autoSpaceDN/>
        <w:adjustRightInd/>
        <w:snapToGrid/>
        <w:spacing w:after="0"/>
        <w:jc w:val="left"/>
        <w:rPr>
          <w:rFonts w:ascii="Calibri" w:hAnsi="Calibri" w:cs="Calibri"/>
          <w:lang w:eastAsia="zh-CN"/>
        </w:rPr>
      </w:pPr>
      <w:r w:rsidRPr="001964F6">
        <w:rPr>
          <w:lang w:eastAsia="zh-CN"/>
        </w:rPr>
        <w:t> </w:t>
      </w:r>
    </w:p>
    <w:p w14:paraId="76F2D078" w14:textId="77777777" w:rsidR="001964F6" w:rsidRPr="001964F6" w:rsidRDefault="001964F6" w:rsidP="001964F6">
      <w:pPr>
        <w:numPr>
          <w:ilvl w:val="0"/>
          <w:numId w:val="69"/>
        </w:numPr>
        <w:autoSpaceDE/>
        <w:autoSpaceDN/>
        <w:adjustRightInd/>
        <w:snapToGrid/>
        <w:spacing w:after="0"/>
        <w:jc w:val="left"/>
        <w:rPr>
          <w:rFonts w:ascii="Calibri" w:hAnsi="Calibri" w:cs="Calibri"/>
          <w:lang w:eastAsia="zh-CN"/>
        </w:rPr>
      </w:pPr>
      <w:r w:rsidRPr="001964F6">
        <w:rPr>
          <w:b/>
          <w:bCs/>
          <w:i/>
          <w:iCs/>
          <w:lang w:eastAsia="zh-CN"/>
        </w:rPr>
        <w:t>Not an issue</w:t>
      </w:r>
      <w:r w:rsidRPr="001964F6">
        <w:rPr>
          <w:i/>
          <w:iCs/>
          <w:lang w:eastAsia="zh-CN"/>
        </w:rPr>
        <w:t>:</w:t>
      </w:r>
    </w:p>
    <w:p w14:paraId="5C348D98" w14:textId="77777777" w:rsidR="001964F6" w:rsidRPr="001964F6" w:rsidRDefault="001964F6" w:rsidP="001964F6">
      <w:pPr>
        <w:numPr>
          <w:ilvl w:val="1"/>
          <w:numId w:val="70"/>
        </w:numPr>
        <w:autoSpaceDE/>
        <w:autoSpaceDN/>
        <w:adjustRightInd/>
        <w:snapToGrid/>
        <w:spacing w:before="120" w:after="0"/>
        <w:jc w:val="left"/>
        <w:rPr>
          <w:rFonts w:ascii="Calibri" w:hAnsi="Calibri" w:cs="Calibri"/>
          <w:lang w:eastAsia="zh-CN"/>
        </w:rPr>
      </w:pPr>
      <w:r w:rsidRPr="001964F6">
        <w:rPr>
          <w:i/>
          <w:iCs/>
          <w:lang w:eastAsia="zh-CN"/>
        </w:rPr>
        <w:t>Support:</w:t>
      </w:r>
      <w:r w:rsidRPr="001964F6">
        <w:rPr>
          <w:i/>
          <w:iCs/>
          <w:color w:val="0070C0"/>
          <w:lang w:eastAsia="zh-CN"/>
        </w:rPr>
        <w:t> </w:t>
      </w:r>
      <w:r w:rsidRPr="001964F6">
        <w:rPr>
          <w:i/>
          <w:iCs/>
          <w:color w:val="0000FF"/>
          <w:lang w:eastAsia="zh-CN"/>
        </w:rPr>
        <w:t>Quectel, CATT, Vivo, OPPO, Sharp, Huawei/HiSilicon, Nokia, ZTE, LG,</w:t>
      </w:r>
    </w:p>
    <w:p w14:paraId="6728DFC0" w14:textId="77777777" w:rsidR="001964F6" w:rsidRPr="001964F6" w:rsidRDefault="001964F6" w:rsidP="001964F6">
      <w:pPr>
        <w:numPr>
          <w:ilvl w:val="1"/>
          <w:numId w:val="70"/>
        </w:numPr>
        <w:autoSpaceDE/>
        <w:autoSpaceDN/>
        <w:adjustRightInd/>
        <w:snapToGrid/>
        <w:spacing w:before="120" w:after="0"/>
        <w:jc w:val="left"/>
        <w:rPr>
          <w:rFonts w:ascii="Calibri" w:hAnsi="Calibri" w:cs="Calibri"/>
          <w:lang w:eastAsia="zh-CN"/>
        </w:rPr>
      </w:pPr>
      <w:r w:rsidRPr="001964F6">
        <w:rPr>
          <w:i/>
          <w:iCs/>
          <w:lang w:eastAsia="zh-CN"/>
        </w:rPr>
        <w:t>Reasons from proponents</w:t>
      </w:r>
    </w:p>
    <w:p w14:paraId="261CB94B" w14:textId="77777777" w:rsidR="001964F6" w:rsidRPr="001964F6" w:rsidRDefault="001964F6" w:rsidP="001964F6">
      <w:pPr>
        <w:numPr>
          <w:ilvl w:val="2"/>
          <w:numId w:val="71"/>
        </w:numPr>
        <w:autoSpaceDE/>
        <w:autoSpaceDN/>
        <w:adjustRightInd/>
        <w:snapToGrid/>
        <w:spacing w:before="120" w:after="0"/>
        <w:jc w:val="left"/>
        <w:rPr>
          <w:rFonts w:ascii="Calibri" w:hAnsi="Calibri" w:cs="Calibri"/>
          <w:lang w:eastAsia="zh-CN"/>
        </w:rPr>
      </w:pPr>
      <w:r w:rsidRPr="001964F6">
        <w:rPr>
          <w:i/>
          <w:iCs/>
          <w:lang w:eastAsia="zh-CN"/>
        </w:rPr>
        <w:t>Similar case already exists in Rel-15</w:t>
      </w:r>
    </w:p>
    <w:p w14:paraId="36FD4558" w14:textId="77777777" w:rsidR="001964F6" w:rsidRPr="001964F6" w:rsidRDefault="001964F6" w:rsidP="001964F6">
      <w:pPr>
        <w:numPr>
          <w:ilvl w:val="2"/>
          <w:numId w:val="71"/>
        </w:numPr>
        <w:autoSpaceDE/>
        <w:autoSpaceDN/>
        <w:adjustRightInd/>
        <w:snapToGrid/>
        <w:spacing w:before="120" w:after="0"/>
        <w:jc w:val="left"/>
        <w:rPr>
          <w:rFonts w:ascii="Calibri" w:hAnsi="Calibri" w:cs="Calibri"/>
          <w:lang w:eastAsia="zh-CN"/>
        </w:rPr>
      </w:pPr>
      <w:r w:rsidRPr="001964F6">
        <w:rPr>
          <w:i/>
          <w:iCs/>
          <w:lang w:eastAsia="zh-CN"/>
        </w:rPr>
        <w:t>Should not lead to higher PDCCH monitoring load since the per-CC span limit is expected to be smaller or at most equal to the slot limit   </w:t>
      </w:r>
    </w:p>
    <w:p w14:paraId="2D5A054E" w14:textId="77777777" w:rsidR="001964F6" w:rsidRPr="001964F6" w:rsidRDefault="001964F6" w:rsidP="001964F6">
      <w:pPr>
        <w:autoSpaceDE/>
        <w:autoSpaceDN/>
        <w:adjustRightInd/>
        <w:snapToGrid/>
        <w:rPr>
          <w:rFonts w:ascii="Calibri" w:hAnsi="Calibri" w:cs="Calibri"/>
          <w:lang w:eastAsia="zh-CN"/>
        </w:rPr>
      </w:pPr>
      <w:r w:rsidRPr="001964F6">
        <w:rPr>
          <w:b/>
          <w:bCs/>
          <w:i/>
          <w:iCs/>
          <w:lang w:eastAsia="zh-CN"/>
        </w:rPr>
        <w:t> </w:t>
      </w:r>
    </w:p>
    <w:p w14:paraId="718A4DFC"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t>Feature lead: </w:t>
      </w:r>
      <w:r w:rsidRPr="001964F6">
        <w:rPr>
          <w:lang w:eastAsia="zh-CN"/>
        </w:rPr>
        <w:t xml:space="preserve">The reasons given by companies on justifying the difference of back-to-back scenario in Rel-15 and Rel-16 look valid to me. I would recommend companies to check the reasons given again. If </w:t>
      </w:r>
      <w:r w:rsidRPr="001964F6">
        <w:rPr>
          <w:lang w:eastAsia="zh-CN"/>
        </w:rPr>
        <w:lastRenderedPageBreak/>
        <w:t>we agree it is an issue, then back-to-back spans on different serving cells with each span configured with CCEs/BDs up to the limit and separation of the first symbol smaller than X is not allowed if the number of CCs configured is larger than the reported capability. Accordingly, we can try to make the following conclusion:</w:t>
      </w:r>
    </w:p>
    <w:p w14:paraId="61DEB5C7"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t> </w:t>
      </w:r>
    </w:p>
    <w:p w14:paraId="37F08F9A"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t>Potential conclusion #1:</w:t>
      </w:r>
    </w:p>
    <w:p w14:paraId="22C1C789"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Back-to-back spans on different serving cells with the separation of the first symbol between the two spans smaller than X should belong to non-aligned case.  </w:t>
      </w:r>
    </w:p>
    <w:p w14:paraId="7F109C45"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t> </w:t>
      </w:r>
    </w:p>
    <w:p w14:paraId="3B480A8A"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t>Please provide your views on the above conclusion.</w:t>
      </w:r>
    </w:p>
    <w:tbl>
      <w:tblPr>
        <w:tblW w:w="0" w:type="auto"/>
        <w:tblCellMar>
          <w:left w:w="0" w:type="dxa"/>
          <w:right w:w="0" w:type="dxa"/>
        </w:tblCellMar>
        <w:tblLook w:val="04A0" w:firstRow="1" w:lastRow="0" w:firstColumn="1" w:lastColumn="0" w:noHBand="0" w:noVBand="1"/>
      </w:tblPr>
      <w:tblGrid>
        <w:gridCol w:w="1764"/>
        <w:gridCol w:w="7533"/>
      </w:tblGrid>
      <w:tr w:rsidR="001964F6" w:rsidRPr="001964F6" w14:paraId="6EEC979D" w14:textId="77777777" w:rsidTr="001964F6">
        <w:tc>
          <w:tcPr>
            <w:tcW w:w="2113" w:type="dxa"/>
            <w:tcBorders>
              <w:top w:val="single" w:sz="8" w:space="0" w:color="auto"/>
              <w:left w:val="single" w:sz="8" w:space="0" w:color="auto"/>
              <w:bottom w:val="single" w:sz="8" w:space="0" w:color="auto"/>
              <w:right w:val="single" w:sz="8" w:space="0" w:color="auto"/>
            </w:tcBorders>
            <w:shd w:val="clear" w:color="auto" w:fill="8DB3E2"/>
            <w:tcMar>
              <w:top w:w="0" w:type="dxa"/>
              <w:left w:w="108" w:type="dxa"/>
              <w:bottom w:w="0" w:type="dxa"/>
              <w:right w:w="108" w:type="dxa"/>
            </w:tcMar>
            <w:hideMark/>
          </w:tcPr>
          <w:p w14:paraId="55C91331"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Company</w:t>
            </w:r>
          </w:p>
        </w:tc>
        <w:tc>
          <w:tcPr>
            <w:tcW w:w="10641" w:type="dxa"/>
            <w:tcBorders>
              <w:top w:val="single" w:sz="8" w:space="0" w:color="auto"/>
              <w:left w:val="nil"/>
              <w:bottom w:val="single" w:sz="8" w:space="0" w:color="auto"/>
              <w:right w:val="single" w:sz="8" w:space="0" w:color="auto"/>
            </w:tcBorders>
            <w:shd w:val="clear" w:color="auto" w:fill="8DB3E2"/>
            <w:tcMar>
              <w:top w:w="0" w:type="dxa"/>
              <w:left w:w="108" w:type="dxa"/>
              <w:bottom w:w="0" w:type="dxa"/>
              <w:right w:w="108" w:type="dxa"/>
            </w:tcMar>
            <w:hideMark/>
          </w:tcPr>
          <w:p w14:paraId="1DF22E72" w14:textId="77777777" w:rsidR="001964F6" w:rsidRPr="001964F6" w:rsidRDefault="001964F6" w:rsidP="001964F6">
            <w:pPr>
              <w:autoSpaceDE/>
              <w:autoSpaceDN/>
              <w:adjustRightInd/>
              <w:snapToGrid/>
              <w:rPr>
                <w:rFonts w:ascii="Calibri" w:hAnsi="Calibri" w:cs="Calibri"/>
                <w:lang w:eastAsia="zh-CN"/>
              </w:rPr>
            </w:pPr>
            <w:r w:rsidRPr="001964F6">
              <w:rPr>
                <w:i/>
                <w:iCs/>
                <w:color w:val="000000"/>
                <w:lang w:eastAsia="zh-CN"/>
              </w:rPr>
              <w:t>View</w:t>
            </w:r>
          </w:p>
        </w:tc>
      </w:tr>
      <w:tr w:rsidR="001964F6" w:rsidRPr="001964F6" w14:paraId="4A3938F7"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8157D4"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Samsung</w:t>
            </w:r>
          </w:p>
        </w:tc>
        <w:tc>
          <w:tcPr>
            <w:tcW w:w="10641" w:type="dxa"/>
            <w:tcBorders>
              <w:top w:val="nil"/>
              <w:left w:val="nil"/>
              <w:bottom w:val="single" w:sz="8" w:space="0" w:color="auto"/>
              <w:right w:val="single" w:sz="8" w:space="0" w:color="auto"/>
            </w:tcBorders>
            <w:tcMar>
              <w:top w:w="0" w:type="dxa"/>
              <w:left w:w="108" w:type="dxa"/>
              <w:bottom w:w="0" w:type="dxa"/>
              <w:right w:w="108" w:type="dxa"/>
            </w:tcMar>
            <w:hideMark/>
          </w:tcPr>
          <w:p w14:paraId="4E1301CF"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w:t>
            </w:r>
          </w:p>
        </w:tc>
      </w:tr>
      <w:tr w:rsidR="001964F6" w:rsidRPr="001964F6" w14:paraId="6D385F7B"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4B429C" w14:textId="77777777" w:rsidR="001964F6" w:rsidRPr="001964F6" w:rsidRDefault="001964F6" w:rsidP="001964F6">
            <w:pPr>
              <w:autoSpaceDE/>
              <w:autoSpaceDN/>
              <w:adjustRightInd/>
              <w:snapToGrid/>
              <w:rPr>
                <w:rFonts w:ascii="Calibri" w:hAnsi="Calibri" w:cs="Calibri"/>
                <w:lang w:eastAsia="zh-CN"/>
              </w:rPr>
            </w:pPr>
            <w:r w:rsidRPr="001964F6">
              <w:rPr>
                <w:i/>
                <w:iCs/>
                <w:color w:val="00B0F0"/>
                <w:lang w:eastAsia="zh-CN"/>
              </w:rPr>
              <w:t>Intel</w:t>
            </w:r>
          </w:p>
        </w:tc>
        <w:tc>
          <w:tcPr>
            <w:tcW w:w="10641" w:type="dxa"/>
            <w:tcBorders>
              <w:top w:val="nil"/>
              <w:left w:val="nil"/>
              <w:bottom w:val="single" w:sz="8" w:space="0" w:color="auto"/>
              <w:right w:val="single" w:sz="8" w:space="0" w:color="auto"/>
            </w:tcBorders>
            <w:tcMar>
              <w:top w:w="0" w:type="dxa"/>
              <w:left w:w="108" w:type="dxa"/>
              <w:bottom w:w="0" w:type="dxa"/>
              <w:right w:w="108" w:type="dxa"/>
            </w:tcMar>
            <w:hideMark/>
          </w:tcPr>
          <w:p w14:paraId="32471D36" w14:textId="77777777" w:rsidR="001964F6" w:rsidRPr="001964F6" w:rsidRDefault="001964F6" w:rsidP="001964F6">
            <w:pPr>
              <w:autoSpaceDE/>
              <w:autoSpaceDN/>
              <w:adjustRightInd/>
              <w:snapToGrid/>
              <w:rPr>
                <w:rFonts w:ascii="Calibri" w:hAnsi="Calibri" w:cs="Calibri"/>
                <w:lang w:eastAsia="zh-CN"/>
              </w:rPr>
            </w:pPr>
            <w:r w:rsidRPr="001964F6">
              <w:rPr>
                <w:i/>
                <w:iCs/>
                <w:color w:val="00B0F0"/>
                <w:lang w:eastAsia="zh-CN"/>
              </w:rPr>
              <w:t>Agree</w:t>
            </w:r>
          </w:p>
        </w:tc>
      </w:tr>
      <w:tr w:rsidR="001964F6" w:rsidRPr="001964F6" w14:paraId="5F16FEA1"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B3DABC"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Sharp</w:t>
            </w:r>
          </w:p>
        </w:tc>
        <w:tc>
          <w:tcPr>
            <w:tcW w:w="10641" w:type="dxa"/>
            <w:tcBorders>
              <w:top w:val="nil"/>
              <w:left w:val="nil"/>
              <w:bottom w:val="single" w:sz="8" w:space="0" w:color="auto"/>
              <w:right w:val="single" w:sz="8" w:space="0" w:color="auto"/>
            </w:tcBorders>
            <w:tcMar>
              <w:top w:w="0" w:type="dxa"/>
              <w:left w:w="108" w:type="dxa"/>
              <w:bottom w:w="0" w:type="dxa"/>
              <w:right w:w="108" w:type="dxa"/>
            </w:tcMar>
            <w:hideMark/>
          </w:tcPr>
          <w:p w14:paraId="5CDB2B3F"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w:t>
            </w:r>
          </w:p>
        </w:tc>
      </w:tr>
      <w:tr w:rsidR="001964F6" w:rsidRPr="001964F6" w14:paraId="0CB284CF"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33522A"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Qualcomm</w:t>
            </w:r>
          </w:p>
        </w:tc>
        <w:tc>
          <w:tcPr>
            <w:tcW w:w="10641" w:type="dxa"/>
            <w:tcBorders>
              <w:top w:val="nil"/>
              <w:left w:val="nil"/>
              <w:bottom w:val="single" w:sz="8" w:space="0" w:color="auto"/>
              <w:right w:val="single" w:sz="8" w:space="0" w:color="auto"/>
            </w:tcBorders>
            <w:tcMar>
              <w:top w:w="0" w:type="dxa"/>
              <w:left w:w="108" w:type="dxa"/>
              <w:bottom w:w="0" w:type="dxa"/>
              <w:right w:w="108" w:type="dxa"/>
            </w:tcMar>
            <w:hideMark/>
          </w:tcPr>
          <w:p w14:paraId="1BE3C969"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w:t>
            </w:r>
          </w:p>
        </w:tc>
      </w:tr>
      <w:tr w:rsidR="001964F6" w:rsidRPr="001964F6" w14:paraId="5C366680"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9DAD80"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Quectel</w:t>
            </w:r>
          </w:p>
        </w:tc>
        <w:tc>
          <w:tcPr>
            <w:tcW w:w="10641" w:type="dxa"/>
            <w:tcBorders>
              <w:top w:val="nil"/>
              <w:left w:val="nil"/>
              <w:bottom w:val="single" w:sz="8" w:space="0" w:color="auto"/>
              <w:right w:val="single" w:sz="8" w:space="0" w:color="auto"/>
            </w:tcBorders>
            <w:tcMar>
              <w:top w:w="0" w:type="dxa"/>
              <w:left w:w="108" w:type="dxa"/>
              <w:bottom w:w="0" w:type="dxa"/>
              <w:right w:w="108" w:type="dxa"/>
            </w:tcMar>
            <w:hideMark/>
          </w:tcPr>
          <w:p w14:paraId="3715D919"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In our understanding, there should be an aligning cycle/window/period to define aligned or non-aligned spans. Only the spans within a same cycle need to be considered for aligned or non-aligned.  Two spans within different cycles, even with smaller separation than X should be irrelevant.</w:t>
            </w:r>
          </w:p>
        </w:tc>
      </w:tr>
      <w:tr w:rsidR="001964F6" w:rsidRPr="001964F6" w14:paraId="0C1EBD24"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073536"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Apple</w:t>
            </w:r>
          </w:p>
        </w:tc>
        <w:tc>
          <w:tcPr>
            <w:tcW w:w="10641" w:type="dxa"/>
            <w:tcBorders>
              <w:top w:val="nil"/>
              <w:left w:val="nil"/>
              <w:bottom w:val="single" w:sz="8" w:space="0" w:color="auto"/>
              <w:right w:val="single" w:sz="8" w:space="0" w:color="auto"/>
            </w:tcBorders>
            <w:tcMar>
              <w:top w:w="0" w:type="dxa"/>
              <w:left w:w="108" w:type="dxa"/>
              <w:bottom w:w="0" w:type="dxa"/>
              <w:right w:w="108" w:type="dxa"/>
            </w:tcMar>
            <w:hideMark/>
          </w:tcPr>
          <w:p w14:paraId="659123FE"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w:t>
            </w:r>
          </w:p>
        </w:tc>
      </w:tr>
      <w:tr w:rsidR="001964F6" w:rsidRPr="001964F6" w14:paraId="382427F0"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4AB6D8"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vivo</w:t>
            </w:r>
          </w:p>
        </w:tc>
        <w:tc>
          <w:tcPr>
            <w:tcW w:w="10641" w:type="dxa"/>
            <w:tcBorders>
              <w:top w:val="nil"/>
              <w:left w:val="nil"/>
              <w:bottom w:val="single" w:sz="8" w:space="0" w:color="auto"/>
              <w:right w:val="single" w:sz="8" w:space="0" w:color="auto"/>
            </w:tcBorders>
            <w:tcMar>
              <w:top w:w="0" w:type="dxa"/>
              <w:left w:w="108" w:type="dxa"/>
              <w:bottom w:w="0" w:type="dxa"/>
              <w:right w:w="108" w:type="dxa"/>
            </w:tcMar>
            <w:hideMark/>
          </w:tcPr>
          <w:p w14:paraId="575528C0" w14:textId="77777777" w:rsidR="001964F6" w:rsidRPr="001964F6" w:rsidRDefault="001964F6" w:rsidP="001964F6">
            <w:pPr>
              <w:autoSpaceDE/>
              <w:autoSpaceDN/>
              <w:adjustRightInd/>
              <w:snapToGrid/>
              <w:rPr>
                <w:rFonts w:ascii="Calibri" w:hAnsi="Calibri" w:cs="Calibri"/>
                <w:lang w:eastAsia="zh-CN"/>
              </w:rPr>
            </w:pPr>
            <w:r w:rsidRPr="001964F6">
              <w:rPr>
                <w:lang w:eastAsia="zh-CN"/>
              </w:rPr>
              <w:t>Agree in principle.</w:t>
            </w:r>
          </w:p>
          <w:p w14:paraId="790934FF" w14:textId="77777777" w:rsidR="001964F6" w:rsidRPr="001964F6" w:rsidRDefault="001964F6" w:rsidP="001964F6">
            <w:pPr>
              <w:autoSpaceDE/>
              <w:autoSpaceDN/>
              <w:adjustRightInd/>
              <w:snapToGrid/>
              <w:rPr>
                <w:rFonts w:ascii="Calibri" w:hAnsi="Calibri" w:cs="Calibri"/>
                <w:lang w:eastAsia="zh-CN"/>
              </w:rPr>
            </w:pPr>
            <w:r w:rsidRPr="001964F6">
              <w:rPr>
                <w:lang w:eastAsia="zh-CN"/>
              </w:rPr>
              <w:t>To make it clear, we suggest the following update for the conclusion #1:</w:t>
            </w:r>
          </w:p>
          <w:p w14:paraId="71432660"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Back-to-back spans</w:t>
            </w:r>
            <w:r w:rsidRPr="001964F6">
              <w:rPr>
                <w:i/>
                <w:iCs/>
                <w:color w:val="FF0000"/>
                <w:lang w:eastAsia="zh-CN"/>
              </w:rPr>
              <w:t> </w:t>
            </w:r>
            <w:r w:rsidRPr="001964F6">
              <w:rPr>
                <w:i/>
                <w:iCs/>
                <w:lang w:eastAsia="zh-CN"/>
              </w:rPr>
              <w:t>on different serving cells</w:t>
            </w:r>
            <w:r w:rsidRPr="001964F6">
              <w:rPr>
                <w:i/>
                <w:iCs/>
                <w:color w:val="FF0000"/>
                <w:lang w:eastAsia="zh-CN"/>
              </w:rPr>
              <w:t> from the </w:t>
            </w:r>
            <w:r w:rsidRPr="001964F6">
              <w:rPr>
                <w:rFonts w:ascii="Calibri" w:hAnsi="Calibri" w:cs="Calibri"/>
                <w:noProof/>
                <w:sz w:val="21"/>
                <w:szCs w:val="21"/>
                <w:lang w:eastAsia="zh-CN"/>
              </w:rPr>
              <w:drawing>
                <wp:inline distT="0" distB="0" distL="0" distR="0" wp14:anchorId="3507332E" wp14:editId="704346F9">
                  <wp:extent cx="598805" cy="228600"/>
                  <wp:effectExtent l="0" t="0" r="0" b="0"/>
                  <wp:docPr id="106" name="Picture 106" descr="cid:image083.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id:image083.png@01D61B45.C9CC4870"/>
                          <pic:cNvPicPr>
                            <a:picLocks noChangeAspect="1" noChangeArrowheads="1"/>
                          </pic:cNvPicPr>
                        </pic:nvPicPr>
                        <pic:blipFill>
                          <a:blip r:embed="rId204" r:link="rId205">
                            <a:extLst>
                              <a:ext uri="{28A0092B-C50C-407E-A947-70E740481C1C}">
                                <a14:useLocalDpi xmlns:a14="http://schemas.microsoft.com/office/drawing/2010/main" val="0"/>
                              </a:ext>
                            </a:extLst>
                          </a:blip>
                          <a:srcRect/>
                          <a:stretch>
                            <a:fillRect/>
                          </a:stretch>
                        </pic:blipFill>
                        <pic:spPr bwMode="auto">
                          <a:xfrm>
                            <a:off x="0" y="0"/>
                            <a:ext cx="598805" cy="228600"/>
                          </a:xfrm>
                          <a:prstGeom prst="rect">
                            <a:avLst/>
                          </a:prstGeom>
                          <a:noFill/>
                          <a:ln>
                            <a:noFill/>
                          </a:ln>
                        </pic:spPr>
                      </pic:pic>
                    </a:graphicData>
                  </a:graphic>
                </wp:inline>
              </w:drawing>
            </w:r>
            <w:r w:rsidRPr="001964F6">
              <w:rPr>
                <w:i/>
                <w:iCs/>
                <w:color w:val="FF0000"/>
                <w:lang w:eastAsia="zh-CN"/>
              </w:rPr>
              <w:t> downlink cells </w:t>
            </w:r>
            <w:r w:rsidRPr="001964F6">
              <w:rPr>
                <w:i/>
                <w:iCs/>
                <w:lang w:eastAsia="zh-CN"/>
              </w:rPr>
              <w:t>with the separation of the first symbol between the two spans smaller than X should belong to non-aligned case. </w:t>
            </w:r>
          </w:p>
        </w:tc>
      </w:tr>
      <w:tr w:rsidR="001964F6" w:rsidRPr="001964F6" w14:paraId="749E0224"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1CEDCA"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Nokia, NSB</w:t>
            </w:r>
          </w:p>
        </w:tc>
        <w:tc>
          <w:tcPr>
            <w:tcW w:w="10641" w:type="dxa"/>
            <w:tcBorders>
              <w:top w:val="nil"/>
              <w:left w:val="nil"/>
              <w:bottom w:val="single" w:sz="8" w:space="0" w:color="auto"/>
              <w:right w:val="single" w:sz="8" w:space="0" w:color="auto"/>
            </w:tcBorders>
            <w:tcMar>
              <w:top w:w="0" w:type="dxa"/>
              <w:left w:w="108" w:type="dxa"/>
              <w:bottom w:w="0" w:type="dxa"/>
              <w:right w:w="108" w:type="dxa"/>
            </w:tcMar>
            <w:hideMark/>
          </w:tcPr>
          <w:p w14:paraId="16DB42CA" w14:textId="77777777" w:rsidR="001964F6" w:rsidRPr="001964F6" w:rsidRDefault="001964F6" w:rsidP="001964F6">
            <w:pPr>
              <w:autoSpaceDE/>
              <w:autoSpaceDN/>
              <w:adjustRightInd/>
              <w:snapToGrid/>
              <w:rPr>
                <w:rFonts w:ascii="Calibri" w:hAnsi="Calibri" w:cs="Calibri"/>
                <w:lang w:eastAsia="zh-CN"/>
              </w:rPr>
            </w:pPr>
            <w:r w:rsidRPr="001964F6">
              <w:rPr>
                <w:lang w:eastAsia="zh-CN"/>
              </w:rPr>
              <w:t>Fine</w:t>
            </w:r>
          </w:p>
        </w:tc>
      </w:tr>
      <w:tr w:rsidR="001964F6" w:rsidRPr="001964F6" w14:paraId="1F288314"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C51935"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HW/HiSi</w:t>
            </w:r>
          </w:p>
        </w:tc>
        <w:tc>
          <w:tcPr>
            <w:tcW w:w="10641" w:type="dxa"/>
            <w:tcBorders>
              <w:top w:val="nil"/>
              <w:left w:val="nil"/>
              <w:bottom w:val="single" w:sz="8" w:space="0" w:color="auto"/>
              <w:right w:val="single" w:sz="8" w:space="0" w:color="auto"/>
            </w:tcBorders>
            <w:tcMar>
              <w:top w:w="0" w:type="dxa"/>
              <w:left w:w="108" w:type="dxa"/>
              <w:bottom w:w="0" w:type="dxa"/>
              <w:right w:w="108" w:type="dxa"/>
            </w:tcMar>
            <w:hideMark/>
          </w:tcPr>
          <w:p w14:paraId="60650974"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w:t>
            </w:r>
          </w:p>
        </w:tc>
      </w:tr>
      <w:tr w:rsidR="001964F6" w:rsidRPr="001964F6" w14:paraId="05F59E42"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396B3B"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MediaTek</w:t>
            </w:r>
          </w:p>
        </w:tc>
        <w:tc>
          <w:tcPr>
            <w:tcW w:w="10641" w:type="dxa"/>
            <w:tcBorders>
              <w:top w:val="nil"/>
              <w:left w:val="nil"/>
              <w:bottom w:val="single" w:sz="8" w:space="0" w:color="auto"/>
              <w:right w:val="single" w:sz="8" w:space="0" w:color="auto"/>
            </w:tcBorders>
            <w:tcMar>
              <w:top w:w="0" w:type="dxa"/>
              <w:left w:w="108" w:type="dxa"/>
              <w:bottom w:w="0" w:type="dxa"/>
              <w:right w:w="108" w:type="dxa"/>
            </w:tcMar>
            <w:hideMark/>
          </w:tcPr>
          <w:p w14:paraId="65D3B5E2"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w:t>
            </w:r>
          </w:p>
        </w:tc>
      </w:tr>
    </w:tbl>
    <w:p w14:paraId="3AC506D2" w14:textId="77777777" w:rsidR="001964F6" w:rsidRPr="001964F6" w:rsidRDefault="001964F6" w:rsidP="001964F6">
      <w:pPr>
        <w:autoSpaceDE/>
        <w:autoSpaceDN/>
        <w:adjustRightInd/>
        <w:snapToGrid/>
        <w:spacing w:after="0"/>
        <w:rPr>
          <w:rFonts w:ascii="Calibri" w:hAnsi="Calibri" w:cs="Calibri"/>
          <w:lang w:eastAsia="zh-CN"/>
        </w:rPr>
      </w:pPr>
      <w:r w:rsidRPr="001964F6">
        <w:rPr>
          <w:b/>
          <w:bCs/>
          <w:i/>
          <w:iCs/>
          <w:lang w:eastAsia="zh-CN"/>
        </w:rPr>
        <w:t> </w:t>
      </w:r>
    </w:p>
    <w:p w14:paraId="33A36CA6" w14:textId="77777777" w:rsidR="001964F6" w:rsidRPr="001964F6" w:rsidRDefault="001964F6" w:rsidP="001964F6">
      <w:pPr>
        <w:autoSpaceDE/>
        <w:autoSpaceDN/>
        <w:adjustRightInd/>
        <w:snapToGrid/>
        <w:spacing w:after="0"/>
        <w:rPr>
          <w:rFonts w:ascii="Calibri" w:hAnsi="Calibri" w:cs="Calibri"/>
          <w:lang w:eastAsia="zh-CN"/>
        </w:rPr>
      </w:pPr>
      <w:r w:rsidRPr="001964F6">
        <w:rPr>
          <w:b/>
          <w:bCs/>
          <w:i/>
          <w:iCs/>
          <w:lang w:eastAsia="zh-CN"/>
        </w:rPr>
        <w:t> </w:t>
      </w:r>
    </w:p>
    <w:p w14:paraId="1F8BE54A"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b/>
          <w:bCs/>
          <w:i/>
          <w:iCs/>
          <w:sz w:val="21"/>
          <w:szCs w:val="21"/>
          <w:lang w:eastAsia="zh-CN"/>
        </w:rPr>
        <w:t>Question 1-3: </w:t>
      </w:r>
      <w:r w:rsidRPr="001964F6">
        <w:rPr>
          <w:rFonts w:ascii="Calibri" w:hAnsi="Calibri" w:cs="Calibri"/>
          <w:i/>
          <w:iCs/>
          <w:sz w:val="21"/>
          <w:szCs w:val="21"/>
          <w:lang w:eastAsia="zh-CN"/>
        </w:rPr>
        <w:t>Do you consider case 2 and case 3 shown in figure 2.1-2 below an aligned span case or non-aligned span case? Please provide your reasons also.</w:t>
      </w:r>
    </w:p>
    <w:p w14:paraId="54E7F836"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rFonts w:ascii="Calibri" w:hAnsi="Calibri" w:cs="Calibri"/>
          <w:noProof/>
          <w:sz w:val="21"/>
          <w:szCs w:val="21"/>
          <w:lang w:eastAsia="zh-CN"/>
        </w:rPr>
        <w:drawing>
          <wp:inline distT="0" distB="0" distL="0" distR="0" wp14:anchorId="6006A170" wp14:editId="796C1D93">
            <wp:extent cx="2952750" cy="695325"/>
            <wp:effectExtent l="0" t="0" r="0" b="9525"/>
            <wp:docPr id="107" name="Picture 107" descr="cid:image084.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id:image084.png@01D61B45.C9CC4870"/>
                    <pic:cNvPicPr>
                      <a:picLocks noChangeAspect="1" noChangeArrowheads="1"/>
                    </pic:cNvPicPr>
                  </pic:nvPicPr>
                  <pic:blipFill>
                    <a:blip r:embed="rId206" r:link="rId207">
                      <a:extLst>
                        <a:ext uri="{28A0092B-C50C-407E-A947-70E740481C1C}">
                          <a14:useLocalDpi xmlns:a14="http://schemas.microsoft.com/office/drawing/2010/main" val="0"/>
                        </a:ext>
                      </a:extLst>
                    </a:blip>
                    <a:srcRect/>
                    <a:stretch>
                      <a:fillRect/>
                    </a:stretch>
                  </pic:blipFill>
                  <pic:spPr bwMode="auto">
                    <a:xfrm>
                      <a:off x="0" y="0"/>
                      <a:ext cx="2952750" cy="695325"/>
                    </a:xfrm>
                    <a:prstGeom prst="rect">
                      <a:avLst/>
                    </a:prstGeom>
                    <a:noFill/>
                    <a:ln>
                      <a:noFill/>
                    </a:ln>
                  </pic:spPr>
                </pic:pic>
              </a:graphicData>
            </a:graphic>
          </wp:inline>
        </w:drawing>
      </w:r>
    </w:p>
    <w:p w14:paraId="622A0F86"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rFonts w:ascii="Calibri" w:hAnsi="Calibri" w:cs="Calibri"/>
          <w:sz w:val="21"/>
          <w:szCs w:val="21"/>
          <w:lang w:eastAsia="zh-CN"/>
        </w:rPr>
        <w:t>Figure 2.1-2-a Case 2</w:t>
      </w:r>
    </w:p>
    <w:p w14:paraId="02A274B4"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rFonts w:ascii="Calibri" w:hAnsi="Calibri" w:cs="Calibri"/>
          <w:sz w:val="21"/>
          <w:szCs w:val="21"/>
          <w:lang w:eastAsia="zh-CN"/>
        </w:rPr>
        <w:t> </w:t>
      </w:r>
    </w:p>
    <w:p w14:paraId="2D63DBE2"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rFonts w:ascii="Calibri" w:hAnsi="Calibri" w:cs="Calibri"/>
          <w:noProof/>
          <w:sz w:val="21"/>
          <w:szCs w:val="21"/>
          <w:lang w:eastAsia="zh-CN"/>
        </w:rPr>
        <w:drawing>
          <wp:inline distT="0" distB="0" distL="0" distR="0" wp14:anchorId="43B79314" wp14:editId="749237B6">
            <wp:extent cx="2971800" cy="695325"/>
            <wp:effectExtent l="0" t="0" r="0" b="9525"/>
            <wp:docPr id="108" name="Picture 108" descr="cid:image085.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id:image085.png@01D61B45.C9CC4870"/>
                    <pic:cNvPicPr>
                      <a:picLocks noChangeAspect="1" noChangeArrowheads="1"/>
                    </pic:cNvPicPr>
                  </pic:nvPicPr>
                  <pic:blipFill>
                    <a:blip r:embed="rId208" r:link="rId209">
                      <a:extLst>
                        <a:ext uri="{28A0092B-C50C-407E-A947-70E740481C1C}">
                          <a14:useLocalDpi xmlns:a14="http://schemas.microsoft.com/office/drawing/2010/main" val="0"/>
                        </a:ext>
                      </a:extLst>
                    </a:blip>
                    <a:srcRect/>
                    <a:stretch>
                      <a:fillRect/>
                    </a:stretch>
                  </pic:blipFill>
                  <pic:spPr bwMode="auto">
                    <a:xfrm>
                      <a:off x="0" y="0"/>
                      <a:ext cx="2971800" cy="695325"/>
                    </a:xfrm>
                    <a:prstGeom prst="rect">
                      <a:avLst/>
                    </a:prstGeom>
                    <a:noFill/>
                    <a:ln>
                      <a:noFill/>
                    </a:ln>
                  </pic:spPr>
                </pic:pic>
              </a:graphicData>
            </a:graphic>
          </wp:inline>
        </w:drawing>
      </w:r>
    </w:p>
    <w:p w14:paraId="6AF7334F"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rFonts w:ascii="Calibri" w:hAnsi="Calibri" w:cs="Calibri"/>
          <w:sz w:val="21"/>
          <w:szCs w:val="21"/>
          <w:lang w:eastAsia="zh-CN"/>
        </w:rPr>
        <w:lastRenderedPageBreak/>
        <w:t>Figure 2.1-2-b Case 3</w:t>
      </w:r>
    </w:p>
    <w:p w14:paraId="2878561C"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color w:val="1F497D"/>
          <w:sz w:val="21"/>
          <w:szCs w:val="21"/>
          <w:lang w:eastAsia="zh-CN"/>
        </w:rPr>
        <w:t> </w:t>
      </w:r>
    </w:p>
    <w:p w14:paraId="2B8C461E" w14:textId="77777777" w:rsidR="001964F6" w:rsidRPr="001964F6" w:rsidRDefault="001964F6" w:rsidP="001964F6">
      <w:pPr>
        <w:autoSpaceDE/>
        <w:autoSpaceDN/>
        <w:adjustRightInd/>
        <w:snapToGrid/>
        <w:rPr>
          <w:rFonts w:ascii="Calibri" w:hAnsi="Calibri" w:cs="Calibri"/>
          <w:lang w:eastAsia="zh-CN"/>
        </w:rPr>
      </w:pPr>
      <w:r w:rsidRPr="001964F6">
        <w:rPr>
          <w:b/>
          <w:bCs/>
          <w:u w:val="single"/>
          <w:lang w:eastAsia="zh-CN"/>
        </w:rPr>
        <w:t>Summary of the status for question 1-3</w:t>
      </w:r>
    </w:p>
    <w:p w14:paraId="3F6AAD7D"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 </w:t>
      </w:r>
    </w:p>
    <w:p w14:paraId="7A8E5DE9"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t>Potential conclusion #3:</w:t>
      </w:r>
    </w:p>
    <w:p w14:paraId="42B5BB1D"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Case 3 is not valid combination.  </w:t>
      </w:r>
    </w:p>
    <w:p w14:paraId="50D830F5"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noProof/>
          <w:lang w:eastAsia="zh-CN"/>
        </w:rPr>
        <w:drawing>
          <wp:inline distT="0" distB="0" distL="0" distR="0" wp14:anchorId="28702BF7" wp14:editId="72537D77">
            <wp:extent cx="2952750" cy="695325"/>
            <wp:effectExtent l="0" t="0" r="0" b="9525"/>
            <wp:docPr id="109" name="Picture 109" descr="cid:image086.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id:image086.png@01D61B45.C9CC4870"/>
                    <pic:cNvPicPr>
                      <a:picLocks noChangeAspect="1" noChangeArrowheads="1"/>
                    </pic:cNvPicPr>
                  </pic:nvPicPr>
                  <pic:blipFill>
                    <a:blip r:embed="rId210" r:link="rId211">
                      <a:extLst>
                        <a:ext uri="{28A0092B-C50C-407E-A947-70E740481C1C}">
                          <a14:useLocalDpi xmlns:a14="http://schemas.microsoft.com/office/drawing/2010/main" val="0"/>
                        </a:ext>
                      </a:extLst>
                    </a:blip>
                    <a:srcRect/>
                    <a:stretch>
                      <a:fillRect/>
                    </a:stretch>
                  </pic:blipFill>
                  <pic:spPr bwMode="auto">
                    <a:xfrm>
                      <a:off x="0" y="0"/>
                      <a:ext cx="2952750" cy="695325"/>
                    </a:xfrm>
                    <a:prstGeom prst="rect">
                      <a:avLst/>
                    </a:prstGeom>
                    <a:noFill/>
                    <a:ln>
                      <a:noFill/>
                    </a:ln>
                  </pic:spPr>
                </pic:pic>
              </a:graphicData>
            </a:graphic>
          </wp:inline>
        </w:drawing>
      </w:r>
    </w:p>
    <w:p w14:paraId="10DB16A6"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lang w:eastAsia="zh-CN"/>
        </w:rPr>
        <w:t>Case 2</w:t>
      </w:r>
    </w:p>
    <w:p w14:paraId="4000AA82"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lang w:eastAsia="zh-CN"/>
        </w:rPr>
        <w:t> </w:t>
      </w:r>
    </w:p>
    <w:p w14:paraId="749A0CA6"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noProof/>
          <w:lang w:eastAsia="zh-CN"/>
        </w:rPr>
        <w:drawing>
          <wp:inline distT="0" distB="0" distL="0" distR="0" wp14:anchorId="08013D2A" wp14:editId="32941C58">
            <wp:extent cx="2971800" cy="695325"/>
            <wp:effectExtent l="0" t="0" r="0" b="9525"/>
            <wp:docPr id="110" name="Picture 110" descr="cid:image087.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id:image087.png@01D61B45.C9CC4870"/>
                    <pic:cNvPicPr>
                      <a:picLocks noChangeAspect="1" noChangeArrowheads="1"/>
                    </pic:cNvPicPr>
                  </pic:nvPicPr>
                  <pic:blipFill>
                    <a:blip r:embed="rId212" r:link="rId213">
                      <a:extLst>
                        <a:ext uri="{28A0092B-C50C-407E-A947-70E740481C1C}">
                          <a14:useLocalDpi xmlns:a14="http://schemas.microsoft.com/office/drawing/2010/main" val="0"/>
                        </a:ext>
                      </a:extLst>
                    </a:blip>
                    <a:srcRect/>
                    <a:stretch>
                      <a:fillRect/>
                    </a:stretch>
                  </pic:blipFill>
                  <pic:spPr bwMode="auto">
                    <a:xfrm>
                      <a:off x="0" y="0"/>
                      <a:ext cx="2971800" cy="695325"/>
                    </a:xfrm>
                    <a:prstGeom prst="rect">
                      <a:avLst/>
                    </a:prstGeom>
                    <a:noFill/>
                    <a:ln>
                      <a:noFill/>
                    </a:ln>
                  </pic:spPr>
                </pic:pic>
              </a:graphicData>
            </a:graphic>
          </wp:inline>
        </w:drawing>
      </w:r>
    </w:p>
    <w:p w14:paraId="54E42AD3"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lang w:eastAsia="zh-CN"/>
        </w:rPr>
        <w:t>Case 3</w:t>
      </w:r>
    </w:p>
    <w:p w14:paraId="504BB77E" w14:textId="77777777" w:rsidR="001964F6" w:rsidRPr="001964F6" w:rsidRDefault="001964F6" w:rsidP="001964F6">
      <w:pPr>
        <w:autoSpaceDE/>
        <w:autoSpaceDN/>
        <w:adjustRightInd/>
        <w:snapToGrid/>
        <w:rPr>
          <w:rFonts w:ascii="Calibri" w:hAnsi="Calibri" w:cs="Calibri"/>
          <w:lang w:eastAsia="zh-CN"/>
        </w:rPr>
      </w:pPr>
      <w:r w:rsidRPr="001964F6">
        <w:rPr>
          <w:b/>
          <w:bCs/>
          <w:i/>
          <w:iCs/>
          <w:lang w:eastAsia="zh-CN"/>
        </w:rPr>
        <w:t> </w:t>
      </w:r>
    </w:p>
    <w:p w14:paraId="03CB4A9F" w14:textId="77777777" w:rsidR="001964F6" w:rsidRPr="001964F6" w:rsidRDefault="001964F6" w:rsidP="001964F6">
      <w:pPr>
        <w:autoSpaceDE/>
        <w:autoSpaceDN/>
        <w:adjustRightInd/>
        <w:snapToGrid/>
        <w:rPr>
          <w:rFonts w:ascii="Calibri" w:hAnsi="Calibri" w:cs="Calibri"/>
          <w:lang w:eastAsia="zh-CN"/>
        </w:rPr>
      </w:pPr>
      <w:r w:rsidRPr="001964F6">
        <w:rPr>
          <w:b/>
          <w:bCs/>
          <w:i/>
          <w:iCs/>
          <w:lang w:eastAsia="zh-CN"/>
        </w:rPr>
        <w:t>Question 1-2: </w:t>
      </w:r>
      <w:r w:rsidRPr="001964F6">
        <w:rPr>
          <w:i/>
          <w:iCs/>
          <w:lang w:eastAsia="zh-CN"/>
        </w:rPr>
        <w:t>Do you consider case 1 shown in figure 2.1-1 below an aligned span case or non-aligned span case? Please provide your reasons also.</w:t>
      </w:r>
    </w:p>
    <w:p w14:paraId="28FA742E"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noProof/>
          <w:lang w:eastAsia="zh-CN"/>
        </w:rPr>
        <w:drawing>
          <wp:inline distT="0" distB="0" distL="0" distR="0" wp14:anchorId="77103CA0" wp14:editId="44F2AC1A">
            <wp:extent cx="3068320" cy="1065530"/>
            <wp:effectExtent l="0" t="0" r="0" b="1270"/>
            <wp:docPr id="111" name="Picture 111" descr="cid:image088.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id:image088.png@01D61B45.C9CC4870"/>
                    <pic:cNvPicPr>
                      <a:picLocks noChangeAspect="1" noChangeArrowheads="1"/>
                    </pic:cNvPicPr>
                  </pic:nvPicPr>
                  <pic:blipFill>
                    <a:blip r:embed="rId214" r:link="rId215">
                      <a:extLst>
                        <a:ext uri="{28A0092B-C50C-407E-A947-70E740481C1C}">
                          <a14:useLocalDpi xmlns:a14="http://schemas.microsoft.com/office/drawing/2010/main" val="0"/>
                        </a:ext>
                      </a:extLst>
                    </a:blip>
                    <a:srcRect/>
                    <a:stretch>
                      <a:fillRect/>
                    </a:stretch>
                  </pic:blipFill>
                  <pic:spPr bwMode="auto">
                    <a:xfrm>
                      <a:off x="0" y="0"/>
                      <a:ext cx="3068320" cy="1065530"/>
                    </a:xfrm>
                    <a:prstGeom prst="rect">
                      <a:avLst/>
                    </a:prstGeom>
                    <a:noFill/>
                    <a:ln>
                      <a:noFill/>
                    </a:ln>
                  </pic:spPr>
                </pic:pic>
              </a:graphicData>
            </a:graphic>
          </wp:inline>
        </w:drawing>
      </w:r>
    </w:p>
    <w:p w14:paraId="2B47C7F4"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lang w:eastAsia="zh-CN"/>
        </w:rPr>
        <w:t>Figure 2.1-1 Case 1</w:t>
      </w:r>
    </w:p>
    <w:p w14:paraId="7BCE9ACD"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color w:val="1F497D"/>
          <w:sz w:val="21"/>
          <w:szCs w:val="21"/>
          <w:lang w:eastAsia="zh-CN"/>
        </w:rPr>
        <w:t> </w:t>
      </w:r>
    </w:p>
    <w:p w14:paraId="4015AF65"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color w:val="1F497D"/>
          <w:sz w:val="21"/>
          <w:szCs w:val="21"/>
          <w:lang w:eastAsia="zh-CN"/>
        </w:rPr>
        <w:t> </w:t>
      </w:r>
    </w:p>
    <w:p w14:paraId="1AF69886"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color w:val="FF0000"/>
          <w:sz w:val="21"/>
          <w:szCs w:val="21"/>
          <w:lang w:eastAsia="zh-CN"/>
        </w:rPr>
        <w:t>Note: If proposal 1 can be agreed, then the following two conclusions are not needed.</w:t>
      </w:r>
    </w:p>
    <w:p w14:paraId="01461690" w14:textId="77777777" w:rsidR="001964F6" w:rsidRPr="001964F6" w:rsidRDefault="001964F6" w:rsidP="001964F6">
      <w:pPr>
        <w:autoSpaceDE/>
        <w:autoSpaceDN/>
        <w:adjustRightInd/>
        <w:snapToGrid/>
        <w:spacing w:after="0"/>
        <w:jc w:val="left"/>
        <w:rPr>
          <w:rFonts w:ascii="宋体" w:hAnsi="宋体" w:cs="宋体"/>
          <w:sz w:val="24"/>
          <w:szCs w:val="24"/>
          <w:lang w:eastAsia="zh-CN"/>
        </w:rPr>
      </w:pPr>
      <w:r w:rsidRPr="001964F6">
        <w:rPr>
          <w:b/>
          <w:bCs/>
          <w:sz w:val="18"/>
          <w:szCs w:val="18"/>
          <w:u w:val="single"/>
          <w:lang w:eastAsia="zh-CN"/>
        </w:rPr>
        <w:t>Summary of the status for question 1-2</w:t>
      </w:r>
    </w:p>
    <w:p w14:paraId="78DC4988"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sz w:val="21"/>
          <w:szCs w:val="21"/>
          <w:lang w:eastAsia="zh-CN"/>
        </w:rPr>
        <w:t>Base on the views from companies, company positions are summarized as below:</w:t>
      </w:r>
    </w:p>
    <w:p w14:paraId="35FDE197" w14:textId="77777777" w:rsidR="001964F6" w:rsidRPr="001964F6" w:rsidRDefault="001964F6" w:rsidP="001964F6">
      <w:pPr>
        <w:numPr>
          <w:ilvl w:val="0"/>
          <w:numId w:val="72"/>
        </w:numPr>
        <w:autoSpaceDE/>
        <w:autoSpaceDN/>
        <w:adjustRightInd/>
        <w:snapToGrid/>
        <w:spacing w:after="0"/>
        <w:jc w:val="left"/>
        <w:rPr>
          <w:rFonts w:ascii="Calibri" w:hAnsi="Calibri" w:cs="Calibri"/>
          <w:lang w:eastAsia="zh-CN"/>
        </w:rPr>
      </w:pPr>
      <w:r w:rsidRPr="001964F6">
        <w:rPr>
          <w:rFonts w:ascii="Calibri" w:hAnsi="Calibri" w:cs="Calibri"/>
          <w:b/>
          <w:bCs/>
          <w:i/>
          <w:iCs/>
          <w:sz w:val="21"/>
          <w:szCs w:val="21"/>
          <w:lang w:eastAsia="zh-CN"/>
        </w:rPr>
        <w:t>Yes (</w:t>
      </w:r>
      <w:r w:rsidRPr="001964F6">
        <w:rPr>
          <w:rFonts w:ascii="Calibri" w:hAnsi="Calibri" w:cs="Calibri"/>
          <w:i/>
          <w:iCs/>
          <w:sz w:val="21"/>
          <w:szCs w:val="21"/>
          <w:lang w:eastAsia="zh-CN"/>
        </w:rPr>
        <w:t>i.e. case 1 shown in figure 2.1-1 is aligned span case</w:t>
      </w:r>
      <w:r w:rsidRPr="001964F6">
        <w:rPr>
          <w:rFonts w:ascii="Calibri" w:hAnsi="Calibri" w:cs="Calibri"/>
          <w:b/>
          <w:bCs/>
          <w:i/>
          <w:iCs/>
          <w:sz w:val="21"/>
          <w:szCs w:val="21"/>
          <w:lang w:eastAsia="zh-CN"/>
        </w:rPr>
        <w:t>)</w:t>
      </w:r>
      <w:r w:rsidRPr="001964F6">
        <w:rPr>
          <w:rFonts w:ascii="Calibri" w:hAnsi="Calibri" w:cs="Calibri"/>
          <w:i/>
          <w:iCs/>
          <w:sz w:val="21"/>
          <w:szCs w:val="21"/>
          <w:lang w:eastAsia="zh-CN"/>
        </w:rPr>
        <w:t>:</w:t>
      </w:r>
    </w:p>
    <w:p w14:paraId="67C4348C" w14:textId="77777777" w:rsidR="001964F6" w:rsidRPr="001964F6" w:rsidRDefault="001964F6" w:rsidP="001964F6">
      <w:pPr>
        <w:numPr>
          <w:ilvl w:val="1"/>
          <w:numId w:val="73"/>
        </w:numPr>
        <w:autoSpaceDE/>
        <w:autoSpaceDN/>
        <w:adjustRightInd/>
        <w:snapToGrid/>
        <w:spacing w:before="120" w:after="0"/>
        <w:jc w:val="left"/>
        <w:rPr>
          <w:rFonts w:ascii="Calibri" w:hAnsi="Calibri" w:cs="Calibri"/>
          <w:lang w:eastAsia="zh-CN"/>
        </w:rPr>
      </w:pPr>
      <w:r w:rsidRPr="001964F6">
        <w:rPr>
          <w:rFonts w:ascii="Calibri" w:hAnsi="Calibri" w:cs="Calibri"/>
          <w:i/>
          <w:iCs/>
          <w:sz w:val="21"/>
          <w:szCs w:val="21"/>
          <w:lang w:eastAsia="zh-CN"/>
        </w:rPr>
        <w:t>Support:</w:t>
      </w:r>
      <w:r w:rsidRPr="001964F6">
        <w:rPr>
          <w:rFonts w:ascii="Calibri" w:hAnsi="Calibri" w:cs="Calibri"/>
          <w:i/>
          <w:iCs/>
          <w:color w:val="0070C0"/>
          <w:sz w:val="21"/>
          <w:szCs w:val="21"/>
          <w:lang w:eastAsia="zh-CN"/>
        </w:rPr>
        <w:t> </w:t>
      </w:r>
      <w:r w:rsidRPr="001964F6">
        <w:rPr>
          <w:rFonts w:ascii="Calibri" w:hAnsi="Calibri" w:cs="Calibri"/>
          <w:i/>
          <w:iCs/>
          <w:color w:val="0000FF"/>
          <w:sz w:val="21"/>
          <w:szCs w:val="21"/>
          <w:lang w:eastAsia="zh-CN"/>
        </w:rPr>
        <w:t>Samsung, Quectel, Ericsson, Vivo, OPPO, Sharp, Motorola/Lenovo, MediaTek, Nokia, ZTE, Apple, Spreadtrum, Qualcomm    </w:t>
      </w:r>
    </w:p>
    <w:p w14:paraId="6D20BEC4" w14:textId="77777777" w:rsidR="001964F6" w:rsidRPr="001964F6" w:rsidRDefault="001964F6" w:rsidP="001964F6">
      <w:pPr>
        <w:numPr>
          <w:ilvl w:val="1"/>
          <w:numId w:val="73"/>
        </w:numPr>
        <w:autoSpaceDE/>
        <w:autoSpaceDN/>
        <w:adjustRightInd/>
        <w:snapToGrid/>
        <w:spacing w:before="120" w:after="0"/>
        <w:jc w:val="left"/>
        <w:rPr>
          <w:rFonts w:ascii="Calibri" w:hAnsi="Calibri" w:cs="Calibri"/>
          <w:lang w:eastAsia="zh-CN"/>
        </w:rPr>
      </w:pPr>
      <w:r w:rsidRPr="001964F6">
        <w:rPr>
          <w:rFonts w:ascii="Calibri" w:hAnsi="Calibri" w:cs="Calibri"/>
          <w:i/>
          <w:iCs/>
          <w:sz w:val="21"/>
          <w:szCs w:val="21"/>
          <w:lang w:eastAsia="zh-CN"/>
        </w:rPr>
        <w:t>Reasons from proponents</w:t>
      </w:r>
    </w:p>
    <w:p w14:paraId="1C43523A" w14:textId="77777777" w:rsidR="001964F6" w:rsidRPr="001964F6" w:rsidRDefault="001964F6" w:rsidP="001964F6">
      <w:pPr>
        <w:numPr>
          <w:ilvl w:val="2"/>
          <w:numId w:val="74"/>
        </w:numPr>
        <w:autoSpaceDE/>
        <w:autoSpaceDN/>
        <w:adjustRightInd/>
        <w:snapToGrid/>
        <w:spacing w:before="120" w:after="0"/>
        <w:jc w:val="left"/>
        <w:rPr>
          <w:rFonts w:ascii="Calibri" w:hAnsi="Calibri" w:cs="Calibri"/>
          <w:lang w:eastAsia="zh-CN"/>
        </w:rPr>
      </w:pPr>
      <w:r w:rsidRPr="001964F6">
        <w:rPr>
          <w:rFonts w:ascii="Calibri" w:hAnsi="Calibri" w:cs="Calibri"/>
          <w:i/>
          <w:iCs/>
          <w:sz w:val="21"/>
          <w:szCs w:val="21"/>
          <w:lang w:eastAsia="zh-CN"/>
        </w:rPr>
        <w:t>No reason for absence of PDCCH monitoring on some cells to be a “bad thing” for PDCCH monitoring on other cells</w:t>
      </w:r>
    </w:p>
    <w:p w14:paraId="5DB639A2"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b/>
          <w:bCs/>
          <w:i/>
          <w:iCs/>
          <w:sz w:val="21"/>
          <w:szCs w:val="21"/>
          <w:lang w:eastAsia="zh-CN"/>
        </w:rPr>
        <w:t> </w:t>
      </w:r>
    </w:p>
    <w:p w14:paraId="32CDEF64" w14:textId="77777777" w:rsidR="001964F6" w:rsidRPr="001964F6" w:rsidRDefault="001964F6" w:rsidP="001964F6">
      <w:pPr>
        <w:numPr>
          <w:ilvl w:val="0"/>
          <w:numId w:val="75"/>
        </w:numPr>
        <w:autoSpaceDE/>
        <w:autoSpaceDN/>
        <w:adjustRightInd/>
        <w:snapToGrid/>
        <w:spacing w:after="0"/>
        <w:jc w:val="left"/>
        <w:rPr>
          <w:rFonts w:ascii="Calibri" w:hAnsi="Calibri" w:cs="Calibri"/>
          <w:lang w:eastAsia="zh-CN"/>
        </w:rPr>
      </w:pPr>
      <w:r w:rsidRPr="001964F6">
        <w:rPr>
          <w:rFonts w:ascii="Calibri" w:hAnsi="Calibri" w:cs="Calibri"/>
          <w:b/>
          <w:bCs/>
          <w:i/>
          <w:iCs/>
          <w:sz w:val="21"/>
          <w:szCs w:val="21"/>
          <w:lang w:eastAsia="zh-CN"/>
        </w:rPr>
        <w:t>No (</w:t>
      </w:r>
      <w:r w:rsidRPr="001964F6">
        <w:rPr>
          <w:rFonts w:ascii="Calibri" w:hAnsi="Calibri" w:cs="Calibri"/>
          <w:i/>
          <w:iCs/>
          <w:sz w:val="21"/>
          <w:szCs w:val="21"/>
          <w:lang w:eastAsia="zh-CN"/>
        </w:rPr>
        <w:t>i.e. case 1 shown in figure 2.1-1 is non-aligned span case</w:t>
      </w:r>
      <w:r w:rsidRPr="001964F6">
        <w:rPr>
          <w:rFonts w:ascii="Calibri" w:hAnsi="Calibri" w:cs="Calibri"/>
          <w:b/>
          <w:bCs/>
          <w:i/>
          <w:iCs/>
          <w:sz w:val="21"/>
          <w:szCs w:val="21"/>
          <w:lang w:eastAsia="zh-CN"/>
        </w:rPr>
        <w:t>)</w:t>
      </w:r>
      <w:r w:rsidRPr="001964F6">
        <w:rPr>
          <w:rFonts w:ascii="Calibri" w:hAnsi="Calibri" w:cs="Calibri"/>
          <w:i/>
          <w:iCs/>
          <w:sz w:val="21"/>
          <w:szCs w:val="21"/>
          <w:lang w:eastAsia="zh-CN"/>
        </w:rPr>
        <w:t>:</w:t>
      </w:r>
    </w:p>
    <w:p w14:paraId="2165AC9E" w14:textId="77777777" w:rsidR="001964F6" w:rsidRPr="001964F6" w:rsidRDefault="001964F6" w:rsidP="001964F6">
      <w:pPr>
        <w:numPr>
          <w:ilvl w:val="1"/>
          <w:numId w:val="76"/>
        </w:numPr>
        <w:autoSpaceDE/>
        <w:autoSpaceDN/>
        <w:adjustRightInd/>
        <w:snapToGrid/>
        <w:spacing w:before="120" w:after="0"/>
        <w:jc w:val="left"/>
        <w:rPr>
          <w:rFonts w:ascii="Calibri" w:hAnsi="Calibri" w:cs="Calibri"/>
          <w:lang w:eastAsia="zh-CN"/>
        </w:rPr>
      </w:pPr>
      <w:r w:rsidRPr="001964F6">
        <w:rPr>
          <w:rFonts w:ascii="Calibri" w:hAnsi="Calibri" w:cs="Calibri"/>
          <w:i/>
          <w:iCs/>
          <w:sz w:val="21"/>
          <w:szCs w:val="21"/>
          <w:lang w:eastAsia="zh-CN"/>
        </w:rPr>
        <w:t>Support:</w:t>
      </w:r>
      <w:r w:rsidRPr="001964F6">
        <w:rPr>
          <w:rFonts w:ascii="Calibri" w:hAnsi="Calibri" w:cs="Calibri"/>
          <w:i/>
          <w:iCs/>
          <w:color w:val="0070C0"/>
          <w:sz w:val="21"/>
          <w:szCs w:val="21"/>
          <w:lang w:eastAsia="zh-CN"/>
        </w:rPr>
        <w:t> </w:t>
      </w:r>
      <w:r w:rsidRPr="001964F6">
        <w:rPr>
          <w:rFonts w:ascii="Calibri" w:hAnsi="Calibri" w:cs="Calibri"/>
          <w:i/>
          <w:iCs/>
          <w:color w:val="0000FF"/>
          <w:sz w:val="21"/>
          <w:szCs w:val="21"/>
          <w:lang w:eastAsia="zh-CN"/>
        </w:rPr>
        <w:t>CATT, Huawei/HiSilicon, LGE </w:t>
      </w:r>
    </w:p>
    <w:p w14:paraId="549BE258"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i/>
          <w:iCs/>
          <w:sz w:val="21"/>
          <w:szCs w:val="21"/>
          <w:lang w:eastAsia="zh-CN"/>
        </w:rPr>
        <w:t> </w:t>
      </w:r>
    </w:p>
    <w:p w14:paraId="7B47259A"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b/>
          <w:bCs/>
          <w:sz w:val="21"/>
          <w:szCs w:val="21"/>
          <w:lang w:eastAsia="zh-CN"/>
        </w:rPr>
        <w:t>Feature lead: </w:t>
      </w:r>
      <w:r w:rsidRPr="001964F6">
        <w:rPr>
          <w:rFonts w:ascii="Calibri" w:hAnsi="Calibri" w:cs="Calibri"/>
          <w:sz w:val="21"/>
          <w:szCs w:val="21"/>
          <w:lang w:eastAsia="zh-CN"/>
        </w:rPr>
        <w:t>It is the majority view to consider it as aligned spans case. As to the concern from CATT/LG and Huawei/HiSilicon, hopefully you can accept it as aligned span case per my reply to your comment.   </w:t>
      </w:r>
    </w:p>
    <w:p w14:paraId="737A8AC4"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b/>
          <w:bCs/>
          <w:i/>
          <w:iCs/>
          <w:sz w:val="21"/>
          <w:szCs w:val="21"/>
          <w:lang w:eastAsia="zh-CN"/>
        </w:rPr>
        <w:t> </w:t>
      </w:r>
    </w:p>
    <w:p w14:paraId="3F2A6AED"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lastRenderedPageBreak/>
        <w:t>Potential conclusion #2:</w:t>
      </w:r>
    </w:p>
    <w:p w14:paraId="5954EB53"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i/>
          <w:iCs/>
          <w:sz w:val="21"/>
          <w:szCs w:val="21"/>
          <w:lang w:eastAsia="zh-CN"/>
        </w:rPr>
        <w:t>Case 1 below should be considered as aligned span case.   </w:t>
      </w:r>
    </w:p>
    <w:p w14:paraId="29D4B834" w14:textId="77777777" w:rsidR="001964F6" w:rsidRPr="001964F6" w:rsidRDefault="001964F6" w:rsidP="001964F6">
      <w:pPr>
        <w:autoSpaceDE/>
        <w:autoSpaceDN/>
        <w:adjustRightInd/>
        <w:snapToGrid/>
        <w:spacing w:after="0"/>
        <w:jc w:val="left"/>
        <w:rPr>
          <w:rFonts w:ascii="Calibri" w:hAnsi="Calibri" w:cs="Calibri"/>
          <w:lang w:eastAsia="zh-CN"/>
        </w:rPr>
      </w:pPr>
      <w:r w:rsidRPr="001964F6">
        <w:rPr>
          <w:rFonts w:ascii="Calibri" w:hAnsi="Calibri" w:cs="Calibri"/>
          <w:noProof/>
          <w:sz w:val="21"/>
          <w:szCs w:val="21"/>
          <w:lang w:eastAsia="zh-CN"/>
        </w:rPr>
        <w:drawing>
          <wp:inline distT="0" distB="0" distL="0" distR="0" wp14:anchorId="2CC14387" wp14:editId="0D4862F8">
            <wp:extent cx="3068320" cy="1065530"/>
            <wp:effectExtent l="0" t="0" r="0" b="1270"/>
            <wp:docPr id="112" name="Picture 112" descr="cid:image089.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id:image089.png@01D61B45.C9CC4870"/>
                    <pic:cNvPicPr>
                      <a:picLocks noChangeAspect="1" noChangeArrowheads="1"/>
                    </pic:cNvPicPr>
                  </pic:nvPicPr>
                  <pic:blipFill>
                    <a:blip r:embed="rId216" r:link="rId217">
                      <a:extLst>
                        <a:ext uri="{28A0092B-C50C-407E-A947-70E740481C1C}">
                          <a14:useLocalDpi xmlns:a14="http://schemas.microsoft.com/office/drawing/2010/main" val="0"/>
                        </a:ext>
                      </a:extLst>
                    </a:blip>
                    <a:srcRect/>
                    <a:stretch>
                      <a:fillRect/>
                    </a:stretch>
                  </pic:blipFill>
                  <pic:spPr bwMode="auto">
                    <a:xfrm>
                      <a:off x="0" y="0"/>
                      <a:ext cx="3068320" cy="1065530"/>
                    </a:xfrm>
                    <a:prstGeom prst="rect">
                      <a:avLst/>
                    </a:prstGeom>
                    <a:noFill/>
                    <a:ln>
                      <a:noFill/>
                    </a:ln>
                  </pic:spPr>
                </pic:pic>
              </a:graphicData>
            </a:graphic>
          </wp:inline>
        </w:drawing>
      </w:r>
    </w:p>
    <w:p w14:paraId="60AB6FB1"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rFonts w:ascii="Calibri" w:hAnsi="Calibri" w:cs="Calibri"/>
          <w:sz w:val="21"/>
          <w:szCs w:val="21"/>
          <w:lang w:eastAsia="zh-CN"/>
        </w:rPr>
        <w:t>Case 1</w:t>
      </w:r>
    </w:p>
    <w:p w14:paraId="2BE8BA1C"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rFonts w:ascii="Calibri" w:hAnsi="Calibri" w:cs="Calibri"/>
          <w:sz w:val="21"/>
          <w:szCs w:val="21"/>
          <w:lang w:eastAsia="zh-CN"/>
        </w:rPr>
        <w:t> </w:t>
      </w:r>
    </w:p>
    <w:p w14:paraId="1A3891BA"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b/>
          <w:bCs/>
          <w:sz w:val="21"/>
          <w:szCs w:val="21"/>
          <w:lang w:eastAsia="zh-CN"/>
        </w:rPr>
        <w:t>Please provide your views on the above conclusion.</w:t>
      </w:r>
    </w:p>
    <w:tbl>
      <w:tblPr>
        <w:tblW w:w="0" w:type="auto"/>
        <w:tblCellMar>
          <w:left w:w="0" w:type="dxa"/>
          <w:right w:w="0" w:type="dxa"/>
        </w:tblCellMar>
        <w:tblLook w:val="04A0" w:firstRow="1" w:lastRow="0" w:firstColumn="1" w:lastColumn="0" w:noHBand="0" w:noVBand="1"/>
      </w:tblPr>
      <w:tblGrid>
        <w:gridCol w:w="2112"/>
        <w:gridCol w:w="7185"/>
      </w:tblGrid>
      <w:tr w:rsidR="001964F6" w:rsidRPr="001964F6" w14:paraId="58504867" w14:textId="77777777" w:rsidTr="001964F6">
        <w:tc>
          <w:tcPr>
            <w:tcW w:w="2113" w:type="dxa"/>
            <w:tcBorders>
              <w:top w:val="single" w:sz="8" w:space="0" w:color="auto"/>
              <w:left w:val="single" w:sz="8" w:space="0" w:color="auto"/>
              <w:bottom w:val="single" w:sz="8" w:space="0" w:color="auto"/>
              <w:right w:val="single" w:sz="8" w:space="0" w:color="auto"/>
            </w:tcBorders>
            <w:shd w:val="clear" w:color="auto" w:fill="8DB3E2"/>
            <w:tcMar>
              <w:top w:w="0" w:type="dxa"/>
              <w:left w:w="108" w:type="dxa"/>
              <w:bottom w:w="0" w:type="dxa"/>
              <w:right w:w="108" w:type="dxa"/>
            </w:tcMar>
            <w:hideMark/>
          </w:tcPr>
          <w:p w14:paraId="073B3FFA"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Company</w:t>
            </w:r>
          </w:p>
        </w:tc>
        <w:tc>
          <w:tcPr>
            <w:tcW w:w="7194" w:type="dxa"/>
            <w:tcBorders>
              <w:top w:val="single" w:sz="8" w:space="0" w:color="auto"/>
              <w:left w:val="nil"/>
              <w:bottom w:val="single" w:sz="8" w:space="0" w:color="auto"/>
              <w:right w:val="single" w:sz="8" w:space="0" w:color="auto"/>
            </w:tcBorders>
            <w:shd w:val="clear" w:color="auto" w:fill="8DB3E2"/>
            <w:tcMar>
              <w:top w:w="0" w:type="dxa"/>
              <w:left w:w="108" w:type="dxa"/>
              <w:bottom w:w="0" w:type="dxa"/>
              <w:right w:w="108" w:type="dxa"/>
            </w:tcMar>
            <w:hideMark/>
          </w:tcPr>
          <w:p w14:paraId="0711FE2A" w14:textId="77777777" w:rsidR="001964F6" w:rsidRPr="001964F6" w:rsidRDefault="001964F6" w:rsidP="001964F6">
            <w:pPr>
              <w:autoSpaceDE/>
              <w:autoSpaceDN/>
              <w:adjustRightInd/>
              <w:snapToGrid/>
              <w:rPr>
                <w:rFonts w:ascii="Calibri" w:hAnsi="Calibri" w:cs="Calibri"/>
                <w:lang w:eastAsia="zh-CN"/>
              </w:rPr>
            </w:pPr>
            <w:r w:rsidRPr="001964F6">
              <w:rPr>
                <w:i/>
                <w:iCs/>
                <w:color w:val="000000"/>
                <w:lang w:eastAsia="zh-CN"/>
              </w:rPr>
              <w:t>View</w:t>
            </w:r>
          </w:p>
        </w:tc>
      </w:tr>
      <w:tr w:rsidR="001964F6" w:rsidRPr="001964F6" w14:paraId="5E00CD35"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F68BA2"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Samsung</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7F57951F"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w:t>
            </w:r>
          </w:p>
        </w:tc>
      </w:tr>
      <w:tr w:rsidR="001964F6" w:rsidRPr="001964F6" w14:paraId="066DB011"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CD4956" w14:textId="77777777" w:rsidR="001964F6" w:rsidRPr="001964F6" w:rsidRDefault="001964F6" w:rsidP="001964F6">
            <w:pPr>
              <w:autoSpaceDE/>
              <w:autoSpaceDN/>
              <w:adjustRightInd/>
              <w:snapToGrid/>
              <w:rPr>
                <w:rFonts w:ascii="Calibri" w:hAnsi="Calibri" w:cs="Calibri"/>
                <w:lang w:eastAsia="zh-CN"/>
              </w:rPr>
            </w:pPr>
            <w:r w:rsidRPr="001964F6">
              <w:rPr>
                <w:i/>
                <w:iCs/>
                <w:color w:val="00B0F0"/>
                <w:lang w:eastAsia="zh-CN"/>
              </w:rPr>
              <w:t>Intel</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61835556" w14:textId="77777777" w:rsidR="001964F6" w:rsidRPr="001964F6" w:rsidRDefault="001964F6" w:rsidP="001964F6">
            <w:pPr>
              <w:autoSpaceDE/>
              <w:autoSpaceDN/>
              <w:adjustRightInd/>
              <w:snapToGrid/>
              <w:rPr>
                <w:rFonts w:ascii="Calibri" w:hAnsi="Calibri" w:cs="Calibri"/>
                <w:lang w:eastAsia="zh-CN"/>
              </w:rPr>
            </w:pPr>
            <w:r w:rsidRPr="001964F6">
              <w:rPr>
                <w:i/>
                <w:iCs/>
                <w:color w:val="00B0F0"/>
                <w:lang w:eastAsia="zh-CN"/>
              </w:rPr>
              <w:t>Agree</w:t>
            </w:r>
          </w:p>
        </w:tc>
      </w:tr>
      <w:tr w:rsidR="001964F6" w:rsidRPr="001964F6" w14:paraId="78ABEAAC"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083E43"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Sharp</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0C497220"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w:t>
            </w:r>
          </w:p>
        </w:tc>
      </w:tr>
      <w:tr w:rsidR="001964F6" w:rsidRPr="001964F6" w14:paraId="1D588D50"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56B966"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Qualcomm</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78137410"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w:t>
            </w:r>
          </w:p>
        </w:tc>
      </w:tr>
      <w:tr w:rsidR="001964F6" w:rsidRPr="001964F6" w14:paraId="056B407F"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320782"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Quectel</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3F56F113"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w:t>
            </w:r>
          </w:p>
        </w:tc>
      </w:tr>
      <w:tr w:rsidR="001964F6" w:rsidRPr="001964F6" w14:paraId="1C941461"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95EC66"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 Apple</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589B01F5" w14:textId="77777777" w:rsidR="001964F6" w:rsidRPr="001964F6" w:rsidRDefault="001964F6" w:rsidP="001964F6">
            <w:pPr>
              <w:autoSpaceDE/>
              <w:autoSpaceDN/>
              <w:adjustRightInd/>
              <w:snapToGrid/>
              <w:spacing w:before="120" w:after="0"/>
              <w:rPr>
                <w:rFonts w:ascii="Calibri" w:hAnsi="Calibri" w:cs="Calibri"/>
                <w:lang w:eastAsia="zh-CN"/>
              </w:rPr>
            </w:pPr>
            <w:r w:rsidRPr="001964F6">
              <w:rPr>
                <w:i/>
                <w:iCs/>
                <w:sz w:val="20"/>
                <w:szCs w:val="20"/>
                <w:lang w:eastAsia="zh-CN"/>
              </w:rPr>
              <w:t>Slight clarification on the conclusion </w:t>
            </w:r>
            <w:r w:rsidRPr="001964F6">
              <w:rPr>
                <w:i/>
                <w:iCs/>
                <w:color w:val="FF2600"/>
                <w:sz w:val="20"/>
                <w:szCs w:val="20"/>
                <w:lang w:eastAsia="zh-CN"/>
              </w:rPr>
              <w:t>"</w:t>
            </w:r>
            <w:r w:rsidRPr="001964F6">
              <w:rPr>
                <w:i/>
                <w:iCs/>
                <w:color w:val="FF2600"/>
                <w:sz w:val="18"/>
                <w:szCs w:val="18"/>
                <w:lang w:eastAsia="zh-CN"/>
              </w:rPr>
              <w:t>Case 1 below should be considered as aligned span case if CC5 is only configured for (2,2)” . </w:t>
            </w:r>
          </w:p>
          <w:p w14:paraId="4DA70C6A" w14:textId="77777777" w:rsidR="001964F6" w:rsidRPr="001964F6" w:rsidRDefault="001964F6" w:rsidP="001964F6">
            <w:pPr>
              <w:autoSpaceDE/>
              <w:autoSpaceDN/>
              <w:adjustRightInd/>
              <w:snapToGrid/>
              <w:rPr>
                <w:rFonts w:ascii="Calibri" w:hAnsi="Calibri" w:cs="Calibri"/>
                <w:lang w:eastAsia="zh-CN"/>
              </w:rPr>
            </w:pPr>
            <w:r w:rsidRPr="001964F6">
              <w:rPr>
                <w:sz w:val="20"/>
                <w:szCs w:val="20"/>
                <w:lang w:eastAsia="zh-CN"/>
              </w:rPr>
              <w:t>In the case it is configured for both (2,2) and (4,3), then based on previous agreements, it will be classified as (4,3) and thus not in the set. It is a subtle difference but may prevent confusion when this conclusion is viewed by others not part of this discussion in the future. </w:t>
            </w:r>
          </w:p>
        </w:tc>
      </w:tr>
      <w:tr w:rsidR="001964F6" w:rsidRPr="001964F6" w14:paraId="26A5A298"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DE86DB"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vivo</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2EE8738D" w14:textId="77777777" w:rsidR="001964F6" w:rsidRPr="001964F6" w:rsidRDefault="001964F6" w:rsidP="001964F6">
            <w:pPr>
              <w:autoSpaceDE/>
              <w:autoSpaceDN/>
              <w:adjustRightInd/>
              <w:snapToGrid/>
              <w:spacing w:before="120" w:after="0"/>
              <w:rPr>
                <w:rFonts w:ascii="Calibri" w:hAnsi="Calibri" w:cs="Calibri"/>
                <w:lang w:eastAsia="zh-CN"/>
              </w:rPr>
            </w:pPr>
            <w:r w:rsidRPr="001964F6">
              <w:rPr>
                <w:i/>
                <w:iCs/>
                <w:sz w:val="20"/>
                <w:szCs w:val="20"/>
                <w:lang w:eastAsia="zh-CN"/>
              </w:rPr>
              <w:t>Agree</w:t>
            </w:r>
          </w:p>
        </w:tc>
      </w:tr>
      <w:tr w:rsidR="001964F6" w:rsidRPr="001964F6" w14:paraId="6102F0C0"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5B67CD"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Nokia, NSB</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3CAA015C" w14:textId="77777777" w:rsidR="001964F6" w:rsidRPr="001964F6" w:rsidRDefault="001964F6" w:rsidP="001964F6">
            <w:pPr>
              <w:autoSpaceDE/>
              <w:autoSpaceDN/>
              <w:adjustRightInd/>
              <w:snapToGrid/>
              <w:spacing w:before="120" w:after="0"/>
              <w:rPr>
                <w:rFonts w:ascii="Calibri" w:hAnsi="Calibri" w:cs="Calibri"/>
                <w:lang w:eastAsia="zh-CN"/>
              </w:rPr>
            </w:pPr>
            <w:r w:rsidRPr="001964F6">
              <w:rPr>
                <w:i/>
                <w:iCs/>
                <w:sz w:val="20"/>
                <w:szCs w:val="20"/>
                <w:lang w:eastAsia="zh-CN"/>
              </w:rPr>
              <w:t>Agree</w:t>
            </w:r>
          </w:p>
        </w:tc>
      </w:tr>
    </w:tbl>
    <w:p w14:paraId="48DAD6C8"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color w:val="1F497D"/>
          <w:sz w:val="21"/>
          <w:szCs w:val="21"/>
          <w:lang w:eastAsia="zh-CN"/>
        </w:rPr>
        <w:t> </w:t>
      </w:r>
    </w:p>
    <w:p w14:paraId="0E6E991E"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color w:val="1F497D"/>
          <w:sz w:val="21"/>
          <w:szCs w:val="21"/>
          <w:lang w:eastAsia="zh-CN"/>
        </w:rPr>
        <w:t> </w:t>
      </w:r>
    </w:p>
    <w:p w14:paraId="43F4BAF0"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b/>
          <w:bCs/>
          <w:i/>
          <w:iCs/>
          <w:sz w:val="21"/>
          <w:szCs w:val="21"/>
          <w:lang w:eastAsia="zh-CN"/>
        </w:rPr>
        <w:t>Question 1-4: </w:t>
      </w:r>
      <w:r w:rsidRPr="001964F6">
        <w:rPr>
          <w:rFonts w:ascii="Calibri" w:hAnsi="Calibri" w:cs="Calibri"/>
          <w:i/>
          <w:iCs/>
          <w:sz w:val="21"/>
          <w:szCs w:val="21"/>
          <w:lang w:eastAsia="zh-CN"/>
        </w:rPr>
        <w:t>Do you consider case 4 shown in figure 2.1-3 below an aligned span case or non-aligned span case? Please provide your reasons also. Note that the key characteristic of case 4 is that all spans are within Y consecutive symbols and have first symbols separated by at least X symbols. </w:t>
      </w:r>
    </w:p>
    <w:p w14:paraId="1EB45504"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rFonts w:ascii="Calibri" w:hAnsi="Calibri" w:cs="Calibri"/>
          <w:sz w:val="21"/>
          <w:szCs w:val="21"/>
          <w:lang w:eastAsia="zh-CN"/>
        </w:rPr>
        <w:t>(X, Y) = (2, 2) </w:t>
      </w:r>
      <w:r w:rsidRPr="001964F6">
        <w:rPr>
          <w:rFonts w:ascii="Calibri" w:hAnsi="Calibri" w:cs="Calibri"/>
          <w:noProof/>
          <w:sz w:val="21"/>
          <w:szCs w:val="21"/>
          <w:lang w:eastAsia="zh-CN"/>
        </w:rPr>
        <w:drawing>
          <wp:inline distT="0" distB="0" distL="0" distR="0" wp14:anchorId="2D097E2A" wp14:editId="6039E254">
            <wp:extent cx="3068320" cy="544195"/>
            <wp:effectExtent l="0" t="0" r="0" b="8255"/>
            <wp:docPr id="113" name="Picture 113" descr="cid:image090.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id:image090.png@01D61B45.C9CC4870"/>
                    <pic:cNvPicPr>
                      <a:picLocks noChangeAspect="1" noChangeArrowheads="1"/>
                    </pic:cNvPicPr>
                  </pic:nvPicPr>
                  <pic:blipFill>
                    <a:blip r:embed="rId218" r:link="rId219">
                      <a:extLst>
                        <a:ext uri="{28A0092B-C50C-407E-A947-70E740481C1C}">
                          <a14:useLocalDpi xmlns:a14="http://schemas.microsoft.com/office/drawing/2010/main" val="0"/>
                        </a:ext>
                      </a:extLst>
                    </a:blip>
                    <a:srcRect/>
                    <a:stretch>
                      <a:fillRect/>
                    </a:stretch>
                  </pic:blipFill>
                  <pic:spPr bwMode="auto">
                    <a:xfrm>
                      <a:off x="0" y="0"/>
                      <a:ext cx="3068320" cy="544195"/>
                    </a:xfrm>
                    <a:prstGeom prst="rect">
                      <a:avLst/>
                    </a:prstGeom>
                    <a:noFill/>
                    <a:ln>
                      <a:noFill/>
                    </a:ln>
                  </pic:spPr>
                </pic:pic>
              </a:graphicData>
            </a:graphic>
          </wp:inline>
        </w:drawing>
      </w:r>
      <w:r w:rsidRPr="001964F6">
        <w:rPr>
          <w:rFonts w:ascii="Calibri" w:hAnsi="Calibri" w:cs="Calibri"/>
          <w:sz w:val="21"/>
          <w:szCs w:val="21"/>
          <w:lang w:eastAsia="zh-CN"/>
        </w:rPr>
        <w:t>  </w:t>
      </w:r>
    </w:p>
    <w:p w14:paraId="072E4D67"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rFonts w:ascii="Calibri" w:hAnsi="Calibri" w:cs="Calibri"/>
          <w:sz w:val="21"/>
          <w:szCs w:val="21"/>
          <w:lang w:eastAsia="zh-CN"/>
        </w:rPr>
        <w:t>Figure 2.1-3-a Case 4</w:t>
      </w:r>
    </w:p>
    <w:p w14:paraId="165C1ED2" w14:textId="77777777" w:rsidR="001964F6" w:rsidRPr="001964F6" w:rsidRDefault="001964F6" w:rsidP="001964F6">
      <w:pPr>
        <w:autoSpaceDE/>
        <w:autoSpaceDN/>
        <w:adjustRightInd/>
        <w:snapToGrid/>
        <w:spacing w:after="0"/>
        <w:jc w:val="left"/>
        <w:rPr>
          <w:rFonts w:ascii="Calibri" w:hAnsi="Calibri" w:cs="Calibri"/>
          <w:lang w:eastAsia="zh-CN"/>
        </w:rPr>
      </w:pPr>
      <w:r w:rsidRPr="001964F6">
        <w:rPr>
          <w:rFonts w:ascii="Calibri" w:hAnsi="Calibri" w:cs="Calibri"/>
          <w:b/>
          <w:bCs/>
          <w:i/>
          <w:iCs/>
          <w:noProof/>
          <w:sz w:val="21"/>
          <w:szCs w:val="21"/>
          <w:lang w:eastAsia="zh-CN"/>
        </w:rPr>
        <w:drawing>
          <wp:inline distT="0" distB="0" distL="0" distR="0" wp14:anchorId="27AC9EE3" wp14:editId="2458334C">
            <wp:extent cx="3371215" cy="1294130"/>
            <wp:effectExtent l="0" t="0" r="635" b="1270"/>
            <wp:docPr id="114" name="Picture 114" descr="cid:image091.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id:image091.png@01D61B45.C9CC4870"/>
                    <pic:cNvPicPr>
                      <a:picLocks noChangeAspect="1" noChangeArrowheads="1"/>
                    </pic:cNvPicPr>
                  </pic:nvPicPr>
                  <pic:blipFill>
                    <a:blip r:embed="rId220" r:link="rId221">
                      <a:extLst>
                        <a:ext uri="{28A0092B-C50C-407E-A947-70E740481C1C}">
                          <a14:useLocalDpi xmlns:a14="http://schemas.microsoft.com/office/drawing/2010/main" val="0"/>
                        </a:ext>
                      </a:extLst>
                    </a:blip>
                    <a:srcRect/>
                    <a:stretch>
                      <a:fillRect/>
                    </a:stretch>
                  </pic:blipFill>
                  <pic:spPr bwMode="auto">
                    <a:xfrm>
                      <a:off x="0" y="0"/>
                      <a:ext cx="3371215" cy="1294130"/>
                    </a:xfrm>
                    <a:prstGeom prst="rect">
                      <a:avLst/>
                    </a:prstGeom>
                    <a:noFill/>
                    <a:ln>
                      <a:noFill/>
                    </a:ln>
                  </pic:spPr>
                </pic:pic>
              </a:graphicData>
            </a:graphic>
          </wp:inline>
        </w:drawing>
      </w:r>
    </w:p>
    <w:p w14:paraId="67170CD1"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rFonts w:ascii="Calibri" w:hAnsi="Calibri" w:cs="Calibri"/>
          <w:sz w:val="21"/>
          <w:szCs w:val="21"/>
          <w:lang w:eastAsia="zh-CN"/>
        </w:rPr>
        <w:t>Figure 2.1-3-b Case 5</w:t>
      </w:r>
    </w:p>
    <w:p w14:paraId="7A53A668" w14:textId="77777777" w:rsidR="001964F6" w:rsidRPr="001964F6" w:rsidRDefault="001964F6" w:rsidP="001964F6">
      <w:pPr>
        <w:autoSpaceDE/>
        <w:autoSpaceDN/>
        <w:adjustRightInd/>
        <w:snapToGrid/>
        <w:spacing w:after="0"/>
        <w:rPr>
          <w:rFonts w:ascii="Calibri" w:hAnsi="Calibri" w:cs="Calibri"/>
          <w:lang w:eastAsia="zh-CN"/>
        </w:rPr>
      </w:pPr>
      <w:r w:rsidRPr="001964F6">
        <w:rPr>
          <w:rFonts w:ascii="Calibri" w:hAnsi="Calibri" w:cs="Calibri"/>
          <w:color w:val="1F497D"/>
          <w:sz w:val="21"/>
          <w:szCs w:val="21"/>
          <w:lang w:eastAsia="zh-CN"/>
        </w:rPr>
        <w:t> </w:t>
      </w:r>
    </w:p>
    <w:p w14:paraId="7623E6FA" w14:textId="77777777" w:rsidR="001964F6" w:rsidRPr="001964F6" w:rsidRDefault="001964F6" w:rsidP="001964F6">
      <w:pPr>
        <w:autoSpaceDE/>
        <w:autoSpaceDN/>
        <w:adjustRightInd/>
        <w:snapToGrid/>
        <w:rPr>
          <w:rFonts w:ascii="Calibri" w:hAnsi="Calibri" w:cs="Calibri"/>
          <w:lang w:eastAsia="zh-CN"/>
        </w:rPr>
      </w:pPr>
      <w:r w:rsidRPr="001964F6">
        <w:rPr>
          <w:b/>
          <w:bCs/>
          <w:u w:val="single"/>
          <w:lang w:eastAsia="zh-CN"/>
        </w:rPr>
        <w:t>Summary of the status for question 1-4</w:t>
      </w:r>
    </w:p>
    <w:p w14:paraId="5A61071F" w14:textId="77777777" w:rsidR="001964F6" w:rsidRPr="001964F6" w:rsidRDefault="001964F6" w:rsidP="001964F6">
      <w:pPr>
        <w:autoSpaceDE/>
        <w:autoSpaceDN/>
        <w:adjustRightInd/>
        <w:snapToGrid/>
        <w:rPr>
          <w:rFonts w:ascii="Calibri" w:hAnsi="Calibri" w:cs="Calibri"/>
          <w:lang w:eastAsia="zh-CN"/>
        </w:rPr>
      </w:pPr>
      <w:r w:rsidRPr="001964F6">
        <w:rPr>
          <w:lang w:eastAsia="zh-CN"/>
        </w:rPr>
        <w:lastRenderedPageBreak/>
        <w:t>Base on the views from companies, company positions are summarized as below:</w:t>
      </w:r>
    </w:p>
    <w:p w14:paraId="575B054E"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t>Case 4:</w:t>
      </w:r>
    </w:p>
    <w:p w14:paraId="59E76165" w14:textId="77777777" w:rsidR="001964F6" w:rsidRPr="001964F6" w:rsidRDefault="001964F6" w:rsidP="001964F6">
      <w:pPr>
        <w:numPr>
          <w:ilvl w:val="0"/>
          <w:numId w:val="77"/>
        </w:numPr>
        <w:autoSpaceDE/>
        <w:autoSpaceDN/>
        <w:adjustRightInd/>
        <w:snapToGrid/>
        <w:spacing w:after="0"/>
        <w:jc w:val="left"/>
        <w:rPr>
          <w:rFonts w:ascii="Calibri" w:hAnsi="Calibri" w:cs="Calibri"/>
          <w:lang w:eastAsia="zh-CN"/>
        </w:rPr>
      </w:pPr>
      <w:r w:rsidRPr="001964F6">
        <w:rPr>
          <w:b/>
          <w:bCs/>
          <w:i/>
          <w:iCs/>
          <w:lang w:eastAsia="zh-CN"/>
        </w:rPr>
        <w:t>Yes (</w:t>
      </w:r>
      <w:r w:rsidRPr="001964F6">
        <w:rPr>
          <w:i/>
          <w:iCs/>
          <w:lang w:eastAsia="zh-CN"/>
        </w:rPr>
        <w:t>i.e. case 4 shown in figure 2.1-3 is aligned span case</w:t>
      </w:r>
      <w:r w:rsidRPr="001964F6">
        <w:rPr>
          <w:b/>
          <w:bCs/>
          <w:i/>
          <w:iCs/>
          <w:lang w:eastAsia="zh-CN"/>
        </w:rPr>
        <w:t>)</w:t>
      </w:r>
      <w:r w:rsidRPr="001964F6">
        <w:rPr>
          <w:i/>
          <w:iCs/>
          <w:lang w:eastAsia="zh-CN"/>
        </w:rPr>
        <w:t>: </w:t>
      </w:r>
    </w:p>
    <w:p w14:paraId="1C90344A" w14:textId="77777777" w:rsidR="001964F6" w:rsidRPr="001964F6" w:rsidRDefault="001964F6" w:rsidP="001964F6">
      <w:pPr>
        <w:numPr>
          <w:ilvl w:val="1"/>
          <w:numId w:val="78"/>
        </w:numPr>
        <w:autoSpaceDE/>
        <w:autoSpaceDN/>
        <w:adjustRightInd/>
        <w:snapToGrid/>
        <w:spacing w:before="120" w:after="0"/>
        <w:jc w:val="left"/>
        <w:rPr>
          <w:rFonts w:ascii="Calibri" w:hAnsi="Calibri" w:cs="Calibri"/>
          <w:lang w:eastAsia="zh-CN"/>
        </w:rPr>
      </w:pPr>
      <w:r w:rsidRPr="001964F6">
        <w:rPr>
          <w:i/>
          <w:iCs/>
          <w:lang w:eastAsia="zh-CN"/>
        </w:rPr>
        <w:t>Support:</w:t>
      </w:r>
      <w:r w:rsidRPr="001964F6">
        <w:rPr>
          <w:i/>
          <w:iCs/>
          <w:color w:val="0000FF"/>
          <w:lang w:eastAsia="zh-CN"/>
        </w:rPr>
        <w:t>  Samsung, Quectel, Ericsson, Vivo, OPPO,  Sharp, Motorola/Lenovo, MTK, Nokia, ZTE, Apple, Spreadtrum, Qualcomm,    </w:t>
      </w:r>
    </w:p>
    <w:p w14:paraId="6332B121" w14:textId="77777777" w:rsidR="001964F6" w:rsidRPr="001964F6" w:rsidRDefault="001964F6" w:rsidP="001964F6">
      <w:pPr>
        <w:numPr>
          <w:ilvl w:val="0"/>
          <w:numId w:val="79"/>
        </w:numPr>
        <w:autoSpaceDE/>
        <w:autoSpaceDN/>
        <w:adjustRightInd/>
        <w:snapToGrid/>
        <w:spacing w:after="0"/>
        <w:jc w:val="left"/>
        <w:rPr>
          <w:rFonts w:ascii="Calibri" w:hAnsi="Calibri" w:cs="Calibri"/>
          <w:lang w:eastAsia="zh-CN"/>
        </w:rPr>
      </w:pPr>
      <w:r w:rsidRPr="001964F6">
        <w:rPr>
          <w:b/>
          <w:bCs/>
          <w:i/>
          <w:iCs/>
          <w:lang w:eastAsia="zh-CN"/>
        </w:rPr>
        <w:t>No (</w:t>
      </w:r>
      <w:r w:rsidRPr="001964F6">
        <w:rPr>
          <w:i/>
          <w:iCs/>
          <w:lang w:eastAsia="zh-CN"/>
        </w:rPr>
        <w:t>i.e. case 4 shown in figure 2.1-3 is non-aligned span case</w:t>
      </w:r>
      <w:r w:rsidRPr="001964F6">
        <w:rPr>
          <w:b/>
          <w:bCs/>
          <w:i/>
          <w:iCs/>
          <w:lang w:eastAsia="zh-CN"/>
        </w:rPr>
        <w:t>)</w:t>
      </w:r>
      <w:r w:rsidRPr="001964F6">
        <w:rPr>
          <w:i/>
          <w:iCs/>
          <w:lang w:eastAsia="zh-CN"/>
        </w:rPr>
        <w:t>: </w:t>
      </w:r>
    </w:p>
    <w:p w14:paraId="2AC22C4F" w14:textId="77777777" w:rsidR="001964F6" w:rsidRPr="001964F6" w:rsidRDefault="001964F6" w:rsidP="001964F6">
      <w:pPr>
        <w:numPr>
          <w:ilvl w:val="1"/>
          <w:numId w:val="80"/>
        </w:numPr>
        <w:autoSpaceDE/>
        <w:autoSpaceDN/>
        <w:adjustRightInd/>
        <w:snapToGrid/>
        <w:spacing w:before="120" w:after="0"/>
        <w:jc w:val="left"/>
        <w:rPr>
          <w:rFonts w:ascii="Calibri" w:hAnsi="Calibri" w:cs="Calibri"/>
          <w:lang w:eastAsia="zh-CN"/>
        </w:rPr>
      </w:pPr>
      <w:r w:rsidRPr="001964F6">
        <w:rPr>
          <w:i/>
          <w:iCs/>
          <w:lang w:eastAsia="zh-CN"/>
        </w:rPr>
        <w:t>Support:</w:t>
      </w:r>
      <w:r w:rsidRPr="001964F6">
        <w:rPr>
          <w:i/>
          <w:iCs/>
          <w:color w:val="0070C0"/>
          <w:lang w:eastAsia="zh-CN"/>
        </w:rPr>
        <w:t> </w:t>
      </w:r>
      <w:r w:rsidRPr="001964F6">
        <w:rPr>
          <w:i/>
          <w:iCs/>
          <w:color w:val="0000FF"/>
          <w:lang w:eastAsia="zh-CN"/>
        </w:rPr>
        <w:t>Huawei/HiSilicon, LGE,</w:t>
      </w:r>
    </w:p>
    <w:p w14:paraId="762AAD0F"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t> </w:t>
      </w:r>
    </w:p>
    <w:p w14:paraId="5E3E1AE6"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t>Case 5:</w:t>
      </w:r>
    </w:p>
    <w:p w14:paraId="0F9ACC8A" w14:textId="77777777" w:rsidR="001964F6" w:rsidRPr="001964F6" w:rsidRDefault="001964F6" w:rsidP="001964F6">
      <w:pPr>
        <w:numPr>
          <w:ilvl w:val="0"/>
          <w:numId w:val="81"/>
        </w:numPr>
        <w:autoSpaceDE/>
        <w:autoSpaceDN/>
        <w:adjustRightInd/>
        <w:snapToGrid/>
        <w:spacing w:after="0"/>
        <w:jc w:val="left"/>
        <w:rPr>
          <w:rFonts w:ascii="Calibri" w:hAnsi="Calibri" w:cs="Calibri"/>
          <w:lang w:eastAsia="zh-CN"/>
        </w:rPr>
      </w:pPr>
      <w:r w:rsidRPr="001964F6">
        <w:rPr>
          <w:b/>
          <w:bCs/>
          <w:i/>
          <w:iCs/>
          <w:lang w:eastAsia="zh-CN"/>
        </w:rPr>
        <w:t>Yes (</w:t>
      </w:r>
      <w:r w:rsidRPr="001964F6">
        <w:rPr>
          <w:i/>
          <w:iCs/>
          <w:lang w:eastAsia="zh-CN"/>
        </w:rPr>
        <w:t>i.e. case 4 shown in figure 2.1-3 is aligned span case</w:t>
      </w:r>
      <w:r w:rsidRPr="001964F6">
        <w:rPr>
          <w:b/>
          <w:bCs/>
          <w:i/>
          <w:iCs/>
          <w:lang w:eastAsia="zh-CN"/>
        </w:rPr>
        <w:t>)</w:t>
      </w:r>
      <w:r w:rsidRPr="001964F6">
        <w:rPr>
          <w:i/>
          <w:iCs/>
          <w:lang w:eastAsia="zh-CN"/>
        </w:rPr>
        <w:t>: </w:t>
      </w:r>
    </w:p>
    <w:p w14:paraId="40A57B96" w14:textId="77777777" w:rsidR="001964F6" w:rsidRPr="001964F6" w:rsidRDefault="001964F6" w:rsidP="001964F6">
      <w:pPr>
        <w:numPr>
          <w:ilvl w:val="1"/>
          <w:numId w:val="82"/>
        </w:numPr>
        <w:autoSpaceDE/>
        <w:autoSpaceDN/>
        <w:adjustRightInd/>
        <w:snapToGrid/>
        <w:spacing w:before="120" w:after="0"/>
        <w:jc w:val="left"/>
        <w:rPr>
          <w:rFonts w:ascii="Calibri" w:hAnsi="Calibri" w:cs="Calibri"/>
          <w:lang w:eastAsia="zh-CN"/>
        </w:rPr>
      </w:pPr>
      <w:r w:rsidRPr="001964F6">
        <w:rPr>
          <w:i/>
          <w:iCs/>
          <w:lang w:eastAsia="zh-CN"/>
        </w:rPr>
        <w:t>Support:</w:t>
      </w:r>
      <w:r w:rsidRPr="001964F6">
        <w:rPr>
          <w:i/>
          <w:iCs/>
          <w:color w:val="0000FF"/>
          <w:lang w:eastAsia="zh-CN"/>
        </w:rPr>
        <w:t>  Quectel, ZTE   </w:t>
      </w:r>
    </w:p>
    <w:p w14:paraId="2782FED6" w14:textId="77777777" w:rsidR="001964F6" w:rsidRPr="001964F6" w:rsidRDefault="001964F6" w:rsidP="001964F6">
      <w:pPr>
        <w:autoSpaceDE/>
        <w:autoSpaceDN/>
        <w:adjustRightInd/>
        <w:snapToGrid/>
        <w:rPr>
          <w:rFonts w:ascii="Calibri" w:hAnsi="Calibri" w:cs="Calibri"/>
          <w:lang w:eastAsia="zh-CN"/>
        </w:rPr>
      </w:pPr>
      <w:r w:rsidRPr="001964F6">
        <w:rPr>
          <w:b/>
          <w:bCs/>
          <w:i/>
          <w:iCs/>
          <w:lang w:eastAsia="zh-CN"/>
        </w:rPr>
        <w:t> </w:t>
      </w:r>
    </w:p>
    <w:p w14:paraId="67772D4F" w14:textId="77777777" w:rsidR="001964F6" w:rsidRPr="001964F6" w:rsidRDefault="001964F6" w:rsidP="001964F6">
      <w:pPr>
        <w:numPr>
          <w:ilvl w:val="0"/>
          <w:numId w:val="83"/>
        </w:numPr>
        <w:autoSpaceDE/>
        <w:autoSpaceDN/>
        <w:adjustRightInd/>
        <w:snapToGrid/>
        <w:spacing w:after="0"/>
        <w:jc w:val="left"/>
        <w:rPr>
          <w:rFonts w:ascii="Calibri" w:hAnsi="Calibri" w:cs="Calibri"/>
          <w:lang w:eastAsia="zh-CN"/>
        </w:rPr>
      </w:pPr>
      <w:r w:rsidRPr="001964F6">
        <w:rPr>
          <w:b/>
          <w:bCs/>
          <w:i/>
          <w:iCs/>
          <w:lang w:eastAsia="zh-CN"/>
        </w:rPr>
        <w:t>No (</w:t>
      </w:r>
      <w:r w:rsidRPr="001964F6">
        <w:rPr>
          <w:i/>
          <w:iCs/>
          <w:lang w:eastAsia="zh-CN"/>
        </w:rPr>
        <w:t>i.e. case 4 shown in figure 2.1-3 is non-aligned span case</w:t>
      </w:r>
      <w:r w:rsidRPr="001964F6">
        <w:rPr>
          <w:b/>
          <w:bCs/>
          <w:i/>
          <w:iCs/>
          <w:lang w:eastAsia="zh-CN"/>
        </w:rPr>
        <w:t>)</w:t>
      </w:r>
      <w:r w:rsidRPr="001964F6">
        <w:rPr>
          <w:i/>
          <w:iCs/>
          <w:lang w:eastAsia="zh-CN"/>
        </w:rPr>
        <w:t>: </w:t>
      </w:r>
    </w:p>
    <w:p w14:paraId="62121A2C" w14:textId="77777777" w:rsidR="001964F6" w:rsidRPr="001964F6" w:rsidRDefault="001964F6" w:rsidP="001964F6">
      <w:pPr>
        <w:numPr>
          <w:ilvl w:val="1"/>
          <w:numId w:val="84"/>
        </w:numPr>
        <w:autoSpaceDE/>
        <w:autoSpaceDN/>
        <w:adjustRightInd/>
        <w:snapToGrid/>
        <w:spacing w:before="120" w:after="0"/>
        <w:jc w:val="left"/>
        <w:rPr>
          <w:rFonts w:ascii="Calibri" w:hAnsi="Calibri" w:cs="Calibri"/>
          <w:lang w:eastAsia="zh-CN"/>
        </w:rPr>
      </w:pPr>
      <w:r w:rsidRPr="001964F6">
        <w:rPr>
          <w:i/>
          <w:iCs/>
          <w:lang w:eastAsia="zh-CN"/>
        </w:rPr>
        <w:t>Support:</w:t>
      </w:r>
      <w:r w:rsidRPr="001964F6">
        <w:rPr>
          <w:i/>
          <w:iCs/>
          <w:color w:val="0070C0"/>
          <w:lang w:eastAsia="zh-CN"/>
        </w:rPr>
        <w:t> </w:t>
      </w:r>
      <w:r w:rsidRPr="001964F6">
        <w:rPr>
          <w:i/>
          <w:iCs/>
          <w:color w:val="0000FF"/>
          <w:lang w:eastAsia="zh-CN"/>
        </w:rPr>
        <w:t>Samsung, CATT, Vivo, OPPO, Sharp, Huawei/HiSilicon, Motorola/Lenovo, MTK, Nokia, Apple, Spreadtrum, LGE, Intel, Qualcomm</w:t>
      </w:r>
    </w:p>
    <w:p w14:paraId="6B82E818" w14:textId="77777777" w:rsidR="001964F6" w:rsidRPr="001964F6" w:rsidRDefault="001964F6" w:rsidP="001964F6">
      <w:pPr>
        <w:autoSpaceDE/>
        <w:autoSpaceDN/>
        <w:adjustRightInd/>
        <w:snapToGrid/>
        <w:rPr>
          <w:rFonts w:ascii="Calibri" w:hAnsi="Calibri" w:cs="Calibri"/>
          <w:lang w:eastAsia="zh-CN"/>
        </w:rPr>
      </w:pPr>
      <w:r w:rsidRPr="001964F6">
        <w:rPr>
          <w:b/>
          <w:bCs/>
          <w:i/>
          <w:iCs/>
          <w:lang w:eastAsia="zh-CN"/>
        </w:rPr>
        <w:t> </w:t>
      </w:r>
    </w:p>
    <w:p w14:paraId="180EBFF5" w14:textId="77777777" w:rsidR="001964F6" w:rsidRPr="001964F6" w:rsidRDefault="001964F6" w:rsidP="001964F6">
      <w:pPr>
        <w:autoSpaceDE/>
        <w:autoSpaceDN/>
        <w:adjustRightInd/>
        <w:snapToGrid/>
        <w:rPr>
          <w:rFonts w:ascii="Calibri" w:hAnsi="Calibri" w:cs="Calibri"/>
          <w:lang w:eastAsia="zh-CN"/>
        </w:rPr>
      </w:pPr>
      <w:r w:rsidRPr="001964F6">
        <w:rPr>
          <w:b/>
          <w:bCs/>
          <w:i/>
          <w:iCs/>
          <w:lang w:eastAsia="zh-CN"/>
        </w:rPr>
        <w:t>Feature lead: </w:t>
      </w:r>
      <w:r w:rsidRPr="001964F6">
        <w:rPr>
          <w:i/>
          <w:iCs/>
          <w:lang w:eastAsia="zh-CN"/>
        </w:rPr>
        <w:t>Per the conclusion #1 for back-to-back scenario, case 4 should be considered as aligned spans case. For case 5, overall can be considered as non-aligned span case.   </w:t>
      </w:r>
    </w:p>
    <w:p w14:paraId="08E6C863" w14:textId="77777777" w:rsidR="001964F6" w:rsidRPr="001964F6" w:rsidRDefault="001964F6" w:rsidP="001964F6">
      <w:pPr>
        <w:autoSpaceDE/>
        <w:autoSpaceDN/>
        <w:adjustRightInd/>
        <w:snapToGrid/>
        <w:rPr>
          <w:rFonts w:ascii="Calibri" w:hAnsi="Calibri" w:cs="Calibri"/>
          <w:lang w:eastAsia="zh-CN"/>
        </w:rPr>
      </w:pPr>
      <w:r w:rsidRPr="001964F6">
        <w:rPr>
          <w:lang w:eastAsia="zh-CN"/>
        </w:rPr>
        <w:t> </w:t>
      </w:r>
    </w:p>
    <w:p w14:paraId="18A24227"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t>Potential conclusion #4:</w:t>
      </w:r>
    </w:p>
    <w:p w14:paraId="23D090E3"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Case 4 should be considered as aligned span case, while case 5 should be considered as non-aligned case. </w:t>
      </w:r>
    </w:p>
    <w:p w14:paraId="13530938"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lang w:eastAsia="zh-CN"/>
        </w:rPr>
        <w:t>(X, Y) = (2, 2) </w:t>
      </w:r>
      <w:r w:rsidRPr="001964F6">
        <w:rPr>
          <w:noProof/>
          <w:lang w:eastAsia="zh-CN"/>
        </w:rPr>
        <w:drawing>
          <wp:inline distT="0" distB="0" distL="0" distR="0" wp14:anchorId="66B4B35D" wp14:editId="3D51DEF0">
            <wp:extent cx="3068320" cy="544195"/>
            <wp:effectExtent l="0" t="0" r="0" b="8255"/>
            <wp:docPr id="115" name="Picture 115" descr="cid:image092.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id:image092.png@01D61B45.C9CC4870"/>
                    <pic:cNvPicPr>
                      <a:picLocks noChangeAspect="1" noChangeArrowheads="1"/>
                    </pic:cNvPicPr>
                  </pic:nvPicPr>
                  <pic:blipFill>
                    <a:blip r:embed="rId222" r:link="rId223">
                      <a:extLst>
                        <a:ext uri="{28A0092B-C50C-407E-A947-70E740481C1C}">
                          <a14:useLocalDpi xmlns:a14="http://schemas.microsoft.com/office/drawing/2010/main" val="0"/>
                        </a:ext>
                      </a:extLst>
                    </a:blip>
                    <a:srcRect/>
                    <a:stretch>
                      <a:fillRect/>
                    </a:stretch>
                  </pic:blipFill>
                  <pic:spPr bwMode="auto">
                    <a:xfrm>
                      <a:off x="0" y="0"/>
                      <a:ext cx="3068320" cy="544195"/>
                    </a:xfrm>
                    <a:prstGeom prst="rect">
                      <a:avLst/>
                    </a:prstGeom>
                    <a:noFill/>
                    <a:ln>
                      <a:noFill/>
                    </a:ln>
                  </pic:spPr>
                </pic:pic>
              </a:graphicData>
            </a:graphic>
          </wp:inline>
        </w:drawing>
      </w:r>
      <w:r w:rsidRPr="001964F6">
        <w:rPr>
          <w:lang w:eastAsia="zh-CN"/>
        </w:rPr>
        <w:t>  </w:t>
      </w:r>
    </w:p>
    <w:p w14:paraId="73955805"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lang w:eastAsia="zh-CN"/>
        </w:rPr>
        <w:t>Case 4</w:t>
      </w:r>
    </w:p>
    <w:p w14:paraId="435EBE3D" w14:textId="77777777" w:rsidR="001964F6" w:rsidRPr="001964F6" w:rsidRDefault="001964F6" w:rsidP="001964F6">
      <w:pPr>
        <w:autoSpaceDE/>
        <w:autoSpaceDN/>
        <w:adjustRightInd/>
        <w:snapToGrid/>
        <w:jc w:val="left"/>
        <w:rPr>
          <w:rFonts w:ascii="Calibri" w:hAnsi="Calibri" w:cs="Calibri"/>
          <w:lang w:eastAsia="zh-CN"/>
        </w:rPr>
      </w:pPr>
      <w:r w:rsidRPr="001964F6">
        <w:rPr>
          <w:b/>
          <w:bCs/>
          <w:i/>
          <w:iCs/>
          <w:noProof/>
          <w:lang w:eastAsia="zh-CN"/>
        </w:rPr>
        <w:drawing>
          <wp:inline distT="0" distB="0" distL="0" distR="0" wp14:anchorId="08E26319" wp14:editId="70007B9D">
            <wp:extent cx="3371215" cy="1294130"/>
            <wp:effectExtent l="0" t="0" r="635" b="1270"/>
            <wp:docPr id="116" name="Picture 116" descr="cid:image093.png@01D61B45.C9CC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id:image093.png@01D61B45.C9CC4870"/>
                    <pic:cNvPicPr>
                      <a:picLocks noChangeAspect="1" noChangeArrowheads="1"/>
                    </pic:cNvPicPr>
                  </pic:nvPicPr>
                  <pic:blipFill>
                    <a:blip r:embed="rId224" r:link="rId225">
                      <a:extLst>
                        <a:ext uri="{28A0092B-C50C-407E-A947-70E740481C1C}">
                          <a14:useLocalDpi xmlns:a14="http://schemas.microsoft.com/office/drawing/2010/main" val="0"/>
                        </a:ext>
                      </a:extLst>
                    </a:blip>
                    <a:srcRect/>
                    <a:stretch>
                      <a:fillRect/>
                    </a:stretch>
                  </pic:blipFill>
                  <pic:spPr bwMode="auto">
                    <a:xfrm>
                      <a:off x="0" y="0"/>
                      <a:ext cx="3371215" cy="1294130"/>
                    </a:xfrm>
                    <a:prstGeom prst="rect">
                      <a:avLst/>
                    </a:prstGeom>
                    <a:noFill/>
                    <a:ln>
                      <a:noFill/>
                    </a:ln>
                  </pic:spPr>
                </pic:pic>
              </a:graphicData>
            </a:graphic>
          </wp:inline>
        </w:drawing>
      </w:r>
    </w:p>
    <w:p w14:paraId="24B4FEE8" w14:textId="77777777" w:rsidR="001964F6" w:rsidRPr="001964F6" w:rsidRDefault="001964F6" w:rsidP="001964F6">
      <w:pPr>
        <w:autoSpaceDE/>
        <w:autoSpaceDN/>
        <w:adjustRightInd/>
        <w:snapToGrid/>
        <w:jc w:val="left"/>
        <w:textAlignment w:val="baseline"/>
        <w:rPr>
          <w:rFonts w:ascii="Calibri" w:hAnsi="Calibri" w:cs="Calibri"/>
          <w:lang w:eastAsia="zh-CN"/>
        </w:rPr>
      </w:pPr>
      <w:r w:rsidRPr="001964F6">
        <w:rPr>
          <w:lang w:eastAsia="zh-CN"/>
        </w:rPr>
        <w:t>Case 5</w:t>
      </w:r>
    </w:p>
    <w:p w14:paraId="4EA3CE77"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t> </w:t>
      </w:r>
    </w:p>
    <w:p w14:paraId="7D34904E" w14:textId="77777777" w:rsidR="001964F6" w:rsidRPr="001964F6" w:rsidRDefault="001964F6" w:rsidP="001964F6">
      <w:pPr>
        <w:autoSpaceDE/>
        <w:autoSpaceDN/>
        <w:adjustRightInd/>
        <w:snapToGrid/>
        <w:rPr>
          <w:rFonts w:ascii="Calibri" w:hAnsi="Calibri" w:cs="Calibri"/>
          <w:lang w:eastAsia="zh-CN"/>
        </w:rPr>
      </w:pPr>
      <w:r w:rsidRPr="001964F6">
        <w:rPr>
          <w:b/>
          <w:bCs/>
          <w:lang w:eastAsia="zh-CN"/>
        </w:rPr>
        <w:t>Please provide your views on the above conclusion.</w:t>
      </w:r>
    </w:p>
    <w:tbl>
      <w:tblPr>
        <w:tblW w:w="0" w:type="auto"/>
        <w:tblCellMar>
          <w:left w:w="0" w:type="dxa"/>
          <w:right w:w="0" w:type="dxa"/>
        </w:tblCellMar>
        <w:tblLook w:val="04A0" w:firstRow="1" w:lastRow="0" w:firstColumn="1" w:lastColumn="0" w:noHBand="0" w:noVBand="1"/>
      </w:tblPr>
      <w:tblGrid>
        <w:gridCol w:w="2112"/>
        <w:gridCol w:w="7185"/>
      </w:tblGrid>
      <w:tr w:rsidR="001964F6" w:rsidRPr="001964F6" w14:paraId="44B6E35E" w14:textId="77777777" w:rsidTr="001964F6">
        <w:tc>
          <w:tcPr>
            <w:tcW w:w="2113" w:type="dxa"/>
            <w:tcBorders>
              <w:top w:val="single" w:sz="8" w:space="0" w:color="auto"/>
              <w:left w:val="single" w:sz="8" w:space="0" w:color="auto"/>
              <w:bottom w:val="single" w:sz="8" w:space="0" w:color="auto"/>
              <w:right w:val="single" w:sz="8" w:space="0" w:color="auto"/>
            </w:tcBorders>
            <w:shd w:val="clear" w:color="auto" w:fill="8DB3E2"/>
            <w:tcMar>
              <w:top w:w="0" w:type="dxa"/>
              <w:left w:w="108" w:type="dxa"/>
              <w:bottom w:w="0" w:type="dxa"/>
              <w:right w:w="108" w:type="dxa"/>
            </w:tcMar>
            <w:hideMark/>
          </w:tcPr>
          <w:p w14:paraId="649101CF"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Company</w:t>
            </w:r>
          </w:p>
        </w:tc>
        <w:tc>
          <w:tcPr>
            <w:tcW w:w="7194" w:type="dxa"/>
            <w:tcBorders>
              <w:top w:val="single" w:sz="8" w:space="0" w:color="auto"/>
              <w:left w:val="nil"/>
              <w:bottom w:val="single" w:sz="8" w:space="0" w:color="auto"/>
              <w:right w:val="single" w:sz="8" w:space="0" w:color="auto"/>
            </w:tcBorders>
            <w:shd w:val="clear" w:color="auto" w:fill="8DB3E2"/>
            <w:tcMar>
              <w:top w:w="0" w:type="dxa"/>
              <w:left w:w="108" w:type="dxa"/>
              <w:bottom w:w="0" w:type="dxa"/>
              <w:right w:w="108" w:type="dxa"/>
            </w:tcMar>
            <w:hideMark/>
          </w:tcPr>
          <w:p w14:paraId="29FF5D9C" w14:textId="77777777" w:rsidR="001964F6" w:rsidRPr="001964F6" w:rsidRDefault="001964F6" w:rsidP="001964F6">
            <w:pPr>
              <w:autoSpaceDE/>
              <w:autoSpaceDN/>
              <w:adjustRightInd/>
              <w:snapToGrid/>
              <w:rPr>
                <w:rFonts w:ascii="Calibri" w:hAnsi="Calibri" w:cs="Calibri"/>
                <w:lang w:eastAsia="zh-CN"/>
              </w:rPr>
            </w:pPr>
            <w:r w:rsidRPr="001964F6">
              <w:rPr>
                <w:i/>
                <w:iCs/>
                <w:color w:val="000000"/>
                <w:lang w:eastAsia="zh-CN"/>
              </w:rPr>
              <w:t>View</w:t>
            </w:r>
          </w:p>
        </w:tc>
      </w:tr>
      <w:tr w:rsidR="001964F6" w:rsidRPr="001964F6" w14:paraId="2A953E2C"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3D61BE"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Samsung</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48DB92A2"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w:t>
            </w:r>
          </w:p>
        </w:tc>
      </w:tr>
      <w:tr w:rsidR="001964F6" w:rsidRPr="001964F6" w14:paraId="09D5CDC8"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7EF859" w14:textId="77777777" w:rsidR="001964F6" w:rsidRPr="001964F6" w:rsidRDefault="001964F6" w:rsidP="001964F6">
            <w:pPr>
              <w:autoSpaceDE/>
              <w:autoSpaceDN/>
              <w:adjustRightInd/>
              <w:snapToGrid/>
              <w:rPr>
                <w:rFonts w:ascii="Calibri" w:hAnsi="Calibri" w:cs="Calibri"/>
                <w:lang w:eastAsia="zh-CN"/>
              </w:rPr>
            </w:pPr>
            <w:r w:rsidRPr="001964F6">
              <w:rPr>
                <w:i/>
                <w:iCs/>
                <w:color w:val="00B0F0"/>
                <w:lang w:eastAsia="zh-CN"/>
              </w:rPr>
              <w:t>Intel</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340A4A6C" w14:textId="77777777" w:rsidR="001964F6" w:rsidRPr="001964F6" w:rsidRDefault="001964F6" w:rsidP="001964F6">
            <w:pPr>
              <w:autoSpaceDE/>
              <w:autoSpaceDN/>
              <w:adjustRightInd/>
              <w:snapToGrid/>
              <w:rPr>
                <w:rFonts w:ascii="Calibri" w:hAnsi="Calibri" w:cs="Calibri"/>
                <w:lang w:eastAsia="zh-CN"/>
              </w:rPr>
            </w:pPr>
            <w:r w:rsidRPr="001964F6">
              <w:rPr>
                <w:i/>
                <w:iCs/>
                <w:color w:val="00B0F0"/>
                <w:lang w:eastAsia="zh-CN"/>
              </w:rPr>
              <w:t>Agree</w:t>
            </w:r>
          </w:p>
        </w:tc>
      </w:tr>
      <w:tr w:rsidR="001964F6" w:rsidRPr="001964F6" w14:paraId="421C2BB1"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441C23"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Sharp</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51F86A8B"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w:t>
            </w:r>
          </w:p>
        </w:tc>
      </w:tr>
      <w:tr w:rsidR="001964F6" w:rsidRPr="001964F6" w14:paraId="38E3F0B6"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C4ECEF"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Qualcomm</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16C2592E"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w:t>
            </w:r>
          </w:p>
        </w:tc>
      </w:tr>
      <w:tr w:rsidR="001964F6" w:rsidRPr="001964F6" w14:paraId="5D811711"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963609"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lastRenderedPageBreak/>
              <w:t>Quectel</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6CA3A86C"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See our reply to Question 1-1</w:t>
            </w:r>
          </w:p>
        </w:tc>
      </w:tr>
      <w:tr w:rsidR="001964F6" w:rsidRPr="001964F6" w14:paraId="6BD1E315"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5ECD4E"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vivo</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1BF6F2EB"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w:t>
            </w:r>
          </w:p>
        </w:tc>
      </w:tr>
      <w:tr w:rsidR="001964F6" w:rsidRPr="001964F6" w14:paraId="6D0E7270"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0181EE" w14:textId="77777777" w:rsidR="001964F6" w:rsidRPr="001964F6" w:rsidRDefault="001964F6" w:rsidP="001964F6">
            <w:pPr>
              <w:autoSpaceDE/>
              <w:autoSpaceDN/>
              <w:adjustRightInd/>
              <w:snapToGrid/>
              <w:rPr>
                <w:rFonts w:ascii="Calibri" w:hAnsi="Calibri" w:cs="Calibri"/>
                <w:lang w:eastAsia="zh-CN"/>
              </w:rPr>
            </w:pPr>
            <w:r w:rsidRPr="001964F6">
              <w:rPr>
                <w:lang w:eastAsia="zh-CN"/>
              </w:rPr>
              <w:t>Nokia, NSB</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4AE2777A"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w:t>
            </w:r>
          </w:p>
        </w:tc>
      </w:tr>
      <w:tr w:rsidR="001964F6" w:rsidRPr="001964F6" w14:paraId="0DB6CEBB" w14:textId="77777777" w:rsidTr="001964F6">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491AD6" w14:textId="77777777" w:rsidR="001964F6" w:rsidRPr="001964F6" w:rsidRDefault="001964F6" w:rsidP="001964F6">
            <w:pPr>
              <w:autoSpaceDE/>
              <w:autoSpaceDN/>
              <w:adjustRightInd/>
              <w:snapToGrid/>
              <w:rPr>
                <w:rFonts w:ascii="Calibri" w:hAnsi="Calibri" w:cs="Calibri"/>
                <w:lang w:eastAsia="zh-CN"/>
              </w:rPr>
            </w:pPr>
            <w:r w:rsidRPr="001964F6">
              <w:rPr>
                <w:lang w:eastAsia="zh-CN"/>
              </w:rPr>
              <w:t>MediaTek</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3597702A" w14:textId="77777777" w:rsidR="001964F6" w:rsidRPr="001964F6" w:rsidRDefault="001964F6" w:rsidP="001964F6">
            <w:pPr>
              <w:autoSpaceDE/>
              <w:autoSpaceDN/>
              <w:adjustRightInd/>
              <w:snapToGrid/>
              <w:rPr>
                <w:rFonts w:ascii="Calibri" w:hAnsi="Calibri" w:cs="Calibri"/>
                <w:lang w:eastAsia="zh-CN"/>
              </w:rPr>
            </w:pPr>
            <w:r w:rsidRPr="001964F6">
              <w:rPr>
                <w:i/>
                <w:iCs/>
                <w:lang w:eastAsia="zh-CN"/>
              </w:rPr>
              <w:t>Agree</w:t>
            </w:r>
          </w:p>
        </w:tc>
      </w:tr>
    </w:tbl>
    <w:p w14:paraId="1C56AAD2" w14:textId="33984581" w:rsidR="00F44B16" w:rsidRDefault="00F44B16" w:rsidP="00F44B16">
      <w:pPr>
        <w:rPr>
          <w:lang w:eastAsia="zh-CN"/>
        </w:rPr>
      </w:pPr>
    </w:p>
    <w:p w14:paraId="2470D678" w14:textId="72C6E48F" w:rsidR="00F44B16" w:rsidRDefault="00F44B16" w:rsidP="00F44B16">
      <w:pPr>
        <w:pStyle w:val="10"/>
        <w:tabs>
          <w:tab w:val="num" w:pos="432"/>
        </w:tabs>
        <w:spacing w:before="240"/>
        <w:ind w:left="431" w:hanging="431"/>
        <w:rPr>
          <w:lang w:eastAsia="zh-CN"/>
        </w:rPr>
      </w:pPr>
      <w:r>
        <w:rPr>
          <w:lang w:eastAsia="zh-CN"/>
        </w:rPr>
        <w:t>Latest proposals based on further email discussion</w:t>
      </w:r>
      <w:r w:rsidR="000954F7">
        <w:rPr>
          <w:lang w:eastAsia="zh-CN"/>
        </w:rPr>
        <w:t xml:space="preserve"> on Thursday</w:t>
      </w:r>
    </w:p>
    <w:p w14:paraId="47C9F15F" w14:textId="77777777" w:rsidR="000954F7" w:rsidRDefault="00F44B16" w:rsidP="00F44B16">
      <w:pPr>
        <w:autoSpaceDE/>
        <w:autoSpaceDN/>
        <w:adjustRightInd/>
        <w:snapToGrid/>
        <w:rPr>
          <w:iCs/>
          <w:lang w:eastAsia="zh-CN"/>
        </w:rPr>
      </w:pPr>
      <w:r w:rsidRPr="00F44B16">
        <w:rPr>
          <w:iCs/>
          <w:lang w:eastAsia="zh-CN"/>
        </w:rPr>
        <w:t>Proposal 2</w:t>
      </w:r>
      <w:r>
        <w:rPr>
          <w:iCs/>
          <w:lang w:eastAsia="zh-CN"/>
        </w:rPr>
        <w:t xml:space="preserve"> in section 3</w:t>
      </w:r>
      <w:r w:rsidR="000954F7">
        <w:rPr>
          <w:iCs/>
          <w:lang w:eastAsia="zh-CN"/>
        </w:rPr>
        <w:t xml:space="preserve"> was agreed during conference call. The latest proposals and TPs for proposal 2 are as below:</w:t>
      </w:r>
    </w:p>
    <w:p w14:paraId="3F682612" w14:textId="77777777" w:rsidR="000954F7" w:rsidRDefault="000954F7" w:rsidP="00F44B16">
      <w:pPr>
        <w:autoSpaceDE/>
        <w:autoSpaceDN/>
        <w:adjustRightInd/>
        <w:snapToGrid/>
        <w:rPr>
          <w:iCs/>
          <w:lang w:eastAsia="zh-CN"/>
        </w:rPr>
      </w:pPr>
    </w:p>
    <w:p w14:paraId="0D3FF012" w14:textId="7D5CAE40" w:rsidR="00913895" w:rsidRDefault="00F44B16" w:rsidP="00913895">
      <w:pPr>
        <w:rPr>
          <w:i/>
          <w:iCs/>
          <w:color w:val="00B0F0"/>
        </w:rPr>
      </w:pPr>
      <w:r>
        <w:rPr>
          <w:iCs/>
          <w:lang w:eastAsia="zh-CN"/>
        </w:rPr>
        <w:t xml:space="preserve"> </w:t>
      </w:r>
      <w:r w:rsidR="00913895">
        <w:rPr>
          <w:b/>
          <w:bCs/>
          <w:i/>
          <w:iCs/>
          <w:color w:val="000000"/>
          <w:highlight w:val="green"/>
          <w:shd w:val="clear" w:color="auto" w:fill="FFFF00"/>
        </w:rPr>
        <w:t>Proposal 1</w:t>
      </w:r>
      <w:r w:rsidR="00913895">
        <w:t>:</w:t>
      </w:r>
      <w:r w:rsidR="00913895">
        <w:rPr>
          <w:rStyle w:val="apple-converted-space"/>
        </w:rPr>
        <w:t>  </w:t>
      </w:r>
      <w:r w:rsidR="00913895">
        <w:rPr>
          <w:i/>
          <w:iCs/>
        </w:rPr>
        <w:t>Spans on cells from the</w:t>
      </w:r>
      <w:r w:rsidR="00913895">
        <w:rPr>
          <w:rStyle w:val="apple-converted-space"/>
          <w:i/>
          <w:iCs/>
        </w:rPr>
        <w:t> </w:t>
      </w:r>
      <m:oMath>
        <m:sSubSup>
          <m:sSubSupPr>
            <m:ctrlPr>
              <w:rPr>
                <w:rFonts w:ascii="Cambria Math" w:hAnsi="Cambria Math" w:cs="宋体"/>
                <w:i/>
                <w:iCs/>
                <w:lang w:eastAsia="ja-JP"/>
              </w:rPr>
            </m:ctrlPr>
          </m:sSubSupPr>
          <m:e>
            <m:r>
              <w:rPr>
                <w:rFonts w:ascii="Cambria Math" w:hAnsi="Cambria Math" w:cs="宋体"/>
                <w:sz w:val="24"/>
                <w:szCs w:val="24"/>
                <w:lang w:eastAsia="ja-JP"/>
              </w:rPr>
              <m:t>N</m:t>
            </m:r>
          </m:e>
          <m:sub>
            <m:r>
              <w:rPr>
                <w:rFonts w:ascii="Cambria Math" w:hAnsi="Cambria Math" w:cs="宋体"/>
                <w:sz w:val="24"/>
                <w:szCs w:val="24"/>
                <w:lang w:eastAsia="ja-JP"/>
              </w:rPr>
              <m:t>cells,r16</m:t>
            </m:r>
          </m:sub>
          <m:sup>
            <m:r>
              <w:rPr>
                <w:rFonts w:ascii="Cambria Math" w:hAnsi="Cambria Math" w:cs="宋体"/>
                <w:sz w:val="24"/>
                <w:szCs w:val="24"/>
                <w:lang w:eastAsia="ja-JP"/>
              </w:rPr>
              <m:t>DL,</m:t>
            </m:r>
            <m:d>
              <m:dPr>
                <m:ctrlPr>
                  <w:rPr>
                    <w:rFonts w:ascii="Cambria Math" w:hAnsi="Cambria Math" w:cs="宋体"/>
                    <w:i/>
                    <w:iCs/>
                    <w:lang w:eastAsia="ja-JP"/>
                  </w:rPr>
                </m:ctrlPr>
              </m:dPr>
              <m:e>
                <m:r>
                  <w:rPr>
                    <w:rFonts w:ascii="Cambria Math" w:hAnsi="Cambria Math" w:cs="宋体"/>
                    <w:sz w:val="24"/>
                    <w:szCs w:val="24"/>
                    <w:lang w:eastAsia="ja-JP"/>
                  </w:rPr>
                  <m:t>X,Y</m:t>
                </m:r>
              </m:e>
            </m:d>
            <m:r>
              <w:rPr>
                <w:rFonts w:ascii="Cambria Math" w:hAnsi="Cambria Math" w:cs="宋体"/>
                <w:sz w:val="24"/>
                <w:szCs w:val="24"/>
                <w:lang w:eastAsia="ja-JP"/>
              </w:rPr>
              <m:t>,μ</m:t>
            </m:r>
          </m:sup>
        </m:sSubSup>
      </m:oMath>
      <w:r w:rsidR="00913895">
        <w:rPr>
          <w:rStyle w:val="apple-converted-space"/>
          <w:i/>
          <w:iCs/>
        </w:rPr>
        <w:t> </w:t>
      </w:r>
      <w:r w:rsidR="00913895">
        <w:rPr>
          <w:i/>
          <w:iCs/>
        </w:rPr>
        <w:t>downlink cells are considered as aligned if the union of PDCCH monitoring occasions on all the cells results to PDCCH monitoring according to</w:t>
      </w:r>
      <w:r w:rsidR="00913895">
        <w:rPr>
          <w:rStyle w:val="apple-converted-space"/>
          <w:i/>
          <w:iCs/>
        </w:rPr>
        <w:t> </w:t>
      </w:r>
      <w:r w:rsidR="00913895">
        <w:rPr>
          <w:i/>
          <w:iCs/>
          <w:color w:val="FF0000"/>
        </w:rPr>
        <w:t>the</w:t>
      </w:r>
      <w:r w:rsidR="00913895">
        <w:rPr>
          <w:rStyle w:val="apple-converted-space"/>
          <w:i/>
          <w:iCs/>
        </w:rPr>
        <w:t> </w:t>
      </w:r>
      <w:r w:rsidR="00913895">
        <w:rPr>
          <w:i/>
          <w:iCs/>
        </w:rPr>
        <w:t xml:space="preserve">combination </w:t>
      </w:r>
      <m:oMath>
        <m:r>
          <w:rPr>
            <w:rFonts w:ascii="Cambria Math" w:hAnsi="Cambria Math" w:cs="宋体"/>
            <w:sz w:val="24"/>
            <w:szCs w:val="24"/>
            <w:lang w:eastAsia="ja-JP"/>
          </w:rPr>
          <m:t>(X,Y)</m:t>
        </m:r>
      </m:oMath>
      <w:r w:rsidR="00913895">
        <w:rPr>
          <w:rStyle w:val="apple-converted-space"/>
          <w:i/>
          <w:iCs/>
        </w:rPr>
        <w:t> </w:t>
      </w:r>
      <w:r w:rsidR="00913895">
        <w:rPr>
          <w:i/>
          <w:iCs/>
          <w:color w:val="00B0F0"/>
        </w:rPr>
        <w:t>; Otherwise, they are considered as not aligned.</w:t>
      </w:r>
    </w:p>
    <w:p w14:paraId="73AF3AD4" w14:textId="77777777" w:rsidR="00E418E6" w:rsidRDefault="00E418E6" w:rsidP="00F44B16">
      <w:pPr>
        <w:autoSpaceDE/>
        <w:autoSpaceDN/>
        <w:adjustRightInd/>
        <w:snapToGrid/>
        <w:rPr>
          <w:lang w:eastAsia="zh-CN"/>
        </w:rPr>
      </w:pPr>
    </w:p>
    <w:p w14:paraId="62299AA1" w14:textId="77777777" w:rsidR="005566B7" w:rsidRDefault="005566B7" w:rsidP="005566B7">
      <w:pPr>
        <w:rPr>
          <w:color w:val="1F497D"/>
          <w:sz w:val="21"/>
          <w:szCs w:val="21"/>
        </w:rPr>
      </w:pPr>
      <w:r>
        <w:rPr>
          <w:b/>
          <w:bCs/>
          <w:i/>
          <w:iCs/>
          <w:color w:val="000000"/>
          <w:shd w:val="clear" w:color="auto" w:fill="FFFF00"/>
        </w:rPr>
        <w:t>Proposal 2</w:t>
      </w:r>
      <w:r>
        <w:t>:</w:t>
      </w:r>
      <w:r>
        <w:rPr>
          <w:rStyle w:val="apple-converted-space"/>
        </w:rPr>
        <w:t> Endorse the following text proposal in R1-20xxxxx for section 10.1 in TS 38.213</w:t>
      </w:r>
    </w:p>
    <w:p w14:paraId="711DFCCF" w14:textId="77777777" w:rsidR="005566B7" w:rsidRDefault="005566B7" w:rsidP="005566B7">
      <w:pPr>
        <w:rPr>
          <w:b/>
          <w:bCs/>
        </w:rPr>
      </w:pPr>
    </w:p>
    <w:tbl>
      <w:tblPr>
        <w:tblW w:w="0" w:type="auto"/>
        <w:tblCellMar>
          <w:left w:w="0" w:type="dxa"/>
          <w:right w:w="0" w:type="dxa"/>
        </w:tblCellMar>
        <w:tblLook w:val="04A0" w:firstRow="1" w:lastRow="0" w:firstColumn="1" w:lastColumn="0" w:noHBand="0" w:noVBand="1"/>
      </w:tblPr>
      <w:tblGrid>
        <w:gridCol w:w="9297"/>
      </w:tblGrid>
      <w:tr w:rsidR="005566B7" w14:paraId="634D8EFD" w14:textId="77777777" w:rsidTr="005566B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6789334" w14:textId="39665650" w:rsidR="005566B7" w:rsidRDefault="005566B7">
            <w:pPr>
              <w:rPr>
                <w:rFonts w:ascii="Calibri" w:hAnsi="Calibri" w:cs="Calibri"/>
              </w:rPr>
            </w:pPr>
            <w:r>
              <w:rPr>
                <w:noProof/>
                <w:lang w:eastAsia="zh-CN"/>
              </w:rPr>
              <w:lastRenderedPageBreak/>
              <w:drawing>
                <wp:inline distT="0" distB="0" distL="0" distR="0" wp14:anchorId="634FA46B" wp14:editId="010F0CAF">
                  <wp:extent cx="6800215" cy="5248275"/>
                  <wp:effectExtent l="0" t="0" r="635" b="9525"/>
                  <wp:docPr id="161" name="图片 161" descr="cid:image119.png@01D61E0B.3B8EDB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id:image119.png@01D61E0B.3B8EDBE0"/>
                          <pic:cNvPicPr>
                            <a:picLocks noChangeAspect="1" noChangeArrowheads="1"/>
                          </pic:cNvPicPr>
                        </pic:nvPicPr>
                        <pic:blipFill>
                          <a:blip r:embed="rId226" r:link="rId227">
                            <a:extLst>
                              <a:ext uri="{28A0092B-C50C-407E-A947-70E740481C1C}">
                                <a14:useLocalDpi xmlns:a14="http://schemas.microsoft.com/office/drawing/2010/main" val="0"/>
                              </a:ext>
                            </a:extLst>
                          </a:blip>
                          <a:srcRect/>
                          <a:stretch>
                            <a:fillRect/>
                          </a:stretch>
                        </pic:blipFill>
                        <pic:spPr bwMode="auto">
                          <a:xfrm>
                            <a:off x="0" y="0"/>
                            <a:ext cx="6800215" cy="5248275"/>
                          </a:xfrm>
                          <a:prstGeom prst="rect">
                            <a:avLst/>
                          </a:prstGeom>
                          <a:noFill/>
                          <a:ln>
                            <a:noFill/>
                          </a:ln>
                        </pic:spPr>
                      </pic:pic>
                    </a:graphicData>
                  </a:graphic>
                </wp:inline>
              </w:drawing>
            </w:r>
          </w:p>
          <w:p w14:paraId="7AB3EB0F" w14:textId="3C832073" w:rsidR="005566B7" w:rsidRDefault="005566B7">
            <w:r>
              <w:rPr>
                <w:noProof/>
                <w:lang w:eastAsia="zh-CN"/>
              </w:rPr>
              <w:drawing>
                <wp:inline distT="0" distB="0" distL="0" distR="0" wp14:anchorId="01638673" wp14:editId="4470F566">
                  <wp:extent cx="6838950" cy="3219450"/>
                  <wp:effectExtent l="0" t="0" r="0" b="0"/>
                  <wp:docPr id="160" name="图片 160" descr="cid:image123.png@01D61E0B.3B8EDB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id:image123.png@01D61E0B.3B8EDBE0"/>
                          <pic:cNvPicPr>
                            <a:picLocks noChangeAspect="1" noChangeArrowheads="1"/>
                          </pic:cNvPicPr>
                        </pic:nvPicPr>
                        <pic:blipFill>
                          <a:blip r:embed="rId228" r:link="rId229">
                            <a:extLst>
                              <a:ext uri="{28A0092B-C50C-407E-A947-70E740481C1C}">
                                <a14:useLocalDpi xmlns:a14="http://schemas.microsoft.com/office/drawing/2010/main" val="0"/>
                              </a:ext>
                            </a:extLst>
                          </a:blip>
                          <a:srcRect/>
                          <a:stretch>
                            <a:fillRect/>
                          </a:stretch>
                        </pic:blipFill>
                        <pic:spPr bwMode="auto">
                          <a:xfrm>
                            <a:off x="0" y="0"/>
                            <a:ext cx="6838950" cy="3219450"/>
                          </a:xfrm>
                          <a:prstGeom prst="rect">
                            <a:avLst/>
                          </a:prstGeom>
                          <a:noFill/>
                          <a:ln>
                            <a:noFill/>
                          </a:ln>
                        </pic:spPr>
                      </pic:pic>
                    </a:graphicData>
                  </a:graphic>
                </wp:inline>
              </w:drawing>
            </w:r>
          </w:p>
        </w:tc>
      </w:tr>
    </w:tbl>
    <w:p w14:paraId="31737985" w14:textId="77777777" w:rsidR="005566B7" w:rsidRDefault="005566B7" w:rsidP="005566B7">
      <w:pPr>
        <w:rPr>
          <w:rFonts w:ascii="Calibri" w:hAnsi="Calibri" w:cs="Calibri"/>
          <w:color w:val="1F497D"/>
          <w:sz w:val="21"/>
          <w:szCs w:val="21"/>
        </w:rPr>
      </w:pPr>
    </w:p>
    <w:p w14:paraId="3609B597" w14:textId="77777777" w:rsidR="005566B7" w:rsidRDefault="005566B7" w:rsidP="005566B7">
      <w:pPr>
        <w:pStyle w:val="xmsonormal"/>
        <w:spacing w:after="120" w:afterAutospacing="0"/>
        <w:rPr>
          <w:sz w:val="22"/>
          <w:szCs w:val="22"/>
        </w:rPr>
      </w:pPr>
      <w:r>
        <w:rPr>
          <w:rFonts w:ascii="Times New Roman" w:hAnsi="Times New Roman" w:cs="Times New Roman"/>
          <w:b/>
          <w:bCs/>
          <w:sz w:val="22"/>
          <w:szCs w:val="22"/>
        </w:rPr>
        <w:lastRenderedPageBreak/>
        <w:t xml:space="preserve">Please provide your views on the above TP. </w:t>
      </w:r>
    </w:p>
    <w:tbl>
      <w:tblPr>
        <w:tblW w:w="0" w:type="auto"/>
        <w:tblCellMar>
          <w:left w:w="0" w:type="dxa"/>
          <w:right w:w="0" w:type="dxa"/>
        </w:tblCellMar>
        <w:tblLook w:val="04A0" w:firstRow="1" w:lastRow="0" w:firstColumn="1" w:lastColumn="0" w:noHBand="0" w:noVBand="1"/>
      </w:tblPr>
      <w:tblGrid>
        <w:gridCol w:w="1611"/>
        <w:gridCol w:w="7686"/>
      </w:tblGrid>
      <w:tr w:rsidR="005566B7" w14:paraId="7B0188E6" w14:textId="77777777" w:rsidTr="005566B7">
        <w:tc>
          <w:tcPr>
            <w:tcW w:w="2113" w:type="dxa"/>
            <w:tcBorders>
              <w:top w:val="single" w:sz="8" w:space="0" w:color="auto"/>
              <w:left w:val="single" w:sz="8" w:space="0" w:color="auto"/>
              <w:bottom w:val="single" w:sz="8" w:space="0" w:color="auto"/>
              <w:right w:val="single" w:sz="8" w:space="0" w:color="auto"/>
            </w:tcBorders>
            <w:shd w:val="clear" w:color="auto" w:fill="8DB3E2"/>
            <w:tcMar>
              <w:top w:w="0" w:type="dxa"/>
              <w:left w:w="108" w:type="dxa"/>
              <w:bottom w:w="0" w:type="dxa"/>
              <w:right w:w="108" w:type="dxa"/>
            </w:tcMar>
            <w:hideMark/>
          </w:tcPr>
          <w:p w14:paraId="2D882644" w14:textId="77777777" w:rsidR="005566B7" w:rsidRDefault="005566B7">
            <w:pPr>
              <w:pStyle w:val="xmsonormal"/>
              <w:spacing w:after="120" w:afterAutospacing="0"/>
              <w:rPr>
                <w:sz w:val="22"/>
                <w:szCs w:val="22"/>
              </w:rPr>
            </w:pPr>
            <w:r>
              <w:rPr>
                <w:rFonts w:ascii="Times New Roman" w:hAnsi="Times New Roman" w:cs="Times New Roman"/>
                <w:i/>
                <w:iCs/>
                <w:sz w:val="22"/>
                <w:szCs w:val="22"/>
              </w:rPr>
              <w:t>Compan</w:t>
            </w:r>
            <w:r>
              <w:rPr>
                <w:rFonts w:ascii="Times New Roman" w:hAnsi="Times New Roman" w:cs="Times New Roman"/>
                <w:i/>
                <w:iCs/>
                <w:color w:val="000000"/>
                <w:sz w:val="22"/>
                <w:szCs w:val="22"/>
              </w:rPr>
              <w:t>y</w:t>
            </w:r>
          </w:p>
        </w:tc>
        <w:tc>
          <w:tcPr>
            <w:tcW w:w="12058" w:type="dxa"/>
            <w:tcBorders>
              <w:top w:val="single" w:sz="8" w:space="0" w:color="auto"/>
              <w:left w:val="nil"/>
              <w:bottom w:val="single" w:sz="8" w:space="0" w:color="auto"/>
              <w:right w:val="single" w:sz="8" w:space="0" w:color="auto"/>
            </w:tcBorders>
            <w:shd w:val="clear" w:color="auto" w:fill="8DB3E2"/>
            <w:tcMar>
              <w:top w:w="0" w:type="dxa"/>
              <w:left w:w="108" w:type="dxa"/>
              <w:bottom w:w="0" w:type="dxa"/>
              <w:right w:w="108" w:type="dxa"/>
            </w:tcMar>
            <w:hideMark/>
          </w:tcPr>
          <w:p w14:paraId="5B30D252" w14:textId="77777777" w:rsidR="005566B7" w:rsidRDefault="005566B7">
            <w:pPr>
              <w:pStyle w:val="xmsonormal"/>
              <w:spacing w:after="120" w:afterAutospacing="0"/>
              <w:rPr>
                <w:sz w:val="22"/>
                <w:szCs w:val="22"/>
              </w:rPr>
            </w:pPr>
            <w:r>
              <w:rPr>
                <w:rFonts w:ascii="Times New Roman" w:hAnsi="Times New Roman" w:cs="Times New Roman"/>
                <w:i/>
                <w:iCs/>
                <w:color w:val="000000"/>
                <w:sz w:val="22"/>
                <w:szCs w:val="22"/>
              </w:rPr>
              <w:t>View</w:t>
            </w:r>
          </w:p>
        </w:tc>
      </w:tr>
      <w:tr w:rsidR="005566B7" w14:paraId="77770250" w14:textId="77777777" w:rsidTr="005566B7">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EDDC17" w14:textId="77777777" w:rsidR="005566B7" w:rsidRDefault="005566B7">
            <w:pPr>
              <w:pStyle w:val="xmsonormal"/>
              <w:spacing w:after="120" w:afterAutospacing="0"/>
              <w:rPr>
                <w:sz w:val="22"/>
                <w:szCs w:val="22"/>
              </w:rPr>
            </w:pPr>
            <w:r>
              <w:rPr>
                <w:sz w:val="22"/>
                <w:szCs w:val="22"/>
              </w:rPr>
              <w:t>Feature lead</w:t>
            </w:r>
          </w:p>
        </w:tc>
        <w:tc>
          <w:tcPr>
            <w:tcW w:w="12058" w:type="dxa"/>
            <w:tcBorders>
              <w:top w:val="nil"/>
              <w:left w:val="nil"/>
              <w:bottom w:val="single" w:sz="8" w:space="0" w:color="auto"/>
              <w:right w:val="single" w:sz="8" w:space="0" w:color="auto"/>
            </w:tcBorders>
            <w:tcMar>
              <w:top w:w="0" w:type="dxa"/>
              <w:left w:w="108" w:type="dxa"/>
              <w:bottom w:w="0" w:type="dxa"/>
              <w:right w:w="108" w:type="dxa"/>
            </w:tcMar>
          </w:tcPr>
          <w:p w14:paraId="34210DA3" w14:textId="77777777" w:rsidR="005566B7" w:rsidRDefault="005566B7">
            <w:r>
              <w:t>This is to capture the following:</w:t>
            </w:r>
          </w:p>
          <w:p w14:paraId="7314F14A" w14:textId="77777777" w:rsidR="005566B7" w:rsidRDefault="005566B7"/>
          <w:p w14:paraId="0579A43D" w14:textId="77777777" w:rsidR="005566B7" w:rsidRDefault="005566B7">
            <w:pPr>
              <w:rPr>
                <w:i/>
                <w:iCs/>
                <w:color w:val="00B0F0"/>
              </w:rPr>
            </w:pPr>
            <w:r>
              <w:rPr>
                <w:b/>
                <w:bCs/>
                <w:i/>
                <w:iCs/>
                <w:color w:val="000000"/>
                <w:highlight w:val="green"/>
                <w:shd w:val="clear" w:color="auto" w:fill="FFFF00"/>
              </w:rPr>
              <w:t>Proposal 1</w:t>
            </w:r>
            <w:r>
              <w:t>:</w:t>
            </w:r>
            <w:r>
              <w:rPr>
                <w:rStyle w:val="apple-converted-space"/>
              </w:rPr>
              <w:t>  </w:t>
            </w:r>
            <w:r>
              <w:rPr>
                <w:i/>
                <w:iCs/>
              </w:rPr>
              <w:t>Spans on cells from the</w:t>
            </w:r>
            <w:r>
              <w:rPr>
                <w:rStyle w:val="apple-converted-space"/>
                <w:i/>
                <w:iCs/>
              </w:rPr>
              <w:t> </w:t>
            </w:r>
            <m:oMath>
              <m:sSubSup>
                <m:sSubSupPr>
                  <m:ctrlPr>
                    <w:rPr>
                      <w:rFonts w:ascii="Cambria Math" w:hAnsi="Cambria Math" w:cs="宋体"/>
                      <w:i/>
                      <w:iCs/>
                      <w:lang w:eastAsia="ja-JP"/>
                    </w:rPr>
                  </m:ctrlPr>
                </m:sSubSupPr>
                <m:e>
                  <m:r>
                    <w:rPr>
                      <w:rFonts w:ascii="Cambria Math" w:hAnsi="Cambria Math" w:cs="宋体"/>
                      <w:lang w:eastAsia="ja-JP"/>
                    </w:rPr>
                    <m:t>N</m:t>
                  </m:r>
                </m:e>
                <m:sub>
                  <m:r>
                    <w:rPr>
                      <w:rFonts w:ascii="Cambria Math" w:hAnsi="Cambria Math" w:cs="宋体"/>
                      <w:lang w:eastAsia="ja-JP"/>
                    </w:rPr>
                    <m:t>cells,r16</m:t>
                  </m:r>
                </m:sub>
                <m:sup>
                  <m:r>
                    <w:rPr>
                      <w:rFonts w:ascii="Cambria Math" w:hAnsi="Cambria Math" w:cs="宋体"/>
                      <w:lang w:eastAsia="ja-JP"/>
                    </w:rPr>
                    <m:t>DL,</m:t>
                  </m:r>
                  <m:d>
                    <m:dPr>
                      <m:ctrlPr>
                        <w:rPr>
                          <w:rFonts w:ascii="Cambria Math" w:hAnsi="Cambria Math" w:cs="宋体"/>
                          <w:i/>
                          <w:iCs/>
                          <w:lang w:eastAsia="ja-JP"/>
                        </w:rPr>
                      </m:ctrlPr>
                    </m:dPr>
                    <m:e>
                      <m:r>
                        <w:rPr>
                          <w:rFonts w:ascii="Cambria Math" w:hAnsi="Cambria Math" w:cs="宋体"/>
                          <w:lang w:eastAsia="ja-JP"/>
                        </w:rPr>
                        <m:t>X,Y</m:t>
                      </m:r>
                    </m:e>
                  </m:d>
                  <m:r>
                    <w:rPr>
                      <w:rFonts w:ascii="Cambria Math" w:hAnsi="Cambria Math" w:cs="宋体"/>
                      <w:lang w:eastAsia="ja-JP"/>
                    </w:rPr>
                    <m:t>,μ</m:t>
                  </m:r>
                </m:sup>
              </m:sSubSup>
            </m:oMath>
            <w:r>
              <w:rPr>
                <w:rStyle w:val="apple-converted-space"/>
                <w:i/>
                <w:iCs/>
              </w:rPr>
              <w:t> </w:t>
            </w:r>
            <w:r>
              <w:rPr>
                <w:i/>
                <w:iCs/>
              </w:rPr>
              <w:t>downlink cells are considered as aligned if the union of PDCCH monitoring occasions on all the cells results to PDCCH monitoring according to</w:t>
            </w:r>
            <w:r>
              <w:rPr>
                <w:rStyle w:val="apple-converted-space"/>
                <w:i/>
                <w:iCs/>
              </w:rPr>
              <w:t> </w:t>
            </w:r>
            <w:r>
              <w:rPr>
                <w:i/>
                <w:iCs/>
                <w:color w:val="FF0000"/>
              </w:rPr>
              <w:t>the</w:t>
            </w:r>
            <w:r>
              <w:rPr>
                <w:rStyle w:val="apple-converted-space"/>
                <w:i/>
                <w:iCs/>
              </w:rPr>
              <w:t> </w:t>
            </w:r>
            <w:r>
              <w:rPr>
                <w:i/>
                <w:iCs/>
              </w:rPr>
              <w:t xml:space="preserve">combination </w:t>
            </w:r>
            <m:oMath>
              <m:r>
                <w:rPr>
                  <w:rFonts w:ascii="Cambria Math" w:hAnsi="Cambria Math" w:cs="宋体"/>
                  <w:lang w:eastAsia="ja-JP"/>
                </w:rPr>
                <m:t>(X,Y)</m:t>
              </m:r>
            </m:oMath>
            <w:r>
              <w:rPr>
                <w:rStyle w:val="apple-converted-space"/>
                <w:i/>
                <w:iCs/>
              </w:rPr>
              <w:t> </w:t>
            </w:r>
            <w:r>
              <w:rPr>
                <w:i/>
                <w:iCs/>
                <w:color w:val="00B0F0"/>
              </w:rPr>
              <w:t>; Otherwise, they are considered as not aligned.</w:t>
            </w:r>
          </w:p>
          <w:p w14:paraId="269E717B" w14:textId="77777777" w:rsidR="005566B7" w:rsidRDefault="005566B7">
            <w:pPr>
              <w:spacing w:beforeLines="50" w:before="120"/>
              <w:rPr>
                <w:rFonts w:ascii="Calibri" w:hAnsi="Calibri" w:cs="Calibri"/>
                <w:highlight w:val="green"/>
              </w:rPr>
            </w:pPr>
          </w:p>
          <w:p w14:paraId="277453CD" w14:textId="77777777" w:rsidR="005566B7" w:rsidRDefault="005566B7">
            <w:pPr>
              <w:spacing w:beforeLines="50" w:before="120"/>
              <w:rPr>
                <w:highlight w:val="green"/>
              </w:rPr>
            </w:pPr>
            <w:r>
              <w:rPr>
                <w:highlight w:val="green"/>
              </w:rPr>
              <w:t>Agreements:</w:t>
            </w:r>
          </w:p>
          <w:p w14:paraId="34BFAA54" w14:textId="77777777" w:rsidR="005566B7" w:rsidRDefault="005566B7">
            <w:pPr>
              <w:rPr>
                <w:i/>
                <w:iCs/>
              </w:rPr>
            </w:pP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Pr>
                <w:i/>
                <w:iCs/>
                <w:color w:val="FF0000"/>
              </w:rPr>
              <w:t>for any set of spans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not aligned, </w:t>
            </w:r>
            <w:r>
              <w:rPr>
                <w:i/>
                <w:iCs/>
                <w:color w:val="FF0000"/>
              </w:rPr>
              <w:t>with at most one span per scheduling cell for each set</w:t>
            </w:r>
            <w:r>
              <w:rPr>
                <w:i/>
                <w:iCs/>
              </w:rPr>
              <w:t>, where</w:t>
            </w:r>
          </w:p>
          <w:p w14:paraId="37F61D9A" w14:textId="77777777" w:rsidR="005566B7" w:rsidRDefault="006A60E2">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77DA628D" w14:textId="77777777" w:rsidR="005566B7" w:rsidRDefault="006A60E2" w:rsidP="005566B7">
            <w:pPr>
              <w:numPr>
                <w:ilvl w:val="1"/>
                <w:numId w:val="86"/>
              </w:numPr>
              <w:autoSpaceDE/>
              <w:adjustRightInd/>
              <w:snapToGrid/>
              <w:spacing w:after="0"/>
              <w:ind w:leftChars="362" w:left="1156"/>
              <w:jc w:val="left"/>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sidR="005566B7">
              <w:rPr>
                <w:i/>
                <w:iCs/>
              </w:rPr>
              <w:t xml:space="preserve">is the number serving cells configured with Rel-16 PDCCH monitoring capability with SCS configuration j. </w:t>
            </w:r>
          </w:p>
          <w:p w14:paraId="1003B19D" w14:textId="77777777" w:rsidR="005566B7" w:rsidRDefault="005566B7" w:rsidP="005566B7">
            <w:pPr>
              <w:numPr>
                <w:ilvl w:val="1"/>
                <w:numId w:val="86"/>
              </w:numPr>
              <w:autoSpaceDE/>
              <w:adjustRightInd/>
              <w:snapToGrid/>
              <w:spacing w:beforeLines="50" w:before="120" w:after="0"/>
              <w:ind w:leftChars="361" w:left="1151" w:hanging="357"/>
              <w:jc w:val="left"/>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78C18735" w14:textId="77777777" w:rsidR="005566B7" w:rsidRDefault="005566B7" w:rsidP="005566B7">
            <w:pPr>
              <w:numPr>
                <w:ilvl w:val="1"/>
                <w:numId w:val="86"/>
              </w:numPr>
              <w:autoSpaceDE/>
              <w:adjustRightInd/>
              <w:snapToGrid/>
              <w:spacing w:beforeLines="50" w:before="120" w:after="0"/>
              <w:ind w:leftChars="361" w:left="1151" w:hanging="357"/>
              <w:jc w:val="left"/>
              <w:rPr>
                <w:rFonts w:ascii="宋体" w:hAnsi="宋体"/>
                <w:sz w:val="24"/>
                <w:szCs w:val="24"/>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336CFEC8" w14:textId="77777777" w:rsidR="005566B7" w:rsidRDefault="005566B7">
            <w:pPr>
              <w:rPr>
                <w:rFonts w:ascii="Calibri" w:hAnsi="Calibri"/>
              </w:rPr>
            </w:pPr>
          </w:p>
        </w:tc>
      </w:tr>
      <w:tr w:rsidR="005566B7" w14:paraId="0B19F1CF" w14:textId="77777777" w:rsidTr="005566B7">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A0B817" w14:textId="77777777" w:rsidR="005566B7" w:rsidRDefault="005566B7">
            <w:pPr>
              <w:pStyle w:val="xmsonormal"/>
              <w:spacing w:after="120" w:afterAutospacing="0"/>
              <w:rPr>
                <w:sz w:val="22"/>
                <w:szCs w:val="22"/>
              </w:rPr>
            </w:pPr>
          </w:p>
        </w:tc>
        <w:tc>
          <w:tcPr>
            <w:tcW w:w="12058" w:type="dxa"/>
            <w:tcBorders>
              <w:top w:val="nil"/>
              <w:left w:val="nil"/>
              <w:bottom w:val="single" w:sz="8" w:space="0" w:color="auto"/>
              <w:right w:val="single" w:sz="8" w:space="0" w:color="auto"/>
            </w:tcBorders>
            <w:tcMar>
              <w:top w:w="0" w:type="dxa"/>
              <w:left w:w="108" w:type="dxa"/>
              <w:bottom w:w="0" w:type="dxa"/>
              <w:right w:w="108" w:type="dxa"/>
            </w:tcMar>
          </w:tcPr>
          <w:p w14:paraId="4FC31C1A" w14:textId="77777777" w:rsidR="005566B7" w:rsidRDefault="005566B7"/>
        </w:tc>
      </w:tr>
    </w:tbl>
    <w:p w14:paraId="6C644170" w14:textId="77777777" w:rsidR="00B27E29" w:rsidRDefault="00B27E29" w:rsidP="00F44B16">
      <w:pPr>
        <w:autoSpaceDE/>
        <w:autoSpaceDN/>
        <w:adjustRightInd/>
        <w:snapToGrid/>
        <w:rPr>
          <w:lang w:eastAsia="zh-CN"/>
        </w:rPr>
      </w:pPr>
    </w:p>
    <w:p w14:paraId="7CC99FFD" w14:textId="6091D25A" w:rsidR="00B27E29" w:rsidRDefault="00B27E29" w:rsidP="00B27E29">
      <w:pPr>
        <w:pStyle w:val="10"/>
        <w:tabs>
          <w:tab w:val="num" w:pos="432"/>
        </w:tabs>
        <w:spacing w:before="240"/>
        <w:ind w:left="431" w:hanging="431"/>
        <w:rPr>
          <w:lang w:eastAsia="zh-CN"/>
        </w:rPr>
      </w:pPr>
      <w:r>
        <w:rPr>
          <w:lang w:eastAsia="zh-CN"/>
        </w:rPr>
        <w:t xml:space="preserve">Outcome of email discussion </w:t>
      </w:r>
      <w:r w:rsidR="007A2BA2">
        <w:rPr>
          <w:lang w:eastAsia="zh-CN"/>
        </w:rPr>
        <w:t>[100e-NR-L1enh_URLLC_PDCCH-02</w:t>
      </w:r>
      <w:r>
        <w:rPr>
          <w:lang w:eastAsia="zh-CN"/>
        </w:rPr>
        <w:t>]</w:t>
      </w:r>
    </w:p>
    <w:p w14:paraId="10FD680D" w14:textId="77777777" w:rsidR="00C45C84" w:rsidRDefault="00C45C84" w:rsidP="00C45C84">
      <w:pPr>
        <w:rPr>
          <w:color w:val="000000" w:themeColor="text1"/>
          <w:sz w:val="21"/>
          <w:szCs w:val="21"/>
        </w:rPr>
      </w:pPr>
      <w:r>
        <w:rPr>
          <w:color w:val="000000" w:themeColor="text1"/>
          <w:sz w:val="21"/>
          <w:szCs w:val="21"/>
        </w:rPr>
        <w:t>Based on the email discussion, the outcome is as below:</w:t>
      </w:r>
    </w:p>
    <w:p w14:paraId="65C04325" w14:textId="77777777" w:rsidR="00C45C84" w:rsidRDefault="00C45C84" w:rsidP="00C45C84">
      <w:r w:rsidRPr="00671347">
        <w:rPr>
          <w:highlight w:val="green"/>
        </w:rPr>
        <w:t>Agreements</w:t>
      </w:r>
      <w:r>
        <w:t>:</w:t>
      </w:r>
    </w:p>
    <w:p w14:paraId="63D4A4F4" w14:textId="77777777" w:rsidR="00C45C84" w:rsidRPr="001964F6" w:rsidRDefault="00C45C84" w:rsidP="00C45C84">
      <w:pPr>
        <w:autoSpaceDE/>
        <w:autoSpaceDN/>
        <w:adjustRightInd/>
        <w:snapToGrid/>
        <w:spacing w:after="0"/>
        <w:jc w:val="left"/>
        <w:rPr>
          <w:i/>
          <w:iCs/>
        </w:rPr>
      </w:pPr>
      <w:r w:rsidRPr="001964F6">
        <w:rPr>
          <w:i/>
          <w:iCs/>
        </w:rPr>
        <w:t xml:space="preserve">If a UE is configured with </w:t>
      </w:r>
      <m:oMath>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N</m:t>
            </m:r>
          </m:e>
          <m:sub>
            <m:r>
              <m:rPr>
                <m:sty m:val="p"/>
              </m:rPr>
              <w:rPr>
                <w:rFonts w:ascii="Cambria Math" w:hAnsi="Cambria Math" w:cs="宋体"/>
                <w:color w:val="000000"/>
                <w:sz w:val="21"/>
                <w:szCs w:val="21"/>
              </w:rPr>
              <m:t>cells,r16</m:t>
            </m:r>
            <m:ctrlPr>
              <w:rPr>
                <w:rFonts w:ascii="Cambria Math" w:hAnsi="Cambria Math" w:cs="宋体"/>
                <w:color w:val="000000"/>
                <w:sz w:val="21"/>
                <w:szCs w:val="21"/>
              </w:rPr>
            </m:ctrlPr>
          </m:sub>
          <m:sup>
            <m:r>
              <m:rPr>
                <m:sty m:val="p"/>
              </m:rPr>
              <w:rPr>
                <w:rFonts w:ascii="Cambria Math" w:hAnsi="Cambria Math" w:cs="宋体"/>
                <w:color w:val="000000"/>
                <w:sz w:val="21"/>
                <w:szCs w:val="21"/>
              </w:rPr>
              <m:t>DL,(X,Y),</m:t>
            </m:r>
            <m:r>
              <w:rPr>
                <w:rFonts w:ascii="Cambria Math" w:hAnsi="Cambria Math" w:cs="宋体"/>
                <w:color w:val="000000"/>
                <w:sz w:val="21"/>
                <w:szCs w:val="21"/>
              </w:rPr>
              <m:t>μ</m:t>
            </m:r>
            <m:ctrlPr>
              <w:rPr>
                <w:rFonts w:ascii="Cambria Math" w:hAnsi="Cambria Math" w:cs="宋体"/>
                <w:color w:val="000000"/>
                <w:sz w:val="21"/>
                <w:szCs w:val="21"/>
              </w:rPr>
            </m:ctrlPr>
          </m:sup>
        </m:sSubSup>
      </m:oMath>
      <w:r w:rsidRPr="001964F6">
        <w:rPr>
          <w:i/>
          <w:iCs/>
        </w:rPr>
        <w:t xml:space="preserve"> downlink cells with Rel-16 PDCCH monitoring capability with an associated combination (X, Y) and SCS configuration µ, where </w:t>
      </w:r>
      <m:oMath>
        <m:nary>
          <m:naryPr>
            <m:chr m:val="∑"/>
            <m:ctrlPr>
              <w:rPr>
                <w:rFonts w:ascii="Cambria Math" w:hAnsi="Cambria Math" w:cs="宋体"/>
                <w:i/>
                <w:iCs/>
              </w:rPr>
            </m:ctrlPr>
          </m:naryPr>
          <m:sub>
            <m:r>
              <w:rPr>
                <w:rFonts w:ascii="Cambria Math" w:hAnsi="Cambria Math" w:cs="宋体"/>
              </w:rPr>
              <m:t>μ=0</m:t>
            </m:r>
          </m:sub>
          <m:sup>
            <m:r>
              <w:rPr>
                <w:rFonts w:ascii="Cambria Math" w:hAnsi="Cambria Math" w:cs="宋体"/>
              </w:rPr>
              <m:t>1</m:t>
            </m:r>
          </m:sup>
          <m:e>
            <m:sSubSup>
              <m:sSubSupPr>
                <m:ctrlPr>
                  <w:rPr>
                    <w:rFonts w:ascii="Cambria Math" w:hAnsi="Cambria Math" w:cs="宋体"/>
                    <w:i/>
                    <w:iCs/>
                  </w:rPr>
                </m:ctrlPr>
              </m:sSubSupPr>
              <m:e>
                <m:r>
                  <w:rPr>
                    <w:rFonts w:ascii="Cambria Math" w:hAnsi="Cambria Math" w:cs="宋体"/>
                  </w:rPr>
                  <m:t>N</m:t>
                </m:r>
              </m:e>
              <m:sub>
                <m:r>
                  <w:rPr>
                    <w:rFonts w:ascii="Cambria Math" w:hAnsi="Cambria Math" w:cs="宋体"/>
                  </w:rPr>
                  <m:t>cells,r16</m:t>
                </m:r>
              </m:sub>
              <m:sup>
                <m:r>
                  <w:rPr>
                    <w:rFonts w:ascii="Cambria Math" w:hAnsi="Cambria Math" w:cs="宋体"/>
                  </w:rPr>
                  <m:t>DL,μ</m:t>
                </m:r>
              </m:sup>
            </m:sSubSup>
          </m:e>
        </m:nary>
        <m:r>
          <w:rPr>
            <w:rFonts w:ascii="Cambria Math" w:hAnsi="Cambria Math" w:cs="宋体"/>
          </w:rPr>
          <m:t>&gt;</m:t>
        </m:r>
        <m:sSubSup>
          <m:sSubSupPr>
            <m:ctrlPr>
              <w:rPr>
                <w:rFonts w:ascii="Cambria Math" w:hAnsi="Cambria Math" w:cs="宋体"/>
                <w:i/>
                <w:iCs/>
              </w:rPr>
            </m:ctrlPr>
          </m:sSubSupPr>
          <m:e>
            <m:r>
              <w:rPr>
                <w:rFonts w:ascii="Cambria Math" w:hAnsi="Cambria Math" w:cs="宋体"/>
              </w:rPr>
              <m:t>N</m:t>
            </m:r>
          </m:e>
          <m:sub>
            <m:r>
              <w:rPr>
                <w:rFonts w:ascii="Cambria Math" w:hAnsi="Cambria Math" w:cs="宋体"/>
              </w:rPr>
              <m:t>cells</m:t>
            </m:r>
          </m:sub>
          <m:sup>
            <m:r>
              <w:rPr>
                <w:rFonts w:ascii="Cambria Math" w:hAnsi="Cambria Math" w:cs="宋体"/>
              </w:rPr>
              <m:t>cap-r16</m:t>
            </m:r>
          </m:sup>
        </m:sSubSup>
      </m:oMath>
      <w:r w:rsidRPr="001964F6">
        <w:rPr>
          <w:lang w:val="x-none"/>
        </w:rPr>
        <w:t xml:space="preserve">, </w:t>
      </w:r>
      <w:r w:rsidRPr="001964F6">
        <w:rPr>
          <w:i/>
          <w:iCs/>
        </w:rPr>
        <w:t xml:space="preserve">the UE is not required to monitor more than </w:t>
      </w:r>
      <m:oMath>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C</m:t>
            </m:r>
          </m:e>
          <m:sub>
            <m:r>
              <m:rPr>
                <m:sty m:val="p"/>
              </m:rPr>
              <w:rPr>
                <w:rFonts w:ascii="Cambria Math" w:hAnsi="Cambria Math" w:cs="宋体"/>
                <w:color w:val="000000"/>
                <w:sz w:val="21"/>
                <w:szCs w:val="21"/>
              </w:rPr>
              <m:t>PDCCH</m:t>
            </m:r>
            <m:ctrlPr>
              <w:rPr>
                <w:rFonts w:ascii="Cambria Math" w:hAnsi="Cambria Math" w:cs="宋体"/>
                <w:color w:val="000000"/>
                <w:sz w:val="21"/>
                <w:szCs w:val="21"/>
              </w:rPr>
            </m:ctrlPr>
          </m:sub>
          <m:sup>
            <m:r>
              <m:rPr>
                <m:sty m:val="p"/>
              </m:rPr>
              <w:rPr>
                <w:rFonts w:ascii="Cambria Math" w:hAnsi="Cambria Math" w:cs="宋体"/>
                <w:color w:val="000000"/>
                <w:sz w:val="21"/>
                <w:szCs w:val="21"/>
              </w:rPr>
              <m:t>total,(X,Y),</m:t>
            </m:r>
            <m:r>
              <w:rPr>
                <w:rFonts w:ascii="Cambria Math" w:hAnsi="Cambria Math" w:cs="宋体"/>
                <w:color w:val="000000"/>
                <w:sz w:val="21"/>
                <w:szCs w:val="21"/>
              </w:rPr>
              <m:t>μ</m:t>
            </m:r>
            <m:ctrlPr>
              <w:rPr>
                <w:rFonts w:ascii="Cambria Math" w:hAnsi="Cambria Math" w:cs="宋体"/>
                <w:color w:val="000000"/>
                <w:sz w:val="21"/>
                <w:szCs w:val="21"/>
              </w:rPr>
            </m:ctrlPr>
          </m:sup>
        </m:sSubSup>
        <m:r>
          <w:rPr>
            <w:rFonts w:ascii="Cambria Math" w:hAnsi="Cambria Math" w:cs="宋体"/>
            <w:color w:val="000000"/>
            <w:sz w:val="21"/>
            <w:szCs w:val="21"/>
          </w:rPr>
          <m:t xml:space="preserve"> </m:t>
        </m:r>
      </m:oMath>
      <w:r w:rsidRPr="001964F6">
        <w:rPr>
          <w:i/>
          <w:iCs/>
        </w:rPr>
        <w:t xml:space="preserve">non-overlapping CCEs </w:t>
      </w:r>
      <w:r w:rsidRPr="001964F6">
        <w:rPr>
          <w:i/>
          <w:iCs/>
          <w:color w:val="FF0000"/>
        </w:rPr>
        <w:t>for any set of spans across</w:t>
      </w:r>
      <w:r w:rsidRPr="001964F6">
        <w:rPr>
          <w:i/>
          <w:iCs/>
        </w:rPr>
        <w:t xml:space="preserve"> the </w:t>
      </w:r>
      <w:r w:rsidRPr="001964F6">
        <w:rPr>
          <w:i/>
          <w:iCs/>
        </w:rPr>
        <w:lastRenderedPageBreak/>
        <w:t xml:space="preserve">active DL BWP(s) of scheduling cell(s) from the </w:t>
      </w:r>
      <m:oMath>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N</m:t>
            </m:r>
          </m:e>
          <m:sub>
            <m:r>
              <m:rPr>
                <m:sty m:val="p"/>
              </m:rPr>
              <w:rPr>
                <w:rFonts w:ascii="Cambria Math" w:hAnsi="Cambria Math" w:cs="宋体"/>
                <w:color w:val="000000"/>
                <w:sz w:val="21"/>
                <w:szCs w:val="21"/>
              </w:rPr>
              <m:t>cells,r16</m:t>
            </m:r>
            <m:ctrlPr>
              <w:rPr>
                <w:rFonts w:ascii="Cambria Math" w:hAnsi="Cambria Math" w:cs="宋体"/>
                <w:color w:val="000000"/>
                <w:sz w:val="21"/>
                <w:szCs w:val="21"/>
              </w:rPr>
            </m:ctrlPr>
          </m:sub>
          <m:sup>
            <m:r>
              <m:rPr>
                <m:sty m:val="p"/>
              </m:rPr>
              <w:rPr>
                <w:rFonts w:ascii="Cambria Math" w:hAnsi="Cambria Math" w:cs="宋体"/>
                <w:color w:val="000000"/>
                <w:sz w:val="21"/>
                <w:szCs w:val="21"/>
              </w:rPr>
              <m:t>DL,(X,Y),</m:t>
            </m:r>
            <m:r>
              <w:rPr>
                <w:rFonts w:ascii="Cambria Math" w:hAnsi="Cambria Math" w:cs="宋体"/>
                <w:color w:val="000000"/>
                <w:sz w:val="21"/>
                <w:szCs w:val="21"/>
              </w:rPr>
              <m:t>μ</m:t>
            </m:r>
            <m:ctrlPr>
              <w:rPr>
                <w:rFonts w:ascii="Cambria Math" w:hAnsi="Cambria Math" w:cs="宋体"/>
                <w:color w:val="000000"/>
                <w:sz w:val="21"/>
                <w:szCs w:val="21"/>
              </w:rPr>
            </m:ctrlPr>
          </m:sup>
        </m:sSubSup>
        <m:r>
          <w:rPr>
            <w:rFonts w:ascii="Cambria Math" w:hAnsi="Cambria Math" w:cs="宋体"/>
            <w:color w:val="000000"/>
            <w:sz w:val="21"/>
            <w:szCs w:val="21"/>
          </w:rPr>
          <m:t xml:space="preserve"> </m:t>
        </m:r>
      </m:oMath>
      <w:r w:rsidRPr="001964F6">
        <w:rPr>
          <w:i/>
          <w:iCs/>
        </w:rPr>
        <w:t xml:space="preserve">downlink cells </w:t>
      </w:r>
      <w:r w:rsidRPr="001964F6">
        <w:rPr>
          <w:i/>
          <w:iCs/>
          <w:color w:val="0070C0"/>
        </w:rPr>
        <w:t xml:space="preserve">if the spans on different downlink cells from the </w:t>
      </w:r>
      <m:oMath>
        <m:sSubSup>
          <m:sSubSupPr>
            <m:ctrlPr>
              <w:rPr>
                <w:rFonts w:ascii="Cambria Math" w:hAnsi="Cambria Math" w:cs="宋体"/>
                <w:i/>
                <w:iCs/>
                <w:color w:val="0070C0"/>
                <w:sz w:val="21"/>
                <w:szCs w:val="21"/>
              </w:rPr>
            </m:ctrlPr>
          </m:sSubSupPr>
          <m:e>
            <m:r>
              <w:rPr>
                <w:rFonts w:ascii="Cambria Math" w:hAnsi="Cambria Math" w:cs="宋体"/>
                <w:color w:val="0070C0"/>
                <w:sz w:val="21"/>
                <w:szCs w:val="21"/>
              </w:rPr>
              <m:t>N</m:t>
            </m:r>
          </m:e>
          <m:sub>
            <m:r>
              <m:rPr>
                <m:sty m:val="p"/>
              </m:rPr>
              <w:rPr>
                <w:rFonts w:ascii="Cambria Math" w:hAnsi="Cambria Math" w:cs="宋体"/>
                <w:color w:val="0070C0"/>
                <w:sz w:val="21"/>
                <w:szCs w:val="21"/>
              </w:rPr>
              <m:t>cells,r16</m:t>
            </m:r>
            <m:ctrlPr>
              <w:rPr>
                <w:rFonts w:ascii="Cambria Math" w:hAnsi="Cambria Math" w:cs="宋体"/>
                <w:color w:val="0070C0"/>
                <w:sz w:val="21"/>
                <w:szCs w:val="21"/>
              </w:rPr>
            </m:ctrlPr>
          </m:sub>
          <m:sup>
            <m:r>
              <m:rPr>
                <m:sty m:val="p"/>
              </m:rPr>
              <w:rPr>
                <w:rFonts w:ascii="Cambria Math" w:hAnsi="Cambria Math" w:cs="宋体"/>
                <w:color w:val="0070C0"/>
                <w:sz w:val="21"/>
                <w:szCs w:val="21"/>
              </w:rPr>
              <m:t>DL,(X,Y),</m:t>
            </m:r>
            <m:r>
              <w:rPr>
                <w:rFonts w:ascii="Cambria Math" w:hAnsi="Cambria Math" w:cs="宋体"/>
                <w:color w:val="0070C0"/>
                <w:sz w:val="21"/>
                <w:szCs w:val="21"/>
              </w:rPr>
              <m:t>μ</m:t>
            </m:r>
            <m:ctrlPr>
              <w:rPr>
                <w:rFonts w:ascii="Cambria Math" w:hAnsi="Cambria Math" w:cs="宋体"/>
                <w:color w:val="0070C0"/>
                <w:sz w:val="21"/>
                <w:szCs w:val="21"/>
              </w:rPr>
            </m:ctrlPr>
          </m:sup>
        </m:sSubSup>
      </m:oMath>
      <w:r w:rsidRPr="001964F6">
        <w:rPr>
          <w:i/>
          <w:iCs/>
          <w:color w:val="0070C0"/>
        </w:rPr>
        <w:t xml:space="preserve"> downlink cells are not aligned, </w:t>
      </w:r>
      <w:r w:rsidRPr="001964F6">
        <w:rPr>
          <w:i/>
          <w:iCs/>
          <w:color w:val="FF0000"/>
        </w:rPr>
        <w:t>with at most one span per scheduling cell for each set</w:t>
      </w:r>
      <w:r w:rsidRPr="001964F6">
        <w:rPr>
          <w:i/>
          <w:iCs/>
        </w:rPr>
        <w:t>, where</w:t>
      </w:r>
    </w:p>
    <w:p w14:paraId="6FC922E4" w14:textId="77777777" w:rsidR="00C45C84" w:rsidRPr="001964F6" w:rsidRDefault="006A60E2" w:rsidP="00C45C84">
      <w:pPr>
        <w:adjustRightInd/>
        <w:spacing w:beforeLines="50" w:before="120"/>
        <w:rPr>
          <w:i/>
          <w:iCs/>
          <w:color w:val="000000"/>
          <w:sz w:val="21"/>
          <w:szCs w:val="21"/>
        </w:rPr>
      </w:pPr>
      <m:oMathPara>
        <m:oMath>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C</m:t>
              </m:r>
            </m:e>
            <m:sub>
              <m:r>
                <m:rPr>
                  <m:sty m:val="p"/>
                </m:rPr>
                <w:rPr>
                  <w:rFonts w:ascii="Cambria Math" w:hAnsi="Cambria Math" w:cs="宋体"/>
                  <w:color w:val="000000"/>
                  <w:sz w:val="21"/>
                  <w:szCs w:val="21"/>
                </w:rPr>
                <m:t>PDCCH</m:t>
              </m:r>
              <m:ctrlPr>
                <w:rPr>
                  <w:rFonts w:ascii="Cambria Math" w:hAnsi="Cambria Math" w:cs="宋体"/>
                  <w:color w:val="000000"/>
                  <w:sz w:val="21"/>
                  <w:szCs w:val="21"/>
                </w:rPr>
              </m:ctrlPr>
            </m:sub>
            <m:sup>
              <m:r>
                <m:rPr>
                  <m:sty m:val="p"/>
                </m:rPr>
                <w:rPr>
                  <w:rFonts w:ascii="Cambria Math" w:hAnsi="Cambria Math" w:cs="宋体"/>
                  <w:color w:val="000000"/>
                  <w:sz w:val="21"/>
                  <w:szCs w:val="21"/>
                </w:rPr>
                <m:t>total,(X,Y),</m:t>
              </m:r>
              <m:r>
                <w:rPr>
                  <w:rFonts w:ascii="Cambria Math" w:hAnsi="Cambria Math" w:cs="宋体"/>
                  <w:color w:val="000000"/>
                  <w:sz w:val="21"/>
                  <w:szCs w:val="21"/>
                </w:rPr>
                <m:t>μ</m:t>
              </m:r>
              <m:ctrlPr>
                <w:rPr>
                  <w:rFonts w:ascii="Cambria Math" w:hAnsi="Cambria Math" w:cs="宋体"/>
                  <w:color w:val="000000"/>
                  <w:sz w:val="21"/>
                  <w:szCs w:val="21"/>
                </w:rPr>
              </m:ctrlPr>
            </m:sup>
          </m:sSubSup>
          <m:r>
            <w:rPr>
              <w:rFonts w:ascii="Cambria Math" w:hAnsi="Cambria Math" w:cs="宋体"/>
              <w:color w:val="000000"/>
              <w:sz w:val="21"/>
              <w:szCs w:val="21"/>
            </w:rPr>
            <m:t>=</m:t>
          </m:r>
          <m:d>
            <m:dPr>
              <m:begChr m:val="⌊"/>
              <m:endChr m:val="⌋"/>
              <m:ctrlPr>
                <w:rPr>
                  <w:rFonts w:ascii="Cambria Math" w:hAnsi="Cambria Math" w:cs="宋体"/>
                  <w:i/>
                  <w:iCs/>
                  <w:color w:val="000000"/>
                  <w:sz w:val="21"/>
                  <w:szCs w:val="21"/>
                </w:rPr>
              </m:ctrlPr>
            </m:dPr>
            <m:e>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N</m:t>
                  </m:r>
                </m:e>
                <m:sub>
                  <m:r>
                    <m:rPr>
                      <m:sty m:val="p"/>
                    </m:rPr>
                    <w:rPr>
                      <w:rFonts w:ascii="Cambria Math" w:hAnsi="Cambria Math" w:cs="宋体"/>
                      <w:color w:val="000000"/>
                      <w:sz w:val="21"/>
                      <w:szCs w:val="21"/>
                    </w:rPr>
                    <m:t>cells</m:t>
                  </m:r>
                  <m:ctrlPr>
                    <w:rPr>
                      <w:rFonts w:ascii="Cambria Math" w:hAnsi="Cambria Math" w:cs="宋体"/>
                      <w:color w:val="000000"/>
                      <w:sz w:val="21"/>
                      <w:szCs w:val="21"/>
                    </w:rPr>
                  </m:ctrlPr>
                </m:sub>
                <m:sup>
                  <m:r>
                    <m:rPr>
                      <m:sty m:val="p"/>
                    </m:rPr>
                    <w:rPr>
                      <w:rFonts w:ascii="Cambria Math" w:hAnsi="Cambria Math" w:cs="宋体"/>
                      <w:color w:val="000000"/>
                      <w:sz w:val="21"/>
                      <w:szCs w:val="21"/>
                    </w:rPr>
                    <m:t>cap-r16</m:t>
                  </m:r>
                  <m:ctrlPr>
                    <w:rPr>
                      <w:rFonts w:ascii="Cambria Math" w:hAnsi="Cambria Math" w:cs="宋体"/>
                      <w:color w:val="000000"/>
                      <w:sz w:val="21"/>
                      <w:szCs w:val="21"/>
                    </w:rPr>
                  </m:ctrlPr>
                </m:sup>
              </m:sSubSup>
              <m:r>
                <w:rPr>
                  <w:rFonts w:ascii="Cambria Math" w:hAnsi="Cambria Math" w:cs="宋体"/>
                  <w:color w:val="000000"/>
                  <w:sz w:val="21"/>
                  <w:szCs w:val="21"/>
                </w:rPr>
                <m:t>⋅</m:t>
              </m:r>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C</m:t>
                  </m:r>
                </m:e>
                <m:sub>
                  <m:r>
                    <m:rPr>
                      <m:sty m:val="p"/>
                    </m:rPr>
                    <w:rPr>
                      <w:rFonts w:ascii="Cambria Math" w:hAnsi="Cambria Math" w:cs="宋体"/>
                      <w:color w:val="000000"/>
                      <w:sz w:val="21"/>
                      <w:szCs w:val="21"/>
                    </w:rPr>
                    <m:t>PDCCH</m:t>
                  </m:r>
                  <m:ctrlPr>
                    <w:rPr>
                      <w:rFonts w:ascii="Cambria Math" w:hAnsi="Cambria Math" w:cs="宋体"/>
                      <w:color w:val="000000"/>
                      <w:sz w:val="21"/>
                      <w:szCs w:val="21"/>
                    </w:rPr>
                  </m:ctrlPr>
                </m:sub>
                <m:sup>
                  <m:r>
                    <m:rPr>
                      <m:sty m:val="p"/>
                    </m:rPr>
                    <w:rPr>
                      <w:rFonts w:ascii="Cambria Math" w:hAnsi="Cambria Math" w:cs="宋体"/>
                      <w:color w:val="000000"/>
                      <w:sz w:val="21"/>
                      <w:szCs w:val="21"/>
                    </w:rPr>
                    <m:t>max,(X,Y),</m:t>
                  </m:r>
                  <m:r>
                    <w:rPr>
                      <w:rFonts w:ascii="Cambria Math" w:hAnsi="Cambria Math" w:cs="宋体"/>
                      <w:color w:val="000000"/>
                      <w:sz w:val="21"/>
                      <w:szCs w:val="21"/>
                    </w:rPr>
                    <m:t>μ</m:t>
                  </m:r>
                  <m:ctrlPr>
                    <w:rPr>
                      <w:rFonts w:ascii="Cambria Math" w:hAnsi="Cambria Math" w:cs="宋体"/>
                      <w:color w:val="000000"/>
                      <w:sz w:val="21"/>
                      <w:szCs w:val="21"/>
                    </w:rPr>
                  </m:ctrlPr>
                </m:sup>
              </m:sSubSup>
              <m:r>
                <w:rPr>
                  <w:rFonts w:ascii="Cambria Math" w:hAnsi="Cambria Math" w:cs="宋体"/>
                  <w:color w:val="000000"/>
                  <w:sz w:val="21"/>
                  <w:szCs w:val="21"/>
                </w:rPr>
                <m:t>⋅</m:t>
              </m:r>
              <m:f>
                <m:fPr>
                  <m:type m:val="lin"/>
                  <m:ctrlPr>
                    <w:rPr>
                      <w:rFonts w:ascii="Cambria Math" w:hAnsi="Cambria Math" w:cs="宋体"/>
                      <w:i/>
                      <w:iCs/>
                      <w:color w:val="000000"/>
                      <w:sz w:val="21"/>
                      <w:szCs w:val="21"/>
                    </w:rPr>
                  </m:ctrlPr>
                </m:fPr>
                <m:num>
                  <m:d>
                    <m:dPr>
                      <m:ctrlPr>
                        <w:rPr>
                          <w:rFonts w:ascii="Cambria Math" w:hAnsi="Cambria Math" w:cs="宋体"/>
                          <w:i/>
                          <w:iCs/>
                          <w:color w:val="000000"/>
                          <w:sz w:val="21"/>
                          <w:szCs w:val="21"/>
                        </w:rPr>
                      </m:ctrlPr>
                    </m:dPr>
                    <m:e>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N</m:t>
                          </m:r>
                        </m:e>
                        <m:sub>
                          <m:r>
                            <m:rPr>
                              <m:sty m:val="p"/>
                            </m:rPr>
                            <w:rPr>
                              <w:rFonts w:ascii="Cambria Math" w:hAnsi="Cambria Math" w:cs="宋体"/>
                              <w:color w:val="000000"/>
                              <w:sz w:val="21"/>
                              <w:szCs w:val="21"/>
                            </w:rPr>
                            <m:t>cells,r16</m:t>
                          </m:r>
                          <m:ctrlPr>
                            <w:rPr>
                              <w:rFonts w:ascii="Cambria Math" w:hAnsi="Cambria Math" w:cs="宋体"/>
                              <w:color w:val="000000"/>
                              <w:sz w:val="21"/>
                              <w:szCs w:val="21"/>
                            </w:rPr>
                          </m:ctrlPr>
                        </m:sub>
                        <m:sup>
                          <m:r>
                            <m:rPr>
                              <m:sty m:val="p"/>
                            </m:rPr>
                            <w:rPr>
                              <w:rFonts w:ascii="Cambria Math" w:hAnsi="Cambria Math" w:cs="宋体"/>
                              <w:color w:val="000000"/>
                              <w:sz w:val="21"/>
                              <w:szCs w:val="21"/>
                            </w:rPr>
                            <m:t>DL,(X,Y),</m:t>
                          </m:r>
                          <m:r>
                            <w:rPr>
                              <w:rFonts w:ascii="Cambria Math" w:hAnsi="Cambria Math" w:cs="宋体"/>
                              <w:color w:val="000000"/>
                              <w:sz w:val="21"/>
                              <w:szCs w:val="21"/>
                            </w:rPr>
                            <m:t>μ</m:t>
                          </m:r>
                          <m:ctrlPr>
                            <w:rPr>
                              <w:rFonts w:ascii="Cambria Math" w:hAnsi="Cambria Math" w:cs="宋体"/>
                              <w:color w:val="000000"/>
                              <w:sz w:val="21"/>
                              <w:szCs w:val="21"/>
                            </w:rPr>
                          </m:ctrlPr>
                        </m:sup>
                      </m:sSubSup>
                    </m:e>
                  </m:d>
                </m:num>
                <m:den>
                  <m:nary>
                    <m:naryPr>
                      <m:chr m:val="∑"/>
                      <m:ctrlPr>
                        <w:rPr>
                          <w:rFonts w:ascii="Cambria Math" w:hAnsi="Cambria Math" w:cs="宋体"/>
                          <w:i/>
                          <w:iCs/>
                          <w:color w:val="000000"/>
                          <w:sz w:val="21"/>
                          <w:szCs w:val="21"/>
                        </w:rPr>
                      </m:ctrlPr>
                    </m:naryPr>
                    <m:sub>
                      <m:r>
                        <w:rPr>
                          <w:rFonts w:ascii="Cambria Math" w:hAnsi="Cambria Math" w:cs="宋体"/>
                          <w:color w:val="000000"/>
                          <w:sz w:val="21"/>
                          <w:szCs w:val="21"/>
                        </w:rPr>
                        <m:t>j=0</m:t>
                      </m:r>
                    </m:sub>
                    <m:sup>
                      <m:r>
                        <w:rPr>
                          <w:rFonts w:ascii="Cambria Math" w:hAnsi="Cambria Math" w:cs="宋体"/>
                          <w:color w:val="000000"/>
                          <w:sz w:val="21"/>
                          <w:szCs w:val="21"/>
                        </w:rPr>
                        <m:t>1</m:t>
                      </m:r>
                    </m:sup>
                    <m:e>
                      <m:d>
                        <m:dPr>
                          <m:ctrlPr>
                            <w:rPr>
                              <w:rFonts w:ascii="Cambria Math" w:hAnsi="Cambria Math" w:cs="宋体"/>
                              <w:i/>
                              <w:iCs/>
                              <w:color w:val="000000"/>
                              <w:sz w:val="21"/>
                              <w:szCs w:val="21"/>
                            </w:rPr>
                          </m:ctrlPr>
                        </m:dPr>
                        <m:e>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N</m:t>
                              </m:r>
                            </m:e>
                            <m:sub>
                              <m:r>
                                <m:rPr>
                                  <m:sty m:val="p"/>
                                </m:rPr>
                                <w:rPr>
                                  <w:rFonts w:ascii="Cambria Math" w:hAnsi="Cambria Math" w:cs="宋体"/>
                                  <w:color w:val="000000"/>
                                  <w:sz w:val="21"/>
                                  <w:szCs w:val="21"/>
                                </w:rPr>
                                <m:t>cells,r16</m:t>
                              </m:r>
                              <m:ctrlPr>
                                <w:rPr>
                                  <w:rFonts w:ascii="Cambria Math" w:hAnsi="Cambria Math" w:cs="宋体"/>
                                  <w:color w:val="000000"/>
                                  <w:sz w:val="21"/>
                                  <w:szCs w:val="21"/>
                                </w:rPr>
                              </m:ctrlPr>
                            </m:sub>
                            <m:sup>
                              <m:r>
                                <m:rPr>
                                  <m:sty m:val="p"/>
                                </m:rPr>
                                <w:rPr>
                                  <w:rFonts w:ascii="Cambria Math" w:hAnsi="Cambria Math" w:cs="宋体"/>
                                  <w:color w:val="000000"/>
                                  <w:sz w:val="21"/>
                                  <w:szCs w:val="21"/>
                                </w:rPr>
                                <m:t>DL,</m:t>
                              </m:r>
                              <m:r>
                                <w:rPr>
                                  <w:rFonts w:ascii="Cambria Math" w:hAnsi="Cambria Math" w:cs="宋体"/>
                                  <w:color w:val="000000"/>
                                  <w:sz w:val="21"/>
                                  <w:szCs w:val="21"/>
                                </w:rPr>
                                <m:t>j</m:t>
                              </m:r>
                              <m:ctrlPr>
                                <w:rPr>
                                  <w:rFonts w:ascii="Cambria Math" w:hAnsi="Cambria Math" w:cs="宋体"/>
                                  <w:color w:val="000000"/>
                                  <w:sz w:val="21"/>
                                  <w:szCs w:val="21"/>
                                </w:rPr>
                              </m:ctrlPr>
                            </m:sup>
                          </m:sSubSup>
                        </m:e>
                      </m:d>
                    </m:e>
                  </m:nary>
                </m:den>
              </m:f>
            </m:e>
          </m:d>
        </m:oMath>
      </m:oMathPara>
    </w:p>
    <w:p w14:paraId="124C8782" w14:textId="77777777" w:rsidR="00C45C84" w:rsidRPr="001964F6" w:rsidRDefault="006A60E2" w:rsidP="00C45C84">
      <w:pPr>
        <w:numPr>
          <w:ilvl w:val="1"/>
          <w:numId w:val="32"/>
        </w:numPr>
        <w:autoSpaceDE/>
        <w:autoSpaceDN/>
        <w:adjustRightInd/>
        <w:snapToGrid/>
        <w:spacing w:after="0"/>
        <w:ind w:leftChars="362" w:left="1156"/>
        <w:jc w:val="left"/>
        <w:rPr>
          <w:i/>
          <w:iCs/>
        </w:rPr>
      </w:pPr>
      <m:oMath>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N</m:t>
            </m:r>
          </m:e>
          <m:sub>
            <m:r>
              <m:rPr>
                <m:sty m:val="p"/>
              </m:rPr>
              <w:rPr>
                <w:rFonts w:ascii="Cambria Math" w:hAnsi="Cambria Math" w:cs="宋体"/>
                <w:color w:val="000000"/>
                <w:sz w:val="21"/>
                <w:szCs w:val="21"/>
              </w:rPr>
              <m:t>cells,r16</m:t>
            </m:r>
            <m:ctrlPr>
              <w:rPr>
                <w:rFonts w:ascii="Cambria Math" w:hAnsi="Cambria Math" w:cs="宋体"/>
                <w:color w:val="000000"/>
                <w:sz w:val="21"/>
                <w:szCs w:val="21"/>
              </w:rPr>
            </m:ctrlPr>
          </m:sub>
          <m:sup>
            <m:r>
              <m:rPr>
                <m:sty m:val="p"/>
              </m:rPr>
              <w:rPr>
                <w:rFonts w:ascii="Cambria Math" w:hAnsi="Cambria Math" w:cs="宋体"/>
                <w:color w:val="000000"/>
                <w:sz w:val="21"/>
                <w:szCs w:val="21"/>
              </w:rPr>
              <m:t>DL,j</m:t>
            </m:r>
            <m:ctrlPr>
              <w:rPr>
                <w:rFonts w:ascii="Cambria Math" w:hAnsi="Cambria Math" w:cs="宋体"/>
                <w:color w:val="000000"/>
                <w:sz w:val="21"/>
                <w:szCs w:val="21"/>
              </w:rPr>
            </m:ctrlPr>
          </m:sup>
        </m:sSubSup>
        <m:r>
          <w:rPr>
            <w:rFonts w:ascii="Cambria Math" w:hAnsi="Cambria Math" w:cs="宋体"/>
            <w:color w:val="000000"/>
            <w:sz w:val="21"/>
            <w:szCs w:val="21"/>
          </w:rPr>
          <m:t xml:space="preserve"> </m:t>
        </m:r>
      </m:oMath>
      <w:r w:rsidR="00C45C84" w:rsidRPr="001964F6">
        <w:rPr>
          <w:i/>
          <w:iCs/>
        </w:rPr>
        <w:t xml:space="preserve">is the number serving cells configured with Rel-16 PDCCH monitoring capability with SCS configuration j. </w:t>
      </w:r>
    </w:p>
    <w:p w14:paraId="1CF73150" w14:textId="77777777" w:rsidR="00C45C84" w:rsidRPr="001964F6" w:rsidRDefault="00C45C84" w:rsidP="00C45C84">
      <w:pPr>
        <w:numPr>
          <w:ilvl w:val="1"/>
          <w:numId w:val="32"/>
        </w:numPr>
        <w:autoSpaceDE/>
        <w:autoSpaceDN/>
        <w:adjustRightInd/>
        <w:snapToGrid/>
        <w:spacing w:beforeLines="50" w:before="120" w:after="0"/>
        <w:ind w:leftChars="361" w:left="1151" w:hanging="357"/>
        <w:jc w:val="left"/>
        <w:rPr>
          <w:i/>
          <w:iCs/>
        </w:rPr>
      </w:pPr>
      <w:r w:rsidRPr="001964F6">
        <w:rPr>
          <w:i/>
          <w:iCs/>
        </w:rPr>
        <w:t xml:space="preserve">If a UE is configured with multiple carriers with a mix of Rel-15 and Rel-16 PDCCH monitoring capability, </w:t>
      </w:r>
      <m:oMath>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N</m:t>
            </m:r>
          </m:e>
          <m:sub>
            <m:r>
              <m:rPr>
                <m:sty m:val="p"/>
              </m:rPr>
              <w:rPr>
                <w:rFonts w:ascii="Cambria Math" w:hAnsi="Cambria Math" w:cs="宋体"/>
                <w:color w:val="000000"/>
                <w:sz w:val="21"/>
                <w:szCs w:val="21"/>
              </w:rPr>
              <m:t>cells</m:t>
            </m:r>
            <m:ctrlPr>
              <w:rPr>
                <w:rFonts w:ascii="Cambria Math" w:hAnsi="Cambria Math" w:cs="宋体"/>
                <w:color w:val="000000"/>
                <w:sz w:val="21"/>
                <w:szCs w:val="21"/>
              </w:rPr>
            </m:ctrlPr>
          </m:sub>
          <m:sup>
            <m:r>
              <m:rPr>
                <m:sty m:val="p"/>
              </m:rPr>
              <w:rPr>
                <w:rFonts w:ascii="Cambria Math" w:hAnsi="Cambria Math" w:cs="宋体"/>
                <w:color w:val="000000"/>
                <w:sz w:val="21"/>
                <w:szCs w:val="21"/>
              </w:rPr>
              <m:t>cap-r16</m:t>
            </m:r>
            <m:ctrlPr>
              <w:rPr>
                <w:rFonts w:ascii="Cambria Math" w:hAnsi="Cambria Math" w:cs="宋体"/>
                <w:color w:val="000000"/>
                <w:sz w:val="21"/>
                <w:szCs w:val="21"/>
              </w:rPr>
            </m:ctrlPr>
          </m:sup>
        </m:sSubSup>
      </m:oMath>
      <w:r w:rsidRPr="001964F6">
        <w:rPr>
          <w:i/>
          <w:iCs/>
        </w:rPr>
        <w:t xml:space="preserve"> is replaced by </w:t>
      </w:r>
      <m:oMath>
        <m:sSubSup>
          <m:sSubSupPr>
            <m:ctrlPr>
              <w:rPr>
                <w:rFonts w:ascii="Cambria Math" w:hAnsi="Cambria Math" w:cs="宋体"/>
                <w:i/>
                <w:iCs/>
                <w:color w:val="000000"/>
                <w:sz w:val="21"/>
                <w:szCs w:val="21"/>
              </w:rPr>
            </m:ctrlPr>
          </m:sSubSupPr>
          <m:e>
            <m:r>
              <w:rPr>
                <w:rFonts w:ascii="Cambria Math" w:hAnsi="Cambria Math" w:cs="宋体"/>
                <w:color w:val="000000"/>
                <w:sz w:val="21"/>
                <w:szCs w:val="21"/>
              </w:rPr>
              <m:t>N</m:t>
            </m:r>
          </m:e>
          <m:sub>
            <m:r>
              <m:rPr>
                <m:sty m:val="p"/>
              </m:rPr>
              <w:rPr>
                <w:rFonts w:ascii="Cambria Math" w:hAnsi="Cambria Math" w:cs="宋体"/>
                <w:color w:val="000000"/>
                <w:sz w:val="21"/>
                <w:szCs w:val="21"/>
              </w:rPr>
              <m:t>cells,r16</m:t>
            </m:r>
            <m:ctrlPr>
              <w:rPr>
                <w:rFonts w:ascii="Cambria Math" w:hAnsi="Cambria Math" w:cs="宋体"/>
                <w:color w:val="000000"/>
                <w:sz w:val="21"/>
                <w:szCs w:val="21"/>
              </w:rPr>
            </m:ctrlPr>
          </m:sub>
          <m:sup>
            <m:r>
              <m:rPr>
                <m:sty m:val="p"/>
              </m:rPr>
              <w:rPr>
                <w:rFonts w:ascii="Cambria Math" w:hAnsi="Cambria Math" w:cs="宋体"/>
                <w:color w:val="000000"/>
                <w:sz w:val="21"/>
                <w:szCs w:val="21"/>
              </w:rPr>
              <m:t>cap-r16</m:t>
            </m:r>
            <m:ctrlPr>
              <w:rPr>
                <w:rFonts w:ascii="Cambria Math" w:hAnsi="Cambria Math" w:cs="宋体"/>
                <w:color w:val="000000"/>
                <w:sz w:val="21"/>
                <w:szCs w:val="21"/>
              </w:rPr>
            </m:ctrlPr>
          </m:sup>
        </m:sSubSup>
      </m:oMath>
      <w:r w:rsidRPr="001964F6">
        <w:rPr>
          <w:i/>
          <w:iCs/>
        </w:rPr>
        <w:t xml:space="preserve">. </w:t>
      </w:r>
    </w:p>
    <w:p w14:paraId="522B8E8C" w14:textId="77777777" w:rsidR="00C45C84" w:rsidRPr="001964F6" w:rsidRDefault="00C45C84" w:rsidP="00C45C84">
      <w:pPr>
        <w:numPr>
          <w:ilvl w:val="1"/>
          <w:numId w:val="32"/>
        </w:numPr>
        <w:autoSpaceDE/>
        <w:autoSpaceDN/>
        <w:adjustRightInd/>
        <w:snapToGrid/>
        <w:spacing w:beforeLines="50" w:before="120" w:after="0"/>
        <w:ind w:leftChars="361" w:left="1151" w:hanging="357"/>
        <w:jc w:val="left"/>
        <w:rPr>
          <w:i/>
          <w:iCs/>
        </w:rPr>
      </w:pPr>
      <w:r w:rsidRPr="001964F6">
        <w:rPr>
          <w:i/>
          <w:iCs/>
        </w:rPr>
        <w:t xml:space="preserve">The associated combination (X, Y) is the combination (X, Y) associated with largest maximum number of </w:t>
      </w:r>
      <m:oMath>
        <m:sSubSup>
          <m:sSubSupPr>
            <m:ctrlPr>
              <w:rPr>
                <w:rFonts w:ascii="Cambria Math" w:hAnsi="Cambria Math" w:cs="宋体"/>
                <w:i/>
                <w:iCs/>
              </w:rPr>
            </m:ctrlPr>
          </m:sSubSupPr>
          <m:e>
            <m:r>
              <w:rPr>
                <w:rFonts w:ascii="Cambria Math" w:hAnsi="Cambria Math" w:cs="宋体"/>
              </w:rPr>
              <m:t>C</m:t>
            </m:r>
          </m:e>
          <m:sub>
            <m:r>
              <m:rPr>
                <m:sty m:val="p"/>
              </m:rPr>
              <w:rPr>
                <w:rFonts w:ascii="Cambria Math" w:hAnsi="Cambria Math" w:cs="宋体"/>
              </w:rPr>
              <m:t>PDCCH</m:t>
            </m:r>
          </m:sub>
          <m:sup>
            <m:r>
              <w:rPr>
                <w:rFonts w:ascii="Cambria Math" w:hAnsi="Cambria Math" w:cs="宋体"/>
              </w:rPr>
              <m:t>max,</m:t>
            </m:r>
            <m:d>
              <m:dPr>
                <m:ctrlPr>
                  <w:rPr>
                    <w:rFonts w:ascii="Cambria Math" w:hAnsi="Cambria Math" w:cs="宋体"/>
                    <w:i/>
                    <w:iCs/>
                  </w:rPr>
                </m:ctrlPr>
              </m:dPr>
              <m:e>
                <m:r>
                  <w:rPr>
                    <w:rFonts w:ascii="Cambria Math" w:hAnsi="Cambria Math" w:cs="宋体"/>
                  </w:rPr>
                  <m:t>X,Y</m:t>
                </m:r>
              </m:e>
            </m:d>
            <m:r>
              <w:rPr>
                <w:rFonts w:ascii="Cambria Math" w:hAnsi="Cambria Math" w:cs="宋体"/>
              </w:rPr>
              <m:t>,μ</m:t>
            </m:r>
          </m:sup>
        </m:sSubSup>
      </m:oMath>
      <w:r w:rsidRPr="001964F6">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6C086B72" w14:textId="77777777" w:rsidR="00C45C84" w:rsidRPr="001964F6" w:rsidRDefault="00C45C84" w:rsidP="00C45C84">
      <w:pPr>
        <w:autoSpaceDE/>
        <w:autoSpaceDN/>
        <w:adjustRightInd/>
        <w:snapToGrid/>
        <w:rPr>
          <w:rFonts w:ascii="Calibri" w:hAnsi="Calibri" w:cs="Calibri"/>
          <w:lang w:eastAsia="zh-CN"/>
        </w:rPr>
      </w:pPr>
    </w:p>
    <w:p w14:paraId="319E28E0" w14:textId="43F53FA9" w:rsidR="00663146" w:rsidRPr="006D0D19" w:rsidRDefault="00663146" w:rsidP="00663146">
      <w:r w:rsidRPr="006D0D19">
        <w:rPr>
          <w:highlight w:val="green"/>
        </w:rPr>
        <w:t>Agreements</w:t>
      </w:r>
      <w:r w:rsidRPr="006D0D19">
        <w:t>:  Spans on cells from the </w:t>
      </w:r>
      <m:oMath>
        <m:sSubSup>
          <m:sSubSupPr>
            <m:ctrlPr>
              <w:rPr>
                <w:rFonts w:ascii="Cambria Math" w:eastAsia="等线" w:hAnsi="Cambria Math" w:cs="Calibri"/>
                <w:i/>
                <w:iCs/>
                <w:lang w:eastAsia="ja-JP"/>
              </w:rPr>
            </m:ctrlPr>
          </m:sSubSupPr>
          <m:e>
            <m:r>
              <w:rPr>
                <w:rFonts w:ascii="Cambria Math" w:eastAsia="等线" w:hAnsi="Cambria Math"/>
                <w:lang w:eastAsia="ja-JP"/>
              </w:rPr>
              <m:t>N</m:t>
            </m:r>
          </m:e>
          <m:sub>
            <m:r>
              <w:rPr>
                <w:rFonts w:ascii="Cambria Math" w:eastAsia="等线" w:hAnsi="Cambria Math"/>
                <w:lang w:eastAsia="ja-JP"/>
              </w:rPr>
              <m:t>cells,r16</m:t>
            </m:r>
          </m:sub>
          <m:sup>
            <m:r>
              <w:rPr>
                <w:rFonts w:ascii="Cambria Math" w:eastAsia="等线" w:hAnsi="Cambria Math"/>
                <w:lang w:eastAsia="ja-JP"/>
              </w:rPr>
              <m:t>DL,</m:t>
            </m:r>
            <m:d>
              <m:dPr>
                <m:ctrlPr>
                  <w:rPr>
                    <w:rFonts w:ascii="Cambria Math" w:eastAsia="等线" w:hAnsi="Cambria Math" w:cs="Calibri"/>
                    <w:i/>
                    <w:iCs/>
                    <w:lang w:eastAsia="ja-JP"/>
                  </w:rPr>
                </m:ctrlPr>
              </m:dPr>
              <m:e>
                <m:r>
                  <w:rPr>
                    <w:rFonts w:ascii="Cambria Math" w:eastAsia="等线" w:hAnsi="Cambria Math"/>
                    <w:lang w:eastAsia="ja-JP"/>
                  </w:rPr>
                  <m:t>X,Y</m:t>
                </m:r>
              </m:e>
            </m:d>
            <m:r>
              <w:rPr>
                <w:rFonts w:ascii="Cambria Math" w:eastAsia="等线" w:hAnsi="Cambria Math"/>
                <w:lang w:eastAsia="ja-JP"/>
              </w:rPr>
              <m:t>,μ</m:t>
            </m:r>
          </m:sup>
        </m:sSubSup>
      </m:oMath>
      <w:r w:rsidRPr="006D0D19">
        <w:t xml:space="preserve"> downlink cells are considered as aligned if the union of PDCCH monitoring occasions on all the cells results to PDCCH monitoring according to the combination </w:t>
      </w:r>
      <m:oMath>
        <m:r>
          <w:rPr>
            <w:rFonts w:ascii="Cambria Math" w:eastAsia="等线" w:hAnsi="Cambria Math"/>
            <w:lang w:eastAsia="ja-JP"/>
          </w:rPr>
          <m:t>(X,Y)</m:t>
        </m:r>
      </m:oMath>
      <w:r w:rsidRPr="006D0D19">
        <w:t> ; Otherwise, they are considered as not aligned.</w:t>
      </w:r>
    </w:p>
    <w:p w14:paraId="5D2F5B2C" w14:textId="77777777" w:rsidR="00B27E29" w:rsidRDefault="00B27E29" w:rsidP="00F44B16">
      <w:pPr>
        <w:autoSpaceDE/>
        <w:autoSpaceDN/>
        <w:adjustRightInd/>
        <w:snapToGrid/>
        <w:rPr>
          <w:lang w:eastAsia="zh-CN"/>
        </w:rPr>
      </w:pPr>
    </w:p>
    <w:p w14:paraId="02D41F90" w14:textId="221F5551" w:rsidR="00F8109D" w:rsidRDefault="00F8109D" w:rsidP="00F8109D">
      <w:pPr>
        <w:rPr>
          <w:lang w:eastAsia="x-none"/>
        </w:rPr>
      </w:pPr>
      <w:r>
        <w:rPr>
          <w:lang w:eastAsia="x-none"/>
        </w:rPr>
        <w:t>As per email decision, the following TP is endorsed:</w:t>
      </w:r>
    </w:p>
    <w:p w14:paraId="7EDA5678" w14:textId="40699755" w:rsidR="00F8109D" w:rsidRPr="00C24EEE" w:rsidRDefault="00C70B20" w:rsidP="00F8109D">
      <w:pPr>
        <w:rPr>
          <w:bCs/>
          <w:lang w:eastAsia="x-none"/>
        </w:rPr>
      </w:pPr>
      <w:bookmarkStart w:id="10" w:name="_GoBack"/>
      <w:r w:rsidRPr="00C70B20">
        <w:t>R1-2003049</w:t>
      </w:r>
      <w:bookmarkEnd w:id="10"/>
      <w:r w:rsidR="00F8109D" w:rsidRPr="00C24EEE">
        <w:rPr>
          <w:bCs/>
          <w:lang w:eastAsia="x-none"/>
        </w:rPr>
        <w:tab/>
      </w:r>
      <w:r w:rsidR="00F8109D">
        <w:t>Text proposal for TS 38.213 Section 10.1 on agreements in [100b-e-NR-L1enh-URLLC-PDCCH enhancements-02]</w:t>
      </w:r>
      <w:r w:rsidR="00F8109D" w:rsidRPr="00C24EEE">
        <w:rPr>
          <w:bCs/>
          <w:lang w:eastAsia="x-none"/>
        </w:rPr>
        <w:tab/>
      </w:r>
      <w:r w:rsidR="00F8109D">
        <w:t>Moderator (Huawei)</w:t>
      </w:r>
    </w:p>
    <w:p w14:paraId="04CBFAD6" w14:textId="77777777" w:rsidR="00F8109D" w:rsidRPr="00F8109D" w:rsidRDefault="00F8109D" w:rsidP="00F44B16">
      <w:pPr>
        <w:autoSpaceDE/>
        <w:autoSpaceDN/>
        <w:adjustRightInd/>
        <w:snapToGrid/>
        <w:rPr>
          <w:lang w:eastAsia="zh-CN"/>
        </w:rPr>
      </w:pPr>
    </w:p>
    <w:sectPr w:rsidR="00F8109D" w:rsidRPr="00F8109D"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AEB0C5" w14:textId="77777777" w:rsidR="006A60E2" w:rsidRDefault="006A60E2">
      <w:r>
        <w:separator/>
      </w:r>
    </w:p>
  </w:endnote>
  <w:endnote w:type="continuationSeparator" w:id="0">
    <w:p w14:paraId="0B5E3A6B" w14:textId="77777777" w:rsidR="006A60E2" w:rsidRDefault="006A60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等线">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Gulim">
    <w:altName w:val="Arial Unicode MS"/>
    <w:panose1 w:val="020B0600000101010101"/>
    <w:charset w:val="81"/>
    <w:family w:val="roman"/>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F05B9F" w14:textId="77777777" w:rsidR="006A60E2" w:rsidRDefault="006A60E2">
      <w:r>
        <w:separator/>
      </w:r>
    </w:p>
  </w:footnote>
  <w:footnote w:type="continuationSeparator" w:id="0">
    <w:p w14:paraId="652EB520" w14:textId="77777777" w:rsidR="006A60E2" w:rsidRDefault="006A60E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96690"/>
    <w:multiLevelType w:val="multilevel"/>
    <w:tmpl w:val="D05AA88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D557C3"/>
    <w:multiLevelType w:val="multilevel"/>
    <w:tmpl w:val="4700610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58277FC"/>
    <w:multiLevelType w:val="multilevel"/>
    <w:tmpl w:val="9E42F2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5C21B7F"/>
    <w:multiLevelType w:val="multilevel"/>
    <w:tmpl w:val="22F20B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75C0B7D"/>
    <w:multiLevelType w:val="multilevel"/>
    <w:tmpl w:val="BC8A99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89036A0"/>
    <w:multiLevelType w:val="multilevel"/>
    <w:tmpl w:val="91DE7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036B99"/>
    <w:multiLevelType w:val="hybridMultilevel"/>
    <w:tmpl w:val="22B00F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B02047C"/>
    <w:multiLevelType w:val="multilevel"/>
    <w:tmpl w:val="57AA76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B6550C4"/>
    <w:multiLevelType w:val="multilevel"/>
    <w:tmpl w:val="476A44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BF72592"/>
    <w:multiLevelType w:val="multilevel"/>
    <w:tmpl w:val="02B8B2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C4E4B31"/>
    <w:multiLevelType w:val="multilevel"/>
    <w:tmpl w:val="D40A3F0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CDF07DA"/>
    <w:multiLevelType w:val="multilevel"/>
    <w:tmpl w:val="BBEE0E4E"/>
    <w:lvl w:ilvl="0">
      <w:start w:val="1"/>
      <w:numFmt w:val="decimal"/>
      <w:pStyle w:val="1"/>
      <w:suff w:val="space"/>
      <w:lvlText w:val="%1."/>
      <w:lvlJc w:val="left"/>
      <w:pPr>
        <w:ind w:left="425" w:hanging="425"/>
      </w:pPr>
      <w:rPr>
        <w:rFonts w:cs="Times New Roman" w:hint="eastAsia"/>
      </w:rPr>
    </w:lvl>
    <w:lvl w:ilvl="1">
      <w:start w:val="1"/>
      <w:numFmt w:val="decimal"/>
      <w:pStyle w:val="2"/>
      <w:suff w:val="space"/>
      <w:lvlText w:val="%1.%2."/>
      <w:lvlJc w:val="left"/>
      <w:pPr>
        <w:ind w:left="567" w:hanging="567"/>
      </w:pPr>
      <w:rPr>
        <w:rFonts w:cs="Times New Roman" w:hint="eastAsia"/>
      </w:rPr>
    </w:lvl>
    <w:lvl w:ilvl="2">
      <w:start w:val="1"/>
      <w:numFmt w:val="decimal"/>
      <w:pStyle w:val="3"/>
      <w:suff w:val="space"/>
      <w:lvlText w:val="%1.%2.%3."/>
      <w:lvlJc w:val="left"/>
      <w:pPr>
        <w:ind w:left="1702" w:hanging="709"/>
      </w:pPr>
      <w:rPr>
        <w:rFonts w:cs="Times New Roman" w:hint="eastAsia"/>
      </w:rPr>
    </w:lvl>
    <w:lvl w:ilvl="3">
      <w:start w:val="1"/>
      <w:numFmt w:val="decimal"/>
      <w:lvlText w:val="%1.%2.%3.%4."/>
      <w:lvlJc w:val="left"/>
      <w:pPr>
        <w:tabs>
          <w:tab w:val="num" w:pos="851"/>
        </w:tabs>
        <w:ind w:left="851" w:hanging="851"/>
      </w:pPr>
      <w:rPr>
        <w:rFonts w:cs="Times New Roman" w:hint="eastAsia"/>
      </w:rPr>
    </w:lvl>
    <w:lvl w:ilvl="4">
      <w:start w:val="1"/>
      <w:numFmt w:val="decimal"/>
      <w:lvlText w:val="%1.%2.%3.%4.%5."/>
      <w:lvlJc w:val="left"/>
      <w:pPr>
        <w:tabs>
          <w:tab w:val="num" w:pos="992"/>
        </w:tabs>
        <w:ind w:left="992" w:hanging="992"/>
      </w:pPr>
      <w:rPr>
        <w:rFonts w:cs="Times New Roman" w:hint="eastAsia"/>
      </w:rPr>
    </w:lvl>
    <w:lvl w:ilvl="5">
      <w:start w:val="1"/>
      <w:numFmt w:val="decimal"/>
      <w:lvlText w:val="%1.%2.%3.%4.%5.%6."/>
      <w:lvlJc w:val="left"/>
      <w:pPr>
        <w:tabs>
          <w:tab w:val="num" w:pos="1134"/>
        </w:tabs>
        <w:ind w:left="1134" w:hanging="1134"/>
      </w:pPr>
      <w:rPr>
        <w:rFonts w:cs="Times New Roman" w:hint="eastAsia"/>
      </w:rPr>
    </w:lvl>
    <w:lvl w:ilvl="6">
      <w:start w:val="1"/>
      <w:numFmt w:val="decimal"/>
      <w:lvlText w:val="%1.%2.%3.%4.%5.%6.%7."/>
      <w:lvlJc w:val="left"/>
      <w:pPr>
        <w:tabs>
          <w:tab w:val="num" w:pos="1276"/>
        </w:tabs>
        <w:ind w:left="1276" w:hanging="1276"/>
      </w:pPr>
      <w:rPr>
        <w:rFonts w:cs="Times New Roman" w:hint="eastAsia"/>
      </w:rPr>
    </w:lvl>
    <w:lvl w:ilvl="7">
      <w:start w:val="1"/>
      <w:numFmt w:val="decimal"/>
      <w:lvlText w:val="%1.%2.%3.%4.%5.%6.%7.%8."/>
      <w:lvlJc w:val="left"/>
      <w:pPr>
        <w:tabs>
          <w:tab w:val="num" w:pos="1418"/>
        </w:tabs>
        <w:ind w:left="1418" w:hanging="1418"/>
      </w:pPr>
      <w:rPr>
        <w:rFonts w:cs="Times New Roman" w:hint="eastAsia"/>
      </w:rPr>
    </w:lvl>
    <w:lvl w:ilvl="8">
      <w:start w:val="1"/>
      <w:numFmt w:val="decimal"/>
      <w:lvlText w:val="%1.%2.%3.%4.%5.%6.%7.%8.%9."/>
      <w:lvlJc w:val="left"/>
      <w:pPr>
        <w:tabs>
          <w:tab w:val="num" w:pos="1559"/>
        </w:tabs>
        <w:ind w:left="1559" w:hanging="1559"/>
      </w:pPr>
      <w:rPr>
        <w:rFonts w:cs="Times New Roman" w:hint="eastAsia"/>
      </w:rPr>
    </w:lvl>
  </w:abstractNum>
  <w:abstractNum w:abstractNumId="12" w15:restartNumberingAfterBreak="0">
    <w:nsid w:val="0D4B2C49"/>
    <w:multiLevelType w:val="multilevel"/>
    <w:tmpl w:val="7338BE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FB669AA"/>
    <w:multiLevelType w:val="multilevel"/>
    <w:tmpl w:val="E58820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1F46617"/>
    <w:multiLevelType w:val="multilevel"/>
    <w:tmpl w:val="968C12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2057F62"/>
    <w:multiLevelType w:val="multilevel"/>
    <w:tmpl w:val="2E908E8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3DB6C13"/>
    <w:multiLevelType w:val="multilevel"/>
    <w:tmpl w:val="A7E442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3DC23F3"/>
    <w:multiLevelType w:val="multilevel"/>
    <w:tmpl w:val="D2EE96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83128C"/>
    <w:multiLevelType w:val="hybridMultilevel"/>
    <w:tmpl w:val="A2AE97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D656FA1"/>
    <w:multiLevelType w:val="multilevel"/>
    <w:tmpl w:val="9600E5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F250011"/>
    <w:multiLevelType w:val="hybridMultilevel"/>
    <w:tmpl w:val="BB786D58"/>
    <w:lvl w:ilvl="0" w:tplc="04090001">
      <w:start w:val="1"/>
      <w:numFmt w:val="decimal"/>
      <w:pStyle w:val="textintend2"/>
      <w:lvlText w:val="[%1]"/>
      <w:lvlJc w:val="left"/>
      <w:pPr>
        <w:tabs>
          <w:tab w:val="num" w:pos="420"/>
        </w:tabs>
        <w:ind w:left="420" w:hanging="420"/>
      </w:pPr>
      <w:rPr>
        <w:rFonts w:cs="Times New Roman" w:hint="eastAsia"/>
      </w:rPr>
    </w:lvl>
    <w:lvl w:ilvl="1" w:tplc="04090003" w:tentative="1">
      <w:start w:val="1"/>
      <w:numFmt w:val="aiueoFullWidth"/>
      <w:lvlText w:val="(%2)"/>
      <w:lvlJc w:val="left"/>
      <w:pPr>
        <w:tabs>
          <w:tab w:val="num" w:pos="840"/>
        </w:tabs>
        <w:ind w:left="840" w:hanging="420"/>
      </w:pPr>
      <w:rPr>
        <w:rFonts w:cs="Times New Roman"/>
      </w:rPr>
    </w:lvl>
    <w:lvl w:ilvl="2" w:tplc="04090005" w:tentative="1">
      <w:start w:val="1"/>
      <w:numFmt w:val="decimalEnclosedCircle"/>
      <w:lvlText w:val="%3"/>
      <w:lvlJc w:val="left"/>
      <w:pPr>
        <w:tabs>
          <w:tab w:val="num" w:pos="1260"/>
        </w:tabs>
        <w:ind w:left="1260" w:hanging="420"/>
      </w:pPr>
      <w:rPr>
        <w:rFonts w:cs="Times New Roman"/>
      </w:rPr>
    </w:lvl>
    <w:lvl w:ilvl="3" w:tplc="04090001" w:tentative="1">
      <w:start w:val="1"/>
      <w:numFmt w:val="decimal"/>
      <w:lvlText w:val="%4."/>
      <w:lvlJc w:val="left"/>
      <w:pPr>
        <w:tabs>
          <w:tab w:val="num" w:pos="1680"/>
        </w:tabs>
        <w:ind w:left="1680" w:hanging="420"/>
      </w:pPr>
      <w:rPr>
        <w:rFonts w:cs="Times New Roman"/>
      </w:rPr>
    </w:lvl>
    <w:lvl w:ilvl="4" w:tplc="04090003" w:tentative="1">
      <w:start w:val="1"/>
      <w:numFmt w:val="aiueoFullWidth"/>
      <w:lvlText w:val="(%5)"/>
      <w:lvlJc w:val="left"/>
      <w:pPr>
        <w:tabs>
          <w:tab w:val="num" w:pos="2100"/>
        </w:tabs>
        <w:ind w:left="2100" w:hanging="420"/>
      </w:pPr>
      <w:rPr>
        <w:rFonts w:cs="Times New Roman"/>
      </w:rPr>
    </w:lvl>
    <w:lvl w:ilvl="5" w:tplc="04090005" w:tentative="1">
      <w:start w:val="1"/>
      <w:numFmt w:val="decimalEnclosedCircle"/>
      <w:lvlText w:val="%6"/>
      <w:lvlJc w:val="left"/>
      <w:pPr>
        <w:tabs>
          <w:tab w:val="num" w:pos="2520"/>
        </w:tabs>
        <w:ind w:left="2520" w:hanging="420"/>
      </w:pPr>
      <w:rPr>
        <w:rFonts w:cs="Times New Roman"/>
      </w:rPr>
    </w:lvl>
    <w:lvl w:ilvl="6" w:tplc="04090001" w:tentative="1">
      <w:start w:val="1"/>
      <w:numFmt w:val="decimal"/>
      <w:lvlText w:val="%7."/>
      <w:lvlJc w:val="left"/>
      <w:pPr>
        <w:tabs>
          <w:tab w:val="num" w:pos="2940"/>
        </w:tabs>
        <w:ind w:left="2940" w:hanging="420"/>
      </w:pPr>
      <w:rPr>
        <w:rFonts w:cs="Times New Roman"/>
      </w:rPr>
    </w:lvl>
    <w:lvl w:ilvl="7" w:tplc="04090003" w:tentative="1">
      <w:start w:val="1"/>
      <w:numFmt w:val="aiueoFullWidth"/>
      <w:lvlText w:val="(%8)"/>
      <w:lvlJc w:val="left"/>
      <w:pPr>
        <w:tabs>
          <w:tab w:val="num" w:pos="3360"/>
        </w:tabs>
        <w:ind w:left="3360" w:hanging="420"/>
      </w:pPr>
      <w:rPr>
        <w:rFonts w:cs="Times New Roman"/>
      </w:rPr>
    </w:lvl>
    <w:lvl w:ilvl="8" w:tplc="04090005" w:tentative="1">
      <w:start w:val="1"/>
      <w:numFmt w:val="decimalEnclosedCircle"/>
      <w:lvlText w:val="%9"/>
      <w:lvlJc w:val="left"/>
      <w:pPr>
        <w:tabs>
          <w:tab w:val="num" w:pos="3780"/>
        </w:tabs>
        <w:ind w:left="3780" w:hanging="420"/>
      </w:pPr>
      <w:rPr>
        <w:rFonts w:cs="Times New Roman"/>
      </w:rPr>
    </w:lvl>
  </w:abstractNum>
  <w:abstractNum w:abstractNumId="22" w15:restartNumberingAfterBreak="0">
    <w:nsid w:val="25C648EA"/>
    <w:multiLevelType w:val="multilevel"/>
    <w:tmpl w:val="1A1619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6BD6434"/>
    <w:multiLevelType w:val="multilevel"/>
    <w:tmpl w:val="E86AB2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79A6627"/>
    <w:multiLevelType w:val="multilevel"/>
    <w:tmpl w:val="54FE00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A181747"/>
    <w:multiLevelType w:val="multilevel"/>
    <w:tmpl w:val="600884A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D09605E"/>
    <w:multiLevelType w:val="multilevel"/>
    <w:tmpl w:val="A484D3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D4E425D"/>
    <w:multiLevelType w:val="multilevel"/>
    <w:tmpl w:val="5BFC40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D9205AC"/>
    <w:multiLevelType w:val="hybridMultilevel"/>
    <w:tmpl w:val="A2AE976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305A2016"/>
    <w:multiLevelType w:val="multilevel"/>
    <w:tmpl w:val="216469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28F4F35"/>
    <w:multiLevelType w:val="multilevel"/>
    <w:tmpl w:val="BFACAB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3B557C1"/>
    <w:multiLevelType w:val="multilevel"/>
    <w:tmpl w:val="EAD6A212"/>
    <w:lvl w:ilvl="0">
      <w:start w:val="1"/>
      <w:numFmt w:val="decimal"/>
      <w:pStyle w:val="10"/>
      <w:lvlText w:val="%1"/>
      <w:lvlJc w:val="left"/>
      <w:pPr>
        <w:tabs>
          <w:tab w:val="num" w:pos="432"/>
        </w:tabs>
        <w:ind w:left="432" w:hanging="432"/>
      </w:pPr>
      <w:rPr>
        <w:rFonts w:hint="default"/>
        <w:i w:val="0"/>
        <w:lang w:val="en-US"/>
      </w:rPr>
    </w:lvl>
    <w:lvl w:ilvl="1">
      <w:start w:val="1"/>
      <w:numFmt w:val="decimal"/>
      <w:pStyle w:val="20"/>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0"/>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3" w15:restartNumberingAfterBreak="0">
    <w:nsid w:val="34376203"/>
    <w:multiLevelType w:val="multilevel"/>
    <w:tmpl w:val="B4E8B2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5" w15:restartNumberingAfterBreak="0">
    <w:nsid w:val="366E5E2A"/>
    <w:multiLevelType w:val="multilevel"/>
    <w:tmpl w:val="9B661F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6F8763B"/>
    <w:multiLevelType w:val="multilevel"/>
    <w:tmpl w:val="138670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383B645E"/>
    <w:multiLevelType w:val="hybridMultilevel"/>
    <w:tmpl w:val="7C66E5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3B6F4FA4"/>
    <w:multiLevelType w:val="multilevel"/>
    <w:tmpl w:val="00BC8E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3CB10ABA"/>
    <w:multiLevelType w:val="hybridMultilevel"/>
    <w:tmpl w:val="8312F032"/>
    <w:lvl w:ilvl="0" w:tplc="04090001">
      <w:start w:val="1"/>
      <w:numFmt w:val="bullet"/>
      <w:lvlText w:val=""/>
      <w:lvlJc w:val="left"/>
      <w:pPr>
        <w:ind w:left="520" w:hanging="360"/>
      </w:pPr>
      <w:rPr>
        <w:rFonts w:ascii="Symbol" w:hAnsi="Symbol" w:hint="default"/>
      </w:rPr>
    </w:lvl>
    <w:lvl w:ilvl="1" w:tplc="04090003">
      <w:start w:val="1"/>
      <w:numFmt w:val="bullet"/>
      <w:lvlText w:val="o"/>
      <w:lvlJc w:val="left"/>
      <w:pPr>
        <w:ind w:left="1240" w:hanging="360"/>
      </w:pPr>
      <w:rPr>
        <w:rFonts w:ascii="Courier New" w:hAnsi="Courier New" w:cs="Courier New" w:hint="default"/>
      </w:rPr>
    </w:lvl>
    <w:lvl w:ilvl="2" w:tplc="04090005">
      <w:start w:val="1"/>
      <w:numFmt w:val="bullet"/>
      <w:lvlText w:val=""/>
      <w:lvlJc w:val="left"/>
      <w:pPr>
        <w:ind w:left="1960" w:hanging="360"/>
      </w:pPr>
      <w:rPr>
        <w:rFonts w:ascii="Wingdings" w:hAnsi="Wingdings" w:hint="default"/>
      </w:rPr>
    </w:lvl>
    <w:lvl w:ilvl="3" w:tplc="04090001">
      <w:start w:val="1"/>
      <w:numFmt w:val="bullet"/>
      <w:lvlText w:val=""/>
      <w:lvlJc w:val="left"/>
      <w:pPr>
        <w:ind w:left="2680" w:hanging="360"/>
      </w:pPr>
      <w:rPr>
        <w:rFonts w:ascii="Symbol" w:hAnsi="Symbol" w:hint="default"/>
      </w:rPr>
    </w:lvl>
    <w:lvl w:ilvl="4" w:tplc="04090003">
      <w:start w:val="1"/>
      <w:numFmt w:val="bullet"/>
      <w:lvlText w:val="o"/>
      <w:lvlJc w:val="left"/>
      <w:pPr>
        <w:ind w:left="3400" w:hanging="360"/>
      </w:pPr>
      <w:rPr>
        <w:rFonts w:ascii="Courier New" w:hAnsi="Courier New" w:cs="Courier New" w:hint="default"/>
      </w:rPr>
    </w:lvl>
    <w:lvl w:ilvl="5" w:tplc="04090005">
      <w:start w:val="1"/>
      <w:numFmt w:val="bullet"/>
      <w:lvlText w:val=""/>
      <w:lvlJc w:val="left"/>
      <w:pPr>
        <w:ind w:left="4120" w:hanging="360"/>
      </w:pPr>
      <w:rPr>
        <w:rFonts w:ascii="Wingdings" w:hAnsi="Wingdings" w:hint="default"/>
      </w:rPr>
    </w:lvl>
    <w:lvl w:ilvl="6" w:tplc="04090001">
      <w:start w:val="1"/>
      <w:numFmt w:val="bullet"/>
      <w:lvlText w:val=""/>
      <w:lvlJc w:val="left"/>
      <w:pPr>
        <w:ind w:left="4840" w:hanging="360"/>
      </w:pPr>
      <w:rPr>
        <w:rFonts w:ascii="Symbol" w:hAnsi="Symbol" w:hint="default"/>
      </w:rPr>
    </w:lvl>
    <w:lvl w:ilvl="7" w:tplc="04090003">
      <w:start w:val="1"/>
      <w:numFmt w:val="bullet"/>
      <w:lvlText w:val="o"/>
      <w:lvlJc w:val="left"/>
      <w:pPr>
        <w:ind w:left="5560" w:hanging="360"/>
      </w:pPr>
      <w:rPr>
        <w:rFonts w:ascii="Courier New" w:hAnsi="Courier New" w:cs="Courier New" w:hint="default"/>
      </w:rPr>
    </w:lvl>
    <w:lvl w:ilvl="8" w:tplc="04090005">
      <w:start w:val="1"/>
      <w:numFmt w:val="bullet"/>
      <w:lvlText w:val=""/>
      <w:lvlJc w:val="left"/>
      <w:pPr>
        <w:ind w:left="6280" w:hanging="360"/>
      </w:pPr>
      <w:rPr>
        <w:rFonts w:ascii="Wingdings" w:hAnsi="Wingdings" w:hint="default"/>
      </w:rPr>
    </w:lvl>
  </w:abstractNum>
  <w:abstractNum w:abstractNumId="42" w15:restartNumberingAfterBreak="0">
    <w:nsid w:val="3E1D2399"/>
    <w:multiLevelType w:val="multilevel"/>
    <w:tmpl w:val="A01CE1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E283E58"/>
    <w:multiLevelType w:val="multilevel"/>
    <w:tmpl w:val="F552E2C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3E8949C3"/>
    <w:multiLevelType w:val="hybridMultilevel"/>
    <w:tmpl w:val="A2AE97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08C765D"/>
    <w:multiLevelType w:val="multilevel"/>
    <w:tmpl w:val="226CED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3E563CD"/>
    <w:multiLevelType w:val="multilevel"/>
    <w:tmpl w:val="E03E2D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4775603"/>
    <w:multiLevelType w:val="multilevel"/>
    <w:tmpl w:val="FF1EB07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714150C"/>
    <w:multiLevelType w:val="hybridMultilevel"/>
    <w:tmpl w:val="5CCA0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9" w15:restartNumberingAfterBreak="0">
    <w:nsid w:val="4A432A8F"/>
    <w:multiLevelType w:val="multilevel"/>
    <w:tmpl w:val="D8DC17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4A9C0E62"/>
    <w:multiLevelType w:val="multilevel"/>
    <w:tmpl w:val="CDF6078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4AB66CFD"/>
    <w:multiLevelType w:val="multilevel"/>
    <w:tmpl w:val="F5AA07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DD34D4D"/>
    <w:multiLevelType w:val="multilevel"/>
    <w:tmpl w:val="80F6BA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F3B5147"/>
    <w:multiLevelType w:val="hybridMultilevel"/>
    <w:tmpl w:val="8A485932"/>
    <w:lvl w:ilvl="0" w:tplc="04090001">
      <w:start w:val="1"/>
      <w:numFmt w:val="bullet"/>
      <w:lvlText w:val=""/>
      <w:lvlJc w:val="left"/>
      <w:pPr>
        <w:ind w:left="-70" w:hanging="360"/>
      </w:pPr>
      <w:rPr>
        <w:rFonts w:ascii="Symbol" w:hAnsi="Symbol" w:hint="default"/>
      </w:rPr>
    </w:lvl>
    <w:lvl w:ilvl="1" w:tplc="04090003">
      <w:start w:val="1"/>
      <w:numFmt w:val="bullet"/>
      <w:lvlText w:val="o"/>
      <w:lvlJc w:val="left"/>
      <w:pPr>
        <w:ind w:left="650" w:hanging="360"/>
      </w:pPr>
      <w:rPr>
        <w:rFonts w:ascii="Courier New" w:hAnsi="Courier New" w:cs="Courier New" w:hint="default"/>
      </w:rPr>
    </w:lvl>
    <w:lvl w:ilvl="2" w:tplc="04090005">
      <w:start w:val="1"/>
      <w:numFmt w:val="bullet"/>
      <w:lvlText w:val=""/>
      <w:lvlJc w:val="left"/>
      <w:pPr>
        <w:ind w:left="1370" w:hanging="360"/>
      </w:pPr>
      <w:rPr>
        <w:rFonts w:ascii="Wingdings" w:hAnsi="Wingdings" w:hint="default"/>
      </w:rPr>
    </w:lvl>
    <w:lvl w:ilvl="3" w:tplc="04090001">
      <w:start w:val="1"/>
      <w:numFmt w:val="bullet"/>
      <w:lvlText w:val=""/>
      <w:lvlJc w:val="left"/>
      <w:pPr>
        <w:ind w:left="2090" w:hanging="360"/>
      </w:pPr>
      <w:rPr>
        <w:rFonts w:ascii="Symbol" w:hAnsi="Symbol" w:hint="default"/>
      </w:rPr>
    </w:lvl>
    <w:lvl w:ilvl="4" w:tplc="04090003">
      <w:start w:val="1"/>
      <w:numFmt w:val="bullet"/>
      <w:lvlText w:val="o"/>
      <w:lvlJc w:val="left"/>
      <w:pPr>
        <w:ind w:left="2810" w:hanging="360"/>
      </w:pPr>
      <w:rPr>
        <w:rFonts w:ascii="Courier New" w:hAnsi="Courier New" w:cs="Courier New" w:hint="default"/>
      </w:rPr>
    </w:lvl>
    <w:lvl w:ilvl="5" w:tplc="04090005">
      <w:start w:val="1"/>
      <w:numFmt w:val="bullet"/>
      <w:lvlText w:val=""/>
      <w:lvlJc w:val="left"/>
      <w:pPr>
        <w:ind w:left="3530" w:hanging="360"/>
      </w:pPr>
      <w:rPr>
        <w:rFonts w:ascii="Wingdings" w:hAnsi="Wingdings" w:hint="default"/>
      </w:rPr>
    </w:lvl>
    <w:lvl w:ilvl="6" w:tplc="04090001">
      <w:start w:val="1"/>
      <w:numFmt w:val="bullet"/>
      <w:lvlText w:val=""/>
      <w:lvlJc w:val="left"/>
      <w:pPr>
        <w:ind w:left="4250" w:hanging="360"/>
      </w:pPr>
      <w:rPr>
        <w:rFonts w:ascii="Symbol" w:hAnsi="Symbol" w:hint="default"/>
      </w:rPr>
    </w:lvl>
    <w:lvl w:ilvl="7" w:tplc="04090003">
      <w:start w:val="1"/>
      <w:numFmt w:val="bullet"/>
      <w:lvlText w:val="o"/>
      <w:lvlJc w:val="left"/>
      <w:pPr>
        <w:ind w:left="4970" w:hanging="360"/>
      </w:pPr>
      <w:rPr>
        <w:rFonts w:ascii="Courier New" w:hAnsi="Courier New" w:cs="Courier New" w:hint="default"/>
      </w:rPr>
    </w:lvl>
    <w:lvl w:ilvl="8" w:tplc="04090005">
      <w:start w:val="1"/>
      <w:numFmt w:val="bullet"/>
      <w:lvlText w:val=""/>
      <w:lvlJc w:val="left"/>
      <w:pPr>
        <w:ind w:left="5690" w:hanging="360"/>
      </w:pPr>
      <w:rPr>
        <w:rFonts w:ascii="Wingdings" w:hAnsi="Wingdings" w:hint="default"/>
      </w:rPr>
    </w:lvl>
  </w:abstractNum>
  <w:abstractNum w:abstractNumId="5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1B13DE0"/>
    <w:multiLevelType w:val="multilevel"/>
    <w:tmpl w:val="0EF42B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51D76409"/>
    <w:multiLevelType w:val="hybridMultilevel"/>
    <w:tmpl w:val="D01A2B8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57" w15:restartNumberingAfterBreak="0">
    <w:nsid w:val="52183418"/>
    <w:multiLevelType w:val="multilevel"/>
    <w:tmpl w:val="6E0068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54CB3397"/>
    <w:multiLevelType w:val="multilevel"/>
    <w:tmpl w:val="ED603F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57EC400D"/>
    <w:multiLevelType w:val="multilevel"/>
    <w:tmpl w:val="DE3AD54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5AAF2989"/>
    <w:multiLevelType w:val="hybridMultilevel"/>
    <w:tmpl w:val="3D18479A"/>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61" w15:restartNumberingAfterBreak="0">
    <w:nsid w:val="5BB90E0D"/>
    <w:multiLevelType w:val="multilevel"/>
    <w:tmpl w:val="8B8A8D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5C8FB8F1"/>
    <w:multiLevelType w:val="singleLevel"/>
    <w:tmpl w:val="5C8FB8F1"/>
    <w:lvl w:ilvl="0">
      <w:start w:val="1"/>
      <w:numFmt w:val="bullet"/>
      <w:lvlText w:val=""/>
      <w:lvlJc w:val="left"/>
      <w:pPr>
        <w:tabs>
          <w:tab w:val="num" w:pos="420"/>
        </w:tabs>
        <w:ind w:left="840" w:hanging="420"/>
      </w:pPr>
      <w:rPr>
        <w:rFonts w:ascii="Wingdings" w:hAnsi="Wingdings" w:hint="default"/>
      </w:rPr>
    </w:lvl>
  </w:abstractNum>
  <w:abstractNum w:abstractNumId="63" w15:restartNumberingAfterBreak="0">
    <w:nsid w:val="5D373EF4"/>
    <w:multiLevelType w:val="hybridMultilevel"/>
    <w:tmpl w:val="566014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4" w15:restartNumberingAfterBreak="0">
    <w:nsid w:val="6079478F"/>
    <w:multiLevelType w:val="multilevel"/>
    <w:tmpl w:val="D92052A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08D5037"/>
    <w:multiLevelType w:val="hybridMultilevel"/>
    <w:tmpl w:val="2D7A0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46413AB"/>
    <w:multiLevelType w:val="multilevel"/>
    <w:tmpl w:val="693A4E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68" w15:restartNumberingAfterBreak="0">
    <w:nsid w:val="65B3459A"/>
    <w:multiLevelType w:val="multilevel"/>
    <w:tmpl w:val="F5BE4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66E70421"/>
    <w:multiLevelType w:val="multilevel"/>
    <w:tmpl w:val="3BC436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69BE6CE1"/>
    <w:multiLevelType w:val="multilevel"/>
    <w:tmpl w:val="92A2EC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6A2F6135"/>
    <w:multiLevelType w:val="multilevel"/>
    <w:tmpl w:val="07663B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6B212E8A"/>
    <w:multiLevelType w:val="multilevel"/>
    <w:tmpl w:val="4C62CF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C857E20"/>
    <w:multiLevelType w:val="hybridMultilevel"/>
    <w:tmpl w:val="ED8009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start w:val="1"/>
      <w:numFmt w:val="bullet"/>
      <w:lvlText w:val=""/>
      <w:lvlJc w:val="left"/>
      <w:pPr>
        <w:tabs>
          <w:tab w:val="num" w:pos="1621"/>
        </w:tabs>
        <w:ind w:left="1621" w:hanging="360"/>
      </w:pPr>
      <w:rPr>
        <w:rFonts w:ascii="Symbol" w:hAnsi="Symbol" w:hint="default"/>
      </w:rPr>
    </w:lvl>
    <w:lvl w:ilvl="4" w:tplc="04090003">
      <w:start w:val="1"/>
      <w:numFmt w:val="bullet"/>
      <w:lvlText w:val="o"/>
      <w:lvlJc w:val="left"/>
      <w:pPr>
        <w:tabs>
          <w:tab w:val="num" w:pos="2341"/>
        </w:tabs>
        <w:ind w:left="2341" w:hanging="360"/>
      </w:pPr>
      <w:rPr>
        <w:rFonts w:ascii="Courier New" w:hAnsi="Courier New" w:cs="Courier New" w:hint="default"/>
      </w:rPr>
    </w:lvl>
    <w:lvl w:ilvl="5" w:tplc="04090005">
      <w:start w:val="1"/>
      <w:numFmt w:val="bullet"/>
      <w:lvlText w:val=""/>
      <w:lvlJc w:val="left"/>
      <w:pPr>
        <w:tabs>
          <w:tab w:val="num" w:pos="3061"/>
        </w:tabs>
        <w:ind w:left="3061" w:hanging="360"/>
      </w:pPr>
      <w:rPr>
        <w:rFonts w:ascii="Wingdings" w:hAnsi="Wingdings" w:hint="default"/>
      </w:rPr>
    </w:lvl>
    <w:lvl w:ilvl="6" w:tplc="04090001">
      <w:start w:val="1"/>
      <w:numFmt w:val="bullet"/>
      <w:lvlText w:val=""/>
      <w:lvlJc w:val="left"/>
      <w:pPr>
        <w:tabs>
          <w:tab w:val="num" w:pos="3781"/>
        </w:tabs>
        <w:ind w:left="3781" w:hanging="360"/>
      </w:pPr>
      <w:rPr>
        <w:rFonts w:ascii="Symbol" w:hAnsi="Symbol" w:hint="default"/>
      </w:rPr>
    </w:lvl>
    <w:lvl w:ilvl="7" w:tplc="04090003">
      <w:start w:val="1"/>
      <w:numFmt w:val="bullet"/>
      <w:lvlText w:val="o"/>
      <w:lvlJc w:val="left"/>
      <w:pPr>
        <w:tabs>
          <w:tab w:val="num" w:pos="4501"/>
        </w:tabs>
        <w:ind w:left="4501" w:hanging="360"/>
      </w:pPr>
      <w:rPr>
        <w:rFonts w:ascii="Courier New" w:hAnsi="Courier New" w:cs="Courier New" w:hint="default"/>
      </w:rPr>
    </w:lvl>
    <w:lvl w:ilvl="8" w:tplc="04090005">
      <w:start w:val="1"/>
      <w:numFmt w:val="bullet"/>
      <w:lvlText w:val=""/>
      <w:lvlJc w:val="left"/>
      <w:pPr>
        <w:tabs>
          <w:tab w:val="num" w:pos="5221"/>
        </w:tabs>
        <w:ind w:left="5221" w:hanging="360"/>
      </w:pPr>
      <w:rPr>
        <w:rFonts w:ascii="Wingdings" w:hAnsi="Wingdings" w:hint="default"/>
      </w:rPr>
    </w:lvl>
  </w:abstractNum>
  <w:abstractNum w:abstractNumId="75" w15:restartNumberingAfterBreak="0">
    <w:nsid w:val="705075B2"/>
    <w:multiLevelType w:val="multilevel"/>
    <w:tmpl w:val="F448FA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73211042"/>
    <w:multiLevelType w:val="hybridMultilevel"/>
    <w:tmpl w:val="A2AE976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7" w15:restartNumberingAfterBreak="0">
    <w:nsid w:val="7609075A"/>
    <w:multiLevelType w:val="multilevel"/>
    <w:tmpl w:val="66D2F5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79" w15:restartNumberingAfterBreak="0">
    <w:nsid w:val="7C911F46"/>
    <w:multiLevelType w:val="multilevel"/>
    <w:tmpl w:val="00B8F2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7D2C5E7E"/>
    <w:multiLevelType w:val="multilevel"/>
    <w:tmpl w:val="7EC6D5A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7EC403C2"/>
    <w:multiLevelType w:val="hybridMultilevel"/>
    <w:tmpl w:val="A2AE97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8"/>
  </w:num>
  <w:num w:numId="2">
    <w:abstractNumId w:val="32"/>
  </w:num>
  <w:num w:numId="3">
    <w:abstractNumId w:val="18"/>
  </w:num>
  <w:num w:numId="4">
    <w:abstractNumId w:val="21"/>
  </w:num>
  <w:num w:numId="5">
    <w:abstractNumId w:val="67"/>
  </w:num>
  <w:num w:numId="6">
    <w:abstractNumId w:val="34"/>
  </w:num>
  <w:num w:numId="7">
    <w:abstractNumId w:val="29"/>
  </w:num>
  <w:num w:numId="8">
    <w:abstractNumId w:val="39"/>
  </w:num>
  <w:num w:numId="9">
    <w:abstractNumId w:val="54"/>
  </w:num>
  <w:num w:numId="10">
    <w:abstractNumId w:val="37"/>
  </w:num>
  <w:num w:numId="11">
    <w:abstractNumId w:val="74"/>
  </w:num>
  <w:num w:numId="12">
    <w:abstractNumId w:val="1"/>
  </w:num>
  <w:num w:numId="13">
    <w:abstractNumId w:val="73"/>
  </w:num>
  <w:num w:numId="14">
    <w:abstractNumId w:val="62"/>
  </w:num>
  <w:num w:numId="15">
    <w:abstractNumId w:val="44"/>
  </w:num>
  <w:num w:numId="16">
    <w:abstractNumId w:val="78"/>
  </w:num>
  <w:num w:numId="17">
    <w:abstractNumId w:val="11"/>
  </w:num>
  <w:num w:numId="18">
    <w:abstractNumId w:val="65"/>
  </w:num>
  <w:num w:numId="19">
    <w:abstractNumId w:val="60"/>
  </w:num>
  <w:num w:numId="20">
    <w:abstractNumId w:val="48"/>
  </w:num>
  <w:num w:numId="21">
    <w:abstractNumId w:val="63"/>
  </w:num>
  <w:num w:numId="22">
    <w:abstractNumId w:val="56"/>
  </w:num>
  <w:num w:numId="23">
    <w:abstractNumId w:val="17"/>
  </w:num>
  <w:num w:numId="24">
    <w:abstractNumId w:val="37"/>
  </w:num>
  <w:num w:numId="25">
    <w:abstractNumId w:val="41"/>
  </w:num>
  <w:num w:numId="26">
    <w:abstractNumId w:val="73"/>
  </w:num>
  <w:num w:numId="27">
    <w:abstractNumId w:val="6"/>
  </w:num>
  <w:num w:numId="28">
    <w:abstractNumId w:val="53"/>
  </w:num>
  <w:num w:numId="29">
    <w:abstractNumId w:val="81"/>
  </w:num>
  <w:num w:numId="30">
    <w:abstractNumId w:val="19"/>
  </w:num>
  <w:num w:numId="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num>
  <w:num w:numId="33">
    <w:abstractNumId w:val="50"/>
  </w:num>
  <w:num w:numId="34">
    <w:abstractNumId w:val="15"/>
  </w:num>
  <w:num w:numId="35">
    <w:abstractNumId w:val="35"/>
  </w:num>
  <w:num w:numId="36">
    <w:abstractNumId w:val="27"/>
  </w:num>
  <w:num w:numId="37">
    <w:abstractNumId w:val="23"/>
  </w:num>
  <w:num w:numId="38">
    <w:abstractNumId w:val="22"/>
  </w:num>
  <w:num w:numId="39">
    <w:abstractNumId w:val="10"/>
  </w:num>
  <w:num w:numId="40">
    <w:abstractNumId w:val="71"/>
  </w:num>
  <w:num w:numId="41">
    <w:abstractNumId w:val="55"/>
  </w:num>
  <w:num w:numId="42">
    <w:abstractNumId w:val="36"/>
  </w:num>
  <w:num w:numId="43">
    <w:abstractNumId w:val="46"/>
  </w:num>
  <w:num w:numId="44">
    <w:abstractNumId w:val="58"/>
  </w:num>
  <w:num w:numId="45">
    <w:abstractNumId w:val="40"/>
  </w:num>
  <w:num w:numId="46">
    <w:abstractNumId w:val="26"/>
  </w:num>
  <w:num w:numId="47">
    <w:abstractNumId w:val="42"/>
  </w:num>
  <w:num w:numId="48">
    <w:abstractNumId w:val="61"/>
  </w:num>
  <w:num w:numId="49">
    <w:abstractNumId w:val="52"/>
  </w:num>
  <w:num w:numId="50">
    <w:abstractNumId w:val="8"/>
  </w:num>
  <w:num w:numId="51">
    <w:abstractNumId w:val="12"/>
  </w:num>
  <w:num w:numId="52">
    <w:abstractNumId w:val="31"/>
  </w:num>
  <w:num w:numId="53">
    <w:abstractNumId w:val="20"/>
  </w:num>
  <w:num w:numId="54">
    <w:abstractNumId w:val="57"/>
  </w:num>
  <w:num w:numId="55">
    <w:abstractNumId w:val="70"/>
  </w:num>
  <w:num w:numId="56">
    <w:abstractNumId w:val="5"/>
  </w:num>
  <w:num w:numId="57">
    <w:abstractNumId w:val="77"/>
  </w:num>
  <w:num w:numId="58">
    <w:abstractNumId w:val="68"/>
  </w:num>
  <w:num w:numId="59">
    <w:abstractNumId w:val="51"/>
  </w:num>
  <w:num w:numId="60">
    <w:abstractNumId w:val="75"/>
  </w:num>
  <w:num w:numId="61">
    <w:abstractNumId w:val="4"/>
  </w:num>
  <w:num w:numId="62">
    <w:abstractNumId w:val="49"/>
  </w:num>
  <w:num w:numId="63">
    <w:abstractNumId w:val="45"/>
  </w:num>
  <w:num w:numId="64">
    <w:abstractNumId w:val="3"/>
  </w:num>
  <w:num w:numId="65">
    <w:abstractNumId w:val="66"/>
  </w:num>
  <w:num w:numId="66">
    <w:abstractNumId w:val="2"/>
  </w:num>
  <w:num w:numId="67">
    <w:abstractNumId w:val="72"/>
  </w:num>
  <w:num w:numId="68">
    <w:abstractNumId w:val="0"/>
  </w:num>
  <w:num w:numId="69">
    <w:abstractNumId w:val="9"/>
  </w:num>
  <w:num w:numId="70">
    <w:abstractNumId w:val="64"/>
  </w:num>
  <w:num w:numId="71">
    <w:abstractNumId w:val="16"/>
  </w:num>
  <w:num w:numId="72">
    <w:abstractNumId w:val="30"/>
  </w:num>
  <w:num w:numId="73">
    <w:abstractNumId w:val="25"/>
  </w:num>
  <w:num w:numId="74">
    <w:abstractNumId w:val="24"/>
  </w:num>
  <w:num w:numId="75">
    <w:abstractNumId w:val="59"/>
  </w:num>
  <w:num w:numId="76">
    <w:abstractNumId w:val="80"/>
  </w:num>
  <w:num w:numId="77">
    <w:abstractNumId w:val="69"/>
  </w:num>
  <w:num w:numId="78">
    <w:abstractNumId w:val="43"/>
  </w:num>
  <w:num w:numId="79">
    <w:abstractNumId w:val="7"/>
  </w:num>
  <w:num w:numId="80">
    <w:abstractNumId w:val="14"/>
  </w:num>
  <w:num w:numId="81">
    <w:abstractNumId w:val="47"/>
  </w:num>
  <w:num w:numId="82">
    <w:abstractNumId w:val="79"/>
  </w:num>
  <w:num w:numId="83">
    <w:abstractNumId w:val="33"/>
  </w:num>
  <w:num w:numId="84">
    <w:abstractNumId w:val="13"/>
  </w:num>
  <w:num w:numId="85">
    <w:abstractNumId w:val="76"/>
  </w:num>
  <w:num w:numId="86">
    <w:abstractNumId w:val="37"/>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3"/>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activeWritingStyle w:appName="MSWord" w:lang="en-US" w:vendorID="64" w:dllVersion="131078" w:nlCheck="1" w:checkStyle="1"/>
  <w:activeWritingStyle w:appName="MSWord" w:lang="en-GB" w:vendorID="64" w:dllVersion="131078" w:nlCheck="1" w:checkStyle="1"/>
  <w:activeWritingStyle w:appName="MSWord" w:lang="en-AU"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1B25"/>
    <w:rsid w:val="000020F6"/>
    <w:rsid w:val="000026AA"/>
    <w:rsid w:val="00002893"/>
    <w:rsid w:val="000033A3"/>
    <w:rsid w:val="000033A6"/>
    <w:rsid w:val="00003605"/>
    <w:rsid w:val="00003C56"/>
    <w:rsid w:val="00003EC2"/>
    <w:rsid w:val="000040A9"/>
    <w:rsid w:val="0000449D"/>
    <w:rsid w:val="0000458E"/>
    <w:rsid w:val="00004E70"/>
    <w:rsid w:val="000055CB"/>
    <w:rsid w:val="00005B41"/>
    <w:rsid w:val="00006032"/>
    <w:rsid w:val="00006C8C"/>
    <w:rsid w:val="000072B6"/>
    <w:rsid w:val="00007813"/>
    <w:rsid w:val="00007D8D"/>
    <w:rsid w:val="000109E6"/>
    <w:rsid w:val="00010C63"/>
    <w:rsid w:val="00011C55"/>
    <w:rsid w:val="00011E9B"/>
    <w:rsid w:val="00011F67"/>
    <w:rsid w:val="00012862"/>
    <w:rsid w:val="000128E6"/>
    <w:rsid w:val="000147E9"/>
    <w:rsid w:val="00015EFB"/>
    <w:rsid w:val="000165E2"/>
    <w:rsid w:val="000172BE"/>
    <w:rsid w:val="00017D8A"/>
    <w:rsid w:val="000215A5"/>
    <w:rsid w:val="00023388"/>
    <w:rsid w:val="00023425"/>
    <w:rsid w:val="00024003"/>
    <w:rsid w:val="000241BE"/>
    <w:rsid w:val="000242F2"/>
    <w:rsid w:val="00025024"/>
    <w:rsid w:val="000251D8"/>
    <w:rsid w:val="0002542D"/>
    <w:rsid w:val="00025B1E"/>
    <w:rsid w:val="00026D4B"/>
    <w:rsid w:val="000275C6"/>
    <w:rsid w:val="00027AD6"/>
    <w:rsid w:val="0003024C"/>
    <w:rsid w:val="0003090E"/>
    <w:rsid w:val="00030EBD"/>
    <w:rsid w:val="00031153"/>
    <w:rsid w:val="00031ADB"/>
    <w:rsid w:val="00031B5C"/>
    <w:rsid w:val="00032056"/>
    <w:rsid w:val="000328CA"/>
    <w:rsid w:val="00032B17"/>
    <w:rsid w:val="00032E40"/>
    <w:rsid w:val="0003376B"/>
    <w:rsid w:val="00034676"/>
    <w:rsid w:val="000346E6"/>
    <w:rsid w:val="000352B3"/>
    <w:rsid w:val="000353CE"/>
    <w:rsid w:val="00035B74"/>
    <w:rsid w:val="000365DE"/>
    <w:rsid w:val="0003776E"/>
    <w:rsid w:val="0004023E"/>
    <w:rsid w:val="0004024B"/>
    <w:rsid w:val="00040379"/>
    <w:rsid w:val="0004086D"/>
    <w:rsid w:val="00041C57"/>
    <w:rsid w:val="000429EC"/>
    <w:rsid w:val="00042BBB"/>
    <w:rsid w:val="0004310C"/>
    <w:rsid w:val="000434B7"/>
    <w:rsid w:val="000435E4"/>
    <w:rsid w:val="0004514B"/>
    <w:rsid w:val="00046796"/>
    <w:rsid w:val="000467FD"/>
    <w:rsid w:val="00046A53"/>
    <w:rsid w:val="00046AAF"/>
    <w:rsid w:val="00047225"/>
    <w:rsid w:val="00047A2E"/>
    <w:rsid w:val="00047E60"/>
    <w:rsid w:val="00050871"/>
    <w:rsid w:val="0005144F"/>
    <w:rsid w:val="00051D3A"/>
    <w:rsid w:val="00052AD2"/>
    <w:rsid w:val="000530DF"/>
    <w:rsid w:val="00054E0C"/>
    <w:rsid w:val="0005541D"/>
    <w:rsid w:val="000559CB"/>
    <w:rsid w:val="00056245"/>
    <w:rsid w:val="0005641B"/>
    <w:rsid w:val="000565C8"/>
    <w:rsid w:val="00057516"/>
    <w:rsid w:val="00057785"/>
    <w:rsid w:val="00057DC8"/>
    <w:rsid w:val="000612E1"/>
    <w:rsid w:val="000614FE"/>
    <w:rsid w:val="00061638"/>
    <w:rsid w:val="000632C0"/>
    <w:rsid w:val="00065D38"/>
    <w:rsid w:val="00067DD1"/>
    <w:rsid w:val="00070447"/>
    <w:rsid w:val="00070627"/>
    <w:rsid w:val="000706E7"/>
    <w:rsid w:val="00070EF8"/>
    <w:rsid w:val="00071192"/>
    <w:rsid w:val="000713A7"/>
    <w:rsid w:val="00071F94"/>
    <w:rsid w:val="00072A80"/>
    <w:rsid w:val="000731A0"/>
    <w:rsid w:val="000736C1"/>
    <w:rsid w:val="00073797"/>
    <w:rsid w:val="00073DEC"/>
    <w:rsid w:val="00073E1D"/>
    <w:rsid w:val="000745AA"/>
    <w:rsid w:val="00074E86"/>
    <w:rsid w:val="00076097"/>
    <w:rsid w:val="00076541"/>
    <w:rsid w:val="000772F4"/>
    <w:rsid w:val="000776EB"/>
    <w:rsid w:val="000779D7"/>
    <w:rsid w:val="0008007E"/>
    <w:rsid w:val="00080EBC"/>
    <w:rsid w:val="00081A3E"/>
    <w:rsid w:val="000823B0"/>
    <w:rsid w:val="00082B37"/>
    <w:rsid w:val="0008335B"/>
    <w:rsid w:val="00083379"/>
    <w:rsid w:val="00083587"/>
    <w:rsid w:val="00083838"/>
    <w:rsid w:val="00083B6A"/>
    <w:rsid w:val="00084CC1"/>
    <w:rsid w:val="00085E04"/>
    <w:rsid w:val="00086508"/>
    <w:rsid w:val="00086800"/>
    <w:rsid w:val="00087913"/>
    <w:rsid w:val="000902DC"/>
    <w:rsid w:val="000911AE"/>
    <w:rsid w:val="00092FBD"/>
    <w:rsid w:val="00093697"/>
    <w:rsid w:val="00093D42"/>
    <w:rsid w:val="00093DD0"/>
    <w:rsid w:val="00094A16"/>
    <w:rsid w:val="00094DE6"/>
    <w:rsid w:val="00095151"/>
    <w:rsid w:val="0009543B"/>
    <w:rsid w:val="00095465"/>
    <w:rsid w:val="000954F7"/>
    <w:rsid w:val="00096356"/>
    <w:rsid w:val="000969B8"/>
    <w:rsid w:val="00096CF8"/>
    <w:rsid w:val="00096D38"/>
    <w:rsid w:val="00096FDA"/>
    <w:rsid w:val="00097C99"/>
    <w:rsid w:val="000A070D"/>
    <w:rsid w:val="000A0F14"/>
    <w:rsid w:val="000A12D3"/>
    <w:rsid w:val="000A1441"/>
    <w:rsid w:val="000A197E"/>
    <w:rsid w:val="000A1A06"/>
    <w:rsid w:val="000A1B60"/>
    <w:rsid w:val="000A21B4"/>
    <w:rsid w:val="000A2CC7"/>
    <w:rsid w:val="000A2ED6"/>
    <w:rsid w:val="000A4205"/>
    <w:rsid w:val="000A4804"/>
    <w:rsid w:val="000A4A19"/>
    <w:rsid w:val="000A5110"/>
    <w:rsid w:val="000A6326"/>
    <w:rsid w:val="000A6351"/>
    <w:rsid w:val="000A63D6"/>
    <w:rsid w:val="000A7B38"/>
    <w:rsid w:val="000B0343"/>
    <w:rsid w:val="000B2139"/>
    <w:rsid w:val="000B2985"/>
    <w:rsid w:val="000B2C88"/>
    <w:rsid w:val="000B3342"/>
    <w:rsid w:val="000B359E"/>
    <w:rsid w:val="000B51FA"/>
    <w:rsid w:val="000B5550"/>
    <w:rsid w:val="000B5905"/>
    <w:rsid w:val="000B5975"/>
    <w:rsid w:val="000B6146"/>
    <w:rsid w:val="000B689A"/>
    <w:rsid w:val="000B6C8E"/>
    <w:rsid w:val="000B6E2C"/>
    <w:rsid w:val="000B76C5"/>
    <w:rsid w:val="000B7A10"/>
    <w:rsid w:val="000C115D"/>
    <w:rsid w:val="000C1535"/>
    <w:rsid w:val="000C252B"/>
    <w:rsid w:val="000C2EF7"/>
    <w:rsid w:val="000C2FBD"/>
    <w:rsid w:val="000C3B0C"/>
    <w:rsid w:val="000C41DE"/>
    <w:rsid w:val="000C422D"/>
    <w:rsid w:val="000C5364"/>
    <w:rsid w:val="000C588E"/>
    <w:rsid w:val="000C5F91"/>
    <w:rsid w:val="000C6025"/>
    <w:rsid w:val="000D0565"/>
    <w:rsid w:val="000D08B0"/>
    <w:rsid w:val="000D0B18"/>
    <w:rsid w:val="000D0E4E"/>
    <w:rsid w:val="000D113C"/>
    <w:rsid w:val="000D12D1"/>
    <w:rsid w:val="000D1310"/>
    <w:rsid w:val="000D13F9"/>
    <w:rsid w:val="000D159A"/>
    <w:rsid w:val="000D1796"/>
    <w:rsid w:val="000D210F"/>
    <w:rsid w:val="000D22CC"/>
    <w:rsid w:val="000D36AE"/>
    <w:rsid w:val="000D38A1"/>
    <w:rsid w:val="000D41D1"/>
    <w:rsid w:val="000D4C4E"/>
    <w:rsid w:val="000D5077"/>
    <w:rsid w:val="000D5362"/>
    <w:rsid w:val="000D57F8"/>
    <w:rsid w:val="000D5851"/>
    <w:rsid w:val="000D5C60"/>
    <w:rsid w:val="000D617D"/>
    <w:rsid w:val="000D687C"/>
    <w:rsid w:val="000D71E2"/>
    <w:rsid w:val="000D73A5"/>
    <w:rsid w:val="000E0203"/>
    <w:rsid w:val="000E07D6"/>
    <w:rsid w:val="000E1380"/>
    <w:rsid w:val="000E18DF"/>
    <w:rsid w:val="000E20C9"/>
    <w:rsid w:val="000E273B"/>
    <w:rsid w:val="000E376B"/>
    <w:rsid w:val="000E4887"/>
    <w:rsid w:val="000E48AA"/>
    <w:rsid w:val="000E4CFB"/>
    <w:rsid w:val="000E59A0"/>
    <w:rsid w:val="000E70AC"/>
    <w:rsid w:val="000E7963"/>
    <w:rsid w:val="000E7A84"/>
    <w:rsid w:val="000F08CA"/>
    <w:rsid w:val="000F09FB"/>
    <w:rsid w:val="000F15BC"/>
    <w:rsid w:val="000F180A"/>
    <w:rsid w:val="000F1C92"/>
    <w:rsid w:val="000F2936"/>
    <w:rsid w:val="000F2EEE"/>
    <w:rsid w:val="000F3697"/>
    <w:rsid w:val="000F56E8"/>
    <w:rsid w:val="000F5F3D"/>
    <w:rsid w:val="000F7F58"/>
    <w:rsid w:val="00100128"/>
    <w:rsid w:val="00100FF3"/>
    <w:rsid w:val="00102655"/>
    <w:rsid w:val="001026CA"/>
    <w:rsid w:val="001043C2"/>
    <w:rsid w:val="001043E1"/>
    <w:rsid w:val="00104795"/>
    <w:rsid w:val="00104F9B"/>
    <w:rsid w:val="0010505A"/>
    <w:rsid w:val="00105CC7"/>
    <w:rsid w:val="00106A54"/>
    <w:rsid w:val="0010722A"/>
    <w:rsid w:val="00107779"/>
    <w:rsid w:val="001078C2"/>
    <w:rsid w:val="00107E1C"/>
    <w:rsid w:val="00110243"/>
    <w:rsid w:val="00111031"/>
    <w:rsid w:val="001112C4"/>
    <w:rsid w:val="00111444"/>
    <w:rsid w:val="00111723"/>
    <w:rsid w:val="001129B5"/>
    <w:rsid w:val="00112BE6"/>
    <w:rsid w:val="00113CBC"/>
    <w:rsid w:val="001141E3"/>
    <w:rsid w:val="001144DF"/>
    <w:rsid w:val="0011557B"/>
    <w:rsid w:val="0011574E"/>
    <w:rsid w:val="00116057"/>
    <w:rsid w:val="00117C85"/>
    <w:rsid w:val="00120433"/>
    <w:rsid w:val="00120B13"/>
    <w:rsid w:val="0012167C"/>
    <w:rsid w:val="0012228B"/>
    <w:rsid w:val="001234AC"/>
    <w:rsid w:val="00124035"/>
    <w:rsid w:val="001242D7"/>
    <w:rsid w:val="00124623"/>
    <w:rsid w:val="00124937"/>
    <w:rsid w:val="00124985"/>
    <w:rsid w:val="00124D84"/>
    <w:rsid w:val="001250DD"/>
    <w:rsid w:val="00125733"/>
    <w:rsid w:val="00125F4F"/>
    <w:rsid w:val="001263AA"/>
    <w:rsid w:val="001264C4"/>
    <w:rsid w:val="001268C3"/>
    <w:rsid w:val="00127785"/>
    <w:rsid w:val="001278D7"/>
    <w:rsid w:val="00130779"/>
    <w:rsid w:val="001307A1"/>
    <w:rsid w:val="001313A8"/>
    <w:rsid w:val="0013198E"/>
    <w:rsid w:val="001321D3"/>
    <w:rsid w:val="00133599"/>
    <w:rsid w:val="00133BF7"/>
    <w:rsid w:val="00134B88"/>
    <w:rsid w:val="00134F2C"/>
    <w:rsid w:val="00135B24"/>
    <w:rsid w:val="00136A23"/>
    <w:rsid w:val="00136B99"/>
    <w:rsid w:val="00136D7D"/>
    <w:rsid w:val="0014063E"/>
    <w:rsid w:val="00140740"/>
    <w:rsid w:val="0014087D"/>
    <w:rsid w:val="00140F74"/>
    <w:rsid w:val="00141191"/>
    <w:rsid w:val="0014159C"/>
    <w:rsid w:val="0014235C"/>
    <w:rsid w:val="00142665"/>
    <w:rsid w:val="00142851"/>
    <w:rsid w:val="0014384A"/>
    <w:rsid w:val="0014450F"/>
    <w:rsid w:val="00144D8F"/>
    <w:rsid w:val="00144F57"/>
    <w:rsid w:val="001459D1"/>
    <w:rsid w:val="00145C74"/>
    <w:rsid w:val="00145E6D"/>
    <w:rsid w:val="001462C1"/>
    <w:rsid w:val="001462E9"/>
    <w:rsid w:val="00146E32"/>
    <w:rsid w:val="0014703B"/>
    <w:rsid w:val="001512C9"/>
    <w:rsid w:val="00151619"/>
    <w:rsid w:val="00152835"/>
    <w:rsid w:val="00153534"/>
    <w:rsid w:val="00155727"/>
    <w:rsid w:val="001559FA"/>
    <w:rsid w:val="00156374"/>
    <w:rsid w:val="0015665A"/>
    <w:rsid w:val="0015671E"/>
    <w:rsid w:val="0015703E"/>
    <w:rsid w:val="001577D8"/>
    <w:rsid w:val="001578AD"/>
    <w:rsid w:val="00157FC3"/>
    <w:rsid w:val="001604DE"/>
    <w:rsid w:val="00160739"/>
    <w:rsid w:val="001620D4"/>
    <w:rsid w:val="001621E1"/>
    <w:rsid w:val="001622F7"/>
    <w:rsid w:val="0016271E"/>
    <w:rsid w:val="00162D7A"/>
    <w:rsid w:val="00164DAB"/>
    <w:rsid w:val="00165BBB"/>
    <w:rsid w:val="0016613F"/>
    <w:rsid w:val="00166215"/>
    <w:rsid w:val="001662F0"/>
    <w:rsid w:val="00166591"/>
    <w:rsid w:val="00167B9A"/>
    <w:rsid w:val="00167F72"/>
    <w:rsid w:val="00167FBE"/>
    <w:rsid w:val="00171143"/>
    <w:rsid w:val="00172864"/>
    <w:rsid w:val="00172A26"/>
    <w:rsid w:val="00172B82"/>
    <w:rsid w:val="00172EFA"/>
    <w:rsid w:val="00173608"/>
    <w:rsid w:val="00173D15"/>
    <w:rsid w:val="001745EC"/>
    <w:rsid w:val="001747B7"/>
    <w:rsid w:val="0017507C"/>
    <w:rsid w:val="00175C30"/>
    <w:rsid w:val="00177069"/>
    <w:rsid w:val="001770A8"/>
    <w:rsid w:val="0017775F"/>
    <w:rsid w:val="00177FC1"/>
    <w:rsid w:val="00180669"/>
    <w:rsid w:val="00180A99"/>
    <w:rsid w:val="00180E1A"/>
    <w:rsid w:val="001815A2"/>
    <w:rsid w:val="00181FC1"/>
    <w:rsid w:val="00182299"/>
    <w:rsid w:val="001824E4"/>
    <w:rsid w:val="00182895"/>
    <w:rsid w:val="00182A00"/>
    <w:rsid w:val="00183034"/>
    <w:rsid w:val="001830F7"/>
    <w:rsid w:val="00183767"/>
    <w:rsid w:val="00183EE6"/>
    <w:rsid w:val="00184C62"/>
    <w:rsid w:val="0018588A"/>
    <w:rsid w:val="00186E11"/>
    <w:rsid w:val="00187252"/>
    <w:rsid w:val="00190EA3"/>
    <w:rsid w:val="00191142"/>
    <w:rsid w:val="00191355"/>
    <w:rsid w:val="00191C91"/>
    <w:rsid w:val="00191F3B"/>
    <w:rsid w:val="00191FBC"/>
    <w:rsid w:val="0019246D"/>
    <w:rsid w:val="00192DD9"/>
    <w:rsid w:val="00192EDB"/>
    <w:rsid w:val="00193861"/>
    <w:rsid w:val="00193FCA"/>
    <w:rsid w:val="00194339"/>
    <w:rsid w:val="001946FC"/>
    <w:rsid w:val="00194848"/>
    <w:rsid w:val="001958EA"/>
    <w:rsid w:val="00195E0E"/>
    <w:rsid w:val="001964F6"/>
    <w:rsid w:val="0019653A"/>
    <w:rsid w:val="001975C4"/>
    <w:rsid w:val="001A0AA0"/>
    <w:rsid w:val="001A14D6"/>
    <w:rsid w:val="001A180D"/>
    <w:rsid w:val="001A1BAC"/>
    <w:rsid w:val="001A23CE"/>
    <w:rsid w:val="001A2C89"/>
    <w:rsid w:val="001A673E"/>
    <w:rsid w:val="001A6F16"/>
    <w:rsid w:val="001A760F"/>
    <w:rsid w:val="001A7763"/>
    <w:rsid w:val="001B0943"/>
    <w:rsid w:val="001B1F04"/>
    <w:rsid w:val="001B2039"/>
    <w:rsid w:val="001B344E"/>
    <w:rsid w:val="001B3964"/>
    <w:rsid w:val="001B4191"/>
    <w:rsid w:val="001B4452"/>
    <w:rsid w:val="001B466C"/>
    <w:rsid w:val="001B4F34"/>
    <w:rsid w:val="001B52EC"/>
    <w:rsid w:val="001B5377"/>
    <w:rsid w:val="001B554A"/>
    <w:rsid w:val="001B6564"/>
    <w:rsid w:val="001B691A"/>
    <w:rsid w:val="001C02D8"/>
    <w:rsid w:val="001C04E3"/>
    <w:rsid w:val="001C1627"/>
    <w:rsid w:val="001C1859"/>
    <w:rsid w:val="001C2378"/>
    <w:rsid w:val="001C379E"/>
    <w:rsid w:val="001C3EE9"/>
    <w:rsid w:val="001C3FA4"/>
    <w:rsid w:val="001C40F9"/>
    <w:rsid w:val="001C458B"/>
    <w:rsid w:val="001C5D4F"/>
    <w:rsid w:val="001C64C0"/>
    <w:rsid w:val="001C654C"/>
    <w:rsid w:val="001C68B7"/>
    <w:rsid w:val="001C69DA"/>
    <w:rsid w:val="001C6F06"/>
    <w:rsid w:val="001C6F14"/>
    <w:rsid w:val="001C72BB"/>
    <w:rsid w:val="001C7B26"/>
    <w:rsid w:val="001D0988"/>
    <w:rsid w:val="001D0AE0"/>
    <w:rsid w:val="001D1100"/>
    <w:rsid w:val="001D1827"/>
    <w:rsid w:val="001D1E24"/>
    <w:rsid w:val="001D2360"/>
    <w:rsid w:val="001D3109"/>
    <w:rsid w:val="001D332E"/>
    <w:rsid w:val="001D3715"/>
    <w:rsid w:val="001D4B12"/>
    <w:rsid w:val="001D4C61"/>
    <w:rsid w:val="001D4E36"/>
    <w:rsid w:val="001D5033"/>
    <w:rsid w:val="001D5442"/>
    <w:rsid w:val="001D5C88"/>
    <w:rsid w:val="001D6567"/>
    <w:rsid w:val="001D695C"/>
    <w:rsid w:val="001D6B6B"/>
    <w:rsid w:val="001D6CDB"/>
    <w:rsid w:val="001D6FD9"/>
    <w:rsid w:val="001D780E"/>
    <w:rsid w:val="001D7B12"/>
    <w:rsid w:val="001E05C3"/>
    <w:rsid w:val="001E0AD3"/>
    <w:rsid w:val="001E2DA4"/>
    <w:rsid w:val="001E327F"/>
    <w:rsid w:val="001E36E4"/>
    <w:rsid w:val="001E379D"/>
    <w:rsid w:val="001E3A3C"/>
    <w:rsid w:val="001E5C23"/>
    <w:rsid w:val="001E5D2B"/>
    <w:rsid w:val="001E6CF9"/>
    <w:rsid w:val="001E7504"/>
    <w:rsid w:val="001E76DF"/>
    <w:rsid w:val="001F08B1"/>
    <w:rsid w:val="001F1308"/>
    <w:rsid w:val="001F136F"/>
    <w:rsid w:val="001F1525"/>
    <w:rsid w:val="001F1E87"/>
    <w:rsid w:val="001F1EB6"/>
    <w:rsid w:val="001F2E23"/>
    <w:rsid w:val="001F2E3A"/>
    <w:rsid w:val="001F341F"/>
    <w:rsid w:val="001F3751"/>
    <w:rsid w:val="001F3911"/>
    <w:rsid w:val="001F3F1A"/>
    <w:rsid w:val="001F458C"/>
    <w:rsid w:val="001F4CBD"/>
    <w:rsid w:val="001F5085"/>
    <w:rsid w:val="001F5545"/>
    <w:rsid w:val="001F5777"/>
    <w:rsid w:val="001F5937"/>
    <w:rsid w:val="001F59E3"/>
    <w:rsid w:val="001F59ED"/>
    <w:rsid w:val="001F614C"/>
    <w:rsid w:val="001F6211"/>
    <w:rsid w:val="001F7121"/>
    <w:rsid w:val="001F76F1"/>
    <w:rsid w:val="00200BCC"/>
    <w:rsid w:val="00200D2C"/>
    <w:rsid w:val="00200F9B"/>
    <w:rsid w:val="00201312"/>
    <w:rsid w:val="002019D8"/>
    <w:rsid w:val="00201A28"/>
    <w:rsid w:val="00201C5A"/>
    <w:rsid w:val="00201EC7"/>
    <w:rsid w:val="00203363"/>
    <w:rsid w:val="0020349A"/>
    <w:rsid w:val="002034B4"/>
    <w:rsid w:val="00204032"/>
    <w:rsid w:val="002049C7"/>
    <w:rsid w:val="00204BAD"/>
    <w:rsid w:val="00204D60"/>
    <w:rsid w:val="00205627"/>
    <w:rsid w:val="002056D0"/>
    <w:rsid w:val="00206302"/>
    <w:rsid w:val="00206392"/>
    <w:rsid w:val="0020655A"/>
    <w:rsid w:val="00206FE2"/>
    <w:rsid w:val="00210860"/>
    <w:rsid w:val="00210B6A"/>
    <w:rsid w:val="00211914"/>
    <w:rsid w:val="00212CB6"/>
    <w:rsid w:val="00212E37"/>
    <w:rsid w:val="00213C10"/>
    <w:rsid w:val="00213C5A"/>
    <w:rsid w:val="002140FF"/>
    <w:rsid w:val="002149A2"/>
    <w:rsid w:val="00214C52"/>
    <w:rsid w:val="00216F40"/>
    <w:rsid w:val="00220894"/>
    <w:rsid w:val="002228A5"/>
    <w:rsid w:val="00222B09"/>
    <w:rsid w:val="00224952"/>
    <w:rsid w:val="00224DD2"/>
    <w:rsid w:val="00225A6A"/>
    <w:rsid w:val="00225AC7"/>
    <w:rsid w:val="00225ACC"/>
    <w:rsid w:val="002265F8"/>
    <w:rsid w:val="00227757"/>
    <w:rsid w:val="00227CB9"/>
    <w:rsid w:val="002300D8"/>
    <w:rsid w:val="0023113E"/>
    <w:rsid w:val="00231C25"/>
    <w:rsid w:val="00231C6F"/>
    <w:rsid w:val="00231D91"/>
    <w:rsid w:val="002328A8"/>
    <w:rsid w:val="00232A90"/>
    <w:rsid w:val="00232CD5"/>
    <w:rsid w:val="00233704"/>
    <w:rsid w:val="0023374E"/>
    <w:rsid w:val="00234151"/>
    <w:rsid w:val="00234F8C"/>
    <w:rsid w:val="00235421"/>
    <w:rsid w:val="00235542"/>
    <w:rsid w:val="0023619B"/>
    <w:rsid w:val="002369B0"/>
    <w:rsid w:val="00236AD8"/>
    <w:rsid w:val="00237954"/>
    <w:rsid w:val="002401F5"/>
    <w:rsid w:val="00240E54"/>
    <w:rsid w:val="00241029"/>
    <w:rsid w:val="00241365"/>
    <w:rsid w:val="00241896"/>
    <w:rsid w:val="002425EB"/>
    <w:rsid w:val="00243B94"/>
    <w:rsid w:val="00244CDA"/>
    <w:rsid w:val="002451C5"/>
    <w:rsid w:val="00245F1F"/>
    <w:rsid w:val="0024623B"/>
    <w:rsid w:val="0024663B"/>
    <w:rsid w:val="00247103"/>
    <w:rsid w:val="00247183"/>
    <w:rsid w:val="00250067"/>
    <w:rsid w:val="002502C0"/>
    <w:rsid w:val="0025055B"/>
    <w:rsid w:val="0025147E"/>
    <w:rsid w:val="002516DE"/>
    <w:rsid w:val="00251F81"/>
    <w:rsid w:val="00252BE0"/>
    <w:rsid w:val="00253212"/>
    <w:rsid w:val="00253588"/>
    <w:rsid w:val="00254073"/>
    <w:rsid w:val="00254161"/>
    <w:rsid w:val="00254165"/>
    <w:rsid w:val="002546F4"/>
    <w:rsid w:val="002551D0"/>
    <w:rsid w:val="00255374"/>
    <w:rsid w:val="00257BF4"/>
    <w:rsid w:val="00260003"/>
    <w:rsid w:val="0026035D"/>
    <w:rsid w:val="002606D6"/>
    <w:rsid w:val="00260888"/>
    <w:rsid w:val="00261C98"/>
    <w:rsid w:val="002622D1"/>
    <w:rsid w:val="0026248E"/>
    <w:rsid w:val="00262914"/>
    <w:rsid w:val="0026360C"/>
    <w:rsid w:val="00263BB6"/>
    <w:rsid w:val="002647BF"/>
    <w:rsid w:val="002647D5"/>
    <w:rsid w:val="00265032"/>
    <w:rsid w:val="002651FB"/>
    <w:rsid w:val="0026538C"/>
    <w:rsid w:val="00265781"/>
    <w:rsid w:val="00266B13"/>
    <w:rsid w:val="00266CDC"/>
    <w:rsid w:val="0026725F"/>
    <w:rsid w:val="00267486"/>
    <w:rsid w:val="00270728"/>
    <w:rsid w:val="00270D42"/>
    <w:rsid w:val="00270EAC"/>
    <w:rsid w:val="0027195D"/>
    <w:rsid w:val="002721CE"/>
    <w:rsid w:val="00272B03"/>
    <w:rsid w:val="00273220"/>
    <w:rsid w:val="002733E2"/>
    <w:rsid w:val="00273FC1"/>
    <w:rsid w:val="00274587"/>
    <w:rsid w:val="002748D1"/>
    <w:rsid w:val="002750B1"/>
    <w:rsid w:val="00276407"/>
    <w:rsid w:val="0027652C"/>
    <w:rsid w:val="00276A35"/>
    <w:rsid w:val="00276BAC"/>
    <w:rsid w:val="0027777F"/>
    <w:rsid w:val="00277835"/>
    <w:rsid w:val="00280060"/>
    <w:rsid w:val="00280AB1"/>
    <w:rsid w:val="00284BAE"/>
    <w:rsid w:val="00284CA2"/>
    <w:rsid w:val="00284CFD"/>
    <w:rsid w:val="00284DCC"/>
    <w:rsid w:val="002859AF"/>
    <w:rsid w:val="002869C3"/>
    <w:rsid w:val="00286AE7"/>
    <w:rsid w:val="00287243"/>
    <w:rsid w:val="00290647"/>
    <w:rsid w:val="00291385"/>
    <w:rsid w:val="00291422"/>
    <w:rsid w:val="0029237F"/>
    <w:rsid w:val="002923CB"/>
    <w:rsid w:val="00292715"/>
    <w:rsid w:val="00293E57"/>
    <w:rsid w:val="002947D1"/>
    <w:rsid w:val="002948DF"/>
    <w:rsid w:val="00294D90"/>
    <w:rsid w:val="002958A0"/>
    <w:rsid w:val="00296A48"/>
    <w:rsid w:val="00297609"/>
    <w:rsid w:val="00297A0F"/>
    <w:rsid w:val="002A0650"/>
    <w:rsid w:val="002A0855"/>
    <w:rsid w:val="002A0F99"/>
    <w:rsid w:val="002A13EC"/>
    <w:rsid w:val="002A1E92"/>
    <w:rsid w:val="002A204D"/>
    <w:rsid w:val="002A2616"/>
    <w:rsid w:val="002A26E1"/>
    <w:rsid w:val="002A28A5"/>
    <w:rsid w:val="002A296C"/>
    <w:rsid w:val="002A368A"/>
    <w:rsid w:val="002A3D4A"/>
    <w:rsid w:val="002A4065"/>
    <w:rsid w:val="002A4D12"/>
    <w:rsid w:val="002A5778"/>
    <w:rsid w:val="002A59F0"/>
    <w:rsid w:val="002A6432"/>
    <w:rsid w:val="002A689E"/>
    <w:rsid w:val="002A6DBD"/>
    <w:rsid w:val="002A6F25"/>
    <w:rsid w:val="002A6FD3"/>
    <w:rsid w:val="002B0A7D"/>
    <w:rsid w:val="002B1A69"/>
    <w:rsid w:val="002B1C3D"/>
    <w:rsid w:val="002B2723"/>
    <w:rsid w:val="002B2B56"/>
    <w:rsid w:val="002B303A"/>
    <w:rsid w:val="002B4091"/>
    <w:rsid w:val="002B538E"/>
    <w:rsid w:val="002B5DCA"/>
    <w:rsid w:val="002B6BDC"/>
    <w:rsid w:val="002B6C67"/>
    <w:rsid w:val="002B6CB5"/>
    <w:rsid w:val="002B75B0"/>
    <w:rsid w:val="002B7EAF"/>
    <w:rsid w:val="002C0278"/>
    <w:rsid w:val="002C0687"/>
    <w:rsid w:val="002C099C"/>
    <w:rsid w:val="002C0A53"/>
    <w:rsid w:val="002C0B74"/>
    <w:rsid w:val="002C0C8B"/>
    <w:rsid w:val="002C0CBB"/>
    <w:rsid w:val="002C1201"/>
    <w:rsid w:val="002C1460"/>
    <w:rsid w:val="002C195E"/>
    <w:rsid w:val="002C20F2"/>
    <w:rsid w:val="002C24E7"/>
    <w:rsid w:val="002C27AF"/>
    <w:rsid w:val="002C38B2"/>
    <w:rsid w:val="002C3F9C"/>
    <w:rsid w:val="002C4C87"/>
    <w:rsid w:val="002C5AFA"/>
    <w:rsid w:val="002C641A"/>
    <w:rsid w:val="002C7BBF"/>
    <w:rsid w:val="002D0068"/>
    <w:rsid w:val="002D0439"/>
    <w:rsid w:val="002D0DE5"/>
    <w:rsid w:val="002D0E02"/>
    <w:rsid w:val="002D11B7"/>
    <w:rsid w:val="002D3BBC"/>
    <w:rsid w:val="002D438A"/>
    <w:rsid w:val="002D5126"/>
    <w:rsid w:val="002D5391"/>
    <w:rsid w:val="002D5738"/>
    <w:rsid w:val="002D5E53"/>
    <w:rsid w:val="002D73BB"/>
    <w:rsid w:val="002E0319"/>
    <w:rsid w:val="002E179B"/>
    <w:rsid w:val="002E1C9E"/>
    <w:rsid w:val="002E257B"/>
    <w:rsid w:val="002E2A77"/>
    <w:rsid w:val="002E3C65"/>
    <w:rsid w:val="002E3F5B"/>
    <w:rsid w:val="002E429F"/>
    <w:rsid w:val="002E4362"/>
    <w:rsid w:val="002E63D9"/>
    <w:rsid w:val="002E640E"/>
    <w:rsid w:val="002E6E3A"/>
    <w:rsid w:val="002E70B8"/>
    <w:rsid w:val="002F0651"/>
    <w:rsid w:val="002F0C28"/>
    <w:rsid w:val="002F18E7"/>
    <w:rsid w:val="002F2E0B"/>
    <w:rsid w:val="002F3CDE"/>
    <w:rsid w:val="002F55FD"/>
    <w:rsid w:val="002F574C"/>
    <w:rsid w:val="002F5DD6"/>
    <w:rsid w:val="002F5FEA"/>
    <w:rsid w:val="002F63E7"/>
    <w:rsid w:val="002F7BE3"/>
    <w:rsid w:val="002F7E6A"/>
    <w:rsid w:val="00300165"/>
    <w:rsid w:val="003010CF"/>
    <w:rsid w:val="00303440"/>
    <w:rsid w:val="00304D9B"/>
    <w:rsid w:val="00304F85"/>
    <w:rsid w:val="0030568A"/>
    <w:rsid w:val="00305FF9"/>
    <w:rsid w:val="0030620E"/>
    <w:rsid w:val="003064AF"/>
    <w:rsid w:val="00306E6B"/>
    <w:rsid w:val="003077BA"/>
    <w:rsid w:val="00307CCF"/>
    <w:rsid w:val="003100C8"/>
    <w:rsid w:val="00311161"/>
    <w:rsid w:val="00311F68"/>
    <w:rsid w:val="00312400"/>
    <w:rsid w:val="00312739"/>
    <w:rsid w:val="00312B65"/>
    <w:rsid w:val="00312D10"/>
    <w:rsid w:val="00312FFE"/>
    <w:rsid w:val="003178DA"/>
    <w:rsid w:val="00317DB8"/>
    <w:rsid w:val="00320618"/>
    <w:rsid w:val="0032100B"/>
    <w:rsid w:val="00321BD7"/>
    <w:rsid w:val="00321C8F"/>
    <w:rsid w:val="0032260F"/>
    <w:rsid w:val="003228DA"/>
    <w:rsid w:val="003235B4"/>
    <w:rsid w:val="00323D6B"/>
    <w:rsid w:val="00323E39"/>
    <w:rsid w:val="00325751"/>
    <w:rsid w:val="00325C45"/>
    <w:rsid w:val="003263F6"/>
    <w:rsid w:val="0032661C"/>
    <w:rsid w:val="00326739"/>
    <w:rsid w:val="00326957"/>
    <w:rsid w:val="003269BE"/>
    <w:rsid w:val="00326AE2"/>
    <w:rsid w:val="003277EB"/>
    <w:rsid w:val="00330622"/>
    <w:rsid w:val="00331426"/>
    <w:rsid w:val="003314CE"/>
    <w:rsid w:val="0033171D"/>
    <w:rsid w:val="00331FC3"/>
    <w:rsid w:val="003336B3"/>
    <w:rsid w:val="003346BC"/>
    <w:rsid w:val="00335B75"/>
    <w:rsid w:val="00335D8C"/>
    <w:rsid w:val="00336072"/>
    <w:rsid w:val="003363A1"/>
    <w:rsid w:val="00337D04"/>
    <w:rsid w:val="00340F94"/>
    <w:rsid w:val="003420DD"/>
    <w:rsid w:val="00342247"/>
    <w:rsid w:val="0034226D"/>
    <w:rsid w:val="00342972"/>
    <w:rsid w:val="00342FDD"/>
    <w:rsid w:val="00343BA3"/>
    <w:rsid w:val="00343E14"/>
    <w:rsid w:val="0034429B"/>
    <w:rsid w:val="00344866"/>
    <w:rsid w:val="00344F2F"/>
    <w:rsid w:val="0034548D"/>
    <w:rsid w:val="003458FA"/>
    <w:rsid w:val="00345C44"/>
    <w:rsid w:val="0034638C"/>
    <w:rsid w:val="00346F7F"/>
    <w:rsid w:val="00350108"/>
    <w:rsid w:val="00350762"/>
    <w:rsid w:val="003507C4"/>
    <w:rsid w:val="00351131"/>
    <w:rsid w:val="003519A1"/>
    <w:rsid w:val="00352480"/>
    <w:rsid w:val="003530D2"/>
    <w:rsid w:val="0035331A"/>
    <w:rsid w:val="003534E1"/>
    <w:rsid w:val="003548D8"/>
    <w:rsid w:val="00354A49"/>
    <w:rsid w:val="003554CA"/>
    <w:rsid w:val="003558C2"/>
    <w:rsid w:val="00357DF4"/>
    <w:rsid w:val="00360180"/>
    <w:rsid w:val="00360232"/>
    <w:rsid w:val="003602D3"/>
    <w:rsid w:val="003602E0"/>
    <w:rsid w:val="00360D01"/>
    <w:rsid w:val="0036209C"/>
    <w:rsid w:val="00362569"/>
    <w:rsid w:val="00362D90"/>
    <w:rsid w:val="003636CD"/>
    <w:rsid w:val="0036487C"/>
    <w:rsid w:val="00365411"/>
    <w:rsid w:val="00365FA2"/>
    <w:rsid w:val="00366C69"/>
    <w:rsid w:val="00367441"/>
    <w:rsid w:val="003675C3"/>
    <w:rsid w:val="00367B1D"/>
    <w:rsid w:val="00370E4F"/>
    <w:rsid w:val="00371215"/>
    <w:rsid w:val="003726C2"/>
    <w:rsid w:val="00372F0D"/>
    <w:rsid w:val="00374059"/>
    <w:rsid w:val="00374F09"/>
    <w:rsid w:val="0037535B"/>
    <w:rsid w:val="0037552D"/>
    <w:rsid w:val="003756DB"/>
    <w:rsid w:val="003770BB"/>
    <w:rsid w:val="0037771A"/>
    <w:rsid w:val="003802DC"/>
    <w:rsid w:val="00380886"/>
    <w:rsid w:val="00380E4E"/>
    <w:rsid w:val="00380EE2"/>
    <w:rsid w:val="00380FBF"/>
    <w:rsid w:val="00381A90"/>
    <w:rsid w:val="0038210D"/>
    <w:rsid w:val="00382A43"/>
    <w:rsid w:val="00382A57"/>
    <w:rsid w:val="00382BEA"/>
    <w:rsid w:val="00382D60"/>
    <w:rsid w:val="00382F29"/>
    <w:rsid w:val="00383847"/>
    <w:rsid w:val="00383C8D"/>
    <w:rsid w:val="00384F42"/>
    <w:rsid w:val="003852FB"/>
    <w:rsid w:val="00385429"/>
    <w:rsid w:val="00385B05"/>
    <w:rsid w:val="00386382"/>
    <w:rsid w:val="003865EF"/>
    <w:rsid w:val="00386B10"/>
    <w:rsid w:val="00386BA9"/>
    <w:rsid w:val="00390017"/>
    <w:rsid w:val="003901A3"/>
    <w:rsid w:val="0039072F"/>
    <w:rsid w:val="00391481"/>
    <w:rsid w:val="003929FC"/>
    <w:rsid w:val="003934F8"/>
    <w:rsid w:val="003940CE"/>
    <w:rsid w:val="003959CB"/>
    <w:rsid w:val="00397C1D"/>
    <w:rsid w:val="003A0559"/>
    <w:rsid w:val="003A0BAF"/>
    <w:rsid w:val="003A180F"/>
    <w:rsid w:val="003A18DD"/>
    <w:rsid w:val="003A20C8"/>
    <w:rsid w:val="003A24C4"/>
    <w:rsid w:val="003A2825"/>
    <w:rsid w:val="003A2AF3"/>
    <w:rsid w:val="003A2C29"/>
    <w:rsid w:val="003A2EC3"/>
    <w:rsid w:val="003A36F2"/>
    <w:rsid w:val="003A3D39"/>
    <w:rsid w:val="003A3EC7"/>
    <w:rsid w:val="003A40B4"/>
    <w:rsid w:val="003A4708"/>
    <w:rsid w:val="003A6F03"/>
    <w:rsid w:val="003A7834"/>
    <w:rsid w:val="003B074D"/>
    <w:rsid w:val="003B0B5B"/>
    <w:rsid w:val="003B0E79"/>
    <w:rsid w:val="003B19A2"/>
    <w:rsid w:val="003B2B94"/>
    <w:rsid w:val="003B3575"/>
    <w:rsid w:val="003B3734"/>
    <w:rsid w:val="003B3B40"/>
    <w:rsid w:val="003B4186"/>
    <w:rsid w:val="003B4513"/>
    <w:rsid w:val="003B4648"/>
    <w:rsid w:val="003B50BC"/>
    <w:rsid w:val="003B5628"/>
    <w:rsid w:val="003B5A21"/>
    <w:rsid w:val="003B5D97"/>
    <w:rsid w:val="003B60D5"/>
    <w:rsid w:val="003B6390"/>
    <w:rsid w:val="003B63A4"/>
    <w:rsid w:val="003B672B"/>
    <w:rsid w:val="003B68FE"/>
    <w:rsid w:val="003B69CD"/>
    <w:rsid w:val="003B6D7D"/>
    <w:rsid w:val="003B7C36"/>
    <w:rsid w:val="003B7D7E"/>
    <w:rsid w:val="003C0209"/>
    <w:rsid w:val="003C1012"/>
    <w:rsid w:val="003C11C9"/>
    <w:rsid w:val="003C1229"/>
    <w:rsid w:val="003C1FD4"/>
    <w:rsid w:val="003C213D"/>
    <w:rsid w:val="003C25AD"/>
    <w:rsid w:val="003C2D21"/>
    <w:rsid w:val="003C2D9F"/>
    <w:rsid w:val="003C340F"/>
    <w:rsid w:val="003C55BB"/>
    <w:rsid w:val="003C5E6B"/>
    <w:rsid w:val="003C70D0"/>
    <w:rsid w:val="003C7AD7"/>
    <w:rsid w:val="003D0FC3"/>
    <w:rsid w:val="003D1176"/>
    <w:rsid w:val="003D22CE"/>
    <w:rsid w:val="003D27EB"/>
    <w:rsid w:val="003D2C1D"/>
    <w:rsid w:val="003D2C34"/>
    <w:rsid w:val="003D3848"/>
    <w:rsid w:val="003D3DDD"/>
    <w:rsid w:val="003D45DC"/>
    <w:rsid w:val="003D5450"/>
    <w:rsid w:val="003D58A5"/>
    <w:rsid w:val="003D5CBF"/>
    <w:rsid w:val="003D66D2"/>
    <w:rsid w:val="003E07AE"/>
    <w:rsid w:val="003E14FC"/>
    <w:rsid w:val="003E2976"/>
    <w:rsid w:val="003E4858"/>
    <w:rsid w:val="003E6316"/>
    <w:rsid w:val="003E663E"/>
    <w:rsid w:val="003E6884"/>
    <w:rsid w:val="003E6AC5"/>
    <w:rsid w:val="003E7832"/>
    <w:rsid w:val="003E7930"/>
    <w:rsid w:val="003F0096"/>
    <w:rsid w:val="003F0850"/>
    <w:rsid w:val="003F0C79"/>
    <w:rsid w:val="003F0D12"/>
    <w:rsid w:val="003F160C"/>
    <w:rsid w:val="003F200F"/>
    <w:rsid w:val="003F2563"/>
    <w:rsid w:val="003F2E6C"/>
    <w:rsid w:val="003F324F"/>
    <w:rsid w:val="003F33BC"/>
    <w:rsid w:val="003F3D4E"/>
    <w:rsid w:val="003F3FB2"/>
    <w:rsid w:val="003F45C6"/>
    <w:rsid w:val="003F477E"/>
    <w:rsid w:val="003F5280"/>
    <w:rsid w:val="003F5E62"/>
    <w:rsid w:val="003F5F77"/>
    <w:rsid w:val="003F661F"/>
    <w:rsid w:val="003F6CD2"/>
    <w:rsid w:val="003F788D"/>
    <w:rsid w:val="00400596"/>
    <w:rsid w:val="00400F56"/>
    <w:rsid w:val="0040126E"/>
    <w:rsid w:val="00401AF6"/>
    <w:rsid w:val="00401EF3"/>
    <w:rsid w:val="0040201D"/>
    <w:rsid w:val="004020D4"/>
    <w:rsid w:val="004021B6"/>
    <w:rsid w:val="004025A6"/>
    <w:rsid w:val="00403178"/>
    <w:rsid w:val="00403943"/>
    <w:rsid w:val="00403EF6"/>
    <w:rsid w:val="004047C4"/>
    <w:rsid w:val="004052DF"/>
    <w:rsid w:val="0040570B"/>
    <w:rsid w:val="00405EDB"/>
    <w:rsid w:val="00405FB1"/>
    <w:rsid w:val="00406460"/>
    <w:rsid w:val="00406778"/>
    <w:rsid w:val="00407616"/>
    <w:rsid w:val="00407A52"/>
    <w:rsid w:val="00412461"/>
    <w:rsid w:val="00412546"/>
    <w:rsid w:val="00412B7A"/>
    <w:rsid w:val="00413053"/>
    <w:rsid w:val="0041319C"/>
    <w:rsid w:val="004137B6"/>
    <w:rsid w:val="00413A54"/>
    <w:rsid w:val="00413C10"/>
    <w:rsid w:val="00413CD9"/>
    <w:rsid w:val="00413D78"/>
    <w:rsid w:val="00413F9A"/>
    <w:rsid w:val="00414019"/>
    <w:rsid w:val="004140CA"/>
    <w:rsid w:val="00414C65"/>
    <w:rsid w:val="0041570F"/>
    <w:rsid w:val="004158F0"/>
    <w:rsid w:val="00415D76"/>
    <w:rsid w:val="00416665"/>
    <w:rsid w:val="00416A67"/>
    <w:rsid w:val="00416ACB"/>
    <w:rsid w:val="004208BA"/>
    <w:rsid w:val="0042110B"/>
    <w:rsid w:val="00421DCF"/>
    <w:rsid w:val="00422341"/>
    <w:rsid w:val="004229E8"/>
    <w:rsid w:val="00423641"/>
    <w:rsid w:val="004241D1"/>
    <w:rsid w:val="00425129"/>
    <w:rsid w:val="00426266"/>
    <w:rsid w:val="0042661A"/>
    <w:rsid w:val="00426D45"/>
    <w:rsid w:val="00426FDD"/>
    <w:rsid w:val="004276D5"/>
    <w:rsid w:val="00427DD0"/>
    <w:rsid w:val="00430222"/>
    <w:rsid w:val="00430A2D"/>
    <w:rsid w:val="00431505"/>
    <w:rsid w:val="00431AF0"/>
    <w:rsid w:val="0043213A"/>
    <w:rsid w:val="004330F4"/>
    <w:rsid w:val="00433590"/>
    <w:rsid w:val="0043393D"/>
    <w:rsid w:val="004344C7"/>
    <w:rsid w:val="004349BF"/>
    <w:rsid w:val="00434A99"/>
    <w:rsid w:val="00434F8C"/>
    <w:rsid w:val="00435274"/>
    <w:rsid w:val="004352AD"/>
    <w:rsid w:val="0043545D"/>
    <w:rsid w:val="00435FE2"/>
    <w:rsid w:val="00436CBD"/>
    <w:rsid w:val="00436E2F"/>
    <w:rsid w:val="00436EAB"/>
    <w:rsid w:val="00442203"/>
    <w:rsid w:val="00443100"/>
    <w:rsid w:val="004450B7"/>
    <w:rsid w:val="00445E06"/>
    <w:rsid w:val="00445FD3"/>
    <w:rsid w:val="004461D9"/>
    <w:rsid w:val="00446AC6"/>
    <w:rsid w:val="0044759B"/>
    <w:rsid w:val="00447F54"/>
    <w:rsid w:val="00450B7E"/>
    <w:rsid w:val="0045136B"/>
    <w:rsid w:val="00451C7E"/>
    <w:rsid w:val="00453BB6"/>
    <w:rsid w:val="00453CAA"/>
    <w:rsid w:val="0045405B"/>
    <w:rsid w:val="0045419D"/>
    <w:rsid w:val="00455068"/>
    <w:rsid w:val="00455113"/>
    <w:rsid w:val="00456421"/>
    <w:rsid w:val="00456DAB"/>
    <w:rsid w:val="004574AC"/>
    <w:rsid w:val="00457B3D"/>
    <w:rsid w:val="00460B64"/>
    <w:rsid w:val="00460CC3"/>
    <w:rsid w:val="00460E86"/>
    <w:rsid w:val="00461BC2"/>
    <w:rsid w:val="00462E7E"/>
    <w:rsid w:val="004646B4"/>
    <w:rsid w:val="00464A88"/>
    <w:rsid w:val="004651A0"/>
    <w:rsid w:val="0046592E"/>
    <w:rsid w:val="00466532"/>
    <w:rsid w:val="00466824"/>
    <w:rsid w:val="00467488"/>
    <w:rsid w:val="0047083E"/>
    <w:rsid w:val="00470EB5"/>
    <w:rsid w:val="00471125"/>
    <w:rsid w:val="00471A6A"/>
    <w:rsid w:val="0047286B"/>
    <w:rsid w:val="00472E27"/>
    <w:rsid w:val="004734BF"/>
    <w:rsid w:val="00473C67"/>
    <w:rsid w:val="00474220"/>
    <w:rsid w:val="004752D3"/>
    <w:rsid w:val="004754E1"/>
    <w:rsid w:val="00475C5D"/>
    <w:rsid w:val="00475CE0"/>
    <w:rsid w:val="00475FF9"/>
    <w:rsid w:val="00476827"/>
    <w:rsid w:val="00476BD4"/>
    <w:rsid w:val="00476C54"/>
    <w:rsid w:val="00477800"/>
    <w:rsid w:val="00477C35"/>
    <w:rsid w:val="0048021B"/>
    <w:rsid w:val="004807FB"/>
    <w:rsid w:val="00480988"/>
    <w:rsid w:val="00480E05"/>
    <w:rsid w:val="00481722"/>
    <w:rsid w:val="00482BBE"/>
    <w:rsid w:val="00483A12"/>
    <w:rsid w:val="00483CD7"/>
    <w:rsid w:val="00484A77"/>
    <w:rsid w:val="0048540F"/>
    <w:rsid w:val="00485970"/>
    <w:rsid w:val="00485BE0"/>
    <w:rsid w:val="00485C0D"/>
    <w:rsid w:val="00486575"/>
    <w:rsid w:val="004866D0"/>
    <w:rsid w:val="00486936"/>
    <w:rsid w:val="004873FB"/>
    <w:rsid w:val="00491286"/>
    <w:rsid w:val="00493040"/>
    <w:rsid w:val="004933BF"/>
    <w:rsid w:val="00493DF1"/>
    <w:rsid w:val="00494242"/>
    <w:rsid w:val="00494E8E"/>
    <w:rsid w:val="004951AE"/>
    <w:rsid w:val="004955BC"/>
    <w:rsid w:val="00495A8A"/>
    <w:rsid w:val="00495D63"/>
    <w:rsid w:val="00495F9B"/>
    <w:rsid w:val="0049648F"/>
    <w:rsid w:val="00496606"/>
    <w:rsid w:val="00496F05"/>
    <w:rsid w:val="00497319"/>
    <w:rsid w:val="00497370"/>
    <w:rsid w:val="004A02A2"/>
    <w:rsid w:val="004A0F39"/>
    <w:rsid w:val="004A22EC"/>
    <w:rsid w:val="004A251F"/>
    <w:rsid w:val="004A3330"/>
    <w:rsid w:val="004A391A"/>
    <w:rsid w:val="004A3BF1"/>
    <w:rsid w:val="004A3E42"/>
    <w:rsid w:val="004A4715"/>
    <w:rsid w:val="004A494B"/>
    <w:rsid w:val="004A4C34"/>
    <w:rsid w:val="004A5046"/>
    <w:rsid w:val="004A565E"/>
    <w:rsid w:val="004A5DF3"/>
    <w:rsid w:val="004A6134"/>
    <w:rsid w:val="004A649C"/>
    <w:rsid w:val="004A64DA"/>
    <w:rsid w:val="004A7092"/>
    <w:rsid w:val="004A735A"/>
    <w:rsid w:val="004B27A1"/>
    <w:rsid w:val="004B49E6"/>
    <w:rsid w:val="004B4AF4"/>
    <w:rsid w:val="004B4D69"/>
    <w:rsid w:val="004B4EE2"/>
    <w:rsid w:val="004B5816"/>
    <w:rsid w:val="004B6CF7"/>
    <w:rsid w:val="004B7786"/>
    <w:rsid w:val="004C01A8"/>
    <w:rsid w:val="004C0FC1"/>
    <w:rsid w:val="004C105D"/>
    <w:rsid w:val="004C179D"/>
    <w:rsid w:val="004C1840"/>
    <w:rsid w:val="004C1AE5"/>
    <w:rsid w:val="004C1B6E"/>
    <w:rsid w:val="004C24C9"/>
    <w:rsid w:val="004C31B6"/>
    <w:rsid w:val="004C3D7E"/>
    <w:rsid w:val="004C5319"/>
    <w:rsid w:val="004C57C2"/>
    <w:rsid w:val="004C621F"/>
    <w:rsid w:val="004C6455"/>
    <w:rsid w:val="004C7948"/>
    <w:rsid w:val="004C7BB8"/>
    <w:rsid w:val="004C7C60"/>
    <w:rsid w:val="004D0DFE"/>
    <w:rsid w:val="004D1D91"/>
    <w:rsid w:val="004D22C3"/>
    <w:rsid w:val="004D2A18"/>
    <w:rsid w:val="004D3F82"/>
    <w:rsid w:val="004D5172"/>
    <w:rsid w:val="004D655D"/>
    <w:rsid w:val="004D6F4D"/>
    <w:rsid w:val="004D6F95"/>
    <w:rsid w:val="004D717B"/>
    <w:rsid w:val="004D72FE"/>
    <w:rsid w:val="004D7E91"/>
    <w:rsid w:val="004D7EA1"/>
    <w:rsid w:val="004E003A"/>
    <w:rsid w:val="004E0743"/>
    <w:rsid w:val="004E0768"/>
    <w:rsid w:val="004E0D32"/>
    <w:rsid w:val="004E0D90"/>
    <w:rsid w:val="004E1A31"/>
    <w:rsid w:val="004E2554"/>
    <w:rsid w:val="004E2DE0"/>
    <w:rsid w:val="004E36EB"/>
    <w:rsid w:val="004E3802"/>
    <w:rsid w:val="004E39C9"/>
    <w:rsid w:val="004E4060"/>
    <w:rsid w:val="004E409A"/>
    <w:rsid w:val="004E633B"/>
    <w:rsid w:val="004E6987"/>
    <w:rsid w:val="004F0FB9"/>
    <w:rsid w:val="004F2F7E"/>
    <w:rsid w:val="004F32B5"/>
    <w:rsid w:val="004F407E"/>
    <w:rsid w:val="004F5479"/>
    <w:rsid w:val="004F54F0"/>
    <w:rsid w:val="004F6851"/>
    <w:rsid w:val="004F6D31"/>
    <w:rsid w:val="004F72F1"/>
    <w:rsid w:val="004F7528"/>
    <w:rsid w:val="004F7BCA"/>
    <w:rsid w:val="004F7D89"/>
    <w:rsid w:val="00500178"/>
    <w:rsid w:val="0050176F"/>
    <w:rsid w:val="00501981"/>
    <w:rsid w:val="00501A85"/>
    <w:rsid w:val="00501BB3"/>
    <w:rsid w:val="005021DD"/>
    <w:rsid w:val="005026CA"/>
    <w:rsid w:val="00502B72"/>
    <w:rsid w:val="0050391E"/>
    <w:rsid w:val="00503CC0"/>
    <w:rsid w:val="00504140"/>
    <w:rsid w:val="00504BC1"/>
    <w:rsid w:val="00505100"/>
    <w:rsid w:val="00505134"/>
    <w:rsid w:val="00505C04"/>
    <w:rsid w:val="0050697F"/>
    <w:rsid w:val="00507765"/>
    <w:rsid w:val="00510979"/>
    <w:rsid w:val="00511067"/>
    <w:rsid w:val="0051107C"/>
    <w:rsid w:val="00511F15"/>
    <w:rsid w:val="0051318C"/>
    <w:rsid w:val="00513F37"/>
    <w:rsid w:val="00513FD8"/>
    <w:rsid w:val="005142CD"/>
    <w:rsid w:val="005143C9"/>
    <w:rsid w:val="005157A9"/>
    <w:rsid w:val="00516B06"/>
    <w:rsid w:val="00516FD1"/>
    <w:rsid w:val="005173A7"/>
    <w:rsid w:val="005177E1"/>
    <w:rsid w:val="00517B8E"/>
    <w:rsid w:val="00520C0A"/>
    <w:rsid w:val="005218B6"/>
    <w:rsid w:val="00522589"/>
    <w:rsid w:val="00524545"/>
    <w:rsid w:val="00524653"/>
    <w:rsid w:val="005255BF"/>
    <w:rsid w:val="005257DE"/>
    <w:rsid w:val="00527200"/>
    <w:rsid w:val="00527395"/>
    <w:rsid w:val="00530157"/>
    <w:rsid w:val="00530A5B"/>
    <w:rsid w:val="005312E8"/>
    <w:rsid w:val="00531EBE"/>
    <w:rsid w:val="00532F8B"/>
    <w:rsid w:val="00533737"/>
    <w:rsid w:val="00533970"/>
    <w:rsid w:val="00533988"/>
    <w:rsid w:val="00533EC7"/>
    <w:rsid w:val="00535B79"/>
    <w:rsid w:val="00535BB2"/>
    <w:rsid w:val="00535D7C"/>
    <w:rsid w:val="00536579"/>
    <w:rsid w:val="00536C1E"/>
    <w:rsid w:val="005411DB"/>
    <w:rsid w:val="0054134E"/>
    <w:rsid w:val="005419EC"/>
    <w:rsid w:val="00542ABB"/>
    <w:rsid w:val="0054343A"/>
    <w:rsid w:val="00543974"/>
    <w:rsid w:val="00543EBF"/>
    <w:rsid w:val="00544ABA"/>
    <w:rsid w:val="0054593A"/>
    <w:rsid w:val="005461DB"/>
    <w:rsid w:val="005467FB"/>
    <w:rsid w:val="00546AE9"/>
    <w:rsid w:val="00546EA0"/>
    <w:rsid w:val="00547989"/>
    <w:rsid w:val="005502BB"/>
    <w:rsid w:val="00551320"/>
    <w:rsid w:val="005518A4"/>
    <w:rsid w:val="00552768"/>
    <w:rsid w:val="00552935"/>
    <w:rsid w:val="00553127"/>
    <w:rsid w:val="00553794"/>
    <w:rsid w:val="005537D5"/>
    <w:rsid w:val="00553C93"/>
    <w:rsid w:val="00554BE7"/>
    <w:rsid w:val="005553D2"/>
    <w:rsid w:val="005566B7"/>
    <w:rsid w:val="00556D68"/>
    <w:rsid w:val="00557173"/>
    <w:rsid w:val="005576A1"/>
    <w:rsid w:val="00557A64"/>
    <w:rsid w:val="005605C0"/>
    <w:rsid w:val="00560802"/>
    <w:rsid w:val="00560D23"/>
    <w:rsid w:val="00560D8A"/>
    <w:rsid w:val="00561493"/>
    <w:rsid w:val="005615D8"/>
    <w:rsid w:val="005615FD"/>
    <w:rsid w:val="005626D6"/>
    <w:rsid w:val="005638D4"/>
    <w:rsid w:val="00563F47"/>
    <w:rsid w:val="005654BB"/>
    <w:rsid w:val="005656ED"/>
    <w:rsid w:val="00565EA8"/>
    <w:rsid w:val="0056603C"/>
    <w:rsid w:val="00566544"/>
    <w:rsid w:val="00566608"/>
    <w:rsid w:val="00566C83"/>
    <w:rsid w:val="0056740F"/>
    <w:rsid w:val="005679C2"/>
    <w:rsid w:val="005700FE"/>
    <w:rsid w:val="00570125"/>
    <w:rsid w:val="00570E24"/>
    <w:rsid w:val="005711D9"/>
    <w:rsid w:val="00571CCC"/>
    <w:rsid w:val="00572760"/>
    <w:rsid w:val="005743DE"/>
    <w:rsid w:val="00574942"/>
    <w:rsid w:val="00574F3F"/>
    <w:rsid w:val="0057562C"/>
    <w:rsid w:val="005759F6"/>
    <w:rsid w:val="00575E3E"/>
    <w:rsid w:val="005765F5"/>
    <w:rsid w:val="00576D6C"/>
    <w:rsid w:val="00577979"/>
    <w:rsid w:val="00577A2E"/>
    <w:rsid w:val="00580E48"/>
    <w:rsid w:val="00580F0A"/>
    <w:rsid w:val="00581246"/>
    <w:rsid w:val="00582169"/>
    <w:rsid w:val="00582C3A"/>
    <w:rsid w:val="00582E1A"/>
    <w:rsid w:val="00583147"/>
    <w:rsid w:val="0058339A"/>
    <w:rsid w:val="005834D6"/>
    <w:rsid w:val="00584416"/>
    <w:rsid w:val="00584B39"/>
    <w:rsid w:val="00585028"/>
    <w:rsid w:val="005854D1"/>
    <w:rsid w:val="00585E5F"/>
    <w:rsid w:val="00585F5B"/>
    <w:rsid w:val="0058620A"/>
    <w:rsid w:val="0058708C"/>
    <w:rsid w:val="00587650"/>
    <w:rsid w:val="00587FC0"/>
    <w:rsid w:val="00590108"/>
    <w:rsid w:val="005906AD"/>
    <w:rsid w:val="00590DA6"/>
    <w:rsid w:val="00591C7D"/>
    <w:rsid w:val="005926B8"/>
    <w:rsid w:val="00592B03"/>
    <w:rsid w:val="00593AB9"/>
    <w:rsid w:val="00594ABB"/>
    <w:rsid w:val="00594D1C"/>
    <w:rsid w:val="00594E36"/>
    <w:rsid w:val="00594F0A"/>
    <w:rsid w:val="00594F58"/>
    <w:rsid w:val="005950BE"/>
    <w:rsid w:val="0059525E"/>
    <w:rsid w:val="00595887"/>
    <w:rsid w:val="005961F7"/>
    <w:rsid w:val="00596B9C"/>
    <w:rsid w:val="005A054D"/>
    <w:rsid w:val="005A0A46"/>
    <w:rsid w:val="005A10B9"/>
    <w:rsid w:val="005A11EA"/>
    <w:rsid w:val="005A1733"/>
    <w:rsid w:val="005A269F"/>
    <w:rsid w:val="005A305E"/>
    <w:rsid w:val="005A30BB"/>
    <w:rsid w:val="005A311A"/>
    <w:rsid w:val="005A3887"/>
    <w:rsid w:val="005A3BBA"/>
    <w:rsid w:val="005A3E75"/>
    <w:rsid w:val="005A4A85"/>
    <w:rsid w:val="005A6B98"/>
    <w:rsid w:val="005A711A"/>
    <w:rsid w:val="005A74E0"/>
    <w:rsid w:val="005B00DF"/>
    <w:rsid w:val="005B0542"/>
    <w:rsid w:val="005B06BC"/>
    <w:rsid w:val="005B2225"/>
    <w:rsid w:val="005B2354"/>
    <w:rsid w:val="005B2799"/>
    <w:rsid w:val="005B2B77"/>
    <w:rsid w:val="005B304D"/>
    <w:rsid w:val="005B3D4A"/>
    <w:rsid w:val="005B4C33"/>
    <w:rsid w:val="005B4D87"/>
    <w:rsid w:val="005B4D95"/>
    <w:rsid w:val="005B668A"/>
    <w:rsid w:val="005B6967"/>
    <w:rsid w:val="005B7DD1"/>
    <w:rsid w:val="005C00A0"/>
    <w:rsid w:val="005C04DA"/>
    <w:rsid w:val="005C07BB"/>
    <w:rsid w:val="005C28FA"/>
    <w:rsid w:val="005C30C5"/>
    <w:rsid w:val="005C3108"/>
    <w:rsid w:val="005C3ADA"/>
    <w:rsid w:val="005C3C02"/>
    <w:rsid w:val="005C40F4"/>
    <w:rsid w:val="005C43BE"/>
    <w:rsid w:val="005C44F3"/>
    <w:rsid w:val="005C5130"/>
    <w:rsid w:val="005C51F2"/>
    <w:rsid w:val="005C712D"/>
    <w:rsid w:val="005C7C75"/>
    <w:rsid w:val="005D0E4F"/>
    <w:rsid w:val="005D1512"/>
    <w:rsid w:val="005D1E32"/>
    <w:rsid w:val="005D206B"/>
    <w:rsid w:val="005D22B7"/>
    <w:rsid w:val="005D2BDE"/>
    <w:rsid w:val="005D3D76"/>
    <w:rsid w:val="005D4578"/>
    <w:rsid w:val="005D4EFA"/>
    <w:rsid w:val="005D55BA"/>
    <w:rsid w:val="005D5ADB"/>
    <w:rsid w:val="005D648A"/>
    <w:rsid w:val="005D7E0D"/>
    <w:rsid w:val="005E234A"/>
    <w:rsid w:val="005E27EA"/>
    <w:rsid w:val="005E35CC"/>
    <w:rsid w:val="005E371E"/>
    <w:rsid w:val="005E4C88"/>
    <w:rsid w:val="005E53F9"/>
    <w:rsid w:val="005E775D"/>
    <w:rsid w:val="005E7CCB"/>
    <w:rsid w:val="005F0A43"/>
    <w:rsid w:val="005F0A74"/>
    <w:rsid w:val="005F0CA7"/>
    <w:rsid w:val="005F26B4"/>
    <w:rsid w:val="005F27BF"/>
    <w:rsid w:val="005F286B"/>
    <w:rsid w:val="005F3E6C"/>
    <w:rsid w:val="005F4171"/>
    <w:rsid w:val="005F46D6"/>
    <w:rsid w:val="005F4801"/>
    <w:rsid w:val="005F4DD6"/>
    <w:rsid w:val="005F50D8"/>
    <w:rsid w:val="005F53A1"/>
    <w:rsid w:val="005F5B2C"/>
    <w:rsid w:val="005F5E5D"/>
    <w:rsid w:val="005F6986"/>
    <w:rsid w:val="005F6B77"/>
    <w:rsid w:val="005F70BB"/>
    <w:rsid w:val="005F7487"/>
    <w:rsid w:val="005F7E1C"/>
    <w:rsid w:val="006002C7"/>
    <w:rsid w:val="00600F95"/>
    <w:rsid w:val="00601255"/>
    <w:rsid w:val="00601395"/>
    <w:rsid w:val="006016AB"/>
    <w:rsid w:val="00601839"/>
    <w:rsid w:val="00602392"/>
    <w:rsid w:val="00602759"/>
    <w:rsid w:val="0060277A"/>
    <w:rsid w:val="00602B7C"/>
    <w:rsid w:val="00603312"/>
    <w:rsid w:val="006034B1"/>
    <w:rsid w:val="00604B04"/>
    <w:rsid w:val="00604DC7"/>
    <w:rsid w:val="00604E47"/>
    <w:rsid w:val="0060509D"/>
    <w:rsid w:val="00605441"/>
    <w:rsid w:val="00606788"/>
    <w:rsid w:val="00606970"/>
    <w:rsid w:val="00606A20"/>
    <w:rsid w:val="006072C6"/>
    <w:rsid w:val="00607A2E"/>
    <w:rsid w:val="006103C3"/>
    <w:rsid w:val="0061047A"/>
    <w:rsid w:val="0061058D"/>
    <w:rsid w:val="006130F7"/>
    <w:rsid w:val="0061371A"/>
    <w:rsid w:val="00613AF8"/>
    <w:rsid w:val="00613D8E"/>
    <w:rsid w:val="006142E0"/>
    <w:rsid w:val="00614DAC"/>
    <w:rsid w:val="0061519E"/>
    <w:rsid w:val="006157E3"/>
    <w:rsid w:val="00616112"/>
    <w:rsid w:val="006161A9"/>
    <w:rsid w:val="00616CF1"/>
    <w:rsid w:val="006205CA"/>
    <w:rsid w:val="006205E2"/>
    <w:rsid w:val="00620852"/>
    <w:rsid w:val="00621D80"/>
    <w:rsid w:val="00621F53"/>
    <w:rsid w:val="006221CC"/>
    <w:rsid w:val="0062221B"/>
    <w:rsid w:val="00622E2A"/>
    <w:rsid w:val="00623064"/>
    <w:rsid w:val="00623089"/>
    <w:rsid w:val="0062308E"/>
    <w:rsid w:val="006233B9"/>
    <w:rsid w:val="006234C4"/>
    <w:rsid w:val="006238D5"/>
    <w:rsid w:val="00624181"/>
    <w:rsid w:val="006244C9"/>
    <w:rsid w:val="006245F6"/>
    <w:rsid w:val="0062475D"/>
    <w:rsid w:val="0062495F"/>
    <w:rsid w:val="0062660B"/>
    <w:rsid w:val="00626AD1"/>
    <w:rsid w:val="00626C9B"/>
    <w:rsid w:val="00626EF5"/>
    <w:rsid w:val="0063006F"/>
    <w:rsid w:val="006304BC"/>
    <w:rsid w:val="0063059A"/>
    <w:rsid w:val="00630D84"/>
    <w:rsid w:val="00630DCE"/>
    <w:rsid w:val="00630FC2"/>
    <w:rsid w:val="0063120A"/>
    <w:rsid w:val="0063150B"/>
    <w:rsid w:val="00631585"/>
    <w:rsid w:val="00631ED2"/>
    <w:rsid w:val="006326AF"/>
    <w:rsid w:val="00634ACF"/>
    <w:rsid w:val="00635035"/>
    <w:rsid w:val="006356C4"/>
    <w:rsid w:val="0063580D"/>
    <w:rsid w:val="00635CAE"/>
    <w:rsid w:val="006366AA"/>
    <w:rsid w:val="00636F50"/>
    <w:rsid w:val="00637240"/>
    <w:rsid w:val="00637714"/>
    <w:rsid w:val="006412A9"/>
    <w:rsid w:val="006413EB"/>
    <w:rsid w:val="00641934"/>
    <w:rsid w:val="00641E0B"/>
    <w:rsid w:val="00642AA1"/>
    <w:rsid w:val="00643660"/>
    <w:rsid w:val="00643BBE"/>
    <w:rsid w:val="00644138"/>
    <w:rsid w:val="00644620"/>
    <w:rsid w:val="006447CE"/>
    <w:rsid w:val="0064657E"/>
    <w:rsid w:val="00647643"/>
    <w:rsid w:val="00647C77"/>
    <w:rsid w:val="00650139"/>
    <w:rsid w:val="006502FC"/>
    <w:rsid w:val="00652756"/>
    <w:rsid w:val="00652AD8"/>
    <w:rsid w:val="00652B79"/>
    <w:rsid w:val="006533C3"/>
    <w:rsid w:val="0065375E"/>
    <w:rsid w:val="00654068"/>
    <w:rsid w:val="0065427A"/>
    <w:rsid w:val="00654775"/>
    <w:rsid w:val="00654B38"/>
    <w:rsid w:val="00654B83"/>
    <w:rsid w:val="00655061"/>
    <w:rsid w:val="0065510C"/>
    <w:rsid w:val="00655B63"/>
    <w:rsid w:val="00656DDC"/>
    <w:rsid w:val="006571F6"/>
    <w:rsid w:val="00657FFE"/>
    <w:rsid w:val="00660124"/>
    <w:rsid w:val="00660919"/>
    <w:rsid w:val="006618CC"/>
    <w:rsid w:val="00662111"/>
    <w:rsid w:val="00662118"/>
    <w:rsid w:val="00663146"/>
    <w:rsid w:val="00663497"/>
    <w:rsid w:val="006638AD"/>
    <w:rsid w:val="00663CCD"/>
    <w:rsid w:val="006667B2"/>
    <w:rsid w:val="00667109"/>
    <w:rsid w:val="0066732C"/>
    <w:rsid w:val="0066785B"/>
    <w:rsid w:val="006679F5"/>
    <w:rsid w:val="00667B77"/>
    <w:rsid w:val="00667F47"/>
    <w:rsid w:val="00670EEA"/>
    <w:rsid w:val="0067101A"/>
    <w:rsid w:val="006716DA"/>
    <w:rsid w:val="0067182F"/>
    <w:rsid w:val="006728ED"/>
    <w:rsid w:val="006732B1"/>
    <w:rsid w:val="0067446F"/>
    <w:rsid w:val="006746A4"/>
    <w:rsid w:val="00675094"/>
    <w:rsid w:val="00675558"/>
    <w:rsid w:val="00675611"/>
    <w:rsid w:val="00675A60"/>
    <w:rsid w:val="0067655B"/>
    <w:rsid w:val="0067697E"/>
    <w:rsid w:val="00677443"/>
    <w:rsid w:val="0067769A"/>
    <w:rsid w:val="006806A3"/>
    <w:rsid w:val="006806A6"/>
    <w:rsid w:val="00680B20"/>
    <w:rsid w:val="00681211"/>
    <w:rsid w:val="006816AE"/>
    <w:rsid w:val="00681B36"/>
    <w:rsid w:val="00681D44"/>
    <w:rsid w:val="006824A4"/>
    <w:rsid w:val="00682E14"/>
    <w:rsid w:val="00683F13"/>
    <w:rsid w:val="0068436C"/>
    <w:rsid w:val="0068545E"/>
    <w:rsid w:val="0068598B"/>
    <w:rsid w:val="00685A73"/>
    <w:rsid w:val="00685FD4"/>
    <w:rsid w:val="006864C9"/>
    <w:rsid w:val="00686612"/>
    <w:rsid w:val="0068661E"/>
    <w:rsid w:val="00690A49"/>
    <w:rsid w:val="00690B5D"/>
    <w:rsid w:val="00690BB6"/>
    <w:rsid w:val="00691560"/>
    <w:rsid w:val="00691B30"/>
    <w:rsid w:val="00692A86"/>
    <w:rsid w:val="006937D9"/>
    <w:rsid w:val="00693CE8"/>
    <w:rsid w:val="00693E1F"/>
    <w:rsid w:val="00693ECB"/>
    <w:rsid w:val="00694797"/>
    <w:rsid w:val="0069515E"/>
    <w:rsid w:val="00695887"/>
    <w:rsid w:val="00697733"/>
    <w:rsid w:val="00697B6C"/>
    <w:rsid w:val="006A1F6E"/>
    <w:rsid w:val="006A254E"/>
    <w:rsid w:val="006A2C30"/>
    <w:rsid w:val="006A301C"/>
    <w:rsid w:val="006A37B4"/>
    <w:rsid w:val="006A3E2B"/>
    <w:rsid w:val="006A47BC"/>
    <w:rsid w:val="006A60E2"/>
    <w:rsid w:val="006A62BF"/>
    <w:rsid w:val="006A6625"/>
    <w:rsid w:val="006A6CA1"/>
    <w:rsid w:val="006A6E17"/>
    <w:rsid w:val="006A790F"/>
    <w:rsid w:val="006B0E5F"/>
    <w:rsid w:val="006B120D"/>
    <w:rsid w:val="006B17E7"/>
    <w:rsid w:val="006B19E8"/>
    <w:rsid w:val="006B1A8A"/>
    <w:rsid w:val="006B1FD5"/>
    <w:rsid w:val="006B3D21"/>
    <w:rsid w:val="006B51F4"/>
    <w:rsid w:val="006B555A"/>
    <w:rsid w:val="006B5D4F"/>
    <w:rsid w:val="006B600A"/>
    <w:rsid w:val="006B6635"/>
    <w:rsid w:val="006B7D22"/>
    <w:rsid w:val="006B7D2C"/>
    <w:rsid w:val="006C0994"/>
    <w:rsid w:val="006C1019"/>
    <w:rsid w:val="006C14C4"/>
    <w:rsid w:val="006C2BB5"/>
    <w:rsid w:val="006C2BEE"/>
    <w:rsid w:val="006C34DD"/>
    <w:rsid w:val="006C3AD8"/>
    <w:rsid w:val="006C4516"/>
    <w:rsid w:val="006C455E"/>
    <w:rsid w:val="006C5958"/>
    <w:rsid w:val="006C5B25"/>
    <w:rsid w:val="006C5B4F"/>
    <w:rsid w:val="006C5F22"/>
    <w:rsid w:val="006C60BC"/>
    <w:rsid w:val="006C643C"/>
    <w:rsid w:val="006C6E3A"/>
    <w:rsid w:val="006C6FD7"/>
    <w:rsid w:val="006C7470"/>
    <w:rsid w:val="006D00DB"/>
    <w:rsid w:val="006D01D3"/>
    <w:rsid w:val="006D0361"/>
    <w:rsid w:val="006D0382"/>
    <w:rsid w:val="006D0592"/>
    <w:rsid w:val="006D0E21"/>
    <w:rsid w:val="006D16B0"/>
    <w:rsid w:val="006D2182"/>
    <w:rsid w:val="006D2444"/>
    <w:rsid w:val="006D254B"/>
    <w:rsid w:val="006D289B"/>
    <w:rsid w:val="006D35FD"/>
    <w:rsid w:val="006D3BE1"/>
    <w:rsid w:val="006D48FC"/>
    <w:rsid w:val="006D62BC"/>
    <w:rsid w:val="006D6450"/>
    <w:rsid w:val="006D6939"/>
    <w:rsid w:val="006D7D8A"/>
    <w:rsid w:val="006D7EB0"/>
    <w:rsid w:val="006D7F51"/>
    <w:rsid w:val="006E0138"/>
    <w:rsid w:val="006E0BB0"/>
    <w:rsid w:val="006E12C3"/>
    <w:rsid w:val="006E1464"/>
    <w:rsid w:val="006E2529"/>
    <w:rsid w:val="006E45F3"/>
    <w:rsid w:val="006E4923"/>
    <w:rsid w:val="006E4A2F"/>
    <w:rsid w:val="006E4B25"/>
    <w:rsid w:val="006E4ED4"/>
    <w:rsid w:val="006E50DB"/>
    <w:rsid w:val="006E5A12"/>
    <w:rsid w:val="006E5E19"/>
    <w:rsid w:val="006E609F"/>
    <w:rsid w:val="006E61C3"/>
    <w:rsid w:val="006E6428"/>
    <w:rsid w:val="006E799D"/>
    <w:rsid w:val="006F0593"/>
    <w:rsid w:val="006F1064"/>
    <w:rsid w:val="006F14C9"/>
    <w:rsid w:val="006F1EB7"/>
    <w:rsid w:val="006F2F72"/>
    <w:rsid w:val="006F52E5"/>
    <w:rsid w:val="006F6066"/>
    <w:rsid w:val="006F6850"/>
    <w:rsid w:val="006F6ECC"/>
    <w:rsid w:val="006F707E"/>
    <w:rsid w:val="006F7C8E"/>
    <w:rsid w:val="007001DC"/>
    <w:rsid w:val="0070047C"/>
    <w:rsid w:val="00701A0C"/>
    <w:rsid w:val="007025CB"/>
    <w:rsid w:val="0070284F"/>
    <w:rsid w:val="0070290E"/>
    <w:rsid w:val="00702EB1"/>
    <w:rsid w:val="007034AA"/>
    <w:rsid w:val="00703C9D"/>
    <w:rsid w:val="00704666"/>
    <w:rsid w:val="0070490C"/>
    <w:rsid w:val="00705ADB"/>
    <w:rsid w:val="00705C38"/>
    <w:rsid w:val="007061DD"/>
    <w:rsid w:val="00706465"/>
    <w:rsid w:val="0070695A"/>
    <w:rsid w:val="00707312"/>
    <w:rsid w:val="0070782D"/>
    <w:rsid w:val="00707E86"/>
    <w:rsid w:val="007109C2"/>
    <w:rsid w:val="00711340"/>
    <w:rsid w:val="00712C42"/>
    <w:rsid w:val="00713DE4"/>
    <w:rsid w:val="00713E46"/>
    <w:rsid w:val="00714660"/>
    <w:rsid w:val="00714C47"/>
    <w:rsid w:val="00715A1D"/>
    <w:rsid w:val="00716462"/>
    <w:rsid w:val="00716AE8"/>
    <w:rsid w:val="00717675"/>
    <w:rsid w:val="007205FB"/>
    <w:rsid w:val="00721084"/>
    <w:rsid w:val="00721262"/>
    <w:rsid w:val="00721D9B"/>
    <w:rsid w:val="00722121"/>
    <w:rsid w:val="007224B9"/>
    <w:rsid w:val="00722F94"/>
    <w:rsid w:val="00723141"/>
    <w:rsid w:val="00723AA7"/>
    <w:rsid w:val="0072432E"/>
    <w:rsid w:val="0072577C"/>
    <w:rsid w:val="00725ADB"/>
    <w:rsid w:val="00726036"/>
    <w:rsid w:val="00726279"/>
    <w:rsid w:val="00726A9B"/>
    <w:rsid w:val="00727530"/>
    <w:rsid w:val="007307F6"/>
    <w:rsid w:val="00731E7C"/>
    <w:rsid w:val="007329EF"/>
    <w:rsid w:val="0073327A"/>
    <w:rsid w:val="00734EBE"/>
    <w:rsid w:val="00736D14"/>
    <w:rsid w:val="00736DD8"/>
    <w:rsid w:val="007400A4"/>
    <w:rsid w:val="007405FA"/>
    <w:rsid w:val="0074076A"/>
    <w:rsid w:val="00741AF4"/>
    <w:rsid w:val="00741DCC"/>
    <w:rsid w:val="0074203A"/>
    <w:rsid w:val="007427B5"/>
    <w:rsid w:val="00742865"/>
    <w:rsid w:val="0074296C"/>
    <w:rsid w:val="00742C83"/>
    <w:rsid w:val="0074360F"/>
    <w:rsid w:val="0074388A"/>
    <w:rsid w:val="007442A6"/>
    <w:rsid w:val="00744746"/>
    <w:rsid w:val="00744A64"/>
    <w:rsid w:val="00744D47"/>
    <w:rsid w:val="00744EA0"/>
    <w:rsid w:val="0074638D"/>
    <w:rsid w:val="007463FA"/>
    <w:rsid w:val="00746484"/>
    <w:rsid w:val="0074704F"/>
    <w:rsid w:val="00747F48"/>
    <w:rsid w:val="00747F4C"/>
    <w:rsid w:val="00750893"/>
    <w:rsid w:val="00750EF1"/>
    <w:rsid w:val="00751091"/>
    <w:rsid w:val="007515FB"/>
    <w:rsid w:val="00751B83"/>
    <w:rsid w:val="007541A9"/>
    <w:rsid w:val="00754359"/>
    <w:rsid w:val="00754411"/>
    <w:rsid w:val="00754BD9"/>
    <w:rsid w:val="00754E7A"/>
    <w:rsid w:val="0075540C"/>
    <w:rsid w:val="00755DB1"/>
    <w:rsid w:val="0075729A"/>
    <w:rsid w:val="007574FC"/>
    <w:rsid w:val="00757548"/>
    <w:rsid w:val="00757BEF"/>
    <w:rsid w:val="00757C82"/>
    <w:rsid w:val="007600D3"/>
    <w:rsid w:val="00760975"/>
    <w:rsid w:val="00761732"/>
    <w:rsid w:val="007618A5"/>
    <w:rsid w:val="00761FDA"/>
    <w:rsid w:val="007621FF"/>
    <w:rsid w:val="007634E3"/>
    <w:rsid w:val="00764194"/>
    <w:rsid w:val="00764262"/>
    <w:rsid w:val="007642EB"/>
    <w:rsid w:val="00764952"/>
    <w:rsid w:val="00765ED3"/>
    <w:rsid w:val="00766253"/>
    <w:rsid w:val="0076681D"/>
    <w:rsid w:val="00766A65"/>
    <w:rsid w:val="007671F5"/>
    <w:rsid w:val="007676B8"/>
    <w:rsid w:val="00767CA2"/>
    <w:rsid w:val="00770114"/>
    <w:rsid w:val="00770C67"/>
    <w:rsid w:val="0077175C"/>
    <w:rsid w:val="00771870"/>
    <w:rsid w:val="00771BF9"/>
    <w:rsid w:val="00771CA8"/>
    <w:rsid w:val="00772F8A"/>
    <w:rsid w:val="007739C6"/>
    <w:rsid w:val="00774452"/>
    <w:rsid w:val="00774889"/>
    <w:rsid w:val="00774FF5"/>
    <w:rsid w:val="007750B3"/>
    <w:rsid w:val="00775D20"/>
    <w:rsid w:val="00775F76"/>
    <w:rsid w:val="007765BF"/>
    <w:rsid w:val="00776A15"/>
    <w:rsid w:val="00776AEA"/>
    <w:rsid w:val="00777BA0"/>
    <w:rsid w:val="00777F46"/>
    <w:rsid w:val="007803BD"/>
    <w:rsid w:val="00780BF9"/>
    <w:rsid w:val="00780ED5"/>
    <w:rsid w:val="007811DC"/>
    <w:rsid w:val="00781952"/>
    <w:rsid w:val="00781A07"/>
    <w:rsid w:val="00781BAB"/>
    <w:rsid w:val="007820FA"/>
    <w:rsid w:val="007821A1"/>
    <w:rsid w:val="00782437"/>
    <w:rsid w:val="0078285F"/>
    <w:rsid w:val="00783207"/>
    <w:rsid w:val="00783E1D"/>
    <w:rsid w:val="0078483B"/>
    <w:rsid w:val="00784946"/>
    <w:rsid w:val="00784EED"/>
    <w:rsid w:val="00785706"/>
    <w:rsid w:val="0078570B"/>
    <w:rsid w:val="00785900"/>
    <w:rsid w:val="00786958"/>
    <w:rsid w:val="00786A63"/>
    <w:rsid w:val="00786E71"/>
    <w:rsid w:val="00787179"/>
    <w:rsid w:val="007909A3"/>
    <w:rsid w:val="0079162F"/>
    <w:rsid w:val="007925E1"/>
    <w:rsid w:val="007930E9"/>
    <w:rsid w:val="00793943"/>
    <w:rsid w:val="00794924"/>
    <w:rsid w:val="007956EE"/>
    <w:rsid w:val="007965DC"/>
    <w:rsid w:val="00796FAF"/>
    <w:rsid w:val="00797EEE"/>
    <w:rsid w:val="007A012D"/>
    <w:rsid w:val="007A0BC2"/>
    <w:rsid w:val="007A1F44"/>
    <w:rsid w:val="007A23FF"/>
    <w:rsid w:val="007A2446"/>
    <w:rsid w:val="007A295B"/>
    <w:rsid w:val="007A2BA2"/>
    <w:rsid w:val="007A3424"/>
    <w:rsid w:val="007A35EF"/>
    <w:rsid w:val="007A43A2"/>
    <w:rsid w:val="007A491F"/>
    <w:rsid w:val="007A4D04"/>
    <w:rsid w:val="007A7A96"/>
    <w:rsid w:val="007A7EBA"/>
    <w:rsid w:val="007A7F92"/>
    <w:rsid w:val="007B03AF"/>
    <w:rsid w:val="007B09BB"/>
    <w:rsid w:val="007B1543"/>
    <w:rsid w:val="007B191C"/>
    <w:rsid w:val="007B1AC0"/>
    <w:rsid w:val="007B270A"/>
    <w:rsid w:val="007B2D3B"/>
    <w:rsid w:val="007B3F0C"/>
    <w:rsid w:val="007B4F77"/>
    <w:rsid w:val="007B51C6"/>
    <w:rsid w:val="007B52CD"/>
    <w:rsid w:val="007B58AA"/>
    <w:rsid w:val="007B6366"/>
    <w:rsid w:val="007B75B7"/>
    <w:rsid w:val="007B76DB"/>
    <w:rsid w:val="007B7DC1"/>
    <w:rsid w:val="007B7EDB"/>
    <w:rsid w:val="007C0B18"/>
    <w:rsid w:val="007C0E44"/>
    <w:rsid w:val="007C1087"/>
    <w:rsid w:val="007C13D0"/>
    <w:rsid w:val="007C19AD"/>
    <w:rsid w:val="007C230F"/>
    <w:rsid w:val="007C3598"/>
    <w:rsid w:val="007C3FA8"/>
    <w:rsid w:val="007C41E2"/>
    <w:rsid w:val="007C5DA2"/>
    <w:rsid w:val="007C68DA"/>
    <w:rsid w:val="007C6F32"/>
    <w:rsid w:val="007D010E"/>
    <w:rsid w:val="007D0733"/>
    <w:rsid w:val="007D18B9"/>
    <w:rsid w:val="007D229A"/>
    <w:rsid w:val="007D2E21"/>
    <w:rsid w:val="007D2EB7"/>
    <w:rsid w:val="007D2F44"/>
    <w:rsid w:val="007D2F4D"/>
    <w:rsid w:val="007D4178"/>
    <w:rsid w:val="007D441C"/>
    <w:rsid w:val="007D4D33"/>
    <w:rsid w:val="007D55D4"/>
    <w:rsid w:val="007D60AC"/>
    <w:rsid w:val="007D6A24"/>
    <w:rsid w:val="007D7175"/>
    <w:rsid w:val="007D7C8E"/>
    <w:rsid w:val="007E1369"/>
    <w:rsid w:val="007E14AD"/>
    <w:rsid w:val="007E1A1B"/>
    <w:rsid w:val="007E1A88"/>
    <w:rsid w:val="007E38E5"/>
    <w:rsid w:val="007E467F"/>
    <w:rsid w:val="007E4C88"/>
    <w:rsid w:val="007E585E"/>
    <w:rsid w:val="007E6525"/>
    <w:rsid w:val="007E709F"/>
    <w:rsid w:val="007E7DDF"/>
    <w:rsid w:val="007F0813"/>
    <w:rsid w:val="007F1005"/>
    <w:rsid w:val="007F1073"/>
    <w:rsid w:val="007F11C8"/>
    <w:rsid w:val="007F1356"/>
    <w:rsid w:val="007F1CFB"/>
    <w:rsid w:val="007F2092"/>
    <w:rsid w:val="007F220B"/>
    <w:rsid w:val="007F27DD"/>
    <w:rsid w:val="007F468D"/>
    <w:rsid w:val="007F4A46"/>
    <w:rsid w:val="007F4F54"/>
    <w:rsid w:val="007F642F"/>
    <w:rsid w:val="007F6880"/>
    <w:rsid w:val="007F76B4"/>
    <w:rsid w:val="007F7A69"/>
    <w:rsid w:val="008001B4"/>
    <w:rsid w:val="00800769"/>
    <w:rsid w:val="00800C55"/>
    <w:rsid w:val="00800ED2"/>
    <w:rsid w:val="0080229D"/>
    <w:rsid w:val="00802B8D"/>
    <w:rsid w:val="00802DAE"/>
    <w:rsid w:val="00802E74"/>
    <w:rsid w:val="00804B92"/>
    <w:rsid w:val="00804E21"/>
    <w:rsid w:val="00805092"/>
    <w:rsid w:val="00805633"/>
    <w:rsid w:val="00805789"/>
    <w:rsid w:val="00806A0E"/>
    <w:rsid w:val="00806AAF"/>
    <w:rsid w:val="00806FE0"/>
    <w:rsid w:val="008070AC"/>
    <w:rsid w:val="008101FD"/>
    <w:rsid w:val="00810D8D"/>
    <w:rsid w:val="00811835"/>
    <w:rsid w:val="00811FE9"/>
    <w:rsid w:val="008131AA"/>
    <w:rsid w:val="00815132"/>
    <w:rsid w:val="00815806"/>
    <w:rsid w:val="0081581D"/>
    <w:rsid w:val="008172BE"/>
    <w:rsid w:val="00817B71"/>
    <w:rsid w:val="00820244"/>
    <w:rsid w:val="008218BE"/>
    <w:rsid w:val="00821BA0"/>
    <w:rsid w:val="008221B3"/>
    <w:rsid w:val="008221FE"/>
    <w:rsid w:val="0082248E"/>
    <w:rsid w:val="00823FA5"/>
    <w:rsid w:val="008240D6"/>
    <w:rsid w:val="00824D02"/>
    <w:rsid w:val="00824FDF"/>
    <w:rsid w:val="00825125"/>
    <w:rsid w:val="008257CC"/>
    <w:rsid w:val="008273B8"/>
    <w:rsid w:val="008274BF"/>
    <w:rsid w:val="008278D2"/>
    <w:rsid w:val="00830CB6"/>
    <w:rsid w:val="00830DC3"/>
    <w:rsid w:val="00831555"/>
    <w:rsid w:val="00831C6C"/>
    <w:rsid w:val="00831DD1"/>
    <w:rsid w:val="00831EE1"/>
    <w:rsid w:val="00831F52"/>
    <w:rsid w:val="00832154"/>
    <w:rsid w:val="00832F5C"/>
    <w:rsid w:val="008338AB"/>
    <w:rsid w:val="008343C9"/>
    <w:rsid w:val="00834DEA"/>
    <w:rsid w:val="008354C8"/>
    <w:rsid w:val="008359E0"/>
    <w:rsid w:val="008376F6"/>
    <w:rsid w:val="00837D5B"/>
    <w:rsid w:val="00840237"/>
    <w:rsid w:val="00840607"/>
    <w:rsid w:val="00841CD2"/>
    <w:rsid w:val="00842B2B"/>
    <w:rsid w:val="00842B77"/>
    <w:rsid w:val="0084309F"/>
    <w:rsid w:val="00843251"/>
    <w:rsid w:val="008438C6"/>
    <w:rsid w:val="008439D9"/>
    <w:rsid w:val="008443BA"/>
    <w:rsid w:val="00844A01"/>
    <w:rsid w:val="008451B0"/>
    <w:rsid w:val="00845321"/>
    <w:rsid w:val="00845926"/>
    <w:rsid w:val="00845C12"/>
    <w:rsid w:val="00845C4A"/>
    <w:rsid w:val="008469D9"/>
    <w:rsid w:val="00846DC0"/>
    <w:rsid w:val="008474A7"/>
    <w:rsid w:val="00847834"/>
    <w:rsid w:val="008500A9"/>
    <w:rsid w:val="008506B6"/>
    <w:rsid w:val="00850AE0"/>
    <w:rsid w:val="00851E3B"/>
    <w:rsid w:val="008524D2"/>
    <w:rsid w:val="00852E19"/>
    <w:rsid w:val="00853F75"/>
    <w:rsid w:val="0085447E"/>
    <w:rsid w:val="0085475E"/>
    <w:rsid w:val="00854773"/>
    <w:rsid w:val="0085638A"/>
    <w:rsid w:val="00856833"/>
    <w:rsid w:val="00856840"/>
    <w:rsid w:val="0085752E"/>
    <w:rsid w:val="00857F48"/>
    <w:rsid w:val="0086087C"/>
    <w:rsid w:val="00860D8E"/>
    <w:rsid w:val="0086183D"/>
    <w:rsid w:val="00861E2A"/>
    <w:rsid w:val="008622E4"/>
    <w:rsid w:val="0086275E"/>
    <w:rsid w:val="00862C89"/>
    <w:rsid w:val="008630A9"/>
    <w:rsid w:val="008632A4"/>
    <w:rsid w:val="00864440"/>
    <w:rsid w:val="00864D76"/>
    <w:rsid w:val="008650FC"/>
    <w:rsid w:val="00865489"/>
    <w:rsid w:val="008654CD"/>
    <w:rsid w:val="00865E94"/>
    <w:rsid w:val="00866CD5"/>
    <w:rsid w:val="00866EB3"/>
    <w:rsid w:val="0086701A"/>
    <w:rsid w:val="0086741F"/>
    <w:rsid w:val="00867BD2"/>
    <w:rsid w:val="008701B9"/>
    <w:rsid w:val="00870BEA"/>
    <w:rsid w:val="00870E7D"/>
    <w:rsid w:val="008712FD"/>
    <w:rsid w:val="008716A1"/>
    <w:rsid w:val="0087245F"/>
    <w:rsid w:val="00872D3F"/>
    <w:rsid w:val="008733E4"/>
    <w:rsid w:val="00873B6D"/>
    <w:rsid w:val="00873F15"/>
    <w:rsid w:val="00874096"/>
    <w:rsid w:val="00874237"/>
    <w:rsid w:val="008756A4"/>
    <w:rsid w:val="00875A10"/>
    <w:rsid w:val="00875F73"/>
    <w:rsid w:val="00876A75"/>
    <w:rsid w:val="00880341"/>
    <w:rsid w:val="00880E6F"/>
    <w:rsid w:val="00880F30"/>
    <w:rsid w:val="00881E27"/>
    <w:rsid w:val="00883365"/>
    <w:rsid w:val="008833E8"/>
    <w:rsid w:val="008874D9"/>
    <w:rsid w:val="008878D4"/>
    <w:rsid w:val="00887B48"/>
    <w:rsid w:val="00890A07"/>
    <w:rsid w:val="008912EA"/>
    <w:rsid w:val="00891361"/>
    <w:rsid w:val="008915A8"/>
    <w:rsid w:val="0089176E"/>
    <w:rsid w:val="008917E0"/>
    <w:rsid w:val="008918B3"/>
    <w:rsid w:val="00892365"/>
    <w:rsid w:val="00892BE5"/>
    <w:rsid w:val="0089387C"/>
    <w:rsid w:val="00893ECE"/>
    <w:rsid w:val="00894141"/>
    <w:rsid w:val="0089444E"/>
    <w:rsid w:val="008949DF"/>
    <w:rsid w:val="008951DB"/>
    <w:rsid w:val="00895A5F"/>
    <w:rsid w:val="00895D29"/>
    <w:rsid w:val="00896C81"/>
    <w:rsid w:val="00896D83"/>
    <w:rsid w:val="008A0AB2"/>
    <w:rsid w:val="008A0CFC"/>
    <w:rsid w:val="008A12FE"/>
    <w:rsid w:val="008A258D"/>
    <w:rsid w:val="008A28B6"/>
    <w:rsid w:val="008A2BB1"/>
    <w:rsid w:val="008A3466"/>
    <w:rsid w:val="008A389F"/>
    <w:rsid w:val="008A39BF"/>
    <w:rsid w:val="008A3A5A"/>
    <w:rsid w:val="008A3D02"/>
    <w:rsid w:val="008A5940"/>
    <w:rsid w:val="008A6ED2"/>
    <w:rsid w:val="008A73B2"/>
    <w:rsid w:val="008A7F89"/>
    <w:rsid w:val="008B043F"/>
    <w:rsid w:val="008B0808"/>
    <w:rsid w:val="008B0AEC"/>
    <w:rsid w:val="008B0D2F"/>
    <w:rsid w:val="008B1DAE"/>
    <w:rsid w:val="008B1E53"/>
    <w:rsid w:val="008B1E5B"/>
    <w:rsid w:val="008B1FBA"/>
    <w:rsid w:val="008B315D"/>
    <w:rsid w:val="008B3518"/>
    <w:rsid w:val="008B389D"/>
    <w:rsid w:val="008B3C5C"/>
    <w:rsid w:val="008B44F9"/>
    <w:rsid w:val="008B504F"/>
    <w:rsid w:val="008B5299"/>
    <w:rsid w:val="008B5A5F"/>
    <w:rsid w:val="008B5AB0"/>
    <w:rsid w:val="008B6054"/>
    <w:rsid w:val="008B6387"/>
    <w:rsid w:val="008B7793"/>
    <w:rsid w:val="008B7B08"/>
    <w:rsid w:val="008B7BE3"/>
    <w:rsid w:val="008B7F6D"/>
    <w:rsid w:val="008B7F95"/>
    <w:rsid w:val="008C0B6B"/>
    <w:rsid w:val="008C0FA0"/>
    <w:rsid w:val="008C13F0"/>
    <w:rsid w:val="008C1F26"/>
    <w:rsid w:val="008C2A3A"/>
    <w:rsid w:val="008C441D"/>
    <w:rsid w:val="008C4B4E"/>
    <w:rsid w:val="008C4BFB"/>
    <w:rsid w:val="008C4C7E"/>
    <w:rsid w:val="008C4E15"/>
    <w:rsid w:val="008C5584"/>
    <w:rsid w:val="008C5C46"/>
    <w:rsid w:val="008C6184"/>
    <w:rsid w:val="008C694F"/>
    <w:rsid w:val="008C77E6"/>
    <w:rsid w:val="008C7808"/>
    <w:rsid w:val="008C785E"/>
    <w:rsid w:val="008D07AA"/>
    <w:rsid w:val="008D0AFB"/>
    <w:rsid w:val="008D0E12"/>
    <w:rsid w:val="008D1511"/>
    <w:rsid w:val="008D23DB"/>
    <w:rsid w:val="008D27CB"/>
    <w:rsid w:val="008D29F9"/>
    <w:rsid w:val="008D32DF"/>
    <w:rsid w:val="008D35E9"/>
    <w:rsid w:val="008D3959"/>
    <w:rsid w:val="008D3966"/>
    <w:rsid w:val="008D4352"/>
    <w:rsid w:val="008D45DD"/>
    <w:rsid w:val="008D48FA"/>
    <w:rsid w:val="008D5BAF"/>
    <w:rsid w:val="008D60BC"/>
    <w:rsid w:val="008D6D7B"/>
    <w:rsid w:val="008D7953"/>
    <w:rsid w:val="008D7C73"/>
    <w:rsid w:val="008D7D64"/>
    <w:rsid w:val="008D7E18"/>
    <w:rsid w:val="008D7EB7"/>
    <w:rsid w:val="008E0C2C"/>
    <w:rsid w:val="008E0EB8"/>
    <w:rsid w:val="008E10A6"/>
    <w:rsid w:val="008E1271"/>
    <w:rsid w:val="008E1AE3"/>
    <w:rsid w:val="008E2251"/>
    <w:rsid w:val="008E2378"/>
    <w:rsid w:val="008E24B3"/>
    <w:rsid w:val="008E24CA"/>
    <w:rsid w:val="008E2682"/>
    <w:rsid w:val="008E282A"/>
    <w:rsid w:val="008E2F0C"/>
    <w:rsid w:val="008E2F6E"/>
    <w:rsid w:val="008E38AD"/>
    <w:rsid w:val="008E3EEC"/>
    <w:rsid w:val="008E4C07"/>
    <w:rsid w:val="008E556D"/>
    <w:rsid w:val="008E5BF2"/>
    <w:rsid w:val="008E5C6D"/>
    <w:rsid w:val="008E5C81"/>
    <w:rsid w:val="008E6AA0"/>
    <w:rsid w:val="008F0A38"/>
    <w:rsid w:val="008F0F84"/>
    <w:rsid w:val="008F1014"/>
    <w:rsid w:val="008F11C9"/>
    <w:rsid w:val="008F12B6"/>
    <w:rsid w:val="008F1C5B"/>
    <w:rsid w:val="008F23D8"/>
    <w:rsid w:val="008F2EAF"/>
    <w:rsid w:val="008F2FD5"/>
    <w:rsid w:val="008F37E5"/>
    <w:rsid w:val="008F3D38"/>
    <w:rsid w:val="008F3FAC"/>
    <w:rsid w:val="008F48C2"/>
    <w:rsid w:val="008F5840"/>
    <w:rsid w:val="008F5E7A"/>
    <w:rsid w:val="008F5EEF"/>
    <w:rsid w:val="008F66FE"/>
    <w:rsid w:val="008F72CC"/>
    <w:rsid w:val="008F72CD"/>
    <w:rsid w:val="008F7607"/>
    <w:rsid w:val="00900F35"/>
    <w:rsid w:val="009013C2"/>
    <w:rsid w:val="00903802"/>
    <w:rsid w:val="009042F8"/>
    <w:rsid w:val="00904879"/>
    <w:rsid w:val="00904C6D"/>
    <w:rsid w:val="00904E64"/>
    <w:rsid w:val="00905E93"/>
    <w:rsid w:val="0090696D"/>
    <w:rsid w:val="00906B4F"/>
    <w:rsid w:val="00906CD6"/>
    <w:rsid w:val="00906E4D"/>
    <w:rsid w:val="00906F31"/>
    <w:rsid w:val="009070CC"/>
    <w:rsid w:val="009078B3"/>
    <w:rsid w:val="00907A77"/>
    <w:rsid w:val="00907AAB"/>
    <w:rsid w:val="00907E00"/>
    <w:rsid w:val="0091088D"/>
    <w:rsid w:val="00910FC9"/>
    <w:rsid w:val="0091287A"/>
    <w:rsid w:val="0091291A"/>
    <w:rsid w:val="00912EFE"/>
    <w:rsid w:val="00913612"/>
    <w:rsid w:val="0091366A"/>
    <w:rsid w:val="00913728"/>
    <w:rsid w:val="00913824"/>
    <w:rsid w:val="00913895"/>
    <w:rsid w:val="00914079"/>
    <w:rsid w:val="009143A9"/>
    <w:rsid w:val="00915757"/>
    <w:rsid w:val="009159B3"/>
    <w:rsid w:val="00916181"/>
    <w:rsid w:val="00916B99"/>
    <w:rsid w:val="0091795A"/>
    <w:rsid w:val="009204C5"/>
    <w:rsid w:val="009216C0"/>
    <w:rsid w:val="0092177E"/>
    <w:rsid w:val="0092180D"/>
    <w:rsid w:val="00922DC8"/>
    <w:rsid w:val="009232C9"/>
    <w:rsid w:val="00923608"/>
    <w:rsid w:val="009238E5"/>
    <w:rsid w:val="00923BC0"/>
    <w:rsid w:val="00923C96"/>
    <w:rsid w:val="00923F01"/>
    <w:rsid w:val="00923F12"/>
    <w:rsid w:val="00924358"/>
    <w:rsid w:val="00924FF8"/>
    <w:rsid w:val="00925430"/>
    <w:rsid w:val="00925BA8"/>
    <w:rsid w:val="00926DA7"/>
    <w:rsid w:val="00927F8B"/>
    <w:rsid w:val="0093094D"/>
    <w:rsid w:val="00930BB8"/>
    <w:rsid w:val="00931FCB"/>
    <w:rsid w:val="009328C7"/>
    <w:rsid w:val="00932B94"/>
    <w:rsid w:val="009332C2"/>
    <w:rsid w:val="009336EC"/>
    <w:rsid w:val="00933947"/>
    <w:rsid w:val="00933F56"/>
    <w:rsid w:val="00934C13"/>
    <w:rsid w:val="00934EFC"/>
    <w:rsid w:val="00935228"/>
    <w:rsid w:val="009355A2"/>
    <w:rsid w:val="00935F9E"/>
    <w:rsid w:val="0093610B"/>
    <w:rsid w:val="00936D98"/>
    <w:rsid w:val="00940E2C"/>
    <w:rsid w:val="00941DA5"/>
    <w:rsid w:val="00941E97"/>
    <w:rsid w:val="00942C80"/>
    <w:rsid w:val="00942D6F"/>
    <w:rsid w:val="00943197"/>
    <w:rsid w:val="009435F2"/>
    <w:rsid w:val="009438DE"/>
    <w:rsid w:val="00945180"/>
    <w:rsid w:val="00945444"/>
    <w:rsid w:val="0094590C"/>
    <w:rsid w:val="00946355"/>
    <w:rsid w:val="009468B7"/>
    <w:rsid w:val="0094724E"/>
    <w:rsid w:val="00947973"/>
    <w:rsid w:val="00947BE6"/>
    <w:rsid w:val="0095048D"/>
    <w:rsid w:val="00951ADB"/>
    <w:rsid w:val="00951EEF"/>
    <w:rsid w:val="0095380C"/>
    <w:rsid w:val="00954047"/>
    <w:rsid w:val="00954353"/>
    <w:rsid w:val="00955C0A"/>
    <w:rsid w:val="00955C4F"/>
    <w:rsid w:val="0095770F"/>
    <w:rsid w:val="00960BC0"/>
    <w:rsid w:val="009616D3"/>
    <w:rsid w:val="00962B55"/>
    <w:rsid w:val="009657F1"/>
    <w:rsid w:val="0096625D"/>
    <w:rsid w:val="00966E00"/>
    <w:rsid w:val="009673F1"/>
    <w:rsid w:val="009675FD"/>
    <w:rsid w:val="00970032"/>
    <w:rsid w:val="009701EF"/>
    <w:rsid w:val="009709F8"/>
    <w:rsid w:val="009723AA"/>
    <w:rsid w:val="009724CA"/>
    <w:rsid w:val="00972929"/>
    <w:rsid w:val="00972F91"/>
    <w:rsid w:val="00973827"/>
    <w:rsid w:val="009739E8"/>
    <w:rsid w:val="009742D3"/>
    <w:rsid w:val="009748D2"/>
    <w:rsid w:val="00974B58"/>
    <w:rsid w:val="00974F89"/>
    <w:rsid w:val="00975BAF"/>
    <w:rsid w:val="0097732F"/>
    <w:rsid w:val="00977BA7"/>
    <w:rsid w:val="00977D33"/>
    <w:rsid w:val="0098024B"/>
    <w:rsid w:val="00980517"/>
    <w:rsid w:val="009811F2"/>
    <w:rsid w:val="0098194F"/>
    <w:rsid w:val="00981C0E"/>
    <w:rsid w:val="009826C8"/>
    <w:rsid w:val="009836E4"/>
    <w:rsid w:val="0098412F"/>
    <w:rsid w:val="00985F28"/>
    <w:rsid w:val="00986149"/>
    <w:rsid w:val="00986176"/>
    <w:rsid w:val="00986E7F"/>
    <w:rsid w:val="00987536"/>
    <w:rsid w:val="009904F1"/>
    <w:rsid w:val="00990BD5"/>
    <w:rsid w:val="00990C2F"/>
    <w:rsid w:val="009918B6"/>
    <w:rsid w:val="0099196F"/>
    <w:rsid w:val="00991E8F"/>
    <w:rsid w:val="00992B98"/>
    <w:rsid w:val="0099359F"/>
    <w:rsid w:val="00994871"/>
    <w:rsid w:val="00994E08"/>
    <w:rsid w:val="00995026"/>
    <w:rsid w:val="009951F9"/>
    <w:rsid w:val="00995C95"/>
    <w:rsid w:val="00995E85"/>
    <w:rsid w:val="00996468"/>
    <w:rsid w:val="00996518"/>
    <w:rsid w:val="00996876"/>
    <w:rsid w:val="00996F51"/>
    <w:rsid w:val="00996FFA"/>
    <w:rsid w:val="009973F1"/>
    <w:rsid w:val="009973F3"/>
    <w:rsid w:val="009979EC"/>
    <w:rsid w:val="00997E42"/>
    <w:rsid w:val="009A010D"/>
    <w:rsid w:val="009A0C6F"/>
    <w:rsid w:val="009A14EF"/>
    <w:rsid w:val="009A2DF9"/>
    <w:rsid w:val="009A37D7"/>
    <w:rsid w:val="009A3A86"/>
    <w:rsid w:val="009A4869"/>
    <w:rsid w:val="009A550D"/>
    <w:rsid w:val="009A5D3A"/>
    <w:rsid w:val="009A6A6B"/>
    <w:rsid w:val="009A6C96"/>
    <w:rsid w:val="009A7423"/>
    <w:rsid w:val="009B1EF9"/>
    <w:rsid w:val="009B250D"/>
    <w:rsid w:val="009B26AC"/>
    <w:rsid w:val="009B37E2"/>
    <w:rsid w:val="009B4519"/>
    <w:rsid w:val="009B506B"/>
    <w:rsid w:val="009B57EF"/>
    <w:rsid w:val="009B5B85"/>
    <w:rsid w:val="009B6490"/>
    <w:rsid w:val="009B6688"/>
    <w:rsid w:val="009B6AFD"/>
    <w:rsid w:val="009B6C1B"/>
    <w:rsid w:val="009B7204"/>
    <w:rsid w:val="009C0074"/>
    <w:rsid w:val="009C0564"/>
    <w:rsid w:val="009C0A78"/>
    <w:rsid w:val="009C0E59"/>
    <w:rsid w:val="009C2169"/>
    <w:rsid w:val="009C2685"/>
    <w:rsid w:val="009C26A1"/>
    <w:rsid w:val="009C39BC"/>
    <w:rsid w:val="009C4BC2"/>
    <w:rsid w:val="009C4D22"/>
    <w:rsid w:val="009C698F"/>
    <w:rsid w:val="009C7320"/>
    <w:rsid w:val="009C7965"/>
    <w:rsid w:val="009D0729"/>
    <w:rsid w:val="009D0B6B"/>
    <w:rsid w:val="009D0F66"/>
    <w:rsid w:val="009D18B5"/>
    <w:rsid w:val="009D1A06"/>
    <w:rsid w:val="009D1BA4"/>
    <w:rsid w:val="009D22E4"/>
    <w:rsid w:val="009D22F7"/>
    <w:rsid w:val="009D2EB6"/>
    <w:rsid w:val="009D319C"/>
    <w:rsid w:val="009D4622"/>
    <w:rsid w:val="009D48F9"/>
    <w:rsid w:val="009D4E76"/>
    <w:rsid w:val="009D59DC"/>
    <w:rsid w:val="009D5BAB"/>
    <w:rsid w:val="009D668C"/>
    <w:rsid w:val="009D6A0A"/>
    <w:rsid w:val="009D6F3E"/>
    <w:rsid w:val="009E058F"/>
    <w:rsid w:val="009E07C1"/>
    <w:rsid w:val="009E0A9E"/>
    <w:rsid w:val="009E13D7"/>
    <w:rsid w:val="009E19A2"/>
    <w:rsid w:val="009E3AFD"/>
    <w:rsid w:val="009E3CDD"/>
    <w:rsid w:val="009E3F42"/>
    <w:rsid w:val="009E4B16"/>
    <w:rsid w:val="009E5C60"/>
    <w:rsid w:val="009E5D7E"/>
    <w:rsid w:val="009E64DB"/>
    <w:rsid w:val="009E66DA"/>
    <w:rsid w:val="009E6794"/>
    <w:rsid w:val="009E717D"/>
    <w:rsid w:val="009E7189"/>
    <w:rsid w:val="009E7E46"/>
    <w:rsid w:val="009E7ECD"/>
    <w:rsid w:val="009E7FC1"/>
    <w:rsid w:val="009F01E1"/>
    <w:rsid w:val="009F0B4D"/>
    <w:rsid w:val="009F103C"/>
    <w:rsid w:val="009F1096"/>
    <w:rsid w:val="009F150E"/>
    <w:rsid w:val="009F1CB6"/>
    <w:rsid w:val="009F2791"/>
    <w:rsid w:val="009F27AD"/>
    <w:rsid w:val="009F2A3F"/>
    <w:rsid w:val="009F379D"/>
    <w:rsid w:val="009F3FB5"/>
    <w:rsid w:val="009F4C02"/>
    <w:rsid w:val="009F4F7C"/>
    <w:rsid w:val="009F521F"/>
    <w:rsid w:val="009F553C"/>
    <w:rsid w:val="009F59F8"/>
    <w:rsid w:val="009F5C26"/>
    <w:rsid w:val="00A005B0"/>
    <w:rsid w:val="00A017B4"/>
    <w:rsid w:val="00A01F17"/>
    <w:rsid w:val="00A022A5"/>
    <w:rsid w:val="00A02B38"/>
    <w:rsid w:val="00A03137"/>
    <w:rsid w:val="00A03A22"/>
    <w:rsid w:val="00A04634"/>
    <w:rsid w:val="00A05461"/>
    <w:rsid w:val="00A05EE6"/>
    <w:rsid w:val="00A06119"/>
    <w:rsid w:val="00A06127"/>
    <w:rsid w:val="00A07471"/>
    <w:rsid w:val="00A07A48"/>
    <w:rsid w:val="00A10487"/>
    <w:rsid w:val="00A10609"/>
    <w:rsid w:val="00A108EE"/>
    <w:rsid w:val="00A10BB8"/>
    <w:rsid w:val="00A11CFF"/>
    <w:rsid w:val="00A1200D"/>
    <w:rsid w:val="00A130E4"/>
    <w:rsid w:val="00A132C2"/>
    <w:rsid w:val="00A137E4"/>
    <w:rsid w:val="00A14813"/>
    <w:rsid w:val="00A14FDA"/>
    <w:rsid w:val="00A1566A"/>
    <w:rsid w:val="00A165BF"/>
    <w:rsid w:val="00A16B51"/>
    <w:rsid w:val="00A172E8"/>
    <w:rsid w:val="00A1786C"/>
    <w:rsid w:val="00A179FF"/>
    <w:rsid w:val="00A20359"/>
    <w:rsid w:val="00A208D2"/>
    <w:rsid w:val="00A21A36"/>
    <w:rsid w:val="00A21BC1"/>
    <w:rsid w:val="00A2309F"/>
    <w:rsid w:val="00A241D5"/>
    <w:rsid w:val="00A25294"/>
    <w:rsid w:val="00A254EE"/>
    <w:rsid w:val="00A25BE7"/>
    <w:rsid w:val="00A26273"/>
    <w:rsid w:val="00A27008"/>
    <w:rsid w:val="00A27360"/>
    <w:rsid w:val="00A27CDF"/>
    <w:rsid w:val="00A309C6"/>
    <w:rsid w:val="00A30D13"/>
    <w:rsid w:val="00A314F9"/>
    <w:rsid w:val="00A319D0"/>
    <w:rsid w:val="00A31D89"/>
    <w:rsid w:val="00A32316"/>
    <w:rsid w:val="00A32928"/>
    <w:rsid w:val="00A33172"/>
    <w:rsid w:val="00A3432B"/>
    <w:rsid w:val="00A345DC"/>
    <w:rsid w:val="00A346BA"/>
    <w:rsid w:val="00A34939"/>
    <w:rsid w:val="00A34C67"/>
    <w:rsid w:val="00A34D62"/>
    <w:rsid w:val="00A34EC8"/>
    <w:rsid w:val="00A351DC"/>
    <w:rsid w:val="00A35C07"/>
    <w:rsid w:val="00A35CA2"/>
    <w:rsid w:val="00A360D1"/>
    <w:rsid w:val="00A3611D"/>
    <w:rsid w:val="00A36339"/>
    <w:rsid w:val="00A366E4"/>
    <w:rsid w:val="00A41347"/>
    <w:rsid w:val="00A4376F"/>
    <w:rsid w:val="00A44284"/>
    <w:rsid w:val="00A4549F"/>
    <w:rsid w:val="00A45B9B"/>
    <w:rsid w:val="00A462FE"/>
    <w:rsid w:val="00A46A7B"/>
    <w:rsid w:val="00A4737C"/>
    <w:rsid w:val="00A501C9"/>
    <w:rsid w:val="00A50506"/>
    <w:rsid w:val="00A52C00"/>
    <w:rsid w:val="00A53F55"/>
    <w:rsid w:val="00A5417B"/>
    <w:rsid w:val="00A54599"/>
    <w:rsid w:val="00A54B82"/>
    <w:rsid w:val="00A55304"/>
    <w:rsid w:val="00A56868"/>
    <w:rsid w:val="00A569D4"/>
    <w:rsid w:val="00A574C8"/>
    <w:rsid w:val="00A57F1A"/>
    <w:rsid w:val="00A60163"/>
    <w:rsid w:val="00A6038D"/>
    <w:rsid w:val="00A60CF0"/>
    <w:rsid w:val="00A61429"/>
    <w:rsid w:val="00A61514"/>
    <w:rsid w:val="00A61645"/>
    <w:rsid w:val="00A61D6E"/>
    <w:rsid w:val="00A62080"/>
    <w:rsid w:val="00A630A2"/>
    <w:rsid w:val="00A632B8"/>
    <w:rsid w:val="00A63BF3"/>
    <w:rsid w:val="00A63FCF"/>
    <w:rsid w:val="00A6402B"/>
    <w:rsid w:val="00A647EE"/>
    <w:rsid w:val="00A64942"/>
    <w:rsid w:val="00A65520"/>
    <w:rsid w:val="00A65911"/>
    <w:rsid w:val="00A65B05"/>
    <w:rsid w:val="00A65D0D"/>
    <w:rsid w:val="00A65EAF"/>
    <w:rsid w:val="00A6643C"/>
    <w:rsid w:val="00A67061"/>
    <w:rsid w:val="00A67544"/>
    <w:rsid w:val="00A7075B"/>
    <w:rsid w:val="00A70D2E"/>
    <w:rsid w:val="00A7142B"/>
    <w:rsid w:val="00A71CE6"/>
    <w:rsid w:val="00A71D23"/>
    <w:rsid w:val="00A73182"/>
    <w:rsid w:val="00A7333A"/>
    <w:rsid w:val="00A7355A"/>
    <w:rsid w:val="00A73D0D"/>
    <w:rsid w:val="00A74A92"/>
    <w:rsid w:val="00A75CC1"/>
    <w:rsid w:val="00A75E88"/>
    <w:rsid w:val="00A77128"/>
    <w:rsid w:val="00A77D33"/>
    <w:rsid w:val="00A8056E"/>
    <w:rsid w:val="00A8094B"/>
    <w:rsid w:val="00A82D58"/>
    <w:rsid w:val="00A8399D"/>
    <w:rsid w:val="00A83E3D"/>
    <w:rsid w:val="00A84057"/>
    <w:rsid w:val="00A8443A"/>
    <w:rsid w:val="00A8479C"/>
    <w:rsid w:val="00A8557B"/>
    <w:rsid w:val="00A85A05"/>
    <w:rsid w:val="00A860C4"/>
    <w:rsid w:val="00A86190"/>
    <w:rsid w:val="00A8649E"/>
    <w:rsid w:val="00A86D63"/>
    <w:rsid w:val="00A87797"/>
    <w:rsid w:val="00A901DF"/>
    <w:rsid w:val="00A90E72"/>
    <w:rsid w:val="00A90E8A"/>
    <w:rsid w:val="00A92095"/>
    <w:rsid w:val="00A922A2"/>
    <w:rsid w:val="00A92C36"/>
    <w:rsid w:val="00A9327B"/>
    <w:rsid w:val="00A93B69"/>
    <w:rsid w:val="00A94EB5"/>
    <w:rsid w:val="00A95BE3"/>
    <w:rsid w:val="00A9610F"/>
    <w:rsid w:val="00A963C7"/>
    <w:rsid w:val="00A975A7"/>
    <w:rsid w:val="00AA14F8"/>
    <w:rsid w:val="00AA1626"/>
    <w:rsid w:val="00AA1C25"/>
    <w:rsid w:val="00AA26EE"/>
    <w:rsid w:val="00AA2B0D"/>
    <w:rsid w:val="00AA3DB7"/>
    <w:rsid w:val="00AA4B1F"/>
    <w:rsid w:val="00AA51F5"/>
    <w:rsid w:val="00AA5E3B"/>
    <w:rsid w:val="00AA68B4"/>
    <w:rsid w:val="00AA768A"/>
    <w:rsid w:val="00AB01AD"/>
    <w:rsid w:val="00AB0543"/>
    <w:rsid w:val="00AB0AC9"/>
    <w:rsid w:val="00AB185A"/>
    <w:rsid w:val="00AB1BA7"/>
    <w:rsid w:val="00AB1E04"/>
    <w:rsid w:val="00AB2200"/>
    <w:rsid w:val="00AB24FA"/>
    <w:rsid w:val="00AB29CF"/>
    <w:rsid w:val="00AB3113"/>
    <w:rsid w:val="00AB348A"/>
    <w:rsid w:val="00AB3518"/>
    <w:rsid w:val="00AB3BC9"/>
    <w:rsid w:val="00AB3F38"/>
    <w:rsid w:val="00AB403C"/>
    <w:rsid w:val="00AB4068"/>
    <w:rsid w:val="00AB41AA"/>
    <w:rsid w:val="00AB43EC"/>
    <w:rsid w:val="00AB4BF4"/>
    <w:rsid w:val="00AB5ADF"/>
    <w:rsid w:val="00AB5E57"/>
    <w:rsid w:val="00AB725F"/>
    <w:rsid w:val="00AC0149"/>
    <w:rsid w:val="00AC0220"/>
    <w:rsid w:val="00AC0705"/>
    <w:rsid w:val="00AC109B"/>
    <w:rsid w:val="00AC1C24"/>
    <w:rsid w:val="00AC28C5"/>
    <w:rsid w:val="00AC5242"/>
    <w:rsid w:val="00AC5445"/>
    <w:rsid w:val="00AC6AF5"/>
    <w:rsid w:val="00AC6C44"/>
    <w:rsid w:val="00AC74DA"/>
    <w:rsid w:val="00AC7A2B"/>
    <w:rsid w:val="00AC7C25"/>
    <w:rsid w:val="00AD0A51"/>
    <w:rsid w:val="00AD0B37"/>
    <w:rsid w:val="00AD11F7"/>
    <w:rsid w:val="00AD17CB"/>
    <w:rsid w:val="00AD1DB7"/>
    <w:rsid w:val="00AD2852"/>
    <w:rsid w:val="00AD3976"/>
    <w:rsid w:val="00AD3A49"/>
    <w:rsid w:val="00AD3DD1"/>
    <w:rsid w:val="00AD4C79"/>
    <w:rsid w:val="00AD4D2A"/>
    <w:rsid w:val="00AD542F"/>
    <w:rsid w:val="00AD7305"/>
    <w:rsid w:val="00AD790F"/>
    <w:rsid w:val="00AD7E64"/>
    <w:rsid w:val="00AD7F39"/>
    <w:rsid w:val="00AE0462"/>
    <w:rsid w:val="00AE0C56"/>
    <w:rsid w:val="00AE0FEE"/>
    <w:rsid w:val="00AE149E"/>
    <w:rsid w:val="00AE2124"/>
    <w:rsid w:val="00AE22F2"/>
    <w:rsid w:val="00AE2344"/>
    <w:rsid w:val="00AE29FC"/>
    <w:rsid w:val="00AE2F3F"/>
    <w:rsid w:val="00AE3B4E"/>
    <w:rsid w:val="00AE425E"/>
    <w:rsid w:val="00AE59EC"/>
    <w:rsid w:val="00AE5CF7"/>
    <w:rsid w:val="00AE5EF2"/>
    <w:rsid w:val="00AE67B3"/>
    <w:rsid w:val="00AE73D4"/>
    <w:rsid w:val="00AE761D"/>
    <w:rsid w:val="00AE7864"/>
    <w:rsid w:val="00AE7949"/>
    <w:rsid w:val="00AE7D42"/>
    <w:rsid w:val="00AF0323"/>
    <w:rsid w:val="00AF0C78"/>
    <w:rsid w:val="00AF140F"/>
    <w:rsid w:val="00AF1462"/>
    <w:rsid w:val="00AF227F"/>
    <w:rsid w:val="00AF25D5"/>
    <w:rsid w:val="00AF28E7"/>
    <w:rsid w:val="00AF2ED2"/>
    <w:rsid w:val="00AF3828"/>
    <w:rsid w:val="00AF3DBB"/>
    <w:rsid w:val="00AF4FD7"/>
    <w:rsid w:val="00AF5194"/>
    <w:rsid w:val="00AF524E"/>
    <w:rsid w:val="00AF53EF"/>
    <w:rsid w:val="00AF62C1"/>
    <w:rsid w:val="00AF63EE"/>
    <w:rsid w:val="00AF73C3"/>
    <w:rsid w:val="00AF752B"/>
    <w:rsid w:val="00AF795C"/>
    <w:rsid w:val="00B00752"/>
    <w:rsid w:val="00B01A2C"/>
    <w:rsid w:val="00B021A0"/>
    <w:rsid w:val="00B026C1"/>
    <w:rsid w:val="00B02B9C"/>
    <w:rsid w:val="00B03470"/>
    <w:rsid w:val="00B0353B"/>
    <w:rsid w:val="00B040B2"/>
    <w:rsid w:val="00B040EE"/>
    <w:rsid w:val="00B04CDD"/>
    <w:rsid w:val="00B060D2"/>
    <w:rsid w:val="00B061E2"/>
    <w:rsid w:val="00B10558"/>
    <w:rsid w:val="00B10FEB"/>
    <w:rsid w:val="00B12F04"/>
    <w:rsid w:val="00B1344D"/>
    <w:rsid w:val="00B156A9"/>
    <w:rsid w:val="00B15E92"/>
    <w:rsid w:val="00B15F83"/>
    <w:rsid w:val="00B160FF"/>
    <w:rsid w:val="00B16322"/>
    <w:rsid w:val="00B1662E"/>
    <w:rsid w:val="00B16992"/>
    <w:rsid w:val="00B169A6"/>
    <w:rsid w:val="00B16A6F"/>
    <w:rsid w:val="00B219C6"/>
    <w:rsid w:val="00B21D8B"/>
    <w:rsid w:val="00B21F2A"/>
    <w:rsid w:val="00B2291C"/>
    <w:rsid w:val="00B22C0D"/>
    <w:rsid w:val="00B23AF4"/>
    <w:rsid w:val="00B23C15"/>
    <w:rsid w:val="00B25762"/>
    <w:rsid w:val="00B25B40"/>
    <w:rsid w:val="00B25FDE"/>
    <w:rsid w:val="00B26AB0"/>
    <w:rsid w:val="00B26AD2"/>
    <w:rsid w:val="00B26CA2"/>
    <w:rsid w:val="00B27E29"/>
    <w:rsid w:val="00B30B4E"/>
    <w:rsid w:val="00B30F80"/>
    <w:rsid w:val="00B31246"/>
    <w:rsid w:val="00B326FF"/>
    <w:rsid w:val="00B32FE5"/>
    <w:rsid w:val="00B340AA"/>
    <w:rsid w:val="00B34A9F"/>
    <w:rsid w:val="00B34B80"/>
    <w:rsid w:val="00B354A6"/>
    <w:rsid w:val="00B35909"/>
    <w:rsid w:val="00B35CDA"/>
    <w:rsid w:val="00B37D97"/>
    <w:rsid w:val="00B41157"/>
    <w:rsid w:val="00B411BD"/>
    <w:rsid w:val="00B41559"/>
    <w:rsid w:val="00B418E8"/>
    <w:rsid w:val="00B41EFC"/>
    <w:rsid w:val="00B42285"/>
    <w:rsid w:val="00B4274B"/>
    <w:rsid w:val="00B435B1"/>
    <w:rsid w:val="00B4367F"/>
    <w:rsid w:val="00B438BA"/>
    <w:rsid w:val="00B44F99"/>
    <w:rsid w:val="00B45876"/>
    <w:rsid w:val="00B45C38"/>
    <w:rsid w:val="00B4659F"/>
    <w:rsid w:val="00B46E63"/>
    <w:rsid w:val="00B51542"/>
    <w:rsid w:val="00B5176D"/>
    <w:rsid w:val="00B51D1D"/>
    <w:rsid w:val="00B522DF"/>
    <w:rsid w:val="00B52FB7"/>
    <w:rsid w:val="00B5310E"/>
    <w:rsid w:val="00B542D4"/>
    <w:rsid w:val="00B54ACC"/>
    <w:rsid w:val="00B54DCB"/>
    <w:rsid w:val="00B55636"/>
    <w:rsid w:val="00B55AC2"/>
    <w:rsid w:val="00B560C9"/>
    <w:rsid w:val="00B56533"/>
    <w:rsid w:val="00B5680D"/>
    <w:rsid w:val="00B56CFC"/>
    <w:rsid w:val="00B57588"/>
    <w:rsid w:val="00B57777"/>
    <w:rsid w:val="00B57A17"/>
    <w:rsid w:val="00B57AFC"/>
    <w:rsid w:val="00B60630"/>
    <w:rsid w:val="00B61BE2"/>
    <w:rsid w:val="00B6266F"/>
    <w:rsid w:val="00B62E0B"/>
    <w:rsid w:val="00B63755"/>
    <w:rsid w:val="00B63821"/>
    <w:rsid w:val="00B639A6"/>
    <w:rsid w:val="00B63C32"/>
    <w:rsid w:val="00B64434"/>
    <w:rsid w:val="00B6497B"/>
    <w:rsid w:val="00B657B4"/>
    <w:rsid w:val="00B66224"/>
    <w:rsid w:val="00B665DA"/>
    <w:rsid w:val="00B674EE"/>
    <w:rsid w:val="00B675EA"/>
    <w:rsid w:val="00B67BA4"/>
    <w:rsid w:val="00B67C53"/>
    <w:rsid w:val="00B67FBF"/>
    <w:rsid w:val="00B704BA"/>
    <w:rsid w:val="00B711CE"/>
    <w:rsid w:val="00B71466"/>
    <w:rsid w:val="00B71DC8"/>
    <w:rsid w:val="00B71E58"/>
    <w:rsid w:val="00B726B1"/>
    <w:rsid w:val="00B7288B"/>
    <w:rsid w:val="00B746C6"/>
    <w:rsid w:val="00B7478B"/>
    <w:rsid w:val="00B753D2"/>
    <w:rsid w:val="00B75464"/>
    <w:rsid w:val="00B75A5B"/>
    <w:rsid w:val="00B75D51"/>
    <w:rsid w:val="00B75F3E"/>
    <w:rsid w:val="00B7604C"/>
    <w:rsid w:val="00B7652C"/>
    <w:rsid w:val="00B766BF"/>
    <w:rsid w:val="00B76BD3"/>
    <w:rsid w:val="00B76FA6"/>
    <w:rsid w:val="00B77BD8"/>
    <w:rsid w:val="00B80910"/>
    <w:rsid w:val="00B818F4"/>
    <w:rsid w:val="00B81BC9"/>
    <w:rsid w:val="00B8222F"/>
    <w:rsid w:val="00B823E1"/>
    <w:rsid w:val="00B82615"/>
    <w:rsid w:val="00B82871"/>
    <w:rsid w:val="00B83444"/>
    <w:rsid w:val="00B836ED"/>
    <w:rsid w:val="00B83C2B"/>
    <w:rsid w:val="00B842B9"/>
    <w:rsid w:val="00B84E67"/>
    <w:rsid w:val="00B853BE"/>
    <w:rsid w:val="00B85B51"/>
    <w:rsid w:val="00B860AF"/>
    <w:rsid w:val="00B86476"/>
    <w:rsid w:val="00B86A3D"/>
    <w:rsid w:val="00B875C7"/>
    <w:rsid w:val="00B90756"/>
    <w:rsid w:val="00B907D4"/>
    <w:rsid w:val="00B90943"/>
    <w:rsid w:val="00B90D10"/>
    <w:rsid w:val="00B90FE5"/>
    <w:rsid w:val="00B919AD"/>
    <w:rsid w:val="00B91A2B"/>
    <w:rsid w:val="00B91B60"/>
    <w:rsid w:val="00B93204"/>
    <w:rsid w:val="00B945AB"/>
    <w:rsid w:val="00B945C7"/>
    <w:rsid w:val="00B94911"/>
    <w:rsid w:val="00B94912"/>
    <w:rsid w:val="00B94E17"/>
    <w:rsid w:val="00B95460"/>
    <w:rsid w:val="00B95763"/>
    <w:rsid w:val="00B957FE"/>
    <w:rsid w:val="00B95F02"/>
    <w:rsid w:val="00B966DB"/>
    <w:rsid w:val="00B966FA"/>
    <w:rsid w:val="00B96BEF"/>
    <w:rsid w:val="00B96FC0"/>
    <w:rsid w:val="00B97055"/>
    <w:rsid w:val="00B97260"/>
    <w:rsid w:val="00B9731D"/>
    <w:rsid w:val="00B97A69"/>
    <w:rsid w:val="00BA0632"/>
    <w:rsid w:val="00BA0AAA"/>
    <w:rsid w:val="00BA0DFB"/>
    <w:rsid w:val="00BA1583"/>
    <w:rsid w:val="00BA1587"/>
    <w:rsid w:val="00BA2217"/>
    <w:rsid w:val="00BA28C9"/>
    <w:rsid w:val="00BA2FEF"/>
    <w:rsid w:val="00BA33ED"/>
    <w:rsid w:val="00BA477E"/>
    <w:rsid w:val="00BA68BE"/>
    <w:rsid w:val="00BA779C"/>
    <w:rsid w:val="00BA7B2B"/>
    <w:rsid w:val="00BB1081"/>
    <w:rsid w:val="00BB1548"/>
    <w:rsid w:val="00BB1CE7"/>
    <w:rsid w:val="00BB2FD3"/>
    <w:rsid w:val="00BB2FDF"/>
    <w:rsid w:val="00BB2FFF"/>
    <w:rsid w:val="00BB32DB"/>
    <w:rsid w:val="00BB4B88"/>
    <w:rsid w:val="00BB5FCB"/>
    <w:rsid w:val="00BB604B"/>
    <w:rsid w:val="00BB6745"/>
    <w:rsid w:val="00BB71EE"/>
    <w:rsid w:val="00BC00EC"/>
    <w:rsid w:val="00BC08C5"/>
    <w:rsid w:val="00BC12FB"/>
    <w:rsid w:val="00BC174E"/>
    <w:rsid w:val="00BC1C3C"/>
    <w:rsid w:val="00BC307F"/>
    <w:rsid w:val="00BC3159"/>
    <w:rsid w:val="00BC3257"/>
    <w:rsid w:val="00BC39DB"/>
    <w:rsid w:val="00BC3A32"/>
    <w:rsid w:val="00BC3B07"/>
    <w:rsid w:val="00BC3D8A"/>
    <w:rsid w:val="00BC3E4F"/>
    <w:rsid w:val="00BC46EF"/>
    <w:rsid w:val="00BC57F6"/>
    <w:rsid w:val="00BC6FD6"/>
    <w:rsid w:val="00BD008E"/>
    <w:rsid w:val="00BD0E7E"/>
    <w:rsid w:val="00BD21CE"/>
    <w:rsid w:val="00BD2F3B"/>
    <w:rsid w:val="00BD3372"/>
    <w:rsid w:val="00BD4787"/>
    <w:rsid w:val="00BD50AA"/>
    <w:rsid w:val="00BD5135"/>
    <w:rsid w:val="00BD517A"/>
    <w:rsid w:val="00BD61FB"/>
    <w:rsid w:val="00BD7291"/>
    <w:rsid w:val="00BD7EA3"/>
    <w:rsid w:val="00BD7FE2"/>
    <w:rsid w:val="00BE0B19"/>
    <w:rsid w:val="00BE0DD8"/>
    <w:rsid w:val="00BE13F0"/>
    <w:rsid w:val="00BE1D82"/>
    <w:rsid w:val="00BE1EA8"/>
    <w:rsid w:val="00BE1EE4"/>
    <w:rsid w:val="00BE1F7F"/>
    <w:rsid w:val="00BE1F8B"/>
    <w:rsid w:val="00BE2445"/>
    <w:rsid w:val="00BE26C0"/>
    <w:rsid w:val="00BE2B4F"/>
    <w:rsid w:val="00BE2F39"/>
    <w:rsid w:val="00BE332D"/>
    <w:rsid w:val="00BE3CF1"/>
    <w:rsid w:val="00BE4B20"/>
    <w:rsid w:val="00BE5FC4"/>
    <w:rsid w:val="00BE60B7"/>
    <w:rsid w:val="00BE6467"/>
    <w:rsid w:val="00BE7060"/>
    <w:rsid w:val="00BE7BDF"/>
    <w:rsid w:val="00BE7C4D"/>
    <w:rsid w:val="00BE7D57"/>
    <w:rsid w:val="00BE7F6A"/>
    <w:rsid w:val="00BE7FCA"/>
    <w:rsid w:val="00BF0274"/>
    <w:rsid w:val="00BF08C4"/>
    <w:rsid w:val="00BF0BAF"/>
    <w:rsid w:val="00BF19CE"/>
    <w:rsid w:val="00BF1A10"/>
    <w:rsid w:val="00BF276C"/>
    <w:rsid w:val="00BF2B6F"/>
    <w:rsid w:val="00BF351A"/>
    <w:rsid w:val="00BF3757"/>
    <w:rsid w:val="00BF3914"/>
    <w:rsid w:val="00BF49B1"/>
    <w:rsid w:val="00BF4BAF"/>
    <w:rsid w:val="00BF515B"/>
    <w:rsid w:val="00BF5552"/>
    <w:rsid w:val="00BF5FCA"/>
    <w:rsid w:val="00BF6468"/>
    <w:rsid w:val="00BF73F2"/>
    <w:rsid w:val="00C005FF"/>
    <w:rsid w:val="00C01671"/>
    <w:rsid w:val="00C01973"/>
    <w:rsid w:val="00C02419"/>
    <w:rsid w:val="00C02766"/>
    <w:rsid w:val="00C029AD"/>
    <w:rsid w:val="00C03EE8"/>
    <w:rsid w:val="00C05BEC"/>
    <w:rsid w:val="00C06496"/>
    <w:rsid w:val="00C06E7D"/>
    <w:rsid w:val="00C1112B"/>
    <w:rsid w:val="00C11A88"/>
    <w:rsid w:val="00C12012"/>
    <w:rsid w:val="00C12874"/>
    <w:rsid w:val="00C12940"/>
    <w:rsid w:val="00C12BC1"/>
    <w:rsid w:val="00C13BDA"/>
    <w:rsid w:val="00C13FFD"/>
    <w:rsid w:val="00C14632"/>
    <w:rsid w:val="00C14B2F"/>
    <w:rsid w:val="00C16C30"/>
    <w:rsid w:val="00C174C3"/>
    <w:rsid w:val="00C20117"/>
    <w:rsid w:val="00C20A00"/>
    <w:rsid w:val="00C21673"/>
    <w:rsid w:val="00C21C7A"/>
    <w:rsid w:val="00C21DE1"/>
    <w:rsid w:val="00C23130"/>
    <w:rsid w:val="00C2387C"/>
    <w:rsid w:val="00C2393D"/>
    <w:rsid w:val="00C255A5"/>
    <w:rsid w:val="00C2584B"/>
    <w:rsid w:val="00C25942"/>
    <w:rsid w:val="00C25DD9"/>
    <w:rsid w:val="00C2663F"/>
    <w:rsid w:val="00C26DB8"/>
    <w:rsid w:val="00C30CF4"/>
    <w:rsid w:val="00C3212C"/>
    <w:rsid w:val="00C326F0"/>
    <w:rsid w:val="00C3335F"/>
    <w:rsid w:val="00C3400F"/>
    <w:rsid w:val="00C34B64"/>
    <w:rsid w:val="00C34C36"/>
    <w:rsid w:val="00C352B3"/>
    <w:rsid w:val="00C3654C"/>
    <w:rsid w:val="00C36BF5"/>
    <w:rsid w:val="00C36DBC"/>
    <w:rsid w:val="00C36F94"/>
    <w:rsid w:val="00C376BA"/>
    <w:rsid w:val="00C377D9"/>
    <w:rsid w:val="00C37D72"/>
    <w:rsid w:val="00C40373"/>
    <w:rsid w:val="00C4082D"/>
    <w:rsid w:val="00C40AE6"/>
    <w:rsid w:val="00C411AF"/>
    <w:rsid w:val="00C4138D"/>
    <w:rsid w:val="00C41E3A"/>
    <w:rsid w:val="00C42122"/>
    <w:rsid w:val="00C4304C"/>
    <w:rsid w:val="00C43315"/>
    <w:rsid w:val="00C43690"/>
    <w:rsid w:val="00C43BBB"/>
    <w:rsid w:val="00C452F5"/>
    <w:rsid w:val="00C45327"/>
    <w:rsid w:val="00C4532A"/>
    <w:rsid w:val="00C455EC"/>
    <w:rsid w:val="00C45C84"/>
    <w:rsid w:val="00C45EEE"/>
    <w:rsid w:val="00C46555"/>
    <w:rsid w:val="00C46B15"/>
    <w:rsid w:val="00C46D7A"/>
    <w:rsid w:val="00C46F7D"/>
    <w:rsid w:val="00C479B5"/>
    <w:rsid w:val="00C50242"/>
    <w:rsid w:val="00C5034D"/>
    <w:rsid w:val="00C5050E"/>
    <w:rsid w:val="00C5066A"/>
    <w:rsid w:val="00C50E99"/>
    <w:rsid w:val="00C52744"/>
    <w:rsid w:val="00C53B5E"/>
    <w:rsid w:val="00C53EB3"/>
    <w:rsid w:val="00C541F9"/>
    <w:rsid w:val="00C542D4"/>
    <w:rsid w:val="00C5489D"/>
    <w:rsid w:val="00C54B73"/>
    <w:rsid w:val="00C54D71"/>
    <w:rsid w:val="00C551F4"/>
    <w:rsid w:val="00C563F5"/>
    <w:rsid w:val="00C570F7"/>
    <w:rsid w:val="00C61E7A"/>
    <w:rsid w:val="00C623C9"/>
    <w:rsid w:val="00C6281D"/>
    <w:rsid w:val="00C62CD5"/>
    <w:rsid w:val="00C62EA9"/>
    <w:rsid w:val="00C636E6"/>
    <w:rsid w:val="00C639D6"/>
    <w:rsid w:val="00C63F8E"/>
    <w:rsid w:val="00C64485"/>
    <w:rsid w:val="00C6471D"/>
    <w:rsid w:val="00C647FB"/>
    <w:rsid w:val="00C654E0"/>
    <w:rsid w:val="00C65952"/>
    <w:rsid w:val="00C6606E"/>
    <w:rsid w:val="00C66C18"/>
    <w:rsid w:val="00C67EAB"/>
    <w:rsid w:val="00C7023C"/>
    <w:rsid w:val="00C70315"/>
    <w:rsid w:val="00C70A01"/>
    <w:rsid w:val="00C70AC1"/>
    <w:rsid w:val="00C70B20"/>
    <w:rsid w:val="00C70B70"/>
    <w:rsid w:val="00C70DFF"/>
    <w:rsid w:val="00C710F2"/>
    <w:rsid w:val="00C72222"/>
    <w:rsid w:val="00C75A6B"/>
    <w:rsid w:val="00C75DF9"/>
    <w:rsid w:val="00C763B6"/>
    <w:rsid w:val="00C7644F"/>
    <w:rsid w:val="00C7681E"/>
    <w:rsid w:val="00C768F6"/>
    <w:rsid w:val="00C76A83"/>
    <w:rsid w:val="00C80073"/>
    <w:rsid w:val="00C80DEA"/>
    <w:rsid w:val="00C832DC"/>
    <w:rsid w:val="00C83442"/>
    <w:rsid w:val="00C8377F"/>
    <w:rsid w:val="00C83DEB"/>
    <w:rsid w:val="00C8646D"/>
    <w:rsid w:val="00C87288"/>
    <w:rsid w:val="00C872D3"/>
    <w:rsid w:val="00C87B06"/>
    <w:rsid w:val="00C91DE3"/>
    <w:rsid w:val="00C92C7F"/>
    <w:rsid w:val="00C92FCE"/>
    <w:rsid w:val="00C93130"/>
    <w:rsid w:val="00C9369D"/>
    <w:rsid w:val="00C944FA"/>
    <w:rsid w:val="00C947D4"/>
    <w:rsid w:val="00C95854"/>
    <w:rsid w:val="00C95ADA"/>
    <w:rsid w:val="00C95EFF"/>
    <w:rsid w:val="00C96254"/>
    <w:rsid w:val="00C96CC6"/>
    <w:rsid w:val="00C96E6F"/>
    <w:rsid w:val="00C9724A"/>
    <w:rsid w:val="00C97872"/>
    <w:rsid w:val="00CA0532"/>
    <w:rsid w:val="00CA2241"/>
    <w:rsid w:val="00CA3CDD"/>
    <w:rsid w:val="00CA403B"/>
    <w:rsid w:val="00CA4C04"/>
    <w:rsid w:val="00CA505A"/>
    <w:rsid w:val="00CA5579"/>
    <w:rsid w:val="00CA59DD"/>
    <w:rsid w:val="00CB008E"/>
    <w:rsid w:val="00CB01FA"/>
    <w:rsid w:val="00CB0737"/>
    <w:rsid w:val="00CB097A"/>
    <w:rsid w:val="00CB0C09"/>
    <w:rsid w:val="00CB26EC"/>
    <w:rsid w:val="00CB2D2A"/>
    <w:rsid w:val="00CB3738"/>
    <w:rsid w:val="00CB3851"/>
    <w:rsid w:val="00CB5A25"/>
    <w:rsid w:val="00CB5AF6"/>
    <w:rsid w:val="00CB5B1E"/>
    <w:rsid w:val="00CB5C87"/>
    <w:rsid w:val="00CB64A3"/>
    <w:rsid w:val="00CB72D1"/>
    <w:rsid w:val="00CB787A"/>
    <w:rsid w:val="00CC0C4A"/>
    <w:rsid w:val="00CC17F0"/>
    <w:rsid w:val="00CC1853"/>
    <w:rsid w:val="00CC1FAE"/>
    <w:rsid w:val="00CC3A23"/>
    <w:rsid w:val="00CC6C46"/>
    <w:rsid w:val="00CC737C"/>
    <w:rsid w:val="00CD05D7"/>
    <w:rsid w:val="00CD087D"/>
    <w:rsid w:val="00CD0F5D"/>
    <w:rsid w:val="00CD1C0B"/>
    <w:rsid w:val="00CD1C78"/>
    <w:rsid w:val="00CD239A"/>
    <w:rsid w:val="00CD334D"/>
    <w:rsid w:val="00CD431B"/>
    <w:rsid w:val="00CD5512"/>
    <w:rsid w:val="00CD6E3D"/>
    <w:rsid w:val="00CD71AB"/>
    <w:rsid w:val="00CD7BD3"/>
    <w:rsid w:val="00CD7F17"/>
    <w:rsid w:val="00CE0109"/>
    <w:rsid w:val="00CE139C"/>
    <w:rsid w:val="00CE1703"/>
    <w:rsid w:val="00CE1FC5"/>
    <w:rsid w:val="00CE2E1B"/>
    <w:rsid w:val="00CE321C"/>
    <w:rsid w:val="00CE37E7"/>
    <w:rsid w:val="00CE46E5"/>
    <w:rsid w:val="00CE485A"/>
    <w:rsid w:val="00CE4C42"/>
    <w:rsid w:val="00CE5279"/>
    <w:rsid w:val="00CE5A31"/>
    <w:rsid w:val="00CE5A78"/>
    <w:rsid w:val="00CE5F69"/>
    <w:rsid w:val="00CE6244"/>
    <w:rsid w:val="00CE78AE"/>
    <w:rsid w:val="00CE7E62"/>
    <w:rsid w:val="00CE7EFE"/>
    <w:rsid w:val="00CF0374"/>
    <w:rsid w:val="00CF195E"/>
    <w:rsid w:val="00CF19DA"/>
    <w:rsid w:val="00CF1C7F"/>
    <w:rsid w:val="00CF1CC0"/>
    <w:rsid w:val="00CF1E61"/>
    <w:rsid w:val="00CF2483"/>
    <w:rsid w:val="00CF24F8"/>
    <w:rsid w:val="00CF2653"/>
    <w:rsid w:val="00CF2DDE"/>
    <w:rsid w:val="00CF374F"/>
    <w:rsid w:val="00CF3BB1"/>
    <w:rsid w:val="00CF3DD1"/>
    <w:rsid w:val="00CF4247"/>
    <w:rsid w:val="00CF43D9"/>
    <w:rsid w:val="00CF4B0E"/>
    <w:rsid w:val="00CF4C74"/>
    <w:rsid w:val="00CF4CBF"/>
    <w:rsid w:val="00CF5263"/>
    <w:rsid w:val="00CF5954"/>
    <w:rsid w:val="00CF60B5"/>
    <w:rsid w:val="00CF7D19"/>
    <w:rsid w:val="00D003EE"/>
    <w:rsid w:val="00D004FA"/>
    <w:rsid w:val="00D00E76"/>
    <w:rsid w:val="00D0107F"/>
    <w:rsid w:val="00D01B21"/>
    <w:rsid w:val="00D01E2F"/>
    <w:rsid w:val="00D0280E"/>
    <w:rsid w:val="00D03102"/>
    <w:rsid w:val="00D03727"/>
    <w:rsid w:val="00D0378A"/>
    <w:rsid w:val="00D03A78"/>
    <w:rsid w:val="00D047AE"/>
    <w:rsid w:val="00D05132"/>
    <w:rsid w:val="00D054E6"/>
    <w:rsid w:val="00D056F7"/>
    <w:rsid w:val="00D05EA9"/>
    <w:rsid w:val="00D07137"/>
    <w:rsid w:val="00D071F8"/>
    <w:rsid w:val="00D07252"/>
    <w:rsid w:val="00D074F4"/>
    <w:rsid w:val="00D07CE1"/>
    <w:rsid w:val="00D1026A"/>
    <w:rsid w:val="00D104AA"/>
    <w:rsid w:val="00D107CF"/>
    <w:rsid w:val="00D11A8F"/>
    <w:rsid w:val="00D11B0B"/>
    <w:rsid w:val="00D11D3C"/>
    <w:rsid w:val="00D12293"/>
    <w:rsid w:val="00D12F51"/>
    <w:rsid w:val="00D14236"/>
    <w:rsid w:val="00D14553"/>
    <w:rsid w:val="00D14DB1"/>
    <w:rsid w:val="00D15F43"/>
    <w:rsid w:val="00D16E87"/>
    <w:rsid w:val="00D17C5E"/>
    <w:rsid w:val="00D17E84"/>
    <w:rsid w:val="00D20B8B"/>
    <w:rsid w:val="00D2122E"/>
    <w:rsid w:val="00D2162C"/>
    <w:rsid w:val="00D21984"/>
    <w:rsid w:val="00D21A3C"/>
    <w:rsid w:val="00D22990"/>
    <w:rsid w:val="00D22FF3"/>
    <w:rsid w:val="00D233F1"/>
    <w:rsid w:val="00D23DA4"/>
    <w:rsid w:val="00D256F8"/>
    <w:rsid w:val="00D26805"/>
    <w:rsid w:val="00D2685C"/>
    <w:rsid w:val="00D26A3B"/>
    <w:rsid w:val="00D27BA1"/>
    <w:rsid w:val="00D302FD"/>
    <w:rsid w:val="00D3038A"/>
    <w:rsid w:val="00D30832"/>
    <w:rsid w:val="00D3098D"/>
    <w:rsid w:val="00D31A02"/>
    <w:rsid w:val="00D327EB"/>
    <w:rsid w:val="00D32D5E"/>
    <w:rsid w:val="00D331E8"/>
    <w:rsid w:val="00D3323C"/>
    <w:rsid w:val="00D33456"/>
    <w:rsid w:val="00D3396F"/>
    <w:rsid w:val="00D33C73"/>
    <w:rsid w:val="00D33D4D"/>
    <w:rsid w:val="00D3478C"/>
    <w:rsid w:val="00D34A0B"/>
    <w:rsid w:val="00D35845"/>
    <w:rsid w:val="00D3596E"/>
    <w:rsid w:val="00D35BD7"/>
    <w:rsid w:val="00D36234"/>
    <w:rsid w:val="00D36371"/>
    <w:rsid w:val="00D3689C"/>
    <w:rsid w:val="00D41C07"/>
    <w:rsid w:val="00D41CF7"/>
    <w:rsid w:val="00D4294C"/>
    <w:rsid w:val="00D42CA3"/>
    <w:rsid w:val="00D43037"/>
    <w:rsid w:val="00D437D8"/>
    <w:rsid w:val="00D43DFD"/>
    <w:rsid w:val="00D4494D"/>
    <w:rsid w:val="00D44984"/>
    <w:rsid w:val="00D44994"/>
    <w:rsid w:val="00D4585A"/>
    <w:rsid w:val="00D45D71"/>
    <w:rsid w:val="00D45DF3"/>
    <w:rsid w:val="00D46174"/>
    <w:rsid w:val="00D463FB"/>
    <w:rsid w:val="00D46BC0"/>
    <w:rsid w:val="00D46E33"/>
    <w:rsid w:val="00D470E6"/>
    <w:rsid w:val="00D47DD0"/>
    <w:rsid w:val="00D50183"/>
    <w:rsid w:val="00D506D0"/>
    <w:rsid w:val="00D51B6D"/>
    <w:rsid w:val="00D51D12"/>
    <w:rsid w:val="00D51ECA"/>
    <w:rsid w:val="00D527A3"/>
    <w:rsid w:val="00D5362B"/>
    <w:rsid w:val="00D53D77"/>
    <w:rsid w:val="00D55072"/>
    <w:rsid w:val="00D551B5"/>
    <w:rsid w:val="00D5567C"/>
    <w:rsid w:val="00D55C5B"/>
    <w:rsid w:val="00D56DB2"/>
    <w:rsid w:val="00D5747F"/>
    <w:rsid w:val="00D57495"/>
    <w:rsid w:val="00D574FA"/>
    <w:rsid w:val="00D57A53"/>
    <w:rsid w:val="00D57B10"/>
    <w:rsid w:val="00D57E41"/>
    <w:rsid w:val="00D606DC"/>
    <w:rsid w:val="00D60714"/>
    <w:rsid w:val="00D60A52"/>
    <w:rsid w:val="00D60C65"/>
    <w:rsid w:val="00D60C8D"/>
    <w:rsid w:val="00D60F48"/>
    <w:rsid w:val="00D61374"/>
    <w:rsid w:val="00D6168A"/>
    <w:rsid w:val="00D616A5"/>
    <w:rsid w:val="00D61FF0"/>
    <w:rsid w:val="00D62055"/>
    <w:rsid w:val="00D6211D"/>
    <w:rsid w:val="00D62C97"/>
    <w:rsid w:val="00D63517"/>
    <w:rsid w:val="00D6371E"/>
    <w:rsid w:val="00D63B75"/>
    <w:rsid w:val="00D659B1"/>
    <w:rsid w:val="00D661DE"/>
    <w:rsid w:val="00D66E18"/>
    <w:rsid w:val="00D6734D"/>
    <w:rsid w:val="00D679CF"/>
    <w:rsid w:val="00D679D3"/>
    <w:rsid w:val="00D67F64"/>
    <w:rsid w:val="00D708B0"/>
    <w:rsid w:val="00D70C2C"/>
    <w:rsid w:val="00D712E3"/>
    <w:rsid w:val="00D71707"/>
    <w:rsid w:val="00D71BAE"/>
    <w:rsid w:val="00D72E10"/>
    <w:rsid w:val="00D7356F"/>
    <w:rsid w:val="00D73587"/>
    <w:rsid w:val="00D73EBB"/>
    <w:rsid w:val="00D745F7"/>
    <w:rsid w:val="00D751FB"/>
    <w:rsid w:val="00D754D6"/>
    <w:rsid w:val="00D75B88"/>
    <w:rsid w:val="00D75E12"/>
    <w:rsid w:val="00D761AA"/>
    <w:rsid w:val="00D76FAE"/>
    <w:rsid w:val="00D777D7"/>
    <w:rsid w:val="00D80298"/>
    <w:rsid w:val="00D807A0"/>
    <w:rsid w:val="00D80AB8"/>
    <w:rsid w:val="00D81384"/>
    <w:rsid w:val="00D81792"/>
    <w:rsid w:val="00D819B1"/>
    <w:rsid w:val="00D82046"/>
    <w:rsid w:val="00D82494"/>
    <w:rsid w:val="00D824AD"/>
    <w:rsid w:val="00D82964"/>
    <w:rsid w:val="00D82A96"/>
    <w:rsid w:val="00D83AE9"/>
    <w:rsid w:val="00D842E3"/>
    <w:rsid w:val="00D84FE2"/>
    <w:rsid w:val="00D857B8"/>
    <w:rsid w:val="00D8588E"/>
    <w:rsid w:val="00D8686C"/>
    <w:rsid w:val="00D86EAC"/>
    <w:rsid w:val="00D87175"/>
    <w:rsid w:val="00D87ABF"/>
    <w:rsid w:val="00D90CD3"/>
    <w:rsid w:val="00D90F24"/>
    <w:rsid w:val="00D919E6"/>
    <w:rsid w:val="00D91BE1"/>
    <w:rsid w:val="00D92C29"/>
    <w:rsid w:val="00D93350"/>
    <w:rsid w:val="00D936E2"/>
    <w:rsid w:val="00D93C1E"/>
    <w:rsid w:val="00D95104"/>
    <w:rsid w:val="00D95600"/>
    <w:rsid w:val="00D9683C"/>
    <w:rsid w:val="00D96E18"/>
    <w:rsid w:val="00D97657"/>
    <w:rsid w:val="00D97884"/>
    <w:rsid w:val="00DA027B"/>
    <w:rsid w:val="00DA0A7F"/>
    <w:rsid w:val="00DA0CB0"/>
    <w:rsid w:val="00DA1C31"/>
    <w:rsid w:val="00DA20BC"/>
    <w:rsid w:val="00DA29B7"/>
    <w:rsid w:val="00DA2ED7"/>
    <w:rsid w:val="00DA3E7A"/>
    <w:rsid w:val="00DA430C"/>
    <w:rsid w:val="00DA4456"/>
    <w:rsid w:val="00DA53AF"/>
    <w:rsid w:val="00DA54CC"/>
    <w:rsid w:val="00DA615D"/>
    <w:rsid w:val="00DA6598"/>
    <w:rsid w:val="00DA674F"/>
    <w:rsid w:val="00DA6C0F"/>
    <w:rsid w:val="00DA702F"/>
    <w:rsid w:val="00DA7147"/>
    <w:rsid w:val="00DA7524"/>
    <w:rsid w:val="00DA7F8A"/>
    <w:rsid w:val="00DB007A"/>
    <w:rsid w:val="00DB0176"/>
    <w:rsid w:val="00DB0404"/>
    <w:rsid w:val="00DB06AA"/>
    <w:rsid w:val="00DB11F8"/>
    <w:rsid w:val="00DB1215"/>
    <w:rsid w:val="00DB18F8"/>
    <w:rsid w:val="00DB1F2A"/>
    <w:rsid w:val="00DB297F"/>
    <w:rsid w:val="00DB3153"/>
    <w:rsid w:val="00DB317A"/>
    <w:rsid w:val="00DB392B"/>
    <w:rsid w:val="00DB3B82"/>
    <w:rsid w:val="00DB485D"/>
    <w:rsid w:val="00DB6063"/>
    <w:rsid w:val="00DB7735"/>
    <w:rsid w:val="00DB7C52"/>
    <w:rsid w:val="00DC1327"/>
    <w:rsid w:val="00DC1350"/>
    <w:rsid w:val="00DC2068"/>
    <w:rsid w:val="00DC3237"/>
    <w:rsid w:val="00DC38C0"/>
    <w:rsid w:val="00DC41A4"/>
    <w:rsid w:val="00DC54CD"/>
    <w:rsid w:val="00DC5672"/>
    <w:rsid w:val="00DC60A2"/>
    <w:rsid w:val="00DC65C9"/>
    <w:rsid w:val="00DC6600"/>
    <w:rsid w:val="00DC67BD"/>
    <w:rsid w:val="00DC67F5"/>
    <w:rsid w:val="00DC6924"/>
    <w:rsid w:val="00DC6DA9"/>
    <w:rsid w:val="00DC71F2"/>
    <w:rsid w:val="00DD1021"/>
    <w:rsid w:val="00DD1989"/>
    <w:rsid w:val="00DD2025"/>
    <w:rsid w:val="00DD22EA"/>
    <w:rsid w:val="00DD23A0"/>
    <w:rsid w:val="00DD2F09"/>
    <w:rsid w:val="00DD3A53"/>
    <w:rsid w:val="00DD3CC7"/>
    <w:rsid w:val="00DD3EF5"/>
    <w:rsid w:val="00DD536D"/>
    <w:rsid w:val="00DD53FA"/>
    <w:rsid w:val="00DD5967"/>
    <w:rsid w:val="00DD5F42"/>
    <w:rsid w:val="00DD617B"/>
    <w:rsid w:val="00DE0E59"/>
    <w:rsid w:val="00DE0F6C"/>
    <w:rsid w:val="00DE1DF4"/>
    <w:rsid w:val="00DE219B"/>
    <w:rsid w:val="00DE4B36"/>
    <w:rsid w:val="00DE4CEA"/>
    <w:rsid w:val="00DE52E3"/>
    <w:rsid w:val="00DE7338"/>
    <w:rsid w:val="00DE7C00"/>
    <w:rsid w:val="00DF03E9"/>
    <w:rsid w:val="00DF03ED"/>
    <w:rsid w:val="00DF04EE"/>
    <w:rsid w:val="00DF0BF4"/>
    <w:rsid w:val="00DF1287"/>
    <w:rsid w:val="00DF179D"/>
    <w:rsid w:val="00DF191D"/>
    <w:rsid w:val="00DF1E9C"/>
    <w:rsid w:val="00DF1ED5"/>
    <w:rsid w:val="00DF217B"/>
    <w:rsid w:val="00DF2A1B"/>
    <w:rsid w:val="00DF4572"/>
    <w:rsid w:val="00DF4658"/>
    <w:rsid w:val="00DF4FC3"/>
    <w:rsid w:val="00DF5377"/>
    <w:rsid w:val="00DF6427"/>
    <w:rsid w:val="00DF6C8B"/>
    <w:rsid w:val="00DF6F17"/>
    <w:rsid w:val="00DF78FA"/>
    <w:rsid w:val="00DF79A0"/>
    <w:rsid w:val="00DF7EDE"/>
    <w:rsid w:val="00E002F1"/>
    <w:rsid w:val="00E0082C"/>
    <w:rsid w:val="00E019B0"/>
    <w:rsid w:val="00E01DAA"/>
    <w:rsid w:val="00E023E5"/>
    <w:rsid w:val="00E02432"/>
    <w:rsid w:val="00E02635"/>
    <w:rsid w:val="00E029FE"/>
    <w:rsid w:val="00E04022"/>
    <w:rsid w:val="00E04496"/>
    <w:rsid w:val="00E0728F"/>
    <w:rsid w:val="00E0755C"/>
    <w:rsid w:val="00E07C4F"/>
    <w:rsid w:val="00E12A13"/>
    <w:rsid w:val="00E13A78"/>
    <w:rsid w:val="00E14A7E"/>
    <w:rsid w:val="00E151E1"/>
    <w:rsid w:val="00E1557B"/>
    <w:rsid w:val="00E17221"/>
    <w:rsid w:val="00E17619"/>
    <w:rsid w:val="00E17805"/>
    <w:rsid w:val="00E208CB"/>
    <w:rsid w:val="00E20F79"/>
    <w:rsid w:val="00E211B0"/>
    <w:rsid w:val="00E21278"/>
    <w:rsid w:val="00E22114"/>
    <w:rsid w:val="00E2228E"/>
    <w:rsid w:val="00E22C6E"/>
    <w:rsid w:val="00E22CCD"/>
    <w:rsid w:val="00E23844"/>
    <w:rsid w:val="00E23A11"/>
    <w:rsid w:val="00E23FB7"/>
    <w:rsid w:val="00E24A27"/>
    <w:rsid w:val="00E25F89"/>
    <w:rsid w:val="00E27830"/>
    <w:rsid w:val="00E319FC"/>
    <w:rsid w:val="00E32D62"/>
    <w:rsid w:val="00E334B4"/>
    <w:rsid w:val="00E33963"/>
    <w:rsid w:val="00E339DC"/>
    <w:rsid w:val="00E33E15"/>
    <w:rsid w:val="00E34CE0"/>
    <w:rsid w:val="00E3548C"/>
    <w:rsid w:val="00E35DE2"/>
    <w:rsid w:val="00E360AD"/>
    <w:rsid w:val="00E361B8"/>
    <w:rsid w:val="00E36A1B"/>
    <w:rsid w:val="00E37D22"/>
    <w:rsid w:val="00E4066D"/>
    <w:rsid w:val="00E411DE"/>
    <w:rsid w:val="00E418E6"/>
    <w:rsid w:val="00E429ED"/>
    <w:rsid w:val="00E43989"/>
    <w:rsid w:val="00E43F37"/>
    <w:rsid w:val="00E442F7"/>
    <w:rsid w:val="00E450ED"/>
    <w:rsid w:val="00E4562C"/>
    <w:rsid w:val="00E477DF"/>
    <w:rsid w:val="00E4791B"/>
    <w:rsid w:val="00E47E31"/>
    <w:rsid w:val="00E50616"/>
    <w:rsid w:val="00E50AC6"/>
    <w:rsid w:val="00E51DDD"/>
    <w:rsid w:val="00E51FDD"/>
    <w:rsid w:val="00E52435"/>
    <w:rsid w:val="00E52A33"/>
    <w:rsid w:val="00E52D20"/>
    <w:rsid w:val="00E53122"/>
    <w:rsid w:val="00E53364"/>
    <w:rsid w:val="00E5351B"/>
    <w:rsid w:val="00E53FA9"/>
    <w:rsid w:val="00E5414C"/>
    <w:rsid w:val="00E547B3"/>
    <w:rsid w:val="00E55A8C"/>
    <w:rsid w:val="00E5733D"/>
    <w:rsid w:val="00E57EE0"/>
    <w:rsid w:val="00E61CC0"/>
    <w:rsid w:val="00E6277B"/>
    <w:rsid w:val="00E62CEB"/>
    <w:rsid w:val="00E6333B"/>
    <w:rsid w:val="00E635BB"/>
    <w:rsid w:val="00E64424"/>
    <w:rsid w:val="00E64C99"/>
    <w:rsid w:val="00E64CD3"/>
    <w:rsid w:val="00E66B51"/>
    <w:rsid w:val="00E671C9"/>
    <w:rsid w:val="00E6743F"/>
    <w:rsid w:val="00E6758E"/>
    <w:rsid w:val="00E67E23"/>
    <w:rsid w:val="00E70016"/>
    <w:rsid w:val="00E700D5"/>
    <w:rsid w:val="00E70BC7"/>
    <w:rsid w:val="00E70FBC"/>
    <w:rsid w:val="00E72238"/>
    <w:rsid w:val="00E72C01"/>
    <w:rsid w:val="00E741AC"/>
    <w:rsid w:val="00E7462E"/>
    <w:rsid w:val="00E7500C"/>
    <w:rsid w:val="00E75082"/>
    <w:rsid w:val="00E75174"/>
    <w:rsid w:val="00E75CFB"/>
    <w:rsid w:val="00E75EBA"/>
    <w:rsid w:val="00E763B4"/>
    <w:rsid w:val="00E766B1"/>
    <w:rsid w:val="00E77848"/>
    <w:rsid w:val="00E77A94"/>
    <w:rsid w:val="00E80009"/>
    <w:rsid w:val="00E8003B"/>
    <w:rsid w:val="00E80514"/>
    <w:rsid w:val="00E80531"/>
    <w:rsid w:val="00E80E5B"/>
    <w:rsid w:val="00E80F39"/>
    <w:rsid w:val="00E816C5"/>
    <w:rsid w:val="00E81787"/>
    <w:rsid w:val="00E81CE0"/>
    <w:rsid w:val="00E81E7C"/>
    <w:rsid w:val="00E8224D"/>
    <w:rsid w:val="00E843B7"/>
    <w:rsid w:val="00E8466F"/>
    <w:rsid w:val="00E84CEE"/>
    <w:rsid w:val="00E8519F"/>
    <w:rsid w:val="00E85CC3"/>
    <w:rsid w:val="00E8644A"/>
    <w:rsid w:val="00E86949"/>
    <w:rsid w:val="00E86CCC"/>
    <w:rsid w:val="00E87344"/>
    <w:rsid w:val="00E87BF4"/>
    <w:rsid w:val="00E9003B"/>
    <w:rsid w:val="00E90279"/>
    <w:rsid w:val="00E90635"/>
    <w:rsid w:val="00E909A1"/>
    <w:rsid w:val="00E90BFF"/>
    <w:rsid w:val="00E9130E"/>
    <w:rsid w:val="00E91526"/>
    <w:rsid w:val="00E91F04"/>
    <w:rsid w:val="00E91F35"/>
    <w:rsid w:val="00E948F2"/>
    <w:rsid w:val="00E95B0C"/>
    <w:rsid w:val="00E95BA6"/>
    <w:rsid w:val="00E95BF0"/>
    <w:rsid w:val="00E97591"/>
    <w:rsid w:val="00E97648"/>
    <w:rsid w:val="00E97702"/>
    <w:rsid w:val="00E9778F"/>
    <w:rsid w:val="00EA0B65"/>
    <w:rsid w:val="00EA0E4A"/>
    <w:rsid w:val="00EA1A54"/>
    <w:rsid w:val="00EA1F97"/>
    <w:rsid w:val="00EA2226"/>
    <w:rsid w:val="00EA26FC"/>
    <w:rsid w:val="00EA3B5A"/>
    <w:rsid w:val="00EA3BE1"/>
    <w:rsid w:val="00EA410E"/>
    <w:rsid w:val="00EA4B8F"/>
    <w:rsid w:val="00EA4FD1"/>
    <w:rsid w:val="00EA53C2"/>
    <w:rsid w:val="00EA5695"/>
    <w:rsid w:val="00EA5B0A"/>
    <w:rsid w:val="00EA65AD"/>
    <w:rsid w:val="00EA6B9C"/>
    <w:rsid w:val="00EA784A"/>
    <w:rsid w:val="00EA7FCF"/>
    <w:rsid w:val="00EB0A59"/>
    <w:rsid w:val="00EB0CA3"/>
    <w:rsid w:val="00EB104F"/>
    <w:rsid w:val="00EB1B27"/>
    <w:rsid w:val="00EB1DA8"/>
    <w:rsid w:val="00EB3D55"/>
    <w:rsid w:val="00EB4CFF"/>
    <w:rsid w:val="00EB5476"/>
    <w:rsid w:val="00EB5B0F"/>
    <w:rsid w:val="00EB5C2F"/>
    <w:rsid w:val="00EB600B"/>
    <w:rsid w:val="00EB70B0"/>
    <w:rsid w:val="00EB7633"/>
    <w:rsid w:val="00EB7736"/>
    <w:rsid w:val="00EB79F6"/>
    <w:rsid w:val="00EB7A92"/>
    <w:rsid w:val="00EC0CA3"/>
    <w:rsid w:val="00EC1092"/>
    <w:rsid w:val="00EC21B2"/>
    <w:rsid w:val="00EC2BD7"/>
    <w:rsid w:val="00EC2E2D"/>
    <w:rsid w:val="00EC35F7"/>
    <w:rsid w:val="00EC4256"/>
    <w:rsid w:val="00EC4515"/>
    <w:rsid w:val="00EC462B"/>
    <w:rsid w:val="00EC4723"/>
    <w:rsid w:val="00EC56E0"/>
    <w:rsid w:val="00EC6057"/>
    <w:rsid w:val="00EC6847"/>
    <w:rsid w:val="00EC7636"/>
    <w:rsid w:val="00EC7DB6"/>
    <w:rsid w:val="00ED06FF"/>
    <w:rsid w:val="00ED07DC"/>
    <w:rsid w:val="00ED0818"/>
    <w:rsid w:val="00ED162F"/>
    <w:rsid w:val="00ED18D7"/>
    <w:rsid w:val="00ED2E52"/>
    <w:rsid w:val="00ED3024"/>
    <w:rsid w:val="00ED32C8"/>
    <w:rsid w:val="00ED3C83"/>
    <w:rsid w:val="00ED4432"/>
    <w:rsid w:val="00ED5C96"/>
    <w:rsid w:val="00ED5FE4"/>
    <w:rsid w:val="00ED67D3"/>
    <w:rsid w:val="00ED6AA2"/>
    <w:rsid w:val="00ED6BB0"/>
    <w:rsid w:val="00ED71C5"/>
    <w:rsid w:val="00ED7FAD"/>
    <w:rsid w:val="00EE0DE5"/>
    <w:rsid w:val="00EE16FA"/>
    <w:rsid w:val="00EE1970"/>
    <w:rsid w:val="00EE1CE3"/>
    <w:rsid w:val="00EE21EC"/>
    <w:rsid w:val="00EE3C42"/>
    <w:rsid w:val="00EE3D3A"/>
    <w:rsid w:val="00EE3D4F"/>
    <w:rsid w:val="00EE534D"/>
    <w:rsid w:val="00EE5560"/>
    <w:rsid w:val="00EE6F1E"/>
    <w:rsid w:val="00EF0348"/>
    <w:rsid w:val="00EF042F"/>
    <w:rsid w:val="00EF11F9"/>
    <w:rsid w:val="00EF193A"/>
    <w:rsid w:val="00EF1D2D"/>
    <w:rsid w:val="00EF1F9C"/>
    <w:rsid w:val="00EF3BAA"/>
    <w:rsid w:val="00EF4366"/>
    <w:rsid w:val="00EF4960"/>
    <w:rsid w:val="00EF4B98"/>
    <w:rsid w:val="00EF4CD6"/>
    <w:rsid w:val="00EF55A0"/>
    <w:rsid w:val="00EF6045"/>
    <w:rsid w:val="00EF63D1"/>
    <w:rsid w:val="00EF6513"/>
    <w:rsid w:val="00EF6683"/>
    <w:rsid w:val="00EF6F10"/>
    <w:rsid w:val="00EF7002"/>
    <w:rsid w:val="00EF769B"/>
    <w:rsid w:val="00F00CD0"/>
    <w:rsid w:val="00F01317"/>
    <w:rsid w:val="00F027BA"/>
    <w:rsid w:val="00F03E79"/>
    <w:rsid w:val="00F0628D"/>
    <w:rsid w:val="00F06651"/>
    <w:rsid w:val="00F07DE6"/>
    <w:rsid w:val="00F1056C"/>
    <w:rsid w:val="00F107F1"/>
    <w:rsid w:val="00F10B02"/>
    <w:rsid w:val="00F10FC1"/>
    <w:rsid w:val="00F112FD"/>
    <w:rsid w:val="00F121C6"/>
    <w:rsid w:val="00F1237A"/>
    <w:rsid w:val="00F133A1"/>
    <w:rsid w:val="00F133E2"/>
    <w:rsid w:val="00F13ECD"/>
    <w:rsid w:val="00F1495D"/>
    <w:rsid w:val="00F14D06"/>
    <w:rsid w:val="00F155CE"/>
    <w:rsid w:val="00F15CCE"/>
    <w:rsid w:val="00F16948"/>
    <w:rsid w:val="00F16BF2"/>
    <w:rsid w:val="00F17EAE"/>
    <w:rsid w:val="00F20E26"/>
    <w:rsid w:val="00F218D4"/>
    <w:rsid w:val="00F2250A"/>
    <w:rsid w:val="00F24788"/>
    <w:rsid w:val="00F256AD"/>
    <w:rsid w:val="00F2640F"/>
    <w:rsid w:val="00F27C34"/>
    <w:rsid w:val="00F27E46"/>
    <w:rsid w:val="00F3009B"/>
    <w:rsid w:val="00F301C2"/>
    <w:rsid w:val="00F302E1"/>
    <w:rsid w:val="00F31B22"/>
    <w:rsid w:val="00F31B49"/>
    <w:rsid w:val="00F328BB"/>
    <w:rsid w:val="00F32F56"/>
    <w:rsid w:val="00F33D4F"/>
    <w:rsid w:val="00F34CD6"/>
    <w:rsid w:val="00F35726"/>
    <w:rsid w:val="00F35873"/>
    <w:rsid w:val="00F35920"/>
    <w:rsid w:val="00F36222"/>
    <w:rsid w:val="00F366A5"/>
    <w:rsid w:val="00F36C5F"/>
    <w:rsid w:val="00F37259"/>
    <w:rsid w:val="00F373AD"/>
    <w:rsid w:val="00F400F0"/>
    <w:rsid w:val="00F405A4"/>
    <w:rsid w:val="00F41F05"/>
    <w:rsid w:val="00F4224F"/>
    <w:rsid w:val="00F43265"/>
    <w:rsid w:val="00F433BD"/>
    <w:rsid w:val="00F43B7F"/>
    <w:rsid w:val="00F44B16"/>
    <w:rsid w:val="00F44EC5"/>
    <w:rsid w:val="00F46212"/>
    <w:rsid w:val="00F46C8F"/>
    <w:rsid w:val="00F47498"/>
    <w:rsid w:val="00F50D78"/>
    <w:rsid w:val="00F512B2"/>
    <w:rsid w:val="00F520E6"/>
    <w:rsid w:val="00F5283D"/>
    <w:rsid w:val="00F52ABA"/>
    <w:rsid w:val="00F52BC7"/>
    <w:rsid w:val="00F535F8"/>
    <w:rsid w:val="00F53BF4"/>
    <w:rsid w:val="00F54266"/>
    <w:rsid w:val="00F54714"/>
    <w:rsid w:val="00F55043"/>
    <w:rsid w:val="00F5594D"/>
    <w:rsid w:val="00F56D1A"/>
    <w:rsid w:val="00F56DCF"/>
    <w:rsid w:val="00F57034"/>
    <w:rsid w:val="00F57F62"/>
    <w:rsid w:val="00F60860"/>
    <w:rsid w:val="00F60BE9"/>
    <w:rsid w:val="00F61FD8"/>
    <w:rsid w:val="00F62B43"/>
    <w:rsid w:val="00F62DBF"/>
    <w:rsid w:val="00F63244"/>
    <w:rsid w:val="00F633BB"/>
    <w:rsid w:val="00F63562"/>
    <w:rsid w:val="00F635B8"/>
    <w:rsid w:val="00F641FC"/>
    <w:rsid w:val="00F647F7"/>
    <w:rsid w:val="00F650C7"/>
    <w:rsid w:val="00F65538"/>
    <w:rsid w:val="00F6583C"/>
    <w:rsid w:val="00F6589A"/>
    <w:rsid w:val="00F65D85"/>
    <w:rsid w:val="00F672DA"/>
    <w:rsid w:val="00F675B7"/>
    <w:rsid w:val="00F6783E"/>
    <w:rsid w:val="00F70DBE"/>
    <w:rsid w:val="00F71124"/>
    <w:rsid w:val="00F71888"/>
    <w:rsid w:val="00F719CD"/>
    <w:rsid w:val="00F71BB8"/>
    <w:rsid w:val="00F72312"/>
    <w:rsid w:val="00F72584"/>
    <w:rsid w:val="00F7290D"/>
    <w:rsid w:val="00F729A0"/>
    <w:rsid w:val="00F72C9B"/>
    <w:rsid w:val="00F7302F"/>
    <w:rsid w:val="00F732EC"/>
    <w:rsid w:val="00F73D08"/>
    <w:rsid w:val="00F7515C"/>
    <w:rsid w:val="00F7583C"/>
    <w:rsid w:val="00F7586B"/>
    <w:rsid w:val="00F75986"/>
    <w:rsid w:val="00F75F2F"/>
    <w:rsid w:val="00F76445"/>
    <w:rsid w:val="00F76B58"/>
    <w:rsid w:val="00F76E29"/>
    <w:rsid w:val="00F76ECC"/>
    <w:rsid w:val="00F7704C"/>
    <w:rsid w:val="00F775F4"/>
    <w:rsid w:val="00F80399"/>
    <w:rsid w:val="00F80E1B"/>
    <w:rsid w:val="00F8109D"/>
    <w:rsid w:val="00F812C8"/>
    <w:rsid w:val="00F8132D"/>
    <w:rsid w:val="00F816A1"/>
    <w:rsid w:val="00F818AE"/>
    <w:rsid w:val="00F81B40"/>
    <w:rsid w:val="00F820C4"/>
    <w:rsid w:val="00F83829"/>
    <w:rsid w:val="00F84069"/>
    <w:rsid w:val="00F843D7"/>
    <w:rsid w:val="00F85536"/>
    <w:rsid w:val="00F85842"/>
    <w:rsid w:val="00F85B28"/>
    <w:rsid w:val="00F85BCA"/>
    <w:rsid w:val="00F8630C"/>
    <w:rsid w:val="00F8657A"/>
    <w:rsid w:val="00F8679A"/>
    <w:rsid w:val="00F86C90"/>
    <w:rsid w:val="00F87117"/>
    <w:rsid w:val="00F8736C"/>
    <w:rsid w:val="00F9030E"/>
    <w:rsid w:val="00F90ADB"/>
    <w:rsid w:val="00F90E78"/>
    <w:rsid w:val="00F91209"/>
    <w:rsid w:val="00F9153E"/>
    <w:rsid w:val="00F9221F"/>
    <w:rsid w:val="00F92AB1"/>
    <w:rsid w:val="00F931C7"/>
    <w:rsid w:val="00F93559"/>
    <w:rsid w:val="00F93D72"/>
    <w:rsid w:val="00F93E65"/>
    <w:rsid w:val="00F94070"/>
    <w:rsid w:val="00F94101"/>
    <w:rsid w:val="00F950B5"/>
    <w:rsid w:val="00F9513F"/>
    <w:rsid w:val="00F95936"/>
    <w:rsid w:val="00F96177"/>
    <w:rsid w:val="00F96256"/>
    <w:rsid w:val="00F96509"/>
    <w:rsid w:val="00F97908"/>
    <w:rsid w:val="00F97954"/>
    <w:rsid w:val="00F97B43"/>
    <w:rsid w:val="00FA07F8"/>
    <w:rsid w:val="00FA105C"/>
    <w:rsid w:val="00FA106D"/>
    <w:rsid w:val="00FA1475"/>
    <w:rsid w:val="00FA148A"/>
    <w:rsid w:val="00FA1C7E"/>
    <w:rsid w:val="00FA2394"/>
    <w:rsid w:val="00FA27C8"/>
    <w:rsid w:val="00FA2AD3"/>
    <w:rsid w:val="00FA305D"/>
    <w:rsid w:val="00FA3877"/>
    <w:rsid w:val="00FA3B76"/>
    <w:rsid w:val="00FA4D66"/>
    <w:rsid w:val="00FA579D"/>
    <w:rsid w:val="00FA5A4E"/>
    <w:rsid w:val="00FA67DD"/>
    <w:rsid w:val="00FA72C0"/>
    <w:rsid w:val="00FB0082"/>
    <w:rsid w:val="00FB0243"/>
    <w:rsid w:val="00FB1335"/>
    <w:rsid w:val="00FB1527"/>
    <w:rsid w:val="00FB15C8"/>
    <w:rsid w:val="00FB1C53"/>
    <w:rsid w:val="00FB1DF3"/>
    <w:rsid w:val="00FB2537"/>
    <w:rsid w:val="00FB33DC"/>
    <w:rsid w:val="00FB4338"/>
    <w:rsid w:val="00FB477E"/>
    <w:rsid w:val="00FB4BE7"/>
    <w:rsid w:val="00FB4C9C"/>
    <w:rsid w:val="00FB4F7D"/>
    <w:rsid w:val="00FB5A8F"/>
    <w:rsid w:val="00FB6165"/>
    <w:rsid w:val="00FB6D10"/>
    <w:rsid w:val="00FC0150"/>
    <w:rsid w:val="00FC03AB"/>
    <w:rsid w:val="00FC0D16"/>
    <w:rsid w:val="00FC0D92"/>
    <w:rsid w:val="00FC2246"/>
    <w:rsid w:val="00FC2F79"/>
    <w:rsid w:val="00FC468A"/>
    <w:rsid w:val="00FC4729"/>
    <w:rsid w:val="00FC4A8C"/>
    <w:rsid w:val="00FC4E8F"/>
    <w:rsid w:val="00FC5147"/>
    <w:rsid w:val="00FC53DB"/>
    <w:rsid w:val="00FC5948"/>
    <w:rsid w:val="00FC5FC2"/>
    <w:rsid w:val="00FC6177"/>
    <w:rsid w:val="00FC628F"/>
    <w:rsid w:val="00FC63D1"/>
    <w:rsid w:val="00FC6B1A"/>
    <w:rsid w:val="00FC7528"/>
    <w:rsid w:val="00FD0572"/>
    <w:rsid w:val="00FD1A97"/>
    <w:rsid w:val="00FD2D7B"/>
    <w:rsid w:val="00FD37F6"/>
    <w:rsid w:val="00FD4589"/>
    <w:rsid w:val="00FD473E"/>
    <w:rsid w:val="00FD4DF7"/>
    <w:rsid w:val="00FD67C9"/>
    <w:rsid w:val="00FD69ED"/>
    <w:rsid w:val="00FD7684"/>
    <w:rsid w:val="00FD7DF9"/>
    <w:rsid w:val="00FE0B51"/>
    <w:rsid w:val="00FE0B78"/>
    <w:rsid w:val="00FE0ED4"/>
    <w:rsid w:val="00FE1512"/>
    <w:rsid w:val="00FE1EAB"/>
    <w:rsid w:val="00FE22DA"/>
    <w:rsid w:val="00FE3465"/>
    <w:rsid w:val="00FE599F"/>
    <w:rsid w:val="00FE67CF"/>
    <w:rsid w:val="00FE6D20"/>
    <w:rsid w:val="00FE6FB9"/>
    <w:rsid w:val="00FE7187"/>
    <w:rsid w:val="00FE752F"/>
    <w:rsid w:val="00FE7549"/>
    <w:rsid w:val="00FE754E"/>
    <w:rsid w:val="00FE7BCC"/>
    <w:rsid w:val="00FF126D"/>
    <w:rsid w:val="00FF14AA"/>
    <w:rsid w:val="00FF1BFF"/>
    <w:rsid w:val="00FF2310"/>
    <w:rsid w:val="00FF2E73"/>
    <w:rsid w:val="00FF3B6A"/>
    <w:rsid w:val="00FF4AE2"/>
    <w:rsid w:val="00FF50A8"/>
    <w:rsid w:val="00FF571E"/>
    <w:rsid w:val="00FF5CB4"/>
    <w:rsid w:val="00FF6BD1"/>
    <w:rsid w:val="00FF6CC0"/>
    <w:rsid w:val="00FF7030"/>
    <w:rsid w:val="00FF705E"/>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E44602"/>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31DD1"/>
    <w:pPr>
      <w:autoSpaceDE w:val="0"/>
      <w:autoSpaceDN w:val="0"/>
      <w:adjustRightInd w:val="0"/>
      <w:snapToGrid w:val="0"/>
      <w:spacing w:after="120"/>
      <w:jc w:val="both"/>
    </w:pPr>
    <w:rPr>
      <w:sz w:val="22"/>
      <w:szCs w:val="22"/>
    </w:rPr>
  </w:style>
  <w:style w:type="paragraph" w:styleId="10">
    <w:name w:val="heading 1"/>
    <w:aliases w:val="H1,h1,app heading 1,l1,Memo Heading 1,h11,h12,h13,h14,h15,h16,NMP Heading 1,Heading 1_a,heading 1,h17,h111,h121,h131,h141,h151,h161,h18,h112,h122,h132,h142,h152,h162,h19,h113,h123,h133,h143,h153,h163,Heading 1 Char,Alt+1,Alt+11,Alt+12,Alt+13"/>
    <w:basedOn w:val="a0"/>
    <w:next w:val="a0"/>
    <w:link w:val="1Char"/>
    <w:qFormat/>
    <w:pPr>
      <w:keepNext/>
      <w:numPr>
        <w:numId w:val="2"/>
      </w:numPr>
      <w:tabs>
        <w:tab w:val="clear" w:pos="432"/>
      </w:tabs>
      <w:spacing w:before="120"/>
      <w:outlineLvl w:val="0"/>
    </w:pPr>
    <w:rPr>
      <w:b/>
      <w:bCs/>
      <w:sz w:val="28"/>
      <w:szCs w:val="28"/>
    </w:rPr>
  </w:style>
  <w:style w:type="paragraph" w:styleId="20">
    <w:name w:val="heading 2"/>
    <w:aliases w:val="DO NOT USE_h2,h2,h21,H2,Head2A,2,UNDERRUBRIK 1-2,Header 2,Header2,22,heading2,2nd level,H21,H22,H23,H24,H25,R2,E2,†berschrift 2,õberschrift 2"/>
    <w:basedOn w:val="a0"/>
    <w:next w:val="a0"/>
    <w:link w:val="2Char"/>
    <w:qFormat/>
    <w:pPr>
      <w:keepNext/>
      <w:numPr>
        <w:ilvl w:val="1"/>
        <w:numId w:val="2"/>
      </w:numPr>
      <w:spacing w:before="120"/>
      <w:outlineLvl w:val="1"/>
    </w:pPr>
    <w:rPr>
      <w:b/>
      <w:bCs/>
      <w:sz w:val="24"/>
    </w:rPr>
  </w:style>
  <w:style w:type="paragraph" w:styleId="30">
    <w:name w:val="heading 3"/>
    <w:aliases w:val="Underrubrik2,H3,no break,Memo Heading 3,h3,hello,Titre 3 Car,no break Car,H3 Car,Underrubrik2 Car,h3 Car,Memo Heading 3 Car,hello Car,Heading 3 Char Car,no break Char Car,H3 Char Car,Underrubrik2 Char Car,h3 Char Car,Memo Heading 3 Char Car"/>
    <w:basedOn w:val="a0"/>
    <w:next w:val="a0"/>
    <w:link w:val="3Char"/>
    <w:qFormat/>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0"/>
    <w:next w:val="a0"/>
    <w:qFormat/>
    <w:pPr>
      <w:keepNext/>
      <w:numPr>
        <w:ilvl w:val="3"/>
        <w:numId w:val="2"/>
      </w:numPr>
      <w:spacing w:before="120"/>
      <w:outlineLvl w:val="3"/>
    </w:pPr>
    <w:rPr>
      <w:b/>
      <w:bCs/>
      <w:szCs w:val="28"/>
    </w:rPr>
  </w:style>
  <w:style w:type="paragraph" w:styleId="5">
    <w:name w:val="heading 5"/>
    <w:aliases w:val="H5,h5,Heading5"/>
    <w:basedOn w:val="a0"/>
    <w:next w:val="a0"/>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0"/>
    <w:next w:val="a0"/>
    <w:qFormat/>
    <w:pPr>
      <w:numPr>
        <w:ilvl w:val="5"/>
        <w:numId w:val="2"/>
      </w:numPr>
      <w:spacing w:before="240" w:after="60"/>
      <w:outlineLvl w:val="5"/>
    </w:pPr>
    <w:rPr>
      <w:b/>
      <w:bCs/>
    </w:rPr>
  </w:style>
  <w:style w:type="paragraph" w:styleId="7">
    <w:name w:val="heading 7"/>
    <w:basedOn w:val="a0"/>
    <w:next w:val="a0"/>
    <w:qFormat/>
    <w:pPr>
      <w:numPr>
        <w:ilvl w:val="6"/>
        <w:numId w:val="2"/>
      </w:numPr>
      <w:spacing w:before="240" w:after="60"/>
      <w:outlineLvl w:val="6"/>
    </w:pPr>
    <w:rPr>
      <w:sz w:val="24"/>
      <w:szCs w:val="24"/>
    </w:rPr>
  </w:style>
  <w:style w:type="paragraph" w:styleId="8">
    <w:name w:val="heading 8"/>
    <w:aliases w:val="Table Heading"/>
    <w:basedOn w:val="a0"/>
    <w:next w:val="a0"/>
    <w:qFormat/>
    <w:pPr>
      <w:numPr>
        <w:ilvl w:val="7"/>
        <w:numId w:val="2"/>
      </w:numPr>
      <w:spacing w:before="240" w:after="60"/>
      <w:outlineLvl w:val="7"/>
    </w:pPr>
    <w:rPr>
      <w:i/>
      <w:iCs/>
      <w:sz w:val="24"/>
      <w:szCs w:val="24"/>
    </w:rPr>
  </w:style>
  <w:style w:type="paragraph" w:styleId="9">
    <w:name w:val="heading 9"/>
    <w:aliases w:val="Figure Heading,FH,标题 91"/>
    <w:basedOn w:val="a0"/>
    <w:next w:val="a0"/>
    <w:qFormat/>
    <w:pPr>
      <w:numPr>
        <w:ilvl w:val="8"/>
        <w:numId w:val="2"/>
      </w:num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rPr>
      <w:sz w:val="20"/>
      <w:szCs w:val="20"/>
    </w:rPr>
  </w:style>
  <w:style w:type="character" w:customStyle="1" w:styleId="Char">
    <w:name w:val="正文文本 Char"/>
    <w:basedOn w:val="a1"/>
    <w:link w:val="a4"/>
    <w:rsid w:val="00CF195E"/>
  </w:style>
  <w:style w:type="character" w:styleId="a5">
    <w:name w:val="Hyperlink"/>
    <w:basedOn w:val="a1"/>
    <w:uiPriority w:val="99"/>
    <w:rPr>
      <w:color w:val="0000FF"/>
      <w:u w:val="single"/>
    </w:rPr>
  </w:style>
  <w:style w:type="paragraph" w:styleId="a6">
    <w:name w:val="caption"/>
    <w:aliases w:val="cap,cap Char Char Char Char Char Char Char,Caption Char1,Caption Char Char,Caption Char1 Char,Caption Char2,Caption Char Char Char,Caption Char Char1,fig and tbl,fighead2,Table Caption,fighead21,fighead22,fighead23,Table Caption1,fighead211,cap1"/>
    <w:basedOn w:val="a0"/>
    <w:next w:val="a0"/>
    <w:link w:val="Char0"/>
    <w:qFormat/>
    <w:pPr>
      <w:jc w:val="center"/>
    </w:pPr>
    <w:rPr>
      <w:b/>
      <w:bCs/>
      <w:sz w:val="20"/>
      <w:szCs w:val="20"/>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fig and tbl Char,fighead2 Char,Table Caption Char"/>
    <w:basedOn w:val="a1"/>
    <w:link w:val="a6"/>
    <w:uiPriority w:val="35"/>
    <w:rsid w:val="00C411AF"/>
    <w:rPr>
      <w:b/>
      <w:bCs/>
    </w:rPr>
  </w:style>
  <w:style w:type="paragraph" w:styleId="a7">
    <w:name w:val="List Bullet"/>
    <w:basedOn w:val="a8"/>
    <w:pPr>
      <w:autoSpaceDE/>
      <w:autoSpaceDN/>
      <w:adjustRightInd/>
      <w:spacing w:after="180"/>
      <w:ind w:left="568" w:hanging="284"/>
      <w:jc w:val="left"/>
    </w:pPr>
    <w:rPr>
      <w:sz w:val="20"/>
      <w:szCs w:val="20"/>
      <w:lang w:val="en-GB"/>
    </w:rPr>
  </w:style>
  <w:style w:type="paragraph" w:styleId="a8">
    <w:name w:val="List"/>
    <w:basedOn w:val="a0"/>
    <w:pPr>
      <w:ind w:left="360" w:hanging="360"/>
    </w:pPr>
  </w:style>
  <w:style w:type="paragraph" w:styleId="21">
    <w:name w:val="Body Text 2"/>
    <w:basedOn w:val="a0"/>
    <w:pPr>
      <w:spacing w:after="0"/>
      <w:jc w:val="left"/>
    </w:pPr>
    <w:rPr>
      <w:szCs w:val="20"/>
    </w:rPr>
  </w:style>
  <w:style w:type="paragraph" w:styleId="a9">
    <w:name w:val="Balloon Text"/>
    <w:basedOn w:val="a0"/>
    <w:rPr>
      <w:rFonts w:ascii="Tahoma" w:hAnsi="Tahoma" w:cs="Tahoma"/>
      <w:sz w:val="16"/>
      <w:szCs w:val="16"/>
    </w:rPr>
  </w:style>
  <w:style w:type="paragraph" w:customStyle="1" w:styleId="References">
    <w:name w:val="References"/>
    <w:basedOn w:val="a0"/>
    <w:rsid w:val="00CF195E"/>
    <w:pPr>
      <w:numPr>
        <w:numId w:val="1"/>
      </w:numPr>
      <w:adjustRightInd/>
      <w:spacing w:after="60"/>
    </w:pPr>
    <w:rPr>
      <w:sz w:val="20"/>
      <w:szCs w:val="16"/>
    </w:rPr>
  </w:style>
  <w:style w:type="character" w:styleId="aa">
    <w:name w:val="FollowedHyperlink"/>
    <w:basedOn w:val="a1"/>
    <w:rPr>
      <w:color w:val="800080"/>
      <w:u w:val="single"/>
    </w:rPr>
  </w:style>
  <w:style w:type="paragraph" w:styleId="ab">
    <w:name w:val="footnote text"/>
    <w:aliases w:val="footnote text1,footnote text2,footnote text3,footnote text4,footnote text5,footnote text6,footnote text7,footnote text11,footnote text21,footnote text31,footnote text41,footnote text51,footnote text61,footnote text8"/>
    <w:basedOn w:val="a0"/>
    <w:semiHidden/>
    <w:rPr>
      <w:sz w:val="20"/>
      <w:szCs w:val="20"/>
    </w:rPr>
  </w:style>
  <w:style w:type="character" w:styleId="ac">
    <w:name w:val="footnote reference"/>
    <w:basedOn w:val="a1"/>
    <w:semiHidden/>
    <w:rPr>
      <w:vertAlign w:val="superscript"/>
    </w:rPr>
  </w:style>
  <w:style w:type="table" w:styleId="ad">
    <w:name w:val="Table Grid"/>
    <w:basedOn w:val="a2"/>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e">
    <w:next w:val="a0"/>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0"/>
    <w:qFormat/>
    <w:rsid w:val="00CF195E"/>
    <w:pPr>
      <w:keepNext/>
      <w:jc w:val="center"/>
    </w:pPr>
  </w:style>
  <w:style w:type="paragraph" w:customStyle="1" w:styleId="Eqn">
    <w:name w:val="Eqn"/>
    <w:basedOn w:val="a0"/>
    <w:qFormat/>
    <w:rsid w:val="000D1796"/>
    <w:pPr>
      <w:tabs>
        <w:tab w:val="center" w:pos="4608"/>
        <w:tab w:val="right" w:pos="9216"/>
      </w:tabs>
    </w:pPr>
    <w:rPr>
      <w:lang w:eastAsia="ja-JP"/>
    </w:rPr>
  </w:style>
  <w:style w:type="paragraph" w:customStyle="1" w:styleId="tablecell">
    <w:name w:val="tablecell"/>
    <w:basedOn w:val="a0"/>
    <w:qFormat/>
    <w:rsid w:val="000D1796"/>
    <w:pPr>
      <w:spacing w:before="20" w:after="20"/>
      <w:jc w:val="left"/>
    </w:pPr>
  </w:style>
  <w:style w:type="paragraph" w:styleId="af">
    <w:name w:val="header"/>
    <w:aliases w:val="header odd,header odd1,header odd2,header odd3,header odd4,header odd5,header odd6,header1,header2,header3,header odd11,header odd21,header odd7,header4,header odd8,header odd9,header5,header odd12,header11,header21,header odd22,header31,header"/>
    <w:basedOn w:val="a0"/>
    <w:link w:val="Char1"/>
    <w:rsid w:val="00AB3F38"/>
    <w:pPr>
      <w:tabs>
        <w:tab w:val="center" w:pos="4680"/>
        <w:tab w:val="right" w:pos="9360"/>
      </w:tabs>
    </w:pPr>
  </w:style>
  <w:style w:type="character" w:customStyle="1" w:styleId="Char1">
    <w:name w:val="页眉 Char"/>
    <w:aliases w:val="header odd Char,header odd1 Char,header odd2 Char,header odd3 Char,header odd4 Char,header odd5 Char,header odd6 Char,header1 Char,header2 Char,header3 Char,header odd11 Char,header odd21 Char,header odd7 Char,header4 Char,header odd8 Char"/>
    <w:basedOn w:val="a1"/>
    <w:link w:val="af"/>
    <w:rsid w:val="00AB3F38"/>
    <w:rPr>
      <w:sz w:val="22"/>
      <w:szCs w:val="22"/>
    </w:rPr>
  </w:style>
  <w:style w:type="paragraph" w:styleId="af0">
    <w:name w:val="footer"/>
    <w:basedOn w:val="a0"/>
    <w:link w:val="Char2"/>
    <w:rsid w:val="00AB3F38"/>
    <w:pPr>
      <w:tabs>
        <w:tab w:val="center" w:pos="4680"/>
        <w:tab w:val="right" w:pos="9360"/>
      </w:tabs>
    </w:pPr>
  </w:style>
  <w:style w:type="character" w:customStyle="1" w:styleId="Char2">
    <w:name w:val="页脚 Char"/>
    <w:basedOn w:val="a1"/>
    <w:link w:val="af0"/>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a8"/>
    <w:link w:val="B1Char1"/>
    <w:qFormat/>
    <w:rsid w:val="00276BAC"/>
    <w:pPr>
      <w:autoSpaceDE/>
      <w:autoSpaceDN/>
      <w:adjustRightInd/>
      <w:snapToGrid/>
      <w:spacing w:after="180"/>
      <w:ind w:left="568" w:hanging="284"/>
      <w:jc w:val="left"/>
    </w:pPr>
    <w:rPr>
      <w:rFonts w:eastAsia="Times New Roman"/>
      <w:sz w:val="20"/>
      <w:szCs w:val="20"/>
      <w:lang w:val="en-GB"/>
    </w:rPr>
  </w:style>
  <w:style w:type="paragraph" w:customStyle="1" w:styleId="B2">
    <w:name w:val="B2"/>
    <w:basedOn w:val="22"/>
    <w:link w:val="B2Char"/>
    <w:qFormat/>
    <w:rsid w:val="00276BAC"/>
    <w:pPr>
      <w:autoSpaceDE/>
      <w:autoSpaceDN/>
      <w:adjustRightInd/>
      <w:snapToGrid/>
      <w:spacing w:after="180"/>
      <w:ind w:left="851" w:hanging="284"/>
      <w:contextualSpacing w:val="0"/>
      <w:jc w:val="left"/>
    </w:pPr>
    <w:rPr>
      <w:rFonts w:eastAsia="Times New Roman"/>
      <w:sz w:val="20"/>
      <w:szCs w:val="20"/>
      <w:lang w:val="en-GB"/>
    </w:rPr>
  </w:style>
  <w:style w:type="character" w:customStyle="1" w:styleId="B1Char1">
    <w:name w:val="B1 Char1"/>
    <w:link w:val="B1"/>
    <w:qFormat/>
    <w:rsid w:val="00276BAC"/>
    <w:rPr>
      <w:rFonts w:eastAsia="Times New Roman"/>
      <w:lang w:val="en-GB"/>
    </w:rPr>
  </w:style>
  <w:style w:type="character" w:customStyle="1" w:styleId="B2Char">
    <w:name w:val="B2 Char"/>
    <w:link w:val="B2"/>
    <w:qFormat/>
    <w:locked/>
    <w:rsid w:val="00276BAC"/>
    <w:rPr>
      <w:rFonts w:eastAsia="Times New Roman"/>
      <w:lang w:val="en-GB"/>
    </w:rPr>
  </w:style>
  <w:style w:type="paragraph" w:styleId="22">
    <w:name w:val="List 2"/>
    <w:basedOn w:val="a0"/>
    <w:unhideWhenUsed/>
    <w:rsid w:val="00276BAC"/>
    <w:pPr>
      <w:ind w:left="566" w:hanging="283"/>
      <w:contextualSpacing/>
    </w:pPr>
  </w:style>
  <w:style w:type="paragraph" w:customStyle="1" w:styleId="EX">
    <w:name w:val="EX"/>
    <w:basedOn w:val="a0"/>
    <w:rsid w:val="008918B3"/>
    <w:pPr>
      <w:keepLines/>
      <w:autoSpaceDE/>
      <w:autoSpaceDN/>
      <w:adjustRightInd/>
      <w:snapToGrid/>
      <w:spacing w:after="180"/>
      <w:ind w:left="1702" w:hanging="1418"/>
      <w:jc w:val="left"/>
    </w:pPr>
    <w:rPr>
      <w:rFonts w:eastAsia="Times New Roman"/>
      <w:sz w:val="20"/>
      <w:szCs w:val="20"/>
      <w:lang w:val="en-GB"/>
    </w:rPr>
  </w:style>
  <w:style w:type="paragraph" w:styleId="af1">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목록 단락"/>
    <w:basedOn w:val="a0"/>
    <w:link w:val="Char3"/>
    <w:uiPriority w:val="34"/>
    <w:qFormat/>
    <w:rsid w:val="0015703E"/>
    <w:pPr>
      <w:ind w:left="720"/>
      <w:contextualSpacing/>
    </w:pPr>
  </w:style>
  <w:style w:type="character" w:styleId="af2">
    <w:name w:val="annotation reference"/>
    <w:basedOn w:val="a1"/>
    <w:unhideWhenUsed/>
    <w:qFormat/>
    <w:rsid w:val="00DC38C0"/>
    <w:rPr>
      <w:sz w:val="16"/>
      <w:szCs w:val="16"/>
    </w:rPr>
  </w:style>
  <w:style w:type="paragraph" w:styleId="af3">
    <w:name w:val="annotation text"/>
    <w:basedOn w:val="a0"/>
    <w:link w:val="Char4"/>
    <w:uiPriority w:val="99"/>
    <w:unhideWhenUsed/>
    <w:qFormat/>
    <w:rsid w:val="00DC38C0"/>
    <w:rPr>
      <w:sz w:val="20"/>
      <w:szCs w:val="20"/>
    </w:rPr>
  </w:style>
  <w:style w:type="character" w:customStyle="1" w:styleId="Char4">
    <w:name w:val="批注文字 Char"/>
    <w:basedOn w:val="a1"/>
    <w:link w:val="af3"/>
    <w:uiPriority w:val="99"/>
    <w:qFormat/>
    <w:rsid w:val="00DC38C0"/>
  </w:style>
  <w:style w:type="paragraph" w:styleId="af4">
    <w:name w:val="annotation subject"/>
    <w:basedOn w:val="af3"/>
    <w:next w:val="af3"/>
    <w:link w:val="Char5"/>
    <w:unhideWhenUsed/>
    <w:rsid w:val="00DC38C0"/>
    <w:rPr>
      <w:b/>
      <w:bCs/>
    </w:rPr>
  </w:style>
  <w:style w:type="character" w:customStyle="1" w:styleId="Char5">
    <w:name w:val="批注主题 Char"/>
    <w:basedOn w:val="Char4"/>
    <w:link w:val="af4"/>
    <w:semiHidden/>
    <w:rsid w:val="00DC38C0"/>
    <w:rPr>
      <w:b/>
      <w:bCs/>
    </w:rPr>
  </w:style>
  <w:style w:type="character" w:styleId="af5">
    <w:name w:val="Strong"/>
    <w:basedOn w:val="a1"/>
    <w:uiPriority w:val="22"/>
    <w:qFormat/>
    <w:rsid w:val="00DC38C0"/>
    <w:rPr>
      <w:b/>
      <w:bCs/>
    </w:rPr>
  </w:style>
  <w:style w:type="paragraph" w:styleId="af6">
    <w:name w:val="Revision"/>
    <w:hidden/>
    <w:uiPriority w:val="99"/>
    <w:semiHidden/>
    <w:rsid w:val="004574AC"/>
    <w:rPr>
      <w:sz w:val="22"/>
      <w:szCs w:val="22"/>
    </w:rPr>
  </w:style>
  <w:style w:type="character" w:customStyle="1" w:styleId="Char3">
    <w:name w:val="列出段落 Char"/>
    <w:aliases w:val="- Bullets Char,リスト段落 Char,?? ?? Char,????? Char,???? Char,Lista1 Char,列出段落1 Char,中等深浅网格 1 - 着色 21 Char,列表段落 Char,¥¡¡¡¡ì¬º¥¹¥È¶ÎÂä Char,ÁÐ³ö¶ÎÂä Char,列表段落1 Char,—ño’i—Ž Char,¥ê¥¹¥È¶ÎÂä Char,1st level - Bullet List Paragraph Char,목록단락 Char"/>
    <w:link w:val="af1"/>
    <w:uiPriority w:val="34"/>
    <w:qFormat/>
    <w:rsid w:val="00E766B1"/>
    <w:rPr>
      <w:sz w:val="22"/>
      <w:szCs w:val="22"/>
    </w:rPr>
  </w:style>
  <w:style w:type="character" w:customStyle="1" w:styleId="B3Char">
    <w:name w:val="B3 Char"/>
    <w:link w:val="B3"/>
    <w:locked/>
    <w:rsid w:val="00005B41"/>
    <w:rPr>
      <w:rFonts w:eastAsia="Times New Roman"/>
    </w:rPr>
  </w:style>
  <w:style w:type="paragraph" w:customStyle="1" w:styleId="B3">
    <w:name w:val="B3"/>
    <w:basedOn w:val="31"/>
    <w:link w:val="B3Char"/>
    <w:qFormat/>
    <w:rsid w:val="00005B41"/>
    <w:pPr>
      <w:overflowPunct w:val="0"/>
      <w:snapToGrid/>
      <w:spacing w:after="180"/>
      <w:ind w:leftChars="0" w:left="1135" w:firstLineChars="0" w:hanging="284"/>
      <w:contextualSpacing w:val="0"/>
      <w:jc w:val="left"/>
    </w:pPr>
    <w:rPr>
      <w:rFonts w:eastAsia="Times New Roman"/>
      <w:sz w:val="20"/>
      <w:szCs w:val="20"/>
    </w:rPr>
  </w:style>
  <w:style w:type="paragraph" w:styleId="31">
    <w:name w:val="List 3"/>
    <w:basedOn w:val="a0"/>
    <w:unhideWhenUsed/>
    <w:rsid w:val="00005B41"/>
    <w:pPr>
      <w:ind w:leftChars="400" w:left="100" w:hangingChars="200" w:hanging="200"/>
      <w:contextualSpacing/>
    </w:pPr>
  </w:style>
  <w:style w:type="character" w:customStyle="1" w:styleId="1Char">
    <w:name w:val="标题 1 Char"/>
    <w:aliases w:val="H1 Char,h1 Char,app heading 1 Char,l1 Char,Memo Heading 1 Char,h11 Char,h12 Char,h13 Char,h14 Char,h15 Char,h16 Char,NMP Heading 1 Char,Heading 1_a Char,heading 1 Char,h17 Char,h111 Char,h121 Char,h131 Char,h141 Char,h151 Char,h161 Char"/>
    <w:basedOn w:val="a1"/>
    <w:link w:val="10"/>
    <w:rsid w:val="00005B41"/>
    <w:rPr>
      <w:b/>
      <w:bCs/>
      <w:sz w:val="28"/>
      <w:szCs w:val="28"/>
    </w:rPr>
  </w:style>
  <w:style w:type="character" w:styleId="af7">
    <w:name w:val="Placeholder Text"/>
    <w:basedOn w:val="a1"/>
    <w:uiPriority w:val="99"/>
    <w:semiHidden/>
    <w:rsid w:val="001F3751"/>
    <w:rPr>
      <w:color w:val="808080"/>
    </w:rPr>
  </w:style>
  <w:style w:type="paragraph" w:customStyle="1" w:styleId="TAH">
    <w:name w:val="TAH"/>
    <w:basedOn w:val="TAC"/>
    <w:link w:val="TAHCar"/>
    <w:qFormat/>
    <w:rsid w:val="002B1C3D"/>
    <w:rPr>
      <w:b/>
    </w:rPr>
  </w:style>
  <w:style w:type="paragraph" w:customStyle="1" w:styleId="TAC">
    <w:name w:val="TAC"/>
    <w:basedOn w:val="a0"/>
    <w:link w:val="TACChar"/>
    <w:qFormat/>
    <w:rsid w:val="002B1C3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a0"/>
    <w:link w:val="THChar"/>
    <w:qFormat/>
    <w:rsid w:val="002B1C3D"/>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2B1C3D"/>
    <w:rPr>
      <w:rFonts w:ascii="Arial" w:eastAsia="Times New Roman" w:hAnsi="Arial"/>
      <w:b/>
      <w:lang w:val="en-GB"/>
    </w:rPr>
  </w:style>
  <w:style w:type="character" w:customStyle="1" w:styleId="TACChar">
    <w:name w:val="TAC Char"/>
    <w:link w:val="TAC"/>
    <w:qFormat/>
    <w:locked/>
    <w:rsid w:val="002B1C3D"/>
    <w:rPr>
      <w:rFonts w:ascii="Arial" w:eastAsia="Times New Roman" w:hAnsi="Arial"/>
      <w:sz w:val="18"/>
      <w:lang w:val="en-GB"/>
    </w:rPr>
  </w:style>
  <w:style w:type="character" w:customStyle="1" w:styleId="TAHCar">
    <w:name w:val="TAH Car"/>
    <w:link w:val="TAH"/>
    <w:qFormat/>
    <w:rsid w:val="002B1C3D"/>
    <w:rPr>
      <w:rFonts w:ascii="Arial" w:eastAsia="Times New Roman" w:hAnsi="Arial"/>
      <w:b/>
      <w:sz w:val="18"/>
      <w:lang w:val="en-GB"/>
    </w:rPr>
  </w:style>
  <w:style w:type="paragraph" w:customStyle="1" w:styleId="TAL">
    <w:name w:val="TAL"/>
    <w:basedOn w:val="a0"/>
    <w:link w:val="TALCar"/>
    <w:uiPriority w:val="99"/>
    <w:qFormat/>
    <w:rsid w:val="00C377D9"/>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a1"/>
    <w:link w:val="TAL"/>
    <w:qFormat/>
    <w:locked/>
    <w:rsid w:val="00C377D9"/>
    <w:rPr>
      <w:rFonts w:ascii="Arial" w:eastAsiaTheme="minorEastAsia" w:hAnsi="Arial"/>
      <w:sz w:val="18"/>
      <w:lang w:val="en-GB"/>
    </w:rPr>
  </w:style>
  <w:style w:type="paragraph" w:customStyle="1" w:styleId="Default">
    <w:name w:val="Default"/>
    <w:rsid w:val="00D712E3"/>
    <w:pPr>
      <w:autoSpaceDE w:val="0"/>
      <w:autoSpaceDN w:val="0"/>
      <w:adjustRightInd w:val="0"/>
    </w:pPr>
    <w:rPr>
      <w:rFonts w:ascii="Arial" w:eastAsiaTheme="minorEastAsia" w:hAnsi="Arial" w:cs="Arial"/>
      <w:color w:val="000000"/>
      <w:sz w:val="24"/>
      <w:szCs w:val="24"/>
      <w:lang w:eastAsia="ja-JP"/>
    </w:rPr>
  </w:style>
  <w:style w:type="paragraph" w:customStyle="1" w:styleId="3GPPNormalText">
    <w:name w:val="3GPP Normal Text"/>
    <w:basedOn w:val="a4"/>
    <w:link w:val="3GPPNormalTextChar"/>
    <w:qFormat/>
    <w:rsid w:val="00BA2217"/>
    <w:pPr>
      <w:autoSpaceDE/>
      <w:autoSpaceDN/>
      <w:adjustRightInd/>
      <w:snapToGrid/>
      <w:spacing w:after="60"/>
    </w:pPr>
    <w:rPr>
      <w:rFonts w:eastAsia="MS Mincho"/>
      <w:szCs w:val="24"/>
    </w:rPr>
  </w:style>
  <w:style w:type="character" w:customStyle="1" w:styleId="3GPPNormalTextChar">
    <w:name w:val="3GPP Normal Text Char"/>
    <w:link w:val="3GPPNormalText"/>
    <w:rsid w:val="00BA2217"/>
    <w:rPr>
      <w:rFonts w:eastAsia="MS Mincho"/>
      <w:szCs w:val="24"/>
    </w:rPr>
  </w:style>
  <w:style w:type="character" w:customStyle="1" w:styleId="B10">
    <w:name w:val="B1 (文字)"/>
    <w:uiPriority w:val="99"/>
    <w:qFormat/>
    <w:rsid w:val="00F72312"/>
    <w:rPr>
      <w:rFonts w:ascii="Times New Roman" w:eastAsia="MS Mincho" w:hAnsi="Times New Roman" w:cs="Times New Roman"/>
      <w:sz w:val="20"/>
      <w:szCs w:val="20"/>
      <w:lang w:val="en-GB"/>
    </w:rPr>
  </w:style>
  <w:style w:type="paragraph" w:customStyle="1" w:styleId="textintend2">
    <w:name w:val="text intend 2"/>
    <w:basedOn w:val="a0"/>
    <w:rsid w:val="000F56E8"/>
    <w:pPr>
      <w:numPr>
        <w:numId w:val="4"/>
      </w:numPr>
      <w:overflowPunct w:val="0"/>
      <w:snapToGrid/>
      <w:textAlignment w:val="baseline"/>
    </w:pPr>
    <w:rPr>
      <w:rFonts w:eastAsia="MS Mincho"/>
      <w:sz w:val="24"/>
      <w:szCs w:val="20"/>
      <w:lang w:eastAsia="en-GB"/>
    </w:rPr>
  </w:style>
  <w:style w:type="paragraph" w:customStyle="1" w:styleId="Heading1unnumbered">
    <w:name w:val="Heading 1 unnumbered"/>
    <w:basedOn w:val="10"/>
    <w:next w:val="a4"/>
    <w:rsid w:val="005411DB"/>
    <w:pPr>
      <w:numPr>
        <w:numId w:val="0"/>
      </w:numPr>
      <w:tabs>
        <w:tab w:val="left" w:pos="0"/>
        <w:tab w:val="num" w:pos="360"/>
      </w:tabs>
      <w:autoSpaceDE/>
      <w:autoSpaceDN/>
      <w:adjustRightInd/>
      <w:snapToGrid/>
      <w:spacing w:before="360" w:after="240"/>
      <w:ind w:left="360" w:hanging="360"/>
      <w:jc w:val="left"/>
      <w:outlineLvl w:val="9"/>
    </w:pPr>
    <w:rPr>
      <w:rFonts w:eastAsia="MS Gothic"/>
      <w:b w:val="0"/>
      <w:bCs w:val="0"/>
      <w:kern w:val="28"/>
      <w:sz w:val="32"/>
      <w:szCs w:val="20"/>
      <w:lang w:val="en-GB" w:eastAsia="ja-JP"/>
    </w:rPr>
  </w:style>
  <w:style w:type="paragraph" w:styleId="af8">
    <w:name w:val="Body Text Indent"/>
    <w:basedOn w:val="a0"/>
    <w:link w:val="Char6"/>
    <w:rsid w:val="005411DB"/>
    <w:pPr>
      <w:autoSpaceDE/>
      <w:autoSpaceDN/>
      <w:adjustRightInd/>
      <w:snapToGrid/>
      <w:spacing w:after="0"/>
      <w:ind w:left="360"/>
      <w:jc w:val="left"/>
    </w:pPr>
    <w:rPr>
      <w:rFonts w:eastAsia="MS Gothic"/>
      <w:sz w:val="24"/>
      <w:szCs w:val="20"/>
      <w:lang w:val="en-GB" w:eastAsia="ja-JP"/>
    </w:rPr>
  </w:style>
  <w:style w:type="character" w:customStyle="1" w:styleId="Char6">
    <w:name w:val="正文文本缩进 Char"/>
    <w:basedOn w:val="a1"/>
    <w:link w:val="af8"/>
    <w:rsid w:val="005411DB"/>
    <w:rPr>
      <w:rFonts w:eastAsia="MS Gothic"/>
      <w:sz w:val="24"/>
      <w:lang w:val="en-GB" w:eastAsia="ja-JP"/>
    </w:rPr>
  </w:style>
  <w:style w:type="paragraph" w:styleId="af9">
    <w:name w:val="Document Map"/>
    <w:basedOn w:val="a0"/>
    <w:link w:val="Char7"/>
    <w:semiHidden/>
    <w:rsid w:val="005411DB"/>
    <w:pPr>
      <w:shd w:val="clear" w:color="auto" w:fill="000080"/>
      <w:autoSpaceDE/>
      <w:autoSpaceDN/>
      <w:adjustRightInd/>
      <w:snapToGrid/>
      <w:spacing w:after="0"/>
      <w:jc w:val="left"/>
    </w:pPr>
    <w:rPr>
      <w:rFonts w:ascii="Tahoma" w:eastAsia="MS Gothic" w:hAnsi="Tahoma"/>
      <w:sz w:val="24"/>
      <w:szCs w:val="20"/>
      <w:lang w:val="en-GB" w:eastAsia="ja-JP"/>
    </w:rPr>
  </w:style>
  <w:style w:type="character" w:customStyle="1" w:styleId="Char7">
    <w:name w:val="文档结构图 Char"/>
    <w:basedOn w:val="a1"/>
    <w:link w:val="af9"/>
    <w:semiHidden/>
    <w:rsid w:val="005411DB"/>
    <w:rPr>
      <w:rFonts w:ascii="Tahoma" w:eastAsia="MS Gothic" w:hAnsi="Tahoma"/>
      <w:sz w:val="24"/>
      <w:shd w:val="clear" w:color="auto" w:fill="000080"/>
      <w:lang w:val="en-GB" w:eastAsia="ja-JP"/>
    </w:rPr>
  </w:style>
  <w:style w:type="paragraph" w:styleId="afa">
    <w:name w:val="Plain Text"/>
    <w:basedOn w:val="a0"/>
    <w:link w:val="Char8"/>
    <w:uiPriority w:val="99"/>
    <w:rsid w:val="005411DB"/>
    <w:pPr>
      <w:autoSpaceDE/>
      <w:autoSpaceDN/>
      <w:adjustRightInd/>
      <w:snapToGrid/>
      <w:spacing w:after="0"/>
      <w:jc w:val="left"/>
    </w:pPr>
    <w:rPr>
      <w:rFonts w:ascii="Courier New" w:eastAsia="MS Gothic" w:hAnsi="Courier New"/>
      <w:sz w:val="24"/>
      <w:szCs w:val="20"/>
      <w:lang w:val="en-GB" w:eastAsia="ja-JP"/>
    </w:rPr>
  </w:style>
  <w:style w:type="character" w:customStyle="1" w:styleId="Char8">
    <w:name w:val="纯文本 Char"/>
    <w:basedOn w:val="a1"/>
    <w:link w:val="afa"/>
    <w:uiPriority w:val="99"/>
    <w:rsid w:val="005411DB"/>
    <w:rPr>
      <w:rFonts w:ascii="Courier New" w:eastAsia="MS Gothic" w:hAnsi="Courier New"/>
      <w:sz w:val="24"/>
      <w:lang w:val="en-GB" w:eastAsia="ja-JP"/>
    </w:rPr>
  </w:style>
  <w:style w:type="paragraph" w:customStyle="1" w:styleId="ZT">
    <w:name w:val="ZT"/>
    <w:rsid w:val="005411DB"/>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rsid w:val="005411DB"/>
  </w:style>
  <w:style w:type="paragraph" w:customStyle="1" w:styleId="TF">
    <w:name w:val="TF"/>
    <w:basedOn w:val="TH"/>
    <w:rsid w:val="005411DB"/>
    <w:pPr>
      <w:keepNext w:val="0"/>
      <w:spacing w:before="0" w:after="240"/>
    </w:pPr>
    <w:rPr>
      <w:rFonts w:eastAsia="MS Gothic"/>
      <w:sz w:val="24"/>
      <w:lang w:eastAsia="ja-JP"/>
    </w:rPr>
  </w:style>
  <w:style w:type="paragraph" w:customStyle="1" w:styleId="EQ">
    <w:name w:val="EQ"/>
    <w:basedOn w:val="a0"/>
    <w:next w:val="a0"/>
    <w:rsid w:val="005411DB"/>
    <w:pPr>
      <w:keepLines/>
      <w:tabs>
        <w:tab w:val="center" w:pos="4536"/>
        <w:tab w:val="right" w:pos="9072"/>
      </w:tabs>
      <w:autoSpaceDE/>
      <w:autoSpaceDN/>
      <w:adjustRightInd/>
      <w:snapToGrid/>
      <w:spacing w:after="180"/>
      <w:jc w:val="left"/>
    </w:pPr>
    <w:rPr>
      <w:rFonts w:eastAsia="MS Gothic"/>
      <w:noProof/>
      <w:sz w:val="24"/>
      <w:szCs w:val="20"/>
      <w:lang w:val="en-GB" w:eastAsia="ja-JP"/>
    </w:rPr>
  </w:style>
  <w:style w:type="paragraph" w:customStyle="1" w:styleId="lptext">
    <w:name w:val="lˆptext"/>
    <w:basedOn w:val="a0"/>
    <w:rsid w:val="005411DB"/>
    <w:pPr>
      <w:autoSpaceDE/>
      <w:autoSpaceDN/>
      <w:adjustRightInd/>
      <w:snapToGrid/>
      <w:spacing w:before="100" w:after="100"/>
      <w:ind w:left="860"/>
      <w:jc w:val="left"/>
    </w:pPr>
    <w:rPr>
      <w:rFonts w:ascii="Times" w:eastAsia="MS Gothic" w:hAnsi="Times"/>
      <w:sz w:val="24"/>
      <w:szCs w:val="20"/>
      <w:lang w:val="en-GB" w:eastAsia="ja-JP"/>
    </w:rPr>
  </w:style>
  <w:style w:type="paragraph" w:customStyle="1" w:styleId="a">
    <w:name w:val="佐藤２"/>
    <w:basedOn w:val="a0"/>
    <w:rsid w:val="005411DB"/>
    <w:pPr>
      <w:numPr>
        <w:numId w:val="6"/>
      </w:numPr>
      <w:autoSpaceDE/>
      <w:autoSpaceDN/>
      <w:adjustRightInd/>
      <w:snapToGrid/>
      <w:spacing w:after="180"/>
      <w:jc w:val="left"/>
    </w:pPr>
    <w:rPr>
      <w:rFonts w:eastAsia="MS Gothic"/>
      <w:sz w:val="24"/>
      <w:szCs w:val="20"/>
      <w:lang w:val="en-GB" w:eastAsia="ja-JP"/>
    </w:rPr>
  </w:style>
  <w:style w:type="paragraph" w:styleId="23">
    <w:name w:val="Body Text Indent 2"/>
    <w:basedOn w:val="a0"/>
    <w:link w:val="2Char0"/>
    <w:rsid w:val="005411DB"/>
    <w:pPr>
      <w:widowControl w:val="0"/>
      <w:snapToGrid/>
      <w:spacing w:after="0"/>
      <w:ind w:left="1656"/>
      <w:textAlignment w:val="baseline"/>
    </w:pPr>
    <w:rPr>
      <w:rFonts w:eastAsia="MS Gothic"/>
      <w:kern w:val="2"/>
      <w:sz w:val="24"/>
      <w:szCs w:val="20"/>
      <w:lang w:val="en-GB" w:eastAsia="ja-JP"/>
    </w:rPr>
  </w:style>
  <w:style w:type="character" w:customStyle="1" w:styleId="2Char0">
    <w:name w:val="正文文本缩进 2 Char"/>
    <w:basedOn w:val="a1"/>
    <w:link w:val="23"/>
    <w:rsid w:val="005411DB"/>
    <w:rPr>
      <w:rFonts w:eastAsia="MS Gothic"/>
      <w:kern w:val="2"/>
      <w:sz w:val="24"/>
      <w:lang w:val="en-GB" w:eastAsia="ja-JP"/>
    </w:rPr>
  </w:style>
  <w:style w:type="paragraph" w:styleId="24">
    <w:name w:val="List Bullet 2"/>
    <w:aliases w:val="lb2"/>
    <w:basedOn w:val="a7"/>
    <w:autoRedefine/>
    <w:rsid w:val="005411DB"/>
    <w:pPr>
      <w:snapToGrid/>
      <w:spacing w:after="60"/>
      <w:ind w:left="1080" w:hanging="357"/>
    </w:pPr>
    <w:rPr>
      <w:rFonts w:ascii="Arial" w:eastAsia="MS Gothic" w:hAnsi="Arial"/>
      <w:sz w:val="24"/>
      <w:lang w:eastAsia="ja-JP"/>
    </w:rPr>
  </w:style>
  <w:style w:type="paragraph" w:customStyle="1" w:styleId="ListBulletLast">
    <w:name w:val="List Bullet Last"/>
    <w:aliases w:val="lbl"/>
    <w:basedOn w:val="a7"/>
    <w:next w:val="a4"/>
    <w:rsid w:val="005411DB"/>
    <w:pPr>
      <w:snapToGrid/>
      <w:spacing w:after="240"/>
      <w:ind w:left="714" w:hanging="357"/>
    </w:pPr>
    <w:rPr>
      <w:rFonts w:ascii="Arial" w:eastAsia="MS Gothic" w:hAnsi="Arial"/>
      <w:sz w:val="24"/>
      <w:lang w:eastAsia="ja-JP"/>
    </w:rPr>
  </w:style>
  <w:style w:type="paragraph" w:customStyle="1" w:styleId="TitleText">
    <w:name w:val="Title Text"/>
    <w:basedOn w:val="a0"/>
    <w:next w:val="a0"/>
    <w:rsid w:val="005411DB"/>
    <w:pPr>
      <w:autoSpaceDE/>
      <w:autoSpaceDN/>
      <w:adjustRightInd/>
      <w:snapToGrid/>
      <w:spacing w:after="220"/>
      <w:jc w:val="left"/>
    </w:pPr>
    <w:rPr>
      <w:rFonts w:ascii="Arial" w:eastAsia="MS Gothic" w:hAnsi="Arial"/>
      <w:b/>
      <w:szCs w:val="20"/>
      <w:lang w:val="en-GB" w:eastAsia="ja-JP"/>
    </w:rPr>
  </w:style>
  <w:style w:type="paragraph" w:styleId="afb">
    <w:name w:val="Title"/>
    <w:basedOn w:val="a0"/>
    <w:link w:val="Char9"/>
    <w:qFormat/>
    <w:rsid w:val="005411DB"/>
    <w:pPr>
      <w:autoSpaceDE/>
      <w:autoSpaceDN/>
      <w:adjustRightInd/>
      <w:snapToGrid/>
      <w:spacing w:after="0"/>
      <w:jc w:val="center"/>
    </w:pPr>
    <w:rPr>
      <w:rFonts w:ascii="Arial" w:eastAsia="MS Gothic" w:hAnsi="Arial"/>
      <w:b/>
      <w:sz w:val="24"/>
      <w:szCs w:val="20"/>
      <w:lang w:val="en-GB" w:eastAsia="ja-JP"/>
    </w:rPr>
  </w:style>
  <w:style w:type="character" w:customStyle="1" w:styleId="Char9">
    <w:name w:val="标题 Char"/>
    <w:basedOn w:val="a1"/>
    <w:link w:val="afb"/>
    <w:rsid w:val="005411DB"/>
    <w:rPr>
      <w:rFonts w:ascii="Arial" w:eastAsia="MS Gothic" w:hAnsi="Arial"/>
      <w:b/>
      <w:sz w:val="24"/>
      <w:lang w:val="en-GB" w:eastAsia="ja-JP"/>
    </w:rPr>
  </w:style>
  <w:style w:type="paragraph" w:styleId="afc">
    <w:name w:val="table of figures"/>
    <w:basedOn w:val="11"/>
    <w:next w:val="a0"/>
    <w:semiHidden/>
    <w:rsid w:val="005411DB"/>
    <w:pPr>
      <w:tabs>
        <w:tab w:val="right" w:leader="dot" w:pos="9360"/>
      </w:tabs>
      <w:spacing w:before="120" w:after="120"/>
    </w:pPr>
    <w:rPr>
      <w:caps/>
    </w:rPr>
  </w:style>
  <w:style w:type="paragraph" w:styleId="11">
    <w:name w:val="toc 1"/>
    <w:basedOn w:val="a0"/>
    <w:next w:val="a0"/>
    <w:autoRedefine/>
    <w:semiHidden/>
    <w:rsid w:val="005411DB"/>
    <w:pPr>
      <w:autoSpaceDE/>
      <w:autoSpaceDN/>
      <w:adjustRightInd/>
      <w:snapToGrid/>
      <w:spacing w:after="0"/>
      <w:jc w:val="left"/>
    </w:pPr>
    <w:rPr>
      <w:rFonts w:eastAsia="MS Gothic"/>
      <w:sz w:val="24"/>
      <w:szCs w:val="20"/>
      <w:lang w:val="en-GB" w:eastAsia="ja-JP"/>
    </w:rPr>
  </w:style>
  <w:style w:type="character" w:styleId="afd">
    <w:name w:val="page number"/>
    <w:rsid w:val="005411DB"/>
    <w:rPr>
      <w:rFonts w:eastAsia="Times New Roman"/>
      <w:noProof w:val="0"/>
      <w:kern w:val="2"/>
      <w:sz w:val="21"/>
      <w:lang w:val="en-GB"/>
    </w:rPr>
  </w:style>
  <w:style w:type="paragraph" w:styleId="32">
    <w:name w:val="Body Text 3"/>
    <w:basedOn w:val="a0"/>
    <w:link w:val="3Char0"/>
    <w:rsid w:val="005411DB"/>
    <w:pPr>
      <w:autoSpaceDE/>
      <w:autoSpaceDN/>
      <w:adjustRightInd/>
      <w:snapToGrid/>
      <w:spacing w:after="0"/>
    </w:pPr>
    <w:rPr>
      <w:rFonts w:eastAsia="MS Gothic"/>
      <w:sz w:val="24"/>
      <w:szCs w:val="20"/>
      <w:lang w:val="en-GB" w:eastAsia="ja-JP"/>
    </w:rPr>
  </w:style>
  <w:style w:type="character" w:customStyle="1" w:styleId="3Char0">
    <w:name w:val="正文文本 3 Char"/>
    <w:basedOn w:val="a1"/>
    <w:link w:val="32"/>
    <w:rsid w:val="005411DB"/>
    <w:rPr>
      <w:rFonts w:eastAsia="MS Gothic"/>
      <w:sz w:val="24"/>
      <w:lang w:val="en-GB" w:eastAsia="ja-JP"/>
    </w:rPr>
  </w:style>
  <w:style w:type="paragraph" w:customStyle="1" w:styleId="TableText">
    <w:name w:val="Table_Text"/>
    <w:basedOn w:val="a0"/>
    <w:rsid w:val="005411DB"/>
    <w:pPr>
      <w:keepNext/>
      <w:tabs>
        <w:tab w:val="left" w:pos="794"/>
        <w:tab w:val="left" w:pos="1191"/>
        <w:tab w:val="left" w:pos="1588"/>
        <w:tab w:val="left" w:pos="1985"/>
      </w:tabs>
      <w:autoSpaceDE/>
      <w:autoSpaceDN/>
      <w:adjustRightInd/>
      <w:snapToGrid/>
      <w:spacing w:before="100" w:after="100" w:line="190" w:lineRule="exact"/>
    </w:pPr>
    <w:rPr>
      <w:rFonts w:eastAsia="MS Gothic"/>
      <w:sz w:val="18"/>
      <w:szCs w:val="20"/>
      <w:lang w:val="en-GB" w:eastAsia="ja-JP"/>
    </w:rPr>
  </w:style>
  <w:style w:type="paragraph" w:customStyle="1" w:styleId="text">
    <w:name w:val="text"/>
    <w:basedOn w:val="a0"/>
    <w:link w:val="textChar"/>
    <w:qFormat/>
    <w:rsid w:val="005411DB"/>
    <w:pPr>
      <w:autoSpaceDE/>
      <w:autoSpaceDN/>
      <w:adjustRightInd/>
      <w:snapToGrid/>
      <w:spacing w:after="240"/>
    </w:pPr>
    <w:rPr>
      <w:rFonts w:eastAsia="MS Gothic"/>
      <w:sz w:val="24"/>
      <w:szCs w:val="20"/>
      <w:lang w:eastAsia="ja-JP"/>
    </w:rPr>
  </w:style>
  <w:style w:type="paragraph" w:customStyle="1" w:styleId="textintend1">
    <w:name w:val="text intend 1"/>
    <w:basedOn w:val="text"/>
    <w:rsid w:val="005411DB"/>
    <w:pPr>
      <w:numPr>
        <w:numId w:val="5"/>
      </w:numPr>
      <w:tabs>
        <w:tab w:val="clear" w:pos="992"/>
        <w:tab w:val="num" w:pos="360"/>
      </w:tabs>
      <w:spacing w:after="120"/>
      <w:ind w:left="360" w:hanging="360"/>
    </w:pPr>
  </w:style>
  <w:style w:type="paragraph" w:customStyle="1" w:styleId="shortcode">
    <w:name w:val="shortcode"/>
    <w:basedOn w:val="a4"/>
    <w:rsid w:val="005411DB"/>
    <w:pPr>
      <w:keepNext/>
      <w:tabs>
        <w:tab w:val="left" w:pos="1247"/>
        <w:tab w:val="left" w:pos="2552"/>
        <w:tab w:val="left" w:pos="3856"/>
        <w:tab w:val="left" w:pos="5216"/>
        <w:tab w:val="left" w:pos="6464"/>
        <w:tab w:val="left" w:pos="7768"/>
        <w:tab w:val="left" w:pos="9072"/>
        <w:tab w:val="left" w:pos="10206"/>
      </w:tabs>
      <w:overflowPunct w:val="0"/>
      <w:snapToGrid/>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0"/>
    <w:rsid w:val="005411DB"/>
    <w:pPr>
      <w:keepNext/>
      <w:keepLines/>
      <w:autoSpaceDE/>
      <w:autoSpaceDN/>
      <w:adjustRightInd/>
      <w:snapToGrid/>
      <w:spacing w:after="180"/>
      <w:jc w:val="left"/>
    </w:pPr>
    <w:rPr>
      <w:rFonts w:eastAsia="MS Gothic"/>
      <w:b/>
      <w:sz w:val="24"/>
      <w:szCs w:val="20"/>
      <w:lang w:val="en-GB" w:eastAsia="ja-JP"/>
    </w:rPr>
  </w:style>
  <w:style w:type="paragraph" w:customStyle="1" w:styleId="Reference">
    <w:name w:val="Reference"/>
    <w:basedOn w:val="a0"/>
    <w:link w:val="ReferenceChar"/>
    <w:rsid w:val="005411DB"/>
    <w:pPr>
      <w:widowControl w:val="0"/>
      <w:autoSpaceDE/>
      <w:autoSpaceDN/>
      <w:adjustRightInd/>
      <w:snapToGrid/>
      <w:spacing w:after="0"/>
      <w:ind w:left="283" w:hanging="283"/>
    </w:pPr>
    <w:rPr>
      <w:rFonts w:ascii="Arial" w:eastAsia="MS Mincho" w:hAnsi="Arial"/>
      <w:kern w:val="2"/>
      <w:sz w:val="21"/>
      <w:szCs w:val="20"/>
      <w:lang w:val="de-DE" w:eastAsia="ja-JP"/>
    </w:rPr>
  </w:style>
  <w:style w:type="paragraph" w:customStyle="1" w:styleId="HTMLBody">
    <w:name w:val="HTML Body"/>
    <w:rsid w:val="005411DB"/>
    <w:pPr>
      <w:widowControl w:val="0"/>
      <w:autoSpaceDE w:val="0"/>
      <w:autoSpaceDN w:val="0"/>
      <w:adjustRightInd w:val="0"/>
    </w:pPr>
    <w:rPr>
      <w:rFonts w:ascii="MS PGothic" w:eastAsia="MS PGothic" w:hAnsi="Century"/>
      <w:lang w:eastAsia="ja-JP"/>
    </w:rPr>
  </w:style>
  <w:style w:type="character" w:customStyle="1" w:styleId="afe">
    <w:name w:val="図表番号 (文字)"/>
    <w:aliases w:val="cap (文字),cap Char (文字) (文字)1"/>
    <w:rsid w:val="005411DB"/>
    <w:rPr>
      <w:rFonts w:eastAsia="MS Gothic"/>
      <w:b/>
      <w:noProof w:val="0"/>
      <w:kern w:val="2"/>
      <w:sz w:val="24"/>
      <w:lang w:val="en-GB"/>
    </w:rPr>
  </w:style>
  <w:style w:type="paragraph" w:customStyle="1" w:styleId="Normal1CharChar">
    <w:name w:val="Normal1 Char Char"/>
    <w:rsid w:val="005411DB"/>
    <w:pPr>
      <w:keepNext/>
      <w:tabs>
        <w:tab w:val="num"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5411DB"/>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5411D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5411D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5411DB"/>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f">
    <w:name w:val="Normal (Web)"/>
    <w:basedOn w:val="a0"/>
    <w:uiPriority w:val="99"/>
    <w:unhideWhenUsed/>
    <w:rsid w:val="005411DB"/>
    <w:pPr>
      <w:autoSpaceDE/>
      <w:autoSpaceDN/>
      <w:adjustRightInd/>
      <w:snapToGrid/>
      <w:spacing w:before="100" w:beforeAutospacing="1" w:after="100" w:afterAutospacing="1"/>
      <w:jc w:val="left"/>
    </w:pPr>
    <w:rPr>
      <w:rFonts w:ascii="MS PGothic" w:eastAsia="MS PGothic" w:hAnsi="MS PGothic" w:cs="MS PGothic"/>
      <w:sz w:val="24"/>
      <w:szCs w:val="24"/>
      <w:lang w:eastAsia="ja-JP"/>
    </w:rPr>
  </w:style>
  <w:style w:type="paragraph" w:customStyle="1" w:styleId="81">
    <w:name w:val="表 (赤)  81"/>
    <w:basedOn w:val="a0"/>
    <w:uiPriority w:val="34"/>
    <w:qFormat/>
    <w:rsid w:val="005411DB"/>
    <w:pPr>
      <w:autoSpaceDE/>
      <w:autoSpaceDN/>
      <w:adjustRightInd/>
      <w:snapToGrid/>
      <w:spacing w:after="0"/>
      <w:ind w:leftChars="400" w:left="840"/>
      <w:jc w:val="left"/>
    </w:pPr>
    <w:rPr>
      <w:rFonts w:ascii="MS PGothic" w:eastAsia="MS PGothic" w:hAnsi="MS PGothic" w:cs="MS PGothic"/>
      <w:sz w:val="24"/>
      <w:szCs w:val="24"/>
      <w:lang w:eastAsia="ja-JP"/>
    </w:rPr>
  </w:style>
  <w:style w:type="paragraph" w:customStyle="1" w:styleId="71">
    <w:name w:val="表 (赤)  71"/>
    <w:hidden/>
    <w:uiPriority w:val="99"/>
    <w:semiHidden/>
    <w:rsid w:val="005411DB"/>
    <w:rPr>
      <w:rFonts w:eastAsia="MS Gothic"/>
      <w:sz w:val="24"/>
      <w:lang w:val="en-GB" w:eastAsia="ja-JP"/>
    </w:rPr>
  </w:style>
  <w:style w:type="paragraph" w:customStyle="1" w:styleId="Doc-title">
    <w:name w:val="Doc-title"/>
    <w:basedOn w:val="a0"/>
    <w:next w:val="Doc-text2"/>
    <w:link w:val="Doc-titleChar"/>
    <w:qFormat/>
    <w:rsid w:val="005411DB"/>
    <w:pPr>
      <w:autoSpaceDE/>
      <w:autoSpaceDN/>
      <w:adjustRightInd/>
      <w:snapToGrid/>
      <w:spacing w:after="0"/>
      <w:ind w:left="1260" w:hanging="1260"/>
      <w:jc w:val="left"/>
    </w:pPr>
    <w:rPr>
      <w:rFonts w:ascii="Arial" w:eastAsia="MS Mincho" w:hAnsi="Arial"/>
      <w:sz w:val="20"/>
      <w:szCs w:val="24"/>
      <w:lang w:val="en-GB" w:eastAsia="en-GB"/>
    </w:rPr>
  </w:style>
  <w:style w:type="paragraph" w:customStyle="1" w:styleId="Doc-text2">
    <w:name w:val="Doc-text2"/>
    <w:basedOn w:val="a0"/>
    <w:link w:val="Doc-text2Char"/>
    <w:qFormat/>
    <w:rsid w:val="005411DB"/>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5411DB"/>
    <w:rPr>
      <w:rFonts w:ascii="Arial" w:eastAsia="MS Mincho" w:hAnsi="Arial"/>
      <w:szCs w:val="24"/>
      <w:lang w:val="en-GB" w:eastAsia="en-GB"/>
    </w:rPr>
  </w:style>
  <w:style w:type="character" w:customStyle="1" w:styleId="Doc-titleChar">
    <w:name w:val="Doc-title Char"/>
    <w:link w:val="Doc-title"/>
    <w:rsid w:val="005411DB"/>
    <w:rPr>
      <w:rFonts w:ascii="Arial" w:eastAsia="MS Mincho" w:hAnsi="Arial"/>
      <w:szCs w:val="24"/>
      <w:lang w:val="en-GB" w:eastAsia="en-GB"/>
    </w:rPr>
  </w:style>
  <w:style w:type="character" w:customStyle="1" w:styleId="textChar">
    <w:name w:val="text Char"/>
    <w:basedOn w:val="a1"/>
    <w:link w:val="text"/>
    <w:rsid w:val="005411DB"/>
    <w:rPr>
      <w:rFonts w:eastAsia="MS Gothic"/>
      <w:sz w:val="24"/>
      <w:lang w:eastAsia="ja-JP"/>
    </w:rPr>
  </w:style>
  <w:style w:type="paragraph" w:customStyle="1" w:styleId="bullet">
    <w:name w:val="bullet"/>
    <w:basedOn w:val="af1"/>
    <w:link w:val="bulletChar"/>
    <w:qFormat/>
    <w:rsid w:val="005411DB"/>
    <w:pPr>
      <w:widowControl w:val="0"/>
      <w:numPr>
        <w:numId w:val="7"/>
      </w:numPr>
      <w:autoSpaceDE/>
      <w:autoSpaceDN/>
      <w:adjustRightInd/>
      <w:snapToGrid/>
      <w:spacing w:after="0"/>
      <w:ind w:left="0"/>
    </w:pPr>
    <w:rPr>
      <w:rFonts w:ascii="Calibri" w:eastAsia="Times New Roman" w:hAnsi="Calibri"/>
      <w:kern w:val="2"/>
      <w:sz w:val="20"/>
      <w:szCs w:val="24"/>
      <w:lang w:eastAsia="zh-CN"/>
    </w:rPr>
  </w:style>
  <w:style w:type="character" w:customStyle="1" w:styleId="bulletChar">
    <w:name w:val="bullet Char"/>
    <w:link w:val="bullet"/>
    <w:rsid w:val="005411DB"/>
    <w:rPr>
      <w:rFonts w:ascii="Calibri" w:eastAsia="Times New Roman" w:hAnsi="Calibri"/>
      <w:kern w:val="2"/>
      <w:szCs w:val="24"/>
      <w:lang w:eastAsia="zh-CN"/>
    </w:rPr>
  </w:style>
  <w:style w:type="table" w:customStyle="1" w:styleId="12">
    <w:name w:val="网格型1"/>
    <w:basedOn w:val="a2"/>
    <w:next w:val="ad"/>
    <w:rsid w:val="005411D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rsid w:val="005411DB"/>
    <w:rPr>
      <w:rFonts w:ascii="Times New Roman" w:eastAsia="MS Gothic" w:hAnsi="Times New Roman"/>
      <w:sz w:val="24"/>
      <w:lang w:val="en-GB"/>
    </w:rPr>
  </w:style>
  <w:style w:type="paragraph" w:customStyle="1" w:styleId="PL">
    <w:name w:val="PL"/>
    <w:link w:val="PLChar"/>
    <w:qFormat/>
    <w:rsid w:val="005411D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411DB"/>
    <w:rPr>
      <w:rFonts w:ascii="Courier New" w:eastAsia="Batang" w:hAnsi="Courier New"/>
      <w:noProof/>
      <w:sz w:val="16"/>
      <w:shd w:val="clear" w:color="auto" w:fill="E6E6E6"/>
      <w:lang w:val="en-GB" w:eastAsia="sv-SE"/>
    </w:rPr>
  </w:style>
  <w:style w:type="character" w:customStyle="1" w:styleId="2Char">
    <w:name w:val="标题 2 Char"/>
    <w:aliases w:val="DO NOT USE_h2 Char,h2 Char,h21 Char,H2 Char,Head2A Char,2 Char,UNDERRUBRIK 1-2 Char,Header 2 Char,Header2 Char,22 Char,heading2 Char,2nd level Char,H21 Char,H22 Char,H23 Char,H24 Char,H25 Char,R2 Char,E2 Char,†berschrift 2 Char"/>
    <w:basedOn w:val="a1"/>
    <w:link w:val="20"/>
    <w:rsid w:val="005411DB"/>
    <w:rPr>
      <w:b/>
      <w:bCs/>
      <w:sz w:val="24"/>
      <w:szCs w:val="22"/>
    </w:rPr>
  </w:style>
  <w:style w:type="table" w:customStyle="1" w:styleId="13">
    <w:name w:val="表 (格子)1"/>
    <w:basedOn w:val="a2"/>
    <w:next w:val="ad"/>
    <w:qFormat/>
    <w:rsid w:val="005411DB"/>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5411DB"/>
    <w:rPr>
      <w:rFonts w:ascii="Arial" w:eastAsia="MS Mincho" w:hAnsi="Arial"/>
      <w:kern w:val="2"/>
      <w:sz w:val="21"/>
      <w:lang w:val="de-DE" w:eastAsia="ja-JP"/>
    </w:rPr>
  </w:style>
  <w:style w:type="table" w:customStyle="1" w:styleId="25">
    <w:name w:val="表 (格子)2"/>
    <w:basedOn w:val="a2"/>
    <w:next w:val="ad"/>
    <w:qFormat/>
    <w:rsid w:val="005411DB"/>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4"/>
    <w:link w:val="ProposalChar"/>
    <w:qFormat/>
    <w:rsid w:val="00183767"/>
    <w:pPr>
      <w:numPr>
        <w:numId w:val="8"/>
      </w:numPr>
      <w:tabs>
        <w:tab w:val="clear" w:pos="1304"/>
        <w:tab w:val="left" w:pos="1701"/>
      </w:tabs>
      <w:autoSpaceDE/>
      <w:autoSpaceDN/>
      <w:adjustRightInd/>
      <w:snapToGrid/>
      <w:spacing w:line="259" w:lineRule="auto"/>
      <w:ind w:left="1701" w:hanging="1701"/>
    </w:pPr>
    <w:rPr>
      <w:rFonts w:ascii="Arial" w:eastAsiaTheme="minorHAnsi" w:hAnsi="Arial" w:cstheme="minorBidi"/>
      <w:b/>
      <w:bCs/>
      <w:sz w:val="22"/>
      <w:szCs w:val="22"/>
    </w:rPr>
  </w:style>
  <w:style w:type="character" w:customStyle="1" w:styleId="ProposalChar">
    <w:name w:val="Proposal Char"/>
    <w:basedOn w:val="a1"/>
    <w:link w:val="Proposal"/>
    <w:locked/>
    <w:rsid w:val="00183767"/>
    <w:rPr>
      <w:rFonts w:ascii="Arial" w:eastAsiaTheme="minorHAnsi" w:hAnsi="Arial" w:cstheme="minorBidi"/>
      <w:b/>
      <w:bCs/>
      <w:sz w:val="22"/>
      <w:szCs w:val="22"/>
    </w:rPr>
  </w:style>
  <w:style w:type="paragraph" w:customStyle="1" w:styleId="Observation">
    <w:name w:val="Observation"/>
    <w:basedOn w:val="Proposal"/>
    <w:qFormat/>
    <w:rsid w:val="00183767"/>
    <w:pPr>
      <w:numPr>
        <w:numId w:val="9"/>
      </w:numPr>
      <w:ind w:left="1701" w:hanging="1701"/>
    </w:pPr>
    <w:rPr>
      <w:lang w:eastAsia="ja-JP"/>
    </w:rPr>
  </w:style>
  <w:style w:type="paragraph" w:styleId="80">
    <w:name w:val="toc 8"/>
    <w:basedOn w:val="a0"/>
    <w:next w:val="a0"/>
    <w:autoRedefine/>
    <w:semiHidden/>
    <w:unhideWhenUsed/>
    <w:rsid w:val="00B97055"/>
    <w:pPr>
      <w:ind w:leftChars="1400" w:left="2940"/>
    </w:pPr>
  </w:style>
  <w:style w:type="paragraph" w:customStyle="1" w:styleId="Agreement">
    <w:name w:val="Agreement"/>
    <w:basedOn w:val="a0"/>
    <w:next w:val="a0"/>
    <w:rsid w:val="00EB0A59"/>
    <w:pPr>
      <w:numPr>
        <w:numId w:val="11"/>
      </w:numPr>
      <w:autoSpaceDE/>
      <w:autoSpaceDN/>
      <w:adjustRightInd/>
      <w:snapToGrid/>
      <w:spacing w:before="60" w:after="0"/>
      <w:jc w:val="left"/>
    </w:pPr>
    <w:rPr>
      <w:rFonts w:ascii="Arial" w:eastAsia="MS Mincho" w:hAnsi="Arial"/>
      <w:b/>
      <w:sz w:val="20"/>
      <w:szCs w:val="24"/>
      <w:lang w:val="en-GB" w:eastAsia="en-GB"/>
    </w:rPr>
  </w:style>
  <w:style w:type="paragraph" w:customStyle="1" w:styleId="B4">
    <w:name w:val="B4"/>
    <w:basedOn w:val="40"/>
    <w:link w:val="B4Char"/>
    <w:qFormat/>
    <w:rsid w:val="004E6987"/>
    <w:pPr>
      <w:autoSpaceDE/>
      <w:autoSpaceDN/>
      <w:adjustRightInd/>
      <w:snapToGrid/>
      <w:spacing w:after="180"/>
      <w:ind w:leftChars="0" w:left="1418" w:firstLineChars="0" w:hanging="284"/>
      <w:contextualSpacing w:val="0"/>
      <w:jc w:val="left"/>
    </w:pPr>
    <w:rPr>
      <w:sz w:val="20"/>
      <w:szCs w:val="20"/>
      <w:lang w:val="en-GB"/>
    </w:rPr>
  </w:style>
  <w:style w:type="character" w:customStyle="1" w:styleId="B4Char">
    <w:name w:val="B4 Char"/>
    <w:link w:val="B4"/>
    <w:qFormat/>
    <w:rsid w:val="004E6987"/>
    <w:rPr>
      <w:lang w:val="en-GB"/>
    </w:rPr>
  </w:style>
  <w:style w:type="character" w:styleId="aff0">
    <w:name w:val="Emphasis"/>
    <w:uiPriority w:val="20"/>
    <w:qFormat/>
    <w:rsid w:val="004E6987"/>
    <w:rPr>
      <w:i/>
      <w:iCs/>
    </w:rPr>
  </w:style>
  <w:style w:type="paragraph" w:styleId="40">
    <w:name w:val="List 4"/>
    <w:basedOn w:val="a0"/>
    <w:rsid w:val="004E6987"/>
    <w:pPr>
      <w:ind w:leftChars="600" w:left="100" w:hangingChars="200" w:hanging="200"/>
      <w:contextualSpacing/>
    </w:pPr>
  </w:style>
  <w:style w:type="character" w:customStyle="1" w:styleId="apple-converted-space">
    <w:name w:val="apple-converted-space"/>
    <w:basedOn w:val="a1"/>
    <w:rsid w:val="00ED06FF"/>
  </w:style>
  <w:style w:type="numbering" w:styleId="111111">
    <w:name w:val="Outline List 2"/>
    <w:basedOn w:val="a3"/>
    <w:rsid w:val="008B315D"/>
    <w:pPr>
      <w:numPr>
        <w:numId w:val="16"/>
      </w:numPr>
    </w:pPr>
  </w:style>
  <w:style w:type="paragraph" w:customStyle="1" w:styleId="1">
    <w:name w:val="段落番号1"/>
    <w:basedOn w:val="10"/>
    <w:next w:val="a0"/>
    <w:rsid w:val="00A975A7"/>
    <w:pPr>
      <w:widowControl w:val="0"/>
      <w:numPr>
        <w:numId w:val="17"/>
      </w:numPr>
      <w:autoSpaceDE/>
      <w:autoSpaceDN/>
      <w:adjustRightInd/>
      <w:snapToGrid/>
      <w:spacing w:before="0" w:afterLines="50" w:after="0" w:line="320" w:lineRule="exact"/>
      <w:ind w:left="100" w:hangingChars="100" w:hanging="100"/>
    </w:pPr>
    <w:rPr>
      <w:rFonts w:eastAsia="MS Mincho"/>
      <w:b w:val="0"/>
      <w:bCs w:val="0"/>
      <w:kern w:val="2"/>
      <w:sz w:val="21"/>
      <w:szCs w:val="24"/>
      <w:lang w:eastAsia="ja-JP"/>
    </w:rPr>
  </w:style>
  <w:style w:type="paragraph" w:customStyle="1" w:styleId="2">
    <w:name w:val="段落番号2"/>
    <w:basedOn w:val="1"/>
    <w:next w:val="a0"/>
    <w:rsid w:val="00A975A7"/>
    <w:pPr>
      <w:numPr>
        <w:ilvl w:val="1"/>
      </w:numPr>
      <w:ind w:left="200" w:hangingChars="200" w:hanging="200"/>
    </w:pPr>
    <w:rPr>
      <w:rFonts w:eastAsia="MS PMincho"/>
    </w:rPr>
  </w:style>
  <w:style w:type="paragraph" w:customStyle="1" w:styleId="3">
    <w:name w:val="段落番号3"/>
    <w:basedOn w:val="1"/>
    <w:next w:val="a0"/>
    <w:rsid w:val="00A975A7"/>
    <w:pPr>
      <w:numPr>
        <w:ilvl w:val="2"/>
      </w:numPr>
      <w:ind w:left="250" w:hangingChars="250" w:hanging="250"/>
    </w:pPr>
  </w:style>
  <w:style w:type="character" w:customStyle="1" w:styleId="3Char">
    <w:name w:val="标题 3 Char"/>
    <w:aliases w:val="Underrubrik2 Char,H3 Char,no break Char,Memo Heading 3 Char,h3 Char,hello Char,Titre 3 Car Char,no break Car Char,H3 Car Char,Underrubrik2 Car Char,h3 Car Char,Memo Heading 3 Car Char,hello Car Char,Heading 3 Char Car Char,H3 Char Car Char"/>
    <w:basedOn w:val="a1"/>
    <w:link w:val="30"/>
    <w:rsid w:val="00BE26C0"/>
    <w:rPr>
      <w:b/>
      <w:sz w:val="22"/>
      <w:szCs w:val="22"/>
    </w:rPr>
  </w:style>
  <w:style w:type="paragraph" w:customStyle="1" w:styleId="xmsonormal">
    <w:name w:val="xmsonormal"/>
    <w:basedOn w:val="a0"/>
    <w:uiPriority w:val="99"/>
    <w:rsid w:val="005566B7"/>
    <w:pPr>
      <w:autoSpaceDE/>
      <w:autoSpaceDN/>
      <w:adjustRightInd/>
      <w:snapToGrid/>
      <w:spacing w:before="100" w:beforeAutospacing="1" w:after="100" w:afterAutospacing="1"/>
      <w:jc w:val="left"/>
    </w:pPr>
    <w:rPr>
      <w:rFonts w:ascii="Calibri" w:hAnsi="Calibri" w:cs="Calibri"/>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153846">
      <w:bodyDiv w:val="1"/>
      <w:marLeft w:val="0"/>
      <w:marRight w:val="0"/>
      <w:marTop w:val="0"/>
      <w:marBottom w:val="0"/>
      <w:divBdr>
        <w:top w:val="none" w:sz="0" w:space="0" w:color="auto"/>
        <w:left w:val="none" w:sz="0" w:space="0" w:color="auto"/>
        <w:bottom w:val="none" w:sz="0" w:space="0" w:color="auto"/>
        <w:right w:val="none" w:sz="0" w:space="0" w:color="auto"/>
      </w:divBdr>
    </w:div>
    <w:div w:id="43457696">
      <w:bodyDiv w:val="1"/>
      <w:marLeft w:val="0"/>
      <w:marRight w:val="0"/>
      <w:marTop w:val="0"/>
      <w:marBottom w:val="0"/>
      <w:divBdr>
        <w:top w:val="none" w:sz="0" w:space="0" w:color="auto"/>
        <w:left w:val="none" w:sz="0" w:space="0" w:color="auto"/>
        <w:bottom w:val="none" w:sz="0" w:space="0" w:color="auto"/>
        <w:right w:val="none" w:sz="0" w:space="0" w:color="auto"/>
      </w:divBdr>
    </w:div>
    <w:div w:id="160393320">
      <w:bodyDiv w:val="1"/>
      <w:marLeft w:val="0"/>
      <w:marRight w:val="0"/>
      <w:marTop w:val="0"/>
      <w:marBottom w:val="0"/>
      <w:divBdr>
        <w:top w:val="none" w:sz="0" w:space="0" w:color="auto"/>
        <w:left w:val="none" w:sz="0" w:space="0" w:color="auto"/>
        <w:bottom w:val="none" w:sz="0" w:space="0" w:color="auto"/>
        <w:right w:val="none" w:sz="0" w:space="0" w:color="auto"/>
      </w:divBdr>
    </w:div>
    <w:div w:id="20174662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5980011">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4278593">
      <w:bodyDiv w:val="1"/>
      <w:marLeft w:val="0"/>
      <w:marRight w:val="0"/>
      <w:marTop w:val="0"/>
      <w:marBottom w:val="0"/>
      <w:divBdr>
        <w:top w:val="none" w:sz="0" w:space="0" w:color="auto"/>
        <w:left w:val="none" w:sz="0" w:space="0" w:color="auto"/>
        <w:bottom w:val="none" w:sz="0" w:space="0" w:color="auto"/>
        <w:right w:val="none" w:sz="0" w:space="0" w:color="auto"/>
      </w:divBdr>
    </w:div>
    <w:div w:id="400517985">
      <w:bodyDiv w:val="1"/>
      <w:marLeft w:val="0"/>
      <w:marRight w:val="0"/>
      <w:marTop w:val="0"/>
      <w:marBottom w:val="0"/>
      <w:divBdr>
        <w:top w:val="none" w:sz="0" w:space="0" w:color="auto"/>
        <w:left w:val="none" w:sz="0" w:space="0" w:color="auto"/>
        <w:bottom w:val="none" w:sz="0" w:space="0" w:color="auto"/>
        <w:right w:val="none" w:sz="0" w:space="0" w:color="auto"/>
      </w:divBdr>
    </w:div>
    <w:div w:id="482699704">
      <w:bodyDiv w:val="1"/>
      <w:marLeft w:val="0"/>
      <w:marRight w:val="0"/>
      <w:marTop w:val="0"/>
      <w:marBottom w:val="0"/>
      <w:divBdr>
        <w:top w:val="none" w:sz="0" w:space="0" w:color="auto"/>
        <w:left w:val="none" w:sz="0" w:space="0" w:color="auto"/>
        <w:bottom w:val="none" w:sz="0" w:space="0" w:color="auto"/>
        <w:right w:val="none" w:sz="0" w:space="0" w:color="auto"/>
      </w:divBdr>
    </w:div>
    <w:div w:id="512302645">
      <w:bodyDiv w:val="1"/>
      <w:marLeft w:val="0"/>
      <w:marRight w:val="0"/>
      <w:marTop w:val="0"/>
      <w:marBottom w:val="0"/>
      <w:divBdr>
        <w:top w:val="none" w:sz="0" w:space="0" w:color="auto"/>
        <w:left w:val="none" w:sz="0" w:space="0" w:color="auto"/>
        <w:bottom w:val="none" w:sz="0" w:space="0" w:color="auto"/>
        <w:right w:val="none" w:sz="0" w:space="0" w:color="auto"/>
      </w:divBdr>
    </w:div>
    <w:div w:id="53839936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9806150">
      <w:bodyDiv w:val="1"/>
      <w:marLeft w:val="0"/>
      <w:marRight w:val="0"/>
      <w:marTop w:val="0"/>
      <w:marBottom w:val="0"/>
      <w:divBdr>
        <w:top w:val="none" w:sz="0" w:space="0" w:color="auto"/>
        <w:left w:val="none" w:sz="0" w:space="0" w:color="auto"/>
        <w:bottom w:val="none" w:sz="0" w:space="0" w:color="auto"/>
        <w:right w:val="none" w:sz="0" w:space="0" w:color="auto"/>
      </w:divBdr>
    </w:div>
    <w:div w:id="855924259">
      <w:bodyDiv w:val="1"/>
      <w:marLeft w:val="0"/>
      <w:marRight w:val="0"/>
      <w:marTop w:val="0"/>
      <w:marBottom w:val="0"/>
      <w:divBdr>
        <w:top w:val="none" w:sz="0" w:space="0" w:color="auto"/>
        <w:left w:val="none" w:sz="0" w:space="0" w:color="auto"/>
        <w:bottom w:val="none" w:sz="0" w:space="0" w:color="auto"/>
        <w:right w:val="none" w:sz="0" w:space="0" w:color="auto"/>
      </w:divBdr>
    </w:div>
    <w:div w:id="876741741">
      <w:bodyDiv w:val="1"/>
      <w:marLeft w:val="0"/>
      <w:marRight w:val="0"/>
      <w:marTop w:val="0"/>
      <w:marBottom w:val="0"/>
      <w:divBdr>
        <w:top w:val="none" w:sz="0" w:space="0" w:color="auto"/>
        <w:left w:val="none" w:sz="0" w:space="0" w:color="auto"/>
        <w:bottom w:val="none" w:sz="0" w:space="0" w:color="auto"/>
        <w:right w:val="none" w:sz="0" w:space="0" w:color="auto"/>
      </w:divBdr>
    </w:div>
    <w:div w:id="94496511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68191638">
      <w:bodyDiv w:val="1"/>
      <w:marLeft w:val="0"/>
      <w:marRight w:val="0"/>
      <w:marTop w:val="0"/>
      <w:marBottom w:val="0"/>
      <w:divBdr>
        <w:top w:val="none" w:sz="0" w:space="0" w:color="auto"/>
        <w:left w:val="none" w:sz="0" w:space="0" w:color="auto"/>
        <w:bottom w:val="none" w:sz="0" w:space="0" w:color="auto"/>
        <w:right w:val="none" w:sz="0" w:space="0" w:color="auto"/>
      </w:divBdr>
    </w:div>
    <w:div w:id="1070344716">
      <w:bodyDiv w:val="1"/>
      <w:marLeft w:val="0"/>
      <w:marRight w:val="0"/>
      <w:marTop w:val="0"/>
      <w:marBottom w:val="0"/>
      <w:divBdr>
        <w:top w:val="none" w:sz="0" w:space="0" w:color="auto"/>
        <w:left w:val="none" w:sz="0" w:space="0" w:color="auto"/>
        <w:bottom w:val="none" w:sz="0" w:space="0" w:color="auto"/>
        <w:right w:val="none" w:sz="0" w:space="0" w:color="auto"/>
      </w:divBdr>
    </w:div>
    <w:div w:id="1108351872">
      <w:bodyDiv w:val="1"/>
      <w:marLeft w:val="0"/>
      <w:marRight w:val="0"/>
      <w:marTop w:val="0"/>
      <w:marBottom w:val="0"/>
      <w:divBdr>
        <w:top w:val="none" w:sz="0" w:space="0" w:color="auto"/>
        <w:left w:val="none" w:sz="0" w:space="0" w:color="auto"/>
        <w:bottom w:val="none" w:sz="0" w:space="0" w:color="auto"/>
        <w:right w:val="none" w:sz="0" w:space="0" w:color="auto"/>
      </w:divBdr>
    </w:div>
    <w:div w:id="1145274315">
      <w:bodyDiv w:val="1"/>
      <w:marLeft w:val="0"/>
      <w:marRight w:val="0"/>
      <w:marTop w:val="0"/>
      <w:marBottom w:val="0"/>
      <w:divBdr>
        <w:top w:val="none" w:sz="0" w:space="0" w:color="auto"/>
        <w:left w:val="none" w:sz="0" w:space="0" w:color="auto"/>
        <w:bottom w:val="none" w:sz="0" w:space="0" w:color="auto"/>
        <w:right w:val="none" w:sz="0" w:space="0" w:color="auto"/>
      </w:divBdr>
    </w:div>
    <w:div w:id="1155955119">
      <w:bodyDiv w:val="1"/>
      <w:marLeft w:val="0"/>
      <w:marRight w:val="0"/>
      <w:marTop w:val="0"/>
      <w:marBottom w:val="0"/>
      <w:divBdr>
        <w:top w:val="none" w:sz="0" w:space="0" w:color="auto"/>
        <w:left w:val="none" w:sz="0" w:space="0" w:color="auto"/>
        <w:bottom w:val="none" w:sz="0" w:space="0" w:color="auto"/>
        <w:right w:val="none" w:sz="0" w:space="0" w:color="auto"/>
      </w:divBdr>
    </w:div>
    <w:div w:id="1172139254">
      <w:bodyDiv w:val="1"/>
      <w:marLeft w:val="0"/>
      <w:marRight w:val="0"/>
      <w:marTop w:val="0"/>
      <w:marBottom w:val="0"/>
      <w:divBdr>
        <w:top w:val="none" w:sz="0" w:space="0" w:color="auto"/>
        <w:left w:val="none" w:sz="0" w:space="0" w:color="auto"/>
        <w:bottom w:val="none" w:sz="0" w:space="0" w:color="auto"/>
        <w:right w:val="none" w:sz="0" w:space="0" w:color="auto"/>
      </w:divBdr>
    </w:div>
    <w:div w:id="1249264828">
      <w:bodyDiv w:val="1"/>
      <w:marLeft w:val="0"/>
      <w:marRight w:val="0"/>
      <w:marTop w:val="0"/>
      <w:marBottom w:val="0"/>
      <w:divBdr>
        <w:top w:val="none" w:sz="0" w:space="0" w:color="auto"/>
        <w:left w:val="none" w:sz="0" w:space="0" w:color="auto"/>
        <w:bottom w:val="none" w:sz="0" w:space="0" w:color="auto"/>
        <w:right w:val="none" w:sz="0" w:space="0" w:color="auto"/>
      </w:divBdr>
    </w:div>
    <w:div w:id="1259295847">
      <w:bodyDiv w:val="1"/>
      <w:marLeft w:val="0"/>
      <w:marRight w:val="0"/>
      <w:marTop w:val="0"/>
      <w:marBottom w:val="0"/>
      <w:divBdr>
        <w:top w:val="none" w:sz="0" w:space="0" w:color="auto"/>
        <w:left w:val="none" w:sz="0" w:space="0" w:color="auto"/>
        <w:bottom w:val="none" w:sz="0" w:space="0" w:color="auto"/>
        <w:right w:val="none" w:sz="0" w:space="0" w:color="auto"/>
      </w:divBdr>
    </w:div>
    <w:div w:id="1261252589">
      <w:bodyDiv w:val="1"/>
      <w:marLeft w:val="0"/>
      <w:marRight w:val="0"/>
      <w:marTop w:val="0"/>
      <w:marBottom w:val="0"/>
      <w:divBdr>
        <w:top w:val="none" w:sz="0" w:space="0" w:color="auto"/>
        <w:left w:val="none" w:sz="0" w:space="0" w:color="auto"/>
        <w:bottom w:val="none" w:sz="0" w:space="0" w:color="auto"/>
        <w:right w:val="none" w:sz="0" w:space="0" w:color="auto"/>
      </w:divBdr>
    </w:div>
    <w:div w:id="1306351768">
      <w:bodyDiv w:val="1"/>
      <w:marLeft w:val="0"/>
      <w:marRight w:val="0"/>
      <w:marTop w:val="0"/>
      <w:marBottom w:val="0"/>
      <w:divBdr>
        <w:top w:val="none" w:sz="0" w:space="0" w:color="auto"/>
        <w:left w:val="none" w:sz="0" w:space="0" w:color="auto"/>
        <w:bottom w:val="none" w:sz="0" w:space="0" w:color="auto"/>
        <w:right w:val="none" w:sz="0" w:space="0" w:color="auto"/>
      </w:divBdr>
    </w:div>
    <w:div w:id="1345547171">
      <w:bodyDiv w:val="1"/>
      <w:marLeft w:val="0"/>
      <w:marRight w:val="0"/>
      <w:marTop w:val="0"/>
      <w:marBottom w:val="0"/>
      <w:divBdr>
        <w:top w:val="none" w:sz="0" w:space="0" w:color="auto"/>
        <w:left w:val="none" w:sz="0" w:space="0" w:color="auto"/>
        <w:bottom w:val="none" w:sz="0" w:space="0" w:color="auto"/>
        <w:right w:val="none" w:sz="0" w:space="0" w:color="auto"/>
      </w:divBdr>
    </w:div>
    <w:div w:id="1345858377">
      <w:bodyDiv w:val="1"/>
      <w:marLeft w:val="0"/>
      <w:marRight w:val="0"/>
      <w:marTop w:val="0"/>
      <w:marBottom w:val="0"/>
      <w:divBdr>
        <w:top w:val="none" w:sz="0" w:space="0" w:color="auto"/>
        <w:left w:val="none" w:sz="0" w:space="0" w:color="auto"/>
        <w:bottom w:val="none" w:sz="0" w:space="0" w:color="auto"/>
        <w:right w:val="none" w:sz="0" w:space="0" w:color="auto"/>
      </w:divBdr>
    </w:div>
    <w:div w:id="1351639201">
      <w:bodyDiv w:val="1"/>
      <w:marLeft w:val="0"/>
      <w:marRight w:val="0"/>
      <w:marTop w:val="0"/>
      <w:marBottom w:val="0"/>
      <w:divBdr>
        <w:top w:val="none" w:sz="0" w:space="0" w:color="auto"/>
        <w:left w:val="none" w:sz="0" w:space="0" w:color="auto"/>
        <w:bottom w:val="none" w:sz="0" w:space="0" w:color="auto"/>
        <w:right w:val="none" w:sz="0" w:space="0" w:color="auto"/>
      </w:divBdr>
    </w:div>
    <w:div w:id="1399982552">
      <w:bodyDiv w:val="1"/>
      <w:marLeft w:val="0"/>
      <w:marRight w:val="0"/>
      <w:marTop w:val="0"/>
      <w:marBottom w:val="0"/>
      <w:divBdr>
        <w:top w:val="none" w:sz="0" w:space="0" w:color="auto"/>
        <w:left w:val="none" w:sz="0" w:space="0" w:color="auto"/>
        <w:bottom w:val="none" w:sz="0" w:space="0" w:color="auto"/>
        <w:right w:val="none" w:sz="0" w:space="0" w:color="auto"/>
      </w:divBdr>
    </w:div>
    <w:div w:id="1495142904">
      <w:bodyDiv w:val="1"/>
      <w:marLeft w:val="0"/>
      <w:marRight w:val="0"/>
      <w:marTop w:val="0"/>
      <w:marBottom w:val="0"/>
      <w:divBdr>
        <w:top w:val="none" w:sz="0" w:space="0" w:color="auto"/>
        <w:left w:val="none" w:sz="0" w:space="0" w:color="auto"/>
        <w:bottom w:val="none" w:sz="0" w:space="0" w:color="auto"/>
        <w:right w:val="none" w:sz="0" w:space="0" w:color="auto"/>
      </w:divBdr>
    </w:div>
    <w:div w:id="170775849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624939">
      <w:bodyDiv w:val="1"/>
      <w:marLeft w:val="0"/>
      <w:marRight w:val="0"/>
      <w:marTop w:val="0"/>
      <w:marBottom w:val="0"/>
      <w:divBdr>
        <w:top w:val="none" w:sz="0" w:space="0" w:color="auto"/>
        <w:left w:val="none" w:sz="0" w:space="0" w:color="auto"/>
        <w:bottom w:val="none" w:sz="0" w:space="0" w:color="auto"/>
        <w:right w:val="none" w:sz="0" w:space="0" w:color="auto"/>
      </w:divBdr>
    </w:div>
    <w:div w:id="1756516254">
      <w:bodyDiv w:val="1"/>
      <w:marLeft w:val="0"/>
      <w:marRight w:val="0"/>
      <w:marTop w:val="0"/>
      <w:marBottom w:val="0"/>
      <w:divBdr>
        <w:top w:val="none" w:sz="0" w:space="0" w:color="auto"/>
        <w:left w:val="none" w:sz="0" w:space="0" w:color="auto"/>
        <w:bottom w:val="none" w:sz="0" w:space="0" w:color="auto"/>
        <w:right w:val="none" w:sz="0" w:space="0" w:color="auto"/>
      </w:divBdr>
    </w:div>
    <w:div w:id="1762874269">
      <w:bodyDiv w:val="1"/>
      <w:marLeft w:val="0"/>
      <w:marRight w:val="0"/>
      <w:marTop w:val="0"/>
      <w:marBottom w:val="0"/>
      <w:divBdr>
        <w:top w:val="none" w:sz="0" w:space="0" w:color="auto"/>
        <w:left w:val="none" w:sz="0" w:space="0" w:color="auto"/>
        <w:bottom w:val="none" w:sz="0" w:space="0" w:color="auto"/>
        <w:right w:val="none" w:sz="0" w:space="0" w:color="auto"/>
      </w:divBdr>
    </w:div>
    <w:div w:id="1859157321">
      <w:bodyDiv w:val="1"/>
      <w:marLeft w:val="0"/>
      <w:marRight w:val="0"/>
      <w:marTop w:val="0"/>
      <w:marBottom w:val="0"/>
      <w:divBdr>
        <w:top w:val="none" w:sz="0" w:space="0" w:color="auto"/>
        <w:left w:val="none" w:sz="0" w:space="0" w:color="auto"/>
        <w:bottom w:val="none" w:sz="0" w:space="0" w:color="auto"/>
        <w:right w:val="none" w:sz="0" w:space="0" w:color="auto"/>
      </w:divBdr>
    </w:div>
    <w:div w:id="187676895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9067755">
      <w:bodyDiv w:val="1"/>
      <w:marLeft w:val="0"/>
      <w:marRight w:val="0"/>
      <w:marTop w:val="0"/>
      <w:marBottom w:val="0"/>
      <w:divBdr>
        <w:top w:val="none" w:sz="0" w:space="0" w:color="auto"/>
        <w:left w:val="none" w:sz="0" w:space="0" w:color="auto"/>
        <w:bottom w:val="none" w:sz="0" w:space="0" w:color="auto"/>
        <w:right w:val="none" w:sz="0" w:space="0" w:color="auto"/>
      </w:divBdr>
    </w:div>
    <w:div w:id="2056194717">
      <w:bodyDiv w:val="1"/>
      <w:marLeft w:val="0"/>
      <w:marRight w:val="0"/>
      <w:marTop w:val="0"/>
      <w:marBottom w:val="0"/>
      <w:divBdr>
        <w:top w:val="none" w:sz="0" w:space="0" w:color="auto"/>
        <w:left w:val="none" w:sz="0" w:space="0" w:color="auto"/>
        <w:bottom w:val="none" w:sz="0" w:space="0" w:color="auto"/>
        <w:right w:val="none" w:sz="0" w:space="0" w:color="auto"/>
      </w:divBdr>
    </w:div>
    <w:div w:id="2119329693">
      <w:bodyDiv w:val="1"/>
      <w:marLeft w:val="0"/>
      <w:marRight w:val="0"/>
      <w:marTop w:val="0"/>
      <w:marBottom w:val="0"/>
      <w:divBdr>
        <w:top w:val="none" w:sz="0" w:space="0" w:color="auto"/>
        <w:left w:val="none" w:sz="0" w:space="0" w:color="auto"/>
        <w:bottom w:val="none" w:sz="0" w:space="0" w:color="auto"/>
        <w:right w:val="none" w:sz="0" w:space="0" w:color="auto"/>
      </w:divBdr>
    </w:div>
    <w:div w:id="2130389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cid:image037.png@01D61B45.C9CC4870" TargetMode="External"/><Relationship Id="rId21" Type="http://schemas.openxmlformats.org/officeDocument/2006/relationships/package" Target="embeddings/Microsoft_Visio_Drawing111111111.vsdx"/><Relationship Id="rId42" Type="http://schemas.openxmlformats.org/officeDocument/2006/relationships/image" Target="cid:image046.png@01D618B9.55D224A0" TargetMode="External"/><Relationship Id="rId63" Type="http://schemas.openxmlformats.org/officeDocument/2006/relationships/image" Target="media/image27.emf"/><Relationship Id="rId84" Type="http://schemas.openxmlformats.org/officeDocument/2006/relationships/image" Target="media/image37.png"/><Relationship Id="rId138" Type="http://schemas.openxmlformats.org/officeDocument/2006/relationships/image" Target="media/image64.gif"/><Relationship Id="rId159" Type="http://schemas.openxmlformats.org/officeDocument/2006/relationships/image" Target="cid:image059.png@01D61B45.C9CC4870" TargetMode="External"/><Relationship Id="rId170" Type="http://schemas.openxmlformats.org/officeDocument/2006/relationships/image" Target="media/image80.png"/><Relationship Id="rId191" Type="http://schemas.openxmlformats.org/officeDocument/2006/relationships/image" Target="cid:image075.png@01D61B45.C9CC4870" TargetMode="External"/><Relationship Id="rId205" Type="http://schemas.openxmlformats.org/officeDocument/2006/relationships/image" Target="cid:image083.png@01D61B45.C9CC4870" TargetMode="External"/><Relationship Id="rId226" Type="http://schemas.openxmlformats.org/officeDocument/2006/relationships/image" Target="media/image107.png"/><Relationship Id="rId107" Type="http://schemas.openxmlformats.org/officeDocument/2006/relationships/image" Target="cid:image032.png@01D61B45.C9CC4870" TargetMode="External"/><Relationship Id="rId11" Type="http://schemas.openxmlformats.org/officeDocument/2006/relationships/image" Target="media/image1.png"/><Relationship Id="rId32" Type="http://schemas.openxmlformats.org/officeDocument/2006/relationships/image" Target="media/image13.png"/><Relationship Id="rId53" Type="http://schemas.openxmlformats.org/officeDocument/2006/relationships/oleObject" Target="embeddings/oleObject5.bin"/><Relationship Id="rId74" Type="http://schemas.openxmlformats.org/officeDocument/2006/relationships/image" Target="cid:image005.jpg@01D61B45.C9CC4870" TargetMode="External"/><Relationship Id="rId128" Type="http://schemas.openxmlformats.org/officeDocument/2006/relationships/image" Target="media/image59.gif"/><Relationship Id="rId149" Type="http://schemas.openxmlformats.org/officeDocument/2006/relationships/image" Target="cid:image054.png@01D61B45.C9CC4870" TargetMode="External"/><Relationship Id="rId5" Type="http://schemas.openxmlformats.org/officeDocument/2006/relationships/numbering" Target="numbering.xml"/><Relationship Id="rId95" Type="http://schemas.openxmlformats.org/officeDocument/2006/relationships/image" Target="cid:image026.png@01D61B45.C9CC4870" TargetMode="External"/><Relationship Id="rId160" Type="http://schemas.openxmlformats.org/officeDocument/2006/relationships/image" Target="media/image75.png"/><Relationship Id="rId181" Type="http://schemas.openxmlformats.org/officeDocument/2006/relationships/image" Target="cid:image070.png@01D61B45.C9CC4870" TargetMode="External"/><Relationship Id="rId216" Type="http://schemas.openxmlformats.org/officeDocument/2006/relationships/image" Target="media/image102.png"/><Relationship Id="rId22" Type="http://schemas.openxmlformats.org/officeDocument/2006/relationships/image" Target="media/image8.emf"/><Relationship Id="rId43" Type="http://schemas.openxmlformats.org/officeDocument/2006/relationships/image" Target="media/image19.png"/><Relationship Id="rId64" Type="http://schemas.openxmlformats.org/officeDocument/2006/relationships/package" Target="embeddings/Microsoft_Visio_Drawing3444455555.vsdx"/><Relationship Id="rId118" Type="http://schemas.openxmlformats.org/officeDocument/2006/relationships/image" Target="media/image54.png"/><Relationship Id="rId139" Type="http://schemas.openxmlformats.org/officeDocument/2006/relationships/image" Target="cid:image049.png@01D61B45.C9CC4870" TargetMode="External"/><Relationship Id="rId85" Type="http://schemas.openxmlformats.org/officeDocument/2006/relationships/image" Target="cid:image021.png@01D61B45.C9CC4870" TargetMode="External"/><Relationship Id="rId150" Type="http://schemas.openxmlformats.org/officeDocument/2006/relationships/image" Target="media/image70.gif"/><Relationship Id="rId171" Type="http://schemas.openxmlformats.org/officeDocument/2006/relationships/image" Target="cid:image065.png@01D61B45.C9CC4870" TargetMode="External"/><Relationship Id="rId192" Type="http://schemas.openxmlformats.org/officeDocument/2006/relationships/image" Target="media/image91.gif"/><Relationship Id="rId206" Type="http://schemas.openxmlformats.org/officeDocument/2006/relationships/image" Target="media/image97.png"/><Relationship Id="rId227" Type="http://schemas.openxmlformats.org/officeDocument/2006/relationships/image" Target="cid:image016.png@01D61ECF.93436760" TargetMode="External"/><Relationship Id="rId12" Type="http://schemas.openxmlformats.org/officeDocument/2006/relationships/image" Target="cid:image001.png@01D5F1AD.845A6310" TargetMode="External"/><Relationship Id="rId33" Type="http://schemas.openxmlformats.org/officeDocument/2006/relationships/image" Target="cid:image017.png@01D61849.6BD88700" TargetMode="External"/><Relationship Id="rId108" Type="http://schemas.openxmlformats.org/officeDocument/2006/relationships/image" Target="media/image49.png"/><Relationship Id="rId129" Type="http://schemas.openxmlformats.org/officeDocument/2006/relationships/image" Target="cid:image043.png@01D61B45.C9CC4870" TargetMode="External"/><Relationship Id="rId54" Type="http://schemas.openxmlformats.org/officeDocument/2006/relationships/oleObject" Target="embeddings/oleObject6.bin"/><Relationship Id="rId75" Type="http://schemas.openxmlformats.org/officeDocument/2006/relationships/image" Target="media/image33.gif"/><Relationship Id="rId96" Type="http://schemas.openxmlformats.org/officeDocument/2006/relationships/image" Target="media/image43.gif"/><Relationship Id="rId140" Type="http://schemas.openxmlformats.org/officeDocument/2006/relationships/image" Target="media/image65.gif"/><Relationship Id="rId161" Type="http://schemas.openxmlformats.org/officeDocument/2006/relationships/image" Target="cid:image060.png@01D61B45.C9CC4870" TargetMode="External"/><Relationship Id="rId182" Type="http://schemas.openxmlformats.org/officeDocument/2006/relationships/image" Target="media/image86.png"/><Relationship Id="rId217" Type="http://schemas.openxmlformats.org/officeDocument/2006/relationships/image" Target="cid:image089.png@01D61B45.C9CC4870" TargetMode="External"/><Relationship Id="rId6" Type="http://schemas.openxmlformats.org/officeDocument/2006/relationships/styles" Target="styles.xml"/><Relationship Id="rId23" Type="http://schemas.openxmlformats.org/officeDocument/2006/relationships/package" Target="embeddings/Microsoft_Visio_Drawing2333222222.vsdx"/><Relationship Id="rId119" Type="http://schemas.openxmlformats.org/officeDocument/2006/relationships/image" Target="cid:image038.png@01D61B45.C9CC4870" TargetMode="External"/><Relationship Id="rId44" Type="http://schemas.openxmlformats.org/officeDocument/2006/relationships/image" Target="cid:image040.png@01D61887.25E00BE0" TargetMode="External"/><Relationship Id="rId65" Type="http://schemas.openxmlformats.org/officeDocument/2006/relationships/image" Target="media/image28.png"/><Relationship Id="rId86" Type="http://schemas.openxmlformats.org/officeDocument/2006/relationships/image" Target="media/image38.png"/><Relationship Id="rId130" Type="http://schemas.openxmlformats.org/officeDocument/2006/relationships/image" Target="media/image60.gif"/><Relationship Id="rId151" Type="http://schemas.openxmlformats.org/officeDocument/2006/relationships/image" Target="cid:image055.png@01D61B45.C9CC4870" TargetMode="External"/><Relationship Id="rId172" Type="http://schemas.openxmlformats.org/officeDocument/2006/relationships/image" Target="media/image81.png"/><Relationship Id="rId193" Type="http://schemas.openxmlformats.org/officeDocument/2006/relationships/image" Target="cid:image076.png@01D61B45.C9CC4870" TargetMode="External"/><Relationship Id="rId207" Type="http://schemas.openxmlformats.org/officeDocument/2006/relationships/image" Target="cid:image084.png@01D61B45.C9CC4870" TargetMode="External"/><Relationship Id="rId228" Type="http://schemas.openxmlformats.org/officeDocument/2006/relationships/image" Target="media/image108.png"/><Relationship Id="rId13" Type="http://schemas.openxmlformats.org/officeDocument/2006/relationships/image" Target="media/image2.wmf"/><Relationship Id="rId109" Type="http://schemas.openxmlformats.org/officeDocument/2006/relationships/image" Target="cid:image033.png@01D61B45.C9CC4870" TargetMode="External"/><Relationship Id="rId34" Type="http://schemas.openxmlformats.org/officeDocument/2006/relationships/image" Target="media/image14.png"/><Relationship Id="rId55" Type="http://schemas.openxmlformats.org/officeDocument/2006/relationships/image" Target="media/image24.wmf"/><Relationship Id="rId76" Type="http://schemas.openxmlformats.org/officeDocument/2006/relationships/image" Target="cid:image016.png@01D61B45.C9CC4870" TargetMode="External"/><Relationship Id="rId97" Type="http://schemas.openxmlformats.org/officeDocument/2006/relationships/image" Target="cid:image027.png@01D61B45.C9CC4870" TargetMode="External"/><Relationship Id="rId120" Type="http://schemas.openxmlformats.org/officeDocument/2006/relationships/image" Target="media/image55.gif"/><Relationship Id="rId141" Type="http://schemas.openxmlformats.org/officeDocument/2006/relationships/image" Target="cid:image050.png@01D61B45.C9CC4870" TargetMode="External"/><Relationship Id="rId7" Type="http://schemas.openxmlformats.org/officeDocument/2006/relationships/settings" Target="settings.xml"/><Relationship Id="rId162" Type="http://schemas.openxmlformats.org/officeDocument/2006/relationships/image" Target="media/image76.png"/><Relationship Id="rId183" Type="http://schemas.openxmlformats.org/officeDocument/2006/relationships/image" Target="cid:image071.png@01D61B45.C9CC4870" TargetMode="External"/><Relationship Id="rId218" Type="http://schemas.openxmlformats.org/officeDocument/2006/relationships/image" Target="media/image103.png"/><Relationship Id="rId24" Type="http://schemas.openxmlformats.org/officeDocument/2006/relationships/image" Target="media/image9.jpeg"/><Relationship Id="rId45" Type="http://schemas.openxmlformats.org/officeDocument/2006/relationships/oleObject" Target="embeddings/oleObject3.bin"/><Relationship Id="rId66" Type="http://schemas.openxmlformats.org/officeDocument/2006/relationships/image" Target="cid:image017.png@01D5F2E8.24645FB0" TargetMode="External"/><Relationship Id="rId87" Type="http://schemas.openxmlformats.org/officeDocument/2006/relationships/image" Target="cid:image022.png@01D61B45.C9CC4870" TargetMode="External"/><Relationship Id="rId110" Type="http://schemas.openxmlformats.org/officeDocument/2006/relationships/image" Target="media/image50.png"/><Relationship Id="rId131" Type="http://schemas.openxmlformats.org/officeDocument/2006/relationships/image" Target="cid:image044.png@01D61B45.C9CC4870" TargetMode="External"/><Relationship Id="rId152" Type="http://schemas.openxmlformats.org/officeDocument/2006/relationships/image" Target="media/image71.gif"/><Relationship Id="rId173" Type="http://schemas.openxmlformats.org/officeDocument/2006/relationships/image" Target="cid:image066.png@01D61B45.C9CC4870" TargetMode="External"/><Relationship Id="rId194" Type="http://schemas.openxmlformats.org/officeDocument/2006/relationships/image" Target="media/image92.gif"/><Relationship Id="rId208" Type="http://schemas.openxmlformats.org/officeDocument/2006/relationships/image" Target="media/image98.png"/><Relationship Id="rId229" Type="http://schemas.openxmlformats.org/officeDocument/2006/relationships/image" Target="cid:image017.png@01D61ECF.93436760" TargetMode="External"/><Relationship Id="rId14" Type="http://schemas.openxmlformats.org/officeDocument/2006/relationships/oleObject" Target="embeddings/oleObject1.bin"/><Relationship Id="rId35" Type="http://schemas.openxmlformats.org/officeDocument/2006/relationships/image" Target="cid:image038.png@01D618B9.55D224A0" TargetMode="External"/><Relationship Id="rId56" Type="http://schemas.openxmlformats.org/officeDocument/2006/relationships/oleObject" Target="embeddings/oleObject7.bin"/><Relationship Id="rId77" Type="http://schemas.openxmlformats.org/officeDocument/2006/relationships/image" Target="cid:image017.png@01D61B45.C9CC4870" TargetMode="External"/><Relationship Id="rId100" Type="http://schemas.openxmlformats.org/officeDocument/2006/relationships/image" Target="media/image45.gif"/><Relationship Id="rId8" Type="http://schemas.openxmlformats.org/officeDocument/2006/relationships/webSettings" Target="webSettings.xml"/><Relationship Id="rId98" Type="http://schemas.openxmlformats.org/officeDocument/2006/relationships/image" Target="media/image44.png"/><Relationship Id="rId121" Type="http://schemas.openxmlformats.org/officeDocument/2006/relationships/image" Target="cid:image039.png@01D61B45.C9CC4870" TargetMode="External"/><Relationship Id="rId142" Type="http://schemas.openxmlformats.org/officeDocument/2006/relationships/image" Target="media/image66.gif"/><Relationship Id="rId163" Type="http://schemas.openxmlformats.org/officeDocument/2006/relationships/image" Target="cid:image061.png@01D61B45.C9CC4870" TargetMode="External"/><Relationship Id="rId184" Type="http://schemas.openxmlformats.org/officeDocument/2006/relationships/image" Target="media/image87.gif"/><Relationship Id="rId219" Type="http://schemas.openxmlformats.org/officeDocument/2006/relationships/image" Target="cid:image090.png@01D61B45.C9CC4870" TargetMode="External"/><Relationship Id="rId230" Type="http://schemas.openxmlformats.org/officeDocument/2006/relationships/fontTable" Target="fontTable.xml"/><Relationship Id="rId25" Type="http://schemas.openxmlformats.org/officeDocument/2006/relationships/image" Target="cid:image006.jpg@01D61849.6BD88700" TargetMode="External"/><Relationship Id="rId46" Type="http://schemas.openxmlformats.org/officeDocument/2006/relationships/oleObject" Target="embeddings/oleObject4.bin"/><Relationship Id="rId67" Type="http://schemas.openxmlformats.org/officeDocument/2006/relationships/image" Target="media/image29.png"/><Relationship Id="rId116" Type="http://schemas.openxmlformats.org/officeDocument/2006/relationships/image" Target="media/image53.png"/><Relationship Id="rId137" Type="http://schemas.openxmlformats.org/officeDocument/2006/relationships/image" Target="cid:image048.png@01D61B45.C9CC4870" TargetMode="External"/><Relationship Id="rId158" Type="http://schemas.openxmlformats.org/officeDocument/2006/relationships/image" Target="media/image74.gif"/><Relationship Id="rId20" Type="http://schemas.openxmlformats.org/officeDocument/2006/relationships/image" Target="media/image7.emf"/><Relationship Id="rId41" Type="http://schemas.openxmlformats.org/officeDocument/2006/relationships/image" Target="media/image18.png"/><Relationship Id="rId62" Type="http://schemas.openxmlformats.org/officeDocument/2006/relationships/oleObject" Target="embeddings/oleObject11.bin"/><Relationship Id="rId83" Type="http://schemas.openxmlformats.org/officeDocument/2006/relationships/image" Target="cid:image020.png@01D61B45.C9CC4870" TargetMode="External"/><Relationship Id="rId88" Type="http://schemas.openxmlformats.org/officeDocument/2006/relationships/image" Target="media/image39.png"/><Relationship Id="rId111" Type="http://schemas.openxmlformats.org/officeDocument/2006/relationships/image" Target="cid:image034.png@01D61B45.C9CC4870" TargetMode="External"/><Relationship Id="rId132" Type="http://schemas.openxmlformats.org/officeDocument/2006/relationships/image" Target="media/image61.gif"/><Relationship Id="rId153" Type="http://schemas.openxmlformats.org/officeDocument/2006/relationships/image" Target="cid:image056.png@01D61B45.C9CC4870" TargetMode="External"/><Relationship Id="rId174" Type="http://schemas.openxmlformats.org/officeDocument/2006/relationships/image" Target="media/image82.png"/><Relationship Id="rId179" Type="http://schemas.openxmlformats.org/officeDocument/2006/relationships/image" Target="cid:image069.png@01D61B45.C9CC4870" TargetMode="External"/><Relationship Id="rId195" Type="http://schemas.openxmlformats.org/officeDocument/2006/relationships/image" Target="cid:image077.png@01D61B45.C9CC4870" TargetMode="External"/><Relationship Id="rId209" Type="http://schemas.openxmlformats.org/officeDocument/2006/relationships/image" Target="cid:image085.png@01D61B45.C9CC4870" TargetMode="External"/><Relationship Id="rId190" Type="http://schemas.openxmlformats.org/officeDocument/2006/relationships/image" Target="media/image90.gif"/><Relationship Id="rId204" Type="http://schemas.openxmlformats.org/officeDocument/2006/relationships/image" Target="media/image96.gif"/><Relationship Id="rId220" Type="http://schemas.openxmlformats.org/officeDocument/2006/relationships/image" Target="media/image104.png"/><Relationship Id="rId225" Type="http://schemas.openxmlformats.org/officeDocument/2006/relationships/image" Target="cid:image093.png@01D61B45.C9CC4870" TargetMode="External"/><Relationship Id="rId15" Type="http://schemas.openxmlformats.org/officeDocument/2006/relationships/oleObject" Target="embeddings/oleObject2.bin"/><Relationship Id="rId36" Type="http://schemas.openxmlformats.org/officeDocument/2006/relationships/image" Target="media/image15.png"/><Relationship Id="rId57" Type="http://schemas.openxmlformats.org/officeDocument/2006/relationships/image" Target="media/image25.wmf"/><Relationship Id="rId106" Type="http://schemas.openxmlformats.org/officeDocument/2006/relationships/image" Target="media/image48.png"/><Relationship Id="rId127" Type="http://schemas.openxmlformats.org/officeDocument/2006/relationships/image" Target="cid:image042.png@01D61B45.C9CC4870" TargetMode="External"/><Relationship Id="rId10" Type="http://schemas.openxmlformats.org/officeDocument/2006/relationships/endnotes" Target="endnotes.xml"/><Relationship Id="rId31" Type="http://schemas.openxmlformats.org/officeDocument/2006/relationships/image" Target="cid:image001.png@01D619C1.3E7B2A50" TargetMode="External"/><Relationship Id="rId52" Type="http://schemas.openxmlformats.org/officeDocument/2006/relationships/image" Target="media/image23.wmf"/><Relationship Id="rId73" Type="http://schemas.openxmlformats.org/officeDocument/2006/relationships/image" Target="media/image32.jpeg"/><Relationship Id="rId78" Type="http://schemas.openxmlformats.org/officeDocument/2006/relationships/image" Target="media/image34.png"/><Relationship Id="rId94" Type="http://schemas.openxmlformats.org/officeDocument/2006/relationships/image" Target="media/image42.gif"/><Relationship Id="rId99" Type="http://schemas.openxmlformats.org/officeDocument/2006/relationships/image" Target="cid:image028.png@01D61B45.C9CC4870" TargetMode="External"/><Relationship Id="rId101" Type="http://schemas.openxmlformats.org/officeDocument/2006/relationships/image" Target="cid:image029.png@01D61B45.C9CC4870" TargetMode="External"/><Relationship Id="rId122" Type="http://schemas.openxmlformats.org/officeDocument/2006/relationships/image" Target="media/image56.gif"/><Relationship Id="rId143" Type="http://schemas.openxmlformats.org/officeDocument/2006/relationships/image" Target="cid:image051.png@01D61B45.C9CC4870" TargetMode="External"/><Relationship Id="rId148" Type="http://schemas.openxmlformats.org/officeDocument/2006/relationships/image" Target="media/image69.gif"/><Relationship Id="rId164" Type="http://schemas.openxmlformats.org/officeDocument/2006/relationships/image" Target="media/image77.png"/><Relationship Id="rId169" Type="http://schemas.openxmlformats.org/officeDocument/2006/relationships/image" Target="cid:image064.png@01D61B45.C9CC4870" TargetMode="External"/><Relationship Id="rId185" Type="http://schemas.openxmlformats.org/officeDocument/2006/relationships/image" Target="cid:image072.png@01D61B45.C9CC4870"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85.gif"/><Relationship Id="rId210" Type="http://schemas.openxmlformats.org/officeDocument/2006/relationships/image" Target="media/image99.png"/><Relationship Id="rId215" Type="http://schemas.openxmlformats.org/officeDocument/2006/relationships/image" Target="cid:image088.png@01D61B45.C9CC4870" TargetMode="External"/><Relationship Id="rId26" Type="http://schemas.openxmlformats.org/officeDocument/2006/relationships/image" Target="media/image10.jpeg"/><Relationship Id="rId231" Type="http://schemas.openxmlformats.org/officeDocument/2006/relationships/theme" Target="theme/theme1.xml"/><Relationship Id="rId47" Type="http://schemas.openxmlformats.org/officeDocument/2006/relationships/package" Target="embeddings/Microsoft_Visio_Drawing111133333.vsdx"/><Relationship Id="rId68" Type="http://schemas.openxmlformats.org/officeDocument/2006/relationships/image" Target="cid:image018.png@01D5F2E8.24645FB0" TargetMode="External"/><Relationship Id="rId89" Type="http://schemas.openxmlformats.org/officeDocument/2006/relationships/image" Target="cid:image023.png@01D61B45.C9CC4870" TargetMode="External"/><Relationship Id="rId112" Type="http://schemas.openxmlformats.org/officeDocument/2006/relationships/image" Target="media/image51.png"/><Relationship Id="rId133" Type="http://schemas.openxmlformats.org/officeDocument/2006/relationships/image" Target="cid:image046.png@01D61B45.C9CC4870" TargetMode="External"/><Relationship Id="rId154" Type="http://schemas.openxmlformats.org/officeDocument/2006/relationships/image" Target="media/image72.gif"/><Relationship Id="rId175" Type="http://schemas.openxmlformats.org/officeDocument/2006/relationships/image" Target="cid:image067.png@01D61B45.C9CC4870" TargetMode="External"/><Relationship Id="rId196" Type="http://schemas.openxmlformats.org/officeDocument/2006/relationships/image" Target="cid:image078.png@01D61B45.C9CC4870" TargetMode="External"/><Relationship Id="rId200" Type="http://schemas.openxmlformats.org/officeDocument/2006/relationships/image" Target="media/image94.gif"/><Relationship Id="rId16" Type="http://schemas.openxmlformats.org/officeDocument/2006/relationships/image" Target="media/image3.wmf"/><Relationship Id="rId221" Type="http://schemas.openxmlformats.org/officeDocument/2006/relationships/image" Target="cid:image091.png@01D61B45.C9CC4870" TargetMode="External"/><Relationship Id="rId37" Type="http://schemas.openxmlformats.org/officeDocument/2006/relationships/image" Target="cid:image040.png@01D618B9.55D224A0" TargetMode="External"/><Relationship Id="rId58" Type="http://schemas.openxmlformats.org/officeDocument/2006/relationships/oleObject" Target="embeddings/oleObject8.bin"/><Relationship Id="rId79" Type="http://schemas.openxmlformats.org/officeDocument/2006/relationships/image" Target="cid:image018.png@01D61B45.C9CC4870" TargetMode="External"/><Relationship Id="rId102" Type="http://schemas.openxmlformats.org/officeDocument/2006/relationships/image" Target="media/image46.png"/><Relationship Id="rId123" Type="http://schemas.openxmlformats.org/officeDocument/2006/relationships/image" Target="cid:image040.png@01D61B45.C9CC4870" TargetMode="External"/><Relationship Id="rId144" Type="http://schemas.openxmlformats.org/officeDocument/2006/relationships/image" Target="media/image67.gif"/><Relationship Id="rId90" Type="http://schemas.openxmlformats.org/officeDocument/2006/relationships/image" Target="media/image40.gif"/><Relationship Id="rId165" Type="http://schemas.openxmlformats.org/officeDocument/2006/relationships/image" Target="cid:image062.png@01D61B45.C9CC4870" TargetMode="External"/><Relationship Id="rId186" Type="http://schemas.openxmlformats.org/officeDocument/2006/relationships/image" Target="media/image88.gif"/><Relationship Id="rId211" Type="http://schemas.openxmlformats.org/officeDocument/2006/relationships/image" Target="cid:image086.png@01D61B45.C9CC4870" TargetMode="External"/><Relationship Id="rId27" Type="http://schemas.openxmlformats.org/officeDocument/2006/relationships/image" Target="cid:image007.jpg@01D61849.6BD88700" TargetMode="External"/><Relationship Id="rId48" Type="http://schemas.openxmlformats.org/officeDocument/2006/relationships/image" Target="media/image20.emf"/><Relationship Id="rId69" Type="http://schemas.openxmlformats.org/officeDocument/2006/relationships/image" Target="media/image30.png"/><Relationship Id="rId113" Type="http://schemas.openxmlformats.org/officeDocument/2006/relationships/image" Target="cid:image035.png@01D61B45.C9CC4870" TargetMode="External"/><Relationship Id="rId134" Type="http://schemas.openxmlformats.org/officeDocument/2006/relationships/image" Target="media/image62.gif"/><Relationship Id="rId80" Type="http://schemas.openxmlformats.org/officeDocument/2006/relationships/image" Target="media/image35.png"/><Relationship Id="rId155" Type="http://schemas.openxmlformats.org/officeDocument/2006/relationships/image" Target="cid:image057.png@01D61B45.C9CC4870" TargetMode="External"/><Relationship Id="rId176" Type="http://schemas.openxmlformats.org/officeDocument/2006/relationships/image" Target="media/image83.gif"/><Relationship Id="rId197" Type="http://schemas.openxmlformats.org/officeDocument/2006/relationships/image" Target="media/image93.gif"/><Relationship Id="rId201" Type="http://schemas.openxmlformats.org/officeDocument/2006/relationships/image" Target="cid:image081.png@01D61B45.C9CC4870" TargetMode="External"/><Relationship Id="rId222" Type="http://schemas.openxmlformats.org/officeDocument/2006/relationships/image" Target="media/image105.png"/><Relationship Id="rId17" Type="http://schemas.openxmlformats.org/officeDocument/2006/relationships/image" Target="media/image4.wmf"/><Relationship Id="rId38" Type="http://schemas.openxmlformats.org/officeDocument/2006/relationships/image" Target="media/image16.png"/><Relationship Id="rId59" Type="http://schemas.openxmlformats.org/officeDocument/2006/relationships/image" Target="media/image26.wmf"/><Relationship Id="rId103" Type="http://schemas.openxmlformats.org/officeDocument/2006/relationships/image" Target="cid:image030.png@01D61B45.C9CC4870" TargetMode="External"/><Relationship Id="rId124" Type="http://schemas.openxmlformats.org/officeDocument/2006/relationships/image" Target="media/image57.gif"/><Relationship Id="rId70" Type="http://schemas.openxmlformats.org/officeDocument/2006/relationships/image" Target="cid:image019.png@01D5F2E8.24645FB0" TargetMode="External"/><Relationship Id="rId91" Type="http://schemas.openxmlformats.org/officeDocument/2006/relationships/image" Target="cid:image024.png@01D61B45.C9CC4870" TargetMode="External"/><Relationship Id="rId145" Type="http://schemas.openxmlformats.org/officeDocument/2006/relationships/image" Target="cid:image052.png@01D61B45.C9CC4870" TargetMode="External"/><Relationship Id="rId166" Type="http://schemas.openxmlformats.org/officeDocument/2006/relationships/image" Target="media/image78.png"/><Relationship Id="rId187" Type="http://schemas.openxmlformats.org/officeDocument/2006/relationships/image" Target="cid:image073.png@01D61B45.C9CC4870" TargetMode="External"/><Relationship Id="rId1" Type="http://schemas.openxmlformats.org/officeDocument/2006/relationships/customXml" Target="../customXml/item1.xml"/><Relationship Id="rId212" Type="http://schemas.openxmlformats.org/officeDocument/2006/relationships/image" Target="media/image100.png"/><Relationship Id="rId28" Type="http://schemas.openxmlformats.org/officeDocument/2006/relationships/image" Target="media/image11.jpeg"/><Relationship Id="rId49" Type="http://schemas.openxmlformats.org/officeDocument/2006/relationships/package" Target="embeddings/Microsoft_Visio_Drawing1222344444.vsdx"/><Relationship Id="rId114" Type="http://schemas.openxmlformats.org/officeDocument/2006/relationships/image" Target="media/image52.png"/><Relationship Id="rId60" Type="http://schemas.openxmlformats.org/officeDocument/2006/relationships/oleObject" Target="embeddings/oleObject9.bin"/><Relationship Id="rId81" Type="http://schemas.openxmlformats.org/officeDocument/2006/relationships/image" Target="cid:image019.png@01D61B45.C9CC4870" TargetMode="External"/><Relationship Id="rId135" Type="http://schemas.openxmlformats.org/officeDocument/2006/relationships/image" Target="cid:image047.png@01D61B45.C9CC4870" TargetMode="External"/><Relationship Id="rId156" Type="http://schemas.openxmlformats.org/officeDocument/2006/relationships/image" Target="media/image73.gif"/><Relationship Id="rId177" Type="http://schemas.openxmlformats.org/officeDocument/2006/relationships/image" Target="cid:image068.png@01D61B45.C9CC4870" TargetMode="External"/><Relationship Id="rId198" Type="http://schemas.openxmlformats.org/officeDocument/2006/relationships/image" Target="cid:image079.png@01D61B45.C9CC4870" TargetMode="External"/><Relationship Id="rId202" Type="http://schemas.openxmlformats.org/officeDocument/2006/relationships/image" Target="media/image95.gif"/><Relationship Id="rId223" Type="http://schemas.openxmlformats.org/officeDocument/2006/relationships/image" Target="cid:image092.png@01D61B45.C9CC4870" TargetMode="External"/><Relationship Id="rId18" Type="http://schemas.openxmlformats.org/officeDocument/2006/relationships/image" Target="media/image5.wmf"/><Relationship Id="rId39" Type="http://schemas.openxmlformats.org/officeDocument/2006/relationships/image" Target="media/image17.png"/><Relationship Id="rId50" Type="http://schemas.openxmlformats.org/officeDocument/2006/relationships/image" Target="media/image21.png"/><Relationship Id="rId104" Type="http://schemas.openxmlformats.org/officeDocument/2006/relationships/image" Target="media/image47.png"/><Relationship Id="rId125" Type="http://schemas.openxmlformats.org/officeDocument/2006/relationships/image" Target="cid:image041.png@01D61B45.C9CC4870" TargetMode="External"/><Relationship Id="rId146" Type="http://schemas.openxmlformats.org/officeDocument/2006/relationships/image" Target="media/image68.gif"/><Relationship Id="rId167" Type="http://schemas.openxmlformats.org/officeDocument/2006/relationships/image" Target="cid:image063.png@01D61B45.C9CC4870" TargetMode="External"/><Relationship Id="rId188" Type="http://schemas.openxmlformats.org/officeDocument/2006/relationships/image" Target="media/image89.gif"/><Relationship Id="rId71" Type="http://schemas.openxmlformats.org/officeDocument/2006/relationships/image" Target="media/image31.png"/><Relationship Id="rId92" Type="http://schemas.openxmlformats.org/officeDocument/2006/relationships/image" Target="media/image41.gif"/><Relationship Id="rId213" Type="http://schemas.openxmlformats.org/officeDocument/2006/relationships/image" Target="cid:image087.png@01D61B45.C9CC4870" TargetMode="External"/><Relationship Id="rId2" Type="http://schemas.openxmlformats.org/officeDocument/2006/relationships/customXml" Target="../customXml/item2.xml"/><Relationship Id="rId29" Type="http://schemas.openxmlformats.org/officeDocument/2006/relationships/image" Target="cid:image008.jpg@01D61849.6BD88700" TargetMode="External"/><Relationship Id="rId40" Type="http://schemas.openxmlformats.org/officeDocument/2006/relationships/image" Target="cid:image044.png@01D618B9.55D224A0" TargetMode="External"/><Relationship Id="rId115" Type="http://schemas.openxmlformats.org/officeDocument/2006/relationships/image" Target="cid:image036.png@01D61B45.C9CC4870" TargetMode="External"/><Relationship Id="rId136" Type="http://schemas.openxmlformats.org/officeDocument/2006/relationships/image" Target="media/image63.gif"/><Relationship Id="rId157" Type="http://schemas.openxmlformats.org/officeDocument/2006/relationships/image" Target="cid:image058.png@01D61B45.C9CC4870" TargetMode="External"/><Relationship Id="rId178" Type="http://schemas.openxmlformats.org/officeDocument/2006/relationships/image" Target="media/image84.gif"/><Relationship Id="rId61" Type="http://schemas.openxmlformats.org/officeDocument/2006/relationships/oleObject" Target="embeddings/oleObject10.bin"/><Relationship Id="rId82" Type="http://schemas.openxmlformats.org/officeDocument/2006/relationships/image" Target="media/image36.png"/><Relationship Id="rId199" Type="http://schemas.openxmlformats.org/officeDocument/2006/relationships/image" Target="cid:image080.png@01D61B45.C9CC4870" TargetMode="External"/><Relationship Id="rId203" Type="http://schemas.openxmlformats.org/officeDocument/2006/relationships/image" Target="cid:image082.png@01D61B45.C9CC4870" TargetMode="External"/><Relationship Id="rId19" Type="http://schemas.openxmlformats.org/officeDocument/2006/relationships/image" Target="media/image6.wmf"/><Relationship Id="rId224" Type="http://schemas.openxmlformats.org/officeDocument/2006/relationships/image" Target="media/image106.png"/><Relationship Id="rId30" Type="http://schemas.openxmlformats.org/officeDocument/2006/relationships/image" Target="media/image12.png"/><Relationship Id="rId105" Type="http://schemas.openxmlformats.org/officeDocument/2006/relationships/image" Target="cid:image031.png@01D61B45.C9CC4870" TargetMode="External"/><Relationship Id="rId126" Type="http://schemas.openxmlformats.org/officeDocument/2006/relationships/image" Target="media/image58.gif"/><Relationship Id="rId147" Type="http://schemas.openxmlformats.org/officeDocument/2006/relationships/image" Target="cid:image053.png@01D61B45.C9CC4870" TargetMode="External"/><Relationship Id="rId168" Type="http://schemas.openxmlformats.org/officeDocument/2006/relationships/image" Target="media/image79.png"/><Relationship Id="rId51" Type="http://schemas.openxmlformats.org/officeDocument/2006/relationships/image" Target="media/image22.png"/><Relationship Id="rId72" Type="http://schemas.openxmlformats.org/officeDocument/2006/relationships/image" Target="cid:image020.png@01D5F2E8.24645FB0" TargetMode="External"/><Relationship Id="rId93" Type="http://schemas.openxmlformats.org/officeDocument/2006/relationships/image" Target="cid:image025.png@01D61B45.C9CC4870" TargetMode="External"/><Relationship Id="rId189" Type="http://schemas.openxmlformats.org/officeDocument/2006/relationships/image" Target="cid:image074.png@01D61B45.C9CC4870" TargetMode="External"/><Relationship Id="rId3" Type="http://schemas.openxmlformats.org/officeDocument/2006/relationships/customXml" Target="../customXml/item3.xml"/><Relationship Id="rId214" Type="http://schemas.openxmlformats.org/officeDocument/2006/relationships/image" Target="media/image10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ea0a6bea8aec64486245d58b2a4300b6">
  <xsd:schema xmlns:xsd="http://www.w3.org/2001/XMLSchema" xmlns:xs="http://www.w3.org/2001/XMLSchema" xmlns:p="http://schemas.microsoft.com/office/2006/metadata/properties" xmlns:ns3="bcc01d59-85de-4ef9-881e-76d8b6a6f841" targetNamespace="http://schemas.microsoft.com/office/2006/metadata/properties" ma:root="true" ma:fieldsID="6b2bf4f0072137bf9e541e02139e0f19"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D0D207B-2ABF-4E80-8BD0-68BC03DAB883}">
  <ds:schemaRefs>
    <ds:schemaRef ds:uri="http://schemas.microsoft.com/sharepoint/v3/contenttype/forms"/>
  </ds:schemaRefs>
</ds:datastoreItem>
</file>

<file path=customXml/itemProps2.xml><?xml version="1.0" encoding="utf-8"?>
<ds:datastoreItem xmlns:ds="http://schemas.openxmlformats.org/officeDocument/2006/customXml" ds:itemID="{FBF190DB-239B-4BF1-9F43-DEEE32443B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02641A-8F89-4912-9E1D-C9376981BB3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DFEB2B0-B9F8-4861-84ED-31B0545F53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60</Pages>
  <Words>17753</Words>
  <Characters>101193</Characters>
  <Application>Microsoft Office Word</Application>
  <DocSecurity>0</DocSecurity>
  <Lines>843</Lines>
  <Paragraphs>237</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118709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keywords>CTPClassification=CTP_NT</cp:keywords>
  <cp:lastModifiedBy>Huawei</cp:lastModifiedBy>
  <cp:revision>7</cp:revision>
  <cp:lastPrinted>2007-06-18T22:08:00Z</cp:lastPrinted>
  <dcterms:created xsi:type="dcterms:W3CDTF">2020-05-01T14:25:00Z</dcterms:created>
  <dcterms:modified xsi:type="dcterms:W3CDTF">2020-05-01T14:45:00Z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(3)NFigRQUyn9j26qJaSnrGHkT+/5AqvKZ0iCNXw0H8R8QM4Cs6cxZf09Td1xahOtvuFfghgHYG
QP85n5hb1Z5FSpF86eWJ+fO6CV+7N8sXZTJC8tQJx1hzGwdzQgWJVifFl5mS0VSOBluoQQFN
NCMzn1XjvLXVGiCqUbYzAjpGIqWf8BN7cQG423hW1RPO/dIxwddqQYcVB6N7bTKkPE9RMAyL
p0SbhUuz9bCpMASKeS</vt:lpwstr>
  </property>
  <property fmtid="{D5CDD505-2E9C-101B-9397-08002B2CF9AE}" pid="13" name="_2015_ms_pID_725343_00">
    <vt:lpwstr>_2015_ms_pID_725343</vt:lpwstr>
  </property>
  <property fmtid="{D5CDD505-2E9C-101B-9397-08002B2CF9AE}" pid="14" name="_2015_ms_pID_7253431">
    <vt:lpwstr>rvRIcqUm2hLgaim2L2UwkMIE1BaYvgOaLsBI9B4MofAp1niirzl1Jf
gjNDeBOOjODjeMrsSJr8BHd0PFwSrn8XMGBzz1nzJ/YvO7N0sl3Cr5QM4rPtojmHSme/4183
P2apt+9/ugGasAii+mspMbAMj+TcAximFgUtFTNeSxbP1ASWjZuT7Kj2COtcQLncrJva/3tr
bvWtvYmMFOQ2xy2BHe0lcUva0TUNctKjSENE</vt:lpwstr>
  </property>
  <property fmtid="{D5CDD505-2E9C-101B-9397-08002B2CF9AE}" pid="15" name="_2015_ms_pID_7253431_00">
    <vt:lpwstr>_2015_ms_pID_7253431</vt:lpwstr>
  </property>
  <property fmtid="{D5CDD505-2E9C-101B-9397-08002B2CF9AE}" pid="16" name="_2015_ms_pID_7253432">
    <vt:lpwstr>iJkjEKOCrYoPxbC3nVO2HmUTri/4dkV+rriv
zrezEzM9aIAm9ErgnRT9Uc4E6Y+JgQ==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1581644558</vt:lpwstr>
  </property>
  <property fmtid="{D5CDD505-2E9C-101B-9397-08002B2CF9AE}" pid="22" name="ContentTypeId">
    <vt:lpwstr>0x0101004257954231A76C44B0D04C9AEE4292A8</vt:lpwstr>
  </property>
  <property fmtid="{D5CDD505-2E9C-101B-9397-08002B2CF9AE}" pid="23" name="TitusGUID">
    <vt:lpwstr>3d2ef0f0-2791-4bc3-9ffe-bd1b44c28999</vt:lpwstr>
  </property>
  <property fmtid="{D5CDD505-2E9C-101B-9397-08002B2CF9AE}" pid="24" name="CTP_TimeStamp">
    <vt:lpwstr>2020-04-16 06:47:01Z</vt:lpwstr>
  </property>
  <property fmtid="{D5CDD505-2E9C-101B-9397-08002B2CF9AE}" pid="25" name="CTP_BU">
    <vt:lpwstr>NA</vt:lpwstr>
  </property>
  <property fmtid="{D5CDD505-2E9C-101B-9397-08002B2CF9AE}" pid="26" name="CTP_IDSID">
    <vt:lpwstr>NA</vt:lpwstr>
  </property>
  <property fmtid="{D5CDD505-2E9C-101B-9397-08002B2CF9AE}" pid="27" name="CTP_WWID">
    <vt:lpwstr>NA</vt:lpwstr>
  </property>
  <property fmtid="{D5CDD505-2E9C-101B-9397-08002B2CF9AE}" pid="28" name="CTPClassification">
    <vt:lpwstr>CTP_NT</vt:lpwstr>
  </property>
</Properties>
</file>