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C7057" w14:textId="449AD62C" w:rsidR="0088601D" w:rsidRPr="002A3E21" w:rsidRDefault="0088601D" w:rsidP="005C77E6">
      <w:pPr>
        <w:rPr>
          <w:rFonts w:ascii="Arial" w:hAnsi="Arial" w:cs="Arial"/>
          <w:b/>
          <w:sz w:val="28"/>
          <w:szCs w:val="28"/>
        </w:rPr>
      </w:pPr>
      <w:r w:rsidRPr="002A3E21">
        <w:rPr>
          <w:rFonts w:ascii="Arial" w:hAnsi="Arial" w:cs="Arial"/>
          <w:b/>
          <w:sz w:val="28"/>
          <w:szCs w:val="28"/>
        </w:rPr>
        <w:t>3GPP TSG RAN WG1 #</w:t>
      </w:r>
      <w:r w:rsidR="007A2C42">
        <w:rPr>
          <w:rFonts w:ascii="Arial" w:hAnsi="Arial" w:cs="Arial"/>
          <w:b/>
          <w:sz w:val="28"/>
          <w:szCs w:val="28"/>
        </w:rPr>
        <w:t>100b</w:t>
      </w:r>
      <w:r w:rsidR="00CF7540">
        <w:rPr>
          <w:rFonts w:ascii="Arial" w:hAnsi="Arial" w:cs="Arial"/>
          <w:b/>
          <w:sz w:val="28"/>
          <w:szCs w:val="28"/>
        </w:rPr>
        <w:t>is</w:t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4B3B26">
        <w:rPr>
          <w:rFonts w:ascii="Arial" w:hAnsi="Arial" w:cs="Arial"/>
          <w:b/>
          <w:sz w:val="28"/>
          <w:szCs w:val="28"/>
        </w:rPr>
        <w:tab/>
      </w:r>
      <w:r w:rsidR="004B3B26">
        <w:rPr>
          <w:rFonts w:ascii="Arial" w:hAnsi="Arial" w:cs="Arial"/>
          <w:b/>
          <w:sz w:val="28"/>
          <w:szCs w:val="28"/>
        </w:rPr>
        <w:tab/>
      </w:r>
      <w:r w:rsidR="004B3B26">
        <w:rPr>
          <w:rFonts w:ascii="Arial" w:hAnsi="Arial" w:cs="Arial"/>
          <w:b/>
          <w:sz w:val="28"/>
          <w:szCs w:val="28"/>
        </w:rPr>
        <w:tab/>
      </w:r>
      <w:r w:rsidR="004B3B26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060C1A" w:rsidRPr="002A3E21">
        <w:rPr>
          <w:rFonts w:ascii="Arial" w:hAnsi="Arial" w:cs="Arial"/>
          <w:b/>
          <w:sz w:val="28"/>
          <w:szCs w:val="28"/>
        </w:rPr>
        <w:tab/>
      </w:r>
      <w:r w:rsidR="00F3079B" w:rsidRPr="00F3079B">
        <w:rPr>
          <w:rFonts w:ascii="Arial" w:hAnsi="Arial" w:cs="Arial"/>
          <w:b/>
          <w:sz w:val="28"/>
          <w:szCs w:val="28"/>
        </w:rPr>
        <w:t>R1-2002626</w:t>
      </w:r>
    </w:p>
    <w:p w14:paraId="4F6EAE0B" w14:textId="77777777" w:rsidR="0088601D" w:rsidRPr="002A3E21" w:rsidRDefault="007A2C42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F7540">
        <w:rPr>
          <w:rFonts w:ascii="Arial" w:hAnsi="Arial" w:cs="Arial"/>
          <w:b/>
          <w:sz w:val="28"/>
          <w:szCs w:val="28"/>
        </w:rPr>
        <w:t xml:space="preserve">April </w:t>
      </w:r>
      <w:r w:rsidR="005B1B92">
        <w:rPr>
          <w:rFonts w:ascii="Arial" w:hAnsi="Arial" w:cs="Arial"/>
          <w:b/>
          <w:sz w:val="28"/>
          <w:szCs w:val="28"/>
        </w:rPr>
        <w:t>20</w:t>
      </w:r>
      <w:r w:rsidR="00026ABF" w:rsidRPr="002A3E21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1368C1" w:rsidRPr="002A3E21">
        <w:rPr>
          <w:rFonts w:ascii="Arial" w:hAnsi="Arial" w:cs="Arial"/>
          <w:b/>
          <w:sz w:val="28"/>
          <w:szCs w:val="28"/>
        </w:rPr>
        <w:t>–</w:t>
      </w:r>
      <w:r w:rsidR="005B1B92">
        <w:rPr>
          <w:rFonts w:ascii="Arial" w:hAnsi="Arial" w:cs="Arial"/>
          <w:b/>
          <w:sz w:val="28"/>
          <w:szCs w:val="28"/>
        </w:rPr>
        <w:t>30</w:t>
      </w:r>
      <w:r w:rsidR="00CF7540" w:rsidRPr="00EE5F8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F7540">
        <w:rPr>
          <w:rFonts w:ascii="Arial" w:hAnsi="Arial" w:cs="Arial"/>
          <w:b/>
          <w:sz w:val="28"/>
          <w:szCs w:val="28"/>
        </w:rPr>
        <w:t>,</w:t>
      </w:r>
      <w:r w:rsidR="009724F1">
        <w:rPr>
          <w:rFonts w:ascii="Arial" w:hAnsi="Arial" w:cs="Arial"/>
          <w:b/>
          <w:sz w:val="28"/>
          <w:szCs w:val="28"/>
        </w:rPr>
        <w:t xml:space="preserve"> </w:t>
      </w:r>
      <w:r w:rsidR="00026ABF" w:rsidRPr="002A3E21">
        <w:rPr>
          <w:rFonts w:ascii="Arial" w:hAnsi="Arial" w:cs="Arial"/>
          <w:b/>
          <w:sz w:val="28"/>
          <w:szCs w:val="28"/>
        </w:rPr>
        <w:t>20</w:t>
      </w:r>
      <w:r w:rsidR="005B1B92">
        <w:rPr>
          <w:rFonts w:ascii="Arial" w:hAnsi="Arial" w:cs="Arial"/>
          <w:b/>
          <w:sz w:val="28"/>
          <w:szCs w:val="28"/>
        </w:rPr>
        <w:t>20</w:t>
      </w:r>
    </w:p>
    <w:p w14:paraId="6417C02C" w14:textId="77777777" w:rsidR="0088601D" w:rsidRPr="00D642F0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7E345290" w14:textId="77777777" w:rsidR="0088601D" w:rsidRPr="000A67AF" w:rsidRDefault="00060C1A" w:rsidP="00335DB0">
      <w:pPr>
        <w:rPr>
          <w:rFonts w:ascii="Arial" w:hAnsi="Arial" w:cs="Arial"/>
          <w:b/>
          <w:sz w:val="24"/>
          <w:szCs w:val="24"/>
        </w:rPr>
      </w:pPr>
      <w:r w:rsidRPr="001B7BB9">
        <w:rPr>
          <w:rFonts w:ascii="Arial" w:hAnsi="Arial" w:cs="Arial"/>
          <w:b/>
          <w:sz w:val="24"/>
          <w:szCs w:val="24"/>
        </w:rPr>
        <w:t>Agenda item:</w:t>
      </w:r>
      <w:r w:rsidRPr="001B7BB9">
        <w:rPr>
          <w:rFonts w:ascii="Arial" w:hAnsi="Arial" w:cs="Arial"/>
          <w:b/>
          <w:sz w:val="24"/>
          <w:szCs w:val="24"/>
        </w:rPr>
        <w:tab/>
      </w:r>
      <w:r w:rsidR="001B7BB9" w:rsidRPr="0027095D">
        <w:rPr>
          <w:rFonts w:ascii="Arial" w:hAnsi="Arial" w:cs="Arial"/>
          <w:b/>
          <w:sz w:val="24"/>
          <w:szCs w:val="24"/>
        </w:rPr>
        <w:t>6.2.4.</w:t>
      </w:r>
      <w:r w:rsidR="005064BF">
        <w:rPr>
          <w:rFonts w:ascii="Arial" w:hAnsi="Arial" w:cs="Arial"/>
          <w:b/>
          <w:sz w:val="24"/>
          <w:szCs w:val="24"/>
        </w:rPr>
        <w:t>1</w:t>
      </w:r>
    </w:p>
    <w:p w14:paraId="385064CF" w14:textId="77777777" w:rsidR="0088601D" w:rsidRPr="002A3E21" w:rsidRDefault="0088601D" w:rsidP="006258C2">
      <w:pPr>
        <w:rPr>
          <w:rFonts w:ascii="Arial" w:hAnsi="Arial" w:cs="Arial"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 xml:space="preserve">Source: </w:t>
      </w:r>
      <w:r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026ABF" w:rsidRPr="0027095D">
        <w:rPr>
          <w:rFonts w:ascii="Arial" w:hAnsi="Arial" w:cs="Arial"/>
          <w:sz w:val="24"/>
          <w:szCs w:val="24"/>
        </w:rPr>
        <w:t>EBU</w:t>
      </w:r>
      <w:r w:rsidR="006258C2" w:rsidRPr="0027095D">
        <w:rPr>
          <w:rFonts w:ascii="Arial" w:hAnsi="Arial" w:cs="Arial"/>
          <w:sz w:val="24"/>
          <w:szCs w:val="24"/>
        </w:rPr>
        <w:t>, BBC, IRT</w:t>
      </w:r>
    </w:p>
    <w:p w14:paraId="7F3834D5" w14:textId="77777777" w:rsidR="007A7A50" w:rsidRPr="00E87DD9" w:rsidRDefault="00060C1A" w:rsidP="0005521D">
      <w:pPr>
        <w:ind w:left="1704" w:hanging="1704"/>
        <w:rPr>
          <w:rFonts w:ascii="Arial" w:hAnsi="Arial" w:cs="Arial"/>
          <w:sz w:val="24"/>
          <w:szCs w:val="24"/>
        </w:rPr>
      </w:pPr>
      <w:r w:rsidRPr="00E87DD9">
        <w:rPr>
          <w:rFonts w:ascii="Arial" w:hAnsi="Arial" w:cs="Arial"/>
          <w:b/>
          <w:sz w:val="24"/>
          <w:szCs w:val="24"/>
        </w:rPr>
        <w:t>Title:</w:t>
      </w:r>
      <w:r w:rsidRPr="00E87DD9">
        <w:rPr>
          <w:rFonts w:ascii="Arial" w:hAnsi="Arial" w:cs="Arial"/>
          <w:b/>
          <w:sz w:val="24"/>
          <w:szCs w:val="24"/>
        </w:rPr>
        <w:tab/>
      </w:r>
      <w:r w:rsidR="00FF36CF" w:rsidRPr="00EE5F8D">
        <w:rPr>
          <w:rFonts w:ascii="Arial" w:hAnsi="Arial" w:cs="Arial"/>
          <w:bCs/>
          <w:sz w:val="24"/>
          <w:szCs w:val="24"/>
        </w:rPr>
        <w:t>UE assumptions</w:t>
      </w:r>
      <w:r w:rsidR="00FF36CF">
        <w:rPr>
          <w:rFonts w:ascii="Arial" w:hAnsi="Arial" w:cs="Arial"/>
          <w:b/>
          <w:sz w:val="24"/>
          <w:szCs w:val="24"/>
        </w:rPr>
        <w:t xml:space="preserve"> </w:t>
      </w:r>
      <w:r w:rsidR="005C4B3D" w:rsidRPr="00EE5F8D">
        <w:rPr>
          <w:rFonts w:ascii="Arial" w:hAnsi="Arial" w:cs="Arial"/>
          <w:bCs/>
          <w:sz w:val="24"/>
          <w:szCs w:val="24"/>
        </w:rPr>
        <w:t xml:space="preserve">of </w:t>
      </w:r>
      <w:r w:rsidR="003736F0">
        <w:rPr>
          <w:rFonts w:ascii="Arial" w:hAnsi="Arial" w:cs="Arial"/>
          <w:bCs/>
          <w:sz w:val="24"/>
          <w:szCs w:val="24"/>
        </w:rPr>
        <w:t xml:space="preserve">MBSFN-RS for </w:t>
      </w:r>
      <w:r w:rsidR="005C4B3D" w:rsidRPr="00EE5F8D">
        <w:rPr>
          <w:rFonts w:ascii="Arial" w:hAnsi="Arial" w:cs="Arial"/>
          <w:bCs/>
          <w:sz w:val="24"/>
          <w:szCs w:val="24"/>
        </w:rPr>
        <w:t xml:space="preserve">new </w:t>
      </w:r>
      <w:r w:rsidR="003736F0">
        <w:rPr>
          <w:rFonts w:ascii="Arial" w:hAnsi="Arial" w:cs="Arial"/>
          <w:bCs/>
          <w:sz w:val="24"/>
          <w:szCs w:val="24"/>
        </w:rPr>
        <w:t xml:space="preserve">PMCH </w:t>
      </w:r>
      <w:r w:rsidR="005C4B3D" w:rsidRPr="00EE5F8D">
        <w:rPr>
          <w:rFonts w:ascii="Arial" w:hAnsi="Arial" w:cs="Arial"/>
          <w:bCs/>
          <w:sz w:val="24"/>
          <w:szCs w:val="24"/>
        </w:rPr>
        <w:t>numerology for support of rooftop reception</w:t>
      </w:r>
    </w:p>
    <w:p w14:paraId="2A4FD534" w14:textId="77777777" w:rsidR="0088601D" w:rsidRPr="00C848CA" w:rsidRDefault="0088601D" w:rsidP="00335DB0">
      <w:pPr>
        <w:rPr>
          <w:rFonts w:ascii="Arial" w:hAnsi="Arial" w:cs="Arial"/>
          <w:b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>Document for:</w:t>
      </w:r>
      <w:r w:rsidRPr="002A3E21">
        <w:rPr>
          <w:rFonts w:ascii="Arial" w:hAnsi="Arial" w:cs="Arial"/>
          <w:b/>
          <w:sz w:val="24"/>
          <w:szCs w:val="24"/>
        </w:rPr>
        <w:tab/>
      </w:r>
      <w:r w:rsidRPr="002A3E21">
        <w:rPr>
          <w:rFonts w:ascii="Arial" w:hAnsi="Arial" w:cs="Arial"/>
          <w:sz w:val="24"/>
          <w:szCs w:val="24"/>
        </w:rPr>
        <w:t>Discussion</w:t>
      </w:r>
      <w:r w:rsidR="004E7995">
        <w:rPr>
          <w:rFonts w:ascii="Arial" w:hAnsi="Arial" w:cs="Arial"/>
          <w:sz w:val="24"/>
          <w:szCs w:val="24"/>
        </w:rPr>
        <w:t xml:space="preserve"> and De</w:t>
      </w:r>
      <w:r w:rsidR="004937A2">
        <w:rPr>
          <w:rFonts w:ascii="Arial" w:hAnsi="Arial" w:cs="Arial"/>
          <w:sz w:val="24"/>
          <w:szCs w:val="24"/>
        </w:rPr>
        <w:t>c</w:t>
      </w:r>
      <w:r w:rsidR="004E7995">
        <w:rPr>
          <w:rFonts w:ascii="Arial" w:hAnsi="Arial" w:cs="Arial"/>
          <w:sz w:val="24"/>
          <w:szCs w:val="24"/>
        </w:rPr>
        <w:t>i</w:t>
      </w:r>
      <w:r w:rsidR="004937A2">
        <w:rPr>
          <w:rFonts w:ascii="Arial" w:hAnsi="Arial" w:cs="Arial"/>
          <w:sz w:val="24"/>
          <w:szCs w:val="24"/>
        </w:rPr>
        <w:t>s</w:t>
      </w:r>
      <w:r w:rsidR="004E7995">
        <w:rPr>
          <w:rFonts w:ascii="Arial" w:hAnsi="Arial" w:cs="Arial"/>
          <w:sz w:val="24"/>
          <w:szCs w:val="24"/>
        </w:rPr>
        <w:t>ion</w:t>
      </w:r>
    </w:p>
    <w:p w14:paraId="53B2EF40" w14:textId="77777777" w:rsidR="0088601D" w:rsidRPr="00C848CA" w:rsidRDefault="00614290" w:rsidP="00EE5F8D">
      <w:pPr>
        <w:pStyle w:val="Heading1"/>
      </w:pPr>
      <w:r w:rsidRPr="00EE5F8D">
        <w:t>1.</w:t>
      </w:r>
      <w:r>
        <w:tab/>
      </w:r>
      <w:r w:rsidR="00820460">
        <w:t>New PMCH numerolog</w:t>
      </w:r>
      <w:r w:rsidR="009B0830">
        <w:t>y</w:t>
      </w:r>
      <w:r w:rsidR="00820460">
        <w:t xml:space="preserve"> for support of rooftop reception</w:t>
      </w:r>
    </w:p>
    <w:p w14:paraId="12914F68" w14:textId="77777777" w:rsidR="00D45D4E" w:rsidRDefault="007F6FE7" w:rsidP="00E55EC1">
      <w:r>
        <w:t xml:space="preserve">The 3GPP Release 16 has introduced </w:t>
      </w:r>
      <w:r w:rsidR="00D45D4E">
        <w:t xml:space="preserve">MBSFN subframes with a sub-carrier spacing </w:t>
      </w:r>
      <w:r w:rsidR="00D45D4E">
        <w:rPr>
          <w:i/>
          <w:iCs/>
        </w:rPr>
        <w:sym w:font="Symbol" w:char="F044"/>
      </w:r>
      <w:r w:rsidR="00D45D4E">
        <w:rPr>
          <w:i/>
          <w:iCs/>
        </w:rPr>
        <w:t>f</w:t>
      </w:r>
      <w:r w:rsidR="00D45D4E">
        <w:t xml:space="preserve"> = 0.37 kHz</w:t>
      </w:r>
      <w:r w:rsidR="00D45D4E">
        <w:fldChar w:fldCharType="begin"/>
      </w:r>
      <w:r w:rsidR="00D45D4E">
        <w:instrText xml:space="preserve"> QUOTE </w:instrText>
      </w:r>
      <w:r w:rsidR="00F25033">
        <w:rPr>
          <w:noProof/>
          <w:position w:val="-5"/>
        </w:rPr>
        <w:pict w14:anchorId="058B7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1.9pt" equationxml="&lt;">
            <v:imagedata r:id="rId8" o:title="" chromakey="white"/>
          </v:shape>
        </w:pict>
      </w:r>
      <w:r w:rsidR="00D45D4E">
        <w:instrText xml:space="preserve"> </w:instrText>
      </w:r>
      <w:r w:rsidR="00D45D4E">
        <w:fldChar w:fldCharType="end"/>
      </w:r>
      <w:r w:rsidR="00D45D4E">
        <w:fldChar w:fldCharType="begin"/>
      </w:r>
      <w:r w:rsidR="00D45D4E">
        <w:instrText xml:space="preserve"> QUOTE </w:instrText>
      </w:r>
      <w:r w:rsidR="00F3079B">
        <w:rPr>
          <w:noProof/>
          <w:position w:val="-5"/>
        </w:rPr>
        <w:pict w14:anchorId="5253C94C">
          <v:shape id="_x0000_i1026" type="#_x0000_t75" style="width:61.35pt;height:11.9pt" equationxml="&lt;">
            <v:imagedata r:id="rId9" o:title="" chromakey="white"/>
          </v:shape>
        </w:pict>
      </w:r>
      <w:r w:rsidR="00D45D4E">
        <w:instrText xml:space="preserve"> </w:instrText>
      </w:r>
      <w:r w:rsidR="00D45D4E">
        <w:fldChar w:fldCharType="end"/>
      </w:r>
      <w:r w:rsidR="00D45D4E">
        <w:t xml:space="preserve">, with a cyclic prefix </w:t>
      </w:r>
      <w:r w:rsidR="008B3382">
        <w:t xml:space="preserve">(CP) </w:t>
      </w:r>
      <w:r w:rsidR="00D45D4E">
        <w:t>duration of 300µs and a symbol duration of 3ms to support terrestrial broadcasting services to fixed rooftop receivers over large geographical areas</w:t>
      </w:r>
      <w:r w:rsidR="00D80EE4">
        <w:t xml:space="preserve"> with High-Power High</w:t>
      </w:r>
      <w:r w:rsidR="00977B3F">
        <w:t>-</w:t>
      </w:r>
      <w:r w:rsidR="00D80EE4">
        <w:t>Tower (HPHT) transmitter networks</w:t>
      </w:r>
      <w:r w:rsidR="00A66D82">
        <w:t xml:space="preserve"> [1]</w:t>
      </w:r>
      <w:r w:rsidR="00D45D4E">
        <w:t xml:space="preserve">. </w:t>
      </w:r>
    </w:p>
    <w:p w14:paraId="6BA0047F" w14:textId="77777777" w:rsidR="00977B3F" w:rsidRDefault="0047105C" w:rsidP="00E55EC1">
      <w:r>
        <w:t xml:space="preserve">Two Reference Signals (RS) patterns have been standardised for this </w:t>
      </w:r>
      <w:r w:rsidR="007C16C1">
        <w:t xml:space="preserve">new </w:t>
      </w:r>
      <w:r>
        <w:t xml:space="preserve">numerology with </w:t>
      </w:r>
      <w:r w:rsidR="0036641E" w:rsidRPr="00EE5F8D">
        <w:rPr>
          <w:i/>
          <w:iCs/>
        </w:rPr>
        <w:t>D</w:t>
      </w:r>
      <w:r w:rsidR="0036641E" w:rsidRPr="00EE5F8D">
        <w:rPr>
          <w:i/>
          <w:iCs/>
          <w:vertAlign w:val="subscript"/>
        </w:rPr>
        <w:t>t</w:t>
      </w:r>
      <w:r w:rsidR="0036641E" w:rsidRPr="00EE5F8D">
        <w:t xml:space="preserve"> </w:t>
      </w:r>
      <w:proofErr w:type="gramStart"/>
      <w:r w:rsidR="0036641E">
        <w:t>={</w:t>
      </w:r>
      <w:proofErr w:type="gramEnd"/>
      <w:r w:rsidR="0036641E">
        <w:t xml:space="preserve">2,4} providing </w:t>
      </w:r>
      <w:r>
        <w:t xml:space="preserve">different RS density. Table 6.1 from [1] and reproduced below shows the supported numerologies for MBMS transmissions over PMCH with </w:t>
      </w:r>
      <w:r w:rsidR="007C16C1">
        <w:t xml:space="preserve">the </w:t>
      </w:r>
      <w:r>
        <w:t>resulting theoretical equalisation interval given by the RS supported in each numerology.</w:t>
      </w:r>
    </w:p>
    <w:p w14:paraId="74D9736B" w14:textId="77777777" w:rsidR="0047105C" w:rsidRDefault="0047105C" w:rsidP="0047105C">
      <w:pPr>
        <w:pStyle w:val="TH"/>
      </w:pPr>
      <w:r>
        <w:t>Table 6.1: Summary of supported numerologies for MBMS transmission over PMCH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1157"/>
        <w:gridCol w:w="839"/>
        <w:gridCol w:w="2736"/>
        <w:gridCol w:w="2691"/>
        <w:gridCol w:w="1414"/>
      </w:tblGrid>
      <w:tr w:rsidR="0047105C" w:rsidRPr="00974402" w14:paraId="110C5CFF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DD6AB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bookmarkStart w:id="0" w:name="_GoBack" w:colFirst="0" w:colLast="6"/>
          </w:p>
          <w:p w14:paraId="5A912F44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Subcarrier </w:t>
            </w:r>
          </w:p>
          <w:p w14:paraId="0ECF390B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CC1FB5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Symbol duration </w:t>
            </w:r>
          </w:p>
          <w:p w14:paraId="37E92BE2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(excluding CP)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4561BC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Cyclic prefix </w:t>
            </w:r>
          </w:p>
          <w:p w14:paraId="0BC31A9A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length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E04D5A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Time separation between pilots in the same subcarrier, in number of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045381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Frequency separation between pilots, in number of subcarriers (after de-stagger)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046597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</w:p>
          <w:p w14:paraId="06BA10B9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Theoretical equalization </w:t>
            </w:r>
          </w:p>
          <w:p w14:paraId="2B204BE5" w14:textId="77777777" w:rsidR="0047105C" w:rsidRPr="00974402" w:rsidRDefault="0047105C">
            <w:pPr>
              <w:pStyle w:val="TAH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interval</w:t>
            </w:r>
          </w:p>
        </w:tc>
      </w:tr>
      <w:tr w:rsidR="0047105C" w:rsidRPr="00974402" w14:paraId="5C05CF71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5D15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15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BC2E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66.6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0A79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 xml:space="preserve">16.6 µs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B507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8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84B1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827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66.6 µs</w:t>
            </w:r>
          </w:p>
        </w:tc>
      </w:tr>
      <w:tr w:rsidR="0047105C" w:rsidRPr="00974402" w14:paraId="300F6F6A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02A2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7.5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DFDC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133.3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E10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33.3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94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4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70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1CA9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66.6 µs</w:t>
            </w:r>
          </w:p>
        </w:tc>
      </w:tr>
      <w:tr w:rsidR="0047105C" w:rsidRPr="00974402" w14:paraId="06F0B4B9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FE43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2.5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87E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400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FFAE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100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A21C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D53A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EFBC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200 µs</w:t>
            </w:r>
          </w:p>
        </w:tc>
      </w:tr>
      <w:tr w:rsidR="0047105C" w:rsidRPr="00974402" w14:paraId="60508BF1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43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1.25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D97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800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8EBC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CC18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69B2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953F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266.67 µs</w:t>
            </w:r>
          </w:p>
        </w:tc>
      </w:tr>
      <w:tr w:rsidR="0047105C" w:rsidRPr="00974402" w14:paraId="48309EC1" w14:textId="77777777" w:rsidTr="004710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98B6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0.370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30C6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2700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C751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300 µs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286D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2 or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8157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B2BC" w14:textId="77777777" w:rsidR="0047105C" w:rsidRPr="00974402" w:rsidRDefault="0047105C">
            <w:pPr>
              <w:pStyle w:val="TAC"/>
              <w:rPr>
                <w:sz w:val="16"/>
                <w:szCs w:val="18"/>
              </w:rPr>
            </w:pPr>
            <w:r w:rsidRPr="00974402">
              <w:rPr>
                <w:sz w:val="16"/>
                <w:szCs w:val="18"/>
              </w:rPr>
              <w:t>900 µs</w:t>
            </w:r>
          </w:p>
        </w:tc>
      </w:tr>
      <w:tr w:rsidR="0047105C" w:rsidRPr="00974402" w14:paraId="1F65B8B9" w14:textId="77777777" w:rsidTr="0047105C">
        <w:trPr>
          <w:trHeight w:val="563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1E65" w14:textId="77777777" w:rsidR="0047105C" w:rsidRPr="00974402" w:rsidRDefault="0047105C">
            <w:pPr>
              <w:pStyle w:val="TF"/>
              <w:jc w:val="both"/>
              <w:rPr>
                <w:sz w:val="16"/>
                <w:szCs w:val="18"/>
              </w:rPr>
            </w:pPr>
            <w:r w:rsidRPr="00974402">
              <w:rPr>
                <w:b w:val="0"/>
                <w:sz w:val="16"/>
                <w:szCs w:val="18"/>
              </w:rPr>
              <w:t>NOTE: For 15 and 7.5kHz, this denotes the separation within one subframe of one of the staggers. See 3GPP TS 36.211 [8] Figures 6.10.2.2-1 and 6.10.2.2-3.</w:t>
            </w:r>
          </w:p>
        </w:tc>
      </w:tr>
    </w:tbl>
    <w:bookmarkEnd w:id="0"/>
    <w:p w14:paraId="1C6C553F" w14:textId="77777777" w:rsidR="00AD7A1B" w:rsidRPr="00974402" w:rsidRDefault="00482393" w:rsidP="006B1F32">
      <w:pPr>
        <w:spacing w:before="120"/>
      </w:pPr>
      <w:r w:rsidRPr="00974402">
        <w:t xml:space="preserve">The theoretical equalisation interval </w:t>
      </w:r>
      <w:r w:rsidR="00A962FE" w:rsidRPr="00974402">
        <w:t>values in</w:t>
      </w:r>
      <w:r w:rsidR="001C6D8D" w:rsidRPr="00974402">
        <w:t xml:space="preserve"> column 6</w:t>
      </w:r>
      <w:r w:rsidRPr="00974402">
        <w:t xml:space="preserve"> </w:t>
      </w:r>
      <w:r w:rsidR="001C6D8D" w:rsidRPr="00974402">
        <w:t>of table</w:t>
      </w:r>
      <w:r w:rsidRPr="00974402">
        <w:t xml:space="preserve"> 6.1</w:t>
      </w:r>
      <w:r w:rsidR="00A962FE" w:rsidRPr="00974402">
        <w:t xml:space="preserve"> from</w:t>
      </w:r>
      <w:r w:rsidRPr="00974402">
        <w:t xml:space="preserve"> [1]</w:t>
      </w:r>
      <w:r w:rsidR="00DF1FFC" w:rsidRPr="00974402">
        <w:t xml:space="preserve"> </w:t>
      </w:r>
      <w:r w:rsidR="00A962FE" w:rsidRPr="00974402">
        <w:t>are calculated assuming the</w:t>
      </w:r>
      <w:r w:rsidR="00DF1FFC" w:rsidRPr="00974402">
        <w:t xml:space="preserve"> frequency separation between pilots </w:t>
      </w:r>
      <w:r w:rsidR="008E1BD3" w:rsidRPr="00974402">
        <w:rPr>
          <w:i/>
          <w:iCs/>
        </w:rPr>
        <w:t>D</w:t>
      </w:r>
      <w:r w:rsidR="008E1BD3" w:rsidRPr="00974402">
        <w:rPr>
          <w:i/>
          <w:iCs/>
          <w:vertAlign w:val="subscript"/>
        </w:rPr>
        <w:t>f</w:t>
      </w:r>
      <w:r w:rsidR="008E1BD3" w:rsidRPr="00974402">
        <w:t xml:space="preserve"> </w:t>
      </w:r>
      <w:r w:rsidR="00DF1FFC" w:rsidRPr="00974402">
        <w:t xml:space="preserve">after </w:t>
      </w:r>
      <w:r w:rsidR="0073544D" w:rsidRPr="00974402">
        <w:t>de-staggering</w:t>
      </w:r>
      <w:r w:rsidR="00D23331" w:rsidRPr="00974402">
        <w:t xml:space="preserve"> (values in column 5 of Table 6.1)</w:t>
      </w:r>
      <w:r w:rsidR="00DF1FFC" w:rsidRPr="00974402">
        <w:t xml:space="preserve">, e.g. the UE channel estimation algorithm performs </w:t>
      </w:r>
      <w:r w:rsidR="004F4501" w:rsidRPr="00974402">
        <w:t xml:space="preserve">1-dimensional </w:t>
      </w:r>
      <w:r w:rsidR="00DF1FFC" w:rsidRPr="00974402">
        <w:t xml:space="preserve">time-interpolation followed by </w:t>
      </w:r>
      <w:r w:rsidR="004F4501" w:rsidRPr="00974402">
        <w:t xml:space="preserve">1-dimensional </w:t>
      </w:r>
      <w:r w:rsidR="00DF1FFC" w:rsidRPr="00974402">
        <w:t>frequency</w:t>
      </w:r>
      <w:r w:rsidR="003156F2" w:rsidRPr="00974402">
        <w:t>-</w:t>
      </w:r>
      <w:r w:rsidR="00DF1FFC" w:rsidRPr="00974402">
        <w:t>interpolation.</w:t>
      </w:r>
      <w:r w:rsidR="004F4501" w:rsidRPr="00974402">
        <w:t xml:space="preserve"> </w:t>
      </w:r>
      <w:r w:rsidR="00072D37" w:rsidRPr="00974402">
        <w:t xml:space="preserve">The new PMCH numerology for support of rooftop reception with </w:t>
      </w:r>
      <w:r w:rsidR="00072D37" w:rsidRPr="00974402">
        <w:rPr>
          <w:i/>
          <w:iCs/>
        </w:rPr>
        <w:sym w:font="Symbol" w:char="F044"/>
      </w:r>
      <w:r w:rsidR="00072D37" w:rsidRPr="00974402">
        <w:rPr>
          <w:i/>
          <w:iCs/>
        </w:rPr>
        <w:t>f</w:t>
      </w:r>
      <w:r w:rsidR="00072D37" w:rsidRPr="00974402">
        <w:t xml:space="preserve"> = 0.37 kHz and </w:t>
      </w:r>
      <w:r w:rsidR="00124F4D" w:rsidRPr="00974402">
        <w:t>the two standardised RS patterns</w:t>
      </w:r>
      <w:r w:rsidR="007D308C" w:rsidRPr="00974402">
        <w:t>,</w:t>
      </w:r>
      <w:r w:rsidR="00124F4D" w:rsidRPr="00974402">
        <w:t xml:space="preserve"> </w:t>
      </w:r>
      <w:r w:rsidR="00EE3384" w:rsidRPr="00974402">
        <w:rPr>
          <w:i/>
          <w:iCs/>
        </w:rPr>
        <w:t>D</w:t>
      </w:r>
      <w:r w:rsidR="00EE3384" w:rsidRPr="00974402">
        <w:rPr>
          <w:i/>
          <w:iCs/>
          <w:vertAlign w:val="subscript"/>
        </w:rPr>
        <w:t>t</w:t>
      </w:r>
      <w:r w:rsidR="00EE3384" w:rsidRPr="00974402">
        <w:t xml:space="preserve"> </w:t>
      </w:r>
      <w:proofErr w:type="gramStart"/>
      <w:r w:rsidR="00EE3384" w:rsidRPr="00974402">
        <w:t>={</w:t>
      </w:r>
      <w:proofErr w:type="gramEnd"/>
      <w:r w:rsidR="00EE3384" w:rsidRPr="00974402">
        <w:t>2,</w:t>
      </w:r>
      <w:r w:rsidR="00B55EC4" w:rsidRPr="00974402">
        <w:t xml:space="preserve"> </w:t>
      </w:r>
      <w:r w:rsidR="00EE3384" w:rsidRPr="00974402">
        <w:t>4} and</w:t>
      </w:r>
      <w:r w:rsidR="00124F4D" w:rsidRPr="00974402">
        <w:t xml:space="preserve"> </w:t>
      </w:r>
      <w:r w:rsidR="00072D37" w:rsidRPr="00974402">
        <w:rPr>
          <w:i/>
          <w:iCs/>
        </w:rPr>
        <w:t>D</w:t>
      </w:r>
      <w:r w:rsidR="00072D37" w:rsidRPr="00974402">
        <w:rPr>
          <w:i/>
          <w:iCs/>
          <w:vertAlign w:val="subscript"/>
        </w:rPr>
        <w:t>f</w:t>
      </w:r>
      <w:r w:rsidR="00072D37" w:rsidRPr="00974402">
        <w:t xml:space="preserve"> = 3</w:t>
      </w:r>
      <w:r w:rsidR="007D308C" w:rsidRPr="00974402">
        <w:t>,</w:t>
      </w:r>
      <w:r w:rsidR="00072D37" w:rsidRPr="00974402">
        <w:t xml:space="preserve"> ha</w:t>
      </w:r>
      <w:r w:rsidR="007D308C" w:rsidRPr="00974402">
        <w:t>s</w:t>
      </w:r>
      <w:r w:rsidR="00072D37" w:rsidRPr="00974402">
        <w:t xml:space="preserve"> a theoretical equalisation interval of 900µs.</w:t>
      </w:r>
    </w:p>
    <w:p w14:paraId="030F02AB" w14:textId="77777777" w:rsidR="00EE3384" w:rsidRPr="00EE5F8D" w:rsidRDefault="00072D37" w:rsidP="00EE5F8D">
      <w:pPr>
        <w:rPr>
          <w:b/>
          <w:bCs/>
        </w:rPr>
      </w:pPr>
      <w:r w:rsidRPr="00EE5F8D">
        <w:rPr>
          <w:b/>
          <w:bCs/>
          <w:u w:val="single"/>
          <w:lang w:eastAsia="zh-CN"/>
        </w:rPr>
        <w:t>Observation 1</w:t>
      </w:r>
      <w:r w:rsidRPr="00EE5F8D">
        <w:rPr>
          <w:b/>
          <w:bCs/>
          <w:lang w:eastAsia="zh-CN"/>
        </w:rPr>
        <w:t xml:space="preserve">: </w:t>
      </w:r>
      <w:r w:rsidR="00EE3384" w:rsidRPr="00EE5F8D">
        <w:rPr>
          <w:b/>
          <w:bCs/>
        </w:rPr>
        <w:t xml:space="preserve">The new PMCH numerology for support of rooftop reception with </w:t>
      </w:r>
      <w:r w:rsidR="00EE3384" w:rsidRPr="00EE5F8D">
        <w:rPr>
          <w:b/>
          <w:bCs/>
          <w:i/>
          <w:iCs/>
        </w:rPr>
        <w:sym w:font="Symbol" w:char="F044"/>
      </w:r>
      <w:r w:rsidR="00EE3384" w:rsidRPr="00EE5F8D">
        <w:rPr>
          <w:b/>
          <w:bCs/>
          <w:i/>
          <w:iCs/>
        </w:rPr>
        <w:t>f</w:t>
      </w:r>
      <w:r w:rsidR="00EE3384" w:rsidRPr="00EE5F8D">
        <w:rPr>
          <w:b/>
          <w:bCs/>
        </w:rPr>
        <w:t xml:space="preserve"> = 0.37 kHz and the two standardised RS patterns, </w:t>
      </w:r>
      <w:r w:rsidR="00EE3384" w:rsidRPr="00EE5F8D">
        <w:rPr>
          <w:b/>
          <w:bCs/>
          <w:i/>
          <w:iCs/>
        </w:rPr>
        <w:t>D</w:t>
      </w:r>
      <w:r w:rsidR="00EE3384" w:rsidRPr="00EE5F8D">
        <w:rPr>
          <w:b/>
          <w:bCs/>
          <w:i/>
          <w:iCs/>
          <w:vertAlign w:val="subscript"/>
        </w:rPr>
        <w:t>t</w:t>
      </w:r>
      <w:r w:rsidR="00EE3384" w:rsidRPr="00EE5F8D">
        <w:rPr>
          <w:b/>
          <w:bCs/>
        </w:rPr>
        <w:t xml:space="preserve"> =</w:t>
      </w:r>
      <w:r w:rsidR="00BF2626" w:rsidRPr="00EE5F8D">
        <w:rPr>
          <w:b/>
          <w:bCs/>
        </w:rPr>
        <w:t xml:space="preserve"> </w:t>
      </w:r>
      <w:r w:rsidR="00EE3384" w:rsidRPr="00EE5F8D">
        <w:rPr>
          <w:b/>
          <w:bCs/>
        </w:rPr>
        <w:t>{2,</w:t>
      </w:r>
      <w:r w:rsidR="00B55EC4">
        <w:rPr>
          <w:b/>
          <w:bCs/>
        </w:rPr>
        <w:t xml:space="preserve"> </w:t>
      </w:r>
      <w:r w:rsidR="00EE3384" w:rsidRPr="00EE5F8D">
        <w:rPr>
          <w:b/>
          <w:bCs/>
        </w:rPr>
        <w:t xml:space="preserve">4} and </w:t>
      </w:r>
      <w:r w:rsidR="00EE3384" w:rsidRPr="00EE5F8D">
        <w:rPr>
          <w:b/>
          <w:bCs/>
          <w:i/>
          <w:iCs/>
        </w:rPr>
        <w:t>D</w:t>
      </w:r>
      <w:r w:rsidR="00EE3384" w:rsidRPr="00EE5F8D">
        <w:rPr>
          <w:b/>
          <w:bCs/>
          <w:i/>
          <w:iCs/>
          <w:vertAlign w:val="subscript"/>
        </w:rPr>
        <w:t>f</w:t>
      </w:r>
      <w:r w:rsidR="00EE3384" w:rsidRPr="00EE5F8D">
        <w:rPr>
          <w:b/>
          <w:bCs/>
        </w:rPr>
        <w:t xml:space="preserve"> = 3, has a theoretical equalisation interval of 900µs.</w:t>
      </w:r>
    </w:p>
    <w:p w14:paraId="71E6171C" w14:textId="77777777" w:rsidR="004F4501" w:rsidRPr="00974402" w:rsidRDefault="004F4501" w:rsidP="00D779D1">
      <w:r w:rsidRPr="00974402">
        <w:t xml:space="preserve">However, </w:t>
      </w:r>
      <w:r w:rsidR="005272AB" w:rsidRPr="00974402">
        <w:t xml:space="preserve">a UE implementing a frequency-only channel interpolation independently in each OFDM symbol would reduce the </w:t>
      </w:r>
      <w:r w:rsidR="00B55EC4" w:rsidRPr="00974402">
        <w:t>theoretical equalisation intervals reported in Table 6.1 of [1]</w:t>
      </w:r>
      <w:r w:rsidR="005326A8" w:rsidRPr="00974402">
        <w:t>, as de-staggering would not be performed</w:t>
      </w:r>
      <w:r w:rsidR="00B55EC4" w:rsidRPr="00974402">
        <w:t>. In particular, the</w:t>
      </w:r>
      <w:r w:rsidR="001B3E0C" w:rsidRPr="00974402">
        <w:t xml:space="preserve"> theoretical equalisation interval</w:t>
      </w:r>
      <w:r w:rsidR="009D62A1" w:rsidRPr="00974402">
        <w:t>s</w:t>
      </w:r>
      <w:r w:rsidR="00B55EC4" w:rsidRPr="00974402">
        <w:t xml:space="preserve"> </w:t>
      </w:r>
      <w:r w:rsidR="001B3E0C" w:rsidRPr="00974402">
        <w:t xml:space="preserve">for the </w:t>
      </w:r>
      <w:r w:rsidR="00B55EC4" w:rsidRPr="00974402">
        <w:t xml:space="preserve">PMCH numerology with </w:t>
      </w:r>
      <w:r w:rsidR="00B55EC4" w:rsidRPr="00974402">
        <w:rPr>
          <w:i/>
          <w:iCs/>
        </w:rPr>
        <w:sym w:font="Symbol" w:char="F044"/>
      </w:r>
      <w:r w:rsidR="00B55EC4" w:rsidRPr="00974402">
        <w:rPr>
          <w:i/>
          <w:iCs/>
        </w:rPr>
        <w:t>f</w:t>
      </w:r>
      <w:r w:rsidR="00B55EC4" w:rsidRPr="00974402">
        <w:t xml:space="preserve"> = 0.37 kHz</w:t>
      </w:r>
      <w:r w:rsidR="001B3E0C" w:rsidRPr="00974402">
        <w:t xml:space="preserve"> </w:t>
      </w:r>
      <w:r w:rsidR="00E91730" w:rsidRPr="00974402">
        <w:t>and</w:t>
      </w:r>
      <w:r w:rsidR="001B3E0C" w:rsidRPr="00974402">
        <w:t xml:space="preserve"> </w:t>
      </w:r>
      <w:r w:rsidR="00B55EC4" w:rsidRPr="00974402">
        <w:t>RS pattern</w:t>
      </w:r>
      <w:r w:rsidR="001B3E0C" w:rsidRPr="00974402">
        <w:t>s</w:t>
      </w:r>
      <w:r w:rsidR="00E91730" w:rsidRPr="00974402">
        <w:t xml:space="preserve"> with</w:t>
      </w:r>
      <w:r w:rsidR="00B55EC4" w:rsidRPr="00974402">
        <w:t xml:space="preserve"> </w:t>
      </w:r>
      <w:r w:rsidR="00B55EC4" w:rsidRPr="00974402">
        <w:rPr>
          <w:i/>
          <w:iCs/>
        </w:rPr>
        <w:t>D</w:t>
      </w:r>
      <w:r w:rsidR="00B55EC4" w:rsidRPr="00974402">
        <w:rPr>
          <w:i/>
          <w:iCs/>
          <w:vertAlign w:val="subscript"/>
        </w:rPr>
        <w:t>t</w:t>
      </w:r>
      <w:r w:rsidR="00B55EC4" w:rsidRPr="00974402">
        <w:t xml:space="preserve"> =</w:t>
      </w:r>
      <w:r w:rsidR="008017B5" w:rsidRPr="00974402">
        <w:t xml:space="preserve"> </w:t>
      </w:r>
      <w:r w:rsidR="00B55EC4" w:rsidRPr="00974402">
        <w:t>2</w:t>
      </w:r>
      <w:r w:rsidR="009D62A1" w:rsidRPr="00974402">
        <w:t xml:space="preserve"> and </w:t>
      </w:r>
      <w:r w:rsidR="009D62A1" w:rsidRPr="00974402">
        <w:rPr>
          <w:i/>
          <w:iCs/>
        </w:rPr>
        <w:t>D</w:t>
      </w:r>
      <w:r w:rsidR="009D62A1" w:rsidRPr="00974402">
        <w:rPr>
          <w:i/>
          <w:iCs/>
          <w:vertAlign w:val="subscript"/>
        </w:rPr>
        <w:t>t</w:t>
      </w:r>
      <w:r w:rsidR="009D62A1" w:rsidRPr="00974402">
        <w:t xml:space="preserve"> =</w:t>
      </w:r>
      <w:r w:rsidR="008017B5" w:rsidRPr="00974402">
        <w:t xml:space="preserve"> </w:t>
      </w:r>
      <w:r w:rsidR="00B55EC4" w:rsidRPr="00974402">
        <w:t>4</w:t>
      </w:r>
      <w:r w:rsidR="001B3E0C" w:rsidRPr="00974402">
        <w:t xml:space="preserve"> </w:t>
      </w:r>
      <w:r w:rsidR="00F34626" w:rsidRPr="00974402">
        <w:t>would be</w:t>
      </w:r>
      <w:r w:rsidR="00E91730" w:rsidRPr="00974402">
        <w:t xml:space="preserve"> </w:t>
      </w:r>
      <w:r w:rsidR="00CD1AEE" w:rsidRPr="00974402">
        <w:t>450µs and 225µs, respectively.</w:t>
      </w:r>
    </w:p>
    <w:p w14:paraId="231187D5" w14:textId="77777777" w:rsidR="005E53C4" w:rsidRPr="00974402" w:rsidRDefault="005E53C4" w:rsidP="00D779D1">
      <w:pPr>
        <w:rPr>
          <w:b/>
          <w:bCs/>
        </w:rPr>
      </w:pPr>
      <w:r w:rsidRPr="00974402">
        <w:rPr>
          <w:b/>
          <w:bCs/>
          <w:u w:val="single"/>
          <w:lang w:eastAsia="zh-CN"/>
        </w:rPr>
        <w:t>Observation 2</w:t>
      </w:r>
      <w:r w:rsidRPr="00974402">
        <w:rPr>
          <w:b/>
          <w:bCs/>
          <w:lang w:eastAsia="zh-CN"/>
        </w:rPr>
        <w:t xml:space="preserve">: A UE implementing frequency-only channel interpolation in each OFDM symbol would </w:t>
      </w:r>
      <w:r w:rsidR="00F34626" w:rsidRPr="00974402">
        <w:rPr>
          <w:b/>
          <w:bCs/>
          <w:lang w:eastAsia="zh-CN"/>
        </w:rPr>
        <w:t>reduce</w:t>
      </w:r>
      <w:r w:rsidRPr="00974402">
        <w:rPr>
          <w:b/>
          <w:bCs/>
          <w:lang w:eastAsia="zh-CN"/>
        </w:rPr>
        <w:t xml:space="preserve"> </w:t>
      </w:r>
      <w:r w:rsidR="00F34626" w:rsidRPr="00974402">
        <w:rPr>
          <w:b/>
          <w:bCs/>
          <w:lang w:eastAsia="zh-CN"/>
        </w:rPr>
        <w:t>the</w:t>
      </w:r>
      <w:r w:rsidRPr="00974402">
        <w:rPr>
          <w:b/>
          <w:bCs/>
          <w:lang w:eastAsia="zh-CN"/>
        </w:rPr>
        <w:t xml:space="preserve"> theoretical equalisation interval</w:t>
      </w:r>
      <w:r w:rsidR="00B72E37" w:rsidRPr="00974402">
        <w:rPr>
          <w:b/>
          <w:bCs/>
          <w:lang w:eastAsia="zh-CN"/>
        </w:rPr>
        <w:t>s</w:t>
      </w:r>
      <w:r w:rsidRPr="00974402">
        <w:rPr>
          <w:b/>
          <w:bCs/>
          <w:lang w:eastAsia="zh-CN"/>
        </w:rPr>
        <w:t xml:space="preserve"> for the PMCH numerology with </w:t>
      </w:r>
      <w:r w:rsidRPr="00974402">
        <w:rPr>
          <w:b/>
          <w:bCs/>
          <w:i/>
          <w:iCs/>
        </w:rPr>
        <w:sym w:font="Symbol" w:char="F044"/>
      </w:r>
      <w:r w:rsidRPr="00974402">
        <w:rPr>
          <w:b/>
          <w:bCs/>
          <w:i/>
          <w:iCs/>
        </w:rPr>
        <w:t>f</w:t>
      </w:r>
      <w:r w:rsidRPr="00974402">
        <w:rPr>
          <w:b/>
          <w:bCs/>
        </w:rPr>
        <w:t xml:space="preserve"> = 0.37 kHz </w:t>
      </w:r>
      <w:r w:rsidR="00B72E37" w:rsidRPr="00974402">
        <w:rPr>
          <w:b/>
          <w:bCs/>
        </w:rPr>
        <w:t>and</w:t>
      </w:r>
      <w:r w:rsidRPr="00974402">
        <w:rPr>
          <w:b/>
          <w:bCs/>
        </w:rPr>
        <w:t xml:space="preserve"> RS patterns </w:t>
      </w:r>
      <w:r w:rsidR="00B72E37" w:rsidRPr="00974402">
        <w:rPr>
          <w:b/>
          <w:bCs/>
        </w:rPr>
        <w:t xml:space="preserve">with </w:t>
      </w:r>
      <w:r w:rsidRPr="00974402">
        <w:rPr>
          <w:b/>
          <w:bCs/>
          <w:i/>
          <w:iCs/>
        </w:rPr>
        <w:t>D</w:t>
      </w:r>
      <w:r w:rsidRPr="00974402">
        <w:rPr>
          <w:b/>
          <w:bCs/>
          <w:i/>
          <w:iCs/>
          <w:vertAlign w:val="subscript"/>
        </w:rPr>
        <w:t>t</w:t>
      </w:r>
      <w:r w:rsidRPr="00974402">
        <w:rPr>
          <w:b/>
          <w:bCs/>
        </w:rPr>
        <w:t xml:space="preserve"> =</w:t>
      </w:r>
      <w:r w:rsidR="00207F7B" w:rsidRPr="00974402">
        <w:rPr>
          <w:b/>
          <w:bCs/>
        </w:rPr>
        <w:t xml:space="preserve"> </w:t>
      </w:r>
      <w:r w:rsidRPr="00974402">
        <w:rPr>
          <w:b/>
          <w:bCs/>
        </w:rPr>
        <w:t xml:space="preserve">2 and </w:t>
      </w:r>
      <w:r w:rsidRPr="00974402">
        <w:rPr>
          <w:b/>
          <w:bCs/>
          <w:i/>
          <w:iCs/>
        </w:rPr>
        <w:t>D</w:t>
      </w:r>
      <w:r w:rsidRPr="00974402">
        <w:rPr>
          <w:b/>
          <w:bCs/>
          <w:i/>
          <w:iCs/>
          <w:vertAlign w:val="subscript"/>
        </w:rPr>
        <w:t>t</w:t>
      </w:r>
      <w:r w:rsidRPr="00974402">
        <w:rPr>
          <w:b/>
          <w:bCs/>
        </w:rPr>
        <w:t xml:space="preserve"> =</w:t>
      </w:r>
      <w:r w:rsidR="00207F7B" w:rsidRPr="00974402">
        <w:rPr>
          <w:b/>
          <w:bCs/>
        </w:rPr>
        <w:t xml:space="preserve"> </w:t>
      </w:r>
      <w:r w:rsidRPr="00974402">
        <w:rPr>
          <w:b/>
          <w:bCs/>
        </w:rPr>
        <w:t>4</w:t>
      </w:r>
      <w:r w:rsidR="00F062CF" w:rsidRPr="00974402">
        <w:rPr>
          <w:b/>
          <w:bCs/>
        </w:rPr>
        <w:t xml:space="preserve"> to </w:t>
      </w:r>
      <w:r w:rsidRPr="00974402">
        <w:rPr>
          <w:b/>
          <w:bCs/>
        </w:rPr>
        <w:t>450µs and 225µs, respectively.</w:t>
      </w:r>
    </w:p>
    <w:p w14:paraId="7294CE1E" w14:textId="10D446CE" w:rsidR="008B3382" w:rsidRDefault="008B3382" w:rsidP="00A47DF2">
      <w:r>
        <w:t xml:space="preserve">It is worth noting that for this new numerology with </w:t>
      </w:r>
      <w:r>
        <w:rPr>
          <w:i/>
          <w:iCs/>
        </w:rPr>
        <w:sym w:font="Symbol" w:char="F044"/>
      </w:r>
      <w:r>
        <w:rPr>
          <w:i/>
          <w:iCs/>
        </w:rPr>
        <w:t>f</w:t>
      </w:r>
      <w:r>
        <w:t xml:space="preserve"> = 0.37 kHz and RS pattern with </w:t>
      </w:r>
      <w:r w:rsidRPr="003063DA">
        <w:rPr>
          <w:i/>
          <w:iCs/>
        </w:rPr>
        <w:t>D</w:t>
      </w:r>
      <w:r w:rsidRPr="003063DA">
        <w:rPr>
          <w:i/>
          <w:iCs/>
          <w:vertAlign w:val="subscript"/>
        </w:rPr>
        <w:t>t</w:t>
      </w:r>
      <w:r w:rsidRPr="003063DA">
        <w:t xml:space="preserve"> </w:t>
      </w:r>
      <w:r>
        <w:t>= 4</w:t>
      </w:r>
      <w:r w:rsidR="00A0042C">
        <w:t>,</w:t>
      </w:r>
      <w:r>
        <w:t xml:space="preserve"> a UE impl</w:t>
      </w:r>
      <w:r w:rsidR="00917E36">
        <w:t>ementing</w:t>
      </w:r>
      <w:r>
        <w:t xml:space="preserve"> a frequency-only channel interpolator achie</w:t>
      </w:r>
      <w:r w:rsidR="009757C7">
        <w:t>ves</w:t>
      </w:r>
      <w:r>
        <w:t xml:space="preserve"> a theoretical equalisation interval </w:t>
      </w:r>
      <w:r w:rsidR="00A0042C">
        <w:t>of 225</w:t>
      </w:r>
      <w:r w:rsidR="00A0042C" w:rsidRPr="00A0042C">
        <w:t xml:space="preserve"> </w:t>
      </w:r>
      <w:r w:rsidR="00A0042C">
        <w:t>µs</w:t>
      </w:r>
      <w:r w:rsidR="00A47DF2">
        <w:t xml:space="preserve">. </w:t>
      </w:r>
      <w:r w:rsidR="00A47DF2">
        <w:rPr>
          <w:b/>
          <w:bCs/>
        </w:rPr>
        <w:t xml:space="preserve">The </w:t>
      </w:r>
      <w:r w:rsidR="00A47DF2" w:rsidRPr="00903C5A">
        <w:rPr>
          <w:b/>
          <w:bCs/>
        </w:rPr>
        <w:t>300µs</w:t>
      </w:r>
      <w:r w:rsidR="00A47DF2">
        <w:rPr>
          <w:b/>
          <w:bCs/>
        </w:rPr>
        <w:t xml:space="preserve"> CP would therefore not be supported</w:t>
      </w:r>
      <w:r>
        <w:t>.</w:t>
      </w:r>
      <w:r w:rsidR="00A47DF2">
        <w:t xml:space="preserve"> </w:t>
      </w:r>
    </w:p>
    <w:p w14:paraId="51B449A3" w14:textId="64E86F2D" w:rsidR="00DC3669" w:rsidRPr="00974402" w:rsidRDefault="00DC3669" w:rsidP="00DC3669">
      <w:pPr>
        <w:rPr>
          <w:b/>
          <w:bCs/>
        </w:rPr>
      </w:pPr>
      <w:r w:rsidRPr="00974402">
        <w:rPr>
          <w:b/>
          <w:bCs/>
          <w:u w:val="single"/>
          <w:lang w:eastAsia="zh-CN"/>
        </w:rPr>
        <w:lastRenderedPageBreak/>
        <w:t>Observation 3</w:t>
      </w:r>
      <w:r w:rsidRPr="00974402">
        <w:rPr>
          <w:b/>
          <w:bCs/>
          <w:lang w:eastAsia="zh-CN"/>
        </w:rPr>
        <w:t xml:space="preserve">: </w:t>
      </w:r>
      <w:r w:rsidR="00917E36" w:rsidRPr="00974402">
        <w:rPr>
          <w:b/>
          <w:bCs/>
          <w:lang w:eastAsia="zh-CN"/>
        </w:rPr>
        <w:t xml:space="preserve">A UE implementing frequency-only channel </w:t>
      </w:r>
      <w:r w:rsidR="00F062CF" w:rsidRPr="00974402">
        <w:rPr>
          <w:b/>
          <w:bCs/>
          <w:lang w:eastAsia="zh-CN"/>
        </w:rPr>
        <w:t>interpolation</w:t>
      </w:r>
      <w:r w:rsidR="00917E36" w:rsidRPr="00974402">
        <w:rPr>
          <w:b/>
          <w:bCs/>
          <w:lang w:eastAsia="zh-CN"/>
        </w:rPr>
        <w:t xml:space="preserve"> for the PMCH </w:t>
      </w:r>
      <w:r w:rsidR="00917E36" w:rsidRPr="00974402">
        <w:rPr>
          <w:b/>
          <w:bCs/>
        </w:rPr>
        <w:t xml:space="preserve">numerology with </w:t>
      </w:r>
      <w:r w:rsidR="00917E36" w:rsidRPr="00974402">
        <w:rPr>
          <w:b/>
          <w:bCs/>
          <w:i/>
          <w:iCs/>
        </w:rPr>
        <w:sym w:font="Symbol" w:char="F044"/>
      </w:r>
      <w:r w:rsidR="00917E36" w:rsidRPr="00974402">
        <w:rPr>
          <w:b/>
          <w:bCs/>
          <w:i/>
          <w:iCs/>
        </w:rPr>
        <w:t>f</w:t>
      </w:r>
      <w:r w:rsidR="00917E36" w:rsidRPr="00974402">
        <w:rPr>
          <w:b/>
          <w:bCs/>
        </w:rPr>
        <w:t xml:space="preserve"> = 0.37 kHz and RS pattern with </w:t>
      </w:r>
      <w:r w:rsidR="00917E36" w:rsidRPr="00974402">
        <w:rPr>
          <w:b/>
          <w:bCs/>
          <w:i/>
          <w:iCs/>
        </w:rPr>
        <w:t>D</w:t>
      </w:r>
      <w:r w:rsidR="00917E36" w:rsidRPr="00974402">
        <w:rPr>
          <w:b/>
          <w:bCs/>
          <w:i/>
          <w:iCs/>
          <w:vertAlign w:val="subscript"/>
        </w:rPr>
        <w:t>t</w:t>
      </w:r>
      <w:r w:rsidR="00917E36" w:rsidRPr="00974402">
        <w:rPr>
          <w:b/>
          <w:bCs/>
        </w:rPr>
        <w:t xml:space="preserve"> = </w:t>
      </w:r>
      <w:r w:rsidR="008A17D6" w:rsidRPr="00974402">
        <w:rPr>
          <w:b/>
          <w:bCs/>
        </w:rPr>
        <w:t>2</w:t>
      </w:r>
      <w:r w:rsidR="00917E36" w:rsidRPr="00974402">
        <w:rPr>
          <w:b/>
          <w:bCs/>
        </w:rPr>
        <w:t xml:space="preserve"> only achieves a theoretical equalisation interval of </w:t>
      </w:r>
      <w:r w:rsidR="008A17D6" w:rsidRPr="00974402">
        <w:rPr>
          <w:b/>
          <w:bCs/>
        </w:rPr>
        <w:t>450</w:t>
      </w:r>
      <w:r w:rsidR="00917E36" w:rsidRPr="00974402">
        <w:rPr>
          <w:b/>
          <w:bCs/>
        </w:rPr>
        <w:t>µs</w:t>
      </w:r>
      <w:r w:rsidR="008A17D6" w:rsidRPr="00974402">
        <w:rPr>
          <w:b/>
          <w:bCs/>
        </w:rPr>
        <w:t xml:space="preserve">, instead of </w:t>
      </w:r>
      <w:r w:rsidR="00345CA4" w:rsidRPr="00974402">
        <w:rPr>
          <w:b/>
          <w:bCs/>
        </w:rPr>
        <w:t>900µs</w:t>
      </w:r>
      <w:r w:rsidR="00E3708F" w:rsidRPr="00974402">
        <w:rPr>
          <w:b/>
          <w:bCs/>
        </w:rPr>
        <w:t>.</w:t>
      </w:r>
    </w:p>
    <w:p w14:paraId="0C79CC0F" w14:textId="3AAD045C" w:rsidR="00F062CF" w:rsidRDefault="00F062CF" w:rsidP="00A47DF2">
      <w:pPr>
        <w:rPr>
          <w:b/>
          <w:bCs/>
        </w:rPr>
      </w:pPr>
      <w:r w:rsidRPr="00903C5A">
        <w:rPr>
          <w:b/>
          <w:bCs/>
          <w:u w:val="single"/>
          <w:lang w:eastAsia="zh-CN"/>
        </w:rPr>
        <w:t xml:space="preserve">Observation </w:t>
      </w:r>
      <w:r w:rsidR="00345CA4">
        <w:rPr>
          <w:b/>
          <w:bCs/>
          <w:u w:val="single"/>
          <w:lang w:eastAsia="zh-CN"/>
        </w:rPr>
        <w:t>4</w:t>
      </w:r>
      <w:r w:rsidRPr="00903C5A">
        <w:rPr>
          <w:b/>
          <w:bCs/>
          <w:lang w:eastAsia="zh-CN"/>
        </w:rPr>
        <w:t xml:space="preserve">: A UE implementing frequency-only channel </w:t>
      </w:r>
      <w:r>
        <w:rPr>
          <w:b/>
          <w:bCs/>
          <w:lang w:eastAsia="zh-CN"/>
        </w:rPr>
        <w:t>interpolation</w:t>
      </w:r>
      <w:r w:rsidRPr="00903C5A">
        <w:rPr>
          <w:b/>
          <w:bCs/>
          <w:lang w:eastAsia="zh-CN"/>
        </w:rPr>
        <w:t xml:space="preserve"> for the PMCH </w:t>
      </w:r>
      <w:r w:rsidRPr="00903C5A">
        <w:rPr>
          <w:b/>
          <w:bCs/>
        </w:rPr>
        <w:t xml:space="preserve">numerology with </w:t>
      </w:r>
      <w:r w:rsidRPr="00903C5A">
        <w:rPr>
          <w:b/>
          <w:bCs/>
          <w:i/>
          <w:iCs/>
        </w:rPr>
        <w:sym w:font="Symbol" w:char="F044"/>
      </w:r>
      <w:r w:rsidRPr="00903C5A">
        <w:rPr>
          <w:b/>
          <w:bCs/>
          <w:i/>
          <w:iCs/>
        </w:rPr>
        <w:t>f</w:t>
      </w:r>
      <w:r w:rsidRPr="00903C5A">
        <w:rPr>
          <w:b/>
          <w:bCs/>
        </w:rPr>
        <w:t xml:space="preserve"> = 0.37 kHz and RS pattern with </w:t>
      </w:r>
      <w:r w:rsidRPr="00903C5A">
        <w:rPr>
          <w:b/>
          <w:bCs/>
          <w:i/>
          <w:iCs/>
        </w:rPr>
        <w:t>D</w:t>
      </w:r>
      <w:r w:rsidRPr="00903C5A">
        <w:rPr>
          <w:b/>
          <w:bCs/>
          <w:i/>
          <w:iCs/>
          <w:vertAlign w:val="subscript"/>
        </w:rPr>
        <w:t>t</w:t>
      </w:r>
      <w:r w:rsidRPr="00903C5A">
        <w:rPr>
          <w:b/>
          <w:bCs/>
        </w:rPr>
        <w:t xml:space="preserve"> = 4 only achieves a theoretical equalisation interval of 225µs</w:t>
      </w:r>
      <w:r w:rsidR="00A47DF2">
        <w:rPr>
          <w:b/>
          <w:bCs/>
        </w:rPr>
        <w:t xml:space="preserve">. </w:t>
      </w:r>
      <w:r w:rsidRPr="00903C5A">
        <w:rPr>
          <w:b/>
          <w:bCs/>
        </w:rPr>
        <w:t xml:space="preserve"> </w:t>
      </w:r>
      <w:r w:rsidR="00A47DF2">
        <w:rPr>
          <w:b/>
          <w:bCs/>
        </w:rPr>
        <w:t xml:space="preserve">The </w:t>
      </w:r>
      <w:r w:rsidRPr="00903C5A">
        <w:rPr>
          <w:b/>
          <w:bCs/>
        </w:rPr>
        <w:t>300µs</w:t>
      </w:r>
      <w:r w:rsidR="00A47DF2">
        <w:rPr>
          <w:b/>
          <w:bCs/>
        </w:rPr>
        <w:t xml:space="preserve"> CP would therefore not be supported</w:t>
      </w:r>
      <w:r w:rsidRPr="00903C5A">
        <w:rPr>
          <w:b/>
          <w:bCs/>
        </w:rPr>
        <w:t>.</w:t>
      </w:r>
    </w:p>
    <w:p w14:paraId="379606C2" w14:textId="77777777" w:rsidR="00C5085D" w:rsidRDefault="00C5085D" w:rsidP="00C5085D">
      <w:pPr>
        <w:pStyle w:val="Heading1"/>
      </w:pPr>
      <w:r w:rsidRPr="00CD174B">
        <w:t>2.</w:t>
      </w:r>
      <w:r w:rsidRPr="00CD174B">
        <w:tab/>
      </w:r>
      <w:r w:rsidR="0065489B">
        <w:t xml:space="preserve">MBSFN-RS </w:t>
      </w:r>
      <w:r>
        <w:t xml:space="preserve">UE assumptions for </w:t>
      </w:r>
      <w:r w:rsidR="0065489B">
        <w:t xml:space="preserve">PMCH with </w:t>
      </w:r>
      <w:r w:rsidR="0065489B">
        <w:rPr>
          <w:i/>
          <w:iCs/>
        </w:rPr>
        <w:sym w:font="Symbol" w:char="F044"/>
      </w:r>
      <w:r w:rsidR="0065489B">
        <w:rPr>
          <w:i/>
          <w:iCs/>
        </w:rPr>
        <w:t>f</w:t>
      </w:r>
      <w:r w:rsidR="0065489B">
        <w:t xml:space="preserve"> = 0.37 kHz</w:t>
      </w:r>
    </w:p>
    <w:p w14:paraId="118E19DF" w14:textId="77777777" w:rsidR="00B23ACC" w:rsidRDefault="00DE3690" w:rsidP="00686FE5">
      <w:r>
        <w:t xml:space="preserve">In a MBMS-dedicated cell </w:t>
      </w:r>
      <w:r w:rsidRPr="00706068">
        <w:t>with a single MBSFN area it is re</w:t>
      </w:r>
      <w:r>
        <w:t>asonable to assume that all PMCH subframes use the same numerology</w:t>
      </w:r>
      <w:r w:rsidR="00B30B04">
        <w:t xml:space="preserve"> and MBSFN-RS pattern</w:t>
      </w:r>
      <w:r>
        <w:t>.</w:t>
      </w:r>
      <w:r w:rsidR="0065489B">
        <w:t xml:space="preserve"> However, as presented in </w:t>
      </w:r>
      <w:r w:rsidR="00B23ACC">
        <w:t>[2]</w:t>
      </w:r>
      <w:r w:rsidR="0065489B">
        <w:t>,</w:t>
      </w:r>
      <w:r w:rsidR="008A5178">
        <w:t xml:space="preserve"> </w:t>
      </w:r>
      <w:r w:rsidR="000C65C1">
        <w:t xml:space="preserve">current </w:t>
      </w:r>
      <w:r w:rsidR="006B4B3F">
        <w:t xml:space="preserve">technical </w:t>
      </w:r>
      <w:r w:rsidR="000C65C1">
        <w:t xml:space="preserve">specifications do not </w:t>
      </w:r>
      <w:r w:rsidR="006B4B3F">
        <w:t xml:space="preserve">specify </w:t>
      </w:r>
      <w:r w:rsidR="00275FF9" w:rsidRPr="00275FF9">
        <w:t xml:space="preserve">for PMCH with </w:t>
      </w:r>
      <w:r w:rsidR="00275FF9">
        <w:rPr>
          <w:i/>
          <w:iCs/>
        </w:rPr>
        <w:sym w:font="Symbol" w:char="F044"/>
      </w:r>
      <w:r w:rsidR="00275FF9">
        <w:rPr>
          <w:i/>
          <w:iCs/>
        </w:rPr>
        <w:t>f</w:t>
      </w:r>
      <w:r w:rsidR="00275FF9">
        <w:t xml:space="preserve"> = 0.37 </w:t>
      </w:r>
      <w:r w:rsidR="00275FF9" w:rsidRPr="00275FF9">
        <w:t xml:space="preserve">kHz </w:t>
      </w:r>
      <w:r w:rsidR="006B4B3F">
        <w:t>that</w:t>
      </w:r>
      <w:r w:rsidR="000C65C1">
        <w:t xml:space="preserve"> while </w:t>
      </w:r>
      <w:r w:rsidR="00D33AED">
        <w:t xml:space="preserve">decoding </w:t>
      </w:r>
      <w:r w:rsidR="0065489B">
        <w:t xml:space="preserve">the PMCH subframes carrying </w:t>
      </w:r>
      <w:r w:rsidR="00D33AED">
        <w:t>MCCH</w:t>
      </w:r>
      <w:r w:rsidR="0065489B">
        <w:t xml:space="preserve"> the UE can assume that the previous (</w:t>
      </w:r>
      <w:r w:rsidR="0065489B" w:rsidRPr="003063DA">
        <w:rPr>
          <w:i/>
          <w:iCs/>
        </w:rPr>
        <w:t>D</w:t>
      </w:r>
      <w:r w:rsidR="0065489B" w:rsidRPr="003063DA">
        <w:rPr>
          <w:i/>
          <w:iCs/>
          <w:vertAlign w:val="subscript"/>
        </w:rPr>
        <w:t>t</w:t>
      </w:r>
      <w:r w:rsidR="0065489B">
        <w:t xml:space="preserve"> – 1) OFDM </w:t>
      </w:r>
      <w:r w:rsidR="00E21F87">
        <w:t>symbols</w:t>
      </w:r>
      <w:r w:rsidR="00936B98">
        <w:t xml:space="preserve"> use the same numerology</w:t>
      </w:r>
      <w:r w:rsidR="00275FF9">
        <w:t xml:space="preserve"> (excluding the Cell Acquisition Subframe - CAS)</w:t>
      </w:r>
      <w:r w:rsidR="00486438">
        <w:t xml:space="preserve"> and</w:t>
      </w:r>
      <w:r w:rsidR="00996708">
        <w:t xml:space="preserve"> MBSFN-RS pattern</w:t>
      </w:r>
      <w:r w:rsidR="00275FF9">
        <w:t>.</w:t>
      </w:r>
      <w:r w:rsidR="00936B98">
        <w:t xml:space="preserve"> </w:t>
      </w:r>
      <w:r w:rsidR="008B0705">
        <w:t>Hence</w:t>
      </w:r>
      <w:r w:rsidR="00275FF9">
        <w:t>,</w:t>
      </w:r>
      <w:r w:rsidR="00936B98">
        <w:t xml:space="preserve"> MBSFN-RS from </w:t>
      </w:r>
      <w:r w:rsidR="00275FF9">
        <w:t>previous</w:t>
      </w:r>
      <w:r w:rsidR="00936B98">
        <w:t xml:space="preserve"> OFDM symbols </w:t>
      </w:r>
      <w:r w:rsidR="00EA39F0">
        <w:t>can</w:t>
      </w:r>
      <w:r w:rsidR="00275FF9">
        <w:t>not</w:t>
      </w:r>
      <w:r w:rsidR="00EA39F0">
        <w:t xml:space="preserve"> be used </w:t>
      </w:r>
      <w:r w:rsidR="00936B98">
        <w:t xml:space="preserve">to </w:t>
      </w:r>
      <w:r w:rsidR="00275FF9">
        <w:t>perform channel estimation and achieve the full theoretical equalisation interval of 900µs</w:t>
      </w:r>
      <w:r w:rsidR="00936B98">
        <w:t>.</w:t>
      </w:r>
      <w:r w:rsidR="002C0427">
        <w:t xml:space="preserve"> Without this assumption the UE would only be able to implement a frequency-only channel interpolator with a significantly reduced theoretical equalisation interval as discussed in </w:t>
      </w:r>
      <w:r w:rsidR="002C0427" w:rsidRPr="00903C5A">
        <w:rPr>
          <w:u w:val="single"/>
        </w:rPr>
        <w:t>Observation 2</w:t>
      </w:r>
      <w:r w:rsidR="002C0427">
        <w:t>.</w:t>
      </w:r>
    </w:p>
    <w:p w14:paraId="138327E0" w14:textId="77777777" w:rsidR="002C0427" w:rsidRPr="00903C5A" w:rsidRDefault="00123005" w:rsidP="00B23ACC">
      <w:r w:rsidRPr="00903C5A">
        <w:t xml:space="preserve">Hence, to achieve the maximum theoretical equalisation interval of 900µs for </w:t>
      </w:r>
      <w:r w:rsidRPr="00903C5A">
        <w:rPr>
          <w:lang w:eastAsia="zh-CN"/>
        </w:rPr>
        <w:t xml:space="preserve">the PMCH numerology with </w:t>
      </w:r>
      <w:r w:rsidRPr="00903C5A">
        <w:rPr>
          <w:i/>
          <w:iCs/>
        </w:rPr>
        <w:sym w:font="Symbol" w:char="F044"/>
      </w:r>
      <w:r w:rsidRPr="00903C5A">
        <w:rPr>
          <w:i/>
          <w:iCs/>
        </w:rPr>
        <w:t>f</w:t>
      </w:r>
      <w:r w:rsidRPr="00903C5A">
        <w:t xml:space="preserve"> = 0.37 kHz, we make the following </w:t>
      </w:r>
      <w:r>
        <w:t>recommendation</w:t>
      </w:r>
      <w:r w:rsidRPr="00903C5A">
        <w:t>.</w:t>
      </w:r>
    </w:p>
    <w:p w14:paraId="299D8821" w14:textId="77777777" w:rsidR="00711980" w:rsidRPr="00903C5A" w:rsidRDefault="00123005" w:rsidP="00DC3669">
      <w:r w:rsidRPr="00903C5A">
        <w:rPr>
          <w:b/>
          <w:bCs/>
          <w:u w:val="single"/>
          <w:lang w:eastAsia="zh-CN"/>
        </w:rPr>
        <w:t>Recommendation</w:t>
      </w:r>
      <w:r w:rsidRPr="00903C5A">
        <w:rPr>
          <w:b/>
          <w:bCs/>
          <w:lang w:eastAsia="zh-CN"/>
        </w:rPr>
        <w:t xml:space="preserve">: </w:t>
      </w:r>
      <w:r w:rsidR="0044301A" w:rsidRPr="00903C5A">
        <w:rPr>
          <w:b/>
          <w:bCs/>
          <w:lang w:eastAsia="zh-CN"/>
        </w:rPr>
        <w:t>Specify, at least</w:t>
      </w:r>
      <w:r w:rsidR="008656C8">
        <w:rPr>
          <w:b/>
          <w:bCs/>
          <w:lang w:eastAsia="zh-CN"/>
        </w:rPr>
        <w:t xml:space="preserve"> </w:t>
      </w:r>
      <w:r w:rsidR="0044301A" w:rsidRPr="00903C5A">
        <w:rPr>
          <w:b/>
          <w:bCs/>
          <w:lang w:eastAsia="zh-CN"/>
        </w:rPr>
        <w:t>for MBMS-dedicat</w:t>
      </w:r>
      <w:r w:rsidR="0044301A" w:rsidRPr="00706068">
        <w:rPr>
          <w:b/>
          <w:bCs/>
          <w:lang w:eastAsia="zh-CN"/>
        </w:rPr>
        <w:t xml:space="preserve">ed </w:t>
      </w:r>
      <w:r w:rsidR="0044301A" w:rsidRPr="00706068">
        <w:rPr>
          <w:b/>
          <w:bCs/>
        </w:rPr>
        <w:t>cells with single MBSFN area</w:t>
      </w:r>
      <w:r w:rsidR="008656C8" w:rsidRPr="00706068">
        <w:rPr>
          <w:b/>
          <w:bCs/>
        </w:rPr>
        <w:t>,</w:t>
      </w:r>
      <w:r w:rsidR="0044301A" w:rsidRPr="00706068">
        <w:rPr>
          <w:b/>
          <w:bCs/>
        </w:rPr>
        <w:t xml:space="preserve"> that</w:t>
      </w:r>
      <w:r w:rsidR="0044301A" w:rsidRPr="00903C5A">
        <w:rPr>
          <w:b/>
          <w:bCs/>
          <w:lang w:eastAsia="zh-CN"/>
        </w:rPr>
        <w:t xml:space="preserve"> UEs can assume for the PMCH numerology with </w:t>
      </w:r>
      <w:r w:rsidR="0044301A" w:rsidRPr="00903C5A">
        <w:rPr>
          <w:b/>
          <w:bCs/>
          <w:i/>
          <w:iCs/>
        </w:rPr>
        <w:sym w:font="Symbol" w:char="F044"/>
      </w:r>
      <w:r w:rsidR="0044301A" w:rsidRPr="00903C5A">
        <w:rPr>
          <w:b/>
          <w:bCs/>
          <w:i/>
          <w:iCs/>
        </w:rPr>
        <w:t>f</w:t>
      </w:r>
      <w:r w:rsidR="0044301A" w:rsidRPr="00903C5A">
        <w:rPr>
          <w:b/>
          <w:bCs/>
        </w:rPr>
        <w:t xml:space="preserve"> = 0.37 kHz that while decoding a PMCH subframe the preceding (</w:t>
      </w:r>
      <w:r w:rsidR="0044301A" w:rsidRPr="00903C5A">
        <w:rPr>
          <w:b/>
          <w:bCs/>
          <w:i/>
          <w:iCs/>
        </w:rPr>
        <w:t>D</w:t>
      </w:r>
      <w:r w:rsidR="0044301A" w:rsidRPr="00903C5A">
        <w:rPr>
          <w:b/>
          <w:bCs/>
          <w:i/>
          <w:iCs/>
          <w:vertAlign w:val="subscript"/>
        </w:rPr>
        <w:t>t</w:t>
      </w:r>
      <w:r w:rsidR="0044301A" w:rsidRPr="00903C5A">
        <w:rPr>
          <w:b/>
          <w:bCs/>
        </w:rPr>
        <w:t xml:space="preserve"> – 1) OFDM symbols </w:t>
      </w:r>
      <w:r w:rsidR="008C55B1" w:rsidRPr="003063DA">
        <w:rPr>
          <w:b/>
          <w:bCs/>
        </w:rPr>
        <w:t>(excluding the Cell Acquisition Subframe)</w:t>
      </w:r>
      <w:r w:rsidR="008C55B1">
        <w:rPr>
          <w:b/>
          <w:bCs/>
        </w:rPr>
        <w:t xml:space="preserve"> </w:t>
      </w:r>
      <w:r w:rsidR="0044301A" w:rsidRPr="00903C5A">
        <w:rPr>
          <w:b/>
          <w:bCs/>
        </w:rPr>
        <w:t xml:space="preserve">use the same numerology </w:t>
      </w:r>
      <w:r w:rsidR="008C55B1">
        <w:rPr>
          <w:b/>
          <w:bCs/>
        </w:rPr>
        <w:t>with the same MBSFN-RS pattern</w:t>
      </w:r>
      <w:r w:rsidRPr="00903C5A">
        <w:rPr>
          <w:b/>
          <w:bCs/>
          <w:lang w:eastAsia="zh-CN"/>
        </w:rPr>
        <w:t>.</w:t>
      </w:r>
    </w:p>
    <w:p w14:paraId="1B7C25F8" w14:textId="77777777" w:rsidR="00E14337" w:rsidRPr="00CD174B" w:rsidRDefault="00C5085D" w:rsidP="00CD174B">
      <w:pPr>
        <w:pStyle w:val="Heading1"/>
      </w:pPr>
      <w:r>
        <w:t>3</w:t>
      </w:r>
      <w:r w:rsidR="00E14337" w:rsidRPr="00CD174B">
        <w:t>.</w:t>
      </w:r>
      <w:r w:rsidR="00614290" w:rsidRPr="00CD174B">
        <w:tab/>
      </w:r>
      <w:r w:rsidR="00E14337" w:rsidRPr="00CD174B">
        <w:t>Summary</w:t>
      </w:r>
    </w:p>
    <w:p w14:paraId="04C9559E" w14:textId="1A8D07C1" w:rsidR="00FE6754" w:rsidRDefault="00623116" w:rsidP="00226073">
      <w:pPr>
        <w:rPr>
          <w:lang w:eastAsia="zh-CN"/>
        </w:rPr>
      </w:pPr>
      <w:r>
        <w:rPr>
          <w:lang w:eastAsia="zh-CN"/>
        </w:rPr>
        <w:t>In this contribution, the following observations ha</w:t>
      </w:r>
      <w:r w:rsidR="00FD25DE">
        <w:rPr>
          <w:lang w:eastAsia="zh-CN"/>
        </w:rPr>
        <w:t>ve</w:t>
      </w:r>
      <w:r>
        <w:rPr>
          <w:lang w:eastAsia="zh-CN"/>
        </w:rPr>
        <w:t xml:space="preserve"> been done:</w:t>
      </w:r>
    </w:p>
    <w:p w14:paraId="20D8F4F0" w14:textId="77777777" w:rsidR="00D85BD1" w:rsidRPr="00EE5F8D" w:rsidRDefault="00D85BD1" w:rsidP="00D85BD1">
      <w:pPr>
        <w:rPr>
          <w:b/>
          <w:bCs/>
        </w:rPr>
      </w:pPr>
      <w:r w:rsidRPr="00EE5F8D">
        <w:rPr>
          <w:b/>
          <w:bCs/>
          <w:u w:val="single"/>
          <w:lang w:eastAsia="zh-CN"/>
        </w:rPr>
        <w:t>Observation 1</w:t>
      </w:r>
      <w:r w:rsidRPr="00EE5F8D">
        <w:rPr>
          <w:b/>
          <w:bCs/>
          <w:lang w:eastAsia="zh-CN"/>
        </w:rPr>
        <w:t xml:space="preserve">: </w:t>
      </w:r>
      <w:r w:rsidRPr="00EE5F8D">
        <w:rPr>
          <w:b/>
          <w:bCs/>
        </w:rPr>
        <w:t xml:space="preserve">The new PMCH numerology for support of rooftop reception with </w:t>
      </w:r>
      <w:r w:rsidRPr="00EE5F8D">
        <w:rPr>
          <w:b/>
          <w:bCs/>
          <w:i/>
          <w:iCs/>
        </w:rPr>
        <w:sym w:font="Symbol" w:char="F044"/>
      </w:r>
      <w:r w:rsidRPr="00EE5F8D">
        <w:rPr>
          <w:b/>
          <w:bCs/>
          <w:i/>
          <w:iCs/>
        </w:rPr>
        <w:t>f</w:t>
      </w:r>
      <w:r w:rsidRPr="00EE5F8D">
        <w:rPr>
          <w:b/>
          <w:bCs/>
        </w:rPr>
        <w:t xml:space="preserve"> = 0.37 kHz and the two standardised RS patterns, </w:t>
      </w:r>
      <w:r w:rsidRPr="00EE5F8D">
        <w:rPr>
          <w:b/>
          <w:bCs/>
          <w:i/>
          <w:iCs/>
        </w:rPr>
        <w:t>D</w:t>
      </w:r>
      <w:r w:rsidRPr="00EE5F8D">
        <w:rPr>
          <w:b/>
          <w:bCs/>
          <w:i/>
          <w:iCs/>
          <w:vertAlign w:val="subscript"/>
        </w:rPr>
        <w:t>t</w:t>
      </w:r>
      <w:r w:rsidRPr="00EE5F8D">
        <w:rPr>
          <w:b/>
          <w:bCs/>
        </w:rPr>
        <w:t xml:space="preserve"> = {2,</w:t>
      </w:r>
      <w:r>
        <w:rPr>
          <w:b/>
          <w:bCs/>
        </w:rPr>
        <w:t xml:space="preserve"> </w:t>
      </w:r>
      <w:r w:rsidRPr="00EE5F8D">
        <w:rPr>
          <w:b/>
          <w:bCs/>
        </w:rPr>
        <w:t xml:space="preserve">4} and </w:t>
      </w:r>
      <w:r w:rsidRPr="00EE5F8D">
        <w:rPr>
          <w:b/>
          <w:bCs/>
          <w:i/>
          <w:iCs/>
        </w:rPr>
        <w:t>D</w:t>
      </w:r>
      <w:r w:rsidRPr="00EE5F8D">
        <w:rPr>
          <w:b/>
          <w:bCs/>
          <w:i/>
          <w:iCs/>
          <w:vertAlign w:val="subscript"/>
        </w:rPr>
        <w:t>f</w:t>
      </w:r>
      <w:r w:rsidRPr="00EE5F8D">
        <w:rPr>
          <w:b/>
          <w:bCs/>
        </w:rPr>
        <w:t xml:space="preserve"> = 3, has a theoretical equalisation interval of 900µs.</w:t>
      </w:r>
    </w:p>
    <w:p w14:paraId="3AAAAABA" w14:textId="77777777" w:rsidR="00D85BD1" w:rsidRPr="00997B43" w:rsidRDefault="00D85BD1" w:rsidP="00D85BD1">
      <w:pPr>
        <w:rPr>
          <w:b/>
          <w:bCs/>
        </w:rPr>
      </w:pPr>
      <w:r w:rsidRPr="00997B43">
        <w:rPr>
          <w:b/>
          <w:bCs/>
          <w:u w:val="single"/>
          <w:lang w:eastAsia="zh-CN"/>
        </w:rPr>
        <w:t>Observation 2</w:t>
      </w:r>
      <w:r w:rsidRPr="00997B43">
        <w:rPr>
          <w:b/>
          <w:bCs/>
          <w:lang w:eastAsia="zh-CN"/>
        </w:rPr>
        <w:t xml:space="preserve">: A UE implementing frequency-only channel interpolation in each OFDM symbol would reduce the theoretical equalisation intervals for the PMCH numerology with </w:t>
      </w:r>
      <w:r w:rsidRPr="00997B43">
        <w:rPr>
          <w:b/>
          <w:bCs/>
          <w:i/>
          <w:iCs/>
        </w:rPr>
        <w:sym w:font="Symbol" w:char="F044"/>
      </w:r>
      <w:r w:rsidRPr="00997B43">
        <w:rPr>
          <w:b/>
          <w:bCs/>
          <w:i/>
          <w:iCs/>
        </w:rPr>
        <w:t>f</w:t>
      </w:r>
      <w:r w:rsidRPr="00997B43">
        <w:rPr>
          <w:b/>
          <w:bCs/>
        </w:rPr>
        <w:t xml:space="preserve"> = 0.37 kHz and RS patterns with </w:t>
      </w:r>
      <w:r w:rsidRPr="00997B43">
        <w:rPr>
          <w:b/>
          <w:bCs/>
          <w:i/>
          <w:iCs/>
        </w:rPr>
        <w:t>D</w:t>
      </w:r>
      <w:r w:rsidRPr="00997B43">
        <w:rPr>
          <w:b/>
          <w:bCs/>
          <w:i/>
          <w:iCs/>
          <w:vertAlign w:val="subscript"/>
        </w:rPr>
        <w:t>t</w:t>
      </w:r>
      <w:r w:rsidRPr="00997B43">
        <w:rPr>
          <w:b/>
          <w:bCs/>
        </w:rPr>
        <w:t xml:space="preserve"> = 2 and </w:t>
      </w:r>
      <w:r w:rsidRPr="00997B43">
        <w:rPr>
          <w:b/>
          <w:bCs/>
          <w:i/>
          <w:iCs/>
        </w:rPr>
        <w:t>D</w:t>
      </w:r>
      <w:r w:rsidRPr="00997B43">
        <w:rPr>
          <w:b/>
          <w:bCs/>
          <w:i/>
          <w:iCs/>
          <w:vertAlign w:val="subscript"/>
        </w:rPr>
        <w:t>t</w:t>
      </w:r>
      <w:r w:rsidRPr="00997B43">
        <w:rPr>
          <w:b/>
          <w:bCs/>
        </w:rPr>
        <w:t xml:space="preserve"> = 4 to 450µs and 225µs, respectively.</w:t>
      </w:r>
    </w:p>
    <w:p w14:paraId="3FDBFA10" w14:textId="77777777" w:rsidR="00D85BD1" w:rsidRPr="00997B43" w:rsidRDefault="00D85BD1" w:rsidP="00D85BD1">
      <w:pPr>
        <w:rPr>
          <w:b/>
          <w:bCs/>
        </w:rPr>
      </w:pPr>
      <w:r w:rsidRPr="00997B43">
        <w:rPr>
          <w:b/>
          <w:bCs/>
          <w:u w:val="single"/>
          <w:lang w:eastAsia="zh-CN"/>
        </w:rPr>
        <w:t>Observation 3</w:t>
      </w:r>
      <w:r w:rsidRPr="00997B43">
        <w:rPr>
          <w:b/>
          <w:bCs/>
          <w:lang w:eastAsia="zh-CN"/>
        </w:rPr>
        <w:t xml:space="preserve">: A UE implementing frequency-only channel interpolation for the PMCH </w:t>
      </w:r>
      <w:r w:rsidRPr="00997B43">
        <w:rPr>
          <w:b/>
          <w:bCs/>
        </w:rPr>
        <w:t xml:space="preserve">numerology with </w:t>
      </w:r>
      <w:r w:rsidRPr="00997B43">
        <w:rPr>
          <w:b/>
          <w:bCs/>
          <w:i/>
          <w:iCs/>
        </w:rPr>
        <w:sym w:font="Symbol" w:char="F044"/>
      </w:r>
      <w:r w:rsidRPr="00997B43">
        <w:rPr>
          <w:b/>
          <w:bCs/>
          <w:i/>
          <w:iCs/>
        </w:rPr>
        <w:t>f</w:t>
      </w:r>
      <w:r w:rsidRPr="00997B43">
        <w:rPr>
          <w:b/>
          <w:bCs/>
        </w:rPr>
        <w:t xml:space="preserve"> = 0.37 kHz and RS pattern with </w:t>
      </w:r>
      <w:r w:rsidRPr="00997B43">
        <w:rPr>
          <w:b/>
          <w:bCs/>
          <w:i/>
          <w:iCs/>
        </w:rPr>
        <w:t>D</w:t>
      </w:r>
      <w:r w:rsidRPr="00997B43">
        <w:rPr>
          <w:b/>
          <w:bCs/>
          <w:i/>
          <w:iCs/>
          <w:vertAlign w:val="subscript"/>
        </w:rPr>
        <w:t>t</w:t>
      </w:r>
      <w:r w:rsidRPr="00997B43">
        <w:rPr>
          <w:b/>
          <w:bCs/>
        </w:rPr>
        <w:t xml:space="preserve"> = 2 only achieves a theoretical equalisation interval of 450µs, instead of 900µs.</w:t>
      </w:r>
    </w:p>
    <w:p w14:paraId="75151EFC" w14:textId="77777777" w:rsidR="00D85BD1" w:rsidRDefault="00D85BD1" w:rsidP="00D85BD1">
      <w:pPr>
        <w:rPr>
          <w:b/>
          <w:bCs/>
        </w:rPr>
      </w:pPr>
      <w:r w:rsidRPr="00903C5A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4</w:t>
      </w:r>
      <w:r w:rsidRPr="00903C5A">
        <w:rPr>
          <w:b/>
          <w:bCs/>
          <w:lang w:eastAsia="zh-CN"/>
        </w:rPr>
        <w:t xml:space="preserve">: A UE implementing frequency-only channel </w:t>
      </w:r>
      <w:r>
        <w:rPr>
          <w:b/>
          <w:bCs/>
          <w:lang w:eastAsia="zh-CN"/>
        </w:rPr>
        <w:t>interpolation</w:t>
      </w:r>
      <w:r w:rsidRPr="00903C5A">
        <w:rPr>
          <w:b/>
          <w:bCs/>
          <w:lang w:eastAsia="zh-CN"/>
        </w:rPr>
        <w:t xml:space="preserve"> for the PMCH </w:t>
      </w:r>
      <w:r w:rsidRPr="00903C5A">
        <w:rPr>
          <w:b/>
          <w:bCs/>
        </w:rPr>
        <w:t xml:space="preserve">numerology with </w:t>
      </w:r>
      <w:r w:rsidRPr="00903C5A">
        <w:rPr>
          <w:b/>
          <w:bCs/>
          <w:i/>
          <w:iCs/>
        </w:rPr>
        <w:sym w:font="Symbol" w:char="F044"/>
      </w:r>
      <w:r w:rsidRPr="00903C5A">
        <w:rPr>
          <w:b/>
          <w:bCs/>
          <w:i/>
          <w:iCs/>
        </w:rPr>
        <w:t>f</w:t>
      </w:r>
      <w:r w:rsidRPr="00903C5A">
        <w:rPr>
          <w:b/>
          <w:bCs/>
        </w:rPr>
        <w:t xml:space="preserve"> = 0.37 kHz and RS pattern with </w:t>
      </w:r>
      <w:r w:rsidRPr="00903C5A">
        <w:rPr>
          <w:b/>
          <w:bCs/>
          <w:i/>
          <w:iCs/>
        </w:rPr>
        <w:t>D</w:t>
      </w:r>
      <w:r w:rsidRPr="00903C5A">
        <w:rPr>
          <w:b/>
          <w:bCs/>
          <w:i/>
          <w:iCs/>
          <w:vertAlign w:val="subscript"/>
        </w:rPr>
        <w:t>t</w:t>
      </w:r>
      <w:r w:rsidRPr="00903C5A">
        <w:rPr>
          <w:b/>
          <w:bCs/>
        </w:rPr>
        <w:t xml:space="preserve"> = 4 only achieves a theoretical equalisation interval of 225µs</w:t>
      </w:r>
      <w:r>
        <w:rPr>
          <w:b/>
          <w:bCs/>
        </w:rPr>
        <w:t xml:space="preserve">. </w:t>
      </w:r>
      <w:r w:rsidRPr="00903C5A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903C5A">
        <w:rPr>
          <w:b/>
          <w:bCs/>
        </w:rPr>
        <w:t>300µs</w:t>
      </w:r>
      <w:r>
        <w:rPr>
          <w:b/>
          <w:bCs/>
        </w:rPr>
        <w:t xml:space="preserve"> CP would therefore not be supported</w:t>
      </w:r>
      <w:r w:rsidRPr="00903C5A">
        <w:rPr>
          <w:b/>
          <w:bCs/>
        </w:rPr>
        <w:t>.</w:t>
      </w:r>
    </w:p>
    <w:p w14:paraId="41994694" w14:textId="77777777" w:rsidR="00623116" w:rsidRDefault="00294E3E" w:rsidP="00623116">
      <w:pPr>
        <w:rPr>
          <w:lang w:eastAsia="zh-CN"/>
        </w:rPr>
      </w:pPr>
      <w:r>
        <w:rPr>
          <w:lang w:eastAsia="zh-CN"/>
        </w:rPr>
        <w:t>Based on th</w:t>
      </w:r>
      <w:r w:rsidR="00FD6E34">
        <w:rPr>
          <w:lang w:eastAsia="zh-CN"/>
        </w:rPr>
        <w:t>e</w:t>
      </w:r>
      <w:r>
        <w:rPr>
          <w:lang w:eastAsia="zh-CN"/>
        </w:rPr>
        <w:t>s</w:t>
      </w:r>
      <w:r w:rsidR="00FD6E34">
        <w:rPr>
          <w:lang w:eastAsia="zh-CN"/>
        </w:rPr>
        <w:t>e</w:t>
      </w:r>
      <w:r>
        <w:rPr>
          <w:lang w:eastAsia="zh-CN"/>
        </w:rPr>
        <w:t xml:space="preserve"> observations we make the following recommendation</w:t>
      </w:r>
      <w:r w:rsidR="00C521E2">
        <w:rPr>
          <w:lang w:eastAsia="zh-CN"/>
        </w:rPr>
        <w:t>:</w:t>
      </w:r>
    </w:p>
    <w:p w14:paraId="276149A7" w14:textId="77777777" w:rsidR="00D85BD1" w:rsidRPr="00903C5A" w:rsidRDefault="00D85BD1" w:rsidP="00D85BD1">
      <w:r w:rsidRPr="00903C5A">
        <w:rPr>
          <w:b/>
          <w:bCs/>
          <w:u w:val="single"/>
          <w:lang w:eastAsia="zh-CN"/>
        </w:rPr>
        <w:t>Recommendation</w:t>
      </w:r>
      <w:r w:rsidRPr="00903C5A">
        <w:rPr>
          <w:b/>
          <w:bCs/>
          <w:lang w:eastAsia="zh-CN"/>
        </w:rPr>
        <w:t>: Specify, at least</w:t>
      </w:r>
      <w:r>
        <w:rPr>
          <w:b/>
          <w:bCs/>
          <w:lang w:eastAsia="zh-CN"/>
        </w:rPr>
        <w:t xml:space="preserve"> </w:t>
      </w:r>
      <w:r w:rsidRPr="00903C5A">
        <w:rPr>
          <w:b/>
          <w:bCs/>
          <w:lang w:eastAsia="zh-CN"/>
        </w:rPr>
        <w:t>for MBMS-dedicat</w:t>
      </w:r>
      <w:r w:rsidRPr="00706068">
        <w:rPr>
          <w:b/>
          <w:bCs/>
          <w:lang w:eastAsia="zh-CN"/>
        </w:rPr>
        <w:t xml:space="preserve">ed </w:t>
      </w:r>
      <w:r w:rsidRPr="00706068">
        <w:rPr>
          <w:b/>
          <w:bCs/>
        </w:rPr>
        <w:t>cells with single MBSFN area, that</w:t>
      </w:r>
      <w:r w:rsidRPr="00903C5A">
        <w:rPr>
          <w:b/>
          <w:bCs/>
          <w:lang w:eastAsia="zh-CN"/>
        </w:rPr>
        <w:t xml:space="preserve"> UEs can assume for the PMCH numerology with </w:t>
      </w:r>
      <w:r w:rsidRPr="00903C5A">
        <w:rPr>
          <w:b/>
          <w:bCs/>
          <w:i/>
          <w:iCs/>
        </w:rPr>
        <w:sym w:font="Symbol" w:char="F044"/>
      </w:r>
      <w:r w:rsidRPr="00903C5A">
        <w:rPr>
          <w:b/>
          <w:bCs/>
          <w:i/>
          <w:iCs/>
        </w:rPr>
        <w:t>f</w:t>
      </w:r>
      <w:r w:rsidRPr="00903C5A">
        <w:rPr>
          <w:b/>
          <w:bCs/>
        </w:rPr>
        <w:t xml:space="preserve"> = 0.37 kHz that while decoding a PMCH subframe the preceding (</w:t>
      </w:r>
      <w:r w:rsidRPr="00903C5A">
        <w:rPr>
          <w:b/>
          <w:bCs/>
          <w:i/>
          <w:iCs/>
        </w:rPr>
        <w:t>D</w:t>
      </w:r>
      <w:r w:rsidRPr="00903C5A">
        <w:rPr>
          <w:b/>
          <w:bCs/>
          <w:i/>
          <w:iCs/>
          <w:vertAlign w:val="subscript"/>
        </w:rPr>
        <w:t>t</w:t>
      </w:r>
      <w:r w:rsidRPr="00903C5A">
        <w:rPr>
          <w:b/>
          <w:bCs/>
        </w:rPr>
        <w:t xml:space="preserve"> – 1) OFDM symbols </w:t>
      </w:r>
      <w:r w:rsidRPr="003063DA">
        <w:rPr>
          <w:b/>
          <w:bCs/>
        </w:rPr>
        <w:t>(excluding the Cell Acquisition Subframe)</w:t>
      </w:r>
      <w:r>
        <w:rPr>
          <w:b/>
          <w:bCs/>
        </w:rPr>
        <w:t xml:space="preserve"> </w:t>
      </w:r>
      <w:r w:rsidRPr="00903C5A">
        <w:rPr>
          <w:b/>
          <w:bCs/>
        </w:rPr>
        <w:t xml:space="preserve">use the same numerology </w:t>
      </w:r>
      <w:r>
        <w:rPr>
          <w:b/>
          <w:bCs/>
        </w:rPr>
        <w:t>with the same MBSFN-RS pattern</w:t>
      </w:r>
      <w:r w:rsidRPr="00903C5A">
        <w:rPr>
          <w:b/>
          <w:bCs/>
          <w:lang w:eastAsia="zh-CN"/>
        </w:rPr>
        <w:t>.</w:t>
      </w:r>
    </w:p>
    <w:p w14:paraId="0ECAE307" w14:textId="77777777" w:rsidR="00EF719C" w:rsidRPr="00E5116D" w:rsidRDefault="00EF719C" w:rsidP="00EF719C">
      <w:pPr>
        <w:pStyle w:val="Heading1"/>
      </w:pPr>
      <w:r w:rsidRPr="00E5116D">
        <w:t>References</w:t>
      </w:r>
    </w:p>
    <w:p w14:paraId="18742C28" w14:textId="77777777" w:rsidR="00635F72" w:rsidRDefault="008B405B" w:rsidP="00E638A7">
      <w:pPr>
        <w:numPr>
          <w:ilvl w:val="0"/>
          <w:numId w:val="9"/>
        </w:numPr>
      </w:pPr>
      <w:r>
        <w:t xml:space="preserve">3GPP TR </w:t>
      </w:r>
      <w:r w:rsidRPr="008B405B">
        <w:t>36.976</w:t>
      </w:r>
      <w:r>
        <w:t xml:space="preserve"> </w:t>
      </w:r>
      <w:bookmarkStart w:id="1" w:name="specVersion"/>
      <w:r>
        <w:t>v16.0.0</w:t>
      </w:r>
      <w:bookmarkEnd w:id="1"/>
      <w:r>
        <w:t>, “</w:t>
      </w:r>
      <w:r w:rsidRPr="008B405B">
        <w:t>Overall description of LTE-based 5G broadcast</w:t>
      </w:r>
      <w:r>
        <w:t xml:space="preserve"> </w:t>
      </w:r>
      <w:r w:rsidRPr="008B405B">
        <w:t>(Release 16)</w:t>
      </w:r>
      <w:r>
        <w:t>”</w:t>
      </w:r>
      <w:r w:rsidR="0067559C">
        <w:t>,</w:t>
      </w:r>
      <w:r>
        <w:t xml:space="preserve"> March 2020</w:t>
      </w:r>
      <w:r w:rsidR="00635F72">
        <w:t>.</w:t>
      </w:r>
    </w:p>
    <w:p w14:paraId="3BCEBF3E" w14:textId="77777777" w:rsidR="00980193" w:rsidRPr="008D6939" w:rsidRDefault="008A5178" w:rsidP="009228B6">
      <w:pPr>
        <w:numPr>
          <w:ilvl w:val="0"/>
          <w:numId w:val="9"/>
        </w:numPr>
      </w:pPr>
      <w:r w:rsidRPr="008A5178">
        <w:t>R1-1913247</w:t>
      </w:r>
      <w:r>
        <w:t xml:space="preserve">, </w:t>
      </w:r>
      <w:r w:rsidR="0067559C">
        <w:t>“</w:t>
      </w:r>
      <w:r w:rsidRPr="008A5178">
        <w:t>Support of longer numerologies for rooftop reception</w:t>
      </w:r>
      <w:r w:rsidR="0067559C">
        <w:t>”</w:t>
      </w:r>
      <w:r>
        <w:t xml:space="preserve">, </w:t>
      </w:r>
      <w:r w:rsidRPr="008A5178">
        <w:t>Qualcomm Incorporated</w:t>
      </w:r>
      <w:r>
        <w:t xml:space="preserve">, </w:t>
      </w:r>
      <w:r w:rsidR="0067559C">
        <w:t>3GPP RAN WG1, #99, Reno, USA, November 2019.</w:t>
      </w:r>
    </w:p>
    <w:sectPr w:rsidR="00980193" w:rsidRPr="008D693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FAEB" w14:textId="77777777" w:rsidR="00F25033" w:rsidRDefault="00F25033">
      <w:pPr>
        <w:spacing w:after="0"/>
      </w:pPr>
      <w:r>
        <w:separator/>
      </w:r>
    </w:p>
  </w:endnote>
  <w:endnote w:type="continuationSeparator" w:id="0">
    <w:p w14:paraId="75172831" w14:textId="77777777" w:rsidR="00F25033" w:rsidRDefault="00F250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396CA" w14:textId="77777777" w:rsidR="00DF39D7" w:rsidRDefault="00DF39D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7765">
      <w:t>2</w:t>
    </w:r>
    <w:r>
      <w:fldChar w:fldCharType="end"/>
    </w:r>
    <w:r w:rsidR="00740B4B" w:rsidRPr="00CF6766">
      <w:t>/</w:t>
    </w:r>
    <w:r w:rsidR="004D6313" w:rsidRPr="00416537">
      <w:t>2</w:t>
    </w:r>
  </w:p>
  <w:p w14:paraId="7D6CAC34" w14:textId="77777777" w:rsidR="00DF39D7" w:rsidRDefault="00DF3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0369B" w14:textId="77777777" w:rsidR="00F25033" w:rsidRDefault="00F25033">
      <w:pPr>
        <w:spacing w:after="0"/>
      </w:pPr>
      <w:r>
        <w:separator/>
      </w:r>
    </w:p>
  </w:footnote>
  <w:footnote w:type="continuationSeparator" w:id="0">
    <w:p w14:paraId="42667612" w14:textId="77777777" w:rsidR="00F25033" w:rsidRDefault="00F250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9233B" w14:textId="77777777" w:rsidR="00A4415E" w:rsidRDefault="00A441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5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12DC8"/>
    <w:multiLevelType w:val="hybridMultilevel"/>
    <w:tmpl w:val="A0487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11"/>
  </w:num>
  <w:num w:numId="4">
    <w:abstractNumId w:val="7"/>
  </w:num>
  <w:num w:numId="5">
    <w:abstractNumId w:val="27"/>
  </w:num>
  <w:num w:numId="6">
    <w:abstractNumId w:val="23"/>
  </w:num>
  <w:num w:numId="7">
    <w:abstractNumId w:val="15"/>
  </w:num>
  <w:num w:numId="8">
    <w:abstractNumId w:val="30"/>
  </w:num>
  <w:num w:numId="9">
    <w:abstractNumId w:val="28"/>
  </w:num>
  <w:num w:numId="10">
    <w:abstractNumId w:val="13"/>
  </w:num>
  <w:num w:numId="11">
    <w:abstractNumId w:val="22"/>
  </w:num>
  <w:num w:numId="12">
    <w:abstractNumId w:val="16"/>
  </w:num>
  <w:num w:numId="13">
    <w:abstractNumId w:val="18"/>
  </w:num>
  <w:num w:numId="14">
    <w:abstractNumId w:val="12"/>
  </w:num>
  <w:num w:numId="15">
    <w:abstractNumId w:val="0"/>
  </w:num>
  <w:num w:numId="16">
    <w:abstractNumId w:val="6"/>
  </w:num>
  <w:num w:numId="17">
    <w:abstractNumId w:val="19"/>
  </w:num>
  <w:num w:numId="18">
    <w:abstractNumId w:val="29"/>
  </w:num>
  <w:num w:numId="19">
    <w:abstractNumId w:val="3"/>
  </w:num>
  <w:num w:numId="20">
    <w:abstractNumId w:val="5"/>
  </w:num>
  <w:num w:numId="21">
    <w:abstractNumId w:val="31"/>
  </w:num>
  <w:num w:numId="22">
    <w:abstractNumId w:val="14"/>
  </w:num>
  <w:num w:numId="23">
    <w:abstractNumId w:val="26"/>
  </w:num>
  <w:num w:numId="24">
    <w:abstractNumId w:val="21"/>
  </w:num>
  <w:num w:numId="25">
    <w:abstractNumId w:val="17"/>
  </w:num>
  <w:num w:numId="26">
    <w:abstractNumId w:val="4"/>
  </w:num>
  <w:num w:numId="27">
    <w:abstractNumId w:val="20"/>
  </w:num>
  <w:num w:numId="28">
    <w:abstractNumId w:val="1"/>
  </w:num>
  <w:num w:numId="29">
    <w:abstractNumId w:val="33"/>
  </w:num>
  <w:num w:numId="30">
    <w:abstractNumId w:val="24"/>
  </w:num>
  <w:num w:numId="31">
    <w:abstractNumId w:val="25"/>
  </w:num>
  <w:num w:numId="32">
    <w:abstractNumId w:val="8"/>
  </w:num>
  <w:num w:numId="33">
    <w:abstractNumId w:val="2"/>
  </w:num>
  <w:num w:numId="34">
    <w:abstractNumId w:val="9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01D"/>
    <w:rsid w:val="00000915"/>
    <w:rsid w:val="00001774"/>
    <w:rsid w:val="00002020"/>
    <w:rsid w:val="0000402C"/>
    <w:rsid w:val="00006118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A3A"/>
    <w:rsid w:val="00015052"/>
    <w:rsid w:val="0001575B"/>
    <w:rsid w:val="00015DBF"/>
    <w:rsid w:val="00016AF1"/>
    <w:rsid w:val="00016F3A"/>
    <w:rsid w:val="00017270"/>
    <w:rsid w:val="00017FB2"/>
    <w:rsid w:val="00022061"/>
    <w:rsid w:val="00022970"/>
    <w:rsid w:val="00022BFD"/>
    <w:rsid w:val="00022F50"/>
    <w:rsid w:val="00023113"/>
    <w:rsid w:val="000237AD"/>
    <w:rsid w:val="00023EDB"/>
    <w:rsid w:val="00023F55"/>
    <w:rsid w:val="00023F71"/>
    <w:rsid w:val="0002412B"/>
    <w:rsid w:val="0002479D"/>
    <w:rsid w:val="0002533A"/>
    <w:rsid w:val="00025922"/>
    <w:rsid w:val="00026ABF"/>
    <w:rsid w:val="00026CA0"/>
    <w:rsid w:val="00026E88"/>
    <w:rsid w:val="00027921"/>
    <w:rsid w:val="0002795A"/>
    <w:rsid w:val="00027D28"/>
    <w:rsid w:val="00030848"/>
    <w:rsid w:val="00031263"/>
    <w:rsid w:val="00031595"/>
    <w:rsid w:val="00031770"/>
    <w:rsid w:val="000319EE"/>
    <w:rsid w:val="00031D9D"/>
    <w:rsid w:val="0003394A"/>
    <w:rsid w:val="00034A74"/>
    <w:rsid w:val="00034E5E"/>
    <w:rsid w:val="00034E96"/>
    <w:rsid w:val="000360B9"/>
    <w:rsid w:val="0003614C"/>
    <w:rsid w:val="00036717"/>
    <w:rsid w:val="00037697"/>
    <w:rsid w:val="0004038A"/>
    <w:rsid w:val="00042506"/>
    <w:rsid w:val="00043098"/>
    <w:rsid w:val="00043341"/>
    <w:rsid w:val="0004410E"/>
    <w:rsid w:val="000445BD"/>
    <w:rsid w:val="00044847"/>
    <w:rsid w:val="00044EE1"/>
    <w:rsid w:val="00045806"/>
    <w:rsid w:val="00045E87"/>
    <w:rsid w:val="0004654F"/>
    <w:rsid w:val="000508CC"/>
    <w:rsid w:val="00050BB1"/>
    <w:rsid w:val="0005130A"/>
    <w:rsid w:val="00052BB5"/>
    <w:rsid w:val="00052E7E"/>
    <w:rsid w:val="000533A4"/>
    <w:rsid w:val="00053776"/>
    <w:rsid w:val="000539D2"/>
    <w:rsid w:val="00053FCD"/>
    <w:rsid w:val="0005521D"/>
    <w:rsid w:val="00056A3E"/>
    <w:rsid w:val="00060C1A"/>
    <w:rsid w:val="00060FA6"/>
    <w:rsid w:val="00061E3B"/>
    <w:rsid w:val="00062ED0"/>
    <w:rsid w:val="0006336F"/>
    <w:rsid w:val="00063FCB"/>
    <w:rsid w:val="0006497D"/>
    <w:rsid w:val="00070B2B"/>
    <w:rsid w:val="000712E9"/>
    <w:rsid w:val="00072D37"/>
    <w:rsid w:val="00072F38"/>
    <w:rsid w:val="0007443B"/>
    <w:rsid w:val="00074A9F"/>
    <w:rsid w:val="000750E9"/>
    <w:rsid w:val="00075295"/>
    <w:rsid w:val="00075C3A"/>
    <w:rsid w:val="00076710"/>
    <w:rsid w:val="00080EA6"/>
    <w:rsid w:val="0008163B"/>
    <w:rsid w:val="00081A4D"/>
    <w:rsid w:val="00082254"/>
    <w:rsid w:val="00082867"/>
    <w:rsid w:val="00084380"/>
    <w:rsid w:val="0008441F"/>
    <w:rsid w:val="000851A9"/>
    <w:rsid w:val="00085F3F"/>
    <w:rsid w:val="00086540"/>
    <w:rsid w:val="0008696B"/>
    <w:rsid w:val="00086D32"/>
    <w:rsid w:val="00086E78"/>
    <w:rsid w:val="00087C28"/>
    <w:rsid w:val="00092FB0"/>
    <w:rsid w:val="00094B34"/>
    <w:rsid w:val="000960F5"/>
    <w:rsid w:val="00096D40"/>
    <w:rsid w:val="000A0D1B"/>
    <w:rsid w:val="000A1EFA"/>
    <w:rsid w:val="000A4A30"/>
    <w:rsid w:val="000A594F"/>
    <w:rsid w:val="000A60B7"/>
    <w:rsid w:val="000A67AF"/>
    <w:rsid w:val="000A7EBC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36F5"/>
    <w:rsid w:val="000C3700"/>
    <w:rsid w:val="000C3834"/>
    <w:rsid w:val="000C508D"/>
    <w:rsid w:val="000C5461"/>
    <w:rsid w:val="000C5958"/>
    <w:rsid w:val="000C5EA5"/>
    <w:rsid w:val="000C62E4"/>
    <w:rsid w:val="000C65C1"/>
    <w:rsid w:val="000D142B"/>
    <w:rsid w:val="000D168F"/>
    <w:rsid w:val="000D2537"/>
    <w:rsid w:val="000D2541"/>
    <w:rsid w:val="000D2C43"/>
    <w:rsid w:val="000D2D69"/>
    <w:rsid w:val="000D45F7"/>
    <w:rsid w:val="000D5194"/>
    <w:rsid w:val="000D5C70"/>
    <w:rsid w:val="000D5E33"/>
    <w:rsid w:val="000D781D"/>
    <w:rsid w:val="000E1DFF"/>
    <w:rsid w:val="000E1E5D"/>
    <w:rsid w:val="000E24EF"/>
    <w:rsid w:val="000E332E"/>
    <w:rsid w:val="000E4168"/>
    <w:rsid w:val="000E4402"/>
    <w:rsid w:val="000E506B"/>
    <w:rsid w:val="000F1A0A"/>
    <w:rsid w:val="000F1FA9"/>
    <w:rsid w:val="000F25FD"/>
    <w:rsid w:val="000F4261"/>
    <w:rsid w:val="000F6578"/>
    <w:rsid w:val="000F6C4C"/>
    <w:rsid w:val="000F7364"/>
    <w:rsid w:val="000F79CA"/>
    <w:rsid w:val="00101843"/>
    <w:rsid w:val="00101DCD"/>
    <w:rsid w:val="00103A5B"/>
    <w:rsid w:val="0010464A"/>
    <w:rsid w:val="001052B5"/>
    <w:rsid w:val="00106833"/>
    <w:rsid w:val="0011158E"/>
    <w:rsid w:val="001138C1"/>
    <w:rsid w:val="00114008"/>
    <w:rsid w:val="001158C8"/>
    <w:rsid w:val="00117C1D"/>
    <w:rsid w:val="00121155"/>
    <w:rsid w:val="001215AA"/>
    <w:rsid w:val="00121D5D"/>
    <w:rsid w:val="00122DCB"/>
    <w:rsid w:val="00123005"/>
    <w:rsid w:val="00123ABE"/>
    <w:rsid w:val="00123B15"/>
    <w:rsid w:val="0012428E"/>
    <w:rsid w:val="00124F4D"/>
    <w:rsid w:val="001266E4"/>
    <w:rsid w:val="00126FB8"/>
    <w:rsid w:val="00127262"/>
    <w:rsid w:val="00130088"/>
    <w:rsid w:val="001323B4"/>
    <w:rsid w:val="001337C2"/>
    <w:rsid w:val="00133930"/>
    <w:rsid w:val="00133AAB"/>
    <w:rsid w:val="00133C6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C8E"/>
    <w:rsid w:val="001477D8"/>
    <w:rsid w:val="00150BCC"/>
    <w:rsid w:val="00150F42"/>
    <w:rsid w:val="001513E9"/>
    <w:rsid w:val="00151E2A"/>
    <w:rsid w:val="001522C1"/>
    <w:rsid w:val="001525C8"/>
    <w:rsid w:val="00152864"/>
    <w:rsid w:val="00152C5E"/>
    <w:rsid w:val="001539F1"/>
    <w:rsid w:val="001541FF"/>
    <w:rsid w:val="001543DC"/>
    <w:rsid w:val="00154DF1"/>
    <w:rsid w:val="00156177"/>
    <w:rsid w:val="0015677E"/>
    <w:rsid w:val="00156A23"/>
    <w:rsid w:val="00156B57"/>
    <w:rsid w:val="001574A5"/>
    <w:rsid w:val="001577DF"/>
    <w:rsid w:val="00160417"/>
    <w:rsid w:val="0016145B"/>
    <w:rsid w:val="00162D82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52D8"/>
    <w:rsid w:val="0017551D"/>
    <w:rsid w:val="0017562D"/>
    <w:rsid w:val="00175E04"/>
    <w:rsid w:val="00176634"/>
    <w:rsid w:val="00176D6B"/>
    <w:rsid w:val="00177B7E"/>
    <w:rsid w:val="001800D4"/>
    <w:rsid w:val="001817C2"/>
    <w:rsid w:val="0018256C"/>
    <w:rsid w:val="00183282"/>
    <w:rsid w:val="00183490"/>
    <w:rsid w:val="00183B73"/>
    <w:rsid w:val="00184348"/>
    <w:rsid w:val="00184702"/>
    <w:rsid w:val="00184CC5"/>
    <w:rsid w:val="00185A55"/>
    <w:rsid w:val="00185E37"/>
    <w:rsid w:val="00186AA9"/>
    <w:rsid w:val="00187516"/>
    <w:rsid w:val="00187938"/>
    <w:rsid w:val="001904A7"/>
    <w:rsid w:val="00190CED"/>
    <w:rsid w:val="00191301"/>
    <w:rsid w:val="00193E17"/>
    <w:rsid w:val="00193F9B"/>
    <w:rsid w:val="00196335"/>
    <w:rsid w:val="00196445"/>
    <w:rsid w:val="001A00F0"/>
    <w:rsid w:val="001A0514"/>
    <w:rsid w:val="001A2BD2"/>
    <w:rsid w:val="001A301E"/>
    <w:rsid w:val="001A3E3E"/>
    <w:rsid w:val="001B0963"/>
    <w:rsid w:val="001B234F"/>
    <w:rsid w:val="001B27E8"/>
    <w:rsid w:val="001B3278"/>
    <w:rsid w:val="001B3E0C"/>
    <w:rsid w:val="001B540F"/>
    <w:rsid w:val="001B6D74"/>
    <w:rsid w:val="001B7044"/>
    <w:rsid w:val="001B71D6"/>
    <w:rsid w:val="001B7BB9"/>
    <w:rsid w:val="001C2BEF"/>
    <w:rsid w:val="001C38C9"/>
    <w:rsid w:val="001C3B7C"/>
    <w:rsid w:val="001C4566"/>
    <w:rsid w:val="001C4B16"/>
    <w:rsid w:val="001C4E69"/>
    <w:rsid w:val="001C59E2"/>
    <w:rsid w:val="001C6D8D"/>
    <w:rsid w:val="001C6EF8"/>
    <w:rsid w:val="001C7CEE"/>
    <w:rsid w:val="001D043C"/>
    <w:rsid w:val="001D24E8"/>
    <w:rsid w:val="001D264F"/>
    <w:rsid w:val="001D2CE4"/>
    <w:rsid w:val="001D468E"/>
    <w:rsid w:val="001D4E1F"/>
    <w:rsid w:val="001D57B1"/>
    <w:rsid w:val="001D636C"/>
    <w:rsid w:val="001D66B1"/>
    <w:rsid w:val="001D6A12"/>
    <w:rsid w:val="001D7283"/>
    <w:rsid w:val="001D7B44"/>
    <w:rsid w:val="001D7BCB"/>
    <w:rsid w:val="001E12E6"/>
    <w:rsid w:val="001E1594"/>
    <w:rsid w:val="001E207F"/>
    <w:rsid w:val="001E269C"/>
    <w:rsid w:val="001E2A25"/>
    <w:rsid w:val="001E37DD"/>
    <w:rsid w:val="001E4FFB"/>
    <w:rsid w:val="001E52C1"/>
    <w:rsid w:val="001E5D1C"/>
    <w:rsid w:val="001E6CF2"/>
    <w:rsid w:val="001E7ABD"/>
    <w:rsid w:val="001E7EB5"/>
    <w:rsid w:val="001F0471"/>
    <w:rsid w:val="001F0B84"/>
    <w:rsid w:val="001F0B9E"/>
    <w:rsid w:val="001F11A2"/>
    <w:rsid w:val="001F16A6"/>
    <w:rsid w:val="001F3069"/>
    <w:rsid w:val="001F3748"/>
    <w:rsid w:val="001F5160"/>
    <w:rsid w:val="001F526F"/>
    <w:rsid w:val="001F5770"/>
    <w:rsid w:val="001F5897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6C24"/>
    <w:rsid w:val="00207A1F"/>
    <w:rsid w:val="00207BDC"/>
    <w:rsid w:val="00207F7B"/>
    <w:rsid w:val="00210264"/>
    <w:rsid w:val="00210406"/>
    <w:rsid w:val="00210524"/>
    <w:rsid w:val="00210BD2"/>
    <w:rsid w:val="00210CE0"/>
    <w:rsid w:val="00211058"/>
    <w:rsid w:val="002110F3"/>
    <w:rsid w:val="002122A7"/>
    <w:rsid w:val="00213563"/>
    <w:rsid w:val="0021378C"/>
    <w:rsid w:val="00214592"/>
    <w:rsid w:val="00215387"/>
    <w:rsid w:val="00215D42"/>
    <w:rsid w:val="00216060"/>
    <w:rsid w:val="002163E8"/>
    <w:rsid w:val="002164FC"/>
    <w:rsid w:val="00216E63"/>
    <w:rsid w:val="00216F4D"/>
    <w:rsid w:val="002203B3"/>
    <w:rsid w:val="00220ABC"/>
    <w:rsid w:val="00221B0E"/>
    <w:rsid w:val="00222B6E"/>
    <w:rsid w:val="0022336D"/>
    <w:rsid w:val="00224699"/>
    <w:rsid w:val="002248FB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2623"/>
    <w:rsid w:val="0023342D"/>
    <w:rsid w:val="002334A6"/>
    <w:rsid w:val="0023368A"/>
    <w:rsid w:val="0023393D"/>
    <w:rsid w:val="002339AC"/>
    <w:rsid w:val="00233C22"/>
    <w:rsid w:val="0023592F"/>
    <w:rsid w:val="002366B0"/>
    <w:rsid w:val="00236E4E"/>
    <w:rsid w:val="0024039E"/>
    <w:rsid w:val="0024089A"/>
    <w:rsid w:val="00243358"/>
    <w:rsid w:val="0024622C"/>
    <w:rsid w:val="002469B9"/>
    <w:rsid w:val="00250C6D"/>
    <w:rsid w:val="0025220D"/>
    <w:rsid w:val="00252314"/>
    <w:rsid w:val="002532F8"/>
    <w:rsid w:val="00253BEC"/>
    <w:rsid w:val="002558E1"/>
    <w:rsid w:val="0026007E"/>
    <w:rsid w:val="00261FA0"/>
    <w:rsid w:val="002627AA"/>
    <w:rsid w:val="00262B7A"/>
    <w:rsid w:val="0026323E"/>
    <w:rsid w:val="00263863"/>
    <w:rsid w:val="0026390D"/>
    <w:rsid w:val="002641E2"/>
    <w:rsid w:val="0027042B"/>
    <w:rsid w:val="0027095D"/>
    <w:rsid w:val="00270EAA"/>
    <w:rsid w:val="00271E50"/>
    <w:rsid w:val="002729E9"/>
    <w:rsid w:val="00273D8F"/>
    <w:rsid w:val="00274DB9"/>
    <w:rsid w:val="00275070"/>
    <w:rsid w:val="00275E7A"/>
    <w:rsid w:val="00275FF9"/>
    <w:rsid w:val="00276A4E"/>
    <w:rsid w:val="00277D6E"/>
    <w:rsid w:val="002803AC"/>
    <w:rsid w:val="0028060D"/>
    <w:rsid w:val="00281070"/>
    <w:rsid w:val="002830D6"/>
    <w:rsid w:val="00283C55"/>
    <w:rsid w:val="00283D06"/>
    <w:rsid w:val="00285105"/>
    <w:rsid w:val="00285651"/>
    <w:rsid w:val="00285893"/>
    <w:rsid w:val="00286828"/>
    <w:rsid w:val="0028772B"/>
    <w:rsid w:val="00287FCB"/>
    <w:rsid w:val="002908C3"/>
    <w:rsid w:val="0029341F"/>
    <w:rsid w:val="00293C0F"/>
    <w:rsid w:val="00294C10"/>
    <w:rsid w:val="00294E3E"/>
    <w:rsid w:val="00295D8E"/>
    <w:rsid w:val="00296187"/>
    <w:rsid w:val="00297416"/>
    <w:rsid w:val="0029784E"/>
    <w:rsid w:val="002A0BC6"/>
    <w:rsid w:val="002A1469"/>
    <w:rsid w:val="002A191C"/>
    <w:rsid w:val="002A3AB2"/>
    <w:rsid w:val="002A3E21"/>
    <w:rsid w:val="002A403A"/>
    <w:rsid w:val="002A42A5"/>
    <w:rsid w:val="002A43FB"/>
    <w:rsid w:val="002A4783"/>
    <w:rsid w:val="002A5471"/>
    <w:rsid w:val="002A5934"/>
    <w:rsid w:val="002A72E7"/>
    <w:rsid w:val="002A73F3"/>
    <w:rsid w:val="002A7BB4"/>
    <w:rsid w:val="002B0372"/>
    <w:rsid w:val="002B18A0"/>
    <w:rsid w:val="002B399D"/>
    <w:rsid w:val="002B4475"/>
    <w:rsid w:val="002B5848"/>
    <w:rsid w:val="002B5C7B"/>
    <w:rsid w:val="002B7614"/>
    <w:rsid w:val="002B78C9"/>
    <w:rsid w:val="002C0427"/>
    <w:rsid w:val="002C0782"/>
    <w:rsid w:val="002C089D"/>
    <w:rsid w:val="002C14DC"/>
    <w:rsid w:val="002C192A"/>
    <w:rsid w:val="002C2351"/>
    <w:rsid w:val="002C2650"/>
    <w:rsid w:val="002C339F"/>
    <w:rsid w:val="002C358D"/>
    <w:rsid w:val="002C3819"/>
    <w:rsid w:val="002C460E"/>
    <w:rsid w:val="002C469A"/>
    <w:rsid w:val="002C5201"/>
    <w:rsid w:val="002C52F1"/>
    <w:rsid w:val="002C5786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8B0"/>
    <w:rsid w:val="002D4997"/>
    <w:rsid w:val="002D4B94"/>
    <w:rsid w:val="002D5715"/>
    <w:rsid w:val="002D575C"/>
    <w:rsid w:val="002D5FCF"/>
    <w:rsid w:val="002D7335"/>
    <w:rsid w:val="002D74C7"/>
    <w:rsid w:val="002D7557"/>
    <w:rsid w:val="002D79CD"/>
    <w:rsid w:val="002D7D24"/>
    <w:rsid w:val="002E05A6"/>
    <w:rsid w:val="002E0861"/>
    <w:rsid w:val="002E0F98"/>
    <w:rsid w:val="002E14EE"/>
    <w:rsid w:val="002E2D35"/>
    <w:rsid w:val="002E4DEB"/>
    <w:rsid w:val="002E4F1B"/>
    <w:rsid w:val="002E57D5"/>
    <w:rsid w:val="002E59E8"/>
    <w:rsid w:val="002F1385"/>
    <w:rsid w:val="002F139E"/>
    <w:rsid w:val="002F1D96"/>
    <w:rsid w:val="002F2308"/>
    <w:rsid w:val="002F2F84"/>
    <w:rsid w:val="002F33E4"/>
    <w:rsid w:val="002F3B92"/>
    <w:rsid w:val="002F3D9A"/>
    <w:rsid w:val="002F4FAB"/>
    <w:rsid w:val="002F6F40"/>
    <w:rsid w:val="002F715C"/>
    <w:rsid w:val="002F77D7"/>
    <w:rsid w:val="002F7A0B"/>
    <w:rsid w:val="002F7FAE"/>
    <w:rsid w:val="00301063"/>
    <w:rsid w:val="0030148C"/>
    <w:rsid w:val="00302533"/>
    <w:rsid w:val="00303F88"/>
    <w:rsid w:val="0030427F"/>
    <w:rsid w:val="003043B7"/>
    <w:rsid w:val="00304C41"/>
    <w:rsid w:val="00306076"/>
    <w:rsid w:val="0031020A"/>
    <w:rsid w:val="0031096D"/>
    <w:rsid w:val="003136A9"/>
    <w:rsid w:val="00313F14"/>
    <w:rsid w:val="00314153"/>
    <w:rsid w:val="00314E1F"/>
    <w:rsid w:val="003156F2"/>
    <w:rsid w:val="00315ADA"/>
    <w:rsid w:val="00317AC0"/>
    <w:rsid w:val="00317B5D"/>
    <w:rsid w:val="00320746"/>
    <w:rsid w:val="00320A11"/>
    <w:rsid w:val="003213CD"/>
    <w:rsid w:val="00321F24"/>
    <w:rsid w:val="00322BE0"/>
    <w:rsid w:val="0032386C"/>
    <w:rsid w:val="00324413"/>
    <w:rsid w:val="00325730"/>
    <w:rsid w:val="003278E0"/>
    <w:rsid w:val="003301D5"/>
    <w:rsid w:val="00330B37"/>
    <w:rsid w:val="00330B3A"/>
    <w:rsid w:val="00330C5F"/>
    <w:rsid w:val="0033346D"/>
    <w:rsid w:val="00334EFC"/>
    <w:rsid w:val="00335611"/>
    <w:rsid w:val="00335DB0"/>
    <w:rsid w:val="00336C95"/>
    <w:rsid w:val="00340325"/>
    <w:rsid w:val="00342ACE"/>
    <w:rsid w:val="00342EEF"/>
    <w:rsid w:val="003441D3"/>
    <w:rsid w:val="00344656"/>
    <w:rsid w:val="00344F0C"/>
    <w:rsid w:val="003450A1"/>
    <w:rsid w:val="00345CA4"/>
    <w:rsid w:val="00345E2C"/>
    <w:rsid w:val="00346D13"/>
    <w:rsid w:val="00347DC9"/>
    <w:rsid w:val="00347EEA"/>
    <w:rsid w:val="003504D0"/>
    <w:rsid w:val="00350C2B"/>
    <w:rsid w:val="00350C6C"/>
    <w:rsid w:val="00350F2E"/>
    <w:rsid w:val="003549E8"/>
    <w:rsid w:val="00354A2C"/>
    <w:rsid w:val="00355A37"/>
    <w:rsid w:val="00355C06"/>
    <w:rsid w:val="0035716F"/>
    <w:rsid w:val="00357A43"/>
    <w:rsid w:val="00357CB9"/>
    <w:rsid w:val="003609E0"/>
    <w:rsid w:val="0036100D"/>
    <w:rsid w:val="00361B08"/>
    <w:rsid w:val="00362A83"/>
    <w:rsid w:val="0036388C"/>
    <w:rsid w:val="00363E18"/>
    <w:rsid w:val="0036630D"/>
    <w:rsid w:val="0036641E"/>
    <w:rsid w:val="0036767A"/>
    <w:rsid w:val="00367798"/>
    <w:rsid w:val="00367CC6"/>
    <w:rsid w:val="003705F3"/>
    <w:rsid w:val="00370719"/>
    <w:rsid w:val="00370CF4"/>
    <w:rsid w:val="00370D8A"/>
    <w:rsid w:val="0037105C"/>
    <w:rsid w:val="0037150D"/>
    <w:rsid w:val="00372191"/>
    <w:rsid w:val="003722C2"/>
    <w:rsid w:val="00372D2C"/>
    <w:rsid w:val="003730F0"/>
    <w:rsid w:val="00373136"/>
    <w:rsid w:val="003736F0"/>
    <w:rsid w:val="00373AE2"/>
    <w:rsid w:val="003741B5"/>
    <w:rsid w:val="0037567B"/>
    <w:rsid w:val="00375B9E"/>
    <w:rsid w:val="00377104"/>
    <w:rsid w:val="00377991"/>
    <w:rsid w:val="0038067E"/>
    <w:rsid w:val="00380A51"/>
    <w:rsid w:val="00380B6E"/>
    <w:rsid w:val="003812A4"/>
    <w:rsid w:val="0038213C"/>
    <w:rsid w:val="00385B84"/>
    <w:rsid w:val="0038630A"/>
    <w:rsid w:val="0038680C"/>
    <w:rsid w:val="00391EAF"/>
    <w:rsid w:val="00392151"/>
    <w:rsid w:val="0039223E"/>
    <w:rsid w:val="00392A00"/>
    <w:rsid w:val="00392C9F"/>
    <w:rsid w:val="003931C3"/>
    <w:rsid w:val="00393A60"/>
    <w:rsid w:val="00393B19"/>
    <w:rsid w:val="00393FD9"/>
    <w:rsid w:val="00397BFB"/>
    <w:rsid w:val="003A041B"/>
    <w:rsid w:val="003A2E5E"/>
    <w:rsid w:val="003A31AC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174A"/>
    <w:rsid w:val="003B29C6"/>
    <w:rsid w:val="003B30C7"/>
    <w:rsid w:val="003B344E"/>
    <w:rsid w:val="003B4599"/>
    <w:rsid w:val="003B55C7"/>
    <w:rsid w:val="003B5666"/>
    <w:rsid w:val="003B5BDF"/>
    <w:rsid w:val="003B6B75"/>
    <w:rsid w:val="003B7554"/>
    <w:rsid w:val="003C0F48"/>
    <w:rsid w:val="003C1B0A"/>
    <w:rsid w:val="003C23F0"/>
    <w:rsid w:val="003C2AF4"/>
    <w:rsid w:val="003C2D43"/>
    <w:rsid w:val="003C30C8"/>
    <w:rsid w:val="003C405D"/>
    <w:rsid w:val="003C4A19"/>
    <w:rsid w:val="003C54A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E17BD"/>
    <w:rsid w:val="003E1C9D"/>
    <w:rsid w:val="003E20EE"/>
    <w:rsid w:val="003E241D"/>
    <w:rsid w:val="003E2A53"/>
    <w:rsid w:val="003E3047"/>
    <w:rsid w:val="003E3258"/>
    <w:rsid w:val="003E442B"/>
    <w:rsid w:val="003E59B9"/>
    <w:rsid w:val="003E5AFA"/>
    <w:rsid w:val="003E7413"/>
    <w:rsid w:val="003E7B6C"/>
    <w:rsid w:val="003F06DC"/>
    <w:rsid w:val="003F0D34"/>
    <w:rsid w:val="003F1200"/>
    <w:rsid w:val="003F29A7"/>
    <w:rsid w:val="003F2A31"/>
    <w:rsid w:val="003F2B1B"/>
    <w:rsid w:val="003F313A"/>
    <w:rsid w:val="003F330C"/>
    <w:rsid w:val="003F6286"/>
    <w:rsid w:val="003F6D8E"/>
    <w:rsid w:val="004021D1"/>
    <w:rsid w:val="004025EE"/>
    <w:rsid w:val="0040270A"/>
    <w:rsid w:val="00402B36"/>
    <w:rsid w:val="00403613"/>
    <w:rsid w:val="00404400"/>
    <w:rsid w:val="004047B7"/>
    <w:rsid w:val="00405DA8"/>
    <w:rsid w:val="004067EF"/>
    <w:rsid w:val="004070E6"/>
    <w:rsid w:val="00411195"/>
    <w:rsid w:val="00411320"/>
    <w:rsid w:val="004115B3"/>
    <w:rsid w:val="00411AE3"/>
    <w:rsid w:val="00411B0B"/>
    <w:rsid w:val="00412FC7"/>
    <w:rsid w:val="00413753"/>
    <w:rsid w:val="0041579A"/>
    <w:rsid w:val="00416537"/>
    <w:rsid w:val="00416821"/>
    <w:rsid w:val="00417A77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557C"/>
    <w:rsid w:val="004270F9"/>
    <w:rsid w:val="0042729A"/>
    <w:rsid w:val="004303D9"/>
    <w:rsid w:val="0043066B"/>
    <w:rsid w:val="00430A9D"/>
    <w:rsid w:val="00431172"/>
    <w:rsid w:val="004314DC"/>
    <w:rsid w:val="004322D6"/>
    <w:rsid w:val="00432425"/>
    <w:rsid w:val="00432E0C"/>
    <w:rsid w:val="004333FF"/>
    <w:rsid w:val="004339D3"/>
    <w:rsid w:val="00434762"/>
    <w:rsid w:val="00434C65"/>
    <w:rsid w:val="00434EB5"/>
    <w:rsid w:val="00435B0F"/>
    <w:rsid w:val="004374DB"/>
    <w:rsid w:val="004379B2"/>
    <w:rsid w:val="00440067"/>
    <w:rsid w:val="00440193"/>
    <w:rsid w:val="00440FE5"/>
    <w:rsid w:val="004424BD"/>
    <w:rsid w:val="00442611"/>
    <w:rsid w:val="0044301A"/>
    <w:rsid w:val="00443678"/>
    <w:rsid w:val="004436BD"/>
    <w:rsid w:val="004436E1"/>
    <w:rsid w:val="004442F5"/>
    <w:rsid w:val="004456C9"/>
    <w:rsid w:val="004461AE"/>
    <w:rsid w:val="004467BE"/>
    <w:rsid w:val="00446F0E"/>
    <w:rsid w:val="0045068D"/>
    <w:rsid w:val="00450E6F"/>
    <w:rsid w:val="0045257B"/>
    <w:rsid w:val="00453232"/>
    <w:rsid w:val="0045525A"/>
    <w:rsid w:val="004573E1"/>
    <w:rsid w:val="00457548"/>
    <w:rsid w:val="004578F2"/>
    <w:rsid w:val="00460540"/>
    <w:rsid w:val="00460D0B"/>
    <w:rsid w:val="00460EB1"/>
    <w:rsid w:val="0046105F"/>
    <w:rsid w:val="00461466"/>
    <w:rsid w:val="00461C39"/>
    <w:rsid w:val="004623EF"/>
    <w:rsid w:val="00463988"/>
    <w:rsid w:val="00465841"/>
    <w:rsid w:val="00466F89"/>
    <w:rsid w:val="0046734D"/>
    <w:rsid w:val="0047054B"/>
    <w:rsid w:val="00470FAE"/>
    <w:rsid w:val="0047105C"/>
    <w:rsid w:val="00471DFE"/>
    <w:rsid w:val="00472FD0"/>
    <w:rsid w:val="00473C87"/>
    <w:rsid w:val="004749CC"/>
    <w:rsid w:val="004752CD"/>
    <w:rsid w:val="00475F05"/>
    <w:rsid w:val="004767C6"/>
    <w:rsid w:val="00477675"/>
    <w:rsid w:val="00477D87"/>
    <w:rsid w:val="004817A6"/>
    <w:rsid w:val="0048202A"/>
    <w:rsid w:val="00482393"/>
    <w:rsid w:val="0048392E"/>
    <w:rsid w:val="00483B47"/>
    <w:rsid w:val="0048431F"/>
    <w:rsid w:val="004848E6"/>
    <w:rsid w:val="004855FD"/>
    <w:rsid w:val="00486438"/>
    <w:rsid w:val="004913F0"/>
    <w:rsid w:val="004918BD"/>
    <w:rsid w:val="00491A64"/>
    <w:rsid w:val="00492B27"/>
    <w:rsid w:val="00492B5F"/>
    <w:rsid w:val="004934D6"/>
    <w:rsid w:val="004937A2"/>
    <w:rsid w:val="00495BA0"/>
    <w:rsid w:val="00496A0A"/>
    <w:rsid w:val="004A20D4"/>
    <w:rsid w:val="004A2C5C"/>
    <w:rsid w:val="004A3017"/>
    <w:rsid w:val="004A310E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524"/>
    <w:rsid w:val="004B1CC8"/>
    <w:rsid w:val="004B1DDA"/>
    <w:rsid w:val="004B3B26"/>
    <w:rsid w:val="004B478D"/>
    <w:rsid w:val="004B5A0E"/>
    <w:rsid w:val="004B60A3"/>
    <w:rsid w:val="004B7B2D"/>
    <w:rsid w:val="004C283A"/>
    <w:rsid w:val="004C37A1"/>
    <w:rsid w:val="004C41E3"/>
    <w:rsid w:val="004C462F"/>
    <w:rsid w:val="004C4AFA"/>
    <w:rsid w:val="004C4DA0"/>
    <w:rsid w:val="004C5AB8"/>
    <w:rsid w:val="004C5ECD"/>
    <w:rsid w:val="004C64EE"/>
    <w:rsid w:val="004D114C"/>
    <w:rsid w:val="004D1461"/>
    <w:rsid w:val="004D16A4"/>
    <w:rsid w:val="004D180B"/>
    <w:rsid w:val="004D35E5"/>
    <w:rsid w:val="004D36A8"/>
    <w:rsid w:val="004D49CE"/>
    <w:rsid w:val="004D4DF3"/>
    <w:rsid w:val="004D4FD8"/>
    <w:rsid w:val="004D5249"/>
    <w:rsid w:val="004D54B5"/>
    <w:rsid w:val="004D6313"/>
    <w:rsid w:val="004D7030"/>
    <w:rsid w:val="004D7380"/>
    <w:rsid w:val="004D7EFD"/>
    <w:rsid w:val="004E004E"/>
    <w:rsid w:val="004E0378"/>
    <w:rsid w:val="004E0C13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58C"/>
    <w:rsid w:val="004E5C7B"/>
    <w:rsid w:val="004E7995"/>
    <w:rsid w:val="004E7BF9"/>
    <w:rsid w:val="004F10B7"/>
    <w:rsid w:val="004F135C"/>
    <w:rsid w:val="004F19EB"/>
    <w:rsid w:val="004F25C5"/>
    <w:rsid w:val="004F2DFE"/>
    <w:rsid w:val="004F438B"/>
    <w:rsid w:val="004F4501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2FBD"/>
    <w:rsid w:val="00504F78"/>
    <w:rsid w:val="00505EFF"/>
    <w:rsid w:val="00505FA8"/>
    <w:rsid w:val="005064BF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6D1A"/>
    <w:rsid w:val="00517480"/>
    <w:rsid w:val="00517CAA"/>
    <w:rsid w:val="00520D3B"/>
    <w:rsid w:val="00521107"/>
    <w:rsid w:val="005219A8"/>
    <w:rsid w:val="005226FC"/>
    <w:rsid w:val="00523422"/>
    <w:rsid w:val="005258D5"/>
    <w:rsid w:val="005272AB"/>
    <w:rsid w:val="005305F4"/>
    <w:rsid w:val="00530D10"/>
    <w:rsid w:val="00532179"/>
    <w:rsid w:val="005325BD"/>
    <w:rsid w:val="0053260D"/>
    <w:rsid w:val="005326A8"/>
    <w:rsid w:val="00532D04"/>
    <w:rsid w:val="005347D5"/>
    <w:rsid w:val="0053519A"/>
    <w:rsid w:val="00537366"/>
    <w:rsid w:val="00540969"/>
    <w:rsid w:val="0054163D"/>
    <w:rsid w:val="00541731"/>
    <w:rsid w:val="00544BFC"/>
    <w:rsid w:val="005454D0"/>
    <w:rsid w:val="00545784"/>
    <w:rsid w:val="005464C1"/>
    <w:rsid w:val="0055013E"/>
    <w:rsid w:val="005507E9"/>
    <w:rsid w:val="00551E8C"/>
    <w:rsid w:val="00552A69"/>
    <w:rsid w:val="00554887"/>
    <w:rsid w:val="00554BB9"/>
    <w:rsid w:val="005557E2"/>
    <w:rsid w:val="00555DCB"/>
    <w:rsid w:val="00556CE4"/>
    <w:rsid w:val="00557753"/>
    <w:rsid w:val="005602FB"/>
    <w:rsid w:val="005603CF"/>
    <w:rsid w:val="00561D0A"/>
    <w:rsid w:val="00562BEF"/>
    <w:rsid w:val="00563A67"/>
    <w:rsid w:val="00564564"/>
    <w:rsid w:val="00565AD8"/>
    <w:rsid w:val="00565F0A"/>
    <w:rsid w:val="00567373"/>
    <w:rsid w:val="00570B3E"/>
    <w:rsid w:val="00571CAC"/>
    <w:rsid w:val="00572F00"/>
    <w:rsid w:val="0057350C"/>
    <w:rsid w:val="0057351C"/>
    <w:rsid w:val="0057527C"/>
    <w:rsid w:val="00575284"/>
    <w:rsid w:val="0057642A"/>
    <w:rsid w:val="005776BE"/>
    <w:rsid w:val="00577867"/>
    <w:rsid w:val="00577D31"/>
    <w:rsid w:val="00582863"/>
    <w:rsid w:val="00582F8A"/>
    <w:rsid w:val="00585A89"/>
    <w:rsid w:val="00587AA7"/>
    <w:rsid w:val="00590887"/>
    <w:rsid w:val="00591EA7"/>
    <w:rsid w:val="00591F6E"/>
    <w:rsid w:val="0059283A"/>
    <w:rsid w:val="00593992"/>
    <w:rsid w:val="00596D9E"/>
    <w:rsid w:val="005A02EA"/>
    <w:rsid w:val="005A03C7"/>
    <w:rsid w:val="005A1016"/>
    <w:rsid w:val="005A1226"/>
    <w:rsid w:val="005A3281"/>
    <w:rsid w:val="005A4CE2"/>
    <w:rsid w:val="005A7AB2"/>
    <w:rsid w:val="005B1A6F"/>
    <w:rsid w:val="005B1B92"/>
    <w:rsid w:val="005B2A34"/>
    <w:rsid w:val="005B2B90"/>
    <w:rsid w:val="005B3F21"/>
    <w:rsid w:val="005B4EE9"/>
    <w:rsid w:val="005B5305"/>
    <w:rsid w:val="005B5AC3"/>
    <w:rsid w:val="005B65A0"/>
    <w:rsid w:val="005B680E"/>
    <w:rsid w:val="005C08D3"/>
    <w:rsid w:val="005C1AA9"/>
    <w:rsid w:val="005C2384"/>
    <w:rsid w:val="005C4B3D"/>
    <w:rsid w:val="005C577F"/>
    <w:rsid w:val="005C5B3F"/>
    <w:rsid w:val="005C77E6"/>
    <w:rsid w:val="005C7945"/>
    <w:rsid w:val="005C7ABF"/>
    <w:rsid w:val="005C7BFE"/>
    <w:rsid w:val="005C7D7E"/>
    <w:rsid w:val="005D0B2E"/>
    <w:rsid w:val="005D1411"/>
    <w:rsid w:val="005D17E5"/>
    <w:rsid w:val="005D2113"/>
    <w:rsid w:val="005D282E"/>
    <w:rsid w:val="005D34B1"/>
    <w:rsid w:val="005D39A8"/>
    <w:rsid w:val="005D43D0"/>
    <w:rsid w:val="005D5B94"/>
    <w:rsid w:val="005D61CC"/>
    <w:rsid w:val="005E1904"/>
    <w:rsid w:val="005E1979"/>
    <w:rsid w:val="005E2479"/>
    <w:rsid w:val="005E28A1"/>
    <w:rsid w:val="005E3DEB"/>
    <w:rsid w:val="005E4DA3"/>
    <w:rsid w:val="005E53C4"/>
    <w:rsid w:val="005E69A1"/>
    <w:rsid w:val="005E71B8"/>
    <w:rsid w:val="005F0D17"/>
    <w:rsid w:val="005F144B"/>
    <w:rsid w:val="005F274F"/>
    <w:rsid w:val="005F5364"/>
    <w:rsid w:val="005F58BC"/>
    <w:rsid w:val="00600C76"/>
    <w:rsid w:val="00602317"/>
    <w:rsid w:val="006034EF"/>
    <w:rsid w:val="00603B7E"/>
    <w:rsid w:val="00604D5B"/>
    <w:rsid w:val="006053C8"/>
    <w:rsid w:val="00605C8A"/>
    <w:rsid w:val="00610641"/>
    <w:rsid w:val="00611C7E"/>
    <w:rsid w:val="006140E1"/>
    <w:rsid w:val="00614290"/>
    <w:rsid w:val="006147FD"/>
    <w:rsid w:val="006150D7"/>
    <w:rsid w:val="00616008"/>
    <w:rsid w:val="00616285"/>
    <w:rsid w:val="00616F73"/>
    <w:rsid w:val="006179E4"/>
    <w:rsid w:val="00617B72"/>
    <w:rsid w:val="00617FF7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238"/>
    <w:rsid w:val="00630387"/>
    <w:rsid w:val="006304E9"/>
    <w:rsid w:val="00630C6F"/>
    <w:rsid w:val="00631670"/>
    <w:rsid w:val="00631701"/>
    <w:rsid w:val="00633159"/>
    <w:rsid w:val="006336F3"/>
    <w:rsid w:val="006338EF"/>
    <w:rsid w:val="00633919"/>
    <w:rsid w:val="00634710"/>
    <w:rsid w:val="00634E08"/>
    <w:rsid w:val="00635675"/>
    <w:rsid w:val="00635F72"/>
    <w:rsid w:val="00641237"/>
    <w:rsid w:val="006412AF"/>
    <w:rsid w:val="00641FDB"/>
    <w:rsid w:val="00642B78"/>
    <w:rsid w:val="00643796"/>
    <w:rsid w:val="00643996"/>
    <w:rsid w:val="006451E5"/>
    <w:rsid w:val="00646804"/>
    <w:rsid w:val="00646F50"/>
    <w:rsid w:val="00647715"/>
    <w:rsid w:val="00650E2D"/>
    <w:rsid w:val="0065118F"/>
    <w:rsid w:val="00651237"/>
    <w:rsid w:val="00651DD6"/>
    <w:rsid w:val="006520F6"/>
    <w:rsid w:val="006528E8"/>
    <w:rsid w:val="00652980"/>
    <w:rsid w:val="00653350"/>
    <w:rsid w:val="0065487E"/>
    <w:rsid w:val="0065489B"/>
    <w:rsid w:val="0065591F"/>
    <w:rsid w:val="0065605C"/>
    <w:rsid w:val="00660266"/>
    <w:rsid w:val="00660760"/>
    <w:rsid w:val="00661348"/>
    <w:rsid w:val="00662085"/>
    <w:rsid w:val="006620AE"/>
    <w:rsid w:val="0066300A"/>
    <w:rsid w:val="00663BF2"/>
    <w:rsid w:val="00664A9B"/>
    <w:rsid w:val="00665DD8"/>
    <w:rsid w:val="0066704C"/>
    <w:rsid w:val="006707CF"/>
    <w:rsid w:val="00671AB3"/>
    <w:rsid w:val="00671E38"/>
    <w:rsid w:val="006721AA"/>
    <w:rsid w:val="00672EC6"/>
    <w:rsid w:val="0067342B"/>
    <w:rsid w:val="0067559C"/>
    <w:rsid w:val="006758F9"/>
    <w:rsid w:val="006760A6"/>
    <w:rsid w:val="00676578"/>
    <w:rsid w:val="00676B6A"/>
    <w:rsid w:val="006771DB"/>
    <w:rsid w:val="006778BA"/>
    <w:rsid w:val="0068096A"/>
    <w:rsid w:val="006813B2"/>
    <w:rsid w:val="0068177F"/>
    <w:rsid w:val="006837A8"/>
    <w:rsid w:val="006846A9"/>
    <w:rsid w:val="00685D4F"/>
    <w:rsid w:val="00686156"/>
    <w:rsid w:val="00686ED9"/>
    <w:rsid w:val="00686FE5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A1E"/>
    <w:rsid w:val="00693A8E"/>
    <w:rsid w:val="00694300"/>
    <w:rsid w:val="00694EE2"/>
    <w:rsid w:val="00696CD4"/>
    <w:rsid w:val="006970ED"/>
    <w:rsid w:val="006974DC"/>
    <w:rsid w:val="006A1219"/>
    <w:rsid w:val="006A163E"/>
    <w:rsid w:val="006A4DE3"/>
    <w:rsid w:val="006A5777"/>
    <w:rsid w:val="006A5DA9"/>
    <w:rsid w:val="006A61C0"/>
    <w:rsid w:val="006A6E80"/>
    <w:rsid w:val="006A7F10"/>
    <w:rsid w:val="006B048C"/>
    <w:rsid w:val="006B0875"/>
    <w:rsid w:val="006B1C18"/>
    <w:rsid w:val="006B1F32"/>
    <w:rsid w:val="006B2FC7"/>
    <w:rsid w:val="006B35B6"/>
    <w:rsid w:val="006B36BE"/>
    <w:rsid w:val="006B3DA8"/>
    <w:rsid w:val="006B460C"/>
    <w:rsid w:val="006B4B3F"/>
    <w:rsid w:val="006B5679"/>
    <w:rsid w:val="006B7AEE"/>
    <w:rsid w:val="006B7D9F"/>
    <w:rsid w:val="006C1371"/>
    <w:rsid w:val="006C2D63"/>
    <w:rsid w:val="006C3457"/>
    <w:rsid w:val="006C36FA"/>
    <w:rsid w:val="006C4FB5"/>
    <w:rsid w:val="006C532D"/>
    <w:rsid w:val="006C5773"/>
    <w:rsid w:val="006C5BB3"/>
    <w:rsid w:val="006C5E01"/>
    <w:rsid w:val="006C6D05"/>
    <w:rsid w:val="006C7EA1"/>
    <w:rsid w:val="006D0992"/>
    <w:rsid w:val="006D1053"/>
    <w:rsid w:val="006D2EAC"/>
    <w:rsid w:val="006D69C5"/>
    <w:rsid w:val="006D6FAB"/>
    <w:rsid w:val="006D7814"/>
    <w:rsid w:val="006D7C99"/>
    <w:rsid w:val="006E200B"/>
    <w:rsid w:val="006E38C7"/>
    <w:rsid w:val="006E3CBB"/>
    <w:rsid w:val="006E416E"/>
    <w:rsid w:val="006E4B64"/>
    <w:rsid w:val="006E50F8"/>
    <w:rsid w:val="006E564B"/>
    <w:rsid w:val="006E7A4A"/>
    <w:rsid w:val="006F0FA8"/>
    <w:rsid w:val="006F2E78"/>
    <w:rsid w:val="006F4700"/>
    <w:rsid w:val="006F4C77"/>
    <w:rsid w:val="006F5EDB"/>
    <w:rsid w:val="006F6647"/>
    <w:rsid w:val="006F713E"/>
    <w:rsid w:val="006F72B0"/>
    <w:rsid w:val="00700707"/>
    <w:rsid w:val="00700DF4"/>
    <w:rsid w:val="0070170A"/>
    <w:rsid w:val="0070191D"/>
    <w:rsid w:val="007025C1"/>
    <w:rsid w:val="00702A45"/>
    <w:rsid w:val="00704B1B"/>
    <w:rsid w:val="00705668"/>
    <w:rsid w:val="007056CC"/>
    <w:rsid w:val="007057C1"/>
    <w:rsid w:val="00706068"/>
    <w:rsid w:val="0070650B"/>
    <w:rsid w:val="007066E5"/>
    <w:rsid w:val="00706BD5"/>
    <w:rsid w:val="00707189"/>
    <w:rsid w:val="00710D86"/>
    <w:rsid w:val="0071107C"/>
    <w:rsid w:val="007116DF"/>
    <w:rsid w:val="00711980"/>
    <w:rsid w:val="0071321D"/>
    <w:rsid w:val="00714107"/>
    <w:rsid w:val="00714C61"/>
    <w:rsid w:val="00715011"/>
    <w:rsid w:val="00715E0C"/>
    <w:rsid w:val="007163B4"/>
    <w:rsid w:val="00716BDB"/>
    <w:rsid w:val="00716F22"/>
    <w:rsid w:val="00720425"/>
    <w:rsid w:val="007205B4"/>
    <w:rsid w:val="00721E8C"/>
    <w:rsid w:val="007226C8"/>
    <w:rsid w:val="007230AA"/>
    <w:rsid w:val="00724A08"/>
    <w:rsid w:val="007250BA"/>
    <w:rsid w:val="00725D3F"/>
    <w:rsid w:val="007303A7"/>
    <w:rsid w:val="0073058D"/>
    <w:rsid w:val="00730860"/>
    <w:rsid w:val="00730B07"/>
    <w:rsid w:val="00730CE8"/>
    <w:rsid w:val="00730EFD"/>
    <w:rsid w:val="00731647"/>
    <w:rsid w:val="00731F1A"/>
    <w:rsid w:val="007324BC"/>
    <w:rsid w:val="00733FFA"/>
    <w:rsid w:val="0073413C"/>
    <w:rsid w:val="007342DD"/>
    <w:rsid w:val="0073448D"/>
    <w:rsid w:val="0073463E"/>
    <w:rsid w:val="007353CA"/>
    <w:rsid w:val="00735415"/>
    <w:rsid w:val="0073544D"/>
    <w:rsid w:val="00735DDC"/>
    <w:rsid w:val="00736933"/>
    <w:rsid w:val="00737765"/>
    <w:rsid w:val="00737E64"/>
    <w:rsid w:val="007400E1"/>
    <w:rsid w:val="00740B4B"/>
    <w:rsid w:val="00741A11"/>
    <w:rsid w:val="00741EF8"/>
    <w:rsid w:val="0074205F"/>
    <w:rsid w:val="00742DF1"/>
    <w:rsid w:val="0074471E"/>
    <w:rsid w:val="00744808"/>
    <w:rsid w:val="007448D6"/>
    <w:rsid w:val="007452E2"/>
    <w:rsid w:val="00745E5D"/>
    <w:rsid w:val="0074742D"/>
    <w:rsid w:val="00747F63"/>
    <w:rsid w:val="0075124D"/>
    <w:rsid w:val="007521EE"/>
    <w:rsid w:val="00752314"/>
    <w:rsid w:val="00752E3D"/>
    <w:rsid w:val="00753557"/>
    <w:rsid w:val="00753AFD"/>
    <w:rsid w:val="00753C31"/>
    <w:rsid w:val="007545CF"/>
    <w:rsid w:val="007547D8"/>
    <w:rsid w:val="00755DD5"/>
    <w:rsid w:val="00756824"/>
    <w:rsid w:val="007578D6"/>
    <w:rsid w:val="00757F21"/>
    <w:rsid w:val="00760B35"/>
    <w:rsid w:val="007626D1"/>
    <w:rsid w:val="00763264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5210"/>
    <w:rsid w:val="00776B20"/>
    <w:rsid w:val="00777B74"/>
    <w:rsid w:val="00780578"/>
    <w:rsid w:val="007807D7"/>
    <w:rsid w:val="00781BE0"/>
    <w:rsid w:val="00783034"/>
    <w:rsid w:val="007835C6"/>
    <w:rsid w:val="0078409D"/>
    <w:rsid w:val="0078437A"/>
    <w:rsid w:val="007865C6"/>
    <w:rsid w:val="00787AA5"/>
    <w:rsid w:val="0079225D"/>
    <w:rsid w:val="0079299C"/>
    <w:rsid w:val="00793855"/>
    <w:rsid w:val="00794C2E"/>
    <w:rsid w:val="00795047"/>
    <w:rsid w:val="007957F4"/>
    <w:rsid w:val="007961E9"/>
    <w:rsid w:val="00797BF6"/>
    <w:rsid w:val="007A023F"/>
    <w:rsid w:val="007A02F8"/>
    <w:rsid w:val="007A2494"/>
    <w:rsid w:val="007A2655"/>
    <w:rsid w:val="007A27BD"/>
    <w:rsid w:val="007A2C42"/>
    <w:rsid w:val="007A447F"/>
    <w:rsid w:val="007A5510"/>
    <w:rsid w:val="007A58FD"/>
    <w:rsid w:val="007A6062"/>
    <w:rsid w:val="007A6105"/>
    <w:rsid w:val="007A7A50"/>
    <w:rsid w:val="007A7BFA"/>
    <w:rsid w:val="007B01DD"/>
    <w:rsid w:val="007B0592"/>
    <w:rsid w:val="007B1BB3"/>
    <w:rsid w:val="007B1F5F"/>
    <w:rsid w:val="007B2C0A"/>
    <w:rsid w:val="007B3713"/>
    <w:rsid w:val="007B3D93"/>
    <w:rsid w:val="007B6317"/>
    <w:rsid w:val="007B6ADA"/>
    <w:rsid w:val="007B6E5D"/>
    <w:rsid w:val="007B711B"/>
    <w:rsid w:val="007B768F"/>
    <w:rsid w:val="007C0901"/>
    <w:rsid w:val="007C16C1"/>
    <w:rsid w:val="007C444E"/>
    <w:rsid w:val="007C4B7D"/>
    <w:rsid w:val="007C4BAF"/>
    <w:rsid w:val="007C4C0D"/>
    <w:rsid w:val="007C5885"/>
    <w:rsid w:val="007C59D9"/>
    <w:rsid w:val="007C682F"/>
    <w:rsid w:val="007C6B35"/>
    <w:rsid w:val="007C773B"/>
    <w:rsid w:val="007C7EDC"/>
    <w:rsid w:val="007D0426"/>
    <w:rsid w:val="007D118A"/>
    <w:rsid w:val="007D16FC"/>
    <w:rsid w:val="007D1B96"/>
    <w:rsid w:val="007D1DF9"/>
    <w:rsid w:val="007D308C"/>
    <w:rsid w:val="007D3190"/>
    <w:rsid w:val="007D486B"/>
    <w:rsid w:val="007D4E29"/>
    <w:rsid w:val="007D66EB"/>
    <w:rsid w:val="007D6B6A"/>
    <w:rsid w:val="007D79A9"/>
    <w:rsid w:val="007E05FB"/>
    <w:rsid w:val="007E1440"/>
    <w:rsid w:val="007E2C8F"/>
    <w:rsid w:val="007E57F7"/>
    <w:rsid w:val="007E6151"/>
    <w:rsid w:val="007E785C"/>
    <w:rsid w:val="007E7FC9"/>
    <w:rsid w:val="007F16CA"/>
    <w:rsid w:val="007F2A35"/>
    <w:rsid w:val="007F3661"/>
    <w:rsid w:val="007F59CE"/>
    <w:rsid w:val="007F6B59"/>
    <w:rsid w:val="007F6FE7"/>
    <w:rsid w:val="007F7A47"/>
    <w:rsid w:val="008017B5"/>
    <w:rsid w:val="008017ED"/>
    <w:rsid w:val="0080464D"/>
    <w:rsid w:val="008052D7"/>
    <w:rsid w:val="008063B1"/>
    <w:rsid w:val="008066D5"/>
    <w:rsid w:val="008077FE"/>
    <w:rsid w:val="008102FF"/>
    <w:rsid w:val="00810CEC"/>
    <w:rsid w:val="00810CF9"/>
    <w:rsid w:val="00811656"/>
    <w:rsid w:val="00811EFA"/>
    <w:rsid w:val="0081250E"/>
    <w:rsid w:val="008132A0"/>
    <w:rsid w:val="00813870"/>
    <w:rsid w:val="00814004"/>
    <w:rsid w:val="0081532C"/>
    <w:rsid w:val="008170E1"/>
    <w:rsid w:val="008174B9"/>
    <w:rsid w:val="00817A5D"/>
    <w:rsid w:val="00817B43"/>
    <w:rsid w:val="00817DE9"/>
    <w:rsid w:val="00820460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1B56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4151"/>
    <w:rsid w:val="00845366"/>
    <w:rsid w:val="008453F1"/>
    <w:rsid w:val="0084576D"/>
    <w:rsid w:val="00846F0E"/>
    <w:rsid w:val="00847B6D"/>
    <w:rsid w:val="008505F4"/>
    <w:rsid w:val="00851B29"/>
    <w:rsid w:val="00854B29"/>
    <w:rsid w:val="00855BC2"/>
    <w:rsid w:val="008566CF"/>
    <w:rsid w:val="0085695F"/>
    <w:rsid w:val="00856D5C"/>
    <w:rsid w:val="00857C35"/>
    <w:rsid w:val="008606BD"/>
    <w:rsid w:val="008618CA"/>
    <w:rsid w:val="00863564"/>
    <w:rsid w:val="00863983"/>
    <w:rsid w:val="00863C4C"/>
    <w:rsid w:val="008643B4"/>
    <w:rsid w:val="008646D6"/>
    <w:rsid w:val="008656C8"/>
    <w:rsid w:val="0086613D"/>
    <w:rsid w:val="008661EB"/>
    <w:rsid w:val="0087045A"/>
    <w:rsid w:val="00870D58"/>
    <w:rsid w:val="00871788"/>
    <w:rsid w:val="00871D8F"/>
    <w:rsid w:val="00873029"/>
    <w:rsid w:val="00873768"/>
    <w:rsid w:val="0087394F"/>
    <w:rsid w:val="008739FD"/>
    <w:rsid w:val="00874F90"/>
    <w:rsid w:val="0087502D"/>
    <w:rsid w:val="00876307"/>
    <w:rsid w:val="00877BB4"/>
    <w:rsid w:val="00877DB4"/>
    <w:rsid w:val="00880C37"/>
    <w:rsid w:val="00881410"/>
    <w:rsid w:val="00881552"/>
    <w:rsid w:val="00881DB6"/>
    <w:rsid w:val="00881F7A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1410"/>
    <w:rsid w:val="00893E66"/>
    <w:rsid w:val="0089667C"/>
    <w:rsid w:val="00896763"/>
    <w:rsid w:val="00896A23"/>
    <w:rsid w:val="008972B8"/>
    <w:rsid w:val="008A02A7"/>
    <w:rsid w:val="008A0AB1"/>
    <w:rsid w:val="008A17D6"/>
    <w:rsid w:val="008A5178"/>
    <w:rsid w:val="008A517D"/>
    <w:rsid w:val="008A5443"/>
    <w:rsid w:val="008A6A0D"/>
    <w:rsid w:val="008A72E0"/>
    <w:rsid w:val="008B0705"/>
    <w:rsid w:val="008B0B37"/>
    <w:rsid w:val="008B0CC2"/>
    <w:rsid w:val="008B1A5E"/>
    <w:rsid w:val="008B2103"/>
    <w:rsid w:val="008B3382"/>
    <w:rsid w:val="008B3493"/>
    <w:rsid w:val="008B3673"/>
    <w:rsid w:val="008B3717"/>
    <w:rsid w:val="008B405B"/>
    <w:rsid w:val="008B56E2"/>
    <w:rsid w:val="008B5BFF"/>
    <w:rsid w:val="008B5E9E"/>
    <w:rsid w:val="008B6631"/>
    <w:rsid w:val="008C0E9C"/>
    <w:rsid w:val="008C2352"/>
    <w:rsid w:val="008C2629"/>
    <w:rsid w:val="008C3BBF"/>
    <w:rsid w:val="008C45BA"/>
    <w:rsid w:val="008C491E"/>
    <w:rsid w:val="008C4995"/>
    <w:rsid w:val="008C4C17"/>
    <w:rsid w:val="008C55B1"/>
    <w:rsid w:val="008C5904"/>
    <w:rsid w:val="008C5A6F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BD3"/>
    <w:rsid w:val="008E1C7D"/>
    <w:rsid w:val="008E2AAE"/>
    <w:rsid w:val="008E3456"/>
    <w:rsid w:val="008E419B"/>
    <w:rsid w:val="008E5560"/>
    <w:rsid w:val="008F0056"/>
    <w:rsid w:val="008F06F6"/>
    <w:rsid w:val="008F1CD3"/>
    <w:rsid w:val="008F43E8"/>
    <w:rsid w:val="008F638E"/>
    <w:rsid w:val="008F6789"/>
    <w:rsid w:val="008F67BF"/>
    <w:rsid w:val="008F78C4"/>
    <w:rsid w:val="00903237"/>
    <w:rsid w:val="009033CE"/>
    <w:rsid w:val="0090377D"/>
    <w:rsid w:val="00903C5A"/>
    <w:rsid w:val="00903E9F"/>
    <w:rsid w:val="00904786"/>
    <w:rsid w:val="0090503B"/>
    <w:rsid w:val="0090538D"/>
    <w:rsid w:val="0090635D"/>
    <w:rsid w:val="00907EDD"/>
    <w:rsid w:val="0091009C"/>
    <w:rsid w:val="00911BA8"/>
    <w:rsid w:val="0091228B"/>
    <w:rsid w:val="0091271A"/>
    <w:rsid w:val="00913EBC"/>
    <w:rsid w:val="00914C56"/>
    <w:rsid w:val="00914D39"/>
    <w:rsid w:val="00914D8E"/>
    <w:rsid w:val="00915C31"/>
    <w:rsid w:val="00916836"/>
    <w:rsid w:val="00917E36"/>
    <w:rsid w:val="009212FF"/>
    <w:rsid w:val="00921645"/>
    <w:rsid w:val="009219E6"/>
    <w:rsid w:val="00921CD4"/>
    <w:rsid w:val="0092279C"/>
    <w:rsid w:val="009228B6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15DF"/>
    <w:rsid w:val="00932718"/>
    <w:rsid w:val="00932DB9"/>
    <w:rsid w:val="009350CC"/>
    <w:rsid w:val="00935E09"/>
    <w:rsid w:val="009363ED"/>
    <w:rsid w:val="00936B98"/>
    <w:rsid w:val="00940D0A"/>
    <w:rsid w:val="009426CC"/>
    <w:rsid w:val="00943D43"/>
    <w:rsid w:val="00943E2E"/>
    <w:rsid w:val="0094585E"/>
    <w:rsid w:val="00946888"/>
    <w:rsid w:val="00946FA6"/>
    <w:rsid w:val="00947C9E"/>
    <w:rsid w:val="009501A2"/>
    <w:rsid w:val="00952171"/>
    <w:rsid w:val="009526AC"/>
    <w:rsid w:val="00952FE8"/>
    <w:rsid w:val="00954B36"/>
    <w:rsid w:val="00954D17"/>
    <w:rsid w:val="00955100"/>
    <w:rsid w:val="00955BB3"/>
    <w:rsid w:val="00956E8C"/>
    <w:rsid w:val="009601F4"/>
    <w:rsid w:val="00961380"/>
    <w:rsid w:val="009623A9"/>
    <w:rsid w:val="00962844"/>
    <w:rsid w:val="00963D93"/>
    <w:rsid w:val="00964B57"/>
    <w:rsid w:val="00965308"/>
    <w:rsid w:val="00965839"/>
    <w:rsid w:val="00965A64"/>
    <w:rsid w:val="0097073A"/>
    <w:rsid w:val="0097102D"/>
    <w:rsid w:val="0097119E"/>
    <w:rsid w:val="00971389"/>
    <w:rsid w:val="0097146B"/>
    <w:rsid w:val="0097150E"/>
    <w:rsid w:val="0097181B"/>
    <w:rsid w:val="00971D66"/>
    <w:rsid w:val="009724F1"/>
    <w:rsid w:val="00973851"/>
    <w:rsid w:val="009740DC"/>
    <w:rsid w:val="009741B1"/>
    <w:rsid w:val="00974402"/>
    <w:rsid w:val="009748F4"/>
    <w:rsid w:val="00974A26"/>
    <w:rsid w:val="009755AF"/>
    <w:rsid w:val="009757C7"/>
    <w:rsid w:val="00975D56"/>
    <w:rsid w:val="00977015"/>
    <w:rsid w:val="00977A41"/>
    <w:rsid w:val="00977B3F"/>
    <w:rsid w:val="00980193"/>
    <w:rsid w:val="00983E1F"/>
    <w:rsid w:val="009846DC"/>
    <w:rsid w:val="0098496D"/>
    <w:rsid w:val="00985D3E"/>
    <w:rsid w:val="00985F6C"/>
    <w:rsid w:val="009869D1"/>
    <w:rsid w:val="00987074"/>
    <w:rsid w:val="0099183B"/>
    <w:rsid w:val="009918D5"/>
    <w:rsid w:val="00992905"/>
    <w:rsid w:val="00992B50"/>
    <w:rsid w:val="00992E5C"/>
    <w:rsid w:val="009952BA"/>
    <w:rsid w:val="00996112"/>
    <w:rsid w:val="00996594"/>
    <w:rsid w:val="00996708"/>
    <w:rsid w:val="00997E58"/>
    <w:rsid w:val="00997ED5"/>
    <w:rsid w:val="009A0E9C"/>
    <w:rsid w:val="009A0EA9"/>
    <w:rsid w:val="009A332C"/>
    <w:rsid w:val="009A6B9C"/>
    <w:rsid w:val="009A6C2E"/>
    <w:rsid w:val="009A6F00"/>
    <w:rsid w:val="009A748E"/>
    <w:rsid w:val="009B06E5"/>
    <w:rsid w:val="009B0830"/>
    <w:rsid w:val="009B0859"/>
    <w:rsid w:val="009B1FEA"/>
    <w:rsid w:val="009B44D7"/>
    <w:rsid w:val="009B55C8"/>
    <w:rsid w:val="009B692C"/>
    <w:rsid w:val="009B6B86"/>
    <w:rsid w:val="009B6F4E"/>
    <w:rsid w:val="009B7451"/>
    <w:rsid w:val="009B7636"/>
    <w:rsid w:val="009C29B4"/>
    <w:rsid w:val="009C4147"/>
    <w:rsid w:val="009C4EA6"/>
    <w:rsid w:val="009C58B7"/>
    <w:rsid w:val="009C5A1F"/>
    <w:rsid w:val="009C5CDB"/>
    <w:rsid w:val="009D020B"/>
    <w:rsid w:val="009D0A9A"/>
    <w:rsid w:val="009D28E2"/>
    <w:rsid w:val="009D2949"/>
    <w:rsid w:val="009D3F89"/>
    <w:rsid w:val="009D4F42"/>
    <w:rsid w:val="009D62A1"/>
    <w:rsid w:val="009D68C0"/>
    <w:rsid w:val="009D73CF"/>
    <w:rsid w:val="009D7E92"/>
    <w:rsid w:val="009E0B7E"/>
    <w:rsid w:val="009E0DC6"/>
    <w:rsid w:val="009E288B"/>
    <w:rsid w:val="009E2D8E"/>
    <w:rsid w:val="009E3571"/>
    <w:rsid w:val="009E38D6"/>
    <w:rsid w:val="009E397C"/>
    <w:rsid w:val="009E3D7E"/>
    <w:rsid w:val="009E460C"/>
    <w:rsid w:val="009E568F"/>
    <w:rsid w:val="009E6884"/>
    <w:rsid w:val="009E68FF"/>
    <w:rsid w:val="009E6EE8"/>
    <w:rsid w:val="009E7C8A"/>
    <w:rsid w:val="009F0238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042C"/>
    <w:rsid w:val="00A01E75"/>
    <w:rsid w:val="00A02071"/>
    <w:rsid w:val="00A0236C"/>
    <w:rsid w:val="00A032A4"/>
    <w:rsid w:val="00A05059"/>
    <w:rsid w:val="00A0513C"/>
    <w:rsid w:val="00A060EE"/>
    <w:rsid w:val="00A067DB"/>
    <w:rsid w:val="00A072CC"/>
    <w:rsid w:val="00A07BC1"/>
    <w:rsid w:val="00A1022E"/>
    <w:rsid w:val="00A10E68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7EEB"/>
    <w:rsid w:val="00A20093"/>
    <w:rsid w:val="00A20BF3"/>
    <w:rsid w:val="00A213FC"/>
    <w:rsid w:val="00A214BD"/>
    <w:rsid w:val="00A22261"/>
    <w:rsid w:val="00A23133"/>
    <w:rsid w:val="00A231A8"/>
    <w:rsid w:val="00A24DFD"/>
    <w:rsid w:val="00A250C7"/>
    <w:rsid w:val="00A255C4"/>
    <w:rsid w:val="00A30E97"/>
    <w:rsid w:val="00A3166A"/>
    <w:rsid w:val="00A3214A"/>
    <w:rsid w:val="00A331BE"/>
    <w:rsid w:val="00A3389E"/>
    <w:rsid w:val="00A34330"/>
    <w:rsid w:val="00A355A0"/>
    <w:rsid w:val="00A36F1A"/>
    <w:rsid w:val="00A40A22"/>
    <w:rsid w:val="00A423D5"/>
    <w:rsid w:val="00A4266A"/>
    <w:rsid w:val="00A42AD1"/>
    <w:rsid w:val="00A4415E"/>
    <w:rsid w:val="00A443A1"/>
    <w:rsid w:val="00A46104"/>
    <w:rsid w:val="00A47DF2"/>
    <w:rsid w:val="00A47DF7"/>
    <w:rsid w:val="00A50F86"/>
    <w:rsid w:val="00A510ED"/>
    <w:rsid w:val="00A516DC"/>
    <w:rsid w:val="00A5175E"/>
    <w:rsid w:val="00A52E08"/>
    <w:rsid w:val="00A54A1D"/>
    <w:rsid w:val="00A5562E"/>
    <w:rsid w:val="00A563F2"/>
    <w:rsid w:val="00A5666F"/>
    <w:rsid w:val="00A56A52"/>
    <w:rsid w:val="00A56C8E"/>
    <w:rsid w:val="00A601FA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5F8E"/>
    <w:rsid w:val="00A666E4"/>
    <w:rsid w:val="00A66D82"/>
    <w:rsid w:val="00A66D95"/>
    <w:rsid w:val="00A66E3A"/>
    <w:rsid w:val="00A674BE"/>
    <w:rsid w:val="00A67E62"/>
    <w:rsid w:val="00A70B5D"/>
    <w:rsid w:val="00A72548"/>
    <w:rsid w:val="00A73055"/>
    <w:rsid w:val="00A73153"/>
    <w:rsid w:val="00A74981"/>
    <w:rsid w:val="00A75642"/>
    <w:rsid w:val="00A768EE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79A"/>
    <w:rsid w:val="00A878BB"/>
    <w:rsid w:val="00A90C17"/>
    <w:rsid w:val="00A91B77"/>
    <w:rsid w:val="00A9240F"/>
    <w:rsid w:val="00A92602"/>
    <w:rsid w:val="00A932EE"/>
    <w:rsid w:val="00A93E5F"/>
    <w:rsid w:val="00A95291"/>
    <w:rsid w:val="00A95A8F"/>
    <w:rsid w:val="00A962FE"/>
    <w:rsid w:val="00A97828"/>
    <w:rsid w:val="00A97D41"/>
    <w:rsid w:val="00AA0561"/>
    <w:rsid w:val="00AA08AF"/>
    <w:rsid w:val="00AA11BC"/>
    <w:rsid w:val="00AA1B89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5E8F"/>
    <w:rsid w:val="00AA6AA1"/>
    <w:rsid w:val="00AA7EA8"/>
    <w:rsid w:val="00AB04FD"/>
    <w:rsid w:val="00AB0A45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66CB"/>
    <w:rsid w:val="00AC72D6"/>
    <w:rsid w:val="00AD1F7E"/>
    <w:rsid w:val="00AD2247"/>
    <w:rsid w:val="00AD3482"/>
    <w:rsid w:val="00AD34FD"/>
    <w:rsid w:val="00AD3712"/>
    <w:rsid w:val="00AD3DF3"/>
    <w:rsid w:val="00AD5B85"/>
    <w:rsid w:val="00AD6214"/>
    <w:rsid w:val="00AD7A1B"/>
    <w:rsid w:val="00AE0958"/>
    <w:rsid w:val="00AE2CF5"/>
    <w:rsid w:val="00AE3C02"/>
    <w:rsid w:val="00AE4067"/>
    <w:rsid w:val="00AE46DF"/>
    <w:rsid w:val="00AE48F4"/>
    <w:rsid w:val="00AE54D0"/>
    <w:rsid w:val="00AE5CB6"/>
    <w:rsid w:val="00AE7B61"/>
    <w:rsid w:val="00AE7B93"/>
    <w:rsid w:val="00AF0360"/>
    <w:rsid w:val="00AF0A21"/>
    <w:rsid w:val="00AF1C33"/>
    <w:rsid w:val="00AF28FE"/>
    <w:rsid w:val="00AF2C94"/>
    <w:rsid w:val="00AF337F"/>
    <w:rsid w:val="00AF48DB"/>
    <w:rsid w:val="00AF557F"/>
    <w:rsid w:val="00AF70CE"/>
    <w:rsid w:val="00AF723E"/>
    <w:rsid w:val="00AF746E"/>
    <w:rsid w:val="00AF7763"/>
    <w:rsid w:val="00B0076F"/>
    <w:rsid w:val="00B02181"/>
    <w:rsid w:val="00B02284"/>
    <w:rsid w:val="00B04809"/>
    <w:rsid w:val="00B05296"/>
    <w:rsid w:val="00B05596"/>
    <w:rsid w:val="00B07263"/>
    <w:rsid w:val="00B07A35"/>
    <w:rsid w:val="00B10F56"/>
    <w:rsid w:val="00B10F9B"/>
    <w:rsid w:val="00B11958"/>
    <w:rsid w:val="00B119AB"/>
    <w:rsid w:val="00B11DF2"/>
    <w:rsid w:val="00B11E27"/>
    <w:rsid w:val="00B1203D"/>
    <w:rsid w:val="00B12A76"/>
    <w:rsid w:val="00B12C33"/>
    <w:rsid w:val="00B1325B"/>
    <w:rsid w:val="00B15A9A"/>
    <w:rsid w:val="00B16277"/>
    <w:rsid w:val="00B178A1"/>
    <w:rsid w:val="00B17B91"/>
    <w:rsid w:val="00B207F6"/>
    <w:rsid w:val="00B20DA3"/>
    <w:rsid w:val="00B23ACC"/>
    <w:rsid w:val="00B25B51"/>
    <w:rsid w:val="00B26064"/>
    <w:rsid w:val="00B264D5"/>
    <w:rsid w:val="00B27A4C"/>
    <w:rsid w:val="00B306B6"/>
    <w:rsid w:val="00B3074E"/>
    <w:rsid w:val="00B30B04"/>
    <w:rsid w:val="00B31034"/>
    <w:rsid w:val="00B310AE"/>
    <w:rsid w:val="00B31168"/>
    <w:rsid w:val="00B3146C"/>
    <w:rsid w:val="00B3156F"/>
    <w:rsid w:val="00B319C0"/>
    <w:rsid w:val="00B328A4"/>
    <w:rsid w:val="00B33C12"/>
    <w:rsid w:val="00B3553B"/>
    <w:rsid w:val="00B355E0"/>
    <w:rsid w:val="00B361BD"/>
    <w:rsid w:val="00B369C3"/>
    <w:rsid w:val="00B406B7"/>
    <w:rsid w:val="00B4206B"/>
    <w:rsid w:val="00B42590"/>
    <w:rsid w:val="00B45959"/>
    <w:rsid w:val="00B45FCB"/>
    <w:rsid w:val="00B46CDE"/>
    <w:rsid w:val="00B4743C"/>
    <w:rsid w:val="00B47527"/>
    <w:rsid w:val="00B47580"/>
    <w:rsid w:val="00B507BF"/>
    <w:rsid w:val="00B50A57"/>
    <w:rsid w:val="00B51098"/>
    <w:rsid w:val="00B52563"/>
    <w:rsid w:val="00B52808"/>
    <w:rsid w:val="00B52B0A"/>
    <w:rsid w:val="00B5402A"/>
    <w:rsid w:val="00B541B6"/>
    <w:rsid w:val="00B54DBF"/>
    <w:rsid w:val="00B551E8"/>
    <w:rsid w:val="00B5571B"/>
    <w:rsid w:val="00B55850"/>
    <w:rsid w:val="00B55DEF"/>
    <w:rsid w:val="00B55E21"/>
    <w:rsid w:val="00B55EC4"/>
    <w:rsid w:val="00B62BFA"/>
    <w:rsid w:val="00B62EC1"/>
    <w:rsid w:val="00B630DF"/>
    <w:rsid w:val="00B636A9"/>
    <w:rsid w:val="00B63BDC"/>
    <w:rsid w:val="00B649B7"/>
    <w:rsid w:val="00B65E22"/>
    <w:rsid w:val="00B67664"/>
    <w:rsid w:val="00B70569"/>
    <w:rsid w:val="00B705D0"/>
    <w:rsid w:val="00B711F5"/>
    <w:rsid w:val="00B72B60"/>
    <w:rsid w:val="00B72E37"/>
    <w:rsid w:val="00B73263"/>
    <w:rsid w:val="00B74A6B"/>
    <w:rsid w:val="00B75921"/>
    <w:rsid w:val="00B75EF2"/>
    <w:rsid w:val="00B76554"/>
    <w:rsid w:val="00B76992"/>
    <w:rsid w:val="00B80F5A"/>
    <w:rsid w:val="00B83579"/>
    <w:rsid w:val="00B84228"/>
    <w:rsid w:val="00B843A2"/>
    <w:rsid w:val="00B849C6"/>
    <w:rsid w:val="00B85B99"/>
    <w:rsid w:val="00B85D09"/>
    <w:rsid w:val="00B86A22"/>
    <w:rsid w:val="00B8707A"/>
    <w:rsid w:val="00B87849"/>
    <w:rsid w:val="00B90BA4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2EC4"/>
    <w:rsid w:val="00BA3BB6"/>
    <w:rsid w:val="00BA45F6"/>
    <w:rsid w:val="00BA645B"/>
    <w:rsid w:val="00BB0FB0"/>
    <w:rsid w:val="00BB15AF"/>
    <w:rsid w:val="00BB1E6F"/>
    <w:rsid w:val="00BB1E95"/>
    <w:rsid w:val="00BB2E2C"/>
    <w:rsid w:val="00BB34AB"/>
    <w:rsid w:val="00BB5760"/>
    <w:rsid w:val="00BB5965"/>
    <w:rsid w:val="00BB5F4A"/>
    <w:rsid w:val="00BB671A"/>
    <w:rsid w:val="00BB7712"/>
    <w:rsid w:val="00BB7FF2"/>
    <w:rsid w:val="00BC1E96"/>
    <w:rsid w:val="00BC3B72"/>
    <w:rsid w:val="00BC4278"/>
    <w:rsid w:val="00BC4E57"/>
    <w:rsid w:val="00BC5336"/>
    <w:rsid w:val="00BC56B5"/>
    <w:rsid w:val="00BC6F2E"/>
    <w:rsid w:val="00BD006D"/>
    <w:rsid w:val="00BD01D9"/>
    <w:rsid w:val="00BD1BA8"/>
    <w:rsid w:val="00BD205B"/>
    <w:rsid w:val="00BD2162"/>
    <w:rsid w:val="00BD29DB"/>
    <w:rsid w:val="00BD2F29"/>
    <w:rsid w:val="00BD2F2D"/>
    <w:rsid w:val="00BD3173"/>
    <w:rsid w:val="00BD379C"/>
    <w:rsid w:val="00BD5818"/>
    <w:rsid w:val="00BD729E"/>
    <w:rsid w:val="00BE04D6"/>
    <w:rsid w:val="00BE12D0"/>
    <w:rsid w:val="00BE2110"/>
    <w:rsid w:val="00BE39B9"/>
    <w:rsid w:val="00BE5912"/>
    <w:rsid w:val="00BE5E0E"/>
    <w:rsid w:val="00BE6B3A"/>
    <w:rsid w:val="00BE6C24"/>
    <w:rsid w:val="00BE7CD9"/>
    <w:rsid w:val="00BF1B00"/>
    <w:rsid w:val="00BF233D"/>
    <w:rsid w:val="00BF2626"/>
    <w:rsid w:val="00BF2E09"/>
    <w:rsid w:val="00BF3E08"/>
    <w:rsid w:val="00BF3EBF"/>
    <w:rsid w:val="00BF4409"/>
    <w:rsid w:val="00BF4F55"/>
    <w:rsid w:val="00BF7466"/>
    <w:rsid w:val="00BF7B22"/>
    <w:rsid w:val="00C005DD"/>
    <w:rsid w:val="00C02D96"/>
    <w:rsid w:val="00C05B1E"/>
    <w:rsid w:val="00C06979"/>
    <w:rsid w:val="00C1044A"/>
    <w:rsid w:val="00C12F79"/>
    <w:rsid w:val="00C13A5F"/>
    <w:rsid w:val="00C14378"/>
    <w:rsid w:val="00C14E86"/>
    <w:rsid w:val="00C16136"/>
    <w:rsid w:val="00C1641B"/>
    <w:rsid w:val="00C16505"/>
    <w:rsid w:val="00C16C82"/>
    <w:rsid w:val="00C17D40"/>
    <w:rsid w:val="00C209D7"/>
    <w:rsid w:val="00C20D16"/>
    <w:rsid w:val="00C214FF"/>
    <w:rsid w:val="00C22B26"/>
    <w:rsid w:val="00C238C9"/>
    <w:rsid w:val="00C23E99"/>
    <w:rsid w:val="00C25D1F"/>
    <w:rsid w:val="00C260AF"/>
    <w:rsid w:val="00C27938"/>
    <w:rsid w:val="00C27A1C"/>
    <w:rsid w:val="00C308BC"/>
    <w:rsid w:val="00C31111"/>
    <w:rsid w:val="00C325BC"/>
    <w:rsid w:val="00C327FA"/>
    <w:rsid w:val="00C33FEA"/>
    <w:rsid w:val="00C3642A"/>
    <w:rsid w:val="00C37141"/>
    <w:rsid w:val="00C379DF"/>
    <w:rsid w:val="00C420E1"/>
    <w:rsid w:val="00C42E72"/>
    <w:rsid w:val="00C434E7"/>
    <w:rsid w:val="00C43B41"/>
    <w:rsid w:val="00C44338"/>
    <w:rsid w:val="00C44760"/>
    <w:rsid w:val="00C44F6D"/>
    <w:rsid w:val="00C4594E"/>
    <w:rsid w:val="00C5085D"/>
    <w:rsid w:val="00C50EEC"/>
    <w:rsid w:val="00C52053"/>
    <w:rsid w:val="00C521E2"/>
    <w:rsid w:val="00C5273D"/>
    <w:rsid w:val="00C541D0"/>
    <w:rsid w:val="00C55B41"/>
    <w:rsid w:val="00C55C6D"/>
    <w:rsid w:val="00C56143"/>
    <w:rsid w:val="00C576B6"/>
    <w:rsid w:val="00C57EC9"/>
    <w:rsid w:val="00C6033A"/>
    <w:rsid w:val="00C60BCF"/>
    <w:rsid w:val="00C61E21"/>
    <w:rsid w:val="00C6299A"/>
    <w:rsid w:val="00C62B06"/>
    <w:rsid w:val="00C644FA"/>
    <w:rsid w:val="00C65B03"/>
    <w:rsid w:val="00C67936"/>
    <w:rsid w:val="00C67D4F"/>
    <w:rsid w:val="00C70D66"/>
    <w:rsid w:val="00C714E4"/>
    <w:rsid w:val="00C71626"/>
    <w:rsid w:val="00C71E7A"/>
    <w:rsid w:val="00C72B2E"/>
    <w:rsid w:val="00C7366E"/>
    <w:rsid w:val="00C73B23"/>
    <w:rsid w:val="00C73D9C"/>
    <w:rsid w:val="00C75D46"/>
    <w:rsid w:val="00C76083"/>
    <w:rsid w:val="00C772E8"/>
    <w:rsid w:val="00C80910"/>
    <w:rsid w:val="00C81C17"/>
    <w:rsid w:val="00C822D2"/>
    <w:rsid w:val="00C828A5"/>
    <w:rsid w:val="00C83BF3"/>
    <w:rsid w:val="00C848CA"/>
    <w:rsid w:val="00C84EAC"/>
    <w:rsid w:val="00C8691C"/>
    <w:rsid w:val="00C86A55"/>
    <w:rsid w:val="00C8729D"/>
    <w:rsid w:val="00C87D7A"/>
    <w:rsid w:val="00C87DDD"/>
    <w:rsid w:val="00C917C4"/>
    <w:rsid w:val="00C91A18"/>
    <w:rsid w:val="00C926BC"/>
    <w:rsid w:val="00C928D0"/>
    <w:rsid w:val="00C9487D"/>
    <w:rsid w:val="00C94C09"/>
    <w:rsid w:val="00C95B39"/>
    <w:rsid w:val="00C964E3"/>
    <w:rsid w:val="00C9660D"/>
    <w:rsid w:val="00C9675D"/>
    <w:rsid w:val="00C96E6D"/>
    <w:rsid w:val="00C97CCC"/>
    <w:rsid w:val="00CA12DC"/>
    <w:rsid w:val="00CA262A"/>
    <w:rsid w:val="00CA3A30"/>
    <w:rsid w:val="00CA46FA"/>
    <w:rsid w:val="00CA594E"/>
    <w:rsid w:val="00CB01CB"/>
    <w:rsid w:val="00CB04E0"/>
    <w:rsid w:val="00CB1A6A"/>
    <w:rsid w:val="00CB20E4"/>
    <w:rsid w:val="00CB2C06"/>
    <w:rsid w:val="00CB373A"/>
    <w:rsid w:val="00CB3768"/>
    <w:rsid w:val="00CB3F11"/>
    <w:rsid w:val="00CB44CD"/>
    <w:rsid w:val="00CB59D2"/>
    <w:rsid w:val="00CB64DE"/>
    <w:rsid w:val="00CB7F26"/>
    <w:rsid w:val="00CC0816"/>
    <w:rsid w:val="00CC10DF"/>
    <w:rsid w:val="00CC18E7"/>
    <w:rsid w:val="00CC1913"/>
    <w:rsid w:val="00CC1ACA"/>
    <w:rsid w:val="00CC284C"/>
    <w:rsid w:val="00CC44BA"/>
    <w:rsid w:val="00CC4534"/>
    <w:rsid w:val="00CC5D53"/>
    <w:rsid w:val="00CC5DAE"/>
    <w:rsid w:val="00CC62EC"/>
    <w:rsid w:val="00CC65A9"/>
    <w:rsid w:val="00CC735F"/>
    <w:rsid w:val="00CC7E0A"/>
    <w:rsid w:val="00CD174B"/>
    <w:rsid w:val="00CD1AEE"/>
    <w:rsid w:val="00CD1D97"/>
    <w:rsid w:val="00CD2625"/>
    <w:rsid w:val="00CD2FA9"/>
    <w:rsid w:val="00CD3F60"/>
    <w:rsid w:val="00CD4352"/>
    <w:rsid w:val="00CD475F"/>
    <w:rsid w:val="00CD47B9"/>
    <w:rsid w:val="00CD649D"/>
    <w:rsid w:val="00CD6A0D"/>
    <w:rsid w:val="00CD6DE4"/>
    <w:rsid w:val="00CD721B"/>
    <w:rsid w:val="00CD7309"/>
    <w:rsid w:val="00CE0CC8"/>
    <w:rsid w:val="00CE103F"/>
    <w:rsid w:val="00CE21CC"/>
    <w:rsid w:val="00CE2926"/>
    <w:rsid w:val="00CE2CE4"/>
    <w:rsid w:val="00CE3334"/>
    <w:rsid w:val="00CE36AC"/>
    <w:rsid w:val="00CE5AF7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30DB"/>
    <w:rsid w:val="00CF30E1"/>
    <w:rsid w:val="00CF6766"/>
    <w:rsid w:val="00CF7007"/>
    <w:rsid w:val="00CF7160"/>
    <w:rsid w:val="00CF7540"/>
    <w:rsid w:val="00CF7BFE"/>
    <w:rsid w:val="00D00ADB"/>
    <w:rsid w:val="00D00FCD"/>
    <w:rsid w:val="00D02186"/>
    <w:rsid w:val="00D0318D"/>
    <w:rsid w:val="00D03475"/>
    <w:rsid w:val="00D03D70"/>
    <w:rsid w:val="00D07CC5"/>
    <w:rsid w:val="00D10670"/>
    <w:rsid w:val="00D10BDB"/>
    <w:rsid w:val="00D12A80"/>
    <w:rsid w:val="00D12CD0"/>
    <w:rsid w:val="00D132C5"/>
    <w:rsid w:val="00D13FF8"/>
    <w:rsid w:val="00D14C86"/>
    <w:rsid w:val="00D16575"/>
    <w:rsid w:val="00D17897"/>
    <w:rsid w:val="00D20FA0"/>
    <w:rsid w:val="00D21A2F"/>
    <w:rsid w:val="00D226AF"/>
    <w:rsid w:val="00D23331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307D3"/>
    <w:rsid w:val="00D308F3"/>
    <w:rsid w:val="00D309B8"/>
    <w:rsid w:val="00D31F48"/>
    <w:rsid w:val="00D323B3"/>
    <w:rsid w:val="00D33481"/>
    <w:rsid w:val="00D33AED"/>
    <w:rsid w:val="00D34EEC"/>
    <w:rsid w:val="00D353F1"/>
    <w:rsid w:val="00D36501"/>
    <w:rsid w:val="00D369C9"/>
    <w:rsid w:val="00D409A0"/>
    <w:rsid w:val="00D40EDB"/>
    <w:rsid w:val="00D421F0"/>
    <w:rsid w:val="00D43462"/>
    <w:rsid w:val="00D44CAC"/>
    <w:rsid w:val="00D44DC9"/>
    <w:rsid w:val="00D45D4E"/>
    <w:rsid w:val="00D465F5"/>
    <w:rsid w:val="00D4734F"/>
    <w:rsid w:val="00D503FE"/>
    <w:rsid w:val="00D51956"/>
    <w:rsid w:val="00D51FFD"/>
    <w:rsid w:val="00D52351"/>
    <w:rsid w:val="00D5265B"/>
    <w:rsid w:val="00D528FC"/>
    <w:rsid w:val="00D541A1"/>
    <w:rsid w:val="00D54B5D"/>
    <w:rsid w:val="00D54E34"/>
    <w:rsid w:val="00D55B8D"/>
    <w:rsid w:val="00D55CEC"/>
    <w:rsid w:val="00D60416"/>
    <w:rsid w:val="00D60682"/>
    <w:rsid w:val="00D625A8"/>
    <w:rsid w:val="00D633D6"/>
    <w:rsid w:val="00D63756"/>
    <w:rsid w:val="00D642F0"/>
    <w:rsid w:val="00D70120"/>
    <w:rsid w:val="00D7100C"/>
    <w:rsid w:val="00D71188"/>
    <w:rsid w:val="00D71C14"/>
    <w:rsid w:val="00D71D48"/>
    <w:rsid w:val="00D7539B"/>
    <w:rsid w:val="00D757A6"/>
    <w:rsid w:val="00D75972"/>
    <w:rsid w:val="00D7610F"/>
    <w:rsid w:val="00D77193"/>
    <w:rsid w:val="00D7719D"/>
    <w:rsid w:val="00D779D1"/>
    <w:rsid w:val="00D800DC"/>
    <w:rsid w:val="00D80625"/>
    <w:rsid w:val="00D80EE4"/>
    <w:rsid w:val="00D81464"/>
    <w:rsid w:val="00D81B9B"/>
    <w:rsid w:val="00D83AF6"/>
    <w:rsid w:val="00D85BD1"/>
    <w:rsid w:val="00D85DE6"/>
    <w:rsid w:val="00D864E4"/>
    <w:rsid w:val="00D86A1D"/>
    <w:rsid w:val="00D86A2C"/>
    <w:rsid w:val="00D86EF3"/>
    <w:rsid w:val="00D8792C"/>
    <w:rsid w:val="00D87945"/>
    <w:rsid w:val="00D90D77"/>
    <w:rsid w:val="00D91B14"/>
    <w:rsid w:val="00D91B49"/>
    <w:rsid w:val="00D91F29"/>
    <w:rsid w:val="00D9385E"/>
    <w:rsid w:val="00D9476F"/>
    <w:rsid w:val="00D962F3"/>
    <w:rsid w:val="00D96F3A"/>
    <w:rsid w:val="00D97F58"/>
    <w:rsid w:val="00DA0A58"/>
    <w:rsid w:val="00DA0AED"/>
    <w:rsid w:val="00DA23BC"/>
    <w:rsid w:val="00DA26F1"/>
    <w:rsid w:val="00DA2C17"/>
    <w:rsid w:val="00DA311F"/>
    <w:rsid w:val="00DA53B6"/>
    <w:rsid w:val="00DA5B44"/>
    <w:rsid w:val="00DA66BF"/>
    <w:rsid w:val="00DA6EE7"/>
    <w:rsid w:val="00DA744D"/>
    <w:rsid w:val="00DB0329"/>
    <w:rsid w:val="00DB06BB"/>
    <w:rsid w:val="00DB23D7"/>
    <w:rsid w:val="00DB269E"/>
    <w:rsid w:val="00DB4686"/>
    <w:rsid w:val="00DB553B"/>
    <w:rsid w:val="00DB5771"/>
    <w:rsid w:val="00DB63F6"/>
    <w:rsid w:val="00DB66C0"/>
    <w:rsid w:val="00DB6EF1"/>
    <w:rsid w:val="00DB714C"/>
    <w:rsid w:val="00DC1A57"/>
    <w:rsid w:val="00DC1B29"/>
    <w:rsid w:val="00DC2B4A"/>
    <w:rsid w:val="00DC3669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5EF3"/>
    <w:rsid w:val="00DD6AB7"/>
    <w:rsid w:val="00DE0AFE"/>
    <w:rsid w:val="00DE3559"/>
    <w:rsid w:val="00DE3615"/>
    <w:rsid w:val="00DE3690"/>
    <w:rsid w:val="00DE3B09"/>
    <w:rsid w:val="00DE552D"/>
    <w:rsid w:val="00DE5BD7"/>
    <w:rsid w:val="00DE61AB"/>
    <w:rsid w:val="00DE7B6F"/>
    <w:rsid w:val="00DF1FFC"/>
    <w:rsid w:val="00DF252C"/>
    <w:rsid w:val="00DF39D7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E72"/>
    <w:rsid w:val="00E10DB0"/>
    <w:rsid w:val="00E11FC6"/>
    <w:rsid w:val="00E13BBB"/>
    <w:rsid w:val="00E14337"/>
    <w:rsid w:val="00E15004"/>
    <w:rsid w:val="00E15930"/>
    <w:rsid w:val="00E15FAC"/>
    <w:rsid w:val="00E1789D"/>
    <w:rsid w:val="00E17A5A"/>
    <w:rsid w:val="00E207D2"/>
    <w:rsid w:val="00E20EC2"/>
    <w:rsid w:val="00E21A09"/>
    <w:rsid w:val="00E21BAF"/>
    <w:rsid w:val="00E21F87"/>
    <w:rsid w:val="00E23E26"/>
    <w:rsid w:val="00E24452"/>
    <w:rsid w:val="00E2572A"/>
    <w:rsid w:val="00E25C2E"/>
    <w:rsid w:val="00E25C48"/>
    <w:rsid w:val="00E26A81"/>
    <w:rsid w:val="00E30608"/>
    <w:rsid w:val="00E307B2"/>
    <w:rsid w:val="00E30CFB"/>
    <w:rsid w:val="00E30CFE"/>
    <w:rsid w:val="00E3147B"/>
    <w:rsid w:val="00E3222C"/>
    <w:rsid w:val="00E33B89"/>
    <w:rsid w:val="00E33DBE"/>
    <w:rsid w:val="00E34049"/>
    <w:rsid w:val="00E35070"/>
    <w:rsid w:val="00E350D5"/>
    <w:rsid w:val="00E35868"/>
    <w:rsid w:val="00E35A03"/>
    <w:rsid w:val="00E35A0E"/>
    <w:rsid w:val="00E36BC3"/>
    <w:rsid w:val="00E3708F"/>
    <w:rsid w:val="00E37342"/>
    <w:rsid w:val="00E37E4B"/>
    <w:rsid w:val="00E404E9"/>
    <w:rsid w:val="00E40928"/>
    <w:rsid w:val="00E41279"/>
    <w:rsid w:val="00E41933"/>
    <w:rsid w:val="00E423B0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51ED"/>
    <w:rsid w:val="00E55823"/>
    <w:rsid w:val="00E55E2F"/>
    <w:rsid w:val="00E55EC1"/>
    <w:rsid w:val="00E604DB"/>
    <w:rsid w:val="00E611DE"/>
    <w:rsid w:val="00E62294"/>
    <w:rsid w:val="00E62A11"/>
    <w:rsid w:val="00E638A7"/>
    <w:rsid w:val="00E63D0F"/>
    <w:rsid w:val="00E641C5"/>
    <w:rsid w:val="00E6563E"/>
    <w:rsid w:val="00E7043A"/>
    <w:rsid w:val="00E705C5"/>
    <w:rsid w:val="00E70E0E"/>
    <w:rsid w:val="00E714C5"/>
    <w:rsid w:val="00E72BD1"/>
    <w:rsid w:val="00E72F01"/>
    <w:rsid w:val="00E74C76"/>
    <w:rsid w:val="00E82F32"/>
    <w:rsid w:val="00E84A4C"/>
    <w:rsid w:val="00E84CDF"/>
    <w:rsid w:val="00E84D23"/>
    <w:rsid w:val="00E8649A"/>
    <w:rsid w:val="00E87DD9"/>
    <w:rsid w:val="00E87E4B"/>
    <w:rsid w:val="00E90E47"/>
    <w:rsid w:val="00E910E5"/>
    <w:rsid w:val="00E91730"/>
    <w:rsid w:val="00E9188A"/>
    <w:rsid w:val="00E92102"/>
    <w:rsid w:val="00E92E3B"/>
    <w:rsid w:val="00E93175"/>
    <w:rsid w:val="00E93DBE"/>
    <w:rsid w:val="00E949BD"/>
    <w:rsid w:val="00E961CA"/>
    <w:rsid w:val="00E9786B"/>
    <w:rsid w:val="00EA0EBB"/>
    <w:rsid w:val="00EA1290"/>
    <w:rsid w:val="00EA1C0B"/>
    <w:rsid w:val="00EA2ACD"/>
    <w:rsid w:val="00EA39F0"/>
    <w:rsid w:val="00EA473B"/>
    <w:rsid w:val="00EA4DEC"/>
    <w:rsid w:val="00EA5517"/>
    <w:rsid w:val="00EB013E"/>
    <w:rsid w:val="00EB10B1"/>
    <w:rsid w:val="00EB14F1"/>
    <w:rsid w:val="00EB1C48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31CD"/>
    <w:rsid w:val="00EC3685"/>
    <w:rsid w:val="00EC5001"/>
    <w:rsid w:val="00EC5EA0"/>
    <w:rsid w:val="00EC5EC0"/>
    <w:rsid w:val="00EC6836"/>
    <w:rsid w:val="00ED132B"/>
    <w:rsid w:val="00ED16EC"/>
    <w:rsid w:val="00ED1BF4"/>
    <w:rsid w:val="00ED3473"/>
    <w:rsid w:val="00ED4039"/>
    <w:rsid w:val="00ED5845"/>
    <w:rsid w:val="00ED7474"/>
    <w:rsid w:val="00ED7608"/>
    <w:rsid w:val="00EE0D1F"/>
    <w:rsid w:val="00EE151B"/>
    <w:rsid w:val="00EE257B"/>
    <w:rsid w:val="00EE2E5D"/>
    <w:rsid w:val="00EE3384"/>
    <w:rsid w:val="00EE351C"/>
    <w:rsid w:val="00EE4030"/>
    <w:rsid w:val="00EE4865"/>
    <w:rsid w:val="00EE4CB8"/>
    <w:rsid w:val="00EE4E9D"/>
    <w:rsid w:val="00EE5665"/>
    <w:rsid w:val="00EE5BF2"/>
    <w:rsid w:val="00EE5F8D"/>
    <w:rsid w:val="00EE6F04"/>
    <w:rsid w:val="00EE7E72"/>
    <w:rsid w:val="00EF01F8"/>
    <w:rsid w:val="00EF0428"/>
    <w:rsid w:val="00EF05DF"/>
    <w:rsid w:val="00EF106B"/>
    <w:rsid w:val="00EF12F9"/>
    <w:rsid w:val="00EF2BCF"/>
    <w:rsid w:val="00EF2EAB"/>
    <w:rsid w:val="00EF327D"/>
    <w:rsid w:val="00EF3443"/>
    <w:rsid w:val="00EF3CE6"/>
    <w:rsid w:val="00EF51E3"/>
    <w:rsid w:val="00EF5A93"/>
    <w:rsid w:val="00EF6033"/>
    <w:rsid w:val="00EF6E7B"/>
    <w:rsid w:val="00EF719C"/>
    <w:rsid w:val="00F00BBB"/>
    <w:rsid w:val="00F01010"/>
    <w:rsid w:val="00F01B33"/>
    <w:rsid w:val="00F0252E"/>
    <w:rsid w:val="00F02C83"/>
    <w:rsid w:val="00F0385F"/>
    <w:rsid w:val="00F05562"/>
    <w:rsid w:val="00F056CE"/>
    <w:rsid w:val="00F06039"/>
    <w:rsid w:val="00F062CF"/>
    <w:rsid w:val="00F070C3"/>
    <w:rsid w:val="00F07849"/>
    <w:rsid w:val="00F1061F"/>
    <w:rsid w:val="00F11133"/>
    <w:rsid w:val="00F112C7"/>
    <w:rsid w:val="00F11408"/>
    <w:rsid w:val="00F120F2"/>
    <w:rsid w:val="00F129BC"/>
    <w:rsid w:val="00F1301B"/>
    <w:rsid w:val="00F1408D"/>
    <w:rsid w:val="00F1516A"/>
    <w:rsid w:val="00F15675"/>
    <w:rsid w:val="00F167CA"/>
    <w:rsid w:val="00F233C3"/>
    <w:rsid w:val="00F24589"/>
    <w:rsid w:val="00F24CEE"/>
    <w:rsid w:val="00F25033"/>
    <w:rsid w:val="00F254C9"/>
    <w:rsid w:val="00F2667F"/>
    <w:rsid w:val="00F3079B"/>
    <w:rsid w:val="00F32C40"/>
    <w:rsid w:val="00F333C6"/>
    <w:rsid w:val="00F334E9"/>
    <w:rsid w:val="00F33D08"/>
    <w:rsid w:val="00F3410F"/>
    <w:rsid w:val="00F34626"/>
    <w:rsid w:val="00F353F5"/>
    <w:rsid w:val="00F36009"/>
    <w:rsid w:val="00F365A4"/>
    <w:rsid w:val="00F36B60"/>
    <w:rsid w:val="00F36C8D"/>
    <w:rsid w:val="00F40D40"/>
    <w:rsid w:val="00F41546"/>
    <w:rsid w:val="00F41DD1"/>
    <w:rsid w:val="00F42919"/>
    <w:rsid w:val="00F42BC0"/>
    <w:rsid w:val="00F43435"/>
    <w:rsid w:val="00F459A1"/>
    <w:rsid w:val="00F46684"/>
    <w:rsid w:val="00F46EFA"/>
    <w:rsid w:val="00F472ED"/>
    <w:rsid w:val="00F5000E"/>
    <w:rsid w:val="00F50B39"/>
    <w:rsid w:val="00F515CA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53B6"/>
    <w:rsid w:val="00F760EA"/>
    <w:rsid w:val="00F766A4"/>
    <w:rsid w:val="00F7733B"/>
    <w:rsid w:val="00F77410"/>
    <w:rsid w:val="00F7796F"/>
    <w:rsid w:val="00F80589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9019E"/>
    <w:rsid w:val="00F922F7"/>
    <w:rsid w:val="00F925FC"/>
    <w:rsid w:val="00F929B3"/>
    <w:rsid w:val="00F93756"/>
    <w:rsid w:val="00F93C48"/>
    <w:rsid w:val="00F947B1"/>
    <w:rsid w:val="00F95413"/>
    <w:rsid w:val="00F96427"/>
    <w:rsid w:val="00F96A82"/>
    <w:rsid w:val="00F97D38"/>
    <w:rsid w:val="00FA0C4E"/>
    <w:rsid w:val="00FA1B06"/>
    <w:rsid w:val="00FA1FFD"/>
    <w:rsid w:val="00FA29DF"/>
    <w:rsid w:val="00FA2B43"/>
    <w:rsid w:val="00FA306E"/>
    <w:rsid w:val="00FA3A00"/>
    <w:rsid w:val="00FA4DA3"/>
    <w:rsid w:val="00FA5C73"/>
    <w:rsid w:val="00FA65EE"/>
    <w:rsid w:val="00FA6E74"/>
    <w:rsid w:val="00FA777F"/>
    <w:rsid w:val="00FA7926"/>
    <w:rsid w:val="00FB0E02"/>
    <w:rsid w:val="00FB36D4"/>
    <w:rsid w:val="00FB461C"/>
    <w:rsid w:val="00FB56E7"/>
    <w:rsid w:val="00FB577A"/>
    <w:rsid w:val="00FB5D9D"/>
    <w:rsid w:val="00FB61BA"/>
    <w:rsid w:val="00FB62DF"/>
    <w:rsid w:val="00FB6C04"/>
    <w:rsid w:val="00FC031A"/>
    <w:rsid w:val="00FC1448"/>
    <w:rsid w:val="00FC2893"/>
    <w:rsid w:val="00FC551F"/>
    <w:rsid w:val="00FC6FCE"/>
    <w:rsid w:val="00FC7138"/>
    <w:rsid w:val="00FD096D"/>
    <w:rsid w:val="00FD1431"/>
    <w:rsid w:val="00FD1B3C"/>
    <w:rsid w:val="00FD23EB"/>
    <w:rsid w:val="00FD25DE"/>
    <w:rsid w:val="00FD2F3C"/>
    <w:rsid w:val="00FD3372"/>
    <w:rsid w:val="00FD3639"/>
    <w:rsid w:val="00FD3911"/>
    <w:rsid w:val="00FD3B4A"/>
    <w:rsid w:val="00FD4F3C"/>
    <w:rsid w:val="00FD560E"/>
    <w:rsid w:val="00FD563D"/>
    <w:rsid w:val="00FD6022"/>
    <w:rsid w:val="00FD6B55"/>
    <w:rsid w:val="00FD6BA8"/>
    <w:rsid w:val="00FD6D50"/>
    <w:rsid w:val="00FD6E02"/>
    <w:rsid w:val="00FD6E34"/>
    <w:rsid w:val="00FD7352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754"/>
    <w:rsid w:val="00FE7942"/>
    <w:rsid w:val="00FE7F84"/>
    <w:rsid w:val="00FF037F"/>
    <w:rsid w:val="00FF04D1"/>
    <w:rsid w:val="00FF0F2D"/>
    <w:rsid w:val="00FF36CF"/>
    <w:rsid w:val="00FF41BA"/>
    <w:rsid w:val="00FF498C"/>
    <w:rsid w:val="00FF4F60"/>
    <w:rsid w:val="00FF5C23"/>
    <w:rsid w:val="00FF5D44"/>
    <w:rsid w:val="00FF624A"/>
    <w:rsid w:val="00FF6BC9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17AED0"/>
  <w15:docId w15:val="{AC673888-C0CA-463D-85F8-991444E5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23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2"/>
      <w:lang w:val="en-GB" w:eastAsia="en-GB"/>
    </w:rPr>
  </w:style>
  <w:style w:type="paragraph" w:styleId="Heading2">
    <w:name w:val="heading 2"/>
    <w:basedOn w:val="Heading1"/>
    <w:next w:val="Normal"/>
    <w:qFormat/>
    <w:rsid w:val="00BD379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6451E5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6451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E5"/>
    <w:pPr>
      <w:outlineLvl w:val="5"/>
    </w:pPr>
  </w:style>
  <w:style w:type="paragraph" w:styleId="Heading7">
    <w:name w:val="heading 7"/>
    <w:basedOn w:val="H6"/>
    <w:next w:val="Normal"/>
    <w:qFormat/>
    <w:rsid w:val="006451E5"/>
    <w:pPr>
      <w:outlineLvl w:val="6"/>
    </w:pPr>
  </w:style>
  <w:style w:type="paragraph" w:styleId="Heading8">
    <w:name w:val="heading 8"/>
    <w:basedOn w:val="Heading1"/>
    <w:next w:val="Normal"/>
    <w:qFormat/>
    <w:rsid w:val="006451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51E5"/>
    <w:pPr>
      <w:ind w:left="1701" w:hanging="1701"/>
    </w:pPr>
  </w:style>
  <w:style w:type="paragraph" w:styleId="TOC4">
    <w:name w:val="toc 4"/>
    <w:basedOn w:val="TOC3"/>
    <w:semiHidden/>
    <w:rsid w:val="006451E5"/>
    <w:pPr>
      <w:ind w:left="1418" w:hanging="1418"/>
    </w:pPr>
  </w:style>
  <w:style w:type="paragraph" w:styleId="TOC3">
    <w:name w:val="toc 3"/>
    <w:basedOn w:val="TOC2"/>
    <w:semiHidden/>
    <w:rsid w:val="006451E5"/>
    <w:pPr>
      <w:ind w:left="1134" w:hanging="1134"/>
    </w:pPr>
  </w:style>
  <w:style w:type="paragraph" w:styleId="TOC2">
    <w:name w:val="toc 2"/>
    <w:basedOn w:val="TOC1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E5"/>
    <w:pPr>
      <w:ind w:left="284"/>
    </w:pPr>
  </w:style>
  <w:style w:type="paragraph" w:styleId="Index1">
    <w:name w:val="index 1"/>
    <w:basedOn w:val="Normal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51E5"/>
    <w:pPr>
      <w:outlineLvl w:val="9"/>
    </w:pPr>
  </w:style>
  <w:style w:type="paragraph" w:styleId="ListNumber2">
    <w:name w:val="List Number 2"/>
    <w:basedOn w:val="ListNumber"/>
    <w:semiHidden/>
    <w:rsid w:val="006451E5"/>
    <w:pPr>
      <w:ind w:left="851"/>
    </w:pPr>
  </w:style>
  <w:style w:type="paragraph" w:styleId="Header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6451E5"/>
    <w:rPr>
      <w:b/>
      <w:position w:val="6"/>
      <w:sz w:val="16"/>
    </w:rPr>
  </w:style>
  <w:style w:type="paragraph" w:styleId="FootnoteText">
    <w:name w:val="footnote text"/>
    <w:basedOn w:val="Normal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E5"/>
    <w:rPr>
      <w:b/>
    </w:rPr>
  </w:style>
  <w:style w:type="paragraph" w:customStyle="1" w:styleId="TAC">
    <w:name w:val="TAC"/>
    <w:basedOn w:val="TAL"/>
    <w:link w:val="TACChar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Normal"/>
    <w:rsid w:val="006451E5"/>
    <w:pPr>
      <w:keepLines/>
      <w:ind w:left="1135" w:hanging="851"/>
    </w:pPr>
  </w:style>
  <w:style w:type="paragraph" w:styleId="TOC9">
    <w:name w:val="toc 9"/>
    <w:basedOn w:val="TOC8"/>
    <w:semiHidden/>
    <w:rsid w:val="006451E5"/>
    <w:pPr>
      <w:ind w:left="1418" w:hanging="1418"/>
    </w:pPr>
  </w:style>
  <w:style w:type="paragraph" w:customStyle="1" w:styleId="EX">
    <w:name w:val="EX"/>
    <w:basedOn w:val="Normal"/>
    <w:rsid w:val="006451E5"/>
    <w:pPr>
      <w:keepLines/>
      <w:ind w:left="1702" w:hanging="1418"/>
    </w:pPr>
  </w:style>
  <w:style w:type="paragraph" w:customStyle="1" w:styleId="FP">
    <w:name w:val="FP"/>
    <w:basedOn w:val="Normal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TOC6">
    <w:name w:val="toc 6"/>
    <w:basedOn w:val="TOC5"/>
    <w:next w:val="Normal"/>
    <w:semiHidden/>
    <w:rsid w:val="006451E5"/>
    <w:pPr>
      <w:ind w:left="1985" w:hanging="1985"/>
    </w:pPr>
  </w:style>
  <w:style w:type="paragraph" w:styleId="TOC7">
    <w:name w:val="toc 7"/>
    <w:basedOn w:val="TOC6"/>
    <w:next w:val="Normal"/>
    <w:semiHidden/>
    <w:rsid w:val="006451E5"/>
    <w:pPr>
      <w:ind w:left="2268" w:hanging="2268"/>
    </w:pPr>
  </w:style>
  <w:style w:type="paragraph" w:styleId="ListBullet2">
    <w:name w:val="List Bullet 2"/>
    <w:basedOn w:val="ListBullet"/>
    <w:semiHidden/>
    <w:rsid w:val="006451E5"/>
    <w:pPr>
      <w:ind w:left="851"/>
    </w:pPr>
  </w:style>
  <w:style w:type="paragraph" w:styleId="ListBullet3">
    <w:name w:val="List Bullet 3"/>
    <w:basedOn w:val="ListBullet2"/>
    <w:semiHidden/>
    <w:rsid w:val="006451E5"/>
    <w:pPr>
      <w:ind w:left="1135"/>
    </w:pPr>
  </w:style>
  <w:style w:type="paragraph" w:styleId="ListNumber">
    <w:name w:val="List Number"/>
    <w:basedOn w:val="List"/>
    <w:semiHidden/>
    <w:rsid w:val="006451E5"/>
  </w:style>
  <w:style w:type="paragraph" w:customStyle="1" w:styleId="EQ">
    <w:name w:val="EQ"/>
    <w:basedOn w:val="Normal"/>
    <w:next w:val="Normal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Heading5"/>
    <w:next w:val="Normal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Normal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List2">
    <w:name w:val="List 2"/>
    <w:basedOn w:val="List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451E5"/>
    <w:pPr>
      <w:ind w:left="1135"/>
    </w:pPr>
  </w:style>
  <w:style w:type="paragraph" w:styleId="List4">
    <w:name w:val="List 4"/>
    <w:basedOn w:val="List3"/>
    <w:semiHidden/>
    <w:rsid w:val="006451E5"/>
    <w:pPr>
      <w:ind w:left="1418"/>
    </w:pPr>
  </w:style>
  <w:style w:type="paragraph" w:styleId="List5">
    <w:name w:val="List 5"/>
    <w:basedOn w:val="List4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List">
    <w:name w:val="List"/>
    <w:basedOn w:val="Normal"/>
    <w:semiHidden/>
    <w:rsid w:val="006451E5"/>
    <w:pPr>
      <w:ind w:left="568" w:hanging="284"/>
    </w:pPr>
  </w:style>
  <w:style w:type="paragraph" w:styleId="ListBullet">
    <w:name w:val="List Bullet"/>
    <w:basedOn w:val="List"/>
    <w:semiHidden/>
    <w:rsid w:val="006451E5"/>
  </w:style>
  <w:style w:type="paragraph" w:styleId="ListBullet4">
    <w:name w:val="List Bullet 4"/>
    <w:basedOn w:val="ListBullet3"/>
    <w:semiHidden/>
    <w:rsid w:val="006451E5"/>
    <w:pPr>
      <w:ind w:left="1418"/>
    </w:pPr>
  </w:style>
  <w:style w:type="paragraph" w:styleId="ListBullet5">
    <w:name w:val="List Bullet 5"/>
    <w:basedOn w:val="ListBullet4"/>
    <w:semiHidden/>
    <w:rsid w:val="006451E5"/>
    <w:pPr>
      <w:ind w:left="1702"/>
    </w:pPr>
  </w:style>
  <w:style w:type="paragraph" w:customStyle="1" w:styleId="B1">
    <w:name w:val="B1"/>
    <w:basedOn w:val="List"/>
    <w:rsid w:val="006451E5"/>
  </w:style>
  <w:style w:type="paragraph" w:customStyle="1" w:styleId="B2">
    <w:name w:val="B2"/>
    <w:basedOn w:val="List2"/>
    <w:rsid w:val="006451E5"/>
  </w:style>
  <w:style w:type="paragraph" w:customStyle="1" w:styleId="B3">
    <w:name w:val="B3"/>
    <w:basedOn w:val="List3"/>
    <w:rsid w:val="006451E5"/>
  </w:style>
  <w:style w:type="paragraph" w:customStyle="1" w:styleId="B4">
    <w:name w:val="B4"/>
    <w:basedOn w:val="List4"/>
    <w:rsid w:val="006451E5"/>
  </w:style>
  <w:style w:type="paragraph" w:customStyle="1" w:styleId="B5">
    <w:name w:val="B5"/>
    <w:basedOn w:val="List5"/>
    <w:rsid w:val="006451E5"/>
  </w:style>
  <w:style w:type="paragraph" w:styleId="Footer">
    <w:name w:val="footer"/>
    <w:basedOn w:val="Header"/>
    <w:link w:val="FooterChar"/>
    <w:uiPriority w:val="99"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142C8E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Normal"/>
    <w:qFormat/>
    <w:rsid w:val="00F52FDB"/>
    <w:pPr>
      <w:jc w:val="center"/>
    </w:pPr>
    <w:rPr>
      <w:b/>
    </w:rPr>
  </w:style>
  <w:style w:type="table" w:styleId="TableGrid">
    <w:name w:val="Table Grid"/>
    <w:basedOn w:val="TableNormal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24EF"/>
  </w:style>
  <w:style w:type="character" w:customStyle="1" w:styleId="CommentTextChar">
    <w:name w:val="Comment Text Char"/>
    <w:link w:val="CommentText"/>
    <w:uiPriority w:val="99"/>
    <w:rsid w:val="000E24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4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E24EF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SubtleEmphasis">
    <w:name w:val="Subtle Emphasis"/>
    <w:uiPriority w:val="19"/>
    <w:qFormat/>
    <w:rsid w:val="008A517D"/>
    <w:rPr>
      <w:i/>
      <w:iCs/>
      <w:color w:val="404040"/>
    </w:rPr>
  </w:style>
  <w:style w:type="paragraph" w:styleId="Revision">
    <w:name w:val="Revision"/>
    <w:hidden/>
    <w:uiPriority w:val="99"/>
    <w:semiHidden/>
    <w:rsid w:val="003E241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1546"/>
  </w:style>
  <w:style w:type="character" w:customStyle="1" w:styleId="DateChar">
    <w:name w:val="Date Char"/>
    <w:link w:val="Date"/>
    <w:uiPriority w:val="99"/>
    <w:semiHidden/>
    <w:rsid w:val="008D1546"/>
    <w:rPr>
      <w:rFonts w:ascii="Times New Roman" w:hAnsi="Times New Roman"/>
      <w:lang w:eastAsia="en-GB"/>
    </w:rPr>
  </w:style>
  <w:style w:type="character" w:customStyle="1" w:styleId="FooterChar">
    <w:name w:val="Footer Char"/>
    <w:link w:val="Footer"/>
    <w:uiPriority w:val="99"/>
    <w:rsid w:val="00DF39D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locked/>
    <w:rsid w:val="0047105C"/>
    <w:rPr>
      <w:rFonts w:ascii="Arial" w:hAnsi="Arial"/>
      <w:sz w:val="18"/>
    </w:rPr>
  </w:style>
  <w:style w:type="character" w:customStyle="1" w:styleId="THChar">
    <w:name w:val="TH Char"/>
    <w:link w:val="TH"/>
    <w:locked/>
    <w:rsid w:val="0047105C"/>
    <w:rPr>
      <w:rFonts w:ascii="Arial" w:hAnsi="Arial"/>
      <w:b/>
    </w:rPr>
  </w:style>
  <w:style w:type="character" w:customStyle="1" w:styleId="TAHCar">
    <w:name w:val="TAH Car"/>
    <w:link w:val="TAH"/>
    <w:locked/>
    <w:rsid w:val="0047105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9631D-BF3F-4A22-8817-B79BDB2A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Murphy</dc:creator>
  <cp:lastModifiedBy>David Vargas</cp:lastModifiedBy>
  <cp:revision>14</cp:revision>
  <cp:lastPrinted>2019-08-16T08:11:00Z</cp:lastPrinted>
  <dcterms:created xsi:type="dcterms:W3CDTF">2020-04-10T07:49:00Z</dcterms:created>
  <dcterms:modified xsi:type="dcterms:W3CDTF">2020-04-10T10:56:00Z</dcterms:modified>
</cp:coreProperties>
</file>