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C3457" w14:textId="0ECA3E31" w:rsidR="001D5829" w:rsidRPr="0052548E" w:rsidRDefault="001D5829" w:rsidP="007953F0">
      <w:pPr>
        <w:tabs>
          <w:tab w:val="center" w:pos="4536"/>
          <w:tab w:val="right" w:pos="8280"/>
          <w:tab w:val="right" w:pos="9639"/>
        </w:tabs>
        <w:ind w:right="2"/>
        <w:jc w:val="both"/>
        <w:rPr>
          <w:rFonts w:ascii="Arial" w:hAnsi="Arial" w:cs="Arial"/>
          <w:b/>
          <w:bCs/>
          <w:sz w:val="28"/>
        </w:rPr>
      </w:pPr>
      <w:bookmarkStart w:id="0" w:name="_GoBack"/>
      <w:bookmarkEnd w:id="0"/>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sidRPr="001D5829">
        <w:rPr>
          <w:rFonts w:ascii="Arial" w:hAnsi="Arial" w:cs="Arial"/>
          <w:b/>
          <w:bCs/>
          <w:color w:val="FF0000"/>
          <w:sz w:val="28"/>
        </w:rPr>
        <w:tab/>
      </w:r>
      <w:r w:rsidR="00C115CA">
        <w:rPr>
          <w:rFonts w:ascii="Arial" w:hAnsi="Arial" w:cs="Arial"/>
          <w:b/>
          <w:bCs/>
          <w:color w:val="FF0000"/>
          <w:sz w:val="28"/>
        </w:rPr>
        <w:t xml:space="preserve"> </w:t>
      </w:r>
      <w:r w:rsidRPr="00C115CA">
        <w:rPr>
          <w:rFonts w:ascii="Arial" w:hAnsi="Arial" w:cs="Arial"/>
          <w:b/>
          <w:bCs/>
          <w:sz w:val="28"/>
        </w:rPr>
        <w:t>R1-200</w:t>
      </w:r>
      <w:r w:rsidR="00C115CA" w:rsidRPr="00C115CA">
        <w:rPr>
          <w:rFonts w:ascii="Arial" w:hAnsi="Arial" w:cs="Arial"/>
          <w:b/>
          <w:bCs/>
          <w:sz w:val="28"/>
        </w:rPr>
        <w:t>2449</w:t>
      </w:r>
    </w:p>
    <w:p w14:paraId="7E20B72E" w14:textId="77777777" w:rsidR="001D5829" w:rsidRPr="009513AC" w:rsidRDefault="001D5829" w:rsidP="007953F0">
      <w:pPr>
        <w:tabs>
          <w:tab w:val="center" w:pos="4536"/>
          <w:tab w:val="right" w:pos="9072"/>
        </w:tabs>
        <w:jc w:val="both"/>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April 20</w:t>
      </w:r>
      <w:r w:rsidRPr="006C4A83">
        <w:rPr>
          <w:rFonts w:ascii="Arial" w:eastAsia="ＭＳ 明朝" w:hAnsi="Arial" w:cs="Arial"/>
          <w:b/>
          <w:bCs/>
          <w:sz w:val="28"/>
          <w:vertAlign w:val="superscript"/>
        </w:rPr>
        <w:t>th</w:t>
      </w:r>
      <w:r>
        <w:rPr>
          <w:rFonts w:ascii="Arial" w:eastAsia="ＭＳ 明朝" w:hAnsi="Arial" w:cs="Arial"/>
          <w:b/>
          <w:bCs/>
          <w:sz w:val="28"/>
        </w:rPr>
        <w:t xml:space="preserve"> – 30</w:t>
      </w:r>
      <w:r w:rsidRPr="006C4A83">
        <w:rPr>
          <w:rFonts w:ascii="Arial" w:eastAsia="ＭＳ 明朝" w:hAnsi="Arial" w:cs="Arial"/>
          <w:b/>
          <w:bCs/>
          <w:sz w:val="28"/>
          <w:vertAlign w:val="superscript"/>
        </w:rPr>
        <w:t>th</w:t>
      </w:r>
      <w:r>
        <w:rPr>
          <w:rFonts w:ascii="Arial" w:eastAsia="ＭＳ 明朝" w:hAnsi="Arial" w:cs="Arial"/>
          <w:b/>
          <w:bCs/>
          <w:sz w:val="28"/>
        </w:rPr>
        <w:t>, 2020</w:t>
      </w:r>
    </w:p>
    <w:p w14:paraId="0EEEDEB5" w14:textId="77777777" w:rsidR="008A34D9" w:rsidRPr="001D5829" w:rsidRDefault="008A34D9" w:rsidP="007953F0">
      <w:pPr>
        <w:pStyle w:val="a7"/>
        <w:ind w:left="1800" w:hanging="1800"/>
        <w:jc w:val="both"/>
        <w:rPr>
          <w:rFonts w:eastAsia="ＭＳ ゴシック"/>
          <w:noProof w:val="0"/>
          <w:sz w:val="24"/>
          <w:lang w:eastAsia="ja-JP"/>
        </w:rPr>
      </w:pPr>
    </w:p>
    <w:p w14:paraId="0EEEDEB6" w14:textId="77777777" w:rsidR="001640AD" w:rsidRPr="00034B54" w:rsidRDefault="001640AD" w:rsidP="007953F0">
      <w:pPr>
        <w:pStyle w:val="a7"/>
        <w:ind w:left="1800" w:hanging="1800"/>
        <w:jc w:val="both"/>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4938532F" w:rsidR="00900DAE" w:rsidRPr="00034B54" w:rsidRDefault="00D02352" w:rsidP="007953F0">
      <w:pPr>
        <w:pStyle w:val="a7"/>
        <w:ind w:left="1800" w:hanging="1800"/>
        <w:jc w:val="both"/>
        <w:rPr>
          <w:sz w:val="24"/>
          <w:lang w:val="en-US" w:eastAsia="ja-JP"/>
        </w:rPr>
      </w:pPr>
      <w:r w:rsidRPr="00034B54">
        <w:rPr>
          <w:sz w:val="24"/>
          <w:lang w:val="en-US"/>
        </w:rPr>
        <w:t>Title:</w:t>
      </w:r>
      <w:r w:rsidR="00DB782C" w:rsidRPr="00034B54">
        <w:rPr>
          <w:sz w:val="24"/>
          <w:lang w:val="en-US"/>
        </w:rPr>
        <w:tab/>
      </w:r>
      <w:r w:rsidR="00160387" w:rsidRPr="00160387">
        <w:rPr>
          <w:sz w:val="24"/>
          <w:lang w:val="en-US"/>
        </w:rPr>
        <w:t xml:space="preserve">Remaining issues on </w:t>
      </w:r>
      <w:r w:rsidR="00160387">
        <w:rPr>
          <w:sz w:val="24"/>
          <w:lang w:val="en-US"/>
        </w:rPr>
        <w:t>m</w:t>
      </w:r>
      <w:r w:rsidR="00160387" w:rsidRPr="00160387">
        <w:rPr>
          <w:sz w:val="24"/>
          <w:lang w:val="en-US"/>
        </w:rPr>
        <w:t xml:space="preserve">ulti-beam </w:t>
      </w:r>
      <w:r w:rsidR="00160387">
        <w:rPr>
          <w:sz w:val="24"/>
          <w:lang w:val="en-US"/>
        </w:rPr>
        <w:t>o</w:t>
      </w:r>
      <w:r w:rsidR="00160387" w:rsidRPr="00160387">
        <w:rPr>
          <w:sz w:val="24"/>
          <w:lang w:val="en-US"/>
        </w:rPr>
        <w:t>peration</w:t>
      </w:r>
    </w:p>
    <w:p w14:paraId="0EEEDEB8" w14:textId="201CBC86" w:rsidR="00900DAE" w:rsidRPr="00034B54" w:rsidRDefault="00900DAE" w:rsidP="007953F0">
      <w:pPr>
        <w:pStyle w:val="a7"/>
        <w:tabs>
          <w:tab w:val="left" w:pos="1800"/>
        </w:tabs>
        <w:ind w:left="1800" w:hanging="1800"/>
        <w:jc w:val="both"/>
        <w:rPr>
          <w:sz w:val="24"/>
          <w:lang w:val="en-US" w:eastAsia="ja-JP"/>
        </w:rPr>
      </w:pPr>
      <w:r w:rsidRPr="00034B54">
        <w:rPr>
          <w:sz w:val="24"/>
          <w:lang w:val="en-US"/>
        </w:rPr>
        <w:t>Agenda Item:</w:t>
      </w:r>
      <w:bookmarkStart w:id="1" w:name="Source"/>
      <w:bookmarkEnd w:id="1"/>
      <w:r w:rsidR="00D02352" w:rsidRPr="00034B54">
        <w:rPr>
          <w:sz w:val="24"/>
          <w:lang w:val="en-US"/>
        </w:rPr>
        <w:tab/>
      </w:r>
      <w:r w:rsidR="00574B7A" w:rsidRPr="00714554">
        <w:rPr>
          <w:sz w:val="24"/>
          <w:lang w:val="en-US" w:eastAsia="ja-JP"/>
        </w:rPr>
        <w:t>7</w:t>
      </w:r>
      <w:r w:rsidR="00321046" w:rsidRPr="00714554">
        <w:rPr>
          <w:sz w:val="24"/>
          <w:lang w:val="en-US" w:eastAsia="ja-JP"/>
        </w:rPr>
        <w:t>.</w:t>
      </w:r>
      <w:r w:rsidR="00574B7A" w:rsidRPr="00714554">
        <w:rPr>
          <w:sz w:val="24"/>
          <w:lang w:val="en-US" w:eastAsia="ja-JP"/>
        </w:rPr>
        <w:t>2</w:t>
      </w:r>
      <w:r w:rsidR="00321046" w:rsidRPr="00714554">
        <w:rPr>
          <w:sz w:val="24"/>
          <w:lang w:val="en-US" w:eastAsia="ja-JP"/>
        </w:rPr>
        <w:t>.</w:t>
      </w:r>
      <w:r w:rsidR="00B42DB1">
        <w:rPr>
          <w:sz w:val="24"/>
          <w:lang w:val="en-US" w:eastAsia="ja-JP"/>
        </w:rPr>
        <w:t>6</w:t>
      </w:r>
      <w:r w:rsidR="00AB44C3" w:rsidRPr="00714554">
        <w:rPr>
          <w:rFonts w:hint="eastAsia"/>
          <w:sz w:val="24"/>
          <w:lang w:val="en-US" w:eastAsia="ja-JP"/>
        </w:rPr>
        <w:t>.</w:t>
      </w:r>
      <w:r w:rsidR="00574B7A" w:rsidRPr="00714554">
        <w:rPr>
          <w:sz w:val="24"/>
          <w:lang w:val="en-US" w:eastAsia="ja-JP"/>
        </w:rPr>
        <w:t>3</w:t>
      </w:r>
    </w:p>
    <w:p w14:paraId="0EEEDEB9" w14:textId="77777777" w:rsidR="00900DAE" w:rsidRPr="00034B54" w:rsidRDefault="00900DAE" w:rsidP="007953F0">
      <w:pPr>
        <w:pBdr>
          <w:bottom w:val="single" w:sz="6" w:space="1" w:color="auto"/>
        </w:pBdr>
        <w:ind w:left="1800" w:hanging="1800"/>
        <w:jc w:val="both"/>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77777777" w:rsidR="001D2A61" w:rsidRPr="00EE092A" w:rsidRDefault="001D2A61" w:rsidP="007953F0">
      <w:pPr>
        <w:pStyle w:val="1"/>
        <w:numPr>
          <w:ilvl w:val="0"/>
          <w:numId w:val="6"/>
        </w:numPr>
        <w:tabs>
          <w:tab w:val="num" w:pos="425"/>
        </w:tabs>
        <w:spacing w:before="180" w:after="120"/>
        <w:ind w:left="0" w:firstLine="0"/>
        <w:jc w:val="both"/>
        <w:rPr>
          <w:rFonts w:eastAsia="ＭＳ 明朝"/>
          <w:b/>
          <w:bCs/>
          <w:szCs w:val="24"/>
          <w:lang w:val="en-US"/>
        </w:rPr>
      </w:pPr>
      <w:r w:rsidRPr="00EE092A">
        <w:rPr>
          <w:rFonts w:eastAsia="ＭＳ 明朝" w:hint="eastAsia"/>
          <w:b/>
          <w:bCs/>
          <w:szCs w:val="24"/>
          <w:lang w:val="en-US"/>
        </w:rPr>
        <w:t>Introduction</w:t>
      </w:r>
    </w:p>
    <w:p w14:paraId="0EEEDEBD" w14:textId="009CD06E" w:rsidR="00026F45" w:rsidRDefault="00671477" w:rsidP="007953F0">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Pr>
          <w:rFonts w:eastAsia="ＭＳ 明朝"/>
          <w:sz w:val="22"/>
          <w:szCs w:val="22"/>
          <w:lang w:val="en-US"/>
        </w:rPr>
        <w:t xml:space="preserve"> </w:t>
      </w:r>
      <w:r w:rsidR="00D039B7" w:rsidRPr="00D039B7">
        <w:rPr>
          <w:rFonts w:eastAsia="ＭＳ 明朝"/>
          <w:sz w:val="22"/>
          <w:szCs w:val="22"/>
          <w:lang w:val="en-US"/>
        </w:rPr>
        <w:t xml:space="preserve">corrections </w:t>
      </w:r>
      <w:r w:rsidR="00D039B7">
        <w:rPr>
          <w:rFonts w:eastAsia="ＭＳ 明朝"/>
          <w:sz w:val="22"/>
          <w:szCs w:val="22"/>
          <w:lang w:val="en-US"/>
        </w:rPr>
        <w:t xml:space="preserve">for </w:t>
      </w:r>
      <w:r w:rsidR="00B74BEC">
        <w:rPr>
          <w:rFonts w:eastAsia="ＭＳ 明朝"/>
          <w:sz w:val="22"/>
          <w:szCs w:val="22"/>
          <w:lang w:val="en-US"/>
        </w:rPr>
        <w:t>low latency and overhead beam selection</w:t>
      </w:r>
      <w:r w:rsidR="00354788">
        <w:rPr>
          <w:rFonts w:eastAsia="ＭＳ 明朝"/>
          <w:sz w:val="22"/>
          <w:szCs w:val="22"/>
          <w:lang w:val="en-US"/>
        </w:rPr>
        <w:t xml:space="preserve"> </w:t>
      </w:r>
      <w:r w:rsidR="00354788">
        <w:rPr>
          <w:rFonts w:eastAsia="ＭＳ 明朝" w:hint="eastAsia"/>
          <w:sz w:val="22"/>
          <w:szCs w:val="22"/>
          <w:lang w:val="en-US"/>
        </w:rPr>
        <w:t>a</w:t>
      </w:r>
      <w:r w:rsidR="00354788">
        <w:rPr>
          <w:rFonts w:eastAsia="ＭＳ 明朝"/>
          <w:sz w:val="22"/>
          <w:szCs w:val="22"/>
          <w:lang w:val="en-US"/>
        </w:rPr>
        <w:t>nd L1-SINR beam reporting</w:t>
      </w:r>
      <w:r w:rsidRPr="001012F3">
        <w:rPr>
          <w:rFonts w:eastAsia="ＭＳ 明朝" w:hint="eastAsia"/>
          <w:sz w:val="22"/>
          <w:szCs w:val="22"/>
          <w:lang w:val="en-US"/>
        </w:rPr>
        <w:t>.</w:t>
      </w:r>
    </w:p>
    <w:p w14:paraId="1198EBF3" w14:textId="77777777" w:rsidR="00B74BEC" w:rsidRPr="00354788" w:rsidRDefault="00B74BEC" w:rsidP="007953F0">
      <w:pPr>
        <w:jc w:val="both"/>
        <w:rPr>
          <w:lang w:val="en-US"/>
        </w:rPr>
      </w:pPr>
    </w:p>
    <w:p w14:paraId="4F87C31F" w14:textId="6EAD447C" w:rsidR="00160387" w:rsidRPr="00160387" w:rsidRDefault="00160387" w:rsidP="007953F0">
      <w:pPr>
        <w:pStyle w:val="1"/>
        <w:numPr>
          <w:ilvl w:val="0"/>
          <w:numId w:val="6"/>
        </w:numPr>
        <w:spacing w:before="180" w:after="240"/>
        <w:jc w:val="both"/>
        <w:rPr>
          <w:rFonts w:eastAsia="ＭＳ 明朝"/>
          <w:b/>
          <w:bCs/>
          <w:lang w:val="en-US"/>
        </w:rPr>
      </w:pPr>
      <w:r w:rsidRPr="00160387">
        <w:rPr>
          <w:rFonts w:eastAsia="ＭＳ 明朝"/>
          <w:b/>
          <w:bCs/>
          <w:lang w:val="en-US"/>
        </w:rPr>
        <w:t>Low latency and overhead beam selection</w:t>
      </w:r>
    </w:p>
    <w:p w14:paraId="2FE63296" w14:textId="41A3ECDF" w:rsidR="00160387" w:rsidRPr="00F624AE" w:rsidRDefault="00160387" w:rsidP="007953F0">
      <w:pPr>
        <w:pStyle w:val="2"/>
        <w:jc w:val="both"/>
        <w:rPr>
          <w:rFonts w:eastAsia="ＭＳ 明朝"/>
          <w:b/>
          <w:bCs/>
          <w:lang w:val="en-US"/>
        </w:rPr>
      </w:pPr>
      <w:r>
        <w:rPr>
          <w:rFonts w:eastAsia="ＭＳ 明朝"/>
          <w:b/>
          <w:bCs/>
          <w:szCs w:val="24"/>
          <w:lang w:val="en-US"/>
        </w:rPr>
        <w:t xml:space="preserve">2.1 </w:t>
      </w:r>
      <w:r w:rsidRPr="00160387">
        <w:rPr>
          <w:rFonts w:eastAsia="ＭＳ 明朝"/>
          <w:b/>
          <w:bCs/>
          <w:szCs w:val="24"/>
          <w:lang w:val="en-US"/>
        </w:rPr>
        <w:t>Default spatial relation info in FR2</w:t>
      </w:r>
    </w:p>
    <w:p w14:paraId="3262002D" w14:textId="0B35C313" w:rsidR="00651930" w:rsidRDefault="00E33D13" w:rsidP="007953F0">
      <w:pPr>
        <w:spacing w:afterLines="50" w:after="120"/>
        <w:jc w:val="both"/>
        <w:rPr>
          <w:rFonts w:eastAsiaTheme="minorEastAsia"/>
          <w:kern w:val="2"/>
          <w:sz w:val="22"/>
          <w:szCs w:val="22"/>
        </w:rPr>
      </w:pPr>
      <w:r>
        <w:rPr>
          <w:rFonts w:eastAsiaTheme="minorEastAsia"/>
          <w:kern w:val="2"/>
          <w:sz w:val="22"/>
          <w:szCs w:val="22"/>
        </w:rPr>
        <w:t>According to</w:t>
      </w:r>
      <w:r w:rsidR="00651930">
        <w:rPr>
          <w:rFonts w:eastAsiaTheme="minorEastAsia"/>
          <w:kern w:val="2"/>
          <w:sz w:val="22"/>
          <w:szCs w:val="22"/>
        </w:rPr>
        <w:t xml:space="preserve"> TS38.101-2</w:t>
      </w:r>
      <w:r>
        <w:rPr>
          <w:rFonts w:eastAsiaTheme="minorEastAsia"/>
          <w:kern w:val="2"/>
          <w:sz w:val="22"/>
          <w:szCs w:val="22"/>
        </w:rPr>
        <w:t xml:space="preserve"> (beam correspondence requirement)</w:t>
      </w:r>
      <w:r w:rsidR="00E81DED">
        <w:rPr>
          <w:rFonts w:eastAsiaTheme="minorEastAsia"/>
          <w:kern w:val="2"/>
          <w:sz w:val="22"/>
          <w:szCs w:val="22"/>
        </w:rPr>
        <w:t xml:space="preserve"> [1]</w:t>
      </w:r>
      <w:r w:rsidR="00651930">
        <w:rPr>
          <w:rFonts w:eastAsiaTheme="minorEastAsia"/>
          <w:kern w:val="2"/>
          <w:sz w:val="22"/>
          <w:szCs w:val="22"/>
        </w:rPr>
        <w:t xml:space="preserve">, </w:t>
      </w:r>
      <w:r w:rsidR="00AF7393">
        <w:rPr>
          <w:rFonts w:eastAsiaTheme="minorEastAsia"/>
          <w:sz w:val="22"/>
          <w:szCs w:val="22"/>
          <w:lang w:val="en-US"/>
        </w:rPr>
        <w:t xml:space="preserve">all UEs shall support beam correspondence </w:t>
      </w:r>
      <w:r w:rsidR="00AF7393">
        <w:rPr>
          <w:rFonts w:eastAsiaTheme="minorEastAsia"/>
          <w:kern w:val="2"/>
          <w:sz w:val="22"/>
          <w:szCs w:val="22"/>
        </w:rPr>
        <w:t>regardless of the beam correspondence capability. The beam correspondence requirement is shown in appendix, and summarized as below:</w:t>
      </w:r>
    </w:p>
    <w:p w14:paraId="17381E5A" w14:textId="77777777" w:rsidR="00AF7393" w:rsidRDefault="00AF7393" w:rsidP="007953F0">
      <w:pPr>
        <w:pStyle w:val="afc"/>
        <w:numPr>
          <w:ilvl w:val="0"/>
          <w:numId w:val="39"/>
        </w:numPr>
        <w:spacing w:afterLines="50" w:after="120"/>
        <w:ind w:leftChars="0"/>
        <w:jc w:val="both"/>
        <w:rPr>
          <w:rFonts w:eastAsiaTheme="minorEastAsia"/>
          <w:kern w:val="2"/>
          <w:sz w:val="22"/>
          <w:szCs w:val="22"/>
        </w:rPr>
      </w:pPr>
      <w:r>
        <w:rPr>
          <w:rFonts w:eastAsiaTheme="minorEastAsia" w:hint="eastAsia"/>
          <w:kern w:val="2"/>
          <w:sz w:val="22"/>
          <w:szCs w:val="22"/>
        </w:rPr>
        <w:t>T</w:t>
      </w:r>
      <w:r>
        <w:rPr>
          <w:rFonts w:eastAsiaTheme="minorEastAsia"/>
          <w:kern w:val="2"/>
          <w:sz w:val="22"/>
          <w:szCs w:val="22"/>
        </w:rPr>
        <w:t>he meaning of</w:t>
      </w:r>
      <w:r w:rsidRPr="007147FA">
        <w:rPr>
          <w:rFonts w:eastAsiaTheme="minorEastAsia"/>
          <w:kern w:val="2"/>
          <w:sz w:val="22"/>
          <w:szCs w:val="22"/>
        </w:rPr>
        <w:t xml:space="preserve"> [bit-1]</w:t>
      </w:r>
      <w:r>
        <w:rPr>
          <w:rFonts w:eastAsiaTheme="minorEastAsia"/>
          <w:kern w:val="2"/>
          <w:sz w:val="22"/>
          <w:szCs w:val="22"/>
        </w:rPr>
        <w:t xml:space="preserve"> is that </w:t>
      </w:r>
      <w:r w:rsidRPr="00AF7393">
        <w:rPr>
          <w:rFonts w:eastAsiaTheme="minorEastAsia"/>
          <w:kern w:val="2"/>
          <w:sz w:val="22"/>
          <w:szCs w:val="22"/>
          <w:u w:val="single"/>
        </w:rPr>
        <w:t>UE supports the beam correspondence</w:t>
      </w:r>
      <w:r>
        <w:rPr>
          <w:rFonts w:eastAsiaTheme="minorEastAsia"/>
          <w:kern w:val="2"/>
          <w:sz w:val="22"/>
          <w:szCs w:val="22"/>
        </w:rPr>
        <w:t xml:space="preserve"> and meets the requirement of the beam correspondence</w:t>
      </w:r>
    </w:p>
    <w:p w14:paraId="5EF11A11" w14:textId="77777777" w:rsidR="00AF7393" w:rsidRDefault="00AF7393" w:rsidP="007953F0">
      <w:pPr>
        <w:pStyle w:val="afc"/>
        <w:numPr>
          <w:ilvl w:val="0"/>
          <w:numId w:val="39"/>
        </w:numPr>
        <w:spacing w:afterLines="50" w:after="120"/>
        <w:ind w:leftChars="0"/>
        <w:jc w:val="both"/>
        <w:rPr>
          <w:rFonts w:eastAsiaTheme="minorEastAsia"/>
          <w:kern w:val="2"/>
          <w:sz w:val="22"/>
          <w:szCs w:val="22"/>
        </w:rPr>
      </w:pPr>
      <w:r>
        <w:rPr>
          <w:rFonts w:eastAsiaTheme="minorEastAsia" w:hint="eastAsia"/>
          <w:kern w:val="2"/>
          <w:sz w:val="22"/>
          <w:szCs w:val="22"/>
        </w:rPr>
        <w:t>T</w:t>
      </w:r>
      <w:r>
        <w:rPr>
          <w:rFonts w:eastAsiaTheme="minorEastAsia"/>
          <w:kern w:val="2"/>
          <w:sz w:val="22"/>
          <w:szCs w:val="22"/>
        </w:rPr>
        <w:t>he meanin</w:t>
      </w:r>
      <w:r w:rsidRPr="007147FA">
        <w:rPr>
          <w:rFonts w:eastAsiaTheme="minorEastAsia"/>
          <w:kern w:val="2"/>
          <w:sz w:val="22"/>
          <w:szCs w:val="22"/>
        </w:rPr>
        <w:t>g of [bit-0] i</w:t>
      </w:r>
      <w:r>
        <w:rPr>
          <w:rFonts w:eastAsiaTheme="minorEastAsia"/>
          <w:kern w:val="2"/>
          <w:sz w:val="22"/>
          <w:szCs w:val="22"/>
        </w:rPr>
        <w:t xml:space="preserve">s that </w:t>
      </w:r>
      <w:r w:rsidRPr="00AF7393">
        <w:rPr>
          <w:rFonts w:eastAsiaTheme="minorEastAsia"/>
          <w:kern w:val="2"/>
          <w:sz w:val="22"/>
          <w:szCs w:val="22"/>
          <w:u w:val="single"/>
        </w:rPr>
        <w:t>UE supports the beam correspondence</w:t>
      </w:r>
      <w:r>
        <w:rPr>
          <w:rFonts w:eastAsiaTheme="minorEastAsia"/>
          <w:kern w:val="2"/>
          <w:sz w:val="22"/>
          <w:szCs w:val="22"/>
        </w:rPr>
        <w:t xml:space="preserve"> and meets the requirement of the beam correspondence,</w:t>
      </w:r>
    </w:p>
    <w:p w14:paraId="6281E0EE" w14:textId="77777777" w:rsidR="00AF7393" w:rsidRDefault="00AF7393" w:rsidP="007953F0">
      <w:pPr>
        <w:pStyle w:val="afc"/>
        <w:numPr>
          <w:ilvl w:val="1"/>
          <w:numId w:val="39"/>
        </w:numPr>
        <w:spacing w:afterLines="50" w:after="120"/>
        <w:ind w:leftChars="0"/>
        <w:jc w:val="both"/>
        <w:rPr>
          <w:rFonts w:eastAsiaTheme="minorEastAsia"/>
          <w:kern w:val="2"/>
          <w:sz w:val="22"/>
          <w:szCs w:val="22"/>
        </w:rPr>
      </w:pPr>
      <w:r>
        <w:rPr>
          <w:rFonts w:eastAsiaTheme="minorEastAsia"/>
          <w:kern w:val="2"/>
          <w:sz w:val="22"/>
          <w:szCs w:val="22"/>
        </w:rPr>
        <w:t xml:space="preserve">1) without any realization of the requirement, if additional </w:t>
      </w:r>
      <w:r w:rsidRPr="004A5C9B">
        <w:rPr>
          <w:rFonts w:eastAsiaTheme="minorEastAsia"/>
          <w:kern w:val="2"/>
          <w:sz w:val="22"/>
          <w:szCs w:val="22"/>
        </w:rPr>
        <w:t>SRS beam sweeping</w:t>
      </w:r>
      <w:r>
        <w:rPr>
          <w:rFonts w:eastAsiaTheme="minorEastAsia"/>
          <w:kern w:val="2"/>
          <w:sz w:val="22"/>
          <w:szCs w:val="22"/>
        </w:rPr>
        <w:t xml:space="preserve"> is configured</w:t>
      </w:r>
    </w:p>
    <w:p w14:paraId="2B9EF3BD" w14:textId="77777777" w:rsidR="00AF7393" w:rsidRPr="004A5C9B" w:rsidRDefault="00AF7393" w:rsidP="007953F0">
      <w:pPr>
        <w:pStyle w:val="afc"/>
        <w:numPr>
          <w:ilvl w:val="1"/>
          <w:numId w:val="39"/>
        </w:numPr>
        <w:spacing w:afterLines="50" w:after="120"/>
        <w:ind w:leftChars="0"/>
        <w:jc w:val="both"/>
        <w:rPr>
          <w:rFonts w:eastAsiaTheme="minorEastAsia"/>
          <w:kern w:val="2"/>
          <w:sz w:val="22"/>
          <w:szCs w:val="22"/>
        </w:rPr>
      </w:pPr>
      <w:r>
        <w:rPr>
          <w:rFonts w:eastAsiaTheme="minorEastAsia"/>
          <w:kern w:val="2"/>
          <w:sz w:val="22"/>
          <w:szCs w:val="22"/>
        </w:rPr>
        <w:t xml:space="preserve">2) with 3~3.2 dB realization of the requirement, if additional </w:t>
      </w:r>
      <w:r w:rsidRPr="004A5C9B">
        <w:rPr>
          <w:rFonts w:eastAsiaTheme="minorEastAsia"/>
          <w:kern w:val="2"/>
          <w:sz w:val="22"/>
          <w:szCs w:val="22"/>
        </w:rPr>
        <w:t>SRS beam sweeping</w:t>
      </w:r>
      <w:r>
        <w:rPr>
          <w:rFonts w:eastAsiaTheme="minorEastAsia"/>
          <w:kern w:val="2"/>
          <w:sz w:val="22"/>
          <w:szCs w:val="22"/>
        </w:rPr>
        <w:t xml:space="preserve"> is not configured</w:t>
      </w:r>
    </w:p>
    <w:p w14:paraId="2F11E6A8" w14:textId="77777777" w:rsidR="00AF7393" w:rsidRPr="00AF7393" w:rsidRDefault="00AF7393" w:rsidP="007953F0">
      <w:pPr>
        <w:spacing w:afterLines="50" w:after="120"/>
        <w:jc w:val="both"/>
        <w:rPr>
          <w:rFonts w:eastAsiaTheme="minorEastAsia"/>
          <w:kern w:val="2"/>
          <w:sz w:val="22"/>
          <w:szCs w:val="22"/>
        </w:rPr>
      </w:pPr>
    </w:p>
    <w:p w14:paraId="0C9C3B43" w14:textId="40D8E2BA" w:rsidR="00C86413" w:rsidRDefault="00651930" w:rsidP="007953F0">
      <w:pPr>
        <w:spacing w:afterLines="50" w:after="120"/>
        <w:jc w:val="both"/>
        <w:rPr>
          <w:rFonts w:eastAsiaTheme="minorEastAsia"/>
          <w:kern w:val="2"/>
          <w:sz w:val="22"/>
          <w:szCs w:val="22"/>
        </w:rPr>
      </w:pPr>
      <w:r>
        <w:rPr>
          <w:rFonts w:eastAsiaTheme="minorEastAsia"/>
          <w:kern w:val="2"/>
          <w:sz w:val="22"/>
          <w:szCs w:val="22"/>
        </w:rPr>
        <w:t xml:space="preserve">However, </w:t>
      </w:r>
      <w:r>
        <w:rPr>
          <w:rFonts w:eastAsiaTheme="minorEastAsia"/>
          <w:sz w:val="22"/>
          <w:szCs w:val="22"/>
          <w:lang w:val="en-US"/>
        </w:rPr>
        <w:t xml:space="preserve">Rel.16 </w:t>
      </w:r>
      <w:r>
        <w:rPr>
          <w:rFonts w:eastAsiaTheme="minorEastAsia" w:hint="eastAsia"/>
          <w:sz w:val="22"/>
          <w:szCs w:val="22"/>
          <w:lang w:val="en-US"/>
        </w:rPr>
        <w:t>default spatial relation</w:t>
      </w:r>
      <w:r>
        <w:rPr>
          <w:rFonts w:eastAsiaTheme="minorEastAsia"/>
          <w:sz w:val="22"/>
          <w:szCs w:val="22"/>
          <w:lang w:val="en-US"/>
        </w:rPr>
        <w:t xml:space="preserve"> </w:t>
      </w:r>
      <w:r>
        <w:rPr>
          <w:rFonts w:eastAsiaTheme="minorEastAsia" w:hint="eastAsia"/>
          <w:sz w:val="22"/>
          <w:szCs w:val="22"/>
          <w:lang w:val="en-US"/>
        </w:rPr>
        <w:t xml:space="preserve">for PUCCH was specified </w:t>
      </w:r>
      <w:r>
        <w:rPr>
          <w:rFonts w:eastAsiaTheme="minorEastAsia"/>
          <w:sz w:val="22"/>
          <w:szCs w:val="22"/>
          <w:lang w:val="en-US"/>
        </w:rPr>
        <w:t xml:space="preserve">only when the beam correspondence capability is reported. </w:t>
      </w:r>
      <w:r w:rsidR="00291B50">
        <w:rPr>
          <w:rFonts w:eastAsiaTheme="minorEastAsia"/>
          <w:sz w:val="22"/>
          <w:szCs w:val="22"/>
          <w:lang w:val="en-US"/>
        </w:rPr>
        <w:t xml:space="preserve">There is no clear reason of this limitation because all UEs shall support beam correspondence </w:t>
      </w:r>
      <w:r w:rsidR="00291B50">
        <w:rPr>
          <w:rFonts w:eastAsiaTheme="minorEastAsia"/>
          <w:kern w:val="2"/>
          <w:sz w:val="22"/>
          <w:szCs w:val="22"/>
        </w:rPr>
        <w:t>regardless of the beam correspondence capability. Hence, we propose</w:t>
      </w:r>
      <w:r w:rsidR="00013221">
        <w:rPr>
          <w:rFonts w:eastAsiaTheme="minorEastAsia"/>
          <w:kern w:val="2"/>
          <w:sz w:val="22"/>
          <w:szCs w:val="22"/>
        </w:rPr>
        <w:t xml:space="preserve"> to remove</w:t>
      </w:r>
      <w:r w:rsidR="00291B50">
        <w:rPr>
          <w:rFonts w:eastAsiaTheme="minorEastAsia"/>
          <w:kern w:val="2"/>
          <w:sz w:val="22"/>
          <w:szCs w:val="22"/>
        </w:rPr>
        <w:t xml:space="preserve"> </w:t>
      </w:r>
      <w:r w:rsidR="00603BC5">
        <w:rPr>
          <w:rFonts w:eastAsiaTheme="minorEastAsia"/>
          <w:kern w:val="2"/>
          <w:sz w:val="22"/>
          <w:szCs w:val="22"/>
        </w:rPr>
        <w:t xml:space="preserve">the restriction of the </w:t>
      </w:r>
      <w:r w:rsidR="00603BC5" w:rsidRPr="00603BC5">
        <w:rPr>
          <w:rFonts w:eastAsiaTheme="minorEastAsia"/>
          <w:kern w:val="2"/>
          <w:sz w:val="22"/>
          <w:szCs w:val="22"/>
        </w:rPr>
        <w:t xml:space="preserve">UE capability of </w:t>
      </w:r>
      <w:r w:rsidR="00603BC5" w:rsidRPr="00603BC5">
        <w:rPr>
          <w:rFonts w:eastAsiaTheme="minorEastAsia"/>
          <w:i/>
          <w:kern w:val="2"/>
          <w:sz w:val="22"/>
          <w:szCs w:val="22"/>
        </w:rPr>
        <w:t>beamCorrespondenceWithoutUL-BeamSweeping</w:t>
      </w:r>
      <w:r w:rsidR="00603BC5">
        <w:rPr>
          <w:rFonts w:eastAsiaTheme="minorEastAsia"/>
          <w:kern w:val="2"/>
          <w:sz w:val="22"/>
          <w:szCs w:val="22"/>
        </w:rPr>
        <w:t xml:space="preserve">. </w:t>
      </w:r>
      <w:r w:rsidR="008A6648">
        <w:rPr>
          <w:rFonts w:eastAsiaTheme="minorEastAsia"/>
          <w:kern w:val="2"/>
          <w:sz w:val="22"/>
          <w:szCs w:val="22"/>
        </w:rPr>
        <w:t xml:space="preserve">Also, it is expected that UE capability of default spatial relation is introduced in Rel.16. Hence, it is better to use this capability as applicable condition of the default spatial relation. </w:t>
      </w:r>
    </w:p>
    <w:p w14:paraId="0A281360" w14:textId="69C1A473" w:rsidR="00291B50" w:rsidRPr="00603BC5" w:rsidRDefault="00603BC5" w:rsidP="007953F0">
      <w:pPr>
        <w:spacing w:afterLines="50" w:after="120"/>
        <w:jc w:val="both"/>
        <w:rPr>
          <w:rFonts w:eastAsiaTheme="minorEastAsia"/>
          <w:kern w:val="2"/>
          <w:sz w:val="22"/>
          <w:szCs w:val="22"/>
        </w:rPr>
      </w:pPr>
      <w:r w:rsidRPr="00603BC5">
        <w:rPr>
          <w:rFonts w:eastAsiaTheme="minorEastAsia" w:hint="eastAsia"/>
          <w:kern w:val="2"/>
          <w:sz w:val="22"/>
          <w:szCs w:val="22"/>
        </w:rPr>
        <w:t>A</w:t>
      </w:r>
      <w:r w:rsidRPr="00603BC5">
        <w:rPr>
          <w:rFonts w:eastAsiaTheme="minorEastAsia"/>
          <w:kern w:val="2"/>
          <w:sz w:val="22"/>
          <w:szCs w:val="22"/>
        </w:rPr>
        <w:t xml:space="preserve">lso, </w:t>
      </w:r>
      <w:r>
        <w:rPr>
          <w:rFonts w:eastAsiaTheme="minorEastAsia"/>
          <w:kern w:val="2"/>
          <w:sz w:val="22"/>
          <w:szCs w:val="22"/>
        </w:rPr>
        <w:t>the default spatial relation is supported only in</w:t>
      </w:r>
      <w:r w:rsidR="00110422">
        <w:rPr>
          <w:rFonts w:eastAsiaTheme="minorEastAsia"/>
          <w:kern w:val="2"/>
          <w:sz w:val="22"/>
          <w:szCs w:val="22"/>
        </w:rPr>
        <w:t xml:space="preserve"> FR2, it is better to clarify</w:t>
      </w:r>
      <w:r>
        <w:rPr>
          <w:rFonts w:eastAsiaTheme="minorEastAsia"/>
          <w:kern w:val="2"/>
          <w:sz w:val="22"/>
          <w:szCs w:val="22"/>
        </w:rPr>
        <w:t>.</w:t>
      </w:r>
    </w:p>
    <w:p w14:paraId="1A9BAB20" w14:textId="77777777" w:rsidR="00603BC5" w:rsidRDefault="00603BC5" w:rsidP="007953F0">
      <w:pPr>
        <w:spacing w:afterLines="50" w:after="120"/>
        <w:jc w:val="both"/>
        <w:rPr>
          <w:rFonts w:eastAsia="SimSun"/>
          <w:b/>
          <w:kern w:val="2"/>
          <w:sz w:val="22"/>
          <w:szCs w:val="22"/>
          <w:lang w:eastAsia="zh-CN"/>
        </w:rPr>
      </w:pPr>
    </w:p>
    <w:p w14:paraId="64EB03BD" w14:textId="7BD2C0A2" w:rsidR="00291B50" w:rsidRPr="003E1F1D" w:rsidRDefault="00291B50" w:rsidP="007953F0">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 xml:space="preserve">: </w:t>
      </w:r>
    </w:p>
    <w:p w14:paraId="6669343A" w14:textId="46007A78" w:rsidR="00233B5C" w:rsidRDefault="00E33D13" w:rsidP="007953F0">
      <w:pPr>
        <w:pStyle w:val="afc"/>
        <w:numPr>
          <w:ilvl w:val="0"/>
          <w:numId w:val="8"/>
        </w:numPr>
        <w:ind w:leftChars="0"/>
        <w:jc w:val="both"/>
        <w:rPr>
          <w:rFonts w:eastAsiaTheme="minorEastAsia"/>
          <w:b/>
          <w:sz w:val="22"/>
          <w:szCs w:val="22"/>
          <w:lang w:val="en-US"/>
        </w:rPr>
      </w:pPr>
      <w:r w:rsidRPr="00E33D13">
        <w:rPr>
          <w:rFonts w:eastAsiaTheme="minorEastAsia"/>
          <w:b/>
          <w:sz w:val="22"/>
          <w:szCs w:val="22"/>
          <w:lang w:val="en-US"/>
        </w:rPr>
        <w:t>Default spatial relation</w:t>
      </w:r>
      <w:r>
        <w:rPr>
          <w:rFonts w:eastAsiaTheme="minorEastAsia"/>
          <w:b/>
          <w:sz w:val="22"/>
          <w:szCs w:val="22"/>
          <w:lang w:val="en-US"/>
        </w:rPr>
        <w:t xml:space="preserve"> for </w:t>
      </w:r>
      <w:r w:rsidR="008552E1">
        <w:rPr>
          <w:rFonts w:eastAsiaTheme="minorEastAsia"/>
          <w:b/>
          <w:sz w:val="22"/>
          <w:szCs w:val="22"/>
          <w:lang w:val="en-US"/>
        </w:rPr>
        <w:t>dedicated-</w:t>
      </w:r>
      <w:r>
        <w:rPr>
          <w:rFonts w:eastAsiaTheme="minorEastAsia"/>
          <w:b/>
          <w:sz w:val="22"/>
          <w:szCs w:val="22"/>
          <w:lang w:val="en-US"/>
        </w:rPr>
        <w:t xml:space="preserve">PUCCH/SRS is supported regardless of UE capability of </w:t>
      </w:r>
      <w:r w:rsidRPr="00E33D13">
        <w:rPr>
          <w:rFonts w:eastAsiaTheme="minorEastAsia"/>
          <w:b/>
          <w:i/>
          <w:sz w:val="22"/>
          <w:szCs w:val="22"/>
          <w:lang w:val="en-US"/>
        </w:rPr>
        <w:t>beamCorrespondenceWithoutUL-BeamSweeping</w:t>
      </w:r>
      <w:r w:rsidR="00233B5C">
        <w:rPr>
          <w:rFonts w:eastAsiaTheme="minorEastAsia"/>
          <w:b/>
          <w:sz w:val="22"/>
          <w:szCs w:val="22"/>
          <w:lang w:val="en-US"/>
        </w:rPr>
        <w:t>.</w:t>
      </w:r>
      <w:r w:rsidR="00E418CE" w:rsidRPr="00E418CE">
        <w:rPr>
          <w:rFonts w:eastAsiaTheme="minorEastAsia"/>
          <w:b/>
          <w:sz w:val="22"/>
          <w:szCs w:val="22"/>
          <w:lang w:val="en-US"/>
        </w:rPr>
        <w:t xml:space="preserve"> </w:t>
      </w:r>
    </w:p>
    <w:p w14:paraId="1B672E54" w14:textId="7045B282" w:rsidR="008A6648" w:rsidRDefault="008A6648" w:rsidP="007953F0">
      <w:pPr>
        <w:pStyle w:val="afc"/>
        <w:numPr>
          <w:ilvl w:val="0"/>
          <w:numId w:val="8"/>
        </w:numPr>
        <w:ind w:leftChars="0"/>
        <w:jc w:val="both"/>
        <w:rPr>
          <w:rFonts w:eastAsiaTheme="minorEastAsia"/>
          <w:b/>
          <w:sz w:val="22"/>
          <w:szCs w:val="22"/>
          <w:lang w:val="en-US"/>
        </w:rPr>
      </w:pPr>
      <w:r w:rsidRPr="00E33D13">
        <w:rPr>
          <w:rFonts w:eastAsiaTheme="minorEastAsia"/>
          <w:b/>
          <w:sz w:val="22"/>
          <w:szCs w:val="22"/>
          <w:lang w:val="en-US"/>
        </w:rPr>
        <w:t>Default spatial relation</w:t>
      </w:r>
      <w:r>
        <w:rPr>
          <w:rFonts w:eastAsiaTheme="minorEastAsia"/>
          <w:b/>
          <w:sz w:val="22"/>
          <w:szCs w:val="22"/>
          <w:lang w:val="en-US"/>
        </w:rPr>
        <w:t xml:space="preserve"> for dedicated-PUCCH/SRS is applied when corresponding UE capability is reported.</w:t>
      </w:r>
    </w:p>
    <w:p w14:paraId="47585E01" w14:textId="7454A2C7" w:rsidR="001D5829" w:rsidRDefault="001D5829" w:rsidP="007953F0">
      <w:pPr>
        <w:pStyle w:val="afc"/>
        <w:numPr>
          <w:ilvl w:val="0"/>
          <w:numId w:val="8"/>
        </w:numPr>
        <w:ind w:leftChars="0"/>
        <w:jc w:val="both"/>
        <w:rPr>
          <w:rFonts w:eastAsiaTheme="minorEastAsia"/>
          <w:b/>
          <w:sz w:val="22"/>
          <w:szCs w:val="22"/>
          <w:lang w:val="en-US"/>
        </w:rPr>
      </w:pPr>
      <w:r>
        <w:rPr>
          <w:rFonts w:eastAsiaTheme="minorEastAsia"/>
          <w:b/>
          <w:sz w:val="22"/>
          <w:szCs w:val="22"/>
          <w:lang w:val="en-US"/>
        </w:rPr>
        <w:t>Clarify the defau</w:t>
      </w:r>
      <w:r w:rsidR="004324A4">
        <w:rPr>
          <w:rFonts w:eastAsiaTheme="minorEastAsia"/>
          <w:b/>
          <w:sz w:val="22"/>
          <w:szCs w:val="22"/>
          <w:lang w:val="en-US"/>
        </w:rPr>
        <w:t>lt spatial relation is applied i</w:t>
      </w:r>
      <w:r>
        <w:rPr>
          <w:rFonts w:eastAsiaTheme="minorEastAsia"/>
          <w:b/>
          <w:sz w:val="22"/>
          <w:szCs w:val="22"/>
          <w:lang w:val="en-US"/>
        </w:rPr>
        <w:t>n FR2.</w:t>
      </w:r>
    </w:p>
    <w:p w14:paraId="41B89B62" w14:textId="02BA7532" w:rsidR="00291B50" w:rsidRDefault="00233B5C" w:rsidP="007953F0">
      <w:pPr>
        <w:pStyle w:val="afc"/>
        <w:numPr>
          <w:ilvl w:val="1"/>
          <w:numId w:val="8"/>
        </w:numPr>
        <w:ind w:leftChars="0"/>
        <w:jc w:val="both"/>
        <w:rPr>
          <w:rFonts w:eastAsiaTheme="minorEastAsia"/>
          <w:b/>
          <w:sz w:val="22"/>
          <w:szCs w:val="22"/>
          <w:lang w:val="en-US"/>
        </w:rPr>
      </w:pPr>
      <w:r>
        <w:rPr>
          <w:rFonts w:eastAsiaTheme="minorEastAsia"/>
          <w:b/>
          <w:sz w:val="22"/>
          <w:szCs w:val="22"/>
          <w:lang w:val="en-US"/>
        </w:rPr>
        <w:t>A</w:t>
      </w:r>
      <w:r w:rsidR="00E418CE" w:rsidRPr="00E418CE">
        <w:rPr>
          <w:rFonts w:eastAsiaTheme="minorEastAsia"/>
          <w:b/>
          <w:sz w:val="22"/>
          <w:szCs w:val="22"/>
          <w:lang w:val="en-US"/>
        </w:rPr>
        <w:t>dopt the following TP in TS38.21</w:t>
      </w:r>
      <w:r w:rsidR="00E418CE">
        <w:rPr>
          <w:rFonts w:eastAsiaTheme="minorEastAsia"/>
          <w:b/>
          <w:sz w:val="22"/>
          <w:szCs w:val="22"/>
          <w:lang w:val="en-US"/>
        </w:rPr>
        <w:t>3</w:t>
      </w:r>
      <w:r w:rsidR="00E418CE" w:rsidRPr="00E418CE">
        <w:rPr>
          <w:rFonts w:eastAsiaTheme="minorEastAsia"/>
          <w:b/>
          <w:sz w:val="22"/>
          <w:szCs w:val="22"/>
          <w:lang w:val="en-US"/>
        </w:rPr>
        <w:t xml:space="preserve"> section </w:t>
      </w:r>
      <w:r w:rsidR="00E418CE">
        <w:rPr>
          <w:rFonts w:eastAsiaTheme="minorEastAsia"/>
          <w:b/>
          <w:sz w:val="22"/>
          <w:szCs w:val="22"/>
          <w:lang w:val="en-US"/>
        </w:rPr>
        <w:t>9.2.2</w:t>
      </w:r>
      <w:r w:rsidR="00E418CE" w:rsidRPr="00E418CE">
        <w:rPr>
          <w:rFonts w:eastAsiaTheme="minorEastAsia"/>
          <w:b/>
          <w:sz w:val="22"/>
          <w:szCs w:val="22"/>
          <w:lang w:val="en-US"/>
        </w:rPr>
        <w:t>:</w:t>
      </w:r>
    </w:p>
    <w:p w14:paraId="6E2AAF95" w14:textId="77777777" w:rsidR="00291B50" w:rsidRPr="00E33D13" w:rsidRDefault="00291B50" w:rsidP="007953F0">
      <w:pPr>
        <w:spacing w:afterLines="50" w:after="120"/>
        <w:jc w:val="both"/>
        <w:rPr>
          <w:rFonts w:eastAsia="SimSun"/>
          <w:kern w:val="2"/>
          <w:sz w:val="22"/>
          <w:szCs w:val="22"/>
          <w:lang w:val="en-US" w:eastAsia="zh-CN"/>
        </w:rPr>
      </w:pPr>
    </w:p>
    <w:tbl>
      <w:tblPr>
        <w:tblStyle w:val="afa"/>
        <w:tblW w:w="5000" w:type="pct"/>
        <w:tblLook w:val="04A0" w:firstRow="1" w:lastRow="0" w:firstColumn="1" w:lastColumn="0" w:noHBand="0" w:noVBand="1"/>
      </w:tblPr>
      <w:tblGrid>
        <w:gridCol w:w="9962"/>
      </w:tblGrid>
      <w:tr w:rsidR="00B74BEC" w:rsidRPr="004B62B2" w14:paraId="6BC0F49A" w14:textId="77777777" w:rsidTr="00093F30">
        <w:tc>
          <w:tcPr>
            <w:tcW w:w="5000" w:type="pct"/>
          </w:tcPr>
          <w:p w14:paraId="20A58871" w14:textId="77777777" w:rsidR="00292A5F" w:rsidRPr="00B916EC" w:rsidRDefault="00292A5F" w:rsidP="007953F0">
            <w:pPr>
              <w:pStyle w:val="3"/>
              <w:jc w:val="both"/>
              <w:outlineLvl w:val="2"/>
            </w:pPr>
            <w:bookmarkStart w:id="3" w:name="_Toc12021477"/>
            <w:bookmarkStart w:id="4" w:name="_Toc20311589"/>
            <w:r w:rsidRPr="00B916EC">
              <w:lastRenderedPageBreak/>
              <w:t>9.2.2</w:t>
            </w:r>
            <w:r w:rsidRPr="00B916EC">
              <w:tab/>
              <w:t>PUCCH Formats for UCI transmission</w:t>
            </w:r>
            <w:bookmarkEnd w:id="3"/>
            <w:bookmarkEnd w:id="4"/>
          </w:p>
          <w:p w14:paraId="01A1ADF2" w14:textId="3CB807FD" w:rsidR="00292A5F" w:rsidRPr="00292A5F" w:rsidRDefault="00292A5F" w:rsidP="007953F0">
            <w:pPr>
              <w:pStyle w:val="LGTdoc"/>
              <w:spacing w:after="120" w:line="240" w:lineRule="auto"/>
              <w:contextualSpacing/>
              <w:rPr>
                <w:rFonts w:eastAsiaTheme="minorEastAsia"/>
                <w:bCs/>
                <w:szCs w:val="22"/>
                <w:lang w:val="en-US" w:eastAsia="ja-JP"/>
              </w:rPr>
            </w:pPr>
            <w:r w:rsidRPr="00292A5F">
              <w:rPr>
                <w:rFonts w:eastAsiaTheme="minorEastAsia" w:hint="eastAsia"/>
                <w:bCs/>
                <w:szCs w:val="22"/>
                <w:lang w:val="en-US" w:eastAsia="ja-JP"/>
              </w:rPr>
              <w:t>[</w:t>
            </w:r>
            <w:r w:rsidRPr="00292A5F">
              <w:rPr>
                <w:rFonts w:eastAsiaTheme="minorEastAsia"/>
                <w:bCs/>
                <w:szCs w:val="22"/>
                <w:lang w:val="en-US" w:eastAsia="ja-JP"/>
              </w:rPr>
              <w:t>…]</w:t>
            </w:r>
          </w:p>
          <w:p w14:paraId="0A530899" w14:textId="77777777" w:rsidR="00292A5F" w:rsidRPr="00C115CA" w:rsidRDefault="00292A5F" w:rsidP="007953F0">
            <w:pPr>
              <w:spacing w:afterLines="50" w:after="120"/>
              <w:jc w:val="both"/>
              <w:rPr>
                <w:rFonts w:eastAsia="SimSun"/>
                <w:sz w:val="22"/>
                <w:szCs w:val="22"/>
                <w:lang w:eastAsia="zh-CN"/>
              </w:rPr>
            </w:pPr>
            <w:r w:rsidRPr="00292A5F">
              <w:rPr>
                <w:rFonts w:eastAsia="SimSun"/>
                <w:sz w:val="22"/>
                <w:szCs w:val="22"/>
                <w:lang w:eastAsia="zh-CN"/>
              </w:rPr>
              <w:t>I</w:t>
            </w:r>
            <w:r w:rsidRPr="00C115CA">
              <w:rPr>
                <w:rFonts w:eastAsia="SimSun"/>
                <w:sz w:val="22"/>
                <w:szCs w:val="22"/>
                <w:lang w:eastAsia="zh-CN"/>
              </w:rPr>
              <w:t>f a UE</w:t>
            </w:r>
          </w:p>
          <w:p w14:paraId="2E7D9DE4" w14:textId="1CFA3B65" w:rsidR="00292A5F" w:rsidRPr="00C115CA" w:rsidRDefault="00292A5F" w:rsidP="007953F0">
            <w:pPr>
              <w:pStyle w:val="B1"/>
              <w:spacing w:afterLines="50" w:after="120"/>
              <w:jc w:val="both"/>
              <w:rPr>
                <w:rFonts w:eastAsia="SimSun"/>
                <w:strike/>
                <w:color w:val="FF0000"/>
                <w:sz w:val="22"/>
                <w:szCs w:val="22"/>
                <w:lang w:eastAsia="zh-CN"/>
              </w:rPr>
            </w:pPr>
            <w:r w:rsidRPr="00C115CA">
              <w:rPr>
                <w:color w:val="FF0000"/>
                <w:sz w:val="22"/>
                <w:szCs w:val="22"/>
              </w:rPr>
              <w:t>-</w:t>
            </w:r>
            <w:r w:rsidRPr="00C115CA">
              <w:rPr>
                <w:color w:val="FF0000"/>
                <w:sz w:val="22"/>
                <w:szCs w:val="22"/>
              </w:rPr>
              <w:tab/>
            </w:r>
            <w:r w:rsidRPr="00C115CA">
              <w:rPr>
                <w:rFonts w:eastAsia="SimSun"/>
                <w:strike/>
                <w:color w:val="FF0000"/>
                <w:sz w:val="22"/>
                <w:szCs w:val="22"/>
                <w:lang w:eastAsia="zh-CN"/>
              </w:rPr>
              <w:t xml:space="preserve">reports </w:t>
            </w:r>
            <w:r w:rsidR="00A65D35" w:rsidRPr="00C115CA">
              <w:rPr>
                <w:rFonts w:eastAsiaTheme="minorEastAsia"/>
                <w:color w:val="FF0000"/>
                <w:sz w:val="22"/>
                <w:szCs w:val="22"/>
              </w:rPr>
              <w:t xml:space="preserve">indicates </w:t>
            </w:r>
            <w:r w:rsidR="00A65D35" w:rsidRPr="00C115CA">
              <w:rPr>
                <w:rFonts w:eastAsia="SimSun"/>
                <w:color w:val="FF0000"/>
                <w:sz w:val="22"/>
                <w:szCs w:val="22"/>
                <w:lang w:eastAsia="zh-CN"/>
              </w:rPr>
              <w:t xml:space="preserve">a capability to support </w:t>
            </w:r>
            <w:r w:rsidRPr="00C115CA">
              <w:rPr>
                <w:i/>
                <w:iCs/>
                <w:strike/>
                <w:color w:val="FF0000"/>
                <w:sz w:val="22"/>
                <w:szCs w:val="22"/>
              </w:rPr>
              <w:t>beamCorrespondenceWithoutUL-BeamSweeping</w:t>
            </w:r>
            <w:r w:rsidR="008A6648" w:rsidRPr="00C115CA">
              <w:rPr>
                <w:i/>
                <w:iCs/>
                <w:color w:val="FF0000"/>
                <w:sz w:val="22"/>
                <w:szCs w:val="22"/>
              </w:rPr>
              <w:t xml:space="preserve"> </w:t>
            </w:r>
            <w:r w:rsidR="008A6648" w:rsidRPr="00C115CA">
              <w:rPr>
                <w:rFonts w:eastAsia="SimSun"/>
                <w:color w:val="FF0000"/>
                <w:sz w:val="22"/>
                <w:szCs w:val="22"/>
                <w:lang w:eastAsia="zh-CN"/>
              </w:rPr>
              <w:t>[</w:t>
            </w:r>
            <w:r w:rsidR="008A6648" w:rsidRPr="00C115CA">
              <w:rPr>
                <w:rFonts w:eastAsia="SimSun"/>
                <w:i/>
                <w:color w:val="FF0000"/>
                <w:sz w:val="22"/>
                <w:szCs w:val="22"/>
                <w:lang w:eastAsia="zh-CN"/>
              </w:rPr>
              <w:t>DefaultSpatialRelation</w:t>
            </w:r>
            <w:r w:rsidR="008A6648" w:rsidRPr="00C115CA">
              <w:rPr>
                <w:rFonts w:eastAsia="SimSun"/>
                <w:color w:val="FF0000"/>
                <w:sz w:val="22"/>
                <w:szCs w:val="22"/>
                <w:lang w:eastAsia="zh-CN"/>
              </w:rPr>
              <w:t>]</w:t>
            </w:r>
            <w:r w:rsidRPr="00C115CA">
              <w:rPr>
                <w:rFonts w:eastAsia="SimSun"/>
                <w:color w:val="FF0000"/>
                <w:sz w:val="22"/>
                <w:szCs w:val="22"/>
                <w:lang w:eastAsia="zh-CN"/>
              </w:rPr>
              <w:t>,</w:t>
            </w:r>
            <w:r w:rsidRPr="00C115CA">
              <w:rPr>
                <w:rFonts w:eastAsia="SimSun"/>
                <w:strike/>
                <w:color w:val="FF0000"/>
                <w:sz w:val="22"/>
                <w:szCs w:val="22"/>
                <w:lang w:eastAsia="zh-CN"/>
              </w:rPr>
              <w:t xml:space="preserve"> </w:t>
            </w:r>
          </w:p>
          <w:p w14:paraId="241EF22C" w14:textId="77777777" w:rsidR="00292A5F" w:rsidRPr="00C115CA" w:rsidRDefault="00292A5F" w:rsidP="007953F0">
            <w:pPr>
              <w:pStyle w:val="B1"/>
              <w:spacing w:afterLines="50" w:after="120"/>
              <w:jc w:val="both"/>
              <w:rPr>
                <w:rFonts w:eastAsia="SimSun"/>
                <w:sz w:val="22"/>
                <w:szCs w:val="22"/>
                <w:lang w:eastAsia="zh-CN"/>
              </w:rPr>
            </w:pPr>
            <w:r w:rsidRPr="00C115CA">
              <w:rPr>
                <w:sz w:val="22"/>
                <w:szCs w:val="22"/>
              </w:rPr>
              <w:t>-</w:t>
            </w:r>
            <w:r w:rsidRPr="00C115CA">
              <w:rPr>
                <w:sz w:val="22"/>
                <w:szCs w:val="22"/>
              </w:rPr>
              <w:tab/>
            </w:r>
            <w:r w:rsidRPr="00C115CA">
              <w:rPr>
                <w:rFonts w:eastAsia="SimSun"/>
                <w:sz w:val="22"/>
                <w:szCs w:val="22"/>
                <w:lang w:eastAsia="zh-CN"/>
              </w:rPr>
              <w:t>is not provided</w:t>
            </w:r>
            <w:r w:rsidRPr="00C115CA">
              <w:rPr>
                <w:rFonts w:eastAsia="SimSun"/>
                <w:sz w:val="22"/>
                <w:szCs w:val="22"/>
                <w:lang w:val="en-US" w:eastAsia="zh-CN"/>
              </w:rPr>
              <w:t xml:space="preserve"> </w:t>
            </w:r>
            <w:r w:rsidRPr="00C115CA">
              <w:rPr>
                <w:i/>
                <w:sz w:val="22"/>
                <w:szCs w:val="22"/>
              </w:rPr>
              <w:t>pathlossReferenceRSs</w:t>
            </w:r>
            <w:r w:rsidRPr="00C115CA">
              <w:rPr>
                <w:sz w:val="22"/>
                <w:szCs w:val="22"/>
              </w:rPr>
              <w:t xml:space="preserve"> </w:t>
            </w:r>
            <w:r w:rsidRPr="00C115CA">
              <w:rPr>
                <w:sz w:val="22"/>
                <w:szCs w:val="22"/>
                <w:lang w:val="en-US"/>
              </w:rPr>
              <w:t>in</w:t>
            </w:r>
            <w:r w:rsidRPr="00C115CA">
              <w:rPr>
                <w:rFonts w:eastAsia="SimSun"/>
                <w:sz w:val="22"/>
                <w:szCs w:val="22"/>
                <w:lang w:eastAsia="zh-CN"/>
              </w:rPr>
              <w:t xml:space="preserve"> </w:t>
            </w:r>
            <w:r w:rsidRPr="00C115CA">
              <w:rPr>
                <w:rFonts w:eastAsia="SimSun"/>
                <w:i/>
                <w:iCs/>
                <w:sz w:val="22"/>
                <w:szCs w:val="22"/>
                <w:lang w:eastAsia="zh-CN"/>
              </w:rPr>
              <w:t>PUCCH-PowerControl</w:t>
            </w:r>
            <w:r w:rsidRPr="00C115CA">
              <w:rPr>
                <w:rFonts w:eastAsia="SimSun"/>
                <w:iCs/>
                <w:sz w:val="22"/>
                <w:szCs w:val="22"/>
                <w:lang w:eastAsia="zh-CN"/>
              </w:rPr>
              <w:t>,</w:t>
            </w:r>
            <w:r w:rsidRPr="00C115CA">
              <w:rPr>
                <w:rFonts w:eastAsia="SimSun"/>
                <w:sz w:val="22"/>
                <w:szCs w:val="22"/>
                <w:lang w:eastAsia="zh-CN"/>
              </w:rPr>
              <w:t xml:space="preserve"> </w:t>
            </w:r>
          </w:p>
          <w:p w14:paraId="523D3A41" w14:textId="77777777" w:rsidR="00292A5F" w:rsidRPr="00C115CA" w:rsidRDefault="00292A5F" w:rsidP="007953F0">
            <w:pPr>
              <w:pStyle w:val="B1"/>
              <w:spacing w:afterLines="50" w:after="120"/>
              <w:jc w:val="both"/>
              <w:rPr>
                <w:rFonts w:eastAsia="SimSun"/>
                <w:sz w:val="22"/>
                <w:szCs w:val="22"/>
                <w:lang w:eastAsia="zh-CN"/>
              </w:rPr>
            </w:pPr>
            <w:r w:rsidRPr="00C115CA">
              <w:rPr>
                <w:sz w:val="22"/>
                <w:szCs w:val="22"/>
              </w:rPr>
              <w:t>-</w:t>
            </w:r>
            <w:r w:rsidRPr="00C115CA">
              <w:rPr>
                <w:sz w:val="22"/>
                <w:szCs w:val="22"/>
              </w:rPr>
              <w:tab/>
              <w:t>i</w:t>
            </w:r>
            <w:r w:rsidRPr="00C115CA">
              <w:rPr>
                <w:color w:val="000000"/>
                <w:sz w:val="22"/>
                <w:szCs w:val="22"/>
              </w:rPr>
              <w:t xml:space="preserve">s provided </w:t>
            </w:r>
            <w:r w:rsidRPr="00C115CA">
              <w:rPr>
                <w:i/>
                <w:color w:val="000000"/>
                <w:sz w:val="22"/>
                <w:szCs w:val="22"/>
              </w:rPr>
              <w:t>enableDefaultBeamPlForPUCCH</w:t>
            </w:r>
            <w:r w:rsidRPr="00C115CA">
              <w:rPr>
                <w:rFonts w:eastAsia="SimSun"/>
                <w:sz w:val="22"/>
                <w:szCs w:val="22"/>
                <w:lang w:eastAsia="zh-CN"/>
              </w:rPr>
              <w:t xml:space="preserve">, and </w:t>
            </w:r>
          </w:p>
          <w:p w14:paraId="11F0B944" w14:textId="26102485" w:rsidR="00292A5F" w:rsidRPr="00C115CA" w:rsidRDefault="00292A5F" w:rsidP="007953F0">
            <w:pPr>
              <w:pStyle w:val="B1"/>
              <w:spacing w:afterLines="50" w:after="120"/>
              <w:jc w:val="both"/>
              <w:rPr>
                <w:iCs/>
                <w:sz w:val="22"/>
                <w:szCs w:val="22"/>
              </w:rPr>
            </w:pPr>
            <w:r w:rsidRPr="00C115CA">
              <w:rPr>
                <w:sz w:val="22"/>
                <w:szCs w:val="22"/>
              </w:rPr>
              <w:t>-</w:t>
            </w:r>
            <w:r w:rsidRPr="00C115CA">
              <w:rPr>
                <w:sz w:val="22"/>
                <w:szCs w:val="22"/>
              </w:rPr>
              <w:tab/>
            </w:r>
            <w:r w:rsidRPr="00C115CA">
              <w:rPr>
                <w:rFonts w:eastAsia="SimSun"/>
                <w:sz w:val="22"/>
                <w:szCs w:val="22"/>
                <w:lang w:eastAsia="zh-CN"/>
              </w:rPr>
              <w:t>is not provided</w:t>
            </w:r>
            <w:r w:rsidRPr="00C115CA">
              <w:rPr>
                <w:i/>
                <w:sz w:val="22"/>
                <w:szCs w:val="22"/>
              </w:rPr>
              <w:t xml:space="preserve"> PUCCH-SpatialRelationInfo</w:t>
            </w:r>
            <w:r w:rsidRPr="00C115CA">
              <w:rPr>
                <w:iCs/>
                <w:sz w:val="22"/>
                <w:szCs w:val="22"/>
              </w:rPr>
              <w:t xml:space="preserve"> </w:t>
            </w:r>
            <w:r w:rsidR="005F65DC" w:rsidRPr="00C115CA">
              <w:rPr>
                <w:iCs/>
                <w:color w:val="FF0000"/>
                <w:sz w:val="22"/>
                <w:szCs w:val="22"/>
              </w:rPr>
              <w:t>in FR2</w:t>
            </w:r>
            <w:r w:rsidR="005F65DC" w:rsidRPr="00C115CA">
              <w:rPr>
                <w:iCs/>
                <w:sz w:val="22"/>
                <w:szCs w:val="22"/>
              </w:rPr>
              <w:t>,</w:t>
            </w:r>
          </w:p>
          <w:p w14:paraId="1A7405FB" w14:textId="77777777" w:rsidR="00B74BEC" w:rsidRPr="00292A5F" w:rsidRDefault="00292A5F" w:rsidP="007953F0">
            <w:pPr>
              <w:pStyle w:val="B1"/>
              <w:spacing w:afterLines="50" w:after="120"/>
              <w:ind w:left="0" w:firstLine="0"/>
              <w:jc w:val="both"/>
              <w:rPr>
                <w:sz w:val="22"/>
                <w:szCs w:val="22"/>
                <w:lang w:val="en-US"/>
              </w:rPr>
            </w:pPr>
            <w:proofErr w:type="gramStart"/>
            <w:r w:rsidRPr="00C115CA">
              <w:rPr>
                <w:iCs/>
                <w:sz w:val="22"/>
                <w:szCs w:val="22"/>
              </w:rPr>
              <w:t>a</w:t>
            </w:r>
            <w:proofErr w:type="gramEnd"/>
            <w:r w:rsidRPr="00C115CA">
              <w:rPr>
                <w:iCs/>
                <w:sz w:val="22"/>
                <w:szCs w:val="22"/>
              </w:rPr>
              <w:t xml:space="preserve"> spatial setting for a PUCCH transmis</w:t>
            </w:r>
            <w:r w:rsidRPr="00292A5F">
              <w:rPr>
                <w:iCs/>
                <w:sz w:val="22"/>
                <w:szCs w:val="22"/>
              </w:rPr>
              <w:t xml:space="preserve">sion from the UE is same as a </w:t>
            </w:r>
            <w:r w:rsidRPr="00292A5F">
              <w:rPr>
                <w:sz w:val="22"/>
                <w:szCs w:val="22"/>
              </w:rPr>
              <w:t xml:space="preserve">spatial setting </w:t>
            </w:r>
            <w:r w:rsidRPr="00292A5F">
              <w:rPr>
                <w:sz w:val="22"/>
                <w:szCs w:val="22"/>
                <w:lang w:val="en-US"/>
              </w:rPr>
              <w:t xml:space="preserve">for </w:t>
            </w:r>
            <w:r w:rsidRPr="00292A5F">
              <w:rPr>
                <w:sz w:val="22"/>
                <w:szCs w:val="22"/>
                <w:lang w:eastAsia="zh-CN"/>
              </w:rPr>
              <w:t>PDCCH receptions by the UE in the CORESET with the lowest ID on the active DL BWP of the PCell</w:t>
            </w:r>
            <w:r w:rsidRPr="00292A5F">
              <w:rPr>
                <w:sz w:val="22"/>
                <w:szCs w:val="22"/>
                <w:lang w:val="en-US"/>
              </w:rPr>
              <w:t>.</w:t>
            </w:r>
          </w:p>
          <w:p w14:paraId="35749BA3" w14:textId="77777777" w:rsidR="00292A5F" w:rsidRDefault="00292A5F" w:rsidP="007953F0">
            <w:pPr>
              <w:pStyle w:val="B1"/>
              <w:spacing w:afterLines="50" w:after="120"/>
              <w:ind w:left="0" w:firstLine="0"/>
              <w:jc w:val="both"/>
              <w:rPr>
                <w:sz w:val="22"/>
                <w:szCs w:val="22"/>
                <w:lang w:val="en-US"/>
              </w:rPr>
            </w:pPr>
            <w:r w:rsidRPr="00292A5F">
              <w:rPr>
                <w:sz w:val="22"/>
                <w:szCs w:val="22"/>
                <w:lang w:val="en-US"/>
              </w:rPr>
              <w:t>[…]</w:t>
            </w:r>
          </w:p>
          <w:p w14:paraId="15940CEF" w14:textId="33B15773" w:rsidR="00292A5F" w:rsidRPr="00292A5F" w:rsidRDefault="00292A5F" w:rsidP="007953F0">
            <w:pPr>
              <w:pStyle w:val="B1"/>
              <w:spacing w:after="0"/>
              <w:ind w:left="0" w:firstLine="0"/>
              <w:jc w:val="both"/>
            </w:pPr>
          </w:p>
        </w:tc>
      </w:tr>
    </w:tbl>
    <w:p w14:paraId="078C49BC" w14:textId="52FCCB25" w:rsidR="007063A9" w:rsidRPr="00F624AE" w:rsidRDefault="007063A9" w:rsidP="00C115CA">
      <w:pPr>
        <w:pStyle w:val="2"/>
        <w:spacing w:beforeLines="100" w:before="240"/>
        <w:jc w:val="both"/>
        <w:rPr>
          <w:rFonts w:eastAsia="ＭＳ 明朝"/>
          <w:b/>
          <w:bCs/>
          <w:lang w:val="en-US"/>
        </w:rPr>
      </w:pPr>
      <w:r>
        <w:rPr>
          <w:rFonts w:eastAsia="ＭＳ 明朝"/>
          <w:b/>
          <w:bCs/>
          <w:szCs w:val="24"/>
          <w:lang w:val="en-US"/>
        </w:rPr>
        <w:t>2.</w:t>
      </w:r>
      <w:r w:rsidR="001D5829">
        <w:rPr>
          <w:rFonts w:eastAsia="ＭＳ 明朝"/>
          <w:b/>
          <w:bCs/>
          <w:szCs w:val="24"/>
          <w:lang w:val="en-US"/>
        </w:rPr>
        <w:t>2</w:t>
      </w:r>
      <w:r w:rsidR="00792546" w:rsidRPr="00792546">
        <w:rPr>
          <w:rFonts w:eastAsia="ＭＳ 明朝"/>
          <w:b/>
          <w:bCs/>
          <w:szCs w:val="24"/>
          <w:lang w:val="en-US"/>
        </w:rPr>
        <w:t>.</w:t>
      </w:r>
      <w:r w:rsidR="009169D1">
        <w:rPr>
          <w:rFonts w:eastAsia="ＭＳ 明朝"/>
          <w:b/>
          <w:bCs/>
          <w:szCs w:val="24"/>
          <w:lang w:val="en-US"/>
        </w:rPr>
        <w:t xml:space="preserve"> </w:t>
      </w:r>
      <w:r w:rsidR="00792546" w:rsidRPr="00792546">
        <w:rPr>
          <w:rFonts w:eastAsia="ＭＳ 明朝"/>
          <w:b/>
          <w:bCs/>
          <w:szCs w:val="24"/>
          <w:lang w:val="en-US"/>
        </w:rPr>
        <w:t>Applicable timing for default PL-RS updated by MAC CE</w:t>
      </w:r>
    </w:p>
    <w:p w14:paraId="7561BD48" w14:textId="0CBA089E" w:rsidR="003F2F5B" w:rsidRDefault="00AE48DB" w:rsidP="007953F0">
      <w:pPr>
        <w:spacing w:afterLines="50" w:after="120"/>
        <w:jc w:val="both"/>
        <w:rPr>
          <w:rFonts w:eastAsiaTheme="minorEastAsia"/>
          <w:sz w:val="22"/>
          <w:szCs w:val="22"/>
          <w:lang w:val="en-US"/>
        </w:rPr>
      </w:pPr>
      <w:r>
        <w:rPr>
          <w:rFonts w:eastAsiaTheme="minorEastAsia"/>
          <w:sz w:val="22"/>
          <w:szCs w:val="22"/>
          <w:lang w:val="en-US"/>
        </w:rPr>
        <w:t>Similar</w:t>
      </w:r>
      <w:r>
        <w:rPr>
          <w:rFonts w:eastAsiaTheme="minorEastAsia" w:hint="eastAsia"/>
          <w:sz w:val="22"/>
          <w:szCs w:val="22"/>
          <w:lang w:val="en-US"/>
        </w:rPr>
        <w:t xml:space="preserve"> as </w:t>
      </w:r>
      <w:r w:rsidR="001D5829">
        <w:rPr>
          <w:rFonts w:eastAsiaTheme="minorEastAsia"/>
          <w:sz w:val="22"/>
          <w:szCs w:val="22"/>
          <w:lang w:val="en-US"/>
        </w:rPr>
        <w:t>the applicable timing of PL-RS updated by MAC CE</w:t>
      </w:r>
      <w:r>
        <w:rPr>
          <w:rFonts w:eastAsiaTheme="minorEastAsia"/>
          <w:sz w:val="22"/>
          <w:szCs w:val="22"/>
          <w:lang w:val="en-US"/>
        </w:rPr>
        <w:t xml:space="preserve">, the </w:t>
      </w:r>
      <w:r w:rsidR="0008645E">
        <w:rPr>
          <w:rFonts w:eastAsiaTheme="minorEastAsia"/>
          <w:sz w:val="22"/>
          <w:szCs w:val="22"/>
          <w:lang w:val="en-US"/>
        </w:rPr>
        <w:t>a</w:t>
      </w:r>
      <w:r w:rsidR="0008645E" w:rsidRPr="00AE48DB">
        <w:rPr>
          <w:rFonts w:eastAsiaTheme="minorEastAsia"/>
          <w:sz w:val="22"/>
          <w:szCs w:val="22"/>
          <w:lang w:val="en-US"/>
        </w:rPr>
        <w:t>pplicable tim</w:t>
      </w:r>
      <w:r w:rsidR="0008645E">
        <w:rPr>
          <w:rFonts w:eastAsiaTheme="minorEastAsia"/>
          <w:sz w:val="22"/>
          <w:szCs w:val="22"/>
          <w:lang w:val="en-US"/>
        </w:rPr>
        <w:t>ing</w:t>
      </w:r>
      <w:r w:rsidR="0008645E" w:rsidRPr="00AE48DB">
        <w:rPr>
          <w:rFonts w:eastAsiaTheme="minorEastAsia"/>
          <w:sz w:val="22"/>
          <w:szCs w:val="22"/>
          <w:lang w:val="en-US"/>
        </w:rPr>
        <w:t xml:space="preserve"> for </w:t>
      </w:r>
      <w:r>
        <w:rPr>
          <w:rFonts w:eastAsiaTheme="minorEastAsia"/>
          <w:sz w:val="22"/>
          <w:szCs w:val="22"/>
          <w:lang w:val="en-US"/>
        </w:rPr>
        <w:t xml:space="preserve">default PL-RS </w:t>
      </w:r>
      <w:r w:rsidR="0008645E">
        <w:rPr>
          <w:rFonts w:eastAsiaTheme="minorEastAsia"/>
          <w:sz w:val="22"/>
          <w:szCs w:val="22"/>
          <w:lang w:val="en-US"/>
        </w:rPr>
        <w:t>should be also discussed</w:t>
      </w:r>
      <w:r w:rsidR="00A31690">
        <w:rPr>
          <w:rFonts w:eastAsiaTheme="minorEastAsia"/>
          <w:sz w:val="22"/>
          <w:szCs w:val="22"/>
          <w:lang w:val="en-US"/>
        </w:rPr>
        <w:t>, if TCI state used for the default spatial relation / PL-RS is updated by MAC CE</w:t>
      </w:r>
      <w:r>
        <w:rPr>
          <w:rFonts w:eastAsiaTheme="minorEastAsia"/>
          <w:sz w:val="22"/>
          <w:szCs w:val="22"/>
          <w:lang w:val="en-US"/>
        </w:rPr>
        <w:t xml:space="preserve">. </w:t>
      </w:r>
      <w:r w:rsidR="007211E1">
        <w:rPr>
          <w:rFonts w:eastAsiaTheme="minorEastAsia"/>
          <w:sz w:val="22"/>
          <w:szCs w:val="22"/>
          <w:lang w:val="en-US"/>
        </w:rPr>
        <w:t xml:space="preserve">Since the motivation of the applicable timing of PL RS is the same, the same applicable timing </w:t>
      </w:r>
      <w:r w:rsidR="007B4001">
        <w:rPr>
          <w:rFonts w:eastAsiaTheme="minorEastAsia"/>
          <w:sz w:val="22"/>
          <w:szCs w:val="22"/>
          <w:lang w:val="en-US"/>
        </w:rPr>
        <w:t>should be applied</w:t>
      </w:r>
      <w:r w:rsidR="007211E1">
        <w:rPr>
          <w:rFonts w:eastAsiaTheme="minorEastAsia"/>
          <w:sz w:val="22"/>
          <w:szCs w:val="22"/>
          <w:lang w:val="en-US"/>
        </w:rPr>
        <w:t>.</w:t>
      </w:r>
    </w:p>
    <w:p w14:paraId="5266FB81" w14:textId="571DA6B1" w:rsidR="009169D1" w:rsidRPr="003E1F1D" w:rsidRDefault="009169D1" w:rsidP="007953F0">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001D5829">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w:t>
      </w:r>
    </w:p>
    <w:p w14:paraId="53CB7621" w14:textId="08FDB5FB" w:rsidR="009169D1" w:rsidRDefault="009169D1" w:rsidP="007953F0">
      <w:pPr>
        <w:pStyle w:val="afc"/>
        <w:numPr>
          <w:ilvl w:val="0"/>
          <w:numId w:val="8"/>
        </w:numPr>
        <w:ind w:leftChars="0"/>
        <w:jc w:val="both"/>
        <w:rPr>
          <w:rFonts w:eastAsiaTheme="minorEastAsia"/>
          <w:b/>
          <w:sz w:val="22"/>
          <w:szCs w:val="22"/>
          <w:lang w:val="en-US"/>
        </w:rPr>
      </w:pPr>
      <w:r>
        <w:rPr>
          <w:rFonts w:eastAsiaTheme="minorEastAsia" w:hint="eastAsia"/>
          <w:b/>
          <w:sz w:val="22"/>
          <w:szCs w:val="22"/>
          <w:lang w:val="en-US"/>
        </w:rPr>
        <w:t>R</w:t>
      </w:r>
      <w:r>
        <w:rPr>
          <w:rFonts w:eastAsiaTheme="minorEastAsia"/>
          <w:b/>
          <w:sz w:val="22"/>
          <w:szCs w:val="22"/>
          <w:lang w:val="en-US"/>
        </w:rPr>
        <w:t xml:space="preserve">euse the same applicable timing </w:t>
      </w:r>
      <w:r w:rsidR="001D5829">
        <w:rPr>
          <w:rFonts w:eastAsiaTheme="minorEastAsia"/>
          <w:b/>
          <w:sz w:val="22"/>
          <w:szCs w:val="22"/>
          <w:lang w:val="en-US"/>
        </w:rPr>
        <w:t>for</w:t>
      </w:r>
      <w:r w:rsidR="001D5829" w:rsidRPr="009169D1">
        <w:rPr>
          <w:rFonts w:eastAsiaTheme="minorEastAsia"/>
          <w:b/>
          <w:sz w:val="22"/>
          <w:szCs w:val="22"/>
          <w:lang w:val="en-US"/>
        </w:rPr>
        <w:t xml:space="preserve"> </w:t>
      </w:r>
      <w:r w:rsidRPr="009169D1">
        <w:rPr>
          <w:rFonts w:eastAsiaTheme="minorEastAsia"/>
          <w:b/>
          <w:sz w:val="22"/>
          <w:szCs w:val="22"/>
          <w:lang w:val="en-US"/>
        </w:rPr>
        <w:t xml:space="preserve">default PL-RS </w:t>
      </w:r>
      <w:r>
        <w:rPr>
          <w:rFonts w:eastAsiaTheme="minorEastAsia"/>
          <w:b/>
          <w:sz w:val="22"/>
          <w:szCs w:val="22"/>
          <w:lang w:val="en-US"/>
        </w:rPr>
        <w:t xml:space="preserve">as that </w:t>
      </w:r>
      <w:r w:rsidR="001D5829">
        <w:rPr>
          <w:rFonts w:eastAsiaTheme="minorEastAsia"/>
          <w:b/>
          <w:sz w:val="22"/>
          <w:szCs w:val="22"/>
          <w:lang w:val="en-US"/>
        </w:rPr>
        <w:t xml:space="preserve">for </w:t>
      </w:r>
      <w:r>
        <w:rPr>
          <w:rFonts w:eastAsiaTheme="minorEastAsia"/>
          <w:b/>
          <w:sz w:val="22"/>
          <w:szCs w:val="22"/>
          <w:lang w:val="en-US"/>
        </w:rPr>
        <w:t xml:space="preserve">PL-RS updated by MAC CE </w:t>
      </w:r>
    </w:p>
    <w:p w14:paraId="3D005FC6" w14:textId="138668EF" w:rsidR="009169D1" w:rsidRDefault="009169D1" w:rsidP="007953F0">
      <w:pPr>
        <w:spacing w:afterLines="50" w:after="120"/>
        <w:jc w:val="both"/>
        <w:rPr>
          <w:rFonts w:eastAsiaTheme="minorEastAsia"/>
          <w:sz w:val="22"/>
          <w:szCs w:val="22"/>
          <w:lang w:val="en-US"/>
        </w:rPr>
      </w:pPr>
    </w:p>
    <w:p w14:paraId="5B84A641" w14:textId="2DD3EB36" w:rsidR="00FE571B" w:rsidRPr="00F624AE" w:rsidRDefault="00FE571B" w:rsidP="007953F0">
      <w:pPr>
        <w:pStyle w:val="2"/>
        <w:jc w:val="both"/>
        <w:rPr>
          <w:rFonts w:eastAsia="ＭＳ 明朝"/>
          <w:b/>
          <w:bCs/>
          <w:lang w:val="en-US"/>
        </w:rPr>
      </w:pPr>
      <w:r>
        <w:rPr>
          <w:rFonts w:eastAsia="ＭＳ 明朝"/>
          <w:b/>
          <w:bCs/>
          <w:szCs w:val="24"/>
          <w:lang w:val="en-US"/>
        </w:rPr>
        <w:t>2.3</w:t>
      </w:r>
      <w:r w:rsidRPr="00792546">
        <w:rPr>
          <w:rFonts w:eastAsia="ＭＳ 明朝"/>
          <w:b/>
          <w:bCs/>
          <w:szCs w:val="24"/>
          <w:lang w:val="en-US"/>
        </w:rPr>
        <w:t>.</w:t>
      </w:r>
      <w:r>
        <w:rPr>
          <w:rFonts w:eastAsia="ＭＳ 明朝"/>
          <w:b/>
          <w:bCs/>
          <w:szCs w:val="24"/>
          <w:lang w:val="en-US"/>
        </w:rPr>
        <w:t xml:space="preserve"> </w:t>
      </w:r>
      <w:r w:rsidR="005D01CD">
        <w:rPr>
          <w:rFonts w:eastAsia="ＭＳ 明朝"/>
          <w:b/>
          <w:bCs/>
          <w:szCs w:val="24"/>
          <w:lang w:val="en-US"/>
        </w:rPr>
        <w:t>Spatial</w:t>
      </w:r>
      <w:r w:rsidR="00515A52">
        <w:rPr>
          <w:rFonts w:eastAsia="ＭＳ 明朝"/>
          <w:b/>
          <w:bCs/>
          <w:szCs w:val="24"/>
          <w:lang w:val="en-US"/>
        </w:rPr>
        <w:t xml:space="preserve"> relation update timing of A-</w:t>
      </w:r>
      <w:r>
        <w:rPr>
          <w:rFonts w:eastAsia="ＭＳ 明朝"/>
          <w:b/>
          <w:bCs/>
          <w:szCs w:val="24"/>
          <w:lang w:val="en-US"/>
        </w:rPr>
        <w:t>SRS</w:t>
      </w:r>
    </w:p>
    <w:p w14:paraId="72BAD318" w14:textId="188B0A4D" w:rsidR="00E81DED" w:rsidRDefault="00E81DED" w:rsidP="007953F0">
      <w:pPr>
        <w:spacing w:afterLines="50" w:after="120"/>
        <w:jc w:val="both"/>
        <w:rPr>
          <w:rFonts w:eastAsiaTheme="minorEastAsia"/>
          <w:sz w:val="22"/>
          <w:szCs w:val="22"/>
          <w:lang w:val="en-US"/>
        </w:rPr>
      </w:pPr>
      <w:r>
        <w:rPr>
          <w:rFonts w:eastAsiaTheme="minorEastAsia"/>
          <w:sz w:val="22"/>
          <w:szCs w:val="22"/>
          <w:lang w:val="en-US"/>
        </w:rPr>
        <w:t>In RAN1#100-e, following proposal [2] was discussed</w:t>
      </w:r>
      <w:r w:rsidR="00B86741">
        <w:rPr>
          <w:rFonts w:eastAsiaTheme="minorEastAsia"/>
          <w:sz w:val="22"/>
          <w:szCs w:val="22"/>
          <w:lang w:val="en-US"/>
        </w:rPr>
        <w:t>, and there was no consensus</w:t>
      </w:r>
      <w:r>
        <w:rPr>
          <w:rFonts w:eastAsiaTheme="minorEastAsia"/>
          <w:sz w:val="22"/>
          <w:szCs w:val="22"/>
          <w:lang w:val="en-US"/>
        </w:rPr>
        <w:t>.</w:t>
      </w:r>
      <w:r w:rsidR="00BD2F5C">
        <w:rPr>
          <w:rFonts w:eastAsiaTheme="minorEastAsia"/>
          <w:sz w:val="22"/>
          <w:szCs w:val="22"/>
          <w:lang w:val="en-US"/>
        </w:rPr>
        <w:t xml:space="preserve"> </w:t>
      </w:r>
    </w:p>
    <w:tbl>
      <w:tblPr>
        <w:tblStyle w:val="afa"/>
        <w:tblW w:w="5000" w:type="pct"/>
        <w:tblLook w:val="04A0" w:firstRow="1" w:lastRow="0" w:firstColumn="1" w:lastColumn="0" w:noHBand="0" w:noVBand="1"/>
      </w:tblPr>
      <w:tblGrid>
        <w:gridCol w:w="9962"/>
      </w:tblGrid>
      <w:tr w:rsidR="00E81DED" w:rsidRPr="004B62B2" w14:paraId="4D0265C6" w14:textId="77777777" w:rsidTr="00F6664C">
        <w:tc>
          <w:tcPr>
            <w:tcW w:w="5000" w:type="pct"/>
          </w:tcPr>
          <w:p w14:paraId="40E9E187" w14:textId="77777777" w:rsidR="00E81DED" w:rsidRPr="00160E2A" w:rsidRDefault="00E81DED" w:rsidP="007953F0">
            <w:pPr>
              <w:spacing w:after="0"/>
              <w:jc w:val="both"/>
              <w:rPr>
                <w:rFonts w:eastAsia="Batang"/>
                <w:b/>
                <w:snapToGrid w:val="0"/>
                <w:sz w:val="22"/>
              </w:rPr>
            </w:pPr>
            <w:r>
              <w:rPr>
                <w:rFonts w:eastAsia="Batang"/>
                <w:b/>
                <w:snapToGrid w:val="0"/>
                <w:sz w:val="22"/>
              </w:rPr>
              <w:t>When</w:t>
            </w:r>
            <w:r w:rsidRPr="00160E2A">
              <w:rPr>
                <w:rFonts w:eastAsia="Batang"/>
                <w:b/>
                <w:snapToGrid w:val="0"/>
                <w:sz w:val="22"/>
              </w:rPr>
              <w:t xml:space="preserve"> </w:t>
            </w:r>
            <w:r>
              <w:rPr>
                <w:rFonts w:eastAsia="Batang"/>
                <w:b/>
                <w:snapToGrid w:val="0"/>
                <w:sz w:val="22"/>
              </w:rPr>
              <w:t xml:space="preserve">the </w:t>
            </w:r>
            <w:r w:rsidRPr="00160E2A">
              <w:rPr>
                <w:rFonts w:eastAsia="Batang"/>
                <w:b/>
                <w:snapToGrid w:val="0"/>
                <w:sz w:val="22"/>
              </w:rPr>
              <w:t>spatial relation</w:t>
            </w:r>
            <w:r>
              <w:rPr>
                <w:rFonts w:eastAsia="Batang"/>
                <w:b/>
                <w:snapToGrid w:val="0"/>
                <w:sz w:val="22"/>
              </w:rPr>
              <w:t xml:space="preserve"> is updated by MAC-CE, </w:t>
            </w:r>
            <w:r w:rsidRPr="00160E2A">
              <w:rPr>
                <w:rFonts w:eastAsia="Batang"/>
                <w:b/>
                <w:snapToGrid w:val="0"/>
                <w:sz w:val="22"/>
              </w:rPr>
              <w:t xml:space="preserve">the updated spatial relation </w:t>
            </w:r>
            <w:r>
              <w:rPr>
                <w:rFonts w:eastAsia="Batang"/>
                <w:b/>
                <w:snapToGrid w:val="0"/>
                <w:sz w:val="22"/>
              </w:rPr>
              <w:t>shall be</w:t>
            </w:r>
            <w:r w:rsidRPr="00160E2A">
              <w:rPr>
                <w:rFonts w:eastAsia="Batang"/>
                <w:b/>
                <w:snapToGrid w:val="0"/>
                <w:sz w:val="22"/>
              </w:rPr>
              <w:t xml:space="preserve"> </w:t>
            </w:r>
            <w:r>
              <w:rPr>
                <w:rFonts w:eastAsia="Batang"/>
                <w:b/>
                <w:snapToGrid w:val="0"/>
                <w:sz w:val="22"/>
              </w:rPr>
              <w:t>appli</w:t>
            </w:r>
            <w:r w:rsidRPr="00160E2A">
              <w:rPr>
                <w:rFonts w:eastAsia="Batang"/>
                <w:b/>
                <w:snapToGrid w:val="0"/>
                <w:sz w:val="22"/>
              </w:rPr>
              <w:t>ed</w:t>
            </w:r>
            <w:r>
              <w:rPr>
                <w:rFonts w:eastAsia="Batang"/>
                <w:b/>
                <w:snapToGrid w:val="0"/>
                <w:sz w:val="22"/>
              </w:rPr>
              <w:t xml:space="preserve"> for the AP SRS transmission</w:t>
            </w:r>
            <w:r w:rsidRPr="00160E2A">
              <w:rPr>
                <w:rFonts w:eastAsia="Batang"/>
                <w:b/>
                <w:snapToGrid w:val="0"/>
                <w:sz w:val="22"/>
              </w:rPr>
              <w:t xml:space="preserve"> if</w:t>
            </w:r>
            <w:r>
              <w:rPr>
                <w:rFonts w:eastAsia="Batang"/>
                <w:b/>
                <w:snapToGrid w:val="0"/>
                <w:sz w:val="22"/>
              </w:rPr>
              <w:t xml:space="preserve"> the following condition is fulfilled</w:t>
            </w:r>
          </w:p>
          <w:p w14:paraId="677DDFAB" w14:textId="77777777" w:rsidR="00E81DED" w:rsidRPr="00160E2A" w:rsidRDefault="00E81DED" w:rsidP="007953F0">
            <w:pPr>
              <w:pStyle w:val="afc"/>
              <w:numPr>
                <w:ilvl w:val="0"/>
                <w:numId w:val="47"/>
              </w:numPr>
              <w:spacing w:after="0"/>
              <w:ind w:leftChars="0"/>
              <w:jc w:val="both"/>
              <w:rPr>
                <w:rFonts w:eastAsia="Batang"/>
                <w:b/>
                <w:snapToGrid w:val="0"/>
                <w:sz w:val="22"/>
              </w:rPr>
            </w:pPr>
            <w:r>
              <w:rPr>
                <w:rFonts w:eastAsia="Batang"/>
                <w:b/>
                <w:snapToGrid w:val="0"/>
                <w:sz w:val="22"/>
              </w:rPr>
              <w:t>Alt</w:t>
            </w:r>
            <w:r w:rsidRPr="00160E2A">
              <w:rPr>
                <w:rFonts w:eastAsia="Batang"/>
                <w:b/>
                <w:snapToGrid w:val="0"/>
                <w:sz w:val="22"/>
              </w:rPr>
              <w:t xml:space="preserve">1: if the SRS triggering DCI is received after slot n+3ms </w:t>
            </w:r>
          </w:p>
          <w:p w14:paraId="62FA84FA" w14:textId="77777777" w:rsidR="00E81DED" w:rsidRDefault="00E81DED" w:rsidP="007953F0">
            <w:pPr>
              <w:pStyle w:val="afc"/>
              <w:numPr>
                <w:ilvl w:val="0"/>
                <w:numId w:val="47"/>
              </w:numPr>
              <w:spacing w:after="0"/>
              <w:ind w:leftChars="0"/>
              <w:jc w:val="both"/>
              <w:rPr>
                <w:rFonts w:eastAsia="Batang"/>
                <w:b/>
                <w:snapToGrid w:val="0"/>
                <w:sz w:val="22"/>
              </w:rPr>
            </w:pPr>
            <w:r>
              <w:rPr>
                <w:rFonts w:eastAsia="Batang"/>
                <w:b/>
                <w:snapToGrid w:val="0"/>
                <w:sz w:val="22"/>
              </w:rPr>
              <w:t>Alt</w:t>
            </w:r>
            <w:r w:rsidRPr="00160E2A">
              <w:rPr>
                <w:rFonts w:eastAsia="Batang"/>
                <w:b/>
                <w:snapToGrid w:val="0"/>
                <w:sz w:val="22"/>
              </w:rPr>
              <w:t>2: if the SRS is</w:t>
            </w:r>
            <w:r>
              <w:rPr>
                <w:rFonts w:eastAsia="Batang"/>
                <w:b/>
                <w:snapToGrid w:val="0"/>
                <w:sz w:val="22"/>
              </w:rPr>
              <w:t xml:space="preserve"> transmitted after slot n + 3ms</w:t>
            </w:r>
          </w:p>
          <w:p w14:paraId="55EF00E6" w14:textId="444F0119" w:rsidR="00E81DED" w:rsidRPr="00E81DED" w:rsidRDefault="00E81DED" w:rsidP="007953F0">
            <w:pPr>
              <w:pStyle w:val="afc"/>
              <w:numPr>
                <w:ilvl w:val="0"/>
                <w:numId w:val="47"/>
              </w:numPr>
              <w:spacing w:after="0"/>
              <w:ind w:leftChars="0"/>
              <w:jc w:val="both"/>
              <w:rPr>
                <w:rFonts w:eastAsia="Batang"/>
                <w:b/>
                <w:snapToGrid w:val="0"/>
                <w:sz w:val="22"/>
              </w:rPr>
            </w:pPr>
            <w:r>
              <w:rPr>
                <w:rFonts w:eastAsia="Batang"/>
                <w:b/>
                <w:snapToGrid w:val="0"/>
                <w:sz w:val="22"/>
              </w:rPr>
              <w:t>Note: slot n indicates the slot in which the UE send ACK for the PDSCH containing the MAC-CE message.</w:t>
            </w:r>
          </w:p>
        </w:tc>
      </w:tr>
    </w:tbl>
    <w:p w14:paraId="6C9628DC" w14:textId="77777777" w:rsidR="00C115CA" w:rsidRDefault="00C115CA" w:rsidP="007953F0">
      <w:pPr>
        <w:spacing w:afterLines="50" w:after="120"/>
        <w:jc w:val="both"/>
        <w:rPr>
          <w:rFonts w:eastAsiaTheme="minorEastAsia"/>
          <w:sz w:val="22"/>
          <w:szCs w:val="22"/>
          <w:lang w:val="en-US"/>
        </w:rPr>
      </w:pPr>
    </w:p>
    <w:p w14:paraId="728C375F" w14:textId="089F914F" w:rsidR="00E81DED" w:rsidRPr="006350B7" w:rsidRDefault="00BD2F5C" w:rsidP="007953F0">
      <w:pPr>
        <w:spacing w:afterLines="50" w:after="120"/>
        <w:jc w:val="both"/>
        <w:rPr>
          <w:rFonts w:eastAsiaTheme="minorEastAsia"/>
          <w:sz w:val="22"/>
          <w:szCs w:val="22"/>
          <w:lang w:val="en-US"/>
        </w:rPr>
      </w:pPr>
      <w:r>
        <w:rPr>
          <w:rFonts w:eastAsiaTheme="minorEastAsia" w:hint="eastAsia"/>
          <w:sz w:val="22"/>
          <w:szCs w:val="22"/>
          <w:lang w:val="en-US"/>
        </w:rPr>
        <w:t>From ou</w:t>
      </w:r>
      <w:r w:rsidRPr="006350B7">
        <w:rPr>
          <w:rFonts w:eastAsiaTheme="minorEastAsia" w:hint="eastAsia"/>
          <w:sz w:val="22"/>
          <w:szCs w:val="22"/>
          <w:lang w:val="en-US"/>
        </w:rPr>
        <w:t xml:space="preserve">r perspective, the main motivation to configure A-SRS is </w:t>
      </w:r>
      <w:r w:rsidR="00C86413">
        <w:rPr>
          <w:rFonts w:eastAsiaTheme="minorEastAsia"/>
          <w:sz w:val="22"/>
          <w:szCs w:val="22"/>
          <w:lang w:val="en-US"/>
        </w:rPr>
        <w:t>to enable</w:t>
      </w:r>
      <w:r w:rsidRPr="006350B7">
        <w:rPr>
          <w:rFonts w:eastAsiaTheme="minorEastAsia"/>
          <w:sz w:val="22"/>
          <w:szCs w:val="22"/>
          <w:lang w:val="en-US"/>
        </w:rPr>
        <w:t xml:space="preserve"> MAC CE </w:t>
      </w:r>
      <w:r w:rsidR="00C86413">
        <w:rPr>
          <w:rFonts w:eastAsiaTheme="minorEastAsia"/>
          <w:sz w:val="22"/>
          <w:szCs w:val="22"/>
          <w:lang w:val="en-US"/>
        </w:rPr>
        <w:t>to update</w:t>
      </w:r>
      <w:r w:rsidRPr="006350B7">
        <w:rPr>
          <w:rFonts w:eastAsiaTheme="minorEastAsia"/>
          <w:sz w:val="22"/>
          <w:szCs w:val="22"/>
          <w:lang w:val="en-US"/>
        </w:rPr>
        <w:t xml:space="preserve"> spatial relation</w:t>
      </w:r>
      <w:r w:rsidR="00C86413">
        <w:rPr>
          <w:rFonts w:eastAsiaTheme="minorEastAsia"/>
          <w:sz w:val="22"/>
          <w:szCs w:val="22"/>
          <w:lang w:val="en-US"/>
        </w:rPr>
        <w:t xml:space="preserve"> of</w:t>
      </w:r>
      <w:r w:rsidR="006350B7" w:rsidRPr="006350B7">
        <w:rPr>
          <w:rFonts w:eastAsiaTheme="minorEastAsia"/>
          <w:sz w:val="22"/>
          <w:szCs w:val="22"/>
          <w:lang w:val="en-US"/>
        </w:rPr>
        <w:t xml:space="preserve"> PUSCH </w:t>
      </w:r>
      <w:r w:rsidRPr="006350B7">
        <w:rPr>
          <w:rFonts w:eastAsiaTheme="minorEastAsia"/>
          <w:sz w:val="22"/>
          <w:szCs w:val="22"/>
          <w:lang w:val="en-US"/>
        </w:rPr>
        <w:t xml:space="preserve">and </w:t>
      </w:r>
      <w:r w:rsidR="00C86413">
        <w:rPr>
          <w:rFonts w:eastAsiaTheme="minorEastAsia"/>
          <w:sz w:val="22"/>
          <w:szCs w:val="22"/>
          <w:lang w:val="en-US"/>
        </w:rPr>
        <w:t xml:space="preserve">to enable </w:t>
      </w:r>
      <w:r w:rsidR="006350B7" w:rsidRPr="006350B7">
        <w:rPr>
          <w:rFonts w:eastAsiaTheme="minorEastAsia"/>
          <w:sz w:val="22"/>
          <w:szCs w:val="22"/>
          <w:lang w:val="en-US"/>
        </w:rPr>
        <w:t>codebook (</w:t>
      </w:r>
      <w:r w:rsidRPr="006350B7">
        <w:rPr>
          <w:rFonts w:eastAsiaTheme="minorEastAsia" w:hint="eastAsia"/>
          <w:sz w:val="22"/>
          <w:szCs w:val="22"/>
          <w:lang w:val="en-US"/>
        </w:rPr>
        <w:t>CB</w:t>
      </w:r>
      <w:r w:rsidR="006350B7" w:rsidRPr="006350B7">
        <w:rPr>
          <w:rFonts w:eastAsiaTheme="minorEastAsia"/>
          <w:sz w:val="22"/>
          <w:szCs w:val="22"/>
          <w:lang w:val="en-US"/>
        </w:rPr>
        <w:t>) based</w:t>
      </w:r>
      <w:r w:rsidRPr="006350B7">
        <w:rPr>
          <w:rFonts w:eastAsiaTheme="minorEastAsia" w:hint="eastAsia"/>
          <w:sz w:val="22"/>
          <w:szCs w:val="22"/>
          <w:lang w:val="en-US"/>
        </w:rPr>
        <w:t xml:space="preserve"> </w:t>
      </w:r>
      <w:r w:rsidR="002F0AD6">
        <w:rPr>
          <w:rFonts w:eastAsiaTheme="minorEastAsia"/>
          <w:sz w:val="22"/>
          <w:szCs w:val="22"/>
          <w:lang w:val="en-US"/>
        </w:rPr>
        <w:t xml:space="preserve">UL </w:t>
      </w:r>
      <w:r w:rsidRPr="006350B7">
        <w:rPr>
          <w:rFonts w:eastAsiaTheme="minorEastAsia" w:hint="eastAsia"/>
          <w:sz w:val="22"/>
          <w:szCs w:val="22"/>
          <w:lang w:val="en-US"/>
        </w:rPr>
        <w:t xml:space="preserve">MIMO. </w:t>
      </w:r>
      <w:r w:rsidR="006350B7" w:rsidRPr="006350B7">
        <w:rPr>
          <w:rFonts w:eastAsiaTheme="minorEastAsia"/>
          <w:sz w:val="22"/>
          <w:szCs w:val="22"/>
          <w:lang w:val="en-US"/>
        </w:rPr>
        <w:t xml:space="preserve">For CB </w:t>
      </w:r>
      <w:r w:rsidR="00C86413">
        <w:rPr>
          <w:rFonts w:eastAsiaTheme="minorEastAsia"/>
          <w:sz w:val="22"/>
          <w:szCs w:val="22"/>
          <w:lang w:val="en-US"/>
        </w:rPr>
        <w:t xml:space="preserve">based UL </w:t>
      </w:r>
      <w:r w:rsidR="006350B7" w:rsidRPr="006350B7">
        <w:rPr>
          <w:rFonts w:eastAsiaTheme="minorEastAsia"/>
          <w:sz w:val="22"/>
          <w:szCs w:val="22"/>
          <w:lang w:val="en-US"/>
        </w:rPr>
        <w:t xml:space="preserve">MIMO, TS38.214 says the indicated SRI for PUSCH is associated with </w:t>
      </w:r>
      <w:r w:rsidR="006350B7" w:rsidRPr="002F0AD6">
        <w:rPr>
          <w:rFonts w:eastAsiaTheme="minorEastAsia"/>
          <w:sz w:val="22"/>
          <w:szCs w:val="22"/>
          <w:u w:val="single"/>
          <w:lang w:val="en-US"/>
        </w:rPr>
        <w:t>the most recent SRS transmission</w:t>
      </w:r>
      <w:r w:rsidR="006350B7" w:rsidRPr="006350B7">
        <w:rPr>
          <w:rFonts w:eastAsiaTheme="minorEastAsia"/>
          <w:sz w:val="22"/>
          <w:szCs w:val="22"/>
          <w:lang w:val="en-US"/>
        </w:rPr>
        <w:t xml:space="preserve">, as below [3]. </w:t>
      </w:r>
    </w:p>
    <w:tbl>
      <w:tblPr>
        <w:tblStyle w:val="afa"/>
        <w:tblW w:w="5000" w:type="pct"/>
        <w:tblLook w:val="04A0" w:firstRow="1" w:lastRow="0" w:firstColumn="1" w:lastColumn="0" w:noHBand="0" w:noVBand="1"/>
      </w:tblPr>
      <w:tblGrid>
        <w:gridCol w:w="9962"/>
      </w:tblGrid>
      <w:tr w:rsidR="006350B7" w:rsidRPr="006350B7" w14:paraId="3788AAEA" w14:textId="77777777" w:rsidTr="00F6664C">
        <w:tc>
          <w:tcPr>
            <w:tcW w:w="5000" w:type="pct"/>
          </w:tcPr>
          <w:p w14:paraId="4C6413AA" w14:textId="679540AE" w:rsidR="007953F0" w:rsidRPr="007953F0" w:rsidRDefault="007953F0" w:rsidP="007953F0">
            <w:pPr>
              <w:spacing w:after="0"/>
              <w:jc w:val="both"/>
              <w:rPr>
                <w:color w:val="000000"/>
                <w:sz w:val="22"/>
                <w:szCs w:val="22"/>
                <w:lang w:val="en-US"/>
              </w:rPr>
            </w:pPr>
            <w:r w:rsidRPr="007953F0">
              <w:rPr>
                <w:color w:val="000000"/>
                <w:sz w:val="22"/>
                <w:szCs w:val="22"/>
                <w:lang w:val="en-US"/>
              </w:rPr>
              <w:t xml:space="preserve">6.1.1.1 Codebook </w:t>
            </w:r>
            <w:r>
              <w:rPr>
                <w:color w:val="000000"/>
                <w:sz w:val="22"/>
                <w:szCs w:val="22"/>
                <w:lang w:val="en-US"/>
              </w:rPr>
              <w:t>based UL transmission</w:t>
            </w:r>
          </w:p>
          <w:p w14:paraId="36532E4F" w14:textId="77777777" w:rsidR="007953F0" w:rsidRPr="007953F0" w:rsidRDefault="007953F0" w:rsidP="007953F0">
            <w:pPr>
              <w:spacing w:after="0"/>
              <w:jc w:val="both"/>
              <w:rPr>
                <w:color w:val="000000"/>
                <w:sz w:val="22"/>
                <w:szCs w:val="22"/>
                <w:lang w:val="en-US"/>
              </w:rPr>
            </w:pPr>
            <w:r w:rsidRPr="007953F0">
              <w:rPr>
                <w:color w:val="000000"/>
                <w:sz w:val="22"/>
                <w:szCs w:val="22"/>
                <w:lang w:val="en-US"/>
              </w:rPr>
              <w:t>[…]</w:t>
            </w:r>
          </w:p>
          <w:p w14:paraId="67A4C78F" w14:textId="056A2446" w:rsidR="006350B7" w:rsidRPr="006350B7" w:rsidRDefault="006350B7" w:rsidP="007953F0">
            <w:pPr>
              <w:jc w:val="both"/>
              <w:rPr>
                <w:rFonts w:eastAsiaTheme="minorEastAsia"/>
                <w:b/>
                <w:snapToGrid w:val="0"/>
                <w:sz w:val="22"/>
                <w:szCs w:val="22"/>
              </w:rPr>
            </w:pPr>
            <w:r w:rsidRPr="006350B7">
              <w:rPr>
                <w:color w:val="000000"/>
                <w:sz w:val="22"/>
                <w:szCs w:val="22"/>
              </w:rPr>
              <w:t xml:space="preserve">The indicated SRI in slot </w:t>
            </w:r>
            <w:r w:rsidRPr="006350B7">
              <w:rPr>
                <w:i/>
                <w:color w:val="000000"/>
                <w:sz w:val="22"/>
                <w:szCs w:val="22"/>
              </w:rPr>
              <w:t>n</w:t>
            </w:r>
            <w:r w:rsidRPr="006350B7">
              <w:rPr>
                <w:color w:val="000000"/>
                <w:sz w:val="22"/>
                <w:szCs w:val="22"/>
              </w:rPr>
              <w:t xml:space="preserve"> is associated with the most recent transmission of SRS resource identified by the SRI, where the SRS resource is prior to the PDCCH carrying the SRI.</w:t>
            </w:r>
          </w:p>
        </w:tc>
      </w:tr>
    </w:tbl>
    <w:p w14:paraId="1A80182A" w14:textId="77777777" w:rsidR="00C115CA" w:rsidRDefault="00C115CA" w:rsidP="007953F0">
      <w:pPr>
        <w:jc w:val="both"/>
        <w:rPr>
          <w:sz w:val="22"/>
          <w:szCs w:val="22"/>
          <w:lang w:val="en-US"/>
        </w:rPr>
      </w:pPr>
    </w:p>
    <w:p w14:paraId="36E129FC" w14:textId="1AD5E35D" w:rsidR="006350B7" w:rsidRDefault="00116BFD" w:rsidP="007953F0">
      <w:pPr>
        <w:jc w:val="both"/>
        <w:rPr>
          <w:sz w:val="22"/>
          <w:szCs w:val="22"/>
          <w:lang w:val="en-US"/>
        </w:rPr>
      </w:pPr>
      <w:r>
        <w:rPr>
          <w:sz w:val="22"/>
          <w:szCs w:val="22"/>
          <w:lang w:val="en-US"/>
        </w:rPr>
        <w:t>W</w:t>
      </w:r>
      <w:r w:rsidR="006350B7">
        <w:rPr>
          <w:sz w:val="22"/>
          <w:szCs w:val="22"/>
          <w:lang w:val="en-US"/>
        </w:rPr>
        <w:t xml:space="preserve">hen we configure UL CB based MIMO, and if we </w:t>
      </w:r>
      <w:r w:rsidR="00C86413">
        <w:rPr>
          <w:sz w:val="22"/>
          <w:szCs w:val="22"/>
          <w:lang w:val="en-US"/>
        </w:rPr>
        <w:t>want</w:t>
      </w:r>
      <w:r w:rsidR="006350B7">
        <w:rPr>
          <w:sz w:val="22"/>
          <w:szCs w:val="22"/>
          <w:lang w:val="en-US"/>
        </w:rPr>
        <w:t xml:space="preserve"> MAC CE</w:t>
      </w:r>
      <w:r w:rsidR="00C86413">
        <w:rPr>
          <w:sz w:val="22"/>
          <w:szCs w:val="22"/>
          <w:lang w:val="en-US"/>
        </w:rPr>
        <w:t xml:space="preserve"> to update</w:t>
      </w:r>
      <w:r w:rsidR="006350B7">
        <w:rPr>
          <w:sz w:val="22"/>
          <w:szCs w:val="22"/>
          <w:lang w:val="en-US"/>
        </w:rPr>
        <w:t xml:space="preserve"> spatial relation </w:t>
      </w:r>
      <w:r w:rsidR="00C86413">
        <w:rPr>
          <w:sz w:val="22"/>
          <w:szCs w:val="22"/>
          <w:lang w:val="en-US"/>
        </w:rPr>
        <w:t>of</w:t>
      </w:r>
      <w:r w:rsidR="006350B7">
        <w:rPr>
          <w:sz w:val="22"/>
          <w:szCs w:val="22"/>
          <w:lang w:val="en-US"/>
        </w:rPr>
        <w:t xml:space="preserve"> the PUSCH, </w:t>
      </w:r>
      <w:r w:rsidR="002F0AD6">
        <w:rPr>
          <w:sz w:val="22"/>
          <w:szCs w:val="22"/>
          <w:lang w:val="en-US"/>
        </w:rPr>
        <w:t xml:space="preserve">we need to update spatial relation of </w:t>
      </w:r>
      <w:r w:rsidR="006350B7">
        <w:rPr>
          <w:sz w:val="22"/>
          <w:szCs w:val="22"/>
          <w:lang w:val="en-US"/>
        </w:rPr>
        <w:t>the most recent transmission of A-SRS prior to the</w:t>
      </w:r>
      <w:r w:rsidR="007953F0">
        <w:rPr>
          <w:sz w:val="22"/>
          <w:szCs w:val="22"/>
          <w:lang w:val="en-US"/>
        </w:rPr>
        <w:t xml:space="preserve"> scheduling DCI of</w:t>
      </w:r>
      <w:r w:rsidR="006350B7">
        <w:rPr>
          <w:sz w:val="22"/>
          <w:szCs w:val="22"/>
          <w:lang w:val="en-US"/>
        </w:rPr>
        <w:t xml:space="preserve"> PUSCH. Figure 1 illustrates </w:t>
      </w:r>
      <w:r w:rsidR="002F0AD6">
        <w:rPr>
          <w:sz w:val="22"/>
          <w:szCs w:val="22"/>
          <w:lang w:val="en-US"/>
        </w:rPr>
        <w:t>comparison between Alt.1 and Alt.2, from</w:t>
      </w:r>
      <w:r w:rsidR="009A5295">
        <w:rPr>
          <w:sz w:val="22"/>
          <w:szCs w:val="22"/>
          <w:lang w:val="en-US"/>
        </w:rPr>
        <w:t xml:space="preserve"> the perspective of</w:t>
      </w:r>
      <w:r w:rsidR="002F0AD6">
        <w:rPr>
          <w:sz w:val="22"/>
          <w:szCs w:val="22"/>
          <w:lang w:val="en-US"/>
        </w:rPr>
        <w:t xml:space="preserve"> </w:t>
      </w:r>
      <w:r w:rsidR="006350B7">
        <w:rPr>
          <w:sz w:val="22"/>
          <w:szCs w:val="22"/>
          <w:lang w:val="en-US"/>
        </w:rPr>
        <w:t xml:space="preserve">the minimum time </w:t>
      </w:r>
      <w:r w:rsidR="009A5295">
        <w:rPr>
          <w:sz w:val="22"/>
          <w:szCs w:val="22"/>
          <w:lang w:val="en-US"/>
        </w:rPr>
        <w:t>for MAC CE to</w:t>
      </w:r>
      <w:r w:rsidR="006350B7">
        <w:rPr>
          <w:sz w:val="22"/>
          <w:szCs w:val="22"/>
          <w:lang w:val="en-US"/>
        </w:rPr>
        <w:t xml:space="preserve"> update spatial relation of</w:t>
      </w:r>
      <w:r w:rsidR="00DC2BC8">
        <w:rPr>
          <w:sz w:val="22"/>
          <w:szCs w:val="22"/>
          <w:lang w:val="en-US"/>
        </w:rPr>
        <w:t xml:space="preserve"> the</w:t>
      </w:r>
      <w:r w:rsidR="006350B7">
        <w:rPr>
          <w:sz w:val="22"/>
          <w:szCs w:val="22"/>
          <w:lang w:val="en-US"/>
        </w:rPr>
        <w:t xml:space="preserve"> PUSCH. In Alt. 1, triggering DCI of A-SRS should be received after the MAC CE activation of the spatial relation of A-SRS. On the other hand, in Alt2, triggering DCI of A-SRS can be received </w:t>
      </w:r>
      <w:r w:rsidR="006350B7">
        <w:rPr>
          <w:sz w:val="22"/>
          <w:szCs w:val="22"/>
          <w:lang w:val="en-US"/>
        </w:rPr>
        <w:lastRenderedPageBreak/>
        <w:t xml:space="preserve">before the MAC CE activation. </w:t>
      </w:r>
      <w:r>
        <w:rPr>
          <w:sz w:val="22"/>
          <w:szCs w:val="22"/>
          <w:lang w:val="en-US"/>
        </w:rPr>
        <w:t xml:space="preserve">Hence, </w:t>
      </w:r>
      <w:r w:rsidR="009A5295">
        <w:rPr>
          <w:sz w:val="22"/>
          <w:szCs w:val="22"/>
          <w:lang w:val="en-US"/>
        </w:rPr>
        <w:t>we believe</w:t>
      </w:r>
      <w:r>
        <w:rPr>
          <w:sz w:val="22"/>
          <w:szCs w:val="22"/>
          <w:lang w:val="en-US"/>
        </w:rPr>
        <w:t xml:space="preserve"> Alt.2 is more preferable</w:t>
      </w:r>
      <w:r w:rsidR="009A5295">
        <w:rPr>
          <w:sz w:val="22"/>
          <w:szCs w:val="22"/>
          <w:lang w:val="en-US"/>
        </w:rPr>
        <w:t>,</w:t>
      </w:r>
      <w:r>
        <w:rPr>
          <w:sz w:val="22"/>
          <w:szCs w:val="22"/>
          <w:lang w:val="en-US"/>
        </w:rPr>
        <w:t xml:space="preserve"> because </w:t>
      </w:r>
      <w:r w:rsidR="009A5295">
        <w:rPr>
          <w:sz w:val="22"/>
          <w:szCs w:val="22"/>
          <w:lang w:val="en-US"/>
        </w:rPr>
        <w:t>it reduces the minimum timing for</w:t>
      </w:r>
      <w:r>
        <w:rPr>
          <w:sz w:val="22"/>
          <w:szCs w:val="22"/>
          <w:lang w:val="en-US"/>
        </w:rPr>
        <w:t xml:space="preserve"> MAC CE</w:t>
      </w:r>
      <w:r w:rsidR="009A5295">
        <w:rPr>
          <w:sz w:val="22"/>
          <w:szCs w:val="22"/>
          <w:lang w:val="en-US"/>
        </w:rPr>
        <w:t xml:space="preserve"> to</w:t>
      </w:r>
      <w:r>
        <w:rPr>
          <w:sz w:val="22"/>
          <w:szCs w:val="22"/>
          <w:lang w:val="en-US"/>
        </w:rPr>
        <w:t xml:space="preserve"> update </w:t>
      </w:r>
      <w:r w:rsidR="00930982">
        <w:rPr>
          <w:sz w:val="22"/>
          <w:szCs w:val="22"/>
          <w:lang w:val="en-US"/>
        </w:rPr>
        <w:t>spatial relation of PUSCH with</w:t>
      </w:r>
      <w:r>
        <w:rPr>
          <w:sz w:val="22"/>
          <w:szCs w:val="22"/>
          <w:lang w:val="en-US"/>
        </w:rPr>
        <w:t xml:space="preserve"> CB based </w:t>
      </w:r>
      <w:r w:rsidR="00930982">
        <w:rPr>
          <w:sz w:val="22"/>
          <w:szCs w:val="22"/>
          <w:lang w:val="en-US"/>
        </w:rPr>
        <w:t>UL MIMO</w:t>
      </w:r>
      <w:r>
        <w:rPr>
          <w:sz w:val="22"/>
          <w:szCs w:val="22"/>
          <w:lang w:val="en-US"/>
        </w:rPr>
        <w:t>.</w:t>
      </w:r>
    </w:p>
    <w:p w14:paraId="26CF4E13" w14:textId="7D298D68" w:rsidR="00C94889" w:rsidRDefault="00C94889" w:rsidP="00C94889">
      <w:pPr>
        <w:jc w:val="both"/>
        <w:rPr>
          <w:sz w:val="22"/>
          <w:szCs w:val="22"/>
          <w:lang w:val="en-US"/>
        </w:rPr>
      </w:pPr>
      <w:r>
        <w:rPr>
          <w:sz w:val="22"/>
          <w:szCs w:val="22"/>
          <w:lang w:val="en-US"/>
        </w:rPr>
        <w:t xml:space="preserve">Moreover, TR38.214 already specifies UE behavior based on Alt.2. Considering the maintenance phase of Rel.16, no spec. change is needed. </w:t>
      </w:r>
    </w:p>
    <w:p w14:paraId="27890FCE" w14:textId="77777777" w:rsidR="00C94889" w:rsidRPr="00C94889" w:rsidRDefault="00C94889" w:rsidP="007953F0">
      <w:pPr>
        <w:jc w:val="both"/>
        <w:rPr>
          <w:sz w:val="22"/>
          <w:szCs w:val="22"/>
          <w:lang w:val="en-US"/>
        </w:rPr>
      </w:pPr>
    </w:p>
    <w:tbl>
      <w:tblPr>
        <w:tblStyle w:val="afa"/>
        <w:tblW w:w="5000" w:type="pct"/>
        <w:tblLook w:val="04A0" w:firstRow="1" w:lastRow="0" w:firstColumn="1" w:lastColumn="0" w:noHBand="0" w:noVBand="1"/>
      </w:tblPr>
      <w:tblGrid>
        <w:gridCol w:w="9962"/>
      </w:tblGrid>
      <w:tr w:rsidR="00C94889" w:rsidRPr="006350B7" w14:paraId="1EC69AFB" w14:textId="77777777" w:rsidTr="00A43DE0">
        <w:tc>
          <w:tcPr>
            <w:tcW w:w="5000" w:type="pct"/>
          </w:tcPr>
          <w:p w14:paraId="1567631E" w14:textId="77777777" w:rsidR="00C94889" w:rsidRPr="00C94889" w:rsidRDefault="00C94889" w:rsidP="00A43DE0">
            <w:pPr>
              <w:spacing w:after="0"/>
              <w:jc w:val="both"/>
              <w:rPr>
                <w:color w:val="000000"/>
                <w:sz w:val="22"/>
                <w:szCs w:val="22"/>
                <w:lang w:val="en-US"/>
              </w:rPr>
            </w:pPr>
            <w:r w:rsidRPr="00C94889">
              <w:rPr>
                <w:color w:val="000000"/>
                <w:sz w:val="22"/>
                <w:szCs w:val="22"/>
                <w:lang w:val="en-US"/>
              </w:rPr>
              <w:t>6.2.1</w:t>
            </w:r>
            <w:r w:rsidRPr="00C94889">
              <w:rPr>
                <w:color w:val="000000"/>
                <w:sz w:val="22"/>
                <w:szCs w:val="22"/>
                <w:lang w:val="en-US"/>
              </w:rPr>
              <w:tab/>
              <w:t xml:space="preserve">UE sounding procedure </w:t>
            </w:r>
          </w:p>
          <w:p w14:paraId="21E1113C" w14:textId="36F5F93D" w:rsidR="00C94889" w:rsidRPr="00C94889" w:rsidRDefault="00C94889" w:rsidP="00A43DE0">
            <w:pPr>
              <w:spacing w:after="0"/>
              <w:jc w:val="both"/>
              <w:rPr>
                <w:color w:val="000000"/>
                <w:sz w:val="22"/>
                <w:szCs w:val="22"/>
                <w:lang w:val="en-US"/>
              </w:rPr>
            </w:pPr>
            <w:r w:rsidRPr="00C94889">
              <w:rPr>
                <w:color w:val="000000"/>
                <w:sz w:val="22"/>
                <w:szCs w:val="22"/>
                <w:lang w:val="en-US"/>
              </w:rPr>
              <w:t>[…]</w:t>
            </w:r>
          </w:p>
          <w:p w14:paraId="61D34531" w14:textId="77777777" w:rsidR="00C94889" w:rsidRPr="00C94889" w:rsidRDefault="00C94889" w:rsidP="00C94889">
            <w:pPr>
              <w:spacing w:after="0"/>
              <w:rPr>
                <w:rFonts w:eastAsia="ＭＳ 明朝"/>
                <w:sz w:val="22"/>
                <w:szCs w:val="22"/>
                <w:lang w:val="en-US"/>
              </w:rPr>
            </w:pPr>
            <w:r w:rsidRPr="00C94889">
              <w:rPr>
                <w:rFonts w:eastAsia="ＭＳ 明朝"/>
                <w:sz w:val="22"/>
                <w:szCs w:val="22"/>
                <w:lang w:val="en-US"/>
              </w:rPr>
              <w:t xml:space="preserve">For a UE configured with one or more SRS resource configuration(s), and when the higher layer parameter </w:t>
            </w:r>
            <w:r w:rsidRPr="00C94889">
              <w:rPr>
                <w:i/>
                <w:sz w:val="22"/>
                <w:szCs w:val="22"/>
              </w:rPr>
              <w:t>resourceType</w:t>
            </w:r>
            <w:r w:rsidRPr="00C94889">
              <w:rPr>
                <w:i/>
                <w:color w:val="000000"/>
                <w:sz w:val="22"/>
                <w:szCs w:val="22"/>
              </w:rPr>
              <w:t xml:space="preserve"> </w:t>
            </w:r>
            <w:r w:rsidRPr="00C94889">
              <w:rPr>
                <w:color w:val="000000"/>
                <w:sz w:val="22"/>
                <w:szCs w:val="22"/>
              </w:rPr>
              <w:t>in</w:t>
            </w:r>
            <w:r w:rsidRPr="00C94889">
              <w:rPr>
                <w:i/>
                <w:color w:val="000000"/>
                <w:sz w:val="22"/>
                <w:szCs w:val="22"/>
              </w:rPr>
              <w:t xml:space="preserve"> SRS-Resource</w:t>
            </w:r>
            <w:r w:rsidRPr="00C94889">
              <w:rPr>
                <w:sz w:val="22"/>
                <w:szCs w:val="22"/>
              </w:rPr>
              <w:t xml:space="preserve"> </w:t>
            </w:r>
            <w:r w:rsidRPr="00C94889">
              <w:rPr>
                <w:rFonts w:eastAsia="ＭＳ 明朝"/>
                <w:sz w:val="22"/>
                <w:szCs w:val="22"/>
                <w:lang w:val="en-US"/>
              </w:rPr>
              <w:t>is set to 'aperiodic':</w:t>
            </w:r>
          </w:p>
          <w:p w14:paraId="2B3534FE" w14:textId="55716C21" w:rsidR="00C94889" w:rsidRPr="00C94889" w:rsidRDefault="00C94889" w:rsidP="00C94889">
            <w:pPr>
              <w:spacing w:after="0"/>
              <w:jc w:val="both"/>
              <w:rPr>
                <w:color w:val="000000"/>
                <w:sz w:val="22"/>
                <w:szCs w:val="22"/>
                <w:lang w:val="en-US"/>
              </w:rPr>
            </w:pPr>
            <w:r w:rsidRPr="00C94889">
              <w:rPr>
                <w:rFonts w:hint="eastAsia"/>
                <w:color w:val="000000"/>
                <w:sz w:val="22"/>
                <w:szCs w:val="22"/>
                <w:lang w:val="en-US"/>
              </w:rPr>
              <w:t>[</w:t>
            </w:r>
            <w:r w:rsidRPr="00C94889">
              <w:rPr>
                <w:color w:val="000000"/>
                <w:sz w:val="22"/>
                <w:szCs w:val="22"/>
                <w:lang w:val="en-US"/>
              </w:rPr>
              <w:t>…]</w:t>
            </w:r>
          </w:p>
          <w:p w14:paraId="525EED68" w14:textId="488F01B0" w:rsidR="00C94889" w:rsidRPr="00C94889" w:rsidRDefault="00C94889" w:rsidP="00C94889">
            <w:pPr>
              <w:pStyle w:val="afc"/>
              <w:numPr>
                <w:ilvl w:val="0"/>
                <w:numId w:val="47"/>
              </w:numPr>
              <w:spacing w:after="0"/>
              <w:ind w:leftChars="0"/>
              <w:jc w:val="both"/>
              <w:rPr>
                <w:rFonts w:eastAsiaTheme="minorEastAsia"/>
                <w:b/>
                <w:snapToGrid w:val="0"/>
                <w:sz w:val="22"/>
                <w:szCs w:val="22"/>
              </w:rPr>
            </w:pPr>
            <w:r w:rsidRPr="00C94889">
              <w:rPr>
                <w:rFonts w:eastAsia="ＭＳ 明朝"/>
                <w:color w:val="000000"/>
                <w:sz w:val="22"/>
                <w:szCs w:val="22"/>
                <w:lang w:val="en-US"/>
              </w:rPr>
              <w:t>when a UE receives an spatial relation update command, as described in clause 6.1.3.xx of [10</w:t>
            </w:r>
            <w:r w:rsidRPr="00C94889">
              <w:rPr>
                <w:color w:val="000000"/>
                <w:sz w:val="22"/>
                <w:szCs w:val="22"/>
                <w:lang w:val="en-US"/>
              </w:rPr>
              <w:t>, TS 38.321</w:t>
            </w:r>
            <w:r w:rsidRPr="00C94889">
              <w:rPr>
                <w:rFonts w:eastAsia="ＭＳ 明朝"/>
                <w:color w:val="000000"/>
                <w:sz w:val="22"/>
                <w:szCs w:val="22"/>
                <w:lang w:val="en-US"/>
              </w:rPr>
              <w:t xml:space="preserve">], for an SRS resource, and when the HARQ-ACK corresponding to the PDSCH carrying the update command is transmitted in slot n, </w:t>
            </w:r>
            <w:r w:rsidRPr="00C94889">
              <w:rPr>
                <w:rFonts w:eastAsia="ＭＳ 明朝"/>
                <w:color w:val="000000"/>
                <w:sz w:val="22"/>
                <w:szCs w:val="22"/>
                <w:highlight w:val="yellow"/>
                <w:lang w:val="en-US"/>
              </w:rPr>
              <w:t>the corresponding actions in [10</w:t>
            </w:r>
            <w:r w:rsidRPr="00C94889">
              <w:rPr>
                <w:color w:val="000000"/>
                <w:sz w:val="22"/>
                <w:szCs w:val="22"/>
                <w:highlight w:val="yellow"/>
                <w:lang w:val="en-US"/>
              </w:rPr>
              <w:t>, TS 38.321</w:t>
            </w:r>
            <w:r w:rsidRPr="00C94889">
              <w:rPr>
                <w:rFonts w:eastAsia="ＭＳ 明朝"/>
                <w:color w:val="000000"/>
                <w:sz w:val="22"/>
                <w:szCs w:val="22"/>
                <w:highlight w:val="yellow"/>
                <w:lang w:val="en-US"/>
              </w:rPr>
              <w:t>] and the UE assumptions on updating spatial relation for the SRS resource shall be applied for SRS transmission starting from</w:t>
            </w:r>
            <w:r w:rsidRPr="00C94889">
              <w:rPr>
                <w:sz w:val="22"/>
                <w:szCs w:val="22"/>
                <w:highlight w:val="yellow"/>
                <w:lang w:val="en-US"/>
              </w:rPr>
              <w:t xml:space="preserve"> the first slot that is after</w:t>
            </w:r>
            <w:r w:rsidRPr="00C94889">
              <w:rPr>
                <w:rFonts w:eastAsia="ＭＳ 明朝"/>
                <w:color w:val="000000"/>
                <w:sz w:val="22"/>
                <w:szCs w:val="22"/>
                <w:highlight w:val="yellow"/>
                <w:lang w:val="en-US"/>
              </w:rPr>
              <w:t xml:space="preserve"> slot </w:t>
            </w:r>
            <m:oMath>
              <m:r>
                <w:rPr>
                  <w:rFonts w:ascii="Cambria Math" w:hAnsi="Cambria Math"/>
                  <w:sz w:val="22"/>
                  <w:szCs w:val="22"/>
                  <w:highlight w:val="yellow"/>
                  <w:lang w:val="en-US"/>
                </w:rPr>
                <m:t>n</m:t>
              </m:r>
              <m:r>
                <m:rPr>
                  <m:sty m:val="p"/>
                </m:rPr>
                <w:rPr>
                  <w:rFonts w:ascii="Cambria Math" w:hAnsi="Cambria Math"/>
                  <w:sz w:val="22"/>
                  <w:szCs w:val="22"/>
                  <w:highlight w:val="yellow"/>
                  <w:lang w:val="en-US"/>
                </w:rPr>
                <m:t>+</m:t>
              </m:r>
              <m:sSubSup>
                <m:sSubSupPr>
                  <m:ctrlPr>
                    <w:rPr>
                      <w:rFonts w:ascii="Cambria Math" w:hAnsi="Cambria Math"/>
                      <w:sz w:val="22"/>
                      <w:szCs w:val="22"/>
                      <w:highlight w:val="yellow"/>
                      <w:lang w:val="en-US"/>
                    </w:rPr>
                  </m:ctrlPr>
                </m:sSubSupPr>
                <m:e>
                  <m:r>
                    <w:rPr>
                      <w:rFonts w:ascii="Cambria Math" w:hAnsi="Cambria Math"/>
                      <w:sz w:val="22"/>
                      <w:szCs w:val="22"/>
                      <w:highlight w:val="yellow"/>
                      <w:lang w:val="en-US"/>
                    </w:rPr>
                    <m:t>3N</m:t>
                  </m:r>
                </m:e>
                <m:sub>
                  <m:r>
                    <w:rPr>
                      <w:rFonts w:ascii="Cambria Math" w:hAnsi="Cambria Math"/>
                      <w:sz w:val="22"/>
                      <w:szCs w:val="22"/>
                      <w:highlight w:val="yellow"/>
                      <w:lang w:val="en-US"/>
                    </w:rPr>
                    <m:t>slot</m:t>
                  </m:r>
                </m:sub>
                <m:sup>
                  <m:r>
                    <w:rPr>
                      <w:rFonts w:ascii="Cambria Math" w:hAnsi="Cambria Math"/>
                      <w:sz w:val="22"/>
                      <w:szCs w:val="22"/>
                      <w:highlight w:val="yellow"/>
                      <w:lang w:val="en-US"/>
                    </w:rPr>
                    <m:t>subframe,µ</m:t>
                  </m:r>
                </m:sup>
              </m:sSubSup>
              <m:r>
                <w:rPr>
                  <w:rFonts w:ascii="Cambria Math" w:hAnsi="Cambria Math"/>
                  <w:sz w:val="22"/>
                  <w:szCs w:val="22"/>
                  <w:highlight w:val="yellow"/>
                  <w:lang w:val="en-US"/>
                </w:rPr>
                <m:t>.</m:t>
              </m:r>
            </m:oMath>
          </w:p>
        </w:tc>
      </w:tr>
    </w:tbl>
    <w:p w14:paraId="4E981E6F" w14:textId="77777777" w:rsidR="00C94889" w:rsidRPr="00C94889" w:rsidRDefault="00C94889" w:rsidP="007953F0">
      <w:pPr>
        <w:jc w:val="both"/>
        <w:rPr>
          <w:sz w:val="22"/>
          <w:szCs w:val="22"/>
          <w:lang w:val="en-US"/>
        </w:rPr>
      </w:pPr>
    </w:p>
    <w:p w14:paraId="74E0D1BA" w14:textId="58E01987" w:rsidR="00FE571B" w:rsidRPr="006350B7" w:rsidRDefault="00FE571B" w:rsidP="007953F0">
      <w:pPr>
        <w:spacing w:afterLines="50" w:after="120"/>
        <w:jc w:val="both"/>
        <w:rPr>
          <w:rFonts w:eastAsia="SimSun"/>
          <w:b/>
          <w:kern w:val="2"/>
          <w:sz w:val="22"/>
          <w:szCs w:val="22"/>
          <w:lang w:eastAsia="zh-CN"/>
        </w:rPr>
      </w:pPr>
      <w:r w:rsidRPr="006350B7">
        <w:rPr>
          <w:rFonts w:eastAsia="SimSun" w:hint="eastAsia"/>
          <w:b/>
          <w:kern w:val="2"/>
          <w:sz w:val="22"/>
          <w:szCs w:val="22"/>
          <w:lang w:eastAsia="zh-CN"/>
        </w:rPr>
        <w:t>Propos</w:t>
      </w:r>
      <w:r w:rsidRPr="006350B7">
        <w:rPr>
          <w:rFonts w:eastAsia="SimSun" w:hint="eastAsia"/>
          <w:b/>
          <w:color w:val="000000" w:themeColor="text1"/>
          <w:kern w:val="2"/>
          <w:sz w:val="22"/>
          <w:szCs w:val="22"/>
          <w:lang w:eastAsia="zh-CN"/>
        </w:rPr>
        <w:t xml:space="preserve">al </w:t>
      </w:r>
      <w:r w:rsidR="00577536" w:rsidRPr="006350B7">
        <w:rPr>
          <w:rFonts w:eastAsiaTheme="minorEastAsia"/>
          <w:b/>
          <w:color w:val="000000" w:themeColor="text1"/>
          <w:kern w:val="2"/>
          <w:sz w:val="22"/>
          <w:szCs w:val="22"/>
        </w:rPr>
        <w:t>3</w:t>
      </w:r>
      <w:r w:rsidRPr="006350B7">
        <w:rPr>
          <w:rFonts w:eastAsia="SimSun" w:hint="eastAsia"/>
          <w:b/>
          <w:color w:val="000000" w:themeColor="text1"/>
          <w:kern w:val="2"/>
          <w:sz w:val="22"/>
          <w:szCs w:val="22"/>
          <w:lang w:eastAsia="zh-CN"/>
        </w:rPr>
        <w:t>:</w:t>
      </w:r>
    </w:p>
    <w:p w14:paraId="6DACAE46" w14:textId="1FD197A6" w:rsidR="00C94889" w:rsidRDefault="00C94889" w:rsidP="007953F0">
      <w:pPr>
        <w:pStyle w:val="afc"/>
        <w:numPr>
          <w:ilvl w:val="0"/>
          <w:numId w:val="8"/>
        </w:numPr>
        <w:ind w:leftChars="0"/>
        <w:jc w:val="both"/>
        <w:rPr>
          <w:rFonts w:eastAsiaTheme="minorEastAsia"/>
          <w:b/>
          <w:sz w:val="22"/>
          <w:szCs w:val="22"/>
          <w:lang w:val="en-US"/>
        </w:rPr>
      </w:pPr>
      <w:r>
        <w:rPr>
          <w:rFonts w:eastAsiaTheme="minorEastAsia"/>
          <w:b/>
          <w:sz w:val="22"/>
          <w:szCs w:val="22"/>
          <w:lang w:val="en-US"/>
        </w:rPr>
        <w:t>Conclude as following:</w:t>
      </w:r>
    </w:p>
    <w:p w14:paraId="0FE21023" w14:textId="5768E1D6" w:rsidR="00577536" w:rsidRDefault="00577536" w:rsidP="00C94889">
      <w:pPr>
        <w:pStyle w:val="afc"/>
        <w:numPr>
          <w:ilvl w:val="1"/>
          <w:numId w:val="8"/>
        </w:numPr>
        <w:ind w:leftChars="0"/>
        <w:jc w:val="both"/>
        <w:rPr>
          <w:rFonts w:eastAsiaTheme="minorEastAsia"/>
          <w:b/>
          <w:sz w:val="22"/>
          <w:szCs w:val="22"/>
          <w:lang w:val="en-US"/>
        </w:rPr>
      </w:pPr>
      <w:r w:rsidRPr="00577536">
        <w:rPr>
          <w:rFonts w:eastAsiaTheme="minorEastAsia"/>
          <w:b/>
          <w:sz w:val="22"/>
          <w:szCs w:val="22"/>
          <w:lang w:val="en-US"/>
        </w:rPr>
        <w:t>When the spatial relation is updated by MAC-CE, the updated spatial relation shall be applied for the AP SRS transmission</w:t>
      </w:r>
      <w:r>
        <w:rPr>
          <w:rFonts w:eastAsiaTheme="minorEastAsia"/>
          <w:b/>
          <w:sz w:val="22"/>
          <w:szCs w:val="22"/>
          <w:lang w:val="en-US"/>
        </w:rPr>
        <w:t>,</w:t>
      </w:r>
      <w:r w:rsidRPr="00577536">
        <w:rPr>
          <w:rFonts w:eastAsiaTheme="minorEastAsia" w:hint="eastAsia"/>
          <w:b/>
          <w:sz w:val="22"/>
          <w:szCs w:val="22"/>
          <w:lang w:val="en-US"/>
        </w:rPr>
        <w:t xml:space="preserve"> </w:t>
      </w:r>
    </w:p>
    <w:p w14:paraId="73315CF4" w14:textId="77777777" w:rsidR="00C94889" w:rsidRDefault="00577536" w:rsidP="00C94889">
      <w:pPr>
        <w:pStyle w:val="afc"/>
        <w:numPr>
          <w:ilvl w:val="2"/>
          <w:numId w:val="8"/>
        </w:numPr>
        <w:ind w:leftChars="0"/>
        <w:jc w:val="both"/>
        <w:rPr>
          <w:rFonts w:eastAsiaTheme="minorEastAsia"/>
          <w:b/>
          <w:sz w:val="22"/>
          <w:szCs w:val="22"/>
          <w:lang w:val="en-US"/>
        </w:rPr>
      </w:pPr>
      <w:r>
        <w:rPr>
          <w:rFonts w:eastAsiaTheme="minorEastAsia"/>
          <w:b/>
          <w:sz w:val="22"/>
          <w:szCs w:val="22"/>
          <w:lang w:val="en-US"/>
        </w:rPr>
        <w:t>(</w:t>
      </w:r>
      <w:r w:rsidRPr="00577536">
        <w:rPr>
          <w:rFonts w:eastAsiaTheme="minorEastAsia"/>
          <w:b/>
          <w:sz w:val="22"/>
          <w:szCs w:val="22"/>
          <w:lang w:val="en-US"/>
        </w:rPr>
        <w:t>Alt2</w:t>
      </w:r>
      <w:r>
        <w:rPr>
          <w:rFonts w:eastAsiaTheme="minorEastAsia"/>
          <w:b/>
          <w:sz w:val="22"/>
          <w:szCs w:val="22"/>
          <w:lang w:val="en-US"/>
        </w:rPr>
        <w:t>)</w:t>
      </w:r>
      <w:r w:rsidRPr="00577536">
        <w:rPr>
          <w:rFonts w:eastAsiaTheme="minorEastAsia"/>
          <w:b/>
          <w:sz w:val="22"/>
          <w:szCs w:val="22"/>
          <w:lang w:val="en-US"/>
        </w:rPr>
        <w:t>: if the SRS is transmitted after slot n + 3ms</w:t>
      </w:r>
    </w:p>
    <w:p w14:paraId="6FDABBC3" w14:textId="5752BD85" w:rsidR="00FE571B" w:rsidRDefault="00C94889" w:rsidP="00C94889">
      <w:pPr>
        <w:pStyle w:val="afc"/>
        <w:numPr>
          <w:ilvl w:val="2"/>
          <w:numId w:val="8"/>
        </w:numPr>
        <w:ind w:leftChars="0"/>
        <w:jc w:val="both"/>
        <w:rPr>
          <w:rFonts w:eastAsiaTheme="minorEastAsia"/>
          <w:b/>
          <w:sz w:val="22"/>
          <w:szCs w:val="22"/>
          <w:lang w:val="en-US"/>
        </w:rPr>
      </w:pPr>
      <w:r>
        <w:rPr>
          <w:rFonts w:eastAsiaTheme="minorEastAsia"/>
          <w:b/>
          <w:sz w:val="22"/>
          <w:szCs w:val="22"/>
          <w:lang w:val="en-US"/>
        </w:rPr>
        <w:t>Note: no spec. change is needed.</w:t>
      </w:r>
    </w:p>
    <w:p w14:paraId="26745033" w14:textId="6B2FFB1D" w:rsidR="00FE571B" w:rsidRPr="00FE571B" w:rsidRDefault="00FE571B" w:rsidP="007953F0">
      <w:pPr>
        <w:spacing w:afterLines="50" w:after="120"/>
        <w:jc w:val="both"/>
        <w:rPr>
          <w:rFonts w:eastAsiaTheme="minorEastAsia"/>
          <w:sz w:val="22"/>
          <w:szCs w:val="22"/>
          <w:lang w:val="en-US"/>
        </w:rPr>
      </w:pPr>
    </w:p>
    <w:p w14:paraId="082D5F25" w14:textId="027B03CC" w:rsidR="002F0AD6" w:rsidRDefault="007953F0" w:rsidP="00CD56D2">
      <w:pPr>
        <w:spacing w:afterLines="50" w:after="120"/>
        <w:jc w:val="center"/>
        <w:rPr>
          <w:rFonts w:eastAsiaTheme="minorEastAsia"/>
          <w:sz w:val="22"/>
          <w:szCs w:val="22"/>
          <w:lang w:val="en-US"/>
        </w:rPr>
      </w:pPr>
      <w:r w:rsidRPr="007953F0">
        <w:rPr>
          <w:rFonts w:eastAsiaTheme="minorEastAsia"/>
          <w:noProof/>
          <w:sz w:val="22"/>
          <w:szCs w:val="22"/>
          <w:lang w:val="en-US"/>
        </w:rPr>
        <w:drawing>
          <wp:inline distT="0" distB="0" distL="0" distR="0" wp14:anchorId="444D6BF2" wp14:editId="6932FDA7">
            <wp:extent cx="5791200" cy="2831400"/>
            <wp:effectExtent l="0" t="0" r="0" b="7620"/>
            <wp:docPr id="13"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2"/>
                    <pic:cNvPicPr>
                      <a:picLocks noChangeAspect="1"/>
                    </pic:cNvPicPr>
                  </pic:nvPicPr>
                  <pic:blipFill>
                    <a:blip r:embed="rId11"/>
                    <a:stretch>
                      <a:fillRect/>
                    </a:stretch>
                  </pic:blipFill>
                  <pic:spPr>
                    <a:xfrm>
                      <a:off x="0" y="0"/>
                      <a:ext cx="5791200" cy="2831400"/>
                    </a:xfrm>
                    <a:prstGeom prst="rect">
                      <a:avLst/>
                    </a:prstGeom>
                  </pic:spPr>
                </pic:pic>
              </a:graphicData>
            </a:graphic>
          </wp:inline>
        </w:drawing>
      </w:r>
      <w:r>
        <w:rPr>
          <w:rFonts w:eastAsiaTheme="minorEastAsia"/>
          <w:sz w:val="22"/>
          <w:szCs w:val="22"/>
          <w:lang w:val="en-US"/>
        </w:rPr>
        <w:br/>
      </w:r>
      <w:r w:rsidR="002F0AD6">
        <w:rPr>
          <w:rFonts w:eastAsiaTheme="minorEastAsia" w:hint="eastAsia"/>
          <w:sz w:val="22"/>
          <w:szCs w:val="22"/>
          <w:lang w:val="en-US"/>
        </w:rPr>
        <w:t xml:space="preserve">Figure </w:t>
      </w:r>
      <w:r w:rsidR="002F0AD6">
        <w:rPr>
          <w:rFonts w:eastAsiaTheme="minorEastAsia"/>
          <w:sz w:val="22"/>
          <w:szCs w:val="22"/>
          <w:lang w:val="en-US"/>
        </w:rPr>
        <w:t xml:space="preserve">1. The minimum </w:t>
      </w:r>
      <w:r w:rsidR="002F0AD6" w:rsidRPr="00AE48DB">
        <w:rPr>
          <w:rFonts w:eastAsiaTheme="minorEastAsia"/>
          <w:sz w:val="22"/>
          <w:szCs w:val="22"/>
          <w:lang w:val="en-US"/>
        </w:rPr>
        <w:t>tim</w:t>
      </w:r>
      <w:r w:rsidR="002F0AD6">
        <w:rPr>
          <w:rFonts w:eastAsiaTheme="minorEastAsia"/>
          <w:sz w:val="22"/>
          <w:szCs w:val="22"/>
          <w:lang w:val="en-US"/>
        </w:rPr>
        <w:t xml:space="preserve">ing </w:t>
      </w:r>
      <w:r w:rsidR="0091308D">
        <w:rPr>
          <w:rFonts w:eastAsiaTheme="minorEastAsia"/>
          <w:sz w:val="22"/>
          <w:szCs w:val="22"/>
          <w:lang w:val="en-US"/>
        </w:rPr>
        <w:t>for MAC CE to</w:t>
      </w:r>
      <w:r w:rsidR="002F0AD6">
        <w:rPr>
          <w:rFonts w:eastAsiaTheme="minorEastAsia"/>
          <w:sz w:val="22"/>
          <w:szCs w:val="22"/>
          <w:lang w:val="en-US"/>
        </w:rPr>
        <w:t xml:space="preserve"> update </w:t>
      </w:r>
      <w:r w:rsidR="0091308D">
        <w:rPr>
          <w:rFonts w:eastAsiaTheme="minorEastAsia"/>
          <w:sz w:val="22"/>
          <w:szCs w:val="22"/>
          <w:lang w:val="en-US"/>
        </w:rPr>
        <w:t xml:space="preserve">spatial relation of </w:t>
      </w:r>
      <w:r w:rsidR="00930982">
        <w:rPr>
          <w:sz w:val="22"/>
          <w:szCs w:val="22"/>
          <w:lang w:val="en-US"/>
        </w:rPr>
        <w:t>PUSCH with CB based UL MIMO</w:t>
      </w:r>
      <w:r w:rsidR="002F0AD6">
        <w:rPr>
          <w:rFonts w:eastAsiaTheme="minorEastAsia"/>
          <w:sz w:val="22"/>
          <w:szCs w:val="22"/>
          <w:lang w:val="en-US"/>
        </w:rPr>
        <w:t>.</w:t>
      </w:r>
    </w:p>
    <w:p w14:paraId="2DEAE947" w14:textId="1A45DE10" w:rsidR="0043603D" w:rsidRPr="002F0AD6" w:rsidRDefault="0043603D" w:rsidP="007953F0">
      <w:pPr>
        <w:spacing w:afterLines="50" w:after="120"/>
        <w:jc w:val="both"/>
        <w:rPr>
          <w:rFonts w:eastAsia="游明朝"/>
          <w:sz w:val="22"/>
          <w:szCs w:val="22"/>
          <w:lang w:val="en-US"/>
        </w:rPr>
      </w:pPr>
    </w:p>
    <w:p w14:paraId="18B6C70F" w14:textId="7A4EF791" w:rsidR="006F3CC7" w:rsidRPr="00160387" w:rsidRDefault="006F3CC7" w:rsidP="007953F0">
      <w:pPr>
        <w:pStyle w:val="1"/>
        <w:numPr>
          <w:ilvl w:val="0"/>
          <w:numId w:val="6"/>
        </w:numPr>
        <w:spacing w:before="180" w:after="240"/>
        <w:jc w:val="both"/>
        <w:rPr>
          <w:rFonts w:eastAsia="ＭＳ 明朝"/>
          <w:b/>
          <w:bCs/>
          <w:lang w:val="en-US"/>
        </w:rPr>
      </w:pPr>
      <w:r>
        <w:rPr>
          <w:rFonts w:eastAsia="ＭＳ 明朝"/>
          <w:b/>
          <w:bCs/>
          <w:lang w:val="en-US"/>
        </w:rPr>
        <w:t>L1-SINR beam reporting</w:t>
      </w:r>
    </w:p>
    <w:p w14:paraId="3E64AB1B" w14:textId="5B70814F" w:rsidR="00D42FEE" w:rsidRPr="00F624AE" w:rsidRDefault="00D42FEE" w:rsidP="007953F0">
      <w:pPr>
        <w:pStyle w:val="2"/>
        <w:jc w:val="both"/>
        <w:rPr>
          <w:rFonts w:eastAsia="ＭＳ 明朝"/>
          <w:b/>
          <w:bCs/>
          <w:lang w:val="en-US"/>
        </w:rPr>
      </w:pPr>
      <w:r>
        <w:rPr>
          <w:rFonts w:eastAsia="ＭＳ 明朝"/>
          <w:b/>
          <w:bCs/>
          <w:szCs w:val="24"/>
          <w:lang w:val="en-US"/>
        </w:rPr>
        <w:t>3.1 G</w:t>
      </w:r>
      <w:r w:rsidRPr="00D42FEE">
        <w:rPr>
          <w:rFonts w:eastAsia="ＭＳ 明朝"/>
          <w:b/>
          <w:bCs/>
          <w:szCs w:val="24"/>
          <w:lang w:val="en-US"/>
        </w:rPr>
        <w:t>roup based</w:t>
      </w:r>
      <w:r w:rsidR="0041044C">
        <w:rPr>
          <w:rFonts w:eastAsia="ＭＳ 明朝"/>
          <w:b/>
          <w:bCs/>
          <w:szCs w:val="24"/>
          <w:lang w:val="en-US"/>
        </w:rPr>
        <w:t xml:space="preserve"> </w:t>
      </w:r>
      <w:r w:rsidR="0041044C" w:rsidRPr="0041044C">
        <w:rPr>
          <w:rFonts w:eastAsia="ＭＳ 明朝"/>
          <w:b/>
          <w:bCs/>
          <w:szCs w:val="24"/>
          <w:lang w:val="en-US"/>
        </w:rPr>
        <w:t xml:space="preserve">L1-SINR </w:t>
      </w:r>
      <w:r w:rsidRPr="00D42FEE">
        <w:rPr>
          <w:rFonts w:eastAsia="ＭＳ 明朝"/>
          <w:b/>
          <w:bCs/>
          <w:szCs w:val="24"/>
          <w:lang w:val="en-US"/>
        </w:rPr>
        <w:t>reporting</w:t>
      </w:r>
    </w:p>
    <w:p w14:paraId="4C0387AD" w14:textId="162B6E06" w:rsidR="00D42FEE" w:rsidRPr="00D42FEE" w:rsidRDefault="00D42FEE" w:rsidP="007953F0">
      <w:pPr>
        <w:spacing w:afterLines="50" w:after="120"/>
        <w:jc w:val="both"/>
        <w:rPr>
          <w:rFonts w:eastAsia="游明朝"/>
          <w:sz w:val="22"/>
          <w:szCs w:val="22"/>
          <w:lang w:val="en-US"/>
        </w:rPr>
      </w:pPr>
      <w:r>
        <w:rPr>
          <w:rFonts w:eastAsia="游明朝" w:hint="eastAsia"/>
          <w:sz w:val="22"/>
          <w:szCs w:val="22"/>
          <w:lang w:val="en-US"/>
        </w:rPr>
        <w:t>F</w:t>
      </w:r>
      <w:r>
        <w:rPr>
          <w:rFonts w:eastAsia="游明朝"/>
          <w:sz w:val="22"/>
          <w:szCs w:val="22"/>
          <w:lang w:val="en-US"/>
        </w:rPr>
        <w:t>or L1-RSRP reporting, the group based beam reporting is specified in TS38.214</w:t>
      </w:r>
      <w:r w:rsidR="0068367B" w:rsidRPr="0068367B">
        <w:rPr>
          <w:rFonts w:eastAsia="游明朝"/>
          <w:sz w:val="22"/>
          <w:szCs w:val="22"/>
          <w:lang w:val="en-US"/>
        </w:rPr>
        <w:t xml:space="preserve"> </w:t>
      </w:r>
      <w:r w:rsidR="0068367B">
        <w:rPr>
          <w:rFonts w:eastAsia="游明朝"/>
          <w:sz w:val="22"/>
          <w:szCs w:val="22"/>
          <w:lang w:val="en-US"/>
        </w:rPr>
        <w:t>sect</w:t>
      </w:r>
      <w:r w:rsidR="00C1202D">
        <w:rPr>
          <w:rFonts w:eastAsia="游明朝"/>
          <w:sz w:val="22"/>
          <w:szCs w:val="22"/>
          <w:lang w:val="en-US"/>
        </w:rPr>
        <w:t>ion</w:t>
      </w:r>
      <w:r w:rsidR="0068367B">
        <w:rPr>
          <w:rFonts w:eastAsia="游明朝"/>
          <w:sz w:val="22"/>
          <w:szCs w:val="22"/>
          <w:lang w:val="en-US"/>
        </w:rPr>
        <w:t xml:space="preserve"> 5.2.1.4.3</w:t>
      </w:r>
      <w:r>
        <w:rPr>
          <w:rFonts w:eastAsia="游明朝"/>
          <w:sz w:val="22"/>
          <w:szCs w:val="22"/>
          <w:lang w:val="en-US"/>
        </w:rPr>
        <w:t>, as following.</w:t>
      </w:r>
    </w:p>
    <w:tbl>
      <w:tblPr>
        <w:tblStyle w:val="afa"/>
        <w:tblW w:w="5000" w:type="pct"/>
        <w:tblLook w:val="04A0" w:firstRow="1" w:lastRow="0" w:firstColumn="1" w:lastColumn="0" w:noHBand="0" w:noVBand="1"/>
      </w:tblPr>
      <w:tblGrid>
        <w:gridCol w:w="9962"/>
      </w:tblGrid>
      <w:tr w:rsidR="00D42FEE" w:rsidRPr="004B62B2" w14:paraId="215D11EA" w14:textId="77777777" w:rsidTr="00622FAF">
        <w:tc>
          <w:tcPr>
            <w:tcW w:w="5000" w:type="pct"/>
          </w:tcPr>
          <w:p w14:paraId="4D3E2246" w14:textId="26ABB4AE" w:rsidR="00D42FEE" w:rsidRPr="00562B46" w:rsidRDefault="00D42FEE" w:rsidP="007953F0">
            <w:pPr>
              <w:keepNext/>
              <w:keepLines/>
              <w:spacing w:before="120"/>
              <w:ind w:left="1134" w:hanging="1134"/>
              <w:jc w:val="both"/>
              <w:outlineLvl w:val="2"/>
              <w:rPr>
                <w:rFonts w:ascii="Arial" w:hAnsi="Arial"/>
                <w:lang w:val="en-US"/>
              </w:rPr>
            </w:pPr>
            <w:r w:rsidRPr="006F3CC7">
              <w:rPr>
                <w:rFonts w:ascii="Arial" w:hAnsi="Arial"/>
                <w:lang w:val="en-US"/>
              </w:rPr>
              <w:lastRenderedPageBreak/>
              <w:t>5.2.1.4.</w:t>
            </w:r>
            <w:r>
              <w:rPr>
                <w:rFonts w:ascii="Arial" w:hAnsi="Arial"/>
                <w:lang w:val="en-US"/>
              </w:rPr>
              <w:t>3</w:t>
            </w:r>
            <w:r w:rsidRPr="006F3CC7">
              <w:rPr>
                <w:rFonts w:ascii="Arial" w:hAnsi="Arial"/>
                <w:lang w:val="en-US"/>
              </w:rPr>
              <w:tab/>
              <w:t>L1-</w:t>
            </w:r>
            <w:r>
              <w:rPr>
                <w:rFonts w:ascii="Arial" w:hAnsi="Arial"/>
                <w:lang w:val="en-US"/>
              </w:rPr>
              <w:t>RSRP</w:t>
            </w:r>
            <w:r w:rsidRPr="006F3CC7">
              <w:rPr>
                <w:rFonts w:ascii="Arial" w:hAnsi="Arial"/>
                <w:lang w:val="en-US"/>
              </w:rPr>
              <w:t xml:space="preserve"> Reporting</w:t>
            </w:r>
          </w:p>
          <w:p w14:paraId="54FABB15" w14:textId="77777777" w:rsidR="00D42FEE" w:rsidRPr="00D42FEE" w:rsidRDefault="00D42FEE" w:rsidP="007953F0">
            <w:pPr>
              <w:jc w:val="both"/>
              <w:rPr>
                <w:rFonts w:eastAsia="ＭＳ 明朝"/>
                <w:color w:val="000000"/>
                <w:sz w:val="20"/>
              </w:rPr>
            </w:pPr>
            <w:r w:rsidRPr="00D42FEE">
              <w:rPr>
                <w:rFonts w:eastAsia="ＭＳ 明朝"/>
                <w:color w:val="000000"/>
                <w:sz w:val="20"/>
              </w:rPr>
              <w:t>For L1-RSRP computation</w:t>
            </w:r>
          </w:p>
          <w:p w14:paraId="31E801E0" w14:textId="77777777" w:rsidR="00D42FEE" w:rsidRPr="00D42FEE" w:rsidRDefault="00D42FEE" w:rsidP="007953F0">
            <w:pPr>
              <w:pStyle w:val="B1"/>
              <w:jc w:val="both"/>
              <w:rPr>
                <w:rFonts w:eastAsia="ＭＳ 明朝"/>
                <w:sz w:val="20"/>
              </w:rPr>
            </w:pPr>
            <w:r w:rsidRPr="00D42FEE">
              <w:rPr>
                <w:sz w:val="20"/>
              </w:rPr>
              <w:t>-</w:t>
            </w:r>
            <w:r w:rsidRPr="00D42FEE">
              <w:rPr>
                <w:sz w:val="20"/>
              </w:rPr>
              <w:tab/>
              <w:t xml:space="preserve">the UE may be configured with CSI-RS resources, SS/PBCH Block resources or both CSI-RS and SS/PBCH </w:t>
            </w:r>
            <w:r w:rsidRPr="00D42FEE">
              <w:rPr>
                <w:sz w:val="20"/>
                <w:lang w:val="en-US"/>
              </w:rPr>
              <w:t>b</w:t>
            </w:r>
            <w:r w:rsidRPr="00D42FEE">
              <w:rPr>
                <w:sz w:val="20"/>
              </w:rPr>
              <w:t>lock resources, when resource-wise quasi co-located with 'QCL-Type C' and 'QCL-TypeD' when applicable.</w:t>
            </w:r>
          </w:p>
          <w:p w14:paraId="2C9CC1C6" w14:textId="77777777" w:rsidR="00D42FEE" w:rsidRPr="00D42FEE" w:rsidRDefault="00D42FEE" w:rsidP="007953F0">
            <w:pPr>
              <w:pStyle w:val="B1"/>
              <w:jc w:val="both"/>
              <w:rPr>
                <w:rFonts w:eastAsia="ＭＳ 明朝"/>
                <w:sz w:val="20"/>
              </w:rPr>
            </w:pPr>
            <w:r w:rsidRPr="00D42FEE">
              <w:rPr>
                <w:rFonts w:eastAsia="ＭＳ 明朝"/>
                <w:sz w:val="20"/>
              </w:rPr>
              <w:t>-</w:t>
            </w:r>
            <w:r w:rsidRPr="00D42FEE">
              <w:rPr>
                <w:rFonts w:eastAsia="ＭＳ 明朝"/>
                <w:sz w:val="20"/>
              </w:rPr>
              <w:tab/>
              <w:t>the UE may be configured with CSI-RS resource setting up to 16 CSI-RS resource sets having up to 64 resources within each set. The total number of different CSI-RS resources over all resource sets is no more than 128.</w:t>
            </w:r>
          </w:p>
          <w:p w14:paraId="42C1D6DF" w14:textId="2F5A2B3D" w:rsidR="00D42FEE" w:rsidRPr="00D42FEE" w:rsidRDefault="00D42FEE" w:rsidP="007953F0">
            <w:pPr>
              <w:jc w:val="both"/>
              <w:rPr>
                <w:color w:val="000000"/>
                <w:lang w:val="en-US"/>
              </w:rPr>
            </w:pPr>
            <w:r w:rsidRPr="00D42FEE">
              <w:rPr>
                <w:color w:val="000000"/>
                <w:sz w:val="20"/>
                <w:lang w:val="en-US"/>
              </w:rPr>
              <w:t xml:space="preserve">For L1-RSRP reporting, if the higher layer parameter </w:t>
            </w:r>
            <w:r w:rsidRPr="00D42FEE">
              <w:rPr>
                <w:i/>
                <w:color w:val="000000"/>
                <w:sz w:val="20"/>
                <w:lang w:val="en-US"/>
              </w:rPr>
              <w:t>nrofReportedRS</w:t>
            </w:r>
            <w:r w:rsidRPr="00D42FEE">
              <w:rPr>
                <w:color w:val="000000"/>
                <w:sz w:val="20"/>
                <w:lang w:val="en-US"/>
              </w:rPr>
              <w:t xml:space="preserve"> in </w:t>
            </w:r>
            <w:r w:rsidRPr="00D42FEE">
              <w:rPr>
                <w:i/>
                <w:color w:val="000000"/>
                <w:sz w:val="20"/>
                <w:lang w:val="en-US"/>
              </w:rPr>
              <w:t>CSI-ReportConfig</w:t>
            </w:r>
            <w:r w:rsidRPr="00D42FEE">
              <w:rPr>
                <w:color w:val="000000"/>
                <w:sz w:val="20"/>
                <w:lang w:val="en-US"/>
              </w:rPr>
              <w:t xml:space="preserve"> is configured to be one, the reported L1-RSRP value is defined by a 7-bit value in the range [-140, -44] dBm with 1dB step size, if the higher layer parameter </w:t>
            </w:r>
            <w:r w:rsidRPr="00D42FEE">
              <w:rPr>
                <w:i/>
                <w:color w:val="000000"/>
                <w:sz w:val="20"/>
                <w:lang w:val="en-US"/>
              </w:rPr>
              <w:t>nrofReportedRS</w:t>
            </w:r>
            <w:r w:rsidRPr="00D42FEE">
              <w:rPr>
                <w:color w:val="000000"/>
                <w:sz w:val="20"/>
                <w:lang w:val="en-US"/>
              </w:rPr>
              <w:t xml:space="preserve"> is c</w:t>
            </w:r>
            <w:r w:rsidRPr="00D42FEE">
              <w:rPr>
                <w:sz w:val="20"/>
                <w:lang w:val="en-US"/>
              </w:rPr>
              <w:t xml:space="preserve">onfigured to be larger than one, </w:t>
            </w:r>
            <w:r w:rsidRPr="00D42FEE">
              <w:rPr>
                <w:sz w:val="20"/>
                <w:highlight w:val="yellow"/>
                <w:lang w:val="en-US"/>
              </w:rPr>
              <w:t xml:space="preserve">or if the higher layer parameter </w:t>
            </w:r>
            <w:r w:rsidRPr="00D42FEE">
              <w:rPr>
                <w:i/>
                <w:sz w:val="20"/>
                <w:highlight w:val="yellow"/>
                <w:lang w:val="en-US"/>
              </w:rPr>
              <w:t>groupBasedBeamReporting</w:t>
            </w:r>
            <w:r w:rsidRPr="00D42FEE">
              <w:rPr>
                <w:sz w:val="20"/>
                <w:highlight w:val="yellow"/>
                <w:lang w:val="en-US"/>
              </w:rPr>
              <w:t xml:space="preserve"> is configured as 'enabled',</w:t>
            </w:r>
            <w:r w:rsidRPr="00D42FEE">
              <w:rPr>
                <w:sz w:val="20"/>
                <w:lang w:val="en-US"/>
              </w:rPr>
              <w:t xml:space="preserve"> </w:t>
            </w:r>
            <w:r w:rsidRPr="00D42FEE">
              <w:rPr>
                <w:color w:val="000000"/>
                <w:sz w:val="20"/>
                <w:lang w:val="en-US"/>
              </w:rPr>
              <w:t>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p>
        </w:tc>
      </w:tr>
    </w:tbl>
    <w:p w14:paraId="0A84FCE0" w14:textId="63409143" w:rsidR="00D42FEE" w:rsidRDefault="00D42FEE" w:rsidP="007953F0">
      <w:pPr>
        <w:spacing w:afterLines="50" w:after="120"/>
        <w:jc w:val="both"/>
        <w:rPr>
          <w:rFonts w:eastAsia="游明朝"/>
          <w:sz w:val="22"/>
          <w:szCs w:val="22"/>
          <w:lang w:val="en-US"/>
        </w:rPr>
      </w:pPr>
    </w:p>
    <w:p w14:paraId="73F0CDBC" w14:textId="7E7CAC44" w:rsidR="00D42FEE" w:rsidRDefault="00D42FEE" w:rsidP="007953F0">
      <w:pPr>
        <w:spacing w:afterLines="50" w:after="120"/>
        <w:jc w:val="both"/>
        <w:rPr>
          <w:rFonts w:eastAsia="游明朝"/>
          <w:sz w:val="22"/>
          <w:szCs w:val="22"/>
          <w:lang w:val="en-US"/>
        </w:rPr>
      </w:pPr>
      <w:r>
        <w:rPr>
          <w:rFonts w:eastAsia="游明朝"/>
          <w:sz w:val="22"/>
          <w:szCs w:val="22"/>
          <w:lang w:val="en-US"/>
        </w:rPr>
        <w:t xml:space="preserve">However, </w:t>
      </w:r>
      <w:r w:rsidR="00B01AEA">
        <w:rPr>
          <w:rFonts w:eastAsia="游明朝"/>
          <w:sz w:val="22"/>
          <w:szCs w:val="22"/>
          <w:lang w:val="en-US"/>
        </w:rPr>
        <w:t xml:space="preserve">the </w:t>
      </w:r>
      <w:r>
        <w:rPr>
          <w:rFonts w:eastAsia="游明朝"/>
          <w:sz w:val="22"/>
          <w:szCs w:val="22"/>
          <w:lang w:val="en-US"/>
        </w:rPr>
        <w:t xml:space="preserve">specification of the group based </w:t>
      </w:r>
      <w:r w:rsidR="00B01AEA">
        <w:rPr>
          <w:rFonts w:eastAsia="游明朝"/>
          <w:sz w:val="22"/>
          <w:szCs w:val="22"/>
          <w:lang w:val="en-US"/>
        </w:rPr>
        <w:t xml:space="preserve">L1-SINR </w:t>
      </w:r>
      <w:r>
        <w:rPr>
          <w:rFonts w:eastAsia="游明朝"/>
          <w:sz w:val="22"/>
          <w:szCs w:val="22"/>
          <w:lang w:val="en-US"/>
        </w:rPr>
        <w:t>reporting is missing in TS38.214</w:t>
      </w:r>
      <w:r w:rsidR="0068367B" w:rsidRPr="0068367B">
        <w:rPr>
          <w:rFonts w:eastAsia="游明朝"/>
          <w:sz w:val="22"/>
          <w:szCs w:val="22"/>
          <w:lang w:val="en-US"/>
        </w:rPr>
        <w:t xml:space="preserve"> </w:t>
      </w:r>
      <w:r w:rsidR="0068367B">
        <w:rPr>
          <w:rFonts w:eastAsia="游明朝"/>
          <w:sz w:val="22"/>
          <w:szCs w:val="22"/>
          <w:lang w:val="en-US"/>
        </w:rPr>
        <w:t>sect. 5.2.1.4.4</w:t>
      </w:r>
      <w:r>
        <w:rPr>
          <w:rFonts w:eastAsia="游明朝"/>
          <w:sz w:val="22"/>
          <w:szCs w:val="22"/>
          <w:lang w:val="en-US"/>
        </w:rPr>
        <w:t xml:space="preserve">. </w:t>
      </w:r>
    </w:p>
    <w:p w14:paraId="788BA4ED" w14:textId="13433E9A" w:rsidR="00E418CE" w:rsidRPr="003E1F1D" w:rsidRDefault="00E418CE" w:rsidP="007953F0">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sidR="00FE571B">
        <w:rPr>
          <w:rFonts w:eastAsiaTheme="minorEastAsia"/>
          <w:b/>
          <w:color w:val="000000" w:themeColor="text1"/>
          <w:kern w:val="2"/>
          <w:sz w:val="22"/>
          <w:szCs w:val="22"/>
        </w:rPr>
        <w:t>4</w:t>
      </w:r>
      <w:r w:rsidRPr="003E1F1D">
        <w:rPr>
          <w:rFonts w:eastAsia="SimSun" w:hint="eastAsia"/>
          <w:b/>
          <w:color w:val="000000" w:themeColor="text1"/>
          <w:kern w:val="2"/>
          <w:sz w:val="22"/>
          <w:szCs w:val="22"/>
          <w:lang w:eastAsia="zh-CN"/>
        </w:rPr>
        <w:t xml:space="preserve">: </w:t>
      </w:r>
    </w:p>
    <w:p w14:paraId="2042FFF3" w14:textId="53A1B85B" w:rsidR="00E418CE" w:rsidRDefault="00E418CE" w:rsidP="007953F0">
      <w:pPr>
        <w:pStyle w:val="afc"/>
        <w:numPr>
          <w:ilvl w:val="0"/>
          <w:numId w:val="8"/>
        </w:numPr>
        <w:ind w:leftChars="0"/>
        <w:jc w:val="both"/>
        <w:rPr>
          <w:rFonts w:eastAsiaTheme="minorEastAsia"/>
          <w:b/>
          <w:sz w:val="22"/>
          <w:szCs w:val="22"/>
          <w:lang w:val="en-US"/>
        </w:rPr>
      </w:pPr>
      <w:r>
        <w:rPr>
          <w:rFonts w:eastAsiaTheme="minorEastAsia"/>
          <w:b/>
          <w:sz w:val="22"/>
          <w:szCs w:val="22"/>
          <w:lang w:val="en-US"/>
        </w:rPr>
        <w:t>A</w:t>
      </w:r>
      <w:r w:rsidRPr="00E418CE">
        <w:rPr>
          <w:rFonts w:eastAsiaTheme="minorEastAsia"/>
          <w:b/>
          <w:sz w:val="22"/>
          <w:szCs w:val="22"/>
          <w:lang w:val="en-US"/>
        </w:rPr>
        <w:t>dopt the following TP in TS38.21</w:t>
      </w:r>
      <w:r>
        <w:rPr>
          <w:rFonts w:eastAsiaTheme="minorEastAsia"/>
          <w:b/>
          <w:sz w:val="22"/>
          <w:szCs w:val="22"/>
          <w:lang w:val="en-US"/>
        </w:rPr>
        <w:t>4</w:t>
      </w:r>
      <w:r w:rsidRPr="00E418CE">
        <w:rPr>
          <w:rFonts w:eastAsiaTheme="minorEastAsia"/>
          <w:b/>
          <w:sz w:val="22"/>
          <w:szCs w:val="22"/>
          <w:lang w:val="en-US"/>
        </w:rPr>
        <w:t xml:space="preserve"> section 5.2.1.4.4:</w:t>
      </w:r>
    </w:p>
    <w:p w14:paraId="58230F1B" w14:textId="77777777" w:rsidR="00E418CE" w:rsidRPr="00E418CE" w:rsidRDefault="00E418CE" w:rsidP="007953F0">
      <w:pPr>
        <w:spacing w:afterLines="50" w:after="120"/>
        <w:jc w:val="both"/>
        <w:rPr>
          <w:rFonts w:eastAsia="游明朝"/>
          <w:sz w:val="22"/>
          <w:szCs w:val="22"/>
          <w:lang w:val="en-US"/>
        </w:rPr>
      </w:pPr>
    </w:p>
    <w:tbl>
      <w:tblPr>
        <w:tblStyle w:val="afa"/>
        <w:tblW w:w="5000" w:type="pct"/>
        <w:tblLook w:val="04A0" w:firstRow="1" w:lastRow="0" w:firstColumn="1" w:lastColumn="0" w:noHBand="0" w:noVBand="1"/>
      </w:tblPr>
      <w:tblGrid>
        <w:gridCol w:w="9962"/>
      </w:tblGrid>
      <w:tr w:rsidR="006F3CC7" w:rsidRPr="004B62B2" w14:paraId="50039E7E" w14:textId="77777777" w:rsidTr="00B97E2C">
        <w:tc>
          <w:tcPr>
            <w:tcW w:w="5000" w:type="pct"/>
          </w:tcPr>
          <w:p w14:paraId="19B4E014" w14:textId="4CB1692F" w:rsidR="006F3CC7" w:rsidRPr="00562B46" w:rsidRDefault="006F3CC7" w:rsidP="007953F0">
            <w:pPr>
              <w:keepNext/>
              <w:keepLines/>
              <w:spacing w:before="120"/>
              <w:ind w:left="1134" w:hanging="1134"/>
              <w:jc w:val="both"/>
              <w:outlineLvl w:val="2"/>
              <w:rPr>
                <w:rFonts w:ascii="Arial" w:hAnsi="Arial"/>
                <w:lang w:val="en-US"/>
              </w:rPr>
            </w:pPr>
            <w:r w:rsidRPr="006F3CC7">
              <w:rPr>
                <w:rFonts w:ascii="Arial" w:hAnsi="Arial"/>
                <w:lang w:val="en-US"/>
              </w:rPr>
              <w:t>5.2.1.4.4</w:t>
            </w:r>
            <w:r w:rsidRPr="006F3CC7">
              <w:rPr>
                <w:rFonts w:ascii="Arial" w:hAnsi="Arial"/>
                <w:lang w:val="en-US"/>
              </w:rPr>
              <w:tab/>
              <w:t>L1-SINR Reporting</w:t>
            </w:r>
          </w:p>
          <w:p w14:paraId="0B4E2E3D" w14:textId="77777777" w:rsidR="006F3CC7" w:rsidRPr="006F3CC7" w:rsidRDefault="006F3CC7" w:rsidP="007953F0">
            <w:pPr>
              <w:jc w:val="both"/>
              <w:rPr>
                <w:rFonts w:eastAsia="ＭＳ 明朝"/>
                <w:color w:val="000000"/>
                <w:sz w:val="20"/>
              </w:rPr>
            </w:pPr>
            <w:r w:rsidRPr="006F3CC7">
              <w:rPr>
                <w:rFonts w:eastAsia="ＭＳ 明朝"/>
                <w:color w:val="000000"/>
                <w:sz w:val="20"/>
              </w:rPr>
              <w:t>For L1-SINR computation, for channel measurement the UE may be configured with NZP CSI-RS resources and/or SS/PBCH Block resources, for interference measurement the UE may be configured with NZP CSI-RS or CSI-IM resources.</w:t>
            </w:r>
          </w:p>
          <w:p w14:paraId="515099A0" w14:textId="072A06E3" w:rsidR="006F3CC7" w:rsidRPr="006F3CC7" w:rsidRDefault="006F3CC7" w:rsidP="007953F0">
            <w:pPr>
              <w:ind w:left="567" w:hanging="283"/>
              <w:jc w:val="both"/>
              <w:rPr>
                <w:rFonts w:eastAsia="ＭＳ 明朝"/>
                <w:color w:val="000000"/>
                <w:sz w:val="20"/>
              </w:rPr>
            </w:pPr>
            <w:r w:rsidRPr="006F3CC7">
              <w:rPr>
                <w:sz w:val="20"/>
              </w:rPr>
              <w:t>-</w:t>
            </w:r>
            <w:r w:rsidRPr="006F3CC7">
              <w:rPr>
                <w:sz w:val="20"/>
              </w:rPr>
              <w:tab/>
              <w:t>for channel measurement, the UE may be configured with CSI-RS resource setting up to 64 CSI-RS resources or up to 64 SS/PBCH Block resources.</w:t>
            </w:r>
          </w:p>
          <w:p w14:paraId="26B02EE4" w14:textId="766C65E0" w:rsidR="006F3CC7" w:rsidRPr="006F3CC7" w:rsidRDefault="006F3CC7" w:rsidP="007953F0">
            <w:pPr>
              <w:tabs>
                <w:tab w:val="left" w:pos="0"/>
              </w:tabs>
              <w:spacing w:afterLines="50" w:after="120"/>
              <w:jc w:val="both"/>
              <w:rPr>
                <w:rFonts w:eastAsia="SimSun"/>
                <w:sz w:val="20"/>
                <w:lang w:val="en-US" w:eastAsia="zh-CN"/>
              </w:rPr>
            </w:pPr>
            <w:r w:rsidRPr="006F3CC7">
              <w:rPr>
                <w:color w:val="000000"/>
                <w:sz w:val="20"/>
                <w:lang w:val="en-US"/>
              </w:rPr>
              <w:t xml:space="preserve">For L1-SINR reporting, if the higher layer parameter </w:t>
            </w:r>
            <w:r w:rsidRPr="006F3CC7">
              <w:rPr>
                <w:i/>
                <w:color w:val="000000"/>
                <w:sz w:val="20"/>
                <w:lang w:val="en-US"/>
              </w:rPr>
              <w:t>nrofReportedRSForSINR</w:t>
            </w:r>
            <w:r w:rsidRPr="006F3CC7">
              <w:rPr>
                <w:color w:val="000000"/>
                <w:sz w:val="20"/>
                <w:lang w:val="en-US"/>
              </w:rPr>
              <w:t xml:space="preserve"> in </w:t>
            </w:r>
            <w:r w:rsidRPr="006F3CC7">
              <w:rPr>
                <w:i/>
                <w:color w:val="000000"/>
                <w:sz w:val="20"/>
                <w:lang w:val="en-US"/>
              </w:rPr>
              <w:t>CSI-ReportConfig</w:t>
            </w:r>
            <w:r w:rsidRPr="006F3CC7">
              <w:rPr>
                <w:color w:val="000000"/>
                <w:sz w:val="20"/>
                <w:lang w:val="en-US"/>
              </w:rPr>
              <w:t xml:space="preserve"> is configured to be one, the reported L1-SINR value is defined by a 7-bit value in the range [-23, 40] dB with 0.5 dB step size, and if the higher layer parameter </w:t>
            </w:r>
            <w:r w:rsidRPr="006F3CC7">
              <w:rPr>
                <w:i/>
                <w:color w:val="000000"/>
                <w:sz w:val="20"/>
                <w:lang w:val="en-US"/>
              </w:rPr>
              <w:t>nrofReportedRSForSINR</w:t>
            </w:r>
            <w:r w:rsidRPr="006F3CC7">
              <w:rPr>
                <w:color w:val="000000"/>
                <w:sz w:val="20"/>
                <w:lang w:val="en-US"/>
              </w:rPr>
              <w:t xml:space="preserve"> is c</w:t>
            </w:r>
            <w:r w:rsidRPr="006F3CC7">
              <w:rPr>
                <w:sz w:val="20"/>
                <w:lang w:val="en-US"/>
              </w:rPr>
              <w:t xml:space="preserve">onfigured to be larger than one, </w:t>
            </w:r>
            <w:r w:rsidRPr="006F3CC7">
              <w:rPr>
                <w:color w:val="FF0000"/>
                <w:sz w:val="20"/>
                <w:lang w:val="en-US"/>
              </w:rPr>
              <w:t xml:space="preserve">or if the higher layer parameter </w:t>
            </w:r>
            <w:r w:rsidRPr="006F3CC7">
              <w:rPr>
                <w:i/>
                <w:color w:val="FF0000"/>
                <w:sz w:val="20"/>
                <w:lang w:val="en-US"/>
              </w:rPr>
              <w:t>groupBasedBeamReporting</w:t>
            </w:r>
            <w:r w:rsidRPr="006F3CC7">
              <w:rPr>
                <w:color w:val="FF0000"/>
                <w:sz w:val="20"/>
                <w:lang w:val="en-US"/>
              </w:rPr>
              <w:t xml:space="preserve"> is configured as 'enabled', </w:t>
            </w:r>
            <w:r w:rsidRPr="00D42FEE">
              <w:rPr>
                <w:sz w:val="20"/>
                <w:lang w:val="en-US"/>
              </w:rPr>
              <w:t xml:space="preserve">the UE shall use differential L1-SINR based reporting, </w:t>
            </w:r>
            <w:r w:rsidRPr="006F3CC7">
              <w:rPr>
                <w:color w:val="000000"/>
                <w:sz w:val="20"/>
                <w:lang w:val="en-US"/>
              </w:rPr>
              <w:t>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w:t>
            </w:r>
          </w:p>
        </w:tc>
      </w:tr>
    </w:tbl>
    <w:p w14:paraId="5B16E75D" w14:textId="77777777" w:rsidR="006F3CC7" w:rsidRPr="00384998" w:rsidRDefault="006F3CC7" w:rsidP="007953F0">
      <w:pPr>
        <w:spacing w:afterLines="50" w:after="120"/>
        <w:jc w:val="both"/>
        <w:rPr>
          <w:rFonts w:eastAsia="游明朝"/>
          <w:sz w:val="22"/>
          <w:szCs w:val="22"/>
          <w:lang w:val="en-US"/>
        </w:rPr>
      </w:pPr>
    </w:p>
    <w:p w14:paraId="0EEEDF41" w14:textId="2FFE11F0" w:rsidR="007D02E5" w:rsidRPr="00EE092A" w:rsidRDefault="008A4A93" w:rsidP="007953F0">
      <w:pPr>
        <w:pStyle w:val="1"/>
        <w:numPr>
          <w:ilvl w:val="0"/>
          <w:numId w:val="6"/>
        </w:numPr>
        <w:tabs>
          <w:tab w:val="num" w:pos="425"/>
        </w:tabs>
        <w:spacing w:before="180" w:after="120"/>
        <w:ind w:left="0" w:firstLine="0"/>
        <w:jc w:val="both"/>
        <w:rPr>
          <w:rFonts w:eastAsia="ＭＳ 明朝"/>
          <w:b/>
          <w:bCs/>
          <w:szCs w:val="24"/>
          <w:lang w:val="en-US"/>
        </w:rPr>
      </w:pPr>
      <w:r w:rsidRPr="00EE092A">
        <w:rPr>
          <w:rFonts w:eastAsia="ＭＳ 明朝" w:hint="eastAsia"/>
          <w:b/>
          <w:bCs/>
          <w:szCs w:val="24"/>
          <w:lang w:val="en-US"/>
        </w:rPr>
        <w:t>Conclusion</w:t>
      </w:r>
    </w:p>
    <w:p w14:paraId="0EEEDF42" w14:textId="3924B134" w:rsidR="00FE79AE" w:rsidRDefault="00FE79AE" w:rsidP="007953F0">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w:t>
      </w:r>
      <w:r w:rsidR="00D65EA1">
        <w:rPr>
          <w:rFonts w:eastAsia="ＭＳ 明朝"/>
          <w:sz w:val="22"/>
          <w:szCs w:val="22"/>
          <w:lang w:val="en-US"/>
        </w:rPr>
        <w:t>the</w:t>
      </w:r>
      <w:r w:rsidR="00D65EA1" w:rsidRPr="001012F3">
        <w:rPr>
          <w:rFonts w:eastAsia="ＭＳ 明朝" w:hint="eastAsia"/>
          <w:sz w:val="22"/>
          <w:szCs w:val="22"/>
          <w:lang w:val="en-US"/>
        </w:rPr>
        <w:t xml:space="preserve"> </w:t>
      </w:r>
      <w:r w:rsidR="008D0BAE" w:rsidRPr="008D0BAE">
        <w:rPr>
          <w:rFonts w:eastAsia="ＭＳ 明朝"/>
          <w:sz w:val="22"/>
          <w:szCs w:val="22"/>
          <w:lang w:val="en-US"/>
        </w:rPr>
        <w:t>enhancements on</w:t>
      </w:r>
      <w:r w:rsidR="008D0BAE">
        <w:rPr>
          <w:rFonts w:eastAsia="ＭＳ 明朝"/>
          <w:sz w:val="22"/>
          <w:szCs w:val="22"/>
          <w:lang w:val="en-US"/>
        </w:rPr>
        <w:t xml:space="preserve"> multi-beam operation in Rel-16</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D65EA1">
        <w:rPr>
          <w:rFonts w:eastAsia="ＭＳ 明朝"/>
          <w:sz w:val="22"/>
          <w:szCs w:val="22"/>
          <w:lang w:val="en-US"/>
        </w:rPr>
        <w:t xml:space="preserve"> </w:t>
      </w:r>
      <w:r w:rsidR="00E15F38">
        <w:rPr>
          <w:rFonts w:eastAsia="ＭＳ 明朝" w:hint="eastAsia"/>
          <w:sz w:val="22"/>
          <w:szCs w:val="22"/>
          <w:lang w:val="en-US"/>
        </w:rPr>
        <w:t>proposals.</w:t>
      </w:r>
    </w:p>
    <w:p w14:paraId="5F5BCC4E" w14:textId="77777777" w:rsidR="00C115CA" w:rsidRPr="003E1F1D" w:rsidRDefault="00C115CA" w:rsidP="00C115CA">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 xml:space="preserve">: </w:t>
      </w:r>
    </w:p>
    <w:p w14:paraId="5FB9B53C" w14:textId="77777777" w:rsidR="00C115CA" w:rsidRDefault="00C115CA" w:rsidP="00C115CA">
      <w:pPr>
        <w:pStyle w:val="afc"/>
        <w:numPr>
          <w:ilvl w:val="0"/>
          <w:numId w:val="8"/>
        </w:numPr>
        <w:ind w:leftChars="0"/>
        <w:jc w:val="both"/>
        <w:rPr>
          <w:rFonts w:eastAsiaTheme="minorEastAsia"/>
          <w:b/>
          <w:sz w:val="22"/>
          <w:szCs w:val="22"/>
          <w:lang w:val="en-US"/>
        </w:rPr>
      </w:pPr>
      <w:r w:rsidRPr="00E33D13">
        <w:rPr>
          <w:rFonts w:eastAsiaTheme="minorEastAsia"/>
          <w:b/>
          <w:sz w:val="22"/>
          <w:szCs w:val="22"/>
          <w:lang w:val="en-US"/>
        </w:rPr>
        <w:t>Default spatial relation</w:t>
      </w:r>
      <w:r>
        <w:rPr>
          <w:rFonts w:eastAsiaTheme="minorEastAsia"/>
          <w:b/>
          <w:sz w:val="22"/>
          <w:szCs w:val="22"/>
          <w:lang w:val="en-US"/>
        </w:rPr>
        <w:t xml:space="preserve"> for dedicated-PUCCH/SRS is supported regardless of UE capability of </w:t>
      </w:r>
      <w:r w:rsidRPr="00E33D13">
        <w:rPr>
          <w:rFonts w:eastAsiaTheme="minorEastAsia"/>
          <w:b/>
          <w:i/>
          <w:sz w:val="22"/>
          <w:szCs w:val="22"/>
          <w:lang w:val="en-US"/>
        </w:rPr>
        <w:t>beamCorrespondenceWithoutUL-BeamSweeping</w:t>
      </w:r>
      <w:r>
        <w:rPr>
          <w:rFonts w:eastAsiaTheme="minorEastAsia"/>
          <w:b/>
          <w:sz w:val="22"/>
          <w:szCs w:val="22"/>
          <w:lang w:val="en-US"/>
        </w:rPr>
        <w:t>.</w:t>
      </w:r>
      <w:r w:rsidRPr="00E418CE">
        <w:rPr>
          <w:rFonts w:eastAsiaTheme="minorEastAsia"/>
          <w:b/>
          <w:sz w:val="22"/>
          <w:szCs w:val="22"/>
          <w:lang w:val="en-US"/>
        </w:rPr>
        <w:t xml:space="preserve"> </w:t>
      </w:r>
    </w:p>
    <w:p w14:paraId="726AA406" w14:textId="77777777" w:rsidR="00C115CA" w:rsidRDefault="00C115CA" w:rsidP="00C115CA">
      <w:pPr>
        <w:pStyle w:val="afc"/>
        <w:numPr>
          <w:ilvl w:val="0"/>
          <w:numId w:val="8"/>
        </w:numPr>
        <w:ind w:leftChars="0"/>
        <w:jc w:val="both"/>
        <w:rPr>
          <w:rFonts w:eastAsiaTheme="minorEastAsia"/>
          <w:b/>
          <w:sz w:val="22"/>
          <w:szCs w:val="22"/>
          <w:lang w:val="en-US"/>
        </w:rPr>
      </w:pPr>
      <w:r w:rsidRPr="00E33D13">
        <w:rPr>
          <w:rFonts w:eastAsiaTheme="minorEastAsia"/>
          <w:b/>
          <w:sz w:val="22"/>
          <w:szCs w:val="22"/>
          <w:lang w:val="en-US"/>
        </w:rPr>
        <w:t>Default spatial relation</w:t>
      </w:r>
      <w:r>
        <w:rPr>
          <w:rFonts w:eastAsiaTheme="minorEastAsia"/>
          <w:b/>
          <w:sz w:val="22"/>
          <w:szCs w:val="22"/>
          <w:lang w:val="en-US"/>
        </w:rPr>
        <w:t xml:space="preserve"> for dedicated-PUCCH/SRS is applied when corresponding UE capability is reported.</w:t>
      </w:r>
    </w:p>
    <w:p w14:paraId="0023633C" w14:textId="77777777" w:rsidR="00C115CA" w:rsidRDefault="00C115CA" w:rsidP="00C115CA">
      <w:pPr>
        <w:pStyle w:val="afc"/>
        <w:numPr>
          <w:ilvl w:val="0"/>
          <w:numId w:val="8"/>
        </w:numPr>
        <w:ind w:leftChars="0"/>
        <w:jc w:val="both"/>
        <w:rPr>
          <w:rFonts w:eastAsiaTheme="minorEastAsia"/>
          <w:b/>
          <w:sz w:val="22"/>
          <w:szCs w:val="22"/>
          <w:lang w:val="en-US"/>
        </w:rPr>
      </w:pPr>
      <w:r>
        <w:rPr>
          <w:rFonts w:eastAsiaTheme="minorEastAsia"/>
          <w:b/>
          <w:sz w:val="22"/>
          <w:szCs w:val="22"/>
          <w:lang w:val="en-US"/>
        </w:rPr>
        <w:t>Clarify the default spatial relation is applied in FR2.</w:t>
      </w:r>
    </w:p>
    <w:p w14:paraId="68A29B62" w14:textId="77777777" w:rsidR="00C115CA" w:rsidRDefault="00C115CA" w:rsidP="00C115CA">
      <w:pPr>
        <w:pStyle w:val="afc"/>
        <w:numPr>
          <w:ilvl w:val="1"/>
          <w:numId w:val="8"/>
        </w:numPr>
        <w:ind w:leftChars="0"/>
        <w:jc w:val="both"/>
        <w:rPr>
          <w:rFonts w:eastAsiaTheme="minorEastAsia"/>
          <w:b/>
          <w:sz w:val="22"/>
          <w:szCs w:val="22"/>
          <w:lang w:val="en-US"/>
        </w:rPr>
      </w:pPr>
      <w:r>
        <w:rPr>
          <w:rFonts w:eastAsiaTheme="minorEastAsia"/>
          <w:b/>
          <w:sz w:val="22"/>
          <w:szCs w:val="22"/>
          <w:lang w:val="en-US"/>
        </w:rPr>
        <w:t>A</w:t>
      </w:r>
      <w:r w:rsidRPr="00E418CE">
        <w:rPr>
          <w:rFonts w:eastAsiaTheme="minorEastAsia"/>
          <w:b/>
          <w:sz w:val="22"/>
          <w:szCs w:val="22"/>
          <w:lang w:val="en-US"/>
        </w:rPr>
        <w:t>dopt the following TP in TS38.21</w:t>
      </w:r>
      <w:r>
        <w:rPr>
          <w:rFonts w:eastAsiaTheme="minorEastAsia"/>
          <w:b/>
          <w:sz w:val="22"/>
          <w:szCs w:val="22"/>
          <w:lang w:val="en-US"/>
        </w:rPr>
        <w:t>3</w:t>
      </w:r>
      <w:r w:rsidRPr="00E418CE">
        <w:rPr>
          <w:rFonts w:eastAsiaTheme="minorEastAsia"/>
          <w:b/>
          <w:sz w:val="22"/>
          <w:szCs w:val="22"/>
          <w:lang w:val="en-US"/>
        </w:rPr>
        <w:t xml:space="preserve"> section </w:t>
      </w:r>
      <w:r>
        <w:rPr>
          <w:rFonts w:eastAsiaTheme="minorEastAsia"/>
          <w:b/>
          <w:sz w:val="22"/>
          <w:szCs w:val="22"/>
          <w:lang w:val="en-US"/>
        </w:rPr>
        <w:t>9.2.2</w:t>
      </w:r>
      <w:r w:rsidRPr="00E418CE">
        <w:rPr>
          <w:rFonts w:eastAsiaTheme="minorEastAsia"/>
          <w:b/>
          <w:sz w:val="22"/>
          <w:szCs w:val="22"/>
          <w:lang w:val="en-US"/>
        </w:rPr>
        <w:t>:</w:t>
      </w:r>
    </w:p>
    <w:p w14:paraId="412FED59" w14:textId="77777777" w:rsidR="00C115CA" w:rsidRPr="00E33D13" w:rsidRDefault="00C115CA" w:rsidP="00C115CA">
      <w:pPr>
        <w:spacing w:afterLines="50" w:after="120"/>
        <w:jc w:val="both"/>
        <w:rPr>
          <w:rFonts w:eastAsia="SimSun"/>
          <w:kern w:val="2"/>
          <w:sz w:val="22"/>
          <w:szCs w:val="22"/>
          <w:lang w:val="en-US" w:eastAsia="zh-CN"/>
        </w:rPr>
      </w:pPr>
    </w:p>
    <w:tbl>
      <w:tblPr>
        <w:tblStyle w:val="afa"/>
        <w:tblW w:w="5000" w:type="pct"/>
        <w:tblLook w:val="04A0" w:firstRow="1" w:lastRow="0" w:firstColumn="1" w:lastColumn="0" w:noHBand="0" w:noVBand="1"/>
      </w:tblPr>
      <w:tblGrid>
        <w:gridCol w:w="9962"/>
      </w:tblGrid>
      <w:tr w:rsidR="00C115CA" w:rsidRPr="004B62B2" w14:paraId="11A60FB1" w14:textId="77777777" w:rsidTr="00BB1994">
        <w:tc>
          <w:tcPr>
            <w:tcW w:w="5000" w:type="pct"/>
          </w:tcPr>
          <w:p w14:paraId="66B14306" w14:textId="77777777" w:rsidR="00C115CA" w:rsidRPr="00B916EC" w:rsidRDefault="00C115CA" w:rsidP="00BB1994">
            <w:pPr>
              <w:pStyle w:val="3"/>
              <w:jc w:val="both"/>
              <w:outlineLvl w:val="2"/>
            </w:pPr>
            <w:r w:rsidRPr="00B916EC">
              <w:lastRenderedPageBreak/>
              <w:t>9.2.2</w:t>
            </w:r>
            <w:r w:rsidRPr="00B916EC">
              <w:tab/>
              <w:t>PUCCH Formats for UCI transmission</w:t>
            </w:r>
          </w:p>
          <w:p w14:paraId="39653943" w14:textId="77777777" w:rsidR="00C115CA" w:rsidRPr="00292A5F" w:rsidRDefault="00C115CA" w:rsidP="00BB1994">
            <w:pPr>
              <w:pStyle w:val="LGTdoc"/>
              <w:spacing w:after="120" w:line="240" w:lineRule="auto"/>
              <w:contextualSpacing/>
              <w:rPr>
                <w:rFonts w:eastAsiaTheme="minorEastAsia"/>
                <w:bCs/>
                <w:szCs w:val="22"/>
                <w:lang w:val="en-US" w:eastAsia="ja-JP"/>
              </w:rPr>
            </w:pPr>
            <w:r w:rsidRPr="00292A5F">
              <w:rPr>
                <w:rFonts w:eastAsiaTheme="minorEastAsia" w:hint="eastAsia"/>
                <w:bCs/>
                <w:szCs w:val="22"/>
                <w:lang w:val="en-US" w:eastAsia="ja-JP"/>
              </w:rPr>
              <w:t>[</w:t>
            </w:r>
            <w:r w:rsidRPr="00292A5F">
              <w:rPr>
                <w:rFonts w:eastAsiaTheme="minorEastAsia"/>
                <w:bCs/>
                <w:szCs w:val="22"/>
                <w:lang w:val="en-US" w:eastAsia="ja-JP"/>
              </w:rPr>
              <w:t>…]</w:t>
            </w:r>
          </w:p>
          <w:p w14:paraId="7B529162" w14:textId="77777777" w:rsidR="00C115CA" w:rsidRPr="00292A5F" w:rsidRDefault="00C115CA" w:rsidP="00BB1994">
            <w:pPr>
              <w:spacing w:afterLines="50" w:after="120"/>
              <w:jc w:val="both"/>
              <w:rPr>
                <w:rFonts w:eastAsia="SimSun"/>
                <w:sz w:val="22"/>
                <w:szCs w:val="22"/>
                <w:lang w:eastAsia="zh-CN"/>
              </w:rPr>
            </w:pPr>
            <w:r w:rsidRPr="00292A5F">
              <w:rPr>
                <w:rFonts w:eastAsia="SimSun"/>
                <w:sz w:val="22"/>
                <w:szCs w:val="22"/>
                <w:lang w:eastAsia="zh-CN"/>
              </w:rPr>
              <w:t>If a UE</w:t>
            </w:r>
          </w:p>
          <w:p w14:paraId="29A058D6" w14:textId="77777777" w:rsidR="00C115CA" w:rsidRPr="00E33D13" w:rsidRDefault="00C115CA" w:rsidP="00BB1994">
            <w:pPr>
              <w:pStyle w:val="B1"/>
              <w:spacing w:afterLines="50" w:after="120"/>
              <w:jc w:val="both"/>
              <w:rPr>
                <w:rFonts w:eastAsia="SimSun"/>
                <w:strike/>
                <w:color w:val="FF0000"/>
                <w:sz w:val="22"/>
                <w:szCs w:val="22"/>
                <w:lang w:eastAsia="zh-CN"/>
              </w:rPr>
            </w:pPr>
            <w:r w:rsidRPr="008A6648">
              <w:rPr>
                <w:color w:val="FF0000"/>
                <w:sz w:val="22"/>
                <w:szCs w:val="22"/>
              </w:rPr>
              <w:t>-</w:t>
            </w:r>
            <w:r w:rsidRPr="008A6648">
              <w:rPr>
                <w:color w:val="FF0000"/>
                <w:sz w:val="22"/>
                <w:szCs w:val="22"/>
              </w:rPr>
              <w:tab/>
            </w:r>
            <w:r w:rsidRPr="005E5811">
              <w:rPr>
                <w:rFonts w:eastAsia="SimSun"/>
                <w:strike/>
                <w:color w:val="FF0000"/>
                <w:sz w:val="22"/>
                <w:szCs w:val="22"/>
                <w:lang w:eastAsia="zh-CN"/>
              </w:rPr>
              <w:t xml:space="preserve">reports </w:t>
            </w:r>
            <w:r>
              <w:rPr>
                <w:rFonts w:asciiTheme="minorEastAsia" w:eastAsiaTheme="minorEastAsia" w:hAnsiTheme="minorEastAsia" w:hint="eastAsia"/>
                <w:color w:val="FF0000"/>
                <w:sz w:val="22"/>
                <w:szCs w:val="22"/>
              </w:rPr>
              <w:t xml:space="preserve">indicates </w:t>
            </w:r>
            <w:r>
              <w:rPr>
                <w:rFonts w:eastAsia="SimSun"/>
                <w:color w:val="FF0000"/>
                <w:sz w:val="22"/>
                <w:szCs w:val="22"/>
                <w:lang w:eastAsia="zh-CN"/>
              </w:rPr>
              <w:t xml:space="preserve">a capability to support </w:t>
            </w:r>
            <w:r w:rsidRPr="00E33D13">
              <w:rPr>
                <w:i/>
                <w:iCs/>
                <w:strike/>
                <w:color w:val="FF0000"/>
                <w:sz w:val="22"/>
                <w:szCs w:val="22"/>
              </w:rPr>
              <w:t>beamCorrespondenceWithoutUL-BeamSweeping</w:t>
            </w:r>
            <w:r w:rsidRPr="008A6648">
              <w:rPr>
                <w:i/>
                <w:iCs/>
                <w:color w:val="FF0000"/>
                <w:sz w:val="22"/>
                <w:szCs w:val="22"/>
              </w:rPr>
              <w:t xml:space="preserve"> </w:t>
            </w:r>
            <w:r>
              <w:rPr>
                <w:rFonts w:eastAsia="SimSun"/>
                <w:color w:val="FF0000"/>
                <w:sz w:val="22"/>
                <w:szCs w:val="22"/>
                <w:lang w:eastAsia="zh-CN"/>
              </w:rPr>
              <w:t>[</w:t>
            </w:r>
            <w:r w:rsidRPr="008A6648">
              <w:rPr>
                <w:rFonts w:eastAsia="SimSun"/>
                <w:i/>
                <w:color w:val="FF0000"/>
                <w:sz w:val="22"/>
                <w:szCs w:val="22"/>
                <w:lang w:eastAsia="zh-CN"/>
              </w:rPr>
              <w:t>DefaultSpatialRelation</w:t>
            </w:r>
            <w:r>
              <w:rPr>
                <w:rFonts w:eastAsia="SimSun"/>
                <w:color w:val="FF0000"/>
                <w:sz w:val="22"/>
                <w:szCs w:val="22"/>
                <w:lang w:eastAsia="zh-CN"/>
              </w:rPr>
              <w:t>]</w:t>
            </w:r>
            <w:r w:rsidRPr="008A6648">
              <w:rPr>
                <w:rFonts w:eastAsia="SimSun"/>
                <w:color w:val="FF0000"/>
                <w:sz w:val="22"/>
                <w:szCs w:val="22"/>
                <w:lang w:eastAsia="zh-CN"/>
              </w:rPr>
              <w:t>,</w:t>
            </w:r>
            <w:r w:rsidRPr="00E33D13">
              <w:rPr>
                <w:rFonts w:eastAsia="SimSun"/>
                <w:strike/>
                <w:color w:val="FF0000"/>
                <w:sz w:val="22"/>
                <w:szCs w:val="22"/>
                <w:lang w:eastAsia="zh-CN"/>
              </w:rPr>
              <w:t xml:space="preserve"> </w:t>
            </w:r>
          </w:p>
          <w:p w14:paraId="077CC384" w14:textId="77777777" w:rsidR="00C115CA" w:rsidRPr="00292A5F" w:rsidRDefault="00C115CA" w:rsidP="00BB1994">
            <w:pPr>
              <w:pStyle w:val="B1"/>
              <w:spacing w:afterLines="50" w:after="120"/>
              <w:jc w:val="both"/>
              <w:rPr>
                <w:rFonts w:eastAsia="SimSun"/>
                <w:sz w:val="22"/>
                <w:szCs w:val="22"/>
                <w:lang w:eastAsia="zh-CN"/>
              </w:rPr>
            </w:pPr>
            <w:r w:rsidRPr="00292A5F">
              <w:rPr>
                <w:sz w:val="22"/>
                <w:szCs w:val="22"/>
              </w:rPr>
              <w:t>-</w:t>
            </w:r>
            <w:r w:rsidRPr="00292A5F">
              <w:rPr>
                <w:sz w:val="22"/>
                <w:szCs w:val="22"/>
              </w:rPr>
              <w:tab/>
            </w:r>
            <w:r w:rsidRPr="00292A5F">
              <w:rPr>
                <w:rFonts w:eastAsia="SimSun"/>
                <w:sz w:val="22"/>
                <w:szCs w:val="22"/>
                <w:lang w:eastAsia="zh-CN"/>
              </w:rPr>
              <w:t>is not provided</w:t>
            </w:r>
            <w:r w:rsidRPr="00292A5F">
              <w:rPr>
                <w:rFonts w:eastAsia="SimSun"/>
                <w:sz w:val="22"/>
                <w:szCs w:val="22"/>
                <w:lang w:val="en-US" w:eastAsia="zh-CN"/>
              </w:rPr>
              <w:t xml:space="preserve"> </w:t>
            </w:r>
            <w:r w:rsidRPr="00292A5F">
              <w:rPr>
                <w:i/>
                <w:sz w:val="22"/>
                <w:szCs w:val="22"/>
              </w:rPr>
              <w:t>pathlossReferenceRSs</w:t>
            </w:r>
            <w:r w:rsidRPr="00292A5F">
              <w:rPr>
                <w:sz w:val="22"/>
                <w:szCs w:val="22"/>
              </w:rPr>
              <w:t xml:space="preserve"> </w:t>
            </w:r>
            <w:r w:rsidRPr="00292A5F">
              <w:rPr>
                <w:sz w:val="22"/>
                <w:szCs w:val="22"/>
                <w:lang w:val="en-US"/>
              </w:rPr>
              <w:t>in</w:t>
            </w:r>
            <w:r w:rsidRPr="00292A5F">
              <w:rPr>
                <w:rFonts w:eastAsia="SimSun"/>
                <w:sz w:val="22"/>
                <w:szCs w:val="22"/>
                <w:lang w:eastAsia="zh-CN"/>
              </w:rPr>
              <w:t xml:space="preserve"> </w:t>
            </w:r>
            <w:r w:rsidRPr="00292A5F">
              <w:rPr>
                <w:rFonts w:eastAsia="SimSun"/>
                <w:i/>
                <w:iCs/>
                <w:sz w:val="22"/>
                <w:szCs w:val="22"/>
                <w:lang w:eastAsia="zh-CN"/>
              </w:rPr>
              <w:t>PUCCH-PowerControl</w:t>
            </w:r>
            <w:r w:rsidRPr="00292A5F">
              <w:rPr>
                <w:rFonts w:eastAsia="SimSun"/>
                <w:iCs/>
                <w:sz w:val="22"/>
                <w:szCs w:val="22"/>
                <w:lang w:eastAsia="zh-CN"/>
              </w:rPr>
              <w:t>,</w:t>
            </w:r>
            <w:r w:rsidRPr="00292A5F">
              <w:rPr>
                <w:rFonts w:eastAsia="SimSun"/>
                <w:sz w:val="22"/>
                <w:szCs w:val="22"/>
                <w:lang w:eastAsia="zh-CN"/>
              </w:rPr>
              <w:t xml:space="preserve"> </w:t>
            </w:r>
          </w:p>
          <w:p w14:paraId="58655427" w14:textId="77777777" w:rsidR="00C115CA" w:rsidRPr="00292A5F" w:rsidRDefault="00C115CA" w:rsidP="00BB1994">
            <w:pPr>
              <w:pStyle w:val="B1"/>
              <w:spacing w:afterLines="50" w:after="120"/>
              <w:jc w:val="both"/>
              <w:rPr>
                <w:rFonts w:eastAsia="SimSun"/>
                <w:sz w:val="22"/>
                <w:szCs w:val="22"/>
                <w:lang w:eastAsia="zh-CN"/>
              </w:rPr>
            </w:pPr>
            <w:r w:rsidRPr="00292A5F">
              <w:rPr>
                <w:sz w:val="22"/>
                <w:szCs w:val="22"/>
              </w:rPr>
              <w:t>-</w:t>
            </w:r>
            <w:r w:rsidRPr="00292A5F">
              <w:rPr>
                <w:sz w:val="22"/>
                <w:szCs w:val="22"/>
              </w:rPr>
              <w:tab/>
              <w:t>i</w:t>
            </w:r>
            <w:r w:rsidRPr="00292A5F">
              <w:rPr>
                <w:color w:val="000000"/>
                <w:sz w:val="22"/>
                <w:szCs w:val="22"/>
              </w:rPr>
              <w:t xml:space="preserve">s provided </w:t>
            </w:r>
            <w:r w:rsidRPr="00292A5F">
              <w:rPr>
                <w:i/>
                <w:color w:val="000000"/>
                <w:sz w:val="22"/>
                <w:szCs w:val="22"/>
              </w:rPr>
              <w:t>enableDefaultBeamPlForPUCCH</w:t>
            </w:r>
            <w:r w:rsidRPr="00292A5F">
              <w:rPr>
                <w:rFonts w:eastAsia="SimSun"/>
                <w:sz w:val="22"/>
                <w:szCs w:val="22"/>
                <w:lang w:eastAsia="zh-CN"/>
              </w:rPr>
              <w:t xml:space="preserve">, and </w:t>
            </w:r>
          </w:p>
          <w:p w14:paraId="425A34A9" w14:textId="77777777" w:rsidR="00C115CA" w:rsidRPr="00292A5F" w:rsidRDefault="00C115CA" w:rsidP="00BB1994">
            <w:pPr>
              <w:pStyle w:val="B1"/>
              <w:spacing w:afterLines="50" w:after="120"/>
              <w:jc w:val="both"/>
              <w:rPr>
                <w:iCs/>
                <w:sz w:val="22"/>
                <w:szCs w:val="22"/>
              </w:rPr>
            </w:pPr>
            <w:r w:rsidRPr="00292A5F">
              <w:rPr>
                <w:sz w:val="22"/>
                <w:szCs w:val="22"/>
              </w:rPr>
              <w:t>-</w:t>
            </w:r>
            <w:r w:rsidRPr="00292A5F">
              <w:rPr>
                <w:sz w:val="22"/>
                <w:szCs w:val="22"/>
              </w:rPr>
              <w:tab/>
            </w:r>
            <w:r w:rsidRPr="00292A5F">
              <w:rPr>
                <w:rFonts w:eastAsia="SimSun"/>
                <w:sz w:val="22"/>
                <w:szCs w:val="22"/>
                <w:lang w:eastAsia="zh-CN"/>
              </w:rPr>
              <w:t>is not provided</w:t>
            </w:r>
            <w:r w:rsidRPr="00292A5F">
              <w:rPr>
                <w:i/>
                <w:sz w:val="22"/>
                <w:szCs w:val="22"/>
              </w:rPr>
              <w:t xml:space="preserve"> PUCCH-SpatialRelationInfo</w:t>
            </w:r>
            <w:r w:rsidRPr="00292A5F">
              <w:rPr>
                <w:iCs/>
                <w:sz w:val="22"/>
                <w:szCs w:val="22"/>
              </w:rPr>
              <w:t xml:space="preserve"> </w:t>
            </w:r>
            <w:r w:rsidRPr="005F65DC">
              <w:rPr>
                <w:iCs/>
                <w:color w:val="FF0000"/>
                <w:sz w:val="22"/>
                <w:szCs w:val="22"/>
              </w:rPr>
              <w:t>in FR2</w:t>
            </w:r>
            <w:r>
              <w:rPr>
                <w:iCs/>
                <w:sz w:val="22"/>
                <w:szCs w:val="22"/>
              </w:rPr>
              <w:t>,</w:t>
            </w:r>
          </w:p>
          <w:p w14:paraId="19A2FEBB" w14:textId="77777777" w:rsidR="00C115CA" w:rsidRPr="00292A5F" w:rsidRDefault="00C115CA" w:rsidP="00BB1994">
            <w:pPr>
              <w:pStyle w:val="B1"/>
              <w:spacing w:afterLines="50" w:after="120"/>
              <w:ind w:left="0" w:firstLine="0"/>
              <w:jc w:val="both"/>
              <w:rPr>
                <w:sz w:val="22"/>
                <w:szCs w:val="22"/>
                <w:lang w:val="en-US"/>
              </w:rPr>
            </w:pPr>
            <w:proofErr w:type="gramStart"/>
            <w:r w:rsidRPr="00292A5F">
              <w:rPr>
                <w:iCs/>
                <w:sz w:val="22"/>
                <w:szCs w:val="22"/>
              </w:rPr>
              <w:t>a</w:t>
            </w:r>
            <w:proofErr w:type="gramEnd"/>
            <w:r w:rsidRPr="00292A5F">
              <w:rPr>
                <w:iCs/>
                <w:sz w:val="22"/>
                <w:szCs w:val="22"/>
              </w:rPr>
              <w:t xml:space="preserve"> spatial setting for a PUCCH transmission from the UE is same as a </w:t>
            </w:r>
            <w:r w:rsidRPr="00292A5F">
              <w:rPr>
                <w:sz w:val="22"/>
                <w:szCs w:val="22"/>
              </w:rPr>
              <w:t xml:space="preserve">spatial setting </w:t>
            </w:r>
            <w:r w:rsidRPr="00292A5F">
              <w:rPr>
                <w:sz w:val="22"/>
                <w:szCs w:val="22"/>
                <w:lang w:val="en-US"/>
              </w:rPr>
              <w:t xml:space="preserve">for </w:t>
            </w:r>
            <w:r w:rsidRPr="00292A5F">
              <w:rPr>
                <w:sz w:val="22"/>
                <w:szCs w:val="22"/>
                <w:lang w:eastAsia="zh-CN"/>
              </w:rPr>
              <w:t>PDCCH receptions by the UE in the CORESET with the lowest ID on the active DL BWP of the PCell</w:t>
            </w:r>
            <w:r w:rsidRPr="00292A5F">
              <w:rPr>
                <w:sz w:val="22"/>
                <w:szCs w:val="22"/>
                <w:lang w:val="en-US"/>
              </w:rPr>
              <w:t>.</w:t>
            </w:r>
          </w:p>
          <w:p w14:paraId="1D12FC6A" w14:textId="77777777" w:rsidR="00C115CA" w:rsidRDefault="00C115CA" w:rsidP="00BB1994">
            <w:pPr>
              <w:pStyle w:val="B1"/>
              <w:spacing w:afterLines="50" w:after="120"/>
              <w:ind w:left="0" w:firstLine="0"/>
              <w:jc w:val="both"/>
              <w:rPr>
                <w:sz w:val="22"/>
                <w:szCs w:val="22"/>
                <w:lang w:val="en-US"/>
              </w:rPr>
            </w:pPr>
            <w:r w:rsidRPr="00292A5F">
              <w:rPr>
                <w:sz w:val="22"/>
                <w:szCs w:val="22"/>
                <w:lang w:val="en-US"/>
              </w:rPr>
              <w:t>[…]</w:t>
            </w:r>
          </w:p>
          <w:p w14:paraId="7C6A35FC" w14:textId="77777777" w:rsidR="00C115CA" w:rsidRPr="00292A5F" w:rsidRDefault="00C115CA" w:rsidP="00BB1994">
            <w:pPr>
              <w:pStyle w:val="B1"/>
              <w:spacing w:after="0"/>
              <w:ind w:left="0" w:firstLine="0"/>
              <w:jc w:val="both"/>
            </w:pPr>
          </w:p>
        </w:tc>
      </w:tr>
    </w:tbl>
    <w:p w14:paraId="486FCA05" w14:textId="0587EFA1" w:rsidR="0041044C" w:rsidRDefault="0041044C" w:rsidP="007953F0">
      <w:pPr>
        <w:jc w:val="both"/>
        <w:rPr>
          <w:lang w:val="en-US"/>
        </w:rPr>
      </w:pPr>
    </w:p>
    <w:p w14:paraId="2E5F1844" w14:textId="77777777" w:rsidR="00C115CA" w:rsidRPr="003E1F1D" w:rsidRDefault="00C115CA" w:rsidP="00C115CA">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w:t>
      </w:r>
    </w:p>
    <w:p w14:paraId="1132B19D" w14:textId="77777777" w:rsidR="00C115CA" w:rsidRDefault="00C115CA" w:rsidP="00C115CA">
      <w:pPr>
        <w:pStyle w:val="afc"/>
        <w:numPr>
          <w:ilvl w:val="0"/>
          <w:numId w:val="8"/>
        </w:numPr>
        <w:ind w:leftChars="0"/>
        <w:jc w:val="both"/>
        <w:rPr>
          <w:rFonts w:eastAsiaTheme="minorEastAsia"/>
          <w:b/>
          <w:sz w:val="22"/>
          <w:szCs w:val="22"/>
          <w:lang w:val="en-US"/>
        </w:rPr>
      </w:pPr>
      <w:r>
        <w:rPr>
          <w:rFonts w:eastAsiaTheme="minorEastAsia" w:hint="eastAsia"/>
          <w:b/>
          <w:sz w:val="22"/>
          <w:szCs w:val="22"/>
          <w:lang w:val="en-US"/>
        </w:rPr>
        <w:t>R</w:t>
      </w:r>
      <w:r>
        <w:rPr>
          <w:rFonts w:eastAsiaTheme="minorEastAsia"/>
          <w:b/>
          <w:sz w:val="22"/>
          <w:szCs w:val="22"/>
          <w:lang w:val="en-US"/>
        </w:rPr>
        <w:t>euse the same applicable timing for</w:t>
      </w:r>
      <w:r w:rsidRPr="009169D1">
        <w:rPr>
          <w:rFonts w:eastAsiaTheme="minorEastAsia"/>
          <w:b/>
          <w:sz w:val="22"/>
          <w:szCs w:val="22"/>
          <w:lang w:val="en-US"/>
        </w:rPr>
        <w:t xml:space="preserve"> default PL-RS </w:t>
      </w:r>
      <w:r>
        <w:rPr>
          <w:rFonts w:eastAsiaTheme="minorEastAsia"/>
          <w:b/>
          <w:sz w:val="22"/>
          <w:szCs w:val="22"/>
          <w:lang w:val="en-US"/>
        </w:rPr>
        <w:t xml:space="preserve">as that for PL-RS updated by MAC CE </w:t>
      </w:r>
    </w:p>
    <w:p w14:paraId="4B00B55A" w14:textId="5358DD14" w:rsidR="00C115CA" w:rsidRDefault="00C115CA" w:rsidP="007953F0">
      <w:pPr>
        <w:jc w:val="both"/>
        <w:rPr>
          <w:lang w:val="en-US"/>
        </w:rPr>
      </w:pPr>
    </w:p>
    <w:p w14:paraId="48FD10AA" w14:textId="77777777" w:rsidR="00C115CA" w:rsidRPr="006350B7" w:rsidRDefault="00C115CA" w:rsidP="00C115CA">
      <w:pPr>
        <w:spacing w:afterLines="50" w:after="120"/>
        <w:jc w:val="both"/>
        <w:rPr>
          <w:rFonts w:eastAsia="SimSun"/>
          <w:b/>
          <w:kern w:val="2"/>
          <w:sz w:val="22"/>
          <w:szCs w:val="22"/>
          <w:lang w:eastAsia="zh-CN"/>
        </w:rPr>
      </w:pPr>
      <w:r w:rsidRPr="006350B7">
        <w:rPr>
          <w:rFonts w:eastAsia="SimSun" w:hint="eastAsia"/>
          <w:b/>
          <w:kern w:val="2"/>
          <w:sz w:val="22"/>
          <w:szCs w:val="22"/>
          <w:lang w:eastAsia="zh-CN"/>
        </w:rPr>
        <w:t>Propos</w:t>
      </w:r>
      <w:r w:rsidRPr="006350B7">
        <w:rPr>
          <w:rFonts w:eastAsia="SimSun" w:hint="eastAsia"/>
          <w:b/>
          <w:color w:val="000000" w:themeColor="text1"/>
          <w:kern w:val="2"/>
          <w:sz w:val="22"/>
          <w:szCs w:val="22"/>
          <w:lang w:eastAsia="zh-CN"/>
        </w:rPr>
        <w:t xml:space="preserve">al </w:t>
      </w:r>
      <w:r w:rsidRPr="006350B7">
        <w:rPr>
          <w:rFonts w:eastAsiaTheme="minorEastAsia"/>
          <w:b/>
          <w:color w:val="000000" w:themeColor="text1"/>
          <w:kern w:val="2"/>
          <w:sz w:val="22"/>
          <w:szCs w:val="22"/>
        </w:rPr>
        <w:t>3</w:t>
      </w:r>
      <w:r w:rsidRPr="006350B7">
        <w:rPr>
          <w:rFonts w:eastAsia="SimSun" w:hint="eastAsia"/>
          <w:b/>
          <w:color w:val="000000" w:themeColor="text1"/>
          <w:kern w:val="2"/>
          <w:sz w:val="22"/>
          <w:szCs w:val="22"/>
          <w:lang w:eastAsia="zh-CN"/>
        </w:rPr>
        <w:t>:</w:t>
      </w:r>
    </w:p>
    <w:p w14:paraId="2F75241F" w14:textId="77777777" w:rsidR="00C115CA" w:rsidRDefault="00C115CA" w:rsidP="00C115CA">
      <w:pPr>
        <w:pStyle w:val="afc"/>
        <w:numPr>
          <w:ilvl w:val="0"/>
          <w:numId w:val="8"/>
        </w:numPr>
        <w:ind w:leftChars="0"/>
        <w:jc w:val="both"/>
        <w:rPr>
          <w:rFonts w:eastAsiaTheme="minorEastAsia"/>
          <w:b/>
          <w:sz w:val="22"/>
          <w:szCs w:val="22"/>
          <w:lang w:val="en-US"/>
        </w:rPr>
      </w:pPr>
      <w:r>
        <w:rPr>
          <w:rFonts w:eastAsiaTheme="minorEastAsia"/>
          <w:b/>
          <w:sz w:val="22"/>
          <w:szCs w:val="22"/>
          <w:lang w:val="en-US"/>
        </w:rPr>
        <w:t>Conclude as following:</w:t>
      </w:r>
    </w:p>
    <w:p w14:paraId="3BF79559" w14:textId="77777777" w:rsidR="00C115CA" w:rsidRDefault="00C115CA" w:rsidP="00C115CA">
      <w:pPr>
        <w:pStyle w:val="afc"/>
        <w:numPr>
          <w:ilvl w:val="1"/>
          <w:numId w:val="8"/>
        </w:numPr>
        <w:ind w:leftChars="0"/>
        <w:jc w:val="both"/>
        <w:rPr>
          <w:rFonts w:eastAsiaTheme="minorEastAsia"/>
          <w:b/>
          <w:sz w:val="22"/>
          <w:szCs w:val="22"/>
          <w:lang w:val="en-US"/>
        </w:rPr>
      </w:pPr>
      <w:r w:rsidRPr="00577536">
        <w:rPr>
          <w:rFonts w:eastAsiaTheme="minorEastAsia"/>
          <w:b/>
          <w:sz w:val="22"/>
          <w:szCs w:val="22"/>
          <w:lang w:val="en-US"/>
        </w:rPr>
        <w:t>When the spatial relation is updated by MAC-CE, the updated spatial relation shall be applied for the AP SRS transmission</w:t>
      </w:r>
      <w:r>
        <w:rPr>
          <w:rFonts w:eastAsiaTheme="minorEastAsia"/>
          <w:b/>
          <w:sz w:val="22"/>
          <w:szCs w:val="22"/>
          <w:lang w:val="en-US"/>
        </w:rPr>
        <w:t>,</w:t>
      </w:r>
      <w:r w:rsidRPr="00577536">
        <w:rPr>
          <w:rFonts w:eastAsiaTheme="minorEastAsia" w:hint="eastAsia"/>
          <w:b/>
          <w:sz w:val="22"/>
          <w:szCs w:val="22"/>
          <w:lang w:val="en-US"/>
        </w:rPr>
        <w:t xml:space="preserve"> </w:t>
      </w:r>
    </w:p>
    <w:p w14:paraId="24295A3D" w14:textId="77777777" w:rsidR="00C115CA" w:rsidRDefault="00C115CA" w:rsidP="00C115CA">
      <w:pPr>
        <w:pStyle w:val="afc"/>
        <w:numPr>
          <w:ilvl w:val="2"/>
          <w:numId w:val="8"/>
        </w:numPr>
        <w:ind w:leftChars="0"/>
        <w:jc w:val="both"/>
        <w:rPr>
          <w:rFonts w:eastAsiaTheme="minorEastAsia"/>
          <w:b/>
          <w:sz w:val="22"/>
          <w:szCs w:val="22"/>
          <w:lang w:val="en-US"/>
        </w:rPr>
      </w:pPr>
      <w:r>
        <w:rPr>
          <w:rFonts w:eastAsiaTheme="minorEastAsia"/>
          <w:b/>
          <w:sz w:val="22"/>
          <w:szCs w:val="22"/>
          <w:lang w:val="en-US"/>
        </w:rPr>
        <w:t>(</w:t>
      </w:r>
      <w:r w:rsidRPr="00577536">
        <w:rPr>
          <w:rFonts w:eastAsiaTheme="minorEastAsia"/>
          <w:b/>
          <w:sz w:val="22"/>
          <w:szCs w:val="22"/>
          <w:lang w:val="en-US"/>
        </w:rPr>
        <w:t>Alt2</w:t>
      </w:r>
      <w:r>
        <w:rPr>
          <w:rFonts w:eastAsiaTheme="minorEastAsia"/>
          <w:b/>
          <w:sz w:val="22"/>
          <w:szCs w:val="22"/>
          <w:lang w:val="en-US"/>
        </w:rPr>
        <w:t>)</w:t>
      </w:r>
      <w:r w:rsidRPr="00577536">
        <w:rPr>
          <w:rFonts w:eastAsiaTheme="minorEastAsia"/>
          <w:b/>
          <w:sz w:val="22"/>
          <w:szCs w:val="22"/>
          <w:lang w:val="en-US"/>
        </w:rPr>
        <w:t>: if the SRS is transmitted after slot n + 3ms</w:t>
      </w:r>
    </w:p>
    <w:p w14:paraId="6177A702" w14:textId="77777777" w:rsidR="00C115CA" w:rsidRDefault="00C115CA" w:rsidP="00C115CA">
      <w:pPr>
        <w:pStyle w:val="afc"/>
        <w:numPr>
          <w:ilvl w:val="2"/>
          <w:numId w:val="8"/>
        </w:numPr>
        <w:ind w:leftChars="0"/>
        <w:jc w:val="both"/>
        <w:rPr>
          <w:rFonts w:eastAsiaTheme="minorEastAsia"/>
          <w:b/>
          <w:sz w:val="22"/>
          <w:szCs w:val="22"/>
          <w:lang w:val="en-US"/>
        </w:rPr>
      </w:pPr>
      <w:r>
        <w:rPr>
          <w:rFonts w:eastAsiaTheme="minorEastAsia"/>
          <w:b/>
          <w:sz w:val="22"/>
          <w:szCs w:val="22"/>
          <w:lang w:val="en-US"/>
        </w:rPr>
        <w:t>Note: no spec. change is needed.</w:t>
      </w:r>
    </w:p>
    <w:p w14:paraId="1326210F" w14:textId="3DEBDDB2" w:rsidR="00C115CA" w:rsidRDefault="00C115CA" w:rsidP="007953F0">
      <w:pPr>
        <w:jc w:val="both"/>
        <w:rPr>
          <w:lang w:val="en-US"/>
        </w:rPr>
      </w:pPr>
    </w:p>
    <w:p w14:paraId="1ED28A53" w14:textId="77777777" w:rsidR="00C115CA" w:rsidRPr="003E1F1D" w:rsidRDefault="00C115CA" w:rsidP="00C115CA">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4</w:t>
      </w:r>
      <w:r w:rsidRPr="003E1F1D">
        <w:rPr>
          <w:rFonts w:eastAsia="SimSun" w:hint="eastAsia"/>
          <w:b/>
          <w:color w:val="000000" w:themeColor="text1"/>
          <w:kern w:val="2"/>
          <w:sz w:val="22"/>
          <w:szCs w:val="22"/>
          <w:lang w:eastAsia="zh-CN"/>
        </w:rPr>
        <w:t xml:space="preserve">: </w:t>
      </w:r>
    </w:p>
    <w:p w14:paraId="0E1145DB" w14:textId="77777777" w:rsidR="00C115CA" w:rsidRDefault="00C115CA" w:rsidP="00C115CA">
      <w:pPr>
        <w:pStyle w:val="afc"/>
        <w:numPr>
          <w:ilvl w:val="0"/>
          <w:numId w:val="8"/>
        </w:numPr>
        <w:ind w:leftChars="0"/>
        <w:jc w:val="both"/>
        <w:rPr>
          <w:rFonts w:eastAsiaTheme="minorEastAsia"/>
          <w:b/>
          <w:sz w:val="22"/>
          <w:szCs w:val="22"/>
          <w:lang w:val="en-US"/>
        </w:rPr>
      </w:pPr>
      <w:r>
        <w:rPr>
          <w:rFonts w:eastAsiaTheme="minorEastAsia"/>
          <w:b/>
          <w:sz w:val="22"/>
          <w:szCs w:val="22"/>
          <w:lang w:val="en-US"/>
        </w:rPr>
        <w:t>A</w:t>
      </w:r>
      <w:r w:rsidRPr="00E418CE">
        <w:rPr>
          <w:rFonts w:eastAsiaTheme="minorEastAsia"/>
          <w:b/>
          <w:sz w:val="22"/>
          <w:szCs w:val="22"/>
          <w:lang w:val="en-US"/>
        </w:rPr>
        <w:t>dopt the following TP in TS38.21</w:t>
      </w:r>
      <w:r>
        <w:rPr>
          <w:rFonts w:eastAsiaTheme="minorEastAsia"/>
          <w:b/>
          <w:sz w:val="22"/>
          <w:szCs w:val="22"/>
          <w:lang w:val="en-US"/>
        </w:rPr>
        <w:t>4</w:t>
      </w:r>
      <w:r w:rsidRPr="00E418CE">
        <w:rPr>
          <w:rFonts w:eastAsiaTheme="minorEastAsia"/>
          <w:b/>
          <w:sz w:val="22"/>
          <w:szCs w:val="22"/>
          <w:lang w:val="en-US"/>
        </w:rPr>
        <w:t xml:space="preserve"> section 5.2.1.4.4:</w:t>
      </w:r>
    </w:p>
    <w:p w14:paraId="47B1A2C6" w14:textId="77777777" w:rsidR="00C115CA" w:rsidRPr="00E418CE" w:rsidRDefault="00C115CA" w:rsidP="00C115CA">
      <w:pPr>
        <w:spacing w:afterLines="50" w:after="120"/>
        <w:jc w:val="both"/>
        <w:rPr>
          <w:rFonts w:eastAsia="游明朝"/>
          <w:sz w:val="22"/>
          <w:szCs w:val="22"/>
          <w:lang w:val="en-US"/>
        </w:rPr>
      </w:pPr>
    </w:p>
    <w:tbl>
      <w:tblPr>
        <w:tblStyle w:val="afa"/>
        <w:tblW w:w="5000" w:type="pct"/>
        <w:tblLook w:val="04A0" w:firstRow="1" w:lastRow="0" w:firstColumn="1" w:lastColumn="0" w:noHBand="0" w:noVBand="1"/>
      </w:tblPr>
      <w:tblGrid>
        <w:gridCol w:w="9962"/>
      </w:tblGrid>
      <w:tr w:rsidR="00C115CA" w:rsidRPr="004B62B2" w14:paraId="7DF8E56E" w14:textId="77777777" w:rsidTr="00BB1994">
        <w:tc>
          <w:tcPr>
            <w:tcW w:w="5000" w:type="pct"/>
          </w:tcPr>
          <w:p w14:paraId="04BE52F6" w14:textId="77777777" w:rsidR="00C115CA" w:rsidRPr="00562B46" w:rsidRDefault="00C115CA" w:rsidP="00BB1994">
            <w:pPr>
              <w:keepNext/>
              <w:keepLines/>
              <w:spacing w:before="120"/>
              <w:ind w:left="1134" w:hanging="1134"/>
              <w:jc w:val="both"/>
              <w:outlineLvl w:val="2"/>
              <w:rPr>
                <w:rFonts w:ascii="Arial" w:hAnsi="Arial"/>
                <w:lang w:val="en-US"/>
              </w:rPr>
            </w:pPr>
            <w:r w:rsidRPr="006F3CC7">
              <w:rPr>
                <w:rFonts w:ascii="Arial" w:hAnsi="Arial"/>
                <w:lang w:val="en-US"/>
              </w:rPr>
              <w:t>5.2.1.4.4</w:t>
            </w:r>
            <w:r w:rsidRPr="006F3CC7">
              <w:rPr>
                <w:rFonts w:ascii="Arial" w:hAnsi="Arial"/>
                <w:lang w:val="en-US"/>
              </w:rPr>
              <w:tab/>
              <w:t>L1-SINR Reporting</w:t>
            </w:r>
          </w:p>
          <w:p w14:paraId="1481505B" w14:textId="77777777" w:rsidR="00C115CA" w:rsidRPr="006F3CC7" w:rsidRDefault="00C115CA" w:rsidP="00BB1994">
            <w:pPr>
              <w:jc w:val="both"/>
              <w:rPr>
                <w:rFonts w:eastAsia="ＭＳ 明朝"/>
                <w:color w:val="000000"/>
                <w:sz w:val="20"/>
              </w:rPr>
            </w:pPr>
            <w:r w:rsidRPr="006F3CC7">
              <w:rPr>
                <w:rFonts w:eastAsia="ＭＳ 明朝"/>
                <w:color w:val="000000"/>
                <w:sz w:val="20"/>
              </w:rPr>
              <w:t>For L1-SINR computation, for channel measurement the UE may be configured with NZP CSI-RS resources and/or SS/PBCH Block resources, for interference measurement the UE may be configured with NZP CSI-RS or CSI-IM resources.</w:t>
            </w:r>
          </w:p>
          <w:p w14:paraId="3FF4743F" w14:textId="77777777" w:rsidR="00C115CA" w:rsidRPr="006F3CC7" w:rsidRDefault="00C115CA" w:rsidP="00BB1994">
            <w:pPr>
              <w:ind w:left="567" w:hanging="283"/>
              <w:jc w:val="both"/>
              <w:rPr>
                <w:rFonts w:eastAsia="ＭＳ 明朝"/>
                <w:color w:val="000000"/>
                <w:sz w:val="20"/>
              </w:rPr>
            </w:pPr>
            <w:r w:rsidRPr="006F3CC7">
              <w:rPr>
                <w:sz w:val="20"/>
              </w:rPr>
              <w:t>-</w:t>
            </w:r>
            <w:r w:rsidRPr="006F3CC7">
              <w:rPr>
                <w:sz w:val="20"/>
              </w:rPr>
              <w:tab/>
              <w:t>for channel measurement, the UE may be configured with CSI-RS resource setting up to 64 CSI-RS resources or up to 64 SS/PBCH Block resources.</w:t>
            </w:r>
          </w:p>
          <w:p w14:paraId="201C6FC7" w14:textId="77777777" w:rsidR="00C115CA" w:rsidRPr="006F3CC7" w:rsidRDefault="00C115CA" w:rsidP="00BB1994">
            <w:pPr>
              <w:tabs>
                <w:tab w:val="left" w:pos="0"/>
              </w:tabs>
              <w:spacing w:afterLines="50" w:after="120"/>
              <w:jc w:val="both"/>
              <w:rPr>
                <w:rFonts w:eastAsia="SimSun"/>
                <w:sz w:val="20"/>
                <w:lang w:val="en-US" w:eastAsia="zh-CN"/>
              </w:rPr>
            </w:pPr>
            <w:r w:rsidRPr="006F3CC7">
              <w:rPr>
                <w:color w:val="000000"/>
                <w:sz w:val="20"/>
                <w:lang w:val="en-US"/>
              </w:rPr>
              <w:t xml:space="preserve">For L1-SINR reporting, if the higher layer parameter </w:t>
            </w:r>
            <w:r w:rsidRPr="006F3CC7">
              <w:rPr>
                <w:i/>
                <w:color w:val="000000"/>
                <w:sz w:val="20"/>
                <w:lang w:val="en-US"/>
              </w:rPr>
              <w:t>nrofReportedRSForSINR</w:t>
            </w:r>
            <w:r w:rsidRPr="006F3CC7">
              <w:rPr>
                <w:color w:val="000000"/>
                <w:sz w:val="20"/>
                <w:lang w:val="en-US"/>
              </w:rPr>
              <w:t xml:space="preserve"> in </w:t>
            </w:r>
            <w:r w:rsidRPr="006F3CC7">
              <w:rPr>
                <w:i/>
                <w:color w:val="000000"/>
                <w:sz w:val="20"/>
                <w:lang w:val="en-US"/>
              </w:rPr>
              <w:t>CSI-ReportConfig</w:t>
            </w:r>
            <w:r w:rsidRPr="006F3CC7">
              <w:rPr>
                <w:color w:val="000000"/>
                <w:sz w:val="20"/>
                <w:lang w:val="en-US"/>
              </w:rPr>
              <w:t xml:space="preserve"> is configured to be one, the reported L1-SINR value is defined by a 7-bit value in the range [-23, 40] dB with 0.5 dB step size, and if the higher layer parameter </w:t>
            </w:r>
            <w:r w:rsidRPr="006F3CC7">
              <w:rPr>
                <w:i/>
                <w:color w:val="000000"/>
                <w:sz w:val="20"/>
                <w:lang w:val="en-US"/>
              </w:rPr>
              <w:t>nrofReportedRSForSINR</w:t>
            </w:r>
            <w:r w:rsidRPr="006F3CC7">
              <w:rPr>
                <w:color w:val="000000"/>
                <w:sz w:val="20"/>
                <w:lang w:val="en-US"/>
              </w:rPr>
              <w:t xml:space="preserve"> is c</w:t>
            </w:r>
            <w:r w:rsidRPr="006F3CC7">
              <w:rPr>
                <w:sz w:val="20"/>
                <w:lang w:val="en-US"/>
              </w:rPr>
              <w:t xml:space="preserve">onfigured to be larger than one, </w:t>
            </w:r>
            <w:r w:rsidRPr="006F3CC7">
              <w:rPr>
                <w:color w:val="FF0000"/>
                <w:sz w:val="20"/>
                <w:lang w:val="en-US"/>
              </w:rPr>
              <w:t xml:space="preserve">or if the higher layer parameter </w:t>
            </w:r>
            <w:r w:rsidRPr="006F3CC7">
              <w:rPr>
                <w:i/>
                <w:color w:val="FF0000"/>
                <w:sz w:val="20"/>
                <w:lang w:val="en-US"/>
              </w:rPr>
              <w:t>groupBasedBeamReporting</w:t>
            </w:r>
            <w:r w:rsidRPr="006F3CC7">
              <w:rPr>
                <w:color w:val="FF0000"/>
                <w:sz w:val="20"/>
                <w:lang w:val="en-US"/>
              </w:rPr>
              <w:t xml:space="preserve"> is configured as 'enabled', </w:t>
            </w:r>
            <w:r w:rsidRPr="00D42FEE">
              <w:rPr>
                <w:sz w:val="20"/>
                <w:lang w:val="en-US"/>
              </w:rPr>
              <w:t xml:space="preserve">the UE shall use differential L1-SINR based reporting, </w:t>
            </w:r>
            <w:r w:rsidRPr="006F3CC7">
              <w:rPr>
                <w:color w:val="000000"/>
                <w:sz w:val="20"/>
                <w:lang w:val="en-US"/>
              </w:rPr>
              <w:t>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w:t>
            </w:r>
          </w:p>
        </w:tc>
      </w:tr>
    </w:tbl>
    <w:p w14:paraId="1CA4C6BD" w14:textId="6F05D3C7" w:rsidR="00C115CA" w:rsidRPr="00C115CA" w:rsidRDefault="00C115CA" w:rsidP="007953F0">
      <w:pPr>
        <w:jc w:val="both"/>
        <w:rPr>
          <w:lang w:val="en-US"/>
        </w:rPr>
      </w:pPr>
    </w:p>
    <w:p w14:paraId="0793D41E" w14:textId="77777777" w:rsidR="00754090" w:rsidRPr="00EE092A" w:rsidRDefault="00754090" w:rsidP="007953F0">
      <w:pPr>
        <w:pStyle w:val="1"/>
        <w:spacing w:before="180" w:after="120"/>
        <w:jc w:val="both"/>
        <w:rPr>
          <w:rFonts w:eastAsia="ＭＳ 明朝"/>
          <w:b/>
          <w:bCs/>
          <w:szCs w:val="24"/>
          <w:lang w:val="en-US"/>
        </w:rPr>
      </w:pPr>
      <w:r w:rsidRPr="00EE092A">
        <w:rPr>
          <w:rFonts w:eastAsia="ＭＳ 明朝"/>
          <w:b/>
          <w:bCs/>
          <w:szCs w:val="24"/>
          <w:lang w:val="en-US"/>
        </w:rPr>
        <w:t>References</w:t>
      </w:r>
    </w:p>
    <w:p w14:paraId="389415FE" w14:textId="215D4530" w:rsidR="00342A93" w:rsidRDefault="00342A93" w:rsidP="007953F0">
      <w:pPr>
        <w:pStyle w:val="afc"/>
        <w:numPr>
          <w:ilvl w:val="0"/>
          <w:numId w:val="4"/>
        </w:numPr>
        <w:spacing w:afterLines="50" w:after="120"/>
        <w:ind w:leftChars="0"/>
        <w:jc w:val="both"/>
        <w:rPr>
          <w:rFonts w:eastAsia="ＭＳ 明朝"/>
          <w:sz w:val="22"/>
        </w:rPr>
      </w:pPr>
      <w:r w:rsidRPr="00342A93">
        <w:rPr>
          <w:rFonts w:eastAsia="ＭＳ 明朝"/>
          <w:sz w:val="22"/>
        </w:rPr>
        <w:t>TS38.1</w:t>
      </w:r>
      <w:r w:rsidR="001D5829">
        <w:rPr>
          <w:rFonts w:eastAsia="ＭＳ 明朝"/>
          <w:sz w:val="22"/>
        </w:rPr>
        <w:t>01-2</w:t>
      </w:r>
      <w:r>
        <w:rPr>
          <w:rFonts w:eastAsia="ＭＳ 明朝"/>
          <w:sz w:val="22"/>
        </w:rPr>
        <w:t xml:space="preserve">, </w:t>
      </w:r>
      <w:r w:rsidRPr="00342A93">
        <w:rPr>
          <w:rFonts w:eastAsia="ＭＳ 明朝"/>
          <w:sz w:val="22"/>
        </w:rPr>
        <w:t xml:space="preserve">NR; </w:t>
      </w:r>
      <w:r w:rsidR="001D5829" w:rsidRPr="001D5829">
        <w:rPr>
          <w:rFonts w:eastAsia="ＭＳ 明朝"/>
          <w:sz w:val="22"/>
        </w:rPr>
        <w:t>User Equipment (UE) radio transmission and reception; Part 2: Range 2 Standalone</w:t>
      </w:r>
      <w:r>
        <w:rPr>
          <w:rFonts w:eastAsia="ＭＳ 明朝"/>
          <w:sz w:val="22"/>
        </w:rPr>
        <w:t>, v16.2.0, Jan. 2020.</w:t>
      </w:r>
    </w:p>
    <w:p w14:paraId="1233F4B8" w14:textId="21B668ED" w:rsidR="00E81DED" w:rsidRDefault="00E81DED" w:rsidP="007953F0">
      <w:pPr>
        <w:pStyle w:val="afc"/>
        <w:numPr>
          <w:ilvl w:val="0"/>
          <w:numId w:val="4"/>
        </w:numPr>
        <w:spacing w:afterLines="50" w:after="120"/>
        <w:ind w:leftChars="0"/>
        <w:jc w:val="both"/>
        <w:rPr>
          <w:rFonts w:eastAsia="ＭＳ 明朝"/>
          <w:sz w:val="22"/>
        </w:rPr>
      </w:pPr>
      <w:r w:rsidRPr="00E81DED">
        <w:rPr>
          <w:rFonts w:eastAsia="ＭＳ 明朝"/>
          <w:sz w:val="22"/>
        </w:rPr>
        <w:t>R1-2001261</w:t>
      </w:r>
      <w:r>
        <w:rPr>
          <w:rFonts w:eastAsia="ＭＳ 明朝"/>
          <w:sz w:val="22"/>
        </w:rPr>
        <w:t xml:space="preserve">, </w:t>
      </w:r>
      <w:r w:rsidRPr="00E81DED">
        <w:rPr>
          <w:rFonts w:eastAsia="ＭＳ 明朝"/>
          <w:sz w:val="22"/>
        </w:rPr>
        <w:t>Outcome of email thread [100e-NR-eMIMO-MB-03]</w:t>
      </w:r>
      <w:r>
        <w:rPr>
          <w:rFonts w:eastAsia="ＭＳ 明朝"/>
          <w:sz w:val="22"/>
        </w:rPr>
        <w:t xml:space="preserve">, </w:t>
      </w:r>
      <w:r w:rsidRPr="00E81DED">
        <w:rPr>
          <w:rFonts w:eastAsia="ＭＳ 明朝"/>
          <w:sz w:val="22"/>
        </w:rPr>
        <w:t>LG Electronics</w:t>
      </w:r>
      <w:r>
        <w:rPr>
          <w:rFonts w:eastAsia="ＭＳ 明朝"/>
          <w:sz w:val="22"/>
        </w:rPr>
        <w:t>.</w:t>
      </w:r>
    </w:p>
    <w:p w14:paraId="6DE40E42" w14:textId="28CB9740" w:rsidR="006350B7" w:rsidRPr="006350B7" w:rsidRDefault="006350B7" w:rsidP="007953F0">
      <w:pPr>
        <w:pStyle w:val="afc"/>
        <w:numPr>
          <w:ilvl w:val="0"/>
          <w:numId w:val="4"/>
        </w:numPr>
        <w:spacing w:afterLines="50" w:after="120"/>
        <w:ind w:leftChars="0"/>
        <w:jc w:val="both"/>
        <w:rPr>
          <w:rFonts w:eastAsia="ＭＳ 明朝"/>
          <w:sz w:val="22"/>
        </w:rPr>
      </w:pPr>
      <w:r w:rsidRPr="00342A93">
        <w:rPr>
          <w:rFonts w:eastAsia="ＭＳ 明朝"/>
          <w:sz w:val="22"/>
        </w:rPr>
        <w:t>TS38.</w:t>
      </w:r>
      <w:r>
        <w:rPr>
          <w:rFonts w:eastAsia="ＭＳ 明朝"/>
          <w:sz w:val="22"/>
        </w:rPr>
        <w:t xml:space="preserve">214, </w:t>
      </w:r>
      <w:r w:rsidRPr="00342A93">
        <w:rPr>
          <w:rFonts w:eastAsia="ＭＳ 明朝"/>
          <w:sz w:val="22"/>
        </w:rPr>
        <w:t xml:space="preserve">NR; </w:t>
      </w:r>
      <w:r w:rsidRPr="006350B7">
        <w:rPr>
          <w:rFonts w:eastAsia="ＭＳ 明朝"/>
          <w:sz w:val="22"/>
        </w:rPr>
        <w:t>Physical layer procedures for data</w:t>
      </w:r>
      <w:r>
        <w:rPr>
          <w:rFonts w:eastAsia="ＭＳ 明朝"/>
          <w:sz w:val="22"/>
        </w:rPr>
        <w:t>, v16.2.0, Jan. 2020.</w:t>
      </w:r>
    </w:p>
    <w:p w14:paraId="5A6AFF00" w14:textId="77777777" w:rsidR="00D92904" w:rsidRPr="00D039B7" w:rsidRDefault="00D92904" w:rsidP="007953F0">
      <w:pPr>
        <w:spacing w:afterLines="50" w:after="120"/>
        <w:jc w:val="both"/>
        <w:rPr>
          <w:rFonts w:eastAsia="ＭＳ 明朝"/>
          <w:sz w:val="22"/>
        </w:rPr>
      </w:pPr>
    </w:p>
    <w:p w14:paraId="4FEC9EF1" w14:textId="5B42A0BD" w:rsidR="00F80EAF" w:rsidRDefault="00F80EAF" w:rsidP="007953F0">
      <w:pPr>
        <w:pStyle w:val="1"/>
        <w:spacing w:before="180" w:after="120"/>
        <w:jc w:val="both"/>
        <w:rPr>
          <w:rFonts w:eastAsia="ＭＳ 明朝"/>
          <w:b/>
          <w:bCs/>
          <w:szCs w:val="24"/>
          <w:lang w:val="en-US"/>
        </w:rPr>
      </w:pPr>
      <w:r w:rsidRPr="00F80EAF">
        <w:rPr>
          <w:rFonts w:eastAsia="ＭＳ 明朝" w:hint="eastAsia"/>
          <w:b/>
          <w:bCs/>
          <w:szCs w:val="24"/>
          <w:lang w:val="en-US"/>
        </w:rPr>
        <w:t>Appendix</w:t>
      </w:r>
    </w:p>
    <w:p w14:paraId="51C3E5DB" w14:textId="55BB355B" w:rsidR="006773B0" w:rsidRDefault="006773B0" w:rsidP="007953F0">
      <w:pPr>
        <w:overflowPunct w:val="0"/>
        <w:autoSpaceDE w:val="0"/>
        <w:autoSpaceDN w:val="0"/>
        <w:adjustRightInd w:val="0"/>
        <w:spacing w:afterLines="50" w:after="120"/>
        <w:jc w:val="both"/>
        <w:textAlignment w:val="baseline"/>
        <w:rPr>
          <w:rFonts w:eastAsia="ＭＳ 明朝"/>
          <w:b/>
          <w:bCs/>
          <w:sz w:val="22"/>
          <w:lang w:val="en-US"/>
        </w:rPr>
      </w:pPr>
      <w:r>
        <w:rPr>
          <w:rFonts w:eastAsia="ＭＳ 明朝"/>
          <w:b/>
          <w:bCs/>
          <w:sz w:val="22"/>
          <w:lang w:val="en-US"/>
        </w:rPr>
        <w:t>The performance requirement of the beam correspondence [TS38.101-2]:</w:t>
      </w:r>
    </w:p>
    <w:p w14:paraId="53D31DCB" w14:textId="3AF5EF0F" w:rsidR="001D5829" w:rsidRPr="00446013" w:rsidRDefault="001D5829" w:rsidP="007953F0">
      <w:pPr>
        <w:pStyle w:val="3"/>
        <w:jc w:val="both"/>
      </w:pPr>
      <w:bookmarkStart w:id="5" w:name="_Toc21340931"/>
      <w:bookmarkStart w:id="6" w:name="_Toc29805379"/>
      <w:r w:rsidRPr="00446013">
        <w:t>6.6.4</w:t>
      </w:r>
      <w:r w:rsidRPr="00446013">
        <w:tab/>
        <w:t>Beam correspondence for power class 3</w:t>
      </w:r>
      <w:bookmarkEnd w:id="5"/>
      <w:bookmarkEnd w:id="6"/>
    </w:p>
    <w:p w14:paraId="652AD3AE" w14:textId="5728B87D" w:rsidR="001D5829" w:rsidRPr="00446013" w:rsidRDefault="001D5829" w:rsidP="007953F0">
      <w:pPr>
        <w:pStyle w:val="4"/>
        <w:ind w:right="480"/>
        <w:jc w:val="both"/>
      </w:pPr>
      <w:bookmarkStart w:id="7" w:name="_Toc21340932"/>
      <w:bookmarkStart w:id="8" w:name="_Toc29805380"/>
      <w:r w:rsidRPr="00446013">
        <w:t>6.6.4.1</w:t>
      </w:r>
      <w:r w:rsidRPr="00446013">
        <w:tab/>
        <w:t>General</w:t>
      </w:r>
      <w:bookmarkEnd w:id="7"/>
      <w:bookmarkEnd w:id="8"/>
    </w:p>
    <w:p w14:paraId="3707995F" w14:textId="77777777" w:rsidR="001D5829" w:rsidRPr="00446013" w:rsidRDefault="001D5829" w:rsidP="007953F0">
      <w:pPr>
        <w:jc w:val="both"/>
      </w:pPr>
      <w:r w:rsidRPr="00446013">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w:t>
      </w:r>
      <w:r>
        <w:t>'</w:t>
      </w:r>
      <w:r w:rsidRPr="00446013">
        <w:t>s beam correspondence capability, as defined in TS 38.306 [14]:</w:t>
      </w:r>
    </w:p>
    <w:p w14:paraId="39939F37" w14:textId="77777777" w:rsidR="001D5829" w:rsidRPr="00446013" w:rsidRDefault="001D5829" w:rsidP="007953F0">
      <w:pPr>
        <w:pStyle w:val="B1"/>
        <w:jc w:val="both"/>
      </w:pPr>
      <w:r w:rsidRPr="00446013">
        <w:t>-</w:t>
      </w:r>
      <w:r w:rsidRPr="00446013">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6F4FC251" w14:textId="77777777" w:rsidR="001D5829" w:rsidRPr="00446013" w:rsidRDefault="001D5829" w:rsidP="007953F0">
      <w:pPr>
        <w:pStyle w:val="B1"/>
        <w:jc w:val="both"/>
      </w:pPr>
      <w:r w:rsidRPr="00446013">
        <w:t>-</w:t>
      </w:r>
      <w:r w:rsidRPr="00446013">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61DE8640" w14:textId="77777777" w:rsidR="001D5829" w:rsidRPr="00446013" w:rsidRDefault="001D5829" w:rsidP="007953F0">
      <w:pPr>
        <w:pStyle w:val="4"/>
        <w:ind w:right="480"/>
        <w:jc w:val="both"/>
      </w:pPr>
      <w:bookmarkStart w:id="9" w:name="_Toc21340933"/>
      <w:bookmarkStart w:id="10" w:name="_Toc29805381"/>
      <w:r w:rsidRPr="00446013">
        <w:t>6.6.4.2</w:t>
      </w:r>
      <w:r w:rsidRPr="00446013">
        <w:tab/>
        <w:t>Beam correspondence tolerance for power class 3</w:t>
      </w:r>
      <w:bookmarkEnd w:id="9"/>
      <w:bookmarkEnd w:id="10"/>
      <w:r w:rsidRPr="00446013">
        <w:t xml:space="preserve"> </w:t>
      </w:r>
    </w:p>
    <w:p w14:paraId="30D12396" w14:textId="77777777" w:rsidR="001D5829" w:rsidRPr="00446013" w:rsidRDefault="001D5829" w:rsidP="007953F0">
      <w:pPr>
        <w:jc w:val="both"/>
      </w:pPr>
      <w:r w:rsidRPr="00446013">
        <w:t>The beam correspondence tolerance requirement ∆EIRP</w:t>
      </w:r>
      <w:r w:rsidRPr="00446013">
        <w:rPr>
          <w:vertAlign w:val="subscript"/>
        </w:rPr>
        <w:t>BC</w:t>
      </w:r>
      <w:r w:rsidRPr="00446013">
        <w:t xml:space="preserve"> for power class 3 UEs is defined based on a percentile of the distribution of ∆EIRP</w:t>
      </w:r>
      <w:r w:rsidRPr="00446013">
        <w:rPr>
          <w:vertAlign w:val="subscript"/>
        </w:rPr>
        <w:t>BC</w:t>
      </w:r>
      <w:r w:rsidRPr="00446013">
        <w:t>, defined as ∆EIRP</w:t>
      </w:r>
      <w:r w:rsidRPr="00446013">
        <w:rPr>
          <w:vertAlign w:val="subscript"/>
        </w:rPr>
        <w:t>BC</w:t>
      </w:r>
      <w:r w:rsidRPr="00446013">
        <w:t xml:space="preserve"> = EIRP</w:t>
      </w:r>
      <w:r w:rsidRPr="00446013">
        <w:rPr>
          <w:vertAlign w:val="subscript"/>
        </w:rPr>
        <w:t>2</w:t>
      </w:r>
      <w:r w:rsidRPr="00446013">
        <w:t xml:space="preserve"> - EIRP</w:t>
      </w:r>
      <w:r w:rsidRPr="00446013">
        <w:rPr>
          <w:vertAlign w:val="subscript"/>
        </w:rPr>
        <w:t>1</w:t>
      </w:r>
      <w:r w:rsidRPr="00446013">
        <w:t xml:space="preserve"> over the link angles spanning a subset of the spherical coverage grid points, such that</w:t>
      </w:r>
    </w:p>
    <w:p w14:paraId="624EFF44" w14:textId="77777777" w:rsidR="001D5829" w:rsidRPr="00446013" w:rsidRDefault="001D5829" w:rsidP="007953F0">
      <w:pPr>
        <w:pStyle w:val="B1"/>
        <w:jc w:val="both"/>
      </w:pPr>
      <w:r w:rsidRPr="00446013">
        <w:t>-</w:t>
      </w:r>
      <w:r w:rsidRPr="00446013">
        <w:tab/>
        <w:t>EIRP</w:t>
      </w:r>
      <w:r w:rsidRPr="00446013">
        <w:rPr>
          <w:vertAlign w:val="subscript"/>
        </w:rPr>
        <w:t>1</w:t>
      </w:r>
      <w:r w:rsidRPr="00446013">
        <w:t xml:space="preserve"> is the total EIRP in dBm calculated based on the beam the UE chooses autonomously (corresponding beam) to transmit in the direction of the incoming DL signal, which is based on beam correspondence without relying on UL beam sweeping.</w:t>
      </w:r>
    </w:p>
    <w:p w14:paraId="0BA3C260" w14:textId="77777777" w:rsidR="001D5829" w:rsidRPr="00446013" w:rsidRDefault="001D5829" w:rsidP="007953F0">
      <w:pPr>
        <w:pStyle w:val="B1"/>
        <w:jc w:val="both"/>
      </w:pPr>
      <w:r w:rsidRPr="00446013">
        <w:t>-</w:t>
      </w:r>
      <w:r w:rsidRPr="00446013">
        <w:tab/>
        <w:t>EIRP</w:t>
      </w:r>
      <w:r w:rsidRPr="00446013">
        <w:rPr>
          <w:vertAlign w:val="subscript"/>
        </w:rPr>
        <w:t>2</w:t>
      </w:r>
      <w:r w:rsidRPr="00446013">
        <w:t xml:space="preserve"> is the best total EIRP (beam yielding highest EIRP in a given direction) in dBm which is based on beam correspondence with relying on UL beam sweeping.</w:t>
      </w:r>
    </w:p>
    <w:p w14:paraId="24649B38" w14:textId="77777777" w:rsidR="001D5829" w:rsidRPr="00446013" w:rsidRDefault="001D5829" w:rsidP="007953F0">
      <w:pPr>
        <w:pStyle w:val="B1"/>
        <w:jc w:val="both"/>
      </w:pPr>
      <w:r w:rsidRPr="00446013">
        <w:t>-</w:t>
      </w:r>
      <w:r w:rsidRPr="00446013">
        <w:tab/>
        <w:t>The link angles are the ones corresponding to the top N</w:t>
      </w:r>
      <w:r w:rsidRPr="00446013">
        <w:rPr>
          <w:vertAlign w:val="superscript"/>
        </w:rPr>
        <w:t>th</w:t>
      </w:r>
      <w:r w:rsidRPr="00446013">
        <w:t xml:space="preserve"> percentile  of the EIRP</w:t>
      </w:r>
      <w:r w:rsidRPr="00446013">
        <w:rPr>
          <w:vertAlign w:val="subscript"/>
        </w:rPr>
        <w:t>2</w:t>
      </w:r>
      <w:r w:rsidRPr="00446013">
        <w:t xml:space="preserve"> measurement over the whole sphere, where the value of N is according to the test point of EIRP spherical coverage requirement for power class 3, i.e. N = 50.</w:t>
      </w:r>
    </w:p>
    <w:p w14:paraId="42A36B9D" w14:textId="77777777" w:rsidR="001D5829" w:rsidRPr="00446013" w:rsidRDefault="001D5829" w:rsidP="007953F0">
      <w:pPr>
        <w:pStyle w:val="B1"/>
        <w:jc w:val="both"/>
      </w:pPr>
      <w:r w:rsidRPr="00446013">
        <w:t>-</w:t>
      </w:r>
      <w:r w:rsidRPr="00446013">
        <w:tab/>
        <w:t>The side condition for SSB and CSI-RS are TBD.</w:t>
      </w:r>
    </w:p>
    <w:p w14:paraId="12644FB0" w14:textId="77777777" w:rsidR="001D5829" w:rsidRPr="00446013" w:rsidRDefault="001D5829" w:rsidP="007953F0">
      <w:pPr>
        <w:jc w:val="both"/>
      </w:pPr>
      <w:r w:rsidRPr="00446013">
        <w:t>For power class 3 UEs, the requirement is fulfilled if the UE</w:t>
      </w:r>
      <w:r>
        <w:t>'</w:t>
      </w:r>
      <w:r w:rsidRPr="00446013">
        <w:t>s corresponding UL beams satisfy the maximum limit in Table 6.6.4.2-1.</w:t>
      </w:r>
    </w:p>
    <w:p w14:paraId="2D51CAC3" w14:textId="77777777" w:rsidR="001D5829" w:rsidRPr="00446013" w:rsidRDefault="001D5829" w:rsidP="00CD56D2">
      <w:pPr>
        <w:pStyle w:val="TH"/>
      </w:pPr>
      <w:r w:rsidRPr="00446013">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1D5829" w:rsidRPr="00446013" w14:paraId="5C71176E" w14:textId="77777777" w:rsidTr="00F6664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DC5AAE" w14:textId="77777777" w:rsidR="001D5829" w:rsidRPr="00446013" w:rsidRDefault="001D5829" w:rsidP="007953F0">
            <w:pPr>
              <w:pStyle w:val="TAH"/>
              <w:jc w:val="both"/>
            </w:pPr>
            <w:r w:rsidRPr="00446013">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18F95C2" w14:textId="77777777" w:rsidR="001D5829" w:rsidRPr="00446013" w:rsidRDefault="001D5829" w:rsidP="007953F0">
            <w:pPr>
              <w:pStyle w:val="TAH"/>
              <w:jc w:val="both"/>
            </w:pPr>
            <w:r w:rsidRPr="00446013">
              <w:t>Max ∆EIRP</w:t>
            </w:r>
            <w:r w:rsidRPr="00446013">
              <w:rPr>
                <w:vertAlign w:val="subscript"/>
              </w:rPr>
              <w:t>BC</w:t>
            </w:r>
            <w:r w:rsidRPr="00446013">
              <w:t xml:space="preserve"> at 85</w:t>
            </w:r>
            <w:r w:rsidRPr="00446013">
              <w:rPr>
                <w:vertAlign w:val="superscript"/>
              </w:rPr>
              <w:t>th</w:t>
            </w:r>
            <w:r w:rsidRPr="00446013">
              <w:t xml:space="preserve"> %-tile ∆EIRP</w:t>
            </w:r>
            <w:r w:rsidRPr="00446013">
              <w:rPr>
                <w:vertAlign w:val="subscript"/>
              </w:rPr>
              <w:t>BC</w:t>
            </w:r>
            <w:r w:rsidRPr="00446013">
              <w:t xml:space="preserve"> CDF (dB)</w:t>
            </w:r>
          </w:p>
        </w:tc>
      </w:tr>
      <w:tr w:rsidR="001D5829" w:rsidRPr="00446013" w14:paraId="79CB118D" w14:textId="77777777" w:rsidTr="00F6664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99CBCA3" w14:textId="77777777" w:rsidR="001D5829" w:rsidRPr="00446013" w:rsidRDefault="001D5829" w:rsidP="007953F0">
            <w:pPr>
              <w:pStyle w:val="TAC"/>
              <w:jc w:val="both"/>
            </w:pPr>
            <w:r w:rsidRPr="00446013">
              <w:t>n257</w:t>
            </w:r>
          </w:p>
        </w:tc>
        <w:tc>
          <w:tcPr>
            <w:tcW w:w="2788" w:type="dxa"/>
            <w:tcBorders>
              <w:top w:val="single" w:sz="4" w:space="0" w:color="auto"/>
              <w:left w:val="single" w:sz="4" w:space="0" w:color="auto"/>
              <w:bottom w:val="single" w:sz="4" w:space="0" w:color="auto"/>
              <w:right w:val="single" w:sz="4" w:space="0" w:color="auto"/>
            </w:tcBorders>
            <w:vAlign w:val="center"/>
          </w:tcPr>
          <w:p w14:paraId="0CFDA5B7" w14:textId="77777777" w:rsidR="001D5829" w:rsidRPr="00446013" w:rsidRDefault="001D5829" w:rsidP="007953F0">
            <w:pPr>
              <w:pStyle w:val="TAC"/>
              <w:jc w:val="both"/>
            </w:pPr>
            <w:r w:rsidRPr="00446013">
              <w:t>3.0</w:t>
            </w:r>
          </w:p>
        </w:tc>
      </w:tr>
      <w:tr w:rsidR="001D5829" w:rsidRPr="00446013" w14:paraId="6CBB39D2" w14:textId="77777777" w:rsidTr="00F6664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E6D57A3" w14:textId="77777777" w:rsidR="001D5829" w:rsidRPr="00446013" w:rsidRDefault="001D5829" w:rsidP="007953F0">
            <w:pPr>
              <w:pStyle w:val="TAC"/>
              <w:jc w:val="both"/>
            </w:pPr>
            <w:r w:rsidRPr="00446013">
              <w:t>n258</w:t>
            </w:r>
          </w:p>
        </w:tc>
        <w:tc>
          <w:tcPr>
            <w:tcW w:w="2788" w:type="dxa"/>
            <w:tcBorders>
              <w:top w:val="single" w:sz="4" w:space="0" w:color="auto"/>
              <w:left w:val="single" w:sz="4" w:space="0" w:color="auto"/>
              <w:bottom w:val="single" w:sz="4" w:space="0" w:color="auto"/>
              <w:right w:val="single" w:sz="4" w:space="0" w:color="auto"/>
            </w:tcBorders>
          </w:tcPr>
          <w:p w14:paraId="43C80D83" w14:textId="77777777" w:rsidR="001D5829" w:rsidRPr="00446013" w:rsidRDefault="001D5829" w:rsidP="007953F0">
            <w:pPr>
              <w:pStyle w:val="TAC"/>
              <w:jc w:val="both"/>
            </w:pPr>
            <w:r w:rsidRPr="00446013">
              <w:t>3.0</w:t>
            </w:r>
          </w:p>
        </w:tc>
      </w:tr>
      <w:tr w:rsidR="001D5829" w:rsidRPr="00446013" w14:paraId="02F18018" w14:textId="77777777" w:rsidTr="00F6664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A62852" w14:textId="77777777" w:rsidR="001D5829" w:rsidRPr="00446013" w:rsidRDefault="001D5829" w:rsidP="007953F0">
            <w:pPr>
              <w:pStyle w:val="TAC"/>
              <w:jc w:val="both"/>
            </w:pPr>
            <w:r w:rsidRPr="00446013">
              <w:t>n260</w:t>
            </w:r>
          </w:p>
        </w:tc>
        <w:tc>
          <w:tcPr>
            <w:tcW w:w="2788" w:type="dxa"/>
            <w:tcBorders>
              <w:top w:val="single" w:sz="4" w:space="0" w:color="auto"/>
              <w:left w:val="single" w:sz="4" w:space="0" w:color="auto"/>
              <w:bottom w:val="single" w:sz="4" w:space="0" w:color="auto"/>
              <w:right w:val="single" w:sz="4" w:space="0" w:color="auto"/>
            </w:tcBorders>
          </w:tcPr>
          <w:p w14:paraId="3265B585" w14:textId="77777777" w:rsidR="001D5829" w:rsidRPr="00446013" w:rsidRDefault="001D5829" w:rsidP="007953F0">
            <w:pPr>
              <w:pStyle w:val="TAC"/>
              <w:jc w:val="both"/>
            </w:pPr>
            <w:r w:rsidRPr="00446013">
              <w:t>3.2</w:t>
            </w:r>
          </w:p>
        </w:tc>
      </w:tr>
      <w:tr w:rsidR="001D5829" w:rsidRPr="00446013" w14:paraId="74F257D6" w14:textId="77777777" w:rsidTr="00F6664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CBC4DB" w14:textId="77777777" w:rsidR="001D5829" w:rsidRPr="00446013" w:rsidRDefault="001D5829" w:rsidP="007953F0">
            <w:pPr>
              <w:pStyle w:val="TAC"/>
              <w:jc w:val="both"/>
            </w:pPr>
            <w:r w:rsidRPr="00446013">
              <w:t>n261</w:t>
            </w:r>
          </w:p>
        </w:tc>
        <w:tc>
          <w:tcPr>
            <w:tcW w:w="2788" w:type="dxa"/>
            <w:tcBorders>
              <w:top w:val="single" w:sz="4" w:space="0" w:color="auto"/>
              <w:left w:val="single" w:sz="4" w:space="0" w:color="auto"/>
              <w:bottom w:val="single" w:sz="4" w:space="0" w:color="auto"/>
              <w:right w:val="single" w:sz="4" w:space="0" w:color="auto"/>
            </w:tcBorders>
          </w:tcPr>
          <w:p w14:paraId="754BB882" w14:textId="77777777" w:rsidR="001D5829" w:rsidRPr="00446013" w:rsidRDefault="001D5829" w:rsidP="007953F0">
            <w:pPr>
              <w:pStyle w:val="TAC"/>
              <w:jc w:val="both"/>
            </w:pPr>
            <w:r w:rsidRPr="00446013">
              <w:t>3.0</w:t>
            </w:r>
          </w:p>
        </w:tc>
      </w:tr>
      <w:tr w:rsidR="001D5829" w:rsidRPr="00446013" w14:paraId="51388A6B" w14:textId="77777777" w:rsidTr="00F6664C">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020B125" w14:textId="77777777" w:rsidR="001D5829" w:rsidRPr="00446013" w:rsidRDefault="001D5829" w:rsidP="007953F0">
            <w:pPr>
              <w:pStyle w:val="TAN"/>
              <w:ind w:left="1440" w:hanging="480"/>
              <w:jc w:val="both"/>
            </w:pPr>
            <w:r w:rsidRPr="00446013">
              <w:rPr>
                <w:lang w:eastAsia="zh-CN"/>
              </w:rPr>
              <w:t>NOTE:</w:t>
            </w:r>
            <w:r w:rsidRPr="00446013">
              <w:tab/>
              <w:t>The requirements in this table are verified only under normal temperature conditions as defined in Annex E.2.1</w:t>
            </w:r>
          </w:p>
        </w:tc>
      </w:tr>
    </w:tbl>
    <w:p w14:paraId="01230AA2" w14:textId="77777777" w:rsidR="001D5829" w:rsidRPr="00446013" w:rsidRDefault="001D5829" w:rsidP="007953F0">
      <w:pPr>
        <w:jc w:val="both"/>
      </w:pPr>
    </w:p>
    <w:p w14:paraId="439A6110" w14:textId="3BDD676D" w:rsidR="00F80EAF" w:rsidRPr="001D5829" w:rsidRDefault="00F80EAF" w:rsidP="007953F0">
      <w:pPr>
        <w:overflowPunct w:val="0"/>
        <w:autoSpaceDE w:val="0"/>
        <w:autoSpaceDN w:val="0"/>
        <w:adjustRightInd w:val="0"/>
        <w:spacing w:afterLines="50" w:after="120"/>
        <w:jc w:val="both"/>
        <w:textAlignment w:val="baseline"/>
        <w:rPr>
          <w:rFonts w:eastAsia="ＭＳ 明朝"/>
          <w:b/>
          <w:bCs/>
          <w:sz w:val="22"/>
        </w:rPr>
      </w:pPr>
    </w:p>
    <w:sectPr w:rsidR="00F80EAF" w:rsidRPr="001D5829">
      <w:footerReference w:type="default" r:id="rId12"/>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EB1A4C" w16cid:durableId="223810B7"/>
  <w16cid:commentId w16cid:paraId="6999C970" w16cid:durableId="22381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291CD" w14:textId="77777777" w:rsidR="00CC5333" w:rsidRDefault="00CC5333">
      <w:r>
        <w:separator/>
      </w:r>
    </w:p>
  </w:endnote>
  <w:endnote w:type="continuationSeparator" w:id="0">
    <w:p w14:paraId="53C90FFF" w14:textId="77777777" w:rsidR="00CC5333" w:rsidRDefault="00CC5333">
      <w:r>
        <w:continuationSeparator/>
      </w:r>
    </w:p>
  </w:endnote>
  <w:endnote w:type="continuationNotice" w:id="1">
    <w:p w14:paraId="7BB3A8B6" w14:textId="77777777" w:rsidR="00CC5333" w:rsidRDefault="00CC5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647CA224" w:rsidR="000A5FF3" w:rsidRPr="00000924" w:rsidRDefault="000A5FF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94733">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94733">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43915" w14:textId="77777777" w:rsidR="00CC5333" w:rsidRDefault="00CC5333">
      <w:r>
        <w:separator/>
      </w:r>
    </w:p>
  </w:footnote>
  <w:footnote w:type="continuationSeparator" w:id="0">
    <w:p w14:paraId="7C36DD2D" w14:textId="77777777" w:rsidR="00CC5333" w:rsidRDefault="00CC5333">
      <w:r>
        <w:continuationSeparator/>
      </w:r>
    </w:p>
  </w:footnote>
  <w:footnote w:type="continuationNotice" w:id="1">
    <w:p w14:paraId="4B009B12" w14:textId="77777777" w:rsidR="00CC5333" w:rsidRDefault="00CC533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8184091"/>
    <w:multiLevelType w:val="hybridMultilevel"/>
    <w:tmpl w:val="6F08DFCE"/>
    <w:lvl w:ilvl="0" w:tplc="A3CAFBD6">
      <w:start w:val="1"/>
      <w:numFmt w:val="bullet"/>
      <w:lvlText w:val="–"/>
      <w:lvlJc w:val="left"/>
      <w:pPr>
        <w:tabs>
          <w:tab w:val="num" w:pos="720"/>
        </w:tabs>
        <w:ind w:left="720" w:hanging="360"/>
      </w:pPr>
      <w:rPr>
        <w:rFonts w:ascii="ＭＳ Ｐゴシック" w:hAnsi="ＭＳ Ｐゴシック" w:hint="default"/>
      </w:rPr>
    </w:lvl>
    <w:lvl w:ilvl="1" w:tplc="ED7403AE" w:tentative="1">
      <w:start w:val="1"/>
      <w:numFmt w:val="bullet"/>
      <w:lvlText w:val="–"/>
      <w:lvlJc w:val="left"/>
      <w:pPr>
        <w:tabs>
          <w:tab w:val="num" w:pos="1440"/>
        </w:tabs>
        <w:ind w:left="1440" w:hanging="360"/>
      </w:pPr>
      <w:rPr>
        <w:rFonts w:ascii="ＭＳ Ｐゴシック" w:hAnsi="ＭＳ Ｐゴシック" w:hint="default"/>
      </w:rPr>
    </w:lvl>
    <w:lvl w:ilvl="2" w:tplc="9F7280D8" w:tentative="1">
      <w:start w:val="1"/>
      <w:numFmt w:val="bullet"/>
      <w:lvlText w:val="–"/>
      <w:lvlJc w:val="left"/>
      <w:pPr>
        <w:tabs>
          <w:tab w:val="num" w:pos="2160"/>
        </w:tabs>
        <w:ind w:left="2160" w:hanging="360"/>
      </w:pPr>
      <w:rPr>
        <w:rFonts w:ascii="ＭＳ Ｐゴシック" w:hAnsi="ＭＳ Ｐゴシック" w:hint="default"/>
      </w:rPr>
    </w:lvl>
    <w:lvl w:ilvl="3" w:tplc="4FDAF662">
      <w:start w:val="1"/>
      <w:numFmt w:val="bullet"/>
      <w:lvlText w:val="–"/>
      <w:lvlJc w:val="left"/>
      <w:pPr>
        <w:tabs>
          <w:tab w:val="num" w:pos="2880"/>
        </w:tabs>
        <w:ind w:left="2880" w:hanging="360"/>
      </w:pPr>
      <w:rPr>
        <w:rFonts w:ascii="ＭＳ Ｐゴシック" w:hAnsi="ＭＳ Ｐゴシック" w:hint="default"/>
      </w:rPr>
    </w:lvl>
    <w:lvl w:ilvl="4" w:tplc="B150E20A">
      <w:start w:val="206"/>
      <w:numFmt w:val="bullet"/>
      <w:lvlText w:val="»"/>
      <w:lvlJc w:val="left"/>
      <w:pPr>
        <w:tabs>
          <w:tab w:val="num" w:pos="3600"/>
        </w:tabs>
        <w:ind w:left="3600" w:hanging="360"/>
      </w:pPr>
      <w:rPr>
        <w:rFonts w:ascii="ＭＳ Ｐゴシック" w:hAnsi="ＭＳ Ｐゴシック" w:hint="default"/>
      </w:rPr>
    </w:lvl>
    <w:lvl w:ilvl="5" w:tplc="352E86E2" w:tentative="1">
      <w:start w:val="1"/>
      <w:numFmt w:val="bullet"/>
      <w:lvlText w:val="–"/>
      <w:lvlJc w:val="left"/>
      <w:pPr>
        <w:tabs>
          <w:tab w:val="num" w:pos="4320"/>
        </w:tabs>
        <w:ind w:left="4320" w:hanging="360"/>
      </w:pPr>
      <w:rPr>
        <w:rFonts w:ascii="ＭＳ Ｐゴシック" w:hAnsi="ＭＳ Ｐゴシック" w:hint="default"/>
      </w:rPr>
    </w:lvl>
    <w:lvl w:ilvl="6" w:tplc="F974A36C" w:tentative="1">
      <w:start w:val="1"/>
      <w:numFmt w:val="bullet"/>
      <w:lvlText w:val="–"/>
      <w:lvlJc w:val="left"/>
      <w:pPr>
        <w:tabs>
          <w:tab w:val="num" w:pos="5040"/>
        </w:tabs>
        <w:ind w:left="5040" w:hanging="360"/>
      </w:pPr>
      <w:rPr>
        <w:rFonts w:ascii="ＭＳ Ｐゴシック" w:hAnsi="ＭＳ Ｐゴシック" w:hint="default"/>
      </w:rPr>
    </w:lvl>
    <w:lvl w:ilvl="7" w:tplc="18A85552" w:tentative="1">
      <w:start w:val="1"/>
      <w:numFmt w:val="bullet"/>
      <w:lvlText w:val="–"/>
      <w:lvlJc w:val="left"/>
      <w:pPr>
        <w:tabs>
          <w:tab w:val="num" w:pos="5760"/>
        </w:tabs>
        <w:ind w:left="5760" w:hanging="360"/>
      </w:pPr>
      <w:rPr>
        <w:rFonts w:ascii="ＭＳ Ｐゴシック" w:hAnsi="ＭＳ Ｐゴシック" w:hint="default"/>
      </w:rPr>
    </w:lvl>
    <w:lvl w:ilvl="8" w:tplc="9D8699A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 w15:restartNumberingAfterBreak="0">
    <w:nsid w:val="129A6354"/>
    <w:multiLevelType w:val="hybridMultilevel"/>
    <w:tmpl w:val="CAE683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072F5E"/>
    <w:multiLevelType w:val="hybridMultilevel"/>
    <w:tmpl w:val="F0601638"/>
    <w:lvl w:ilvl="0" w:tplc="0156B10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523D8E"/>
    <w:multiLevelType w:val="hybridMultilevel"/>
    <w:tmpl w:val="34503B4A"/>
    <w:lvl w:ilvl="0" w:tplc="DFE03D5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8" w15:restartNumberingAfterBreak="0">
    <w:nsid w:val="1BBA5D25"/>
    <w:multiLevelType w:val="hybridMultilevel"/>
    <w:tmpl w:val="ABE4C2D4"/>
    <w:lvl w:ilvl="0" w:tplc="CD3ABAE8">
      <w:start w:val="1"/>
      <w:numFmt w:val="bullet"/>
      <w:lvlText w:val="•"/>
      <w:lvlJc w:val="left"/>
      <w:pPr>
        <w:ind w:left="420" w:hanging="420"/>
      </w:pPr>
      <w:rPr>
        <w:rFonts w:ascii="Arial" w:hAnsi="Arial" w:hint="default"/>
        <w:color w:val="auto"/>
      </w:rPr>
    </w:lvl>
    <w:lvl w:ilvl="1" w:tplc="D04206D4">
      <w:numFmt w:val="bullet"/>
      <w:lvlText w:val="-"/>
      <w:lvlJc w:val="left"/>
      <w:pPr>
        <w:ind w:left="840" w:hanging="420"/>
      </w:pPr>
      <w:rPr>
        <w:rFonts w:ascii="Times New Roman" w:eastAsia="Malgun Gothic"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554C66"/>
    <w:multiLevelType w:val="hybridMultilevel"/>
    <w:tmpl w:val="66A411B0"/>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51F0D"/>
    <w:multiLevelType w:val="hybridMultilevel"/>
    <w:tmpl w:val="75A814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64FDD"/>
    <w:multiLevelType w:val="hybridMultilevel"/>
    <w:tmpl w:val="528E7E66"/>
    <w:lvl w:ilvl="0" w:tplc="04090001">
      <w:start w:val="1"/>
      <w:numFmt w:val="bullet"/>
      <w:lvlText w:val=""/>
      <w:lvlJc w:val="left"/>
      <w:pPr>
        <w:ind w:left="528" w:hanging="420"/>
      </w:pPr>
      <w:rPr>
        <w:rFonts w:ascii="Wingdings" w:hAnsi="Wingdings" w:hint="default"/>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18" w15:restartNumberingAfterBreak="0">
    <w:nsid w:val="3BFC7B0C"/>
    <w:multiLevelType w:val="hybridMultilevel"/>
    <w:tmpl w:val="7EC009E8"/>
    <w:lvl w:ilvl="0" w:tplc="77546778">
      <w:start w:val="1"/>
      <w:numFmt w:val="bullet"/>
      <w:lvlText w:val=""/>
      <w:lvlJc w:val="left"/>
      <w:pPr>
        <w:tabs>
          <w:tab w:val="num" w:pos="720"/>
        </w:tabs>
        <w:ind w:left="720" w:hanging="360"/>
      </w:pPr>
      <w:rPr>
        <w:rFonts w:ascii="Symbol" w:hAnsi="Symbol" w:hint="default"/>
      </w:rPr>
    </w:lvl>
    <w:lvl w:ilvl="1" w:tplc="E7CE5AF8">
      <w:start w:val="110"/>
      <w:numFmt w:val="bullet"/>
      <w:lvlText w:val="o"/>
      <w:lvlJc w:val="left"/>
      <w:pPr>
        <w:tabs>
          <w:tab w:val="num" w:pos="1440"/>
        </w:tabs>
        <w:ind w:left="1440" w:hanging="360"/>
      </w:pPr>
      <w:rPr>
        <w:rFonts w:ascii="Courier New" w:hAnsi="Courier New" w:hint="default"/>
      </w:rPr>
    </w:lvl>
    <w:lvl w:ilvl="2" w:tplc="5CB04650" w:tentative="1">
      <w:start w:val="1"/>
      <w:numFmt w:val="bullet"/>
      <w:lvlText w:val=""/>
      <w:lvlJc w:val="left"/>
      <w:pPr>
        <w:tabs>
          <w:tab w:val="num" w:pos="2160"/>
        </w:tabs>
        <w:ind w:left="2160" w:hanging="360"/>
      </w:pPr>
      <w:rPr>
        <w:rFonts w:ascii="Symbol" w:hAnsi="Symbol" w:hint="default"/>
      </w:rPr>
    </w:lvl>
    <w:lvl w:ilvl="3" w:tplc="C492CEF4" w:tentative="1">
      <w:start w:val="1"/>
      <w:numFmt w:val="bullet"/>
      <w:lvlText w:val=""/>
      <w:lvlJc w:val="left"/>
      <w:pPr>
        <w:tabs>
          <w:tab w:val="num" w:pos="2880"/>
        </w:tabs>
        <w:ind w:left="2880" w:hanging="360"/>
      </w:pPr>
      <w:rPr>
        <w:rFonts w:ascii="Symbol" w:hAnsi="Symbol" w:hint="default"/>
      </w:rPr>
    </w:lvl>
    <w:lvl w:ilvl="4" w:tplc="E49CC150" w:tentative="1">
      <w:start w:val="1"/>
      <w:numFmt w:val="bullet"/>
      <w:lvlText w:val=""/>
      <w:lvlJc w:val="left"/>
      <w:pPr>
        <w:tabs>
          <w:tab w:val="num" w:pos="3600"/>
        </w:tabs>
        <w:ind w:left="3600" w:hanging="360"/>
      </w:pPr>
      <w:rPr>
        <w:rFonts w:ascii="Symbol" w:hAnsi="Symbol" w:hint="default"/>
      </w:rPr>
    </w:lvl>
    <w:lvl w:ilvl="5" w:tplc="C2189B44" w:tentative="1">
      <w:start w:val="1"/>
      <w:numFmt w:val="bullet"/>
      <w:lvlText w:val=""/>
      <w:lvlJc w:val="left"/>
      <w:pPr>
        <w:tabs>
          <w:tab w:val="num" w:pos="4320"/>
        </w:tabs>
        <w:ind w:left="4320" w:hanging="360"/>
      </w:pPr>
      <w:rPr>
        <w:rFonts w:ascii="Symbol" w:hAnsi="Symbol" w:hint="default"/>
      </w:rPr>
    </w:lvl>
    <w:lvl w:ilvl="6" w:tplc="2E200C50" w:tentative="1">
      <w:start w:val="1"/>
      <w:numFmt w:val="bullet"/>
      <w:lvlText w:val=""/>
      <w:lvlJc w:val="left"/>
      <w:pPr>
        <w:tabs>
          <w:tab w:val="num" w:pos="5040"/>
        </w:tabs>
        <w:ind w:left="5040" w:hanging="360"/>
      </w:pPr>
      <w:rPr>
        <w:rFonts w:ascii="Symbol" w:hAnsi="Symbol" w:hint="default"/>
      </w:rPr>
    </w:lvl>
    <w:lvl w:ilvl="7" w:tplc="AE52FDAA" w:tentative="1">
      <w:start w:val="1"/>
      <w:numFmt w:val="bullet"/>
      <w:lvlText w:val=""/>
      <w:lvlJc w:val="left"/>
      <w:pPr>
        <w:tabs>
          <w:tab w:val="num" w:pos="5760"/>
        </w:tabs>
        <w:ind w:left="5760" w:hanging="360"/>
      </w:pPr>
      <w:rPr>
        <w:rFonts w:ascii="Symbol" w:hAnsi="Symbol" w:hint="default"/>
      </w:rPr>
    </w:lvl>
    <w:lvl w:ilvl="8" w:tplc="F7204E5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E544FF9"/>
    <w:multiLevelType w:val="hybridMultilevel"/>
    <w:tmpl w:val="D0B43BFE"/>
    <w:lvl w:ilvl="0" w:tplc="E02CA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A403F4F"/>
    <w:multiLevelType w:val="hybridMultilevel"/>
    <w:tmpl w:val="599C14B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C36AD7"/>
    <w:multiLevelType w:val="hybridMultilevel"/>
    <w:tmpl w:val="09484DB2"/>
    <w:lvl w:ilvl="0" w:tplc="F6920992">
      <w:start w:val="1"/>
      <w:numFmt w:val="bullet"/>
      <w:lvlText w:val="-"/>
      <w:lvlJc w:val="left"/>
      <w:pPr>
        <w:tabs>
          <w:tab w:val="num" w:pos="720"/>
        </w:tabs>
        <w:ind w:left="720" w:hanging="360"/>
      </w:pPr>
      <w:rPr>
        <w:rFonts w:ascii="Times New Roman" w:hAnsi="Times New Roman" w:hint="default"/>
      </w:rPr>
    </w:lvl>
    <w:lvl w:ilvl="1" w:tplc="A9886AC2">
      <w:start w:val="151"/>
      <w:numFmt w:val="bullet"/>
      <w:lvlText w:val=""/>
      <w:lvlJc w:val="left"/>
      <w:pPr>
        <w:tabs>
          <w:tab w:val="num" w:pos="1440"/>
        </w:tabs>
        <w:ind w:left="1440" w:hanging="360"/>
      </w:pPr>
      <w:rPr>
        <w:rFonts w:ascii="Symbol" w:hAnsi="Symbol" w:hint="default"/>
      </w:rPr>
    </w:lvl>
    <w:lvl w:ilvl="2" w:tplc="FE36E698" w:tentative="1">
      <w:start w:val="1"/>
      <w:numFmt w:val="bullet"/>
      <w:lvlText w:val="-"/>
      <w:lvlJc w:val="left"/>
      <w:pPr>
        <w:tabs>
          <w:tab w:val="num" w:pos="2160"/>
        </w:tabs>
        <w:ind w:left="2160" w:hanging="360"/>
      </w:pPr>
      <w:rPr>
        <w:rFonts w:ascii="Times New Roman" w:hAnsi="Times New Roman" w:hint="default"/>
      </w:rPr>
    </w:lvl>
    <w:lvl w:ilvl="3" w:tplc="098EC5C8" w:tentative="1">
      <w:start w:val="1"/>
      <w:numFmt w:val="bullet"/>
      <w:lvlText w:val="-"/>
      <w:lvlJc w:val="left"/>
      <w:pPr>
        <w:tabs>
          <w:tab w:val="num" w:pos="2880"/>
        </w:tabs>
        <w:ind w:left="2880" w:hanging="360"/>
      </w:pPr>
      <w:rPr>
        <w:rFonts w:ascii="Times New Roman" w:hAnsi="Times New Roman" w:hint="default"/>
      </w:rPr>
    </w:lvl>
    <w:lvl w:ilvl="4" w:tplc="2C04FFF8" w:tentative="1">
      <w:start w:val="1"/>
      <w:numFmt w:val="bullet"/>
      <w:lvlText w:val="-"/>
      <w:lvlJc w:val="left"/>
      <w:pPr>
        <w:tabs>
          <w:tab w:val="num" w:pos="3600"/>
        </w:tabs>
        <w:ind w:left="3600" w:hanging="360"/>
      </w:pPr>
      <w:rPr>
        <w:rFonts w:ascii="Times New Roman" w:hAnsi="Times New Roman" w:hint="default"/>
      </w:rPr>
    </w:lvl>
    <w:lvl w:ilvl="5" w:tplc="982437A6" w:tentative="1">
      <w:start w:val="1"/>
      <w:numFmt w:val="bullet"/>
      <w:lvlText w:val="-"/>
      <w:lvlJc w:val="left"/>
      <w:pPr>
        <w:tabs>
          <w:tab w:val="num" w:pos="4320"/>
        </w:tabs>
        <w:ind w:left="4320" w:hanging="360"/>
      </w:pPr>
      <w:rPr>
        <w:rFonts w:ascii="Times New Roman" w:hAnsi="Times New Roman" w:hint="default"/>
      </w:rPr>
    </w:lvl>
    <w:lvl w:ilvl="6" w:tplc="41828666" w:tentative="1">
      <w:start w:val="1"/>
      <w:numFmt w:val="bullet"/>
      <w:lvlText w:val="-"/>
      <w:lvlJc w:val="left"/>
      <w:pPr>
        <w:tabs>
          <w:tab w:val="num" w:pos="5040"/>
        </w:tabs>
        <w:ind w:left="5040" w:hanging="360"/>
      </w:pPr>
      <w:rPr>
        <w:rFonts w:ascii="Times New Roman" w:hAnsi="Times New Roman" w:hint="default"/>
      </w:rPr>
    </w:lvl>
    <w:lvl w:ilvl="7" w:tplc="A204E448" w:tentative="1">
      <w:start w:val="1"/>
      <w:numFmt w:val="bullet"/>
      <w:lvlText w:val="-"/>
      <w:lvlJc w:val="left"/>
      <w:pPr>
        <w:tabs>
          <w:tab w:val="num" w:pos="5760"/>
        </w:tabs>
        <w:ind w:left="5760" w:hanging="360"/>
      </w:pPr>
      <w:rPr>
        <w:rFonts w:ascii="Times New Roman" w:hAnsi="Times New Roman" w:hint="default"/>
      </w:rPr>
    </w:lvl>
    <w:lvl w:ilvl="8" w:tplc="58E024F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E636125"/>
    <w:multiLevelType w:val="hybridMultilevel"/>
    <w:tmpl w:val="0980AE1C"/>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7D01621"/>
    <w:multiLevelType w:val="hybridMultilevel"/>
    <w:tmpl w:val="52562E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F27ACD"/>
    <w:multiLevelType w:val="hybridMultilevel"/>
    <w:tmpl w:val="D616A5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67150A"/>
    <w:multiLevelType w:val="hybridMultilevel"/>
    <w:tmpl w:val="A60EE9F0"/>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42691E"/>
    <w:multiLevelType w:val="hybridMultilevel"/>
    <w:tmpl w:val="DBF861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E61070"/>
    <w:multiLevelType w:val="hybridMultilevel"/>
    <w:tmpl w:val="AC642ACA"/>
    <w:lvl w:ilvl="0" w:tplc="05422CA8">
      <w:start w:val="1"/>
      <w:numFmt w:val="bullet"/>
      <w:lvlText w:val="-"/>
      <w:lvlJc w:val="left"/>
      <w:pPr>
        <w:tabs>
          <w:tab w:val="num" w:pos="720"/>
        </w:tabs>
        <w:ind w:left="720" w:hanging="360"/>
      </w:pPr>
      <w:rPr>
        <w:rFonts w:ascii="Times New Roman" w:hAnsi="Times New Roman" w:hint="default"/>
      </w:rPr>
    </w:lvl>
    <w:lvl w:ilvl="1" w:tplc="75A838A2" w:tentative="1">
      <w:start w:val="1"/>
      <w:numFmt w:val="bullet"/>
      <w:lvlText w:val="-"/>
      <w:lvlJc w:val="left"/>
      <w:pPr>
        <w:tabs>
          <w:tab w:val="num" w:pos="1440"/>
        </w:tabs>
        <w:ind w:left="1440" w:hanging="360"/>
      </w:pPr>
      <w:rPr>
        <w:rFonts w:ascii="Times New Roman" w:hAnsi="Times New Roman" w:hint="default"/>
      </w:rPr>
    </w:lvl>
    <w:lvl w:ilvl="2" w:tplc="F248341C" w:tentative="1">
      <w:start w:val="1"/>
      <w:numFmt w:val="bullet"/>
      <w:lvlText w:val="-"/>
      <w:lvlJc w:val="left"/>
      <w:pPr>
        <w:tabs>
          <w:tab w:val="num" w:pos="2160"/>
        </w:tabs>
        <w:ind w:left="2160" w:hanging="360"/>
      </w:pPr>
      <w:rPr>
        <w:rFonts w:ascii="Times New Roman" w:hAnsi="Times New Roman" w:hint="default"/>
      </w:rPr>
    </w:lvl>
    <w:lvl w:ilvl="3" w:tplc="9DFA07C2" w:tentative="1">
      <w:start w:val="1"/>
      <w:numFmt w:val="bullet"/>
      <w:lvlText w:val="-"/>
      <w:lvlJc w:val="left"/>
      <w:pPr>
        <w:tabs>
          <w:tab w:val="num" w:pos="2880"/>
        </w:tabs>
        <w:ind w:left="2880" w:hanging="360"/>
      </w:pPr>
      <w:rPr>
        <w:rFonts w:ascii="Times New Roman" w:hAnsi="Times New Roman" w:hint="default"/>
      </w:rPr>
    </w:lvl>
    <w:lvl w:ilvl="4" w:tplc="EB9207AE" w:tentative="1">
      <w:start w:val="1"/>
      <w:numFmt w:val="bullet"/>
      <w:lvlText w:val="-"/>
      <w:lvlJc w:val="left"/>
      <w:pPr>
        <w:tabs>
          <w:tab w:val="num" w:pos="3600"/>
        </w:tabs>
        <w:ind w:left="3600" w:hanging="360"/>
      </w:pPr>
      <w:rPr>
        <w:rFonts w:ascii="Times New Roman" w:hAnsi="Times New Roman" w:hint="default"/>
      </w:rPr>
    </w:lvl>
    <w:lvl w:ilvl="5" w:tplc="FF0E6228" w:tentative="1">
      <w:start w:val="1"/>
      <w:numFmt w:val="bullet"/>
      <w:lvlText w:val="-"/>
      <w:lvlJc w:val="left"/>
      <w:pPr>
        <w:tabs>
          <w:tab w:val="num" w:pos="4320"/>
        </w:tabs>
        <w:ind w:left="4320" w:hanging="360"/>
      </w:pPr>
      <w:rPr>
        <w:rFonts w:ascii="Times New Roman" w:hAnsi="Times New Roman" w:hint="default"/>
      </w:rPr>
    </w:lvl>
    <w:lvl w:ilvl="6" w:tplc="02501C08" w:tentative="1">
      <w:start w:val="1"/>
      <w:numFmt w:val="bullet"/>
      <w:lvlText w:val="-"/>
      <w:lvlJc w:val="left"/>
      <w:pPr>
        <w:tabs>
          <w:tab w:val="num" w:pos="5040"/>
        </w:tabs>
        <w:ind w:left="5040" w:hanging="360"/>
      </w:pPr>
      <w:rPr>
        <w:rFonts w:ascii="Times New Roman" w:hAnsi="Times New Roman" w:hint="default"/>
      </w:rPr>
    </w:lvl>
    <w:lvl w:ilvl="7" w:tplc="E95AABC4" w:tentative="1">
      <w:start w:val="1"/>
      <w:numFmt w:val="bullet"/>
      <w:lvlText w:val="-"/>
      <w:lvlJc w:val="left"/>
      <w:pPr>
        <w:tabs>
          <w:tab w:val="num" w:pos="5760"/>
        </w:tabs>
        <w:ind w:left="5760" w:hanging="360"/>
      </w:pPr>
      <w:rPr>
        <w:rFonts w:ascii="Times New Roman" w:hAnsi="Times New Roman" w:hint="default"/>
      </w:rPr>
    </w:lvl>
    <w:lvl w:ilvl="8" w:tplc="E7F655FC"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B6C5552"/>
    <w:multiLevelType w:val="hybridMultilevel"/>
    <w:tmpl w:val="D3A063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6FC35345"/>
    <w:multiLevelType w:val="hybridMultilevel"/>
    <w:tmpl w:val="9160BE0E"/>
    <w:lvl w:ilvl="0" w:tplc="B36E1D98">
      <w:start w:val="1"/>
      <w:numFmt w:val="bullet"/>
      <w:lvlText w:val="-"/>
      <w:lvlJc w:val="left"/>
      <w:pPr>
        <w:ind w:left="420" w:hanging="420"/>
      </w:pPr>
      <w:rPr>
        <w:rFonts w:ascii="Calibri" w:eastAsiaTheme="minorHAns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abstractNum w:abstractNumId="4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C14AA"/>
    <w:multiLevelType w:val="hybridMultilevel"/>
    <w:tmpl w:val="0A026704"/>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D4A73"/>
    <w:multiLevelType w:val="hybridMultilevel"/>
    <w:tmpl w:val="0428B7E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3"/>
  </w:num>
  <w:num w:numId="3">
    <w:abstractNumId w:val="14"/>
  </w:num>
  <w:num w:numId="4">
    <w:abstractNumId w:val="10"/>
  </w:num>
  <w:num w:numId="5">
    <w:abstractNumId w:val="45"/>
  </w:num>
  <w:num w:numId="6">
    <w:abstractNumId w:val="28"/>
  </w:num>
  <w:num w:numId="7">
    <w:abstractNumId w:val="24"/>
  </w:num>
  <w:num w:numId="8">
    <w:abstractNumId w:val="8"/>
  </w:num>
  <w:num w:numId="9">
    <w:abstractNumId w:val="11"/>
  </w:num>
  <w:num w:numId="10">
    <w:abstractNumId w:val="5"/>
  </w:num>
  <w:num w:numId="11">
    <w:abstractNumId w:val="12"/>
  </w:num>
  <w:num w:numId="12">
    <w:abstractNumId w:val="6"/>
  </w:num>
  <w:num w:numId="13">
    <w:abstractNumId w:val="44"/>
  </w:num>
  <w:num w:numId="14">
    <w:abstractNumId w:val="30"/>
  </w:num>
  <w:num w:numId="15">
    <w:abstractNumId w:val="42"/>
  </w:num>
  <w:num w:numId="16">
    <w:abstractNumId w:val="16"/>
  </w:num>
  <w:num w:numId="17">
    <w:abstractNumId w:val="20"/>
  </w:num>
  <w:num w:numId="18">
    <w:abstractNumId w:val="32"/>
  </w:num>
  <w:num w:numId="19">
    <w:abstractNumId w:val="21"/>
  </w:num>
  <w:num w:numId="20">
    <w:abstractNumId w:val="29"/>
  </w:num>
  <w:num w:numId="21">
    <w:abstractNumId w:val="26"/>
  </w:num>
  <w:num w:numId="22">
    <w:abstractNumId w:val="36"/>
  </w:num>
  <w:num w:numId="23">
    <w:abstractNumId w:val="38"/>
  </w:num>
  <w:num w:numId="24">
    <w:abstractNumId w:val="1"/>
  </w:num>
  <w:num w:numId="25">
    <w:abstractNumId w:val="9"/>
  </w:num>
  <w:num w:numId="26">
    <w:abstractNumId w:val="34"/>
  </w:num>
  <w:num w:numId="27">
    <w:abstractNumId w:val="3"/>
  </w:num>
  <w:num w:numId="28">
    <w:abstractNumId w:val="31"/>
  </w:num>
  <w:num w:numId="29">
    <w:abstractNumId w:val="25"/>
  </w:num>
  <w:num w:numId="30">
    <w:abstractNumId w:val="22"/>
  </w:num>
  <w:num w:numId="31">
    <w:abstractNumId w:val="13"/>
  </w:num>
  <w:num w:numId="32">
    <w:abstractNumId w:val="46"/>
  </w:num>
  <w:num w:numId="33">
    <w:abstractNumId w:val="43"/>
  </w:num>
  <w:num w:numId="34">
    <w:abstractNumId w:val="15"/>
  </w:num>
  <w:num w:numId="35">
    <w:abstractNumId w:val="18"/>
  </w:num>
  <w:num w:numId="36">
    <w:abstractNumId w:val="7"/>
  </w:num>
  <w:num w:numId="37">
    <w:abstractNumId w:val="19"/>
  </w:num>
  <w:num w:numId="38">
    <w:abstractNumId w:val="23"/>
  </w:num>
  <w:num w:numId="39">
    <w:abstractNumId w:val="27"/>
  </w:num>
  <w:num w:numId="40">
    <w:abstractNumId w:val="17"/>
  </w:num>
  <w:num w:numId="41">
    <w:abstractNumId w:val="35"/>
  </w:num>
  <w:num w:numId="42">
    <w:abstractNumId w:val="2"/>
  </w:num>
  <w:num w:numId="43">
    <w:abstractNumId w:val="39"/>
  </w:num>
  <w:num w:numId="44">
    <w:abstractNumId w:val="37"/>
  </w:num>
  <w:num w:numId="45">
    <w:abstractNumId w:val="40"/>
  </w:num>
  <w:num w:numId="46">
    <w:abstractNumId w:val="4"/>
  </w:num>
  <w:num w:numId="47">
    <w:abstractNumId w:val="4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7EF"/>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7C"/>
    <w:rsid w:val="0001241A"/>
    <w:rsid w:val="0001251B"/>
    <w:rsid w:val="0001297C"/>
    <w:rsid w:val="00012BFB"/>
    <w:rsid w:val="00012DE1"/>
    <w:rsid w:val="00012DFF"/>
    <w:rsid w:val="00012E98"/>
    <w:rsid w:val="00013156"/>
    <w:rsid w:val="00013221"/>
    <w:rsid w:val="0001326A"/>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2F0"/>
    <w:rsid w:val="000213DD"/>
    <w:rsid w:val="00021545"/>
    <w:rsid w:val="000216F1"/>
    <w:rsid w:val="000218BF"/>
    <w:rsid w:val="00021954"/>
    <w:rsid w:val="000219CD"/>
    <w:rsid w:val="00021AF7"/>
    <w:rsid w:val="000223D0"/>
    <w:rsid w:val="000226DF"/>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27E93"/>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2E8"/>
    <w:rsid w:val="000445C0"/>
    <w:rsid w:val="00044B96"/>
    <w:rsid w:val="00044F75"/>
    <w:rsid w:val="000452B5"/>
    <w:rsid w:val="00045994"/>
    <w:rsid w:val="00045E79"/>
    <w:rsid w:val="0004620F"/>
    <w:rsid w:val="00046576"/>
    <w:rsid w:val="00046BD6"/>
    <w:rsid w:val="00046C36"/>
    <w:rsid w:val="000473AF"/>
    <w:rsid w:val="000474F1"/>
    <w:rsid w:val="000475C7"/>
    <w:rsid w:val="0004760D"/>
    <w:rsid w:val="00047C54"/>
    <w:rsid w:val="00047E01"/>
    <w:rsid w:val="00047EB1"/>
    <w:rsid w:val="000501EB"/>
    <w:rsid w:val="000503D2"/>
    <w:rsid w:val="00050715"/>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EFB"/>
    <w:rsid w:val="00054FF8"/>
    <w:rsid w:val="00055087"/>
    <w:rsid w:val="000550B8"/>
    <w:rsid w:val="000553DE"/>
    <w:rsid w:val="00055767"/>
    <w:rsid w:val="0005593A"/>
    <w:rsid w:val="00055F29"/>
    <w:rsid w:val="000563A7"/>
    <w:rsid w:val="00056631"/>
    <w:rsid w:val="000568E5"/>
    <w:rsid w:val="0005703C"/>
    <w:rsid w:val="0005705A"/>
    <w:rsid w:val="00057481"/>
    <w:rsid w:val="000578B8"/>
    <w:rsid w:val="00057A56"/>
    <w:rsid w:val="00057C70"/>
    <w:rsid w:val="00057F42"/>
    <w:rsid w:val="00057F5E"/>
    <w:rsid w:val="00060028"/>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B46"/>
    <w:rsid w:val="00077FFC"/>
    <w:rsid w:val="000808D4"/>
    <w:rsid w:val="00080DDF"/>
    <w:rsid w:val="00080EC6"/>
    <w:rsid w:val="00081532"/>
    <w:rsid w:val="00081697"/>
    <w:rsid w:val="00081C3F"/>
    <w:rsid w:val="00081C52"/>
    <w:rsid w:val="00081FAB"/>
    <w:rsid w:val="0008201A"/>
    <w:rsid w:val="00082098"/>
    <w:rsid w:val="00082A22"/>
    <w:rsid w:val="00082C00"/>
    <w:rsid w:val="00082CEB"/>
    <w:rsid w:val="00082E51"/>
    <w:rsid w:val="00083382"/>
    <w:rsid w:val="000834F3"/>
    <w:rsid w:val="00083544"/>
    <w:rsid w:val="0008390F"/>
    <w:rsid w:val="00083DE3"/>
    <w:rsid w:val="000840C3"/>
    <w:rsid w:val="00084B36"/>
    <w:rsid w:val="00084BBC"/>
    <w:rsid w:val="00084F8C"/>
    <w:rsid w:val="00084FF3"/>
    <w:rsid w:val="000850E1"/>
    <w:rsid w:val="000851FB"/>
    <w:rsid w:val="00085A55"/>
    <w:rsid w:val="0008617D"/>
    <w:rsid w:val="00086246"/>
    <w:rsid w:val="00086390"/>
    <w:rsid w:val="0008645E"/>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4F4"/>
    <w:rsid w:val="000926A3"/>
    <w:rsid w:val="00092A88"/>
    <w:rsid w:val="00092BB9"/>
    <w:rsid w:val="00092BE4"/>
    <w:rsid w:val="00092D77"/>
    <w:rsid w:val="00093239"/>
    <w:rsid w:val="000938BD"/>
    <w:rsid w:val="00093955"/>
    <w:rsid w:val="00093E83"/>
    <w:rsid w:val="00093EFE"/>
    <w:rsid w:val="00093F30"/>
    <w:rsid w:val="00093F84"/>
    <w:rsid w:val="00094631"/>
    <w:rsid w:val="00094903"/>
    <w:rsid w:val="0009490A"/>
    <w:rsid w:val="00095181"/>
    <w:rsid w:val="0009523E"/>
    <w:rsid w:val="00095382"/>
    <w:rsid w:val="000956CC"/>
    <w:rsid w:val="00095AC1"/>
    <w:rsid w:val="00095B5A"/>
    <w:rsid w:val="00096050"/>
    <w:rsid w:val="0009622A"/>
    <w:rsid w:val="00096525"/>
    <w:rsid w:val="000966A3"/>
    <w:rsid w:val="00096785"/>
    <w:rsid w:val="00096C08"/>
    <w:rsid w:val="00097021"/>
    <w:rsid w:val="0009747A"/>
    <w:rsid w:val="00097756"/>
    <w:rsid w:val="00097E0F"/>
    <w:rsid w:val="000A0315"/>
    <w:rsid w:val="000A033B"/>
    <w:rsid w:val="000A053B"/>
    <w:rsid w:val="000A06D7"/>
    <w:rsid w:val="000A07F6"/>
    <w:rsid w:val="000A0907"/>
    <w:rsid w:val="000A0B10"/>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85E"/>
    <w:rsid w:val="000A3D1D"/>
    <w:rsid w:val="000A3E50"/>
    <w:rsid w:val="000A4CEC"/>
    <w:rsid w:val="000A4F30"/>
    <w:rsid w:val="000A51B5"/>
    <w:rsid w:val="000A5826"/>
    <w:rsid w:val="000A5863"/>
    <w:rsid w:val="000A5FF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0DA"/>
    <w:rsid w:val="000B22BA"/>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2B"/>
    <w:rsid w:val="000C7F92"/>
    <w:rsid w:val="000D00B7"/>
    <w:rsid w:val="000D0184"/>
    <w:rsid w:val="000D0461"/>
    <w:rsid w:val="000D0465"/>
    <w:rsid w:val="000D0A61"/>
    <w:rsid w:val="000D0F6A"/>
    <w:rsid w:val="000D11BF"/>
    <w:rsid w:val="000D19CB"/>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68C"/>
    <w:rsid w:val="000D7D6C"/>
    <w:rsid w:val="000D7E41"/>
    <w:rsid w:val="000E0145"/>
    <w:rsid w:val="000E0529"/>
    <w:rsid w:val="000E056E"/>
    <w:rsid w:val="000E070C"/>
    <w:rsid w:val="000E0751"/>
    <w:rsid w:val="000E1120"/>
    <w:rsid w:val="000E1353"/>
    <w:rsid w:val="000E1B84"/>
    <w:rsid w:val="000E207F"/>
    <w:rsid w:val="000E2243"/>
    <w:rsid w:val="000E240E"/>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2C"/>
    <w:rsid w:val="000E7583"/>
    <w:rsid w:val="000E766F"/>
    <w:rsid w:val="000E7E72"/>
    <w:rsid w:val="000F0059"/>
    <w:rsid w:val="000F0114"/>
    <w:rsid w:val="000F01EC"/>
    <w:rsid w:val="000F026A"/>
    <w:rsid w:val="000F02BC"/>
    <w:rsid w:val="000F04D8"/>
    <w:rsid w:val="000F095C"/>
    <w:rsid w:val="000F0B03"/>
    <w:rsid w:val="000F14BB"/>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6877"/>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555"/>
    <w:rsid w:val="001048FC"/>
    <w:rsid w:val="00105583"/>
    <w:rsid w:val="00105BC6"/>
    <w:rsid w:val="00105E3E"/>
    <w:rsid w:val="00105EF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422"/>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61"/>
    <w:rsid w:val="0011354D"/>
    <w:rsid w:val="00113B73"/>
    <w:rsid w:val="00113CA5"/>
    <w:rsid w:val="001142BF"/>
    <w:rsid w:val="001143A3"/>
    <w:rsid w:val="00115006"/>
    <w:rsid w:val="0011500C"/>
    <w:rsid w:val="001152D7"/>
    <w:rsid w:val="001153FA"/>
    <w:rsid w:val="00115471"/>
    <w:rsid w:val="00115854"/>
    <w:rsid w:val="001160A6"/>
    <w:rsid w:val="0011618B"/>
    <w:rsid w:val="0011674F"/>
    <w:rsid w:val="00116BFD"/>
    <w:rsid w:val="00116E6C"/>
    <w:rsid w:val="00116EE1"/>
    <w:rsid w:val="00116F48"/>
    <w:rsid w:val="001176A6"/>
    <w:rsid w:val="00117950"/>
    <w:rsid w:val="00117FE0"/>
    <w:rsid w:val="001202A6"/>
    <w:rsid w:val="001205F3"/>
    <w:rsid w:val="00120630"/>
    <w:rsid w:val="00120A55"/>
    <w:rsid w:val="00120A5F"/>
    <w:rsid w:val="00121D68"/>
    <w:rsid w:val="00122527"/>
    <w:rsid w:val="00122B79"/>
    <w:rsid w:val="00123015"/>
    <w:rsid w:val="00123120"/>
    <w:rsid w:val="00123696"/>
    <w:rsid w:val="0012386B"/>
    <w:rsid w:val="00123871"/>
    <w:rsid w:val="001239B1"/>
    <w:rsid w:val="00123A36"/>
    <w:rsid w:val="00123AFF"/>
    <w:rsid w:val="0012405B"/>
    <w:rsid w:val="0012464F"/>
    <w:rsid w:val="0012467C"/>
    <w:rsid w:val="001246B6"/>
    <w:rsid w:val="00124B11"/>
    <w:rsid w:val="00124D64"/>
    <w:rsid w:val="00124EAA"/>
    <w:rsid w:val="001258E0"/>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927"/>
    <w:rsid w:val="00132A41"/>
    <w:rsid w:val="00132B84"/>
    <w:rsid w:val="00132BB5"/>
    <w:rsid w:val="00132C75"/>
    <w:rsid w:val="001331DC"/>
    <w:rsid w:val="0013345D"/>
    <w:rsid w:val="00133565"/>
    <w:rsid w:val="001338CD"/>
    <w:rsid w:val="00133F70"/>
    <w:rsid w:val="00134521"/>
    <w:rsid w:val="0013496C"/>
    <w:rsid w:val="001349E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724"/>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056"/>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ECF"/>
    <w:rsid w:val="00151FC5"/>
    <w:rsid w:val="0015215C"/>
    <w:rsid w:val="0015268A"/>
    <w:rsid w:val="00152705"/>
    <w:rsid w:val="00152EA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87"/>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38"/>
    <w:rsid w:val="00172CA9"/>
    <w:rsid w:val="00172DB4"/>
    <w:rsid w:val="001731B5"/>
    <w:rsid w:val="001736A5"/>
    <w:rsid w:val="00173AA0"/>
    <w:rsid w:val="00173CFF"/>
    <w:rsid w:val="00173ECD"/>
    <w:rsid w:val="00173F53"/>
    <w:rsid w:val="00174461"/>
    <w:rsid w:val="00174476"/>
    <w:rsid w:val="001751EB"/>
    <w:rsid w:val="00175255"/>
    <w:rsid w:val="00175262"/>
    <w:rsid w:val="001753AD"/>
    <w:rsid w:val="0017542B"/>
    <w:rsid w:val="00175454"/>
    <w:rsid w:val="00175625"/>
    <w:rsid w:val="001759C3"/>
    <w:rsid w:val="00175BBA"/>
    <w:rsid w:val="00175C68"/>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4F7F"/>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3F6"/>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357"/>
    <w:rsid w:val="001A19DB"/>
    <w:rsid w:val="001A1A1F"/>
    <w:rsid w:val="001A204D"/>
    <w:rsid w:val="001A2590"/>
    <w:rsid w:val="001A2879"/>
    <w:rsid w:val="001A2C68"/>
    <w:rsid w:val="001A2DE5"/>
    <w:rsid w:val="001A2EE5"/>
    <w:rsid w:val="001A2F38"/>
    <w:rsid w:val="001A311E"/>
    <w:rsid w:val="001A338C"/>
    <w:rsid w:val="001A3AC1"/>
    <w:rsid w:val="001A3C40"/>
    <w:rsid w:val="001A3D54"/>
    <w:rsid w:val="001A3E2A"/>
    <w:rsid w:val="001A3ED6"/>
    <w:rsid w:val="001A40D9"/>
    <w:rsid w:val="001A41CB"/>
    <w:rsid w:val="001A4980"/>
    <w:rsid w:val="001A4B90"/>
    <w:rsid w:val="001A50A5"/>
    <w:rsid w:val="001A546D"/>
    <w:rsid w:val="001A58D8"/>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252"/>
    <w:rsid w:val="001B2572"/>
    <w:rsid w:val="001B25FD"/>
    <w:rsid w:val="001B2992"/>
    <w:rsid w:val="001B2C3D"/>
    <w:rsid w:val="001B2C6E"/>
    <w:rsid w:val="001B2EDC"/>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555"/>
    <w:rsid w:val="001B771F"/>
    <w:rsid w:val="001B775C"/>
    <w:rsid w:val="001B7F81"/>
    <w:rsid w:val="001C06AE"/>
    <w:rsid w:val="001C0877"/>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686"/>
    <w:rsid w:val="001C5930"/>
    <w:rsid w:val="001C5AAF"/>
    <w:rsid w:val="001C5CB6"/>
    <w:rsid w:val="001C5CC8"/>
    <w:rsid w:val="001C5DD2"/>
    <w:rsid w:val="001C5F7B"/>
    <w:rsid w:val="001C5F83"/>
    <w:rsid w:val="001C63C7"/>
    <w:rsid w:val="001C654B"/>
    <w:rsid w:val="001C68C7"/>
    <w:rsid w:val="001C6966"/>
    <w:rsid w:val="001C6F5A"/>
    <w:rsid w:val="001C7BD1"/>
    <w:rsid w:val="001D001B"/>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829"/>
    <w:rsid w:val="001D5950"/>
    <w:rsid w:val="001D59AA"/>
    <w:rsid w:val="001D5A30"/>
    <w:rsid w:val="001D5EB7"/>
    <w:rsid w:val="001D62CE"/>
    <w:rsid w:val="001D6746"/>
    <w:rsid w:val="001D68B0"/>
    <w:rsid w:val="001D6C5A"/>
    <w:rsid w:val="001D6D04"/>
    <w:rsid w:val="001D6DEA"/>
    <w:rsid w:val="001D6E91"/>
    <w:rsid w:val="001D6FCC"/>
    <w:rsid w:val="001D6FD0"/>
    <w:rsid w:val="001D736D"/>
    <w:rsid w:val="001D7951"/>
    <w:rsid w:val="001E07DC"/>
    <w:rsid w:val="001E0C8F"/>
    <w:rsid w:val="001E0E1E"/>
    <w:rsid w:val="001E1176"/>
    <w:rsid w:val="001E1A59"/>
    <w:rsid w:val="001E1ACD"/>
    <w:rsid w:val="001E1B66"/>
    <w:rsid w:val="001E2417"/>
    <w:rsid w:val="001E2618"/>
    <w:rsid w:val="001E2AD4"/>
    <w:rsid w:val="001E395B"/>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0D54"/>
    <w:rsid w:val="001F1002"/>
    <w:rsid w:val="001F104F"/>
    <w:rsid w:val="001F1154"/>
    <w:rsid w:val="001F14BB"/>
    <w:rsid w:val="001F14FC"/>
    <w:rsid w:val="001F15CA"/>
    <w:rsid w:val="001F1610"/>
    <w:rsid w:val="001F1A26"/>
    <w:rsid w:val="001F1BBC"/>
    <w:rsid w:val="001F1D3C"/>
    <w:rsid w:val="001F2041"/>
    <w:rsid w:val="001F23E9"/>
    <w:rsid w:val="001F29D1"/>
    <w:rsid w:val="001F2C80"/>
    <w:rsid w:val="001F2D7A"/>
    <w:rsid w:val="001F2F17"/>
    <w:rsid w:val="001F316B"/>
    <w:rsid w:val="001F330C"/>
    <w:rsid w:val="001F3C1C"/>
    <w:rsid w:val="001F40FB"/>
    <w:rsid w:val="001F41B8"/>
    <w:rsid w:val="001F42EE"/>
    <w:rsid w:val="001F442F"/>
    <w:rsid w:val="001F47CF"/>
    <w:rsid w:val="001F4856"/>
    <w:rsid w:val="001F49F4"/>
    <w:rsid w:val="001F4B8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B2"/>
    <w:rsid w:val="001F7C1E"/>
    <w:rsid w:val="001F7F65"/>
    <w:rsid w:val="0020038F"/>
    <w:rsid w:val="00200717"/>
    <w:rsid w:val="00200AFA"/>
    <w:rsid w:val="00200B05"/>
    <w:rsid w:val="00200BCA"/>
    <w:rsid w:val="00200C81"/>
    <w:rsid w:val="00200E54"/>
    <w:rsid w:val="00200EA2"/>
    <w:rsid w:val="0020133A"/>
    <w:rsid w:val="0020144E"/>
    <w:rsid w:val="0020165E"/>
    <w:rsid w:val="002018A6"/>
    <w:rsid w:val="00201D54"/>
    <w:rsid w:val="00201DBA"/>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AA"/>
    <w:rsid w:val="00205C3E"/>
    <w:rsid w:val="00205C47"/>
    <w:rsid w:val="00206217"/>
    <w:rsid w:val="0020637C"/>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BAC"/>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0E52"/>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5C"/>
    <w:rsid w:val="00233B70"/>
    <w:rsid w:val="00233DDE"/>
    <w:rsid w:val="00233E8A"/>
    <w:rsid w:val="0023430D"/>
    <w:rsid w:val="002343D8"/>
    <w:rsid w:val="00234A97"/>
    <w:rsid w:val="00234AB6"/>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3A6"/>
    <w:rsid w:val="00247478"/>
    <w:rsid w:val="00247712"/>
    <w:rsid w:val="00247BE8"/>
    <w:rsid w:val="00247D0B"/>
    <w:rsid w:val="0025094A"/>
    <w:rsid w:val="00250C74"/>
    <w:rsid w:val="0025101E"/>
    <w:rsid w:val="0025137B"/>
    <w:rsid w:val="002516CA"/>
    <w:rsid w:val="00251756"/>
    <w:rsid w:val="00251940"/>
    <w:rsid w:val="00251B01"/>
    <w:rsid w:val="00251FEE"/>
    <w:rsid w:val="002524E9"/>
    <w:rsid w:val="0025250C"/>
    <w:rsid w:val="0025276A"/>
    <w:rsid w:val="0025278F"/>
    <w:rsid w:val="00252CB0"/>
    <w:rsid w:val="0025307B"/>
    <w:rsid w:val="00253161"/>
    <w:rsid w:val="0025317B"/>
    <w:rsid w:val="002536B4"/>
    <w:rsid w:val="00253AD2"/>
    <w:rsid w:val="00253C43"/>
    <w:rsid w:val="00253DD7"/>
    <w:rsid w:val="00254973"/>
    <w:rsid w:val="00254A9F"/>
    <w:rsid w:val="00254ABE"/>
    <w:rsid w:val="00254B50"/>
    <w:rsid w:val="00254B9D"/>
    <w:rsid w:val="00254C7D"/>
    <w:rsid w:val="0025502C"/>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3F"/>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9D"/>
    <w:rsid w:val="002642B1"/>
    <w:rsid w:val="002644F5"/>
    <w:rsid w:val="0026473B"/>
    <w:rsid w:val="002647BE"/>
    <w:rsid w:val="0026498A"/>
    <w:rsid w:val="00264CC2"/>
    <w:rsid w:val="00264F4B"/>
    <w:rsid w:val="002653A3"/>
    <w:rsid w:val="0026556D"/>
    <w:rsid w:val="002655DD"/>
    <w:rsid w:val="00265741"/>
    <w:rsid w:val="00265E72"/>
    <w:rsid w:val="00265F6D"/>
    <w:rsid w:val="00266122"/>
    <w:rsid w:val="002667ED"/>
    <w:rsid w:val="00266EA2"/>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4C0"/>
    <w:rsid w:val="002775FC"/>
    <w:rsid w:val="00277862"/>
    <w:rsid w:val="00280600"/>
    <w:rsid w:val="002808E2"/>
    <w:rsid w:val="002808E6"/>
    <w:rsid w:val="002809EC"/>
    <w:rsid w:val="0028122E"/>
    <w:rsid w:val="00281FDC"/>
    <w:rsid w:val="00282171"/>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850"/>
    <w:rsid w:val="00285A2E"/>
    <w:rsid w:val="00285A72"/>
    <w:rsid w:val="00285C5B"/>
    <w:rsid w:val="00285C5E"/>
    <w:rsid w:val="00286450"/>
    <w:rsid w:val="0028682C"/>
    <w:rsid w:val="00286A2C"/>
    <w:rsid w:val="00286AB3"/>
    <w:rsid w:val="0028726C"/>
    <w:rsid w:val="00287C64"/>
    <w:rsid w:val="00287CA4"/>
    <w:rsid w:val="00287CB1"/>
    <w:rsid w:val="00287EFB"/>
    <w:rsid w:val="002908F4"/>
    <w:rsid w:val="0029095B"/>
    <w:rsid w:val="00290C17"/>
    <w:rsid w:val="002911B9"/>
    <w:rsid w:val="0029154E"/>
    <w:rsid w:val="00291551"/>
    <w:rsid w:val="00291632"/>
    <w:rsid w:val="00291740"/>
    <w:rsid w:val="002919BF"/>
    <w:rsid w:val="002919C2"/>
    <w:rsid w:val="00291B50"/>
    <w:rsid w:val="00291B85"/>
    <w:rsid w:val="002921E1"/>
    <w:rsid w:val="00292A5F"/>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B6"/>
    <w:rsid w:val="002955C6"/>
    <w:rsid w:val="00295694"/>
    <w:rsid w:val="002959EE"/>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CB"/>
    <w:rsid w:val="002A1A23"/>
    <w:rsid w:val="002A1C9F"/>
    <w:rsid w:val="002A1E4B"/>
    <w:rsid w:val="002A1EA1"/>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A73"/>
    <w:rsid w:val="002A5B3B"/>
    <w:rsid w:val="002A5B74"/>
    <w:rsid w:val="002A5BC9"/>
    <w:rsid w:val="002A5CA0"/>
    <w:rsid w:val="002A6291"/>
    <w:rsid w:val="002A62E3"/>
    <w:rsid w:val="002A71AA"/>
    <w:rsid w:val="002A72E2"/>
    <w:rsid w:val="002A76CF"/>
    <w:rsid w:val="002A76FC"/>
    <w:rsid w:val="002A793F"/>
    <w:rsid w:val="002A7FA3"/>
    <w:rsid w:val="002B1254"/>
    <w:rsid w:val="002B1321"/>
    <w:rsid w:val="002B1615"/>
    <w:rsid w:val="002B1DCF"/>
    <w:rsid w:val="002B2035"/>
    <w:rsid w:val="002B2210"/>
    <w:rsid w:val="002B2385"/>
    <w:rsid w:val="002B26A1"/>
    <w:rsid w:val="002B2968"/>
    <w:rsid w:val="002B2B2F"/>
    <w:rsid w:val="002B2C9F"/>
    <w:rsid w:val="002B2EA2"/>
    <w:rsid w:val="002B2F02"/>
    <w:rsid w:val="002B2F10"/>
    <w:rsid w:val="002B2F47"/>
    <w:rsid w:val="002B31B0"/>
    <w:rsid w:val="002B322A"/>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AD2"/>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10C"/>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C47"/>
    <w:rsid w:val="002D083A"/>
    <w:rsid w:val="002D0A71"/>
    <w:rsid w:val="002D0CAF"/>
    <w:rsid w:val="002D136A"/>
    <w:rsid w:val="002D1885"/>
    <w:rsid w:val="002D188F"/>
    <w:rsid w:val="002D19E1"/>
    <w:rsid w:val="002D1A9B"/>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A8A"/>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2CF"/>
    <w:rsid w:val="002E3480"/>
    <w:rsid w:val="002E3AF8"/>
    <w:rsid w:val="002E44C3"/>
    <w:rsid w:val="002E47FB"/>
    <w:rsid w:val="002E48B5"/>
    <w:rsid w:val="002E4C5E"/>
    <w:rsid w:val="002E508A"/>
    <w:rsid w:val="002E5192"/>
    <w:rsid w:val="002E5230"/>
    <w:rsid w:val="002E56E8"/>
    <w:rsid w:val="002E5758"/>
    <w:rsid w:val="002E59B9"/>
    <w:rsid w:val="002E5A14"/>
    <w:rsid w:val="002E5BF8"/>
    <w:rsid w:val="002E5F67"/>
    <w:rsid w:val="002E60DA"/>
    <w:rsid w:val="002E648C"/>
    <w:rsid w:val="002E64F4"/>
    <w:rsid w:val="002E66A6"/>
    <w:rsid w:val="002E67F3"/>
    <w:rsid w:val="002E68B9"/>
    <w:rsid w:val="002E6A65"/>
    <w:rsid w:val="002E6AA3"/>
    <w:rsid w:val="002E6D89"/>
    <w:rsid w:val="002E6E1D"/>
    <w:rsid w:val="002E6F91"/>
    <w:rsid w:val="002E7006"/>
    <w:rsid w:val="002E70CE"/>
    <w:rsid w:val="002E7A2A"/>
    <w:rsid w:val="002F00E2"/>
    <w:rsid w:val="002F0253"/>
    <w:rsid w:val="002F0682"/>
    <w:rsid w:val="002F0AD6"/>
    <w:rsid w:val="002F1069"/>
    <w:rsid w:val="002F113A"/>
    <w:rsid w:val="002F15B9"/>
    <w:rsid w:val="002F1729"/>
    <w:rsid w:val="002F1796"/>
    <w:rsid w:val="002F1DEE"/>
    <w:rsid w:val="002F1E9F"/>
    <w:rsid w:val="002F1FB1"/>
    <w:rsid w:val="002F240B"/>
    <w:rsid w:val="002F27ED"/>
    <w:rsid w:val="002F29D3"/>
    <w:rsid w:val="002F2E22"/>
    <w:rsid w:val="002F3242"/>
    <w:rsid w:val="002F330D"/>
    <w:rsid w:val="002F33D1"/>
    <w:rsid w:val="002F36E3"/>
    <w:rsid w:val="002F380F"/>
    <w:rsid w:val="002F3C95"/>
    <w:rsid w:val="002F44A6"/>
    <w:rsid w:val="002F4541"/>
    <w:rsid w:val="002F4AB3"/>
    <w:rsid w:val="002F4F8C"/>
    <w:rsid w:val="002F58D9"/>
    <w:rsid w:val="002F591D"/>
    <w:rsid w:val="002F5A78"/>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387"/>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FFF"/>
    <w:rsid w:val="00313006"/>
    <w:rsid w:val="00313448"/>
    <w:rsid w:val="003134A5"/>
    <w:rsid w:val="00313A66"/>
    <w:rsid w:val="00313E2E"/>
    <w:rsid w:val="00313F8D"/>
    <w:rsid w:val="00314079"/>
    <w:rsid w:val="003145CA"/>
    <w:rsid w:val="003149F7"/>
    <w:rsid w:val="00314A5F"/>
    <w:rsid w:val="00314FA9"/>
    <w:rsid w:val="00315C64"/>
    <w:rsid w:val="00315CBB"/>
    <w:rsid w:val="00315E4B"/>
    <w:rsid w:val="00315E54"/>
    <w:rsid w:val="0031615A"/>
    <w:rsid w:val="0031621A"/>
    <w:rsid w:val="00316448"/>
    <w:rsid w:val="00316458"/>
    <w:rsid w:val="00317174"/>
    <w:rsid w:val="003172BB"/>
    <w:rsid w:val="003174D8"/>
    <w:rsid w:val="0031777C"/>
    <w:rsid w:val="00317865"/>
    <w:rsid w:val="003178CA"/>
    <w:rsid w:val="00317A1C"/>
    <w:rsid w:val="00317FB1"/>
    <w:rsid w:val="0032034A"/>
    <w:rsid w:val="00320759"/>
    <w:rsid w:val="00320925"/>
    <w:rsid w:val="00320A48"/>
    <w:rsid w:val="00320C55"/>
    <w:rsid w:val="00321046"/>
    <w:rsid w:val="003217BE"/>
    <w:rsid w:val="00321949"/>
    <w:rsid w:val="00321BAB"/>
    <w:rsid w:val="00321BFF"/>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2B3"/>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5AF"/>
    <w:rsid w:val="00332667"/>
    <w:rsid w:val="0033290C"/>
    <w:rsid w:val="00332BCF"/>
    <w:rsid w:val="00332DE0"/>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03F"/>
    <w:rsid w:val="0034084C"/>
    <w:rsid w:val="0034097F"/>
    <w:rsid w:val="00340C21"/>
    <w:rsid w:val="00340D78"/>
    <w:rsid w:val="0034120D"/>
    <w:rsid w:val="00341864"/>
    <w:rsid w:val="003418C7"/>
    <w:rsid w:val="00341A13"/>
    <w:rsid w:val="00341A4F"/>
    <w:rsid w:val="00341FA9"/>
    <w:rsid w:val="003428FB"/>
    <w:rsid w:val="00342A93"/>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121"/>
    <w:rsid w:val="00352714"/>
    <w:rsid w:val="0035277E"/>
    <w:rsid w:val="00352BB0"/>
    <w:rsid w:val="00352BB1"/>
    <w:rsid w:val="00353053"/>
    <w:rsid w:val="003533CA"/>
    <w:rsid w:val="003534CB"/>
    <w:rsid w:val="003534F5"/>
    <w:rsid w:val="00353903"/>
    <w:rsid w:val="003546C6"/>
    <w:rsid w:val="00354788"/>
    <w:rsid w:val="0035492B"/>
    <w:rsid w:val="00354D50"/>
    <w:rsid w:val="003557A2"/>
    <w:rsid w:val="00355848"/>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3E57"/>
    <w:rsid w:val="0036440B"/>
    <w:rsid w:val="00364414"/>
    <w:rsid w:val="003646FE"/>
    <w:rsid w:val="0036482F"/>
    <w:rsid w:val="00364890"/>
    <w:rsid w:val="00364C92"/>
    <w:rsid w:val="0036506C"/>
    <w:rsid w:val="003654B4"/>
    <w:rsid w:val="00365829"/>
    <w:rsid w:val="00365CAB"/>
    <w:rsid w:val="00366004"/>
    <w:rsid w:val="003666A0"/>
    <w:rsid w:val="003667C4"/>
    <w:rsid w:val="00366A7B"/>
    <w:rsid w:val="00366AFA"/>
    <w:rsid w:val="00367495"/>
    <w:rsid w:val="00367596"/>
    <w:rsid w:val="00367715"/>
    <w:rsid w:val="0036772A"/>
    <w:rsid w:val="00367A35"/>
    <w:rsid w:val="00367AE1"/>
    <w:rsid w:val="0037012B"/>
    <w:rsid w:val="00370215"/>
    <w:rsid w:val="0037037C"/>
    <w:rsid w:val="0037081F"/>
    <w:rsid w:val="003708F8"/>
    <w:rsid w:val="00370B82"/>
    <w:rsid w:val="00370EC2"/>
    <w:rsid w:val="0037114B"/>
    <w:rsid w:val="003712BE"/>
    <w:rsid w:val="0037151A"/>
    <w:rsid w:val="00371561"/>
    <w:rsid w:val="00371998"/>
    <w:rsid w:val="00371D3A"/>
    <w:rsid w:val="00371FFA"/>
    <w:rsid w:val="003720A3"/>
    <w:rsid w:val="0037216D"/>
    <w:rsid w:val="0037232D"/>
    <w:rsid w:val="00372461"/>
    <w:rsid w:val="00372505"/>
    <w:rsid w:val="003726B8"/>
    <w:rsid w:val="0037274C"/>
    <w:rsid w:val="00372BEA"/>
    <w:rsid w:val="00373170"/>
    <w:rsid w:val="0037322E"/>
    <w:rsid w:val="00373460"/>
    <w:rsid w:val="00373B32"/>
    <w:rsid w:val="00373E7F"/>
    <w:rsid w:val="003745E4"/>
    <w:rsid w:val="003746A1"/>
    <w:rsid w:val="00374A8B"/>
    <w:rsid w:val="00374C16"/>
    <w:rsid w:val="00374DB6"/>
    <w:rsid w:val="00374F49"/>
    <w:rsid w:val="003755A6"/>
    <w:rsid w:val="00375707"/>
    <w:rsid w:val="00375872"/>
    <w:rsid w:val="003760DD"/>
    <w:rsid w:val="00376123"/>
    <w:rsid w:val="0037676D"/>
    <w:rsid w:val="003767D1"/>
    <w:rsid w:val="00376A26"/>
    <w:rsid w:val="00376FA8"/>
    <w:rsid w:val="0037742E"/>
    <w:rsid w:val="00377F9D"/>
    <w:rsid w:val="003802FE"/>
    <w:rsid w:val="00380463"/>
    <w:rsid w:val="003807EE"/>
    <w:rsid w:val="003807F3"/>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1E"/>
    <w:rsid w:val="003836A9"/>
    <w:rsid w:val="00383723"/>
    <w:rsid w:val="00383A46"/>
    <w:rsid w:val="00383CA1"/>
    <w:rsid w:val="00383CD6"/>
    <w:rsid w:val="00383E36"/>
    <w:rsid w:val="0038465F"/>
    <w:rsid w:val="00384998"/>
    <w:rsid w:val="00384ABA"/>
    <w:rsid w:val="00384B61"/>
    <w:rsid w:val="00384D66"/>
    <w:rsid w:val="00385584"/>
    <w:rsid w:val="00385C2F"/>
    <w:rsid w:val="00385C51"/>
    <w:rsid w:val="00386062"/>
    <w:rsid w:val="003860AA"/>
    <w:rsid w:val="00386457"/>
    <w:rsid w:val="00386D2A"/>
    <w:rsid w:val="00386D3B"/>
    <w:rsid w:val="003872F8"/>
    <w:rsid w:val="00387320"/>
    <w:rsid w:val="003873B7"/>
    <w:rsid w:val="0038787C"/>
    <w:rsid w:val="00387E45"/>
    <w:rsid w:val="00387E8A"/>
    <w:rsid w:val="00387F6E"/>
    <w:rsid w:val="003908F9"/>
    <w:rsid w:val="00390905"/>
    <w:rsid w:val="00390D0A"/>
    <w:rsid w:val="00390E77"/>
    <w:rsid w:val="00390F69"/>
    <w:rsid w:val="00391265"/>
    <w:rsid w:val="00391327"/>
    <w:rsid w:val="00391842"/>
    <w:rsid w:val="0039187C"/>
    <w:rsid w:val="003918DD"/>
    <w:rsid w:val="003918E5"/>
    <w:rsid w:val="00391DEE"/>
    <w:rsid w:val="00392FB5"/>
    <w:rsid w:val="00393733"/>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8BF"/>
    <w:rsid w:val="003A099B"/>
    <w:rsid w:val="003A09AA"/>
    <w:rsid w:val="003A0BD9"/>
    <w:rsid w:val="003A0DD8"/>
    <w:rsid w:val="003A0F1E"/>
    <w:rsid w:val="003A0FFB"/>
    <w:rsid w:val="003A1FDF"/>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229"/>
    <w:rsid w:val="003A596F"/>
    <w:rsid w:val="003A5CDA"/>
    <w:rsid w:val="003A5F09"/>
    <w:rsid w:val="003A5FA0"/>
    <w:rsid w:val="003A5FEA"/>
    <w:rsid w:val="003A6356"/>
    <w:rsid w:val="003A674A"/>
    <w:rsid w:val="003A68EC"/>
    <w:rsid w:val="003A6AF1"/>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1E"/>
    <w:rsid w:val="003B348C"/>
    <w:rsid w:val="003B35AA"/>
    <w:rsid w:val="003B3739"/>
    <w:rsid w:val="003B386F"/>
    <w:rsid w:val="003B396B"/>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46D"/>
    <w:rsid w:val="003B5534"/>
    <w:rsid w:val="003B5A8F"/>
    <w:rsid w:val="003B60BB"/>
    <w:rsid w:val="003B6180"/>
    <w:rsid w:val="003B64D9"/>
    <w:rsid w:val="003B6599"/>
    <w:rsid w:val="003B6A8F"/>
    <w:rsid w:val="003B6AC6"/>
    <w:rsid w:val="003B6D1C"/>
    <w:rsid w:val="003B6FC8"/>
    <w:rsid w:val="003B71E5"/>
    <w:rsid w:val="003B7431"/>
    <w:rsid w:val="003C0CEE"/>
    <w:rsid w:val="003C0DBD"/>
    <w:rsid w:val="003C0F94"/>
    <w:rsid w:val="003C1058"/>
    <w:rsid w:val="003C1433"/>
    <w:rsid w:val="003C19CE"/>
    <w:rsid w:val="003C1C86"/>
    <w:rsid w:val="003C208F"/>
    <w:rsid w:val="003C2F85"/>
    <w:rsid w:val="003C301F"/>
    <w:rsid w:val="003C314B"/>
    <w:rsid w:val="003C3388"/>
    <w:rsid w:val="003C384F"/>
    <w:rsid w:val="003C3975"/>
    <w:rsid w:val="003C42F9"/>
    <w:rsid w:val="003C43A9"/>
    <w:rsid w:val="003C446D"/>
    <w:rsid w:val="003C46E2"/>
    <w:rsid w:val="003C4A75"/>
    <w:rsid w:val="003C4B7B"/>
    <w:rsid w:val="003C4E4F"/>
    <w:rsid w:val="003C4F71"/>
    <w:rsid w:val="003C4FCB"/>
    <w:rsid w:val="003C520B"/>
    <w:rsid w:val="003C5339"/>
    <w:rsid w:val="003C5A29"/>
    <w:rsid w:val="003C5C8A"/>
    <w:rsid w:val="003C5F0A"/>
    <w:rsid w:val="003C6261"/>
    <w:rsid w:val="003C66D0"/>
    <w:rsid w:val="003C6F76"/>
    <w:rsid w:val="003C72A6"/>
    <w:rsid w:val="003C73CD"/>
    <w:rsid w:val="003C75DF"/>
    <w:rsid w:val="003C7B58"/>
    <w:rsid w:val="003C7C90"/>
    <w:rsid w:val="003C7C9B"/>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9B5"/>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1DBA"/>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1BF"/>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2F5B"/>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501"/>
    <w:rsid w:val="00400603"/>
    <w:rsid w:val="0040075E"/>
    <w:rsid w:val="00400796"/>
    <w:rsid w:val="00400EC3"/>
    <w:rsid w:val="0040101D"/>
    <w:rsid w:val="00401624"/>
    <w:rsid w:val="0040168F"/>
    <w:rsid w:val="00401701"/>
    <w:rsid w:val="004017EE"/>
    <w:rsid w:val="004019AA"/>
    <w:rsid w:val="00401F83"/>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4C"/>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3F3C"/>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8"/>
    <w:rsid w:val="0042710E"/>
    <w:rsid w:val="00427656"/>
    <w:rsid w:val="00427729"/>
    <w:rsid w:val="0042799D"/>
    <w:rsid w:val="00427A7A"/>
    <w:rsid w:val="00427E8C"/>
    <w:rsid w:val="00427EC8"/>
    <w:rsid w:val="0043056B"/>
    <w:rsid w:val="004307A4"/>
    <w:rsid w:val="0043089C"/>
    <w:rsid w:val="0043098D"/>
    <w:rsid w:val="00430D21"/>
    <w:rsid w:val="00431129"/>
    <w:rsid w:val="0043153F"/>
    <w:rsid w:val="00431689"/>
    <w:rsid w:val="004316B7"/>
    <w:rsid w:val="00431798"/>
    <w:rsid w:val="0043183E"/>
    <w:rsid w:val="00431FC5"/>
    <w:rsid w:val="00432115"/>
    <w:rsid w:val="00432455"/>
    <w:rsid w:val="004324A4"/>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101"/>
    <w:rsid w:val="00435262"/>
    <w:rsid w:val="004355AD"/>
    <w:rsid w:val="0043587F"/>
    <w:rsid w:val="004358E9"/>
    <w:rsid w:val="00435965"/>
    <w:rsid w:val="004359FE"/>
    <w:rsid w:val="00435A15"/>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B76"/>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7"/>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F3D"/>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F"/>
    <w:rsid w:val="00456853"/>
    <w:rsid w:val="00456BA3"/>
    <w:rsid w:val="00456BD2"/>
    <w:rsid w:val="00456C32"/>
    <w:rsid w:val="0045766D"/>
    <w:rsid w:val="00457699"/>
    <w:rsid w:val="00460556"/>
    <w:rsid w:val="00460777"/>
    <w:rsid w:val="00460997"/>
    <w:rsid w:val="00460B11"/>
    <w:rsid w:val="00460B43"/>
    <w:rsid w:val="00460EBB"/>
    <w:rsid w:val="004611C8"/>
    <w:rsid w:val="0046178E"/>
    <w:rsid w:val="00461970"/>
    <w:rsid w:val="00461CF4"/>
    <w:rsid w:val="00461EA3"/>
    <w:rsid w:val="00461FD2"/>
    <w:rsid w:val="00462650"/>
    <w:rsid w:val="0046282C"/>
    <w:rsid w:val="0046299D"/>
    <w:rsid w:val="00462BDA"/>
    <w:rsid w:val="00463569"/>
    <w:rsid w:val="004635FA"/>
    <w:rsid w:val="00463717"/>
    <w:rsid w:val="00463740"/>
    <w:rsid w:val="00463946"/>
    <w:rsid w:val="00464458"/>
    <w:rsid w:val="0046453A"/>
    <w:rsid w:val="00464554"/>
    <w:rsid w:val="00464642"/>
    <w:rsid w:val="004647FC"/>
    <w:rsid w:val="00464D57"/>
    <w:rsid w:val="00464EB2"/>
    <w:rsid w:val="00464FAA"/>
    <w:rsid w:val="0046509B"/>
    <w:rsid w:val="004652A7"/>
    <w:rsid w:val="00465394"/>
    <w:rsid w:val="00465702"/>
    <w:rsid w:val="00465DB2"/>
    <w:rsid w:val="00465F0A"/>
    <w:rsid w:val="00466786"/>
    <w:rsid w:val="00467039"/>
    <w:rsid w:val="0046722E"/>
    <w:rsid w:val="00467526"/>
    <w:rsid w:val="004679CE"/>
    <w:rsid w:val="00467A8B"/>
    <w:rsid w:val="00467AB5"/>
    <w:rsid w:val="00467AFF"/>
    <w:rsid w:val="00470665"/>
    <w:rsid w:val="004708DD"/>
    <w:rsid w:val="00470957"/>
    <w:rsid w:val="00470C44"/>
    <w:rsid w:val="00471055"/>
    <w:rsid w:val="00471BCF"/>
    <w:rsid w:val="00471F99"/>
    <w:rsid w:val="00472327"/>
    <w:rsid w:val="00472E74"/>
    <w:rsid w:val="004730D0"/>
    <w:rsid w:val="00473370"/>
    <w:rsid w:val="004733CE"/>
    <w:rsid w:val="00473891"/>
    <w:rsid w:val="00473A08"/>
    <w:rsid w:val="00474406"/>
    <w:rsid w:val="0047440B"/>
    <w:rsid w:val="00474694"/>
    <w:rsid w:val="00474979"/>
    <w:rsid w:val="0047497F"/>
    <w:rsid w:val="00474CAC"/>
    <w:rsid w:val="00475023"/>
    <w:rsid w:val="0047546B"/>
    <w:rsid w:val="00475735"/>
    <w:rsid w:val="004760BF"/>
    <w:rsid w:val="0047639E"/>
    <w:rsid w:val="0047674E"/>
    <w:rsid w:val="00476F1F"/>
    <w:rsid w:val="004776C5"/>
    <w:rsid w:val="004777BE"/>
    <w:rsid w:val="00477A9F"/>
    <w:rsid w:val="00477FDC"/>
    <w:rsid w:val="00480506"/>
    <w:rsid w:val="00480650"/>
    <w:rsid w:val="00480726"/>
    <w:rsid w:val="00480795"/>
    <w:rsid w:val="004807DF"/>
    <w:rsid w:val="00480953"/>
    <w:rsid w:val="00480A00"/>
    <w:rsid w:val="00480B23"/>
    <w:rsid w:val="0048128B"/>
    <w:rsid w:val="00481562"/>
    <w:rsid w:val="00481635"/>
    <w:rsid w:val="00481A5E"/>
    <w:rsid w:val="00481D24"/>
    <w:rsid w:val="00482176"/>
    <w:rsid w:val="00482610"/>
    <w:rsid w:val="004826C7"/>
    <w:rsid w:val="004833B7"/>
    <w:rsid w:val="00483466"/>
    <w:rsid w:val="004834B6"/>
    <w:rsid w:val="00483533"/>
    <w:rsid w:val="00483D8E"/>
    <w:rsid w:val="00483EF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B0E"/>
    <w:rsid w:val="00487C4B"/>
    <w:rsid w:val="00490150"/>
    <w:rsid w:val="004902B6"/>
    <w:rsid w:val="0049059F"/>
    <w:rsid w:val="00490809"/>
    <w:rsid w:val="00490AA3"/>
    <w:rsid w:val="00490C05"/>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45A"/>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500"/>
    <w:rsid w:val="004A5C9B"/>
    <w:rsid w:val="004A5CD5"/>
    <w:rsid w:val="004A5ED2"/>
    <w:rsid w:val="004A607C"/>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1D9"/>
    <w:rsid w:val="004B2418"/>
    <w:rsid w:val="004B243D"/>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D51"/>
    <w:rsid w:val="004B5EE2"/>
    <w:rsid w:val="004B62B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1BA"/>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514"/>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4D58"/>
    <w:rsid w:val="004E551B"/>
    <w:rsid w:val="004E57C2"/>
    <w:rsid w:val="004E57D1"/>
    <w:rsid w:val="004E5B0C"/>
    <w:rsid w:val="004E5FB6"/>
    <w:rsid w:val="004E601B"/>
    <w:rsid w:val="004E6120"/>
    <w:rsid w:val="004E63DD"/>
    <w:rsid w:val="004E63DF"/>
    <w:rsid w:val="004E6459"/>
    <w:rsid w:val="004E6762"/>
    <w:rsid w:val="004E6A7C"/>
    <w:rsid w:val="004E6C45"/>
    <w:rsid w:val="004E724C"/>
    <w:rsid w:val="004E7AFD"/>
    <w:rsid w:val="004E7DA8"/>
    <w:rsid w:val="004F034E"/>
    <w:rsid w:val="004F0424"/>
    <w:rsid w:val="004F04B1"/>
    <w:rsid w:val="004F04B2"/>
    <w:rsid w:val="004F07D2"/>
    <w:rsid w:val="004F139A"/>
    <w:rsid w:val="004F16A0"/>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965"/>
    <w:rsid w:val="004F3CFB"/>
    <w:rsid w:val="004F3EF9"/>
    <w:rsid w:val="004F4233"/>
    <w:rsid w:val="004F4A4B"/>
    <w:rsid w:val="004F4C01"/>
    <w:rsid w:val="004F4FC6"/>
    <w:rsid w:val="004F50B5"/>
    <w:rsid w:val="004F5291"/>
    <w:rsid w:val="004F52C6"/>
    <w:rsid w:val="004F53CF"/>
    <w:rsid w:val="004F5484"/>
    <w:rsid w:val="004F5B68"/>
    <w:rsid w:val="004F5CEC"/>
    <w:rsid w:val="004F5EDE"/>
    <w:rsid w:val="004F6BCE"/>
    <w:rsid w:val="004F707C"/>
    <w:rsid w:val="004F7086"/>
    <w:rsid w:val="004F74D4"/>
    <w:rsid w:val="004F7810"/>
    <w:rsid w:val="004F7C8D"/>
    <w:rsid w:val="004F7DDC"/>
    <w:rsid w:val="004F7F65"/>
    <w:rsid w:val="00500961"/>
    <w:rsid w:val="00500E37"/>
    <w:rsid w:val="00500EB0"/>
    <w:rsid w:val="00500F4A"/>
    <w:rsid w:val="00501A05"/>
    <w:rsid w:val="00502369"/>
    <w:rsid w:val="005028D6"/>
    <w:rsid w:val="00502CB0"/>
    <w:rsid w:val="0050306B"/>
    <w:rsid w:val="0050323F"/>
    <w:rsid w:val="00503593"/>
    <w:rsid w:val="00503775"/>
    <w:rsid w:val="00503849"/>
    <w:rsid w:val="00503CD0"/>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997"/>
    <w:rsid w:val="00506B61"/>
    <w:rsid w:val="00506C22"/>
    <w:rsid w:val="00506F05"/>
    <w:rsid w:val="00506F57"/>
    <w:rsid w:val="005072CA"/>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572"/>
    <w:rsid w:val="005139F5"/>
    <w:rsid w:val="00513A6C"/>
    <w:rsid w:val="00513BC6"/>
    <w:rsid w:val="00513DD3"/>
    <w:rsid w:val="005149E6"/>
    <w:rsid w:val="00514AA9"/>
    <w:rsid w:val="00514C68"/>
    <w:rsid w:val="0051512F"/>
    <w:rsid w:val="005156C7"/>
    <w:rsid w:val="005157CC"/>
    <w:rsid w:val="005157F9"/>
    <w:rsid w:val="00515A52"/>
    <w:rsid w:val="00516077"/>
    <w:rsid w:val="0051661A"/>
    <w:rsid w:val="00516D44"/>
    <w:rsid w:val="00516D84"/>
    <w:rsid w:val="005171FE"/>
    <w:rsid w:val="00517278"/>
    <w:rsid w:val="0051758A"/>
    <w:rsid w:val="00517897"/>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277"/>
    <w:rsid w:val="005253B3"/>
    <w:rsid w:val="00525647"/>
    <w:rsid w:val="00525FC2"/>
    <w:rsid w:val="00526397"/>
    <w:rsid w:val="005265B0"/>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4F"/>
    <w:rsid w:val="00543370"/>
    <w:rsid w:val="00543578"/>
    <w:rsid w:val="00543970"/>
    <w:rsid w:val="00543EF0"/>
    <w:rsid w:val="005442DD"/>
    <w:rsid w:val="0054506E"/>
    <w:rsid w:val="005450D6"/>
    <w:rsid w:val="005450D7"/>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74"/>
    <w:rsid w:val="00551555"/>
    <w:rsid w:val="00551852"/>
    <w:rsid w:val="0055186B"/>
    <w:rsid w:val="00551872"/>
    <w:rsid w:val="00551D4B"/>
    <w:rsid w:val="00551DC6"/>
    <w:rsid w:val="00552137"/>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02D"/>
    <w:rsid w:val="00562721"/>
    <w:rsid w:val="0056294B"/>
    <w:rsid w:val="00562B2E"/>
    <w:rsid w:val="00562B46"/>
    <w:rsid w:val="00562C59"/>
    <w:rsid w:val="00562DB0"/>
    <w:rsid w:val="00563265"/>
    <w:rsid w:val="005632F7"/>
    <w:rsid w:val="005633F7"/>
    <w:rsid w:val="00563630"/>
    <w:rsid w:val="00563B44"/>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C3C"/>
    <w:rsid w:val="00567E29"/>
    <w:rsid w:val="00570258"/>
    <w:rsid w:val="00570DA2"/>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536"/>
    <w:rsid w:val="00577D3E"/>
    <w:rsid w:val="00577F17"/>
    <w:rsid w:val="005805A6"/>
    <w:rsid w:val="00580674"/>
    <w:rsid w:val="0058067A"/>
    <w:rsid w:val="00580B9C"/>
    <w:rsid w:val="00581440"/>
    <w:rsid w:val="00581569"/>
    <w:rsid w:val="005816EB"/>
    <w:rsid w:val="00581920"/>
    <w:rsid w:val="005819D6"/>
    <w:rsid w:val="00581C17"/>
    <w:rsid w:val="00581C8A"/>
    <w:rsid w:val="00581D34"/>
    <w:rsid w:val="00581D8E"/>
    <w:rsid w:val="00581FA5"/>
    <w:rsid w:val="005821BC"/>
    <w:rsid w:val="00582394"/>
    <w:rsid w:val="005824DA"/>
    <w:rsid w:val="005825AF"/>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5A"/>
    <w:rsid w:val="00593D5F"/>
    <w:rsid w:val="00593E6C"/>
    <w:rsid w:val="00593EC4"/>
    <w:rsid w:val="00593FCF"/>
    <w:rsid w:val="00594726"/>
    <w:rsid w:val="00594A8C"/>
    <w:rsid w:val="00594AA1"/>
    <w:rsid w:val="00594E86"/>
    <w:rsid w:val="005953E2"/>
    <w:rsid w:val="00595AC8"/>
    <w:rsid w:val="00595B39"/>
    <w:rsid w:val="00595EA4"/>
    <w:rsid w:val="00596038"/>
    <w:rsid w:val="00596CC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B9E"/>
    <w:rsid w:val="005B0D00"/>
    <w:rsid w:val="005B0EAE"/>
    <w:rsid w:val="005B1108"/>
    <w:rsid w:val="005B1184"/>
    <w:rsid w:val="005B131A"/>
    <w:rsid w:val="005B1396"/>
    <w:rsid w:val="005B18BA"/>
    <w:rsid w:val="005B2100"/>
    <w:rsid w:val="005B2115"/>
    <w:rsid w:val="005B24D1"/>
    <w:rsid w:val="005B276A"/>
    <w:rsid w:val="005B2812"/>
    <w:rsid w:val="005B29D8"/>
    <w:rsid w:val="005B2B7B"/>
    <w:rsid w:val="005B2D1B"/>
    <w:rsid w:val="005B2DD8"/>
    <w:rsid w:val="005B33C2"/>
    <w:rsid w:val="005B3734"/>
    <w:rsid w:val="005B3ADD"/>
    <w:rsid w:val="005B3CD6"/>
    <w:rsid w:val="005B456F"/>
    <w:rsid w:val="005B46A3"/>
    <w:rsid w:val="005B487F"/>
    <w:rsid w:val="005B5185"/>
    <w:rsid w:val="005B5288"/>
    <w:rsid w:val="005B5354"/>
    <w:rsid w:val="005B5879"/>
    <w:rsid w:val="005B5BAC"/>
    <w:rsid w:val="005B6107"/>
    <w:rsid w:val="005B6228"/>
    <w:rsid w:val="005B69BE"/>
    <w:rsid w:val="005B6B51"/>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8E0"/>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23"/>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1CD"/>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6C78"/>
    <w:rsid w:val="005D76D5"/>
    <w:rsid w:val="005E00A8"/>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18"/>
    <w:rsid w:val="005E4C23"/>
    <w:rsid w:val="005E4E3F"/>
    <w:rsid w:val="005E4FD3"/>
    <w:rsid w:val="005E56A2"/>
    <w:rsid w:val="005E5811"/>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3C6"/>
    <w:rsid w:val="005F041D"/>
    <w:rsid w:val="005F07DA"/>
    <w:rsid w:val="005F0F5F"/>
    <w:rsid w:val="005F13DA"/>
    <w:rsid w:val="005F1A0E"/>
    <w:rsid w:val="005F1E27"/>
    <w:rsid w:val="005F2063"/>
    <w:rsid w:val="005F2206"/>
    <w:rsid w:val="005F24D5"/>
    <w:rsid w:val="005F275F"/>
    <w:rsid w:val="005F293D"/>
    <w:rsid w:val="005F2942"/>
    <w:rsid w:val="005F2B39"/>
    <w:rsid w:val="005F2E08"/>
    <w:rsid w:val="005F3806"/>
    <w:rsid w:val="005F3AF1"/>
    <w:rsid w:val="005F3BB8"/>
    <w:rsid w:val="005F3D64"/>
    <w:rsid w:val="005F3D68"/>
    <w:rsid w:val="005F3F72"/>
    <w:rsid w:val="005F4071"/>
    <w:rsid w:val="005F41BE"/>
    <w:rsid w:val="005F46D9"/>
    <w:rsid w:val="005F4864"/>
    <w:rsid w:val="005F4D25"/>
    <w:rsid w:val="005F4E5F"/>
    <w:rsid w:val="005F4F35"/>
    <w:rsid w:val="005F5032"/>
    <w:rsid w:val="005F50F6"/>
    <w:rsid w:val="005F51CB"/>
    <w:rsid w:val="005F609B"/>
    <w:rsid w:val="005F61D8"/>
    <w:rsid w:val="005F65DC"/>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BC5"/>
    <w:rsid w:val="00603D81"/>
    <w:rsid w:val="00603FC3"/>
    <w:rsid w:val="006041C2"/>
    <w:rsid w:val="00604317"/>
    <w:rsid w:val="0060440F"/>
    <w:rsid w:val="006044F2"/>
    <w:rsid w:val="00604D91"/>
    <w:rsid w:val="00604DAD"/>
    <w:rsid w:val="00604EB3"/>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0FB"/>
    <w:rsid w:val="0061151D"/>
    <w:rsid w:val="00612172"/>
    <w:rsid w:val="0061217D"/>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643"/>
    <w:rsid w:val="00614665"/>
    <w:rsid w:val="00614770"/>
    <w:rsid w:val="00614F5D"/>
    <w:rsid w:val="006152EE"/>
    <w:rsid w:val="006155A5"/>
    <w:rsid w:val="006159BB"/>
    <w:rsid w:val="00615D9A"/>
    <w:rsid w:val="006164DC"/>
    <w:rsid w:val="006165A0"/>
    <w:rsid w:val="006166A9"/>
    <w:rsid w:val="006167C7"/>
    <w:rsid w:val="006167D4"/>
    <w:rsid w:val="006168FF"/>
    <w:rsid w:val="00616D58"/>
    <w:rsid w:val="00616D5E"/>
    <w:rsid w:val="006170D3"/>
    <w:rsid w:val="006172F0"/>
    <w:rsid w:val="00617961"/>
    <w:rsid w:val="00617AD4"/>
    <w:rsid w:val="00617DB4"/>
    <w:rsid w:val="00617E17"/>
    <w:rsid w:val="00617F16"/>
    <w:rsid w:val="006201AF"/>
    <w:rsid w:val="0062055B"/>
    <w:rsid w:val="0062071D"/>
    <w:rsid w:val="00620FAC"/>
    <w:rsid w:val="00621191"/>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73"/>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187"/>
    <w:rsid w:val="0063329E"/>
    <w:rsid w:val="00633364"/>
    <w:rsid w:val="00633D18"/>
    <w:rsid w:val="00633E7D"/>
    <w:rsid w:val="00633F6F"/>
    <w:rsid w:val="006340ED"/>
    <w:rsid w:val="00634207"/>
    <w:rsid w:val="0063462E"/>
    <w:rsid w:val="006346FB"/>
    <w:rsid w:val="00634866"/>
    <w:rsid w:val="0063497C"/>
    <w:rsid w:val="006349B5"/>
    <w:rsid w:val="00634B26"/>
    <w:rsid w:val="00634D3D"/>
    <w:rsid w:val="00634E81"/>
    <w:rsid w:val="00634F15"/>
    <w:rsid w:val="006350B7"/>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2BC"/>
    <w:rsid w:val="00644602"/>
    <w:rsid w:val="006446FC"/>
    <w:rsid w:val="00644FFB"/>
    <w:rsid w:val="00645305"/>
    <w:rsid w:val="00645609"/>
    <w:rsid w:val="00645E72"/>
    <w:rsid w:val="0064635B"/>
    <w:rsid w:val="006463FE"/>
    <w:rsid w:val="0064662C"/>
    <w:rsid w:val="0064689F"/>
    <w:rsid w:val="00646AAE"/>
    <w:rsid w:val="00646AC7"/>
    <w:rsid w:val="00646F0A"/>
    <w:rsid w:val="00647B56"/>
    <w:rsid w:val="00647B80"/>
    <w:rsid w:val="00647D2F"/>
    <w:rsid w:val="00647D5E"/>
    <w:rsid w:val="00647E15"/>
    <w:rsid w:val="00647F84"/>
    <w:rsid w:val="00650221"/>
    <w:rsid w:val="006502F0"/>
    <w:rsid w:val="0065096D"/>
    <w:rsid w:val="006516D9"/>
    <w:rsid w:val="00651827"/>
    <w:rsid w:val="0065191D"/>
    <w:rsid w:val="00651930"/>
    <w:rsid w:val="00651C3B"/>
    <w:rsid w:val="00651E7C"/>
    <w:rsid w:val="00652196"/>
    <w:rsid w:val="00652408"/>
    <w:rsid w:val="006525E6"/>
    <w:rsid w:val="00652613"/>
    <w:rsid w:val="00652671"/>
    <w:rsid w:val="00652705"/>
    <w:rsid w:val="0065280B"/>
    <w:rsid w:val="006529BF"/>
    <w:rsid w:val="00652A5D"/>
    <w:rsid w:val="00652D50"/>
    <w:rsid w:val="00652F62"/>
    <w:rsid w:val="006531CD"/>
    <w:rsid w:val="00653545"/>
    <w:rsid w:val="00653603"/>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1B"/>
    <w:rsid w:val="0065769A"/>
    <w:rsid w:val="00657BC5"/>
    <w:rsid w:val="00660112"/>
    <w:rsid w:val="0066020C"/>
    <w:rsid w:val="0066025B"/>
    <w:rsid w:val="00660CC6"/>
    <w:rsid w:val="00660F0F"/>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9C8"/>
    <w:rsid w:val="00667A64"/>
    <w:rsid w:val="00667ADC"/>
    <w:rsid w:val="00667B99"/>
    <w:rsid w:val="00667E0A"/>
    <w:rsid w:val="006700F7"/>
    <w:rsid w:val="006701E3"/>
    <w:rsid w:val="0067062C"/>
    <w:rsid w:val="006706EA"/>
    <w:rsid w:val="006707DD"/>
    <w:rsid w:val="0067087D"/>
    <w:rsid w:val="00670E13"/>
    <w:rsid w:val="00670F82"/>
    <w:rsid w:val="00671105"/>
    <w:rsid w:val="00671168"/>
    <w:rsid w:val="006712DB"/>
    <w:rsid w:val="00671477"/>
    <w:rsid w:val="006714CF"/>
    <w:rsid w:val="00671807"/>
    <w:rsid w:val="006719D5"/>
    <w:rsid w:val="00671F24"/>
    <w:rsid w:val="00671FA6"/>
    <w:rsid w:val="006720A0"/>
    <w:rsid w:val="006722AF"/>
    <w:rsid w:val="0067262E"/>
    <w:rsid w:val="00672B02"/>
    <w:rsid w:val="00672D73"/>
    <w:rsid w:val="006733AE"/>
    <w:rsid w:val="0067342E"/>
    <w:rsid w:val="00673554"/>
    <w:rsid w:val="00673CF5"/>
    <w:rsid w:val="006740A5"/>
    <w:rsid w:val="006740EF"/>
    <w:rsid w:val="00674686"/>
    <w:rsid w:val="00674F3B"/>
    <w:rsid w:val="00675064"/>
    <w:rsid w:val="0067525E"/>
    <w:rsid w:val="006753C3"/>
    <w:rsid w:val="006754F5"/>
    <w:rsid w:val="00675BF9"/>
    <w:rsid w:val="00676034"/>
    <w:rsid w:val="00676BD1"/>
    <w:rsid w:val="00676F68"/>
    <w:rsid w:val="006771A0"/>
    <w:rsid w:val="006773B0"/>
    <w:rsid w:val="00677747"/>
    <w:rsid w:val="006778ED"/>
    <w:rsid w:val="00677A5A"/>
    <w:rsid w:val="00677B13"/>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67B"/>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77"/>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039"/>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6A8"/>
    <w:rsid w:val="006A480F"/>
    <w:rsid w:val="006A4B24"/>
    <w:rsid w:val="006A5216"/>
    <w:rsid w:val="006A56FF"/>
    <w:rsid w:val="006A5B12"/>
    <w:rsid w:val="006A5E4E"/>
    <w:rsid w:val="006A6170"/>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0DB"/>
    <w:rsid w:val="006B3460"/>
    <w:rsid w:val="006B3683"/>
    <w:rsid w:val="006B4128"/>
    <w:rsid w:val="006B414A"/>
    <w:rsid w:val="006B4B28"/>
    <w:rsid w:val="006B512E"/>
    <w:rsid w:val="006B5194"/>
    <w:rsid w:val="006B51B8"/>
    <w:rsid w:val="006B555E"/>
    <w:rsid w:val="006B5AAD"/>
    <w:rsid w:val="006B5B12"/>
    <w:rsid w:val="006B5FCF"/>
    <w:rsid w:val="006B6438"/>
    <w:rsid w:val="006B64DB"/>
    <w:rsid w:val="006B6634"/>
    <w:rsid w:val="006B6911"/>
    <w:rsid w:val="006B6CFE"/>
    <w:rsid w:val="006B6D45"/>
    <w:rsid w:val="006B789D"/>
    <w:rsid w:val="006B7AAD"/>
    <w:rsid w:val="006C00E1"/>
    <w:rsid w:val="006C02A7"/>
    <w:rsid w:val="006C0346"/>
    <w:rsid w:val="006C062F"/>
    <w:rsid w:val="006C063F"/>
    <w:rsid w:val="006C064B"/>
    <w:rsid w:val="006C09DD"/>
    <w:rsid w:val="006C0A14"/>
    <w:rsid w:val="006C105F"/>
    <w:rsid w:val="006C15B5"/>
    <w:rsid w:val="006C1A33"/>
    <w:rsid w:val="006C1C49"/>
    <w:rsid w:val="006C20B6"/>
    <w:rsid w:val="006C215D"/>
    <w:rsid w:val="006C2420"/>
    <w:rsid w:val="006C26D8"/>
    <w:rsid w:val="006C2FA9"/>
    <w:rsid w:val="006C317E"/>
    <w:rsid w:val="006C372D"/>
    <w:rsid w:val="006C421A"/>
    <w:rsid w:val="006C4458"/>
    <w:rsid w:val="006C4CEB"/>
    <w:rsid w:val="006C4E85"/>
    <w:rsid w:val="006C581D"/>
    <w:rsid w:val="006C605A"/>
    <w:rsid w:val="006C61AB"/>
    <w:rsid w:val="006C65B9"/>
    <w:rsid w:val="006C6A3B"/>
    <w:rsid w:val="006C6A7B"/>
    <w:rsid w:val="006C6AE7"/>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17"/>
    <w:rsid w:val="006D40C8"/>
    <w:rsid w:val="006D434B"/>
    <w:rsid w:val="006D461B"/>
    <w:rsid w:val="006D48B9"/>
    <w:rsid w:val="006D48DE"/>
    <w:rsid w:val="006D4CA5"/>
    <w:rsid w:val="006D4D18"/>
    <w:rsid w:val="006D5547"/>
    <w:rsid w:val="006D61C5"/>
    <w:rsid w:val="006D62C3"/>
    <w:rsid w:val="006D62C5"/>
    <w:rsid w:val="006D6347"/>
    <w:rsid w:val="006D63A1"/>
    <w:rsid w:val="006D652B"/>
    <w:rsid w:val="006D6863"/>
    <w:rsid w:val="006D6B17"/>
    <w:rsid w:val="006D6BFA"/>
    <w:rsid w:val="006D70A5"/>
    <w:rsid w:val="006D71EF"/>
    <w:rsid w:val="006D7655"/>
    <w:rsid w:val="006D7969"/>
    <w:rsid w:val="006D7AE4"/>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3D6"/>
    <w:rsid w:val="006E66F2"/>
    <w:rsid w:val="006E73CF"/>
    <w:rsid w:val="006E75B7"/>
    <w:rsid w:val="006E79ED"/>
    <w:rsid w:val="006E7D61"/>
    <w:rsid w:val="006F006B"/>
    <w:rsid w:val="006F024D"/>
    <w:rsid w:val="006F02FB"/>
    <w:rsid w:val="006F034D"/>
    <w:rsid w:val="006F05F4"/>
    <w:rsid w:val="006F0AB9"/>
    <w:rsid w:val="006F0C6F"/>
    <w:rsid w:val="006F0E67"/>
    <w:rsid w:val="006F11CB"/>
    <w:rsid w:val="006F1A6F"/>
    <w:rsid w:val="006F1D99"/>
    <w:rsid w:val="006F1D9A"/>
    <w:rsid w:val="006F1EBE"/>
    <w:rsid w:val="006F208E"/>
    <w:rsid w:val="006F21B2"/>
    <w:rsid w:val="006F229E"/>
    <w:rsid w:val="006F23FC"/>
    <w:rsid w:val="006F2487"/>
    <w:rsid w:val="006F29E5"/>
    <w:rsid w:val="006F2EA1"/>
    <w:rsid w:val="006F3247"/>
    <w:rsid w:val="006F33E4"/>
    <w:rsid w:val="006F347B"/>
    <w:rsid w:val="006F3515"/>
    <w:rsid w:val="006F37FC"/>
    <w:rsid w:val="006F390C"/>
    <w:rsid w:val="006F3CC7"/>
    <w:rsid w:val="006F43DA"/>
    <w:rsid w:val="006F4519"/>
    <w:rsid w:val="006F4764"/>
    <w:rsid w:val="006F4803"/>
    <w:rsid w:val="006F483B"/>
    <w:rsid w:val="006F4B24"/>
    <w:rsid w:val="006F57B4"/>
    <w:rsid w:val="006F5963"/>
    <w:rsid w:val="006F5B34"/>
    <w:rsid w:val="006F6526"/>
    <w:rsid w:val="006F66AF"/>
    <w:rsid w:val="006F70D3"/>
    <w:rsid w:val="006F71FF"/>
    <w:rsid w:val="006F79C2"/>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543"/>
    <w:rsid w:val="00703932"/>
    <w:rsid w:val="0070440D"/>
    <w:rsid w:val="00704430"/>
    <w:rsid w:val="007044B0"/>
    <w:rsid w:val="00704604"/>
    <w:rsid w:val="00704A70"/>
    <w:rsid w:val="00704CF5"/>
    <w:rsid w:val="00704D4A"/>
    <w:rsid w:val="00704FCC"/>
    <w:rsid w:val="0070559C"/>
    <w:rsid w:val="00705813"/>
    <w:rsid w:val="00705A46"/>
    <w:rsid w:val="00705CB5"/>
    <w:rsid w:val="00705D55"/>
    <w:rsid w:val="00705E6E"/>
    <w:rsid w:val="007063A9"/>
    <w:rsid w:val="007063E1"/>
    <w:rsid w:val="00707583"/>
    <w:rsid w:val="007078A2"/>
    <w:rsid w:val="0070793C"/>
    <w:rsid w:val="00707A88"/>
    <w:rsid w:val="00707D6D"/>
    <w:rsid w:val="0071014D"/>
    <w:rsid w:val="0071045B"/>
    <w:rsid w:val="00710559"/>
    <w:rsid w:val="00710562"/>
    <w:rsid w:val="007105C8"/>
    <w:rsid w:val="00710691"/>
    <w:rsid w:val="007109DF"/>
    <w:rsid w:val="00710A7E"/>
    <w:rsid w:val="007111B8"/>
    <w:rsid w:val="007112BE"/>
    <w:rsid w:val="0071154A"/>
    <w:rsid w:val="00711859"/>
    <w:rsid w:val="00711E1C"/>
    <w:rsid w:val="007122F9"/>
    <w:rsid w:val="0071230B"/>
    <w:rsid w:val="007123E7"/>
    <w:rsid w:val="007128C1"/>
    <w:rsid w:val="00712CEC"/>
    <w:rsid w:val="007135CA"/>
    <w:rsid w:val="00713767"/>
    <w:rsid w:val="00713925"/>
    <w:rsid w:val="00713D53"/>
    <w:rsid w:val="00713DA7"/>
    <w:rsid w:val="00713E3C"/>
    <w:rsid w:val="00713EBC"/>
    <w:rsid w:val="00713ECC"/>
    <w:rsid w:val="007143AF"/>
    <w:rsid w:val="00714554"/>
    <w:rsid w:val="007147FA"/>
    <w:rsid w:val="0071529B"/>
    <w:rsid w:val="0071531E"/>
    <w:rsid w:val="0071559A"/>
    <w:rsid w:val="00715620"/>
    <w:rsid w:val="0071581D"/>
    <w:rsid w:val="0071583F"/>
    <w:rsid w:val="00715A18"/>
    <w:rsid w:val="00715AC1"/>
    <w:rsid w:val="00715CE5"/>
    <w:rsid w:val="0071637E"/>
    <w:rsid w:val="0071672E"/>
    <w:rsid w:val="007169B9"/>
    <w:rsid w:val="007169C9"/>
    <w:rsid w:val="00716E35"/>
    <w:rsid w:val="007170A9"/>
    <w:rsid w:val="0071775A"/>
    <w:rsid w:val="0071792B"/>
    <w:rsid w:val="00717A7F"/>
    <w:rsid w:val="00717B68"/>
    <w:rsid w:val="00717E58"/>
    <w:rsid w:val="00717E63"/>
    <w:rsid w:val="00720220"/>
    <w:rsid w:val="00720CE9"/>
    <w:rsid w:val="007211CA"/>
    <w:rsid w:val="007211E1"/>
    <w:rsid w:val="007211F4"/>
    <w:rsid w:val="0072124C"/>
    <w:rsid w:val="007216D1"/>
    <w:rsid w:val="00721BE3"/>
    <w:rsid w:val="00721BE5"/>
    <w:rsid w:val="00721CFC"/>
    <w:rsid w:val="00721D77"/>
    <w:rsid w:val="00721DD8"/>
    <w:rsid w:val="00721E01"/>
    <w:rsid w:val="007224D6"/>
    <w:rsid w:val="0072269F"/>
    <w:rsid w:val="00722C0B"/>
    <w:rsid w:val="00722F8A"/>
    <w:rsid w:val="007230B5"/>
    <w:rsid w:val="00723219"/>
    <w:rsid w:val="00723392"/>
    <w:rsid w:val="007233B0"/>
    <w:rsid w:val="007235A7"/>
    <w:rsid w:val="00723E21"/>
    <w:rsid w:val="00723EA4"/>
    <w:rsid w:val="00724905"/>
    <w:rsid w:val="0072496E"/>
    <w:rsid w:val="007249E6"/>
    <w:rsid w:val="00724A83"/>
    <w:rsid w:val="00724C01"/>
    <w:rsid w:val="00724E74"/>
    <w:rsid w:val="007255AE"/>
    <w:rsid w:val="0072561F"/>
    <w:rsid w:val="00725639"/>
    <w:rsid w:val="007256F4"/>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02C"/>
    <w:rsid w:val="0073110E"/>
    <w:rsid w:val="007316EB"/>
    <w:rsid w:val="00731AA5"/>
    <w:rsid w:val="00731B34"/>
    <w:rsid w:val="00732545"/>
    <w:rsid w:val="00732777"/>
    <w:rsid w:val="00732A6C"/>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2E06"/>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60"/>
    <w:rsid w:val="00750E7B"/>
    <w:rsid w:val="007513F2"/>
    <w:rsid w:val="00751481"/>
    <w:rsid w:val="00751ACF"/>
    <w:rsid w:val="00751BF6"/>
    <w:rsid w:val="0075239A"/>
    <w:rsid w:val="007529C9"/>
    <w:rsid w:val="00753312"/>
    <w:rsid w:val="00753562"/>
    <w:rsid w:val="0075391C"/>
    <w:rsid w:val="00754090"/>
    <w:rsid w:val="007540D5"/>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2BA5"/>
    <w:rsid w:val="00763151"/>
    <w:rsid w:val="007636AE"/>
    <w:rsid w:val="00763F46"/>
    <w:rsid w:val="00763FE2"/>
    <w:rsid w:val="007640F4"/>
    <w:rsid w:val="007640FF"/>
    <w:rsid w:val="0076415A"/>
    <w:rsid w:val="00764267"/>
    <w:rsid w:val="00764288"/>
    <w:rsid w:val="007642E8"/>
    <w:rsid w:val="007643F1"/>
    <w:rsid w:val="00764456"/>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30F"/>
    <w:rsid w:val="007674A7"/>
    <w:rsid w:val="007675FD"/>
    <w:rsid w:val="00767668"/>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1D3"/>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8B8"/>
    <w:rsid w:val="00777A0F"/>
    <w:rsid w:val="00777A79"/>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0F"/>
    <w:rsid w:val="00782F94"/>
    <w:rsid w:val="00783631"/>
    <w:rsid w:val="00784026"/>
    <w:rsid w:val="00784276"/>
    <w:rsid w:val="0078427C"/>
    <w:rsid w:val="00784318"/>
    <w:rsid w:val="007847D8"/>
    <w:rsid w:val="00784896"/>
    <w:rsid w:val="00784BEF"/>
    <w:rsid w:val="00784EBE"/>
    <w:rsid w:val="0078506F"/>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0C46"/>
    <w:rsid w:val="0079107B"/>
    <w:rsid w:val="0079127D"/>
    <w:rsid w:val="00791555"/>
    <w:rsid w:val="00791A28"/>
    <w:rsid w:val="00791D6B"/>
    <w:rsid w:val="00791DEF"/>
    <w:rsid w:val="00792546"/>
    <w:rsid w:val="00792C4E"/>
    <w:rsid w:val="00792F13"/>
    <w:rsid w:val="00793202"/>
    <w:rsid w:val="00793876"/>
    <w:rsid w:val="00793898"/>
    <w:rsid w:val="00793B67"/>
    <w:rsid w:val="00793E04"/>
    <w:rsid w:val="00793F05"/>
    <w:rsid w:val="00793F73"/>
    <w:rsid w:val="00794067"/>
    <w:rsid w:val="0079423E"/>
    <w:rsid w:val="0079441E"/>
    <w:rsid w:val="0079456C"/>
    <w:rsid w:val="00794733"/>
    <w:rsid w:val="00794823"/>
    <w:rsid w:val="00794942"/>
    <w:rsid w:val="00794DA5"/>
    <w:rsid w:val="00794DDF"/>
    <w:rsid w:val="00795182"/>
    <w:rsid w:val="007952AB"/>
    <w:rsid w:val="0079535E"/>
    <w:rsid w:val="007953F0"/>
    <w:rsid w:val="007955FA"/>
    <w:rsid w:val="0079580F"/>
    <w:rsid w:val="00795B8A"/>
    <w:rsid w:val="007964BC"/>
    <w:rsid w:val="00796A0F"/>
    <w:rsid w:val="0079728E"/>
    <w:rsid w:val="00797673"/>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675"/>
    <w:rsid w:val="007A3760"/>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38C"/>
    <w:rsid w:val="007B046B"/>
    <w:rsid w:val="007B061C"/>
    <w:rsid w:val="007B094D"/>
    <w:rsid w:val="007B16BD"/>
    <w:rsid w:val="007B1865"/>
    <w:rsid w:val="007B1A9A"/>
    <w:rsid w:val="007B1B62"/>
    <w:rsid w:val="007B211F"/>
    <w:rsid w:val="007B234D"/>
    <w:rsid w:val="007B23DC"/>
    <w:rsid w:val="007B259B"/>
    <w:rsid w:val="007B25F0"/>
    <w:rsid w:val="007B2B08"/>
    <w:rsid w:val="007B2C0C"/>
    <w:rsid w:val="007B2CD9"/>
    <w:rsid w:val="007B2CFF"/>
    <w:rsid w:val="007B2DD3"/>
    <w:rsid w:val="007B341E"/>
    <w:rsid w:val="007B3440"/>
    <w:rsid w:val="007B34B0"/>
    <w:rsid w:val="007B3BA0"/>
    <w:rsid w:val="007B3BDB"/>
    <w:rsid w:val="007B3C08"/>
    <w:rsid w:val="007B4001"/>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7C0"/>
    <w:rsid w:val="007C7F08"/>
    <w:rsid w:val="007C7F2A"/>
    <w:rsid w:val="007C7F82"/>
    <w:rsid w:val="007D02E5"/>
    <w:rsid w:val="007D0872"/>
    <w:rsid w:val="007D0B7C"/>
    <w:rsid w:val="007D0EBF"/>
    <w:rsid w:val="007D0F7C"/>
    <w:rsid w:val="007D0FF3"/>
    <w:rsid w:val="007D18EB"/>
    <w:rsid w:val="007D1938"/>
    <w:rsid w:val="007D1F5D"/>
    <w:rsid w:val="007D2282"/>
    <w:rsid w:val="007D23DF"/>
    <w:rsid w:val="007D2559"/>
    <w:rsid w:val="007D265E"/>
    <w:rsid w:val="007D27EC"/>
    <w:rsid w:val="007D2EA2"/>
    <w:rsid w:val="007D30A3"/>
    <w:rsid w:val="007D34BE"/>
    <w:rsid w:val="007D3592"/>
    <w:rsid w:val="007D3B1F"/>
    <w:rsid w:val="007D3DFC"/>
    <w:rsid w:val="007D42DC"/>
    <w:rsid w:val="007D42EF"/>
    <w:rsid w:val="007D44F6"/>
    <w:rsid w:val="007D4ABE"/>
    <w:rsid w:val="007D4ED9"/>
    <w:rsid w:val="007D52B7"/>
    <w:rsid w:val="007D52D3"/>
    <w:rsid w:val="007D53D4"/>
    <w:rsid w:val="007D5B27"/>
    <w:rsid w:val="007D5D0B"/>
    <w:rsid w:val="007D651D"/>
    <w:rsid w:val="007D6609"/>
    <w:rsid w:val="007D667A"/>
    <w:rsid w:val="007D6692"/>
    <w:rsid w:val="007D6B36"/>
    <w:rsid w:val="007D6D51"/>
    <w:rsid w:val="007D71E7"/>
    <w:rsid w:val="007D73A7"/>
    <w:rsid w:val="007D74A9"/>
    <w:rsid w:val="007D7689"/>
    <w:rsid w:val="007D77FD"/>
    <w:rsid w:val="007D7AF1"/>
    <w:rsid w:val="007D7B1C"/>
    <w:rsid w:val="007D7DB9"/>
    <w:rsid w:val="007E0189"/>
    <w:rsid w:val="007E04DD"/>
    <w:rsid w:val="007E0953"/>
    <w:rsid w:val="007E0EF6"/>
    <w:rsid w:val="007E147A"/>
    <w:rsid w:val="007E1868"/>
    <w:rsid w:val="007E1B0B"/>
    <w:rsid w:val="007E21A0"/>
    <w:rsid w:val="007E24DF"/>
    <w:rsid w:val="007E27C2"/>
    <w:rsid w:val="007E29BE"/>
    <w:rsid w:val="007E29D6"/>
    <w:rsid w:val="007E2A5A"/>
    <w:rsid w:val="007E2F31"/>
    <w:rsid w:val="007E3A27"/>
    <w:rsid w:val="007E3A62"/>
    <w:rsid w:val="007E3B9F"/>
    <w:rsid w:val="007E3C06"/>
    <w:rsid w:val="007E3DBB"/>
    <w:rsid w:val="007E42C2"/>
    <w:rsid w:val="007E43B9"/>
    <w:rsid w:val="007E47C9"/>
    <w:rsid w:val="007E49B5"/>
    <w:rsid w:val="007E4B39"/>
    <w:rsid w:val="007E4D2A"/>
    <w:rsid w:val="007E4F7E"/>
    <w:rsid w:val="007E5171"/>
    <w:rsid w:val="007E539B"/>
    <w:rsid w:val="007E53A5"/>
    <w:rsid w:val="007E53D9"/>
    <w:rsid w:val="007E575F"/>
    <w:rsid w:val="007E59E1"/>
    <w:rsid w:val="007E5B45"/>
    <w:rsid w:val="007E5DE1"/>
    <w:rsid w:val="007E5E5E"/>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6B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5EC2"/>
    <w:rsid w:val="007F60F2"/>
    <w:rsid w:val="007F6638"/>
    <w:rsid w:val="007F6763"/>
    <w:rsid w:val="007F695B"/>
    <w:rsid w:val="007F6CC3"/>
    <w:rsid w:val="007F6EC3"/>
    <w:rsid w:val="007F747F"/>
    <w:rsid w:val="007F7CAD"/>
    <w:rsid w:val="007F7CC8"/>
    <w:rsid w:val="007F7CD6"/>
    <w:rsid w:val="008006ED"/>
    <w:rsid w:val="00800969"/>
    <w:rsid w:val="00800CEC"/>
    <w:rsid w:val="00800DE0"/>
    <w:rsid w:val="00800F6F"/>
    <w:rsid w:val="00801148"/>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5CC8"/>
    <w:rsid w:val="0080671D"/>
    <w:rsid w:val="00806B5C"/>
    <w:rsid w:val="00806F31"/>
    <w:rsid w:val="0080715F"/>
    <w:rsid w:val="00807172"/>
    <w:rsid w:val="008074AB"/>
    <w:rsid w:val="00807709"/>
    <w:rsid w:val="00807BB5"/>
    <w:rsid w:val="00807DEB"/>
    <w:rsid w:val="008102EA"/>
    <w:rsid w:val="00810309"/>
    <w:rsid w:val="008104AE"/>
    <w:rsid w:val="008106A6"/>
    <w:rsid w:val="008108C4"/>
    <w:rsid w:val="008108C6"/>
    <w:rsid w:val="00810931"/>
    <w:rsid w:val="00810BEA"/>
    <w:rsid w:val="00811196"/>
    <w:rsid w:val="00811550"/>
    <w:rsid w:val="008117F1"/>
    <w:rsid w:val="00811A62"/>
    <w:rsid w:val="00811B6D"/>
    <w:rsid w:val="008120B9"/>
    <w:rsid w:val="00812208"/>
    <w:rsid w:val="0081226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28"/>
    <w:rsid w:val="00822956"/>
    <w:rsid w:val="00822995"/>
    <w:rsid w:val="00822EE9"/>
    <w:rsid w:val="0082303F"/>
    <w:rsid w:val="00823608"/>
    <w:rsid w:val="0082392C"/>
    <w:rsid w:val="00823965"/>
    <w:rsid w:val="00823FBC"/>
    <w:rsid w:val="008243CE"/>
    <w:rsid w:val="008244BF"/>
    <w:rsid w:val="00824547"/>
    <w:rsid w:val="00824778"/>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19A"/>
    <w:rsid w:val="00830A77"/>
    <w:rsid w:val="00830A81"/>
    <w:rsid w:val="00830BD7"/>
    <w:rsid w:val="00830CEB"/>
    <w:rsid w:val="008314A1"/>
    <w:rsid w:val="00831672"/>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41F"/>
    <w:rsid w:val="00843888"/>
    <w:rsid w:val="00843938"/>
    <w:rsid w:val="00843959"/>
    <w:rsid w:val="00843CF4"/>
    <w:rsid w:val="0084420C"/>
    <w:rsid w:val="0084466C"/>
    <w:rsid w:val="00845031"/>
    <w:rsid w:val="00845502"/>
    <w:rsid w:val="0084562C"/>
    <w:rsid w:val="00845D6E"/>
    <w:rsid w:val="00846242"/>
    <w:rsid w:val="0084670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9CC"/>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2E1"/>
    <w:rsid w:val="0085538F"/>
    <w:rsid w:val="00855680"/>
    <w:rsid w:val="00855886"/>
    <w:rsid w:val="008558FF"/>
    <w:rsid w:val="00855BCF"/>
    <w:rsid w:val="008560A9"/>
    <w:rsid w:val="008561B3"/>
    <w:rsid w:val="008569A6"/>
    <w:rsid w:val="00856AC0"/>
    <w:rsid w:val="00856AE8"/>
    <w:rsid w:val="00856F3D"/>
    <w:rsid w:val="0085718D"/>
    <w:rsid w:val="00857A47"/>
    <w:rsid w:val="00857AD7"/>
    <w:rsid w:val="00857B5A"/>
    <w:rsid w:val="00857F0B"/>
    <w:rsid w:val="00860A65"/>
    <w:rsid w:val="00860A68"/>
    <w:rsid w:val="00860B0F"/>
    <w:rsid w:val="00860C24"/>
    <w:rsid w:val="00860ED6"/>
    <w:rsid w:val="00861050"/>
    <w:rsid w:val="0086178A"/>
    <w:rsid w:val="00861850"/>
    <w:rsid w:val="00861A9B"/>
    <w:rsid w:val="00861DC9"/>
    <w:rsid w:val="0086236F"/>
    <w:rsid w:val="00862494"/>
    <w:rsid w:val="00862D31"/>
    <w:rsid w:val="00862F75"/>
    <w:rsid w:val="00863752"/>
    <w:rsid w:val="00863949"/>
    <w:rsid w:val="00863D05"/>
    <w:rsid w:val="00863EB2"/>
    <w:rsid w:val="0086401E"/>
    <w:rsid w:val="00864043"/>
    <w:rsid w:val="008641BD"/>
    <w:rsid w:val="00865A4D"/>
    <w:rsid w:val="0086665A"/>
    <w:rsid w:val="0086693C"/>
    <w:rsid w:val="00866D5F"/>
    <w:rsid w:val="00866E26"/>
    <w:rsid w:val="0086780A"/>
    <w:rsid w:val="00867941"/>
    <w:rsid w:val="00867E56"/>
    <w:rsid w:val="00870280"/>
    <w:rsid w:val="008702F4"/>
    <w:rsid w:val="008703CF"/>
    <w:rsid w:val="00870612"/>
    <w:rsid w:val="00870666"/>
    <w:rsid w:val="008707B2"/>
    <w:rsid w:val="00870820"/>
    <w:rsid w:val="00870A19"/>
    <w:rsid w:val="00870B56"/>
    <w:rsid w:val="00870E64"/>
    <w:rsid w:val="00871157"/>
    <w:rsid w:val="00871299"/>
    <w:rsid w:val="008712F6"/>
    <w:rsid w:val="008716A4"/>
    <w:rsid w:val="00871955"/>
    <w:rsid w:val="00871C98"/>
    <w:rsid w:val="00871D45"/>
    <w:rsid w:val="00871DCE"/>
    <w:rsid w:val="0087231D"/>
    <w:rsid w:val="008725CB"/>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3F7"/>
    <w:rsid w:val="0087659A"/>
    <w:rsid w:val="008767B0"/>
    <w:rsid w:val="00876808"/>
    <w:rsid w:val="008769DE"/>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8F5"/>
    <w:rsid w:val="00882C58"/>
    <w:rsid w:val="008832F4"/>
    <w:rsid w:val="00883643"/>
    <w:rsid w:val="00883AE7"/>
    <w:rsid w:val="00883B89"/>
    <w:rsid w:val="00883CAD"/>
    <w:rsid w:val="008846A1"/>
    <w:rsid w:val="0088479B"/>
    <w:rsid w:val="00884A6F"/>
    <w:rsid w:val="00884A90"/>
    <w:rsid w:val="00884C5A"/>
    <w:rsid w:val="00884E33"/>
    <w:rsid w:val="00884ED0"/>
    <w:rsid w:val="00884EDB"/>
    <w:rsid w:val="008856FE"/>
    <w:rsid w:val="008857A8"/>
    <w:rsid w:val="00885F24"/>
    <w:rsid w:val="00886157"/>
    <w:rsid w:val="00886298"/>
    <w:rsid w:val="00886577"/>
    <w:rsid w:val="008870AF"/>
    <w:rsid w:val="00887251"/>
    <w:rsid w:val="008872C9"/>
    <w:rsid w:val="00887437"/>
    <w:rsid w:val="00887EE6"/>
    <w:rsid w:val="00887F51"/>
    <w:rsid w:val="00887F5F"/>
    <w:rsid w:val="008902BC"/>
    <w:rsid w:val="00890466"/>
    <w:rsid w:val="00890576"/>
    <w:rsid w:val="008906F0"/>
    <w:rsid w:val="008907F0"/>
    <w:rsid w:val="00890FA8"/>
    <w:rsid w:val="00891026"/>
    <w:rsid w:val="00891092"/>
    <w:rsid w:val="008911D5"/>
    <w:rsid w:val="00891234"/>
    <w:rsid w:val="008912D7"/>
    <w:rsid w:val="00891B2F"/>
    <w:rsid w:val="00891E97"/>
    <w:rsid w:val="00892539"/>
    <w:rsid w:val="0089273A"/>
    <w:rsid w:val="00892D5D"/>
    <w:rsid w:val="00893007"/>
    <w:rsid w:val="00893971"/>
    <w:rsid w:val="008943E0"/>
    <w:rsid w:val="008955E3"/>
    <w:rsid w:val="008958CB"/>
    <w:rsid w:val="00895BF0"/>
    <w:rsid w:val="00895E19"/>
    <w:rsid w:val="008962DC"/>
    <w:rsid w:val="00896452"/>
    <w:rsid w:val="0089663F"/>
    <w:rsid w:val="00896847"/>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648"/>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6EC"/>
    <w:rsid w:val="008B48A0"/>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96E"/>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73D"/>
    <w:rsid w:val="008D2EF9"/>
    <w:rsid w:val="008D31AA"/>
    <w:rsid w:val="008D3C4E"/>
    <w:rsid w:val="008D44E9"/>
    <w:rsid w:val="008D4AAF"/>
    <w:rsid w:val="008D4AD9"/>
    <w:rsid w:val="008D4B00"/>
    <w:rsid w:val="008D4B36"/>
    <w:rsid w:val="008D4D56"/>
    <w:rsid w:val="008D4FB9"/>
    <w:rsid w:val="008D5204"/>
    <w:rsid w:val="008D5259"/>
    <w:rsid w:val="008D5845"/>
    <w:rsid w:val="008D644B"/>
    <w:rsid w:val="008D6C16"/>
    <w:rsid w:val="008D6CFE"/>
    <w:rsid w:val="008D7298"/>
    <w:rsid w:val="008D7463"/>
    <w:rsid w:val="008D74D7"/>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C6"/>
    <w:rsid w:val="008E10FE"/>
    <w:rsid w:val="008E1552"/>
    <w:rsid w:val="008E2262"/>
    <w:rsid w:val="008E24B3"/>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02"/>
    <w:rsid w:val="008E52D3"/>
    <w:rsid w:val="008E5378"/>
    <w:rsid w:val="008E537F"/>
    <w:rsid w:val="008E5515"/>
    <w:rsid w:val="008E57C8"/>
    <w:rsid w:val="008E5B13"/>
    <w:rsid w:val="008E5FCF"/>
    <w:rsid w:val="008E600C"/>
    <w:rsid w:val="008E6290"/>
    <w:rsid w:val="008E654A"/>
    <w:rsid w:val="008E6838"/>
    <w:rsid w:val="008E6956"/>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774"/>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126"/>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30"/>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08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9D1"/>
    <w:rsid w:val="00916BD8"/>
    <w:rsid w:val="00916EF2"/>
    <w:rsid w:val="00917658"/>
    <w:rsid w:val="009178C8"/>
    <w:rsid w:val="00917B83"/>
    <w:rsid w:val="00917C05"/>
    <w:rsid w:val="009202B7"/>
    <w:rsid w:val="00920527"/>
    <w:rsid w:val="009205B2"/>
    <w:rsid w:val="0092086E"/>
    <w:rsid w:val="0092126F"/>
    <w:rsid w:val="009214FF"/>
    <w:rsid w:val="00921856"/>
    <w:rsid w:val="00921AC3"/>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0C"/>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982"/>
    <w:rsid w:val="00930AFA"/>
    <w:rsid w:val="00930E6E"/>
    <w:rsid w:val="00930FC5"/>
    <w:rsid w:val="0093173B"/>
    <w:rsid w:val="00931A2C"/>
    <w:rsid w:val="00931A79"/>
    <w:rsid w:val="00932047"/>
    <w:rsid w:val="0093204B"/>
    <w:rsid w:val="0093234A"/>
    <w:rsid w:val="0093235F"/>
    <w:rsid w:val="0093256F"/>
    <w:rsid w:val="00932ADD"/>
    <w:rsid w:val="00932B39"/>
    <w:rsid w:val="00933173"/>
    <w:rsid w:val="009331A6"/>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AE0"/>
    <w:rsid w:val="00935CAC"/>
    <w:rsid w:val="009361CA"/>
    <w:rsid w:val="00936236"/>
    <w:rsid w:val="0093639E"/>
    <w:rsid w:val="00936400"/>
    <w:rsid w:val="009364A6"/>
    <w:rsid w:val="0093682F"/>
    <w:rsid w:val="00936B92"/>
    <w:rsid w:val="00936D01"/>
    <w:rsid w:val="00936F7C"/>
    <w:rsid w:val="0093734F"/>
    <w:rsid w:val="00937716"/>
    <w:rsid w:val="009403BD"/>
    <w:rsid w:val="009403C4"/>
    <w:rsid w:val="009406B9"/>
    <w:rsid w:val="00940CA3"/>
    <w:rsid w:val="00940D71"/>
    <w:rsid w:val="00940DC6"/>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615"/>
    <w:rsid w:val="00945A71"/>
    <w:rsid w:val="00945D40"/>
    <w:rsid w:val="00945F1F"/>
    <w:rsid w:val="0094600B"/>
    <w:rsid w:val="0094611F"/>
    <w:rsid w:val="0094636C"/>
    <w:rsid w:val="00946428"/>
    <w:rsid w:val="009465F2"/>
    <w:rsid w:val="00946B07"/>
    <w:rsid w:val="00947083"/>
    <w:rsid w:val="0094749B"/>
    <w:rsid w:val="00947679"/>
    <w:rsid w:val="00947878"/>
    <w:rsid w:val="00947B48"/>
    <w:rsid w:val="00947FCF"/>
    <w:rsid w:val="009500A2"/>
    <w:rsid w:val="00950526"/>
    <w:rsid w:val="00950561"/>
    <w:rsid w:val="009507D6"/>
    <w:rsid w:val="00950B41"/>
    <w:rsid w:val="0095115B"/>
    <w:rsid w:val="009512E3"/>
    <w:rsid w:val="0095166F"/>
    <w:rsid w:val="0095168C"/>
    <w:rsid w:val="00951A1C"/>
    <w:rsid w:val="00951ECB"/>
    <w:rsid w:val="0095209F"/>
    <w:rsid w:val="00952138"/>
    <w:rsid w:val="009523DF"/>
    <w:rsid w:val="0095273C"/>
    <w:rsid w:val="009528CA"/>
    <w:rsid w:val="009529AA"/>
    <w:rsid w:val="00952AA6"/>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0EC0"/>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53"/>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98"/>
    <w:rsid w:val="00973BCD"/>
    <w:rsid w:val="00973D0A"/>
    <w:rsid w:val="00973D9A"/>
    <w:rsid w:val="00973E18"/>
    <w:rsid w:val="00973F7F"/>
    <w:rsid w:val="009743DD"/>
    <w:rsid w:val="00974479"/>
    <w:rsid w:val="00974BC8"/>
    <w:rsid w:val="00974E72"/>
    <w:rsid w:val="00975256"/>
    <w:rsid w:val="0097538F"/>
    <w:rsid w:val="0097558D"/>
    <w:rsid w:val="009757EF"/>
    <w:rsid w:val="009758AD"/>
    <w:rsid w:val="009759C0"/>
    <w:rsid w:val="00975C71"/>
    <w:rsid w:val="00975EFD"/>
    <w:rsid w:val="00975F5F"/>
    <w:rsid w:val="009761A0"/>
    <w:rsid w:val="009763B2"/>
    <w:rsid w:val="009764FD"/>
    <w:rsid w:val="0097661B"/>
    <w:rsid w:val="00976AC6"/>
    <w:rsid w:val="00976BCF"/>
    <w:rsid w:val="00976C8F"/>
    <w:rsid w:val="009770C1"/>
    <w:rsid w:val="00977CCB"/>
    <w:rsid w:val="00977D9D"/>
    <w:rsid w:val="00980464"/>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54C"/>
    <w:rsid w:val="009856A4"/>
    <w:rsid w:val="0098571A"/>
    <w:rsid w:val="00985A90"/>
    <w:rsid w:val="00985C29"/>
    <w:rsid w:val="00985E97"/>
    <w:rsid w:val="009863DE"/>
    <w:rsid w:val="00986551"/>
    <w:rsid w:val="0098658A"/>
    <w:rsid w:val="00986675"/>
    <w:rsid w:val="0098681E"/>
    <w:rsid w:val="00986B52"/>
    <w:rsid w:val="00986EB9"/>
    <w:rsid w:val="00986F77"/>
    <w:rsid w:val="00987189"/>
    <w:rsid w:val="009873A3"/>
    <w:rsid w:val="009873C4"/>
    <w:rsid w:val="00987597"/>
    <w:rsid w:val="00987B15"/>
    <w:rsid w:val="00987B3A"/>
    <w:rsid w:val="00987F9F"/>
    <w:rsid w:val="00990218"/>
    <w:rsid w:val="009902A0"/>
    <w:rsid w:val="009903A4"/>
    <w:rsid w:val="0099047E"/>
    <w:rsid w:val="00990563"/>
    <w:rsid w:val="009905A5"/>
    <w:rsid w:val="00990751"/>
    <w:rsid w:val="009908F2"/>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676"/>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4E6"/>
    <w:rsid w:val="009975F2"/>
    <w:rsid w:val="00997746"/>
    <w:rsid w:val="00997F1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28A"/>
    <w:rsid w:val="009A3310"/>
    <w:rsid w:val="009A37B0"/>
    <w:rsid w:val="009A3A58"/>
    <w:rsid w:val="009A3E3F"/>
    <w:rsid w:val="009A3F07"/>
    <w:rsid w:val="009A4024"/>
    <w:rsid w:val="009A416D"/>
    <w:rsid w:val="009A4175"/>
    <w:rsid w:val="009A4B50"/>
    <w:rsid w:val="009A4F13"/>
    <w:rsid w:val="009A509C"/>
    <w:rsid w:val="009A5295"/>
    <w:rsid w:val="009A5EC0"/>
    <w:rsid w:val="009A62ED"/>
    <w:rsid w:val="009A635C"/>
    <w:rsid w:val="009A63C6"/>
    <w:rsid w:val="009A6653"/>
    <w:rsid w:val="009A6CFC"/>
    <w:rsid w:val="009A77DC"/>
    <w:rsid w:val="009A7E5A"/>
    <w:rsid w:val="009B013F"/>
    <w:rsid w:val="009B06F9"/>
    <w:rsid w:val="009B0760"/>
    <w:rsid w:val="009B08B8"/>
    <w:rsid w:val="009B0CD0"/>
    <w:rsid w:val="009B0E23"/>
    <w:rsid w:val="009B119F"/>
    <w:rsid w:val="009B12B2"/>
    <w:rsid w:val="009B1438"/>
    <w:rsid w:val="009B1C05"/>
    <w:rsid w:val="009B1C0E"/>
    <w:rsid w:val="009B21FC"/>
    <w:rsid w:val="009B238B"/>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B61"/>
    <w:rsid w:val="009D3FC1"/>
    <w:rsid w:val="009D40FB"/>
    <w:rsid w:val="009D445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780"/>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4E2"/>
    <w:rsid w:val="009E68B4"/>
    <w:rsid w:val="009E6E98"/>
    <w:rsid w:val="009E6E9B"/>
    <w:rsid w:val="009E7007"/>
    <w:rsid w:val="009E7468"/>
    <w:rsid w:val="009E76A2"/>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4B4"/>
    <w:rsid w:val="009F29F3"/>
    <w:rsid w:val="009F401A"/>
    <w:rsid w:val="009F42B7"/>
    <w:rsid w:val="009F44C9"/>
    <w:rsid w:val="009F4AA3"/>
    <w:rsid w:val="009F4D33"/>
    <w:rsid w:val="009F4D8D"/>
    <w:rsid w:val="009F4EE6"/>
    <w:rsid w:val="009F4F97"/>
    <w:rsid w:val="009F532C"/>
    <w:rsid w:val="009F55FC"/>
    <w:rsid w:val="009F58D8"/>
    <w:rsid w:val="009F5B7F"/>
    <w:rsid w:val="009F5D0A"/>
    <w:rsid w:val="009F62D5"/>
    <w:rsid w:val="009F6343"/>
    <w:rsid w:val="009F66FC"/>
    <w:rsid w:val="009F6B30"/>
    <w:rsid w:val="009F6CA4"/>
    <w:rsid w:val="009F77F0"/>
    <w:rsid w:val="009F7D5A"/>
    <w:rsid w:val="009F7E16"/>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3EA"/>
    <w:rsid w:val="00A04926"/>
    <w:rsid w:val="00A05087"/>
    <w:rsid w:val="00A05237"/>
    <w:rsid w:val="00A0550C"/>
    <w:rsid w:val="00A05578"/>
    <w:rsid w:val="00A056C1"/>
    <w:rsid w:val="00A0578D"/>
    <w:rsid w:val="00A065B4"/>
    <w:rsid w:val="00A06AC6"/>
    <w:rsid w:val="00A06C77"/>
    <w:rsid w:val="00A06D7E"/>
    <w:rsid w:val="00A06E3F"/>
    <w:rsid w:val="00A06E60"/>
    <w:rsid w:val="00A06FE9"/>
    <w:rsid w:val="00A073FE"/>
    <w:rsid w:val="00A07515"/>
    <w:rsid w:val="00A0754C"/>
    <w:rsid w:val="00A0794E"/>
    <w:rsid w:val="00A07EA0"/>
    <w:rsid w:val="00A10216"/>
    <w:rsid w:val="00A106B9"/>
    <w:rsid w:val="00A10A86"/>
    <w:rsid w:val="00A10ABC"/>
    <w:rsid w:val="00A10D1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148"/>
    <w:rsid w:val="00A152DB"/>
    <w:rsid w:val="00A15749"/>
    <w:rsid w:val="00A15C3D"/>
    <w:rsid w:val="00A15DEB"/>
    <w:rsid w:val="00A1615F"/>
    <w:rsid w:val="00A16A71"/>
    <w:rsid w:val="00A16C26"/>
    <w:rsid w:val="00A16E0E"/>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878"/>
    <w:rsid w:val="00A2194D"/>
    <w:rsid w:val="00A21B3D"/>
    <w:rsid w:val="00A21D56"/>
    <w:rsid w:val="00A222AF"/>
    <w:rsid w:val="00A22448"/>
    <w:rsid w:val="00A23059"/>
    <w:rsid w:val="00A231E5"/>
    <w:rsid w:val="00A231F8"/>
    <w:rsid w:val="00A234B5"/>
    <w:rsid w:val="00A2399A"/>
    <w:rsid w:val="00A23BA3"/>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69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02C"/>
    <w:rsid w:val="00A34272"/>
    <w:rsid w:val="00A342C5"/>
    <w:rsid w:val="00A34384"/>
    <w:rsid w:val="00A349A1"/>
    <w:rsid w:val="00A349BF"/>
    <w:rsid w:val="00A34B1D"/>
    <w:rsid w:val="00A34BEF"/>
    <w:rsid w:val="00A351E2"/>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0B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5D8F"/>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1E7E"/>
    <w:rsid w:val="00A52004"/>
    <w:rsid w:val="00A5245C"/>
    <w:rsid w:val="00A525B5"/>
    <w:rsid w:val="00A532AB"/>
    <w:rsid w:val="00A53579"/>
    <w:rsid w:val="00A53607"/>
    <w:rsid w:val="00A53856"/>
    <w:rsid w:val="00A539D0"/>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E7D"/>
    <w:rsid w:val="00A618F7"/>
    <w:rsid w:val="00A61A4F"/>
    <w:rsid w:val="00A61F5E"/>
    <w:rsid w:val="00A62AA0"/>
    <w:rsid w:val="00A62BFE"/>
    <w:rsid w:val="00A62EB4"/>
    <w:rsid w:val="00A6304A"/>
    <w:rsid w:val="00A6306D"/>
    <w:rsid w:val="00A63C59"/>
    <w:rsid w:val="00A63CA0"/>
    <w:rsid w:val="00A63EA9"/>
    <w:rsid w:val="00A6443A"/>
    <w:rsid w:val="00A649D9"/>
    <w:rsid w:val="00A64F1A"/>
    <w:rsid w:val="00A651C0"/>
    <w:rsid w:val="00A65B56"/>
    <w:rsid w:val="00A65D35"/>
    <w:rsid w:val="00A65F3D"/>
    <w:rsid w:val="00A661F2"/>
    <w:rsid w:val="00A663AF"/>
    <w:rsid w:val="00A667AC"/>
    <w:rsid w:val="00A66D07"/>
    <w:rsid w:val="00A6732F"/>
    <w:rsid w:val="00A6755E"/>
    <w:rsid w:val="00A67C8B"/>
    <w:rsid w:val="00A70098"/>
    <w:rsid w:val="00A70206"/>
    <w:rsid w:val="00A70233"/>
    <w:rsid w:val="00A70777"/>
    <w:rsid w:val="00A70D6B"/>
    <w:rsid w:val="00A70E4B"/>
    <w:rsid w:val="00A710E2"/>
    <w:rsid w:val="00A710F0"/>
    <w:rsid w:val="00A715B2"/>
    <w:rsid w:val="00A71E2C"/>
    <w:rsid w:val="00A7241F"/>
    <w:rsid w:val="00A7293B"/>
    <w:rsid w:val="00A72972"/>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36"/>
    <w:rsid w:val="00A7626D"/>
    <w:rsid w:val="00A762DC"/>
    <w:rsid w:val="00A76522"/>
    <w:rsid w:val="00A76787"/>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14"/>
    <w:rsid w:val="00A81554"/>
    <w:rsid w:val="00A8167F"/>
    <w:rsid w:val="00A81865"/>
    <w:rsid w:val="00A81897"/>
    <w:rsid w:val="00A818D0"/>
    <w:rsid w:val="00A81998"/>
    <w:rsid w:val="00A8203B"/>
    <w:rsid w:val="00A821EE"/>
    <w:rsid w:val="00A82A01"/>
    <w:rsid w:val="00A82F56"/>
    <w:rsid w:val="00A833D8"/>
    <w:rsid w:val="00A83CC2"/>
    <w:rsid w:val="00A83E4A"/>
    <w:rsid w:val="00A843C4"/>
    <w:rsid w:val="00A84BED"/>
    <w:rsid w:val="00A85131"/>
    <w:rsid w:val="00A864FD"/>
    <w:rsid w:val="00A8651E"/>
    <w:rsid w:val="00A86A0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7DB"/>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6F5"/>
    <w:rsid w:val="00AA3D8E"/>
    <w:rsid w:val="00AA4089"/>
    <w:rsid w:val="00AA4521"/>
    <w:rsid w:val="00AA45B3"/>
    <w:rsid w:val="00AA49CE"/>
    <w:rsid w:val="00AA49D7"/>
    <w:rsid w:val="00AA4DF1"/>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292"/>
    <w:rsid w:val="00AB142A"/>
    <w:rsid w:val="00AB1A44"/>
    <w:rsid w:val="00AB1BA4"/>
    <w:rsid w:val="00AB1BAC"/>
    <w:rsid w:val="00AB1F6E"/>
    <w:rsid w:val="00AB2119"/>
    <w:rsid w:val="00AB26A6"/>
    <w:rsid w:val="00AB2C68"/>
    <w:rsid w:val="00AB2D0C"/>
    <w:rsid w:val="00AB2F38"/>
    <w:rsid w:val="00AB2FE7"/>
    <w:rsid w:val="00AB304F"/>
    <w:rsid w:val="00AB3083"/>
    <w:rsid w:val="00AB3709"/>
    <w:rsid w:val="00AB38DF"/>
    <w:rsid w:val="00AB3A84"/>
    <w:rsid w:val="00AB44C3"/>
    <w:rsid w:val="00AB44F9"/>
    <w:rsid w:val="00AB45BF"/>
    <w:rsid w:val="00AB4C3B"/>
    <w:rsid w:val="00AB4ED6"/>
    <w:rsid w:val="00AB5157"/>
    <w:rsid w:val="00AB536D"/>
    <w:rsid w:val="00AB542E"/>
    <w:rsid w:val="00AB5794"/>
    <w:rsid w:val="00AB5E67"/>
    <w:rsid w:val="00AB63E9"/>
    <w:rsid w:val="00AB6B48"/>
    <w:rsid w:val="00AB6BF1"/>
    <w:rsid w:val="00AB6C80"/>
    <w:rsid w:val="00AB6D61"/>
    <w:rsid w:val="00AB6ED3"/>
    <w:rsid w:val="00AB6F76"/>
    <w:rsid w:val="00AB7697"/>
    <w:rsid w:val="00AB77A7"/>
    <w:rsid w:val="00AB78E4"/>
    <w:rsid w:val="00AB7A90"/>
    <w:rsid w:val="00AB7AF7"/>
    <w:rsid w:val="00AC0033"/>
    <w:rsid w:val="00AC0AD6"/>
    <w:rsid w:val="00AC0B92"/>
    <w:rsid w:val="00AC0E81"/>
    <w:rsid w:val="00AC0F4E"/>
    <w:rsid w:val="00AC1406"/>
    <w:rsid w:val="00AC1671"/>
    <w:rsid w:val="00AC1A68"/>
    <w:rsid w:val="00AC1ABF"/>
    <w:rsid w:val="00AC1D15"/>
    <w:rsid w:val="00AC1E62"/>
    <w:rsid w:val="00AC1E78"/>
    <w:rsid w:val="00AC22CA"/>
    <w:rsid w:val="00AC2423"/>
    <w:rsid w:val="00AC266E"/>
    <w:rsid w:val="00AC2834"/>
    <w:rsid w:val="00AC2DFE"/>
    <w:rsid w:val="00AC36A8"/>
    <w:rsid w:val="00AC3978"/>
    <w:rsid w:val="00AC3EFF"/>
    <w:rsid w:val="00AC438F"/>
    <w:rsid w:val="00AC4FD6"/>
    <w:rsid w:val="00AC563B"/>
    <w:rsid w:val="00AC5A77"/>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6D0"/>
    <w:rsid w:val="00AD073E"/>
    <w:rsid w:val="00AD0DDB"/>
    <w:rsid w:val="00AD0E48"/>
    <w:rsid w:val="00AD0E78"/>
    <w:rsid w:val="00AD107C"/>
    <w:rsid w:val="00AD128C"/>
    <w:rsid w:val="00AD174A"/>
    <w:rsid w:val="00AD184D"/>
    <w:rsid w:val="00AD186C"/>
    <w:rsid w:val="00AD191F"/>
    <w:rsid w:val="00AD2100"/>
    <w:rsid w:val="00AD2281"/>
    <w:rsid w:val="00AD265A"/>
    <w:rsid w:val="00AD2977"/>
    <w:rsid w:val="00AD3083"/>
    <w:rsid w:val="00AD30D3"/>
    <w:rsid w:val="00AD396B"/>
    <w:rsid w:val="00AD39EF"/>
    <w:rsid w:val="00AD3CD7"/>
    <w:rsid w:val="00AD4320"/>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DB"/>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479"/>
    <w:rsid w:val="00AF2732"/>
    <w:rsid w:val="00AF3639"/>
    <w:rsid w:val="00AF36C7"/>
    <w:rsid w:val="00AF3BDB"/>
    <w:rsid w:val="00AF3CF3"/>
    <w:rsid w:val="00AF3D63"/>
    <w:rsid w:val="00AF40C9"/>
    <w:rsid w:val="00AF469D"/>
    <w:rsid w:val="00AF4712"/>
    <w:rsid w:val="00AF47ED"/>
    <w:rsid w:val="00AF4B69"/>
    <w:rsid w:val="00AF5159"/>
    <w:rsid w:val="00AF546E"/>
    <w:rsid w:val="00AF553D"/>
    <w:rsid w:val="00AF5549"/>
    <w:rsid w:val="00AF5941"/>
    <w:rsid w:val="00AF5D00"/>
    <w:rsid w:val="00AF5D0B"/>
    <w:rsid w:val="00AF5E6B"/>
    <w:rsid w:val="00AF5F3E"/>
    <w:rsid w:val="00AF7251"/>
    <w:rsid w:val="00AF7393"/>
    <w:rsid w:val="00AF73DC"/>
    <w:rsid w:val="00AF795C"/>
    <w:rsid w:val="00AF7C6C"/>
    <w:rsid w:val="00AF7D19"/>
    <w:rsid w:val="00AF7E3A"/>
    <w:rsid w:val="00AF7FD4"/>
    <w:rsid w:val="00B00A2F"/>
    <w:rsid w:val="00B01299"/>
    <w:rsid w:val="00B017FB"/>
    <w:rsid w:val="00B01854"/>
    <w:rsid w:val="00B01AEA"/>
    <w:rsid w:val="00B01CCD"/>
    <w:rsid w:val="00B01DCB"/>
    <w:rsid w:val="00B023A9"/>
    <w:rsid w:val="00B02655"/>
    <w:rsid w:val="00B0270D"/>
    <w:rsid w:val="00B02CF5"/>
    <w:rsid w:val="00B02DA1"/>
    <w:rsid w:val="00B03303"/>
    <w:rsid w:val="00B0391D"/>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29"/>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BCC"/>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34"/>
    <w:rsid w:val="00B236B5"/>
    <w:rsid w:val="00B23775"/>
    <w:rsid w:val="00B23C44"/>
    <w:rsid w:val="00B23D23"/>
    <w:rsid w:val="00B246AD"/>
    <w:rsid w:val="00B24735"/>
    <w:rsid w:val="00B24BE6"/>
    <w:rsid w:val="00B24D88"/>
    <w:rsid w:val="00B24DC1"/>
    <w:rsid w:val="00B24ED1"/>
    <w:rsid w:val="00B25226"/>
    <w:rsid w:val="00B2569C"/>
    <w:rsid w:val="00B258F9"/>
    <w:rsid w:val="00B261FE"/>
    <w:rsid w:val="00B264E1"/>
    <w:rsid w:val="00B26B9C"/>
    <w:rsid w:val="00B26C32"/>
    <w:rsid w:val="00B276AD"/>
    <w:rsid w:val="00B276C8"/>
    <w:rsid w:val="00B2771B"/>
    <w:rsid w:val="00B277F6"/>
    <w:rsid w:val="00B27A46"/>
    <w:rsid w:val="00B27B7C"/>
    <w:rsid w:val="00B27EF3"/>
    <w:rsid w:val="00B30197"/>
    <w:rsid w:val="00B30252"/>
    <w:rsid w:val="00B30280"/>
    <w:rsid w:val="00B302A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2C5"/>
    <w:rsid w:val="00B334C7"/>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E40"/>
    <w:rsid w:val="00B362AF"/>
    <w:rsid w:val="00B362BB"/>
    <w:rsid w:val="00B36586"/>
    <w:rsid w:val="00B372E7"/>
    <w:rsid w:val="00B377FF"/>
    <w:rsid w:val="00B37878"/>
    <w:rsid w:val="00B379C7"/>
    <w:rsid w:val="00B379CE"/>
    <w:rsid w:val="00B37CC1"/>
    <w:rsid w:val="00B37E64"/>
    <w:rsid w:val="00B40A5C"/>
    <w:rsid w:val="00B40CEF"/>
    <w:rsid w:val="00B40EEC"/>
    <w:rsid w:val="00B40F2C"/>
    <w:rsid w:val="00B412C6"/>
    <w:rsid w:val="00B4130C"/>
    <w:rsid w:val="00B41A0C"/>
    <w:rsid w:val="00B425FB"/>
    <w:rsid w:val="00B426FF"/>
    <w:rsid w:val="00B42C35"/>
    <w:rsid w:val="00B42DB1"/>
    <w:rsid w:val="00B42E75"/>
    <w:rsid w:val="00B43232"/>
    <w:rsid w:val="00B43415"/>
    <w:rsid w:val="00B43DFD"/>
    <w:rsid w:val="00B446C7"/>
    <w:rsid w:val="00B4470F"/>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D0"/>
    <w:rsid w:val="00B47FF9"/>
    <w:rsid w:val="00B5029F"/>
    <w:rsid w:val="00B50595"/>
    <w:rsid w:val="00B5070E"/>
    <w:rsid w:val="00B5087E"/>
    <w:rsid w:val="00B50894"/>
    <w:rsid w:val="00B50969"/>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615"/>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6F77"/>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058"/>
    <w:rsid w:val="00B737CC"/>
    <w:rsid w:val="00B73CBB"/>
    <w:rsid w:val="00B73EA1"/>
    <w:rsid w:val="00B73F7A"/>
    <w:rsid w:val="00B74407"/>
    <w:rsid w:val="00B74A5F"/>
    <w:rsid w:val="00B74BEC"/>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380"/>
    <w:rsid w:val="00B86741"/>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A1D"/>
    <w:rsid w:val="00B94EFA"/>
    <w:rsid w:val="00B95304"/>
    <w:rsid w:val="00B95535"/>
    <w:rsid w:val="00B95554"/>
    <w:rsid w:val="00B9569C"/>
    <w:rsid w:val="00B95733"/>
    <w:rsid w:val="00B957BC"/>
    <w:rsid w:val="00B95838"/>
    <w:rsid w:val="00B9584D"/>
    <w:rsid w:val="00B95858"/>
    <w:rsid w:val="00B95A05"/>
    <w:rsid w:val="00B95C83"/>
    <w:rsid w:val="00B95D2B"/>
    <w:rsid w:val="00B95DBF"/>
    <w:rsid w:val="00B96444"/>
    <w:rsid w:val="00B96B2C"/>
    <w:rsid w:val="00B96D6D"/>
    <w:rsid w:val="00B9747E"/>
    <w:rsid w:val="00B974C5"/>
    <w:rsid w:val="00B9772B"/>
    <w:rsid w:val="00BA024F"/>
    <w:rsid w:val="00BA0615"/>
    <w:rsid w:val="00BA06FE"/>
    <w:rsid w:val="00BA0904"/>
    <w:rsid w:val="00BA0B4E"/>
    <w:rsid w:val="00BA0B71"/>
    <w:rsid w:val="00BA0E82"/>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3A0"/>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8F"/>
    <w:rsid w:val="00BB2A93"/>
    <w:rsid w:val="00BB2BF6"/>
    <w:rsid w:val="00BB2C8C"/>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92"/>
    <w:rsid w:val="00BB6CE7"/>
    <w:rsid w:val="00BB74BA"/>
    <w:rsid w:val="00BB75AD"/>
    <w:rsid w:val="00BB7720"/>
    <w:rsid w:val="00BB7733"/>
    <w:rsid w:val="00BB7919"/>
    <w:rsid w:val="00BB7A4A"/>
    <w:rsid w:val="00BB7AE3"/>
    <w:rsid w:val="00BB7AE6"/>
    <w:rsid w:val="00BB7F1D"/>
    <w:rsid w:val="00BC008F"/>
    <w:rsid w:val="00BC0575"/>
    <w:rsid w:val="00BC1780"/>
    <w:rsid w:val="00BC194E"/>
    <w:rsid w:val="00BC1C72"/>
    <w:rsid w:val="00BC20C3"/>
    <w:rsid w:val="00BC292B"/>
    <w:rsid w:val="00BC30B7"/>
    <w:rsid w:val="00BC3587"/>
    <w:rsid w:val="00BC370F"/>
    <w:rsid w:val="00BC39E8"/>
    <w:rsid w:val="00BC3B61"/>
    <w:rsid w:val="00BC41A0"/>
    <w:rsid w:val="00BC41AD"/>
    <w:rsid w:val="00BC4424"/>
    <w:rsid w:val="00BC495A"/>
    <w:rsid w:val="00BC5362"/>
    <w:rsid w:val="00BC5416"/>
    <w:rsid w:val="00BC6320"/>
    <w:rsid w:val="00BC64A7"/>
    <w:rsid w:val="00BC657B"/>
    <w:rsid w:val="00BC6D6B"/>
    <w:rsid w:val="00BC6EDE"/>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2F5C"/>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A53"/>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F2"/>
    <w:rsid w:val="00BE4296"/>
    <w:rsid w:val="00BE42DA"/>
    <w:rsid w:val="00BE4715"/>
    <w:rsid w:val="00BE47BF"/>
    <w:rsid w:val="00BE48CD"/>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6E2E"/>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805"/>
    <w:rsid w:val="00BF3B75"/>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2EF9"/>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CA"/>
    <w:rsid w:val="00C115D8"/>
    <w:rsid w:val="00C11630"/>
    <w:rsid w:val="00C11785"/>
    <w:rsid w:val="00C11C97"/>
    <w:rsid w:val="00C11E25"/>
    <w:rsid w:val="00C1202D"/>
    <w:rsid w:val="00C12821"/>
    <w:rsid w:val="00C128E6"/>
    <w:rsid w:val="00C12999"/>
    <w:rsid w:val="00C129BC"/>
    <w:rsid w:val="00C12EEC"/>
    <w:rsid w:val="00C13131"/>
    <w:rsid w:val="00C1340F"/>
    <w:rsid w:val="00C1359E"/>
    <w:rsid w:val="00C13680"/>
    <w:rsid w:val="00C13751"/>
    <w:rsid w:val="00C13938"/>
    <w:rsid w:val="00C1395C"/>
    <w:rsid w:val="00C13A0A"/>
    <w:rsid w:val="00C13B42"/>
    <w:rsid w:val="00C13CD0"/>
    <w:rsid w:val="00C14846"/>
    <w:rsid w:val="00C14881"/>
    <w:rsid w:val="00C14A39"/>
    <w:rsid w:val="00C14C73"/>
    <w:rsid w:val="00C14FF4"/>
    <w:rsid w:val="00C150B1"/>
    <w:rsid w:val="00C15318"/>
    <w:rsid w:val="00C1531C"/>
    <w:rsid w:val="00C154BB"/>
    <w:rsid w:val="00C15762"/>
    <w:rsid w:val="00C15B81"/>
    <w:rsid w:val="00C15EB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B2C"/>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9DA"/>
    <w:rsid w:val="00C32DFF"/>
    <w:rsid w:val="00C331F6"/>
    <w:rsid w:val="00C335FD"/>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312"/>
    <w:rsid w:val="00C4358E"/>
    <w:rsid w:val="00C437A8"/>
    <w:rsid w:val="00C438BD"/>
    <w:rsid w:val="00C43C23"/>
    <w:rsid w:val="00C44182"/>
    <w:rsid w:val="00C4445B"/>
    <w:rsid w:val="00C444FA"/>
    <w:rsid w:val="00C44BD1"/>
    <w:rsid w:val="00C45162"/>
    <w:rsid w:val="00C4540E"/>
    <w:rsid w:val="00C4541D"/>
    <w:rsid w:val="00C454A3"/>
    <w:rsid w:val="00C455CE"/>
    <w:rsid w:val="00C45750"/>
    <w:rsid w:val="00C4593E"/>
    <w:rsid w:val="00C461D7"/>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4EB"/>
    <w:rsid w:val="00C54D47"/>
    <w:rsid w:val="00C54F5F"/>
    <w:rsid w:val="00C55685"/>
    <w:rsid w:val="00C5568E"/>
    <w:rsid w:val="00C556A8"/>
    <w:rsid w:val="00C556C5"/>
    <w:rsid w:val="00C55AB9"/>
    <w:rsid w:val="00C55CBE"/>
    <w:rsid w:val="00C56452"/>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8C1"/>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E66"/>
    <w:rsid w:val="00C75002"/>
    <w:rsid w:val="00C750A7"/>
    <w:rsid w:val="00C75103"/>
    <w:rsid w:val="00C754CA"/>
    <w:rsid w:val="00C755C7"/>
    <w:rsid w:val="00C75641"/>
    <w:rsid w:val="00C7575F"/>
    <w:rsid w:val="00C75C10"/>
    <w:rsid w:val="00C760FF"/>
    <w:rsid w:val="00C76384"/>
    <w:rsid w:val="00C766F6"/>
    <w:rsid w:val="00C7690F"/>
    <w:rsid w:val="00C769A2"/>
    <w:rsid w:val="00C76CF9"/>
    <w:rsid w:val="00C76F90"/>
    <w:rsid w:val="00C76F98"/>
    <w:rsid w:val="00C76FC8"/>
    <w:rsid w:val="00C777CB"/>
    <w:rsid w:val="00C7797D"/>
    <w:rsid w:val="00C804BD"/>
    <w:rsid w:val="00C80958"/>
    <w:rsid w:val="00C8099A"/>
    <w:rsid w:val="00C80C24"/>
    <w:rsid w:val="00C80E40"/>
    <w:rsid w:val="00C8107D"/>
    <w:rsid w:val="00C81179"/>
    <w:rsid w:val="00C81455"/>
    <w:rsid w:val="00C814C3"/>
    <w:rsid w:val="00C81C8D"/>
    <w:rsid w:val="00C81EF5"/>
    <w:rsid w:val="00C82055"/>
    <w:rsid w:val="00C821B9"/>
    <w:rsid w:val="00C825C1"/>
    <w:rsid w:val="00C828E1"/>
    <w:rsid w:val="00C82B95"/>
    <w:rsid w:val="00C831DF"/>
    <w:rsid w:val="00C83223"/>
    <w:rsid w:val="00C834D3"/>
    <w:rsid w:val="00C83DB1"/>
    <w:rsid w:val="00C83FE1"/>
    <w:rsid w:val="00C841F3"/>
    <w:rsid w:val="00C84682"/>
    <w:rsid w:val="00C846DB"/>
    <w:rsid w:val="00C8487E"/>
    <w:rsid w:val="00C84AA1"/>
    <w:rsid w:val="00C84F68"/>
    <w:rsid w:val="00C851FD"/>
    <w:rsid w:val="00C856BA"/>
    <w:rsid w:val="00C85B6A"/>
    <w:rsid w:val="00C85E57"/>
    <w:rsid w:val="00C860F2"/>
    <w:rsid w:val="00C862EA"/>
    <w:rsid w:val="00C863C1"/>
    <w:rsid w:val="00C86413"/>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89"/>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3D7"/>
    <w:rsid w:val="00CA06EC"/>
    <w:rsid w:val="00CA0A5E"/>
    <w:rsid w:val="00CA0A6E"/>
    <w:rsid w:val="00CA0CCB"/>
    <w:rsid w:val="00CA0FFF"/>
    <w:rsid w:val="00CA103B"/>
    <w:rsid w:val="00CA12C1"/>
    <w:rsid w:val="00CA1569"/>
    <w:rsid w:val="00CA16F6"/>
    <w:rsid w:val="00CA19DB"/>
    <w:rsid w:val="00CA1BCC"/>
    <w:rsid w:val="00CA2499"/>
    <w:rsid w:val="00CA24B2"/>
    <w:rsid w:val="00CA26A7"/>
    <w:rsid w:val="00CA27AB"/>
    <w:rsid w:val="00CA27BE"/>
    <w:rsid w:val="00CA2C4D"/>
    <w:rsid w:val="00CA2E61"/>
    <w:rsid w:val="00CA32DD"/>
    <w:rsid w:val="00CA3368"/>
    <w:rsid w:val="00CA336B"/>
    <w:rsid w:val="00CA34F9"/>
    <w:rsid w:val="00CA3C2C"/>
    <w:rsid w:val="00CA4721"/>
    <w:rsid w:val="00CA4C47"/>
    <w:rsid w:val="00CA4CF8"/>
    <w:rsid w:val="00CA4D7C"/>
    <w:rsid w:val="00CA4E63"/>
    <w:rsid w:val="00CA4E6A"/>
    <w:rsid w:val="00CA4EB5"/>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8CE"/>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C75"/>
    <w:rsid w:val="00CB5D74"/>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333"/>
    <w:rsid w:val="00CC560D"/>
    <w:rsid w:val="00CC5632"/>
    <w:rsid w:val="00CC58B1"/>
    <w:rsid w:val="00CC5967"/>
    <w:rsid w:val="00CC5B1E"/>
    <w:rsid w:val="00CC5D41"/>
    <w:rsid w:val="00CC5E8F"/>
    <w:rsid w:val="00CC612A"/>
    <w:rsid w:val="00CC6441"/>
    <w:rsid w:val="00CC692E"/>
    <w:rsid w:val="00CC6E42"/>
    <w:rsid w:val="00CC7A4A"/>
    <w:rsid w:val="00CD0012"/>
    <w:rsid w:val="00CD01C9"/>
    <w:rsid w:val="00CD0B39"/>
    <w:rsid w:val="00CD0F5E"/>
    <w:rsid w:val="00CD0F95"/>
    <w:rsid w:val="00CD1069"/>
    <w:rsid w:val="00CD19A3"/>
    <w:rsid w:val="00CD1B1F"/>
    <w:rsid w:val="00CD1D47"/>
    <w:rsid w:val="00CD23C2"/>
    <w:rsid w:val="00CD288B"/>
    <w:rsid w:val="00CD289E"/>
    <w:rsid w:val="00CD2999"/>
    <w:rsid w:val="00CD2D59"/>
    <w:rsid w:val="00CD342A"/>
    <w:rsid w:val="00CD37DB"/>
    <w:rsid w:val="00CD3DF0"/>
    <w:rsid w:val="00CD4582"/>
    <w:rsid w:val="00CD4FD4"/>
    <w:rsid w:val="00CD5261"/>
    <w:rsid w:val="00CD53FE"/>
    <w:rsid w:val="00CD55D0"/>
    <w:rsid w:val="00CD56D2"/>
    <w:rsid w:val="00CD591A"/>
    <w:rsid w:val="00CD5983"/>
    <w:rsid w:val="00CD59CF"/>
    <w:rsid w:val="00CD59FE"/>
    <w:rsid w:val="00CD60A9"/>
    <w:rsid w:val="00CD63C9"/>
    <w:rsid w:val="00CD651A"/>
    <w:rsid w:val="00CD6D1E"/>
    <w:rsid w:val="00CD6EAE"/>
    <w:rsid w:val="00CD73FE"/>
    <w:rsid w:val="00CD746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76"/>
    <w:rsid w:val="00CF03E0"/>
    <w:rsid w:val="00CF0B05"/>
    <w:rsid w:val="00CF0CE8"/>
    <w:rsid w:val="00CF0D83"/>
    <w:rsid w:val="00CF0DDC"/>
    <w:rsid w:val="00CF119F"/>
    <w:rsid w:val="00CF12FF"/>
    <w:rsid w:val="00CF154D"/>
    <w:rsid w:val="00CF174D"/>
    <w:rsid w:val="00CF1761"/>
    <w:rsid w:val="00CF18FC"/>
    <w:rsid w:val="00CF1CC7"/>
    <w:rsid w:val="00CF1DB6"/>
    <w:rsid w:val="00CF2147"/>
    <w:rsid w:val="00CF2573"/>
    <w:rsid w:val="00CF264A"/>
    <w:rsid w:val="00CF299F"/>
    <w:rsid w:val="00CF2DBA"/>
    <w:rsid w:val="00CF2DFC"/>
    <w:rsid w:val="00CF2EAA"/>
    <w:rsid w:val="00CF33A6"/>
    <w:rsid w:val="00CF35BC"/>
    <w:rsid w:val="00CF36B5"/>
    <w:rsid w:val="00CF3EDA"/>
    <w:rsid w:val="00CF45E4"/>
    <w:rsid w:val="00CF49A4"/>
    <w:rsid w:val="00CF4A26"/>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06"/>
    <w:rsid w:val="00D021E3"/>
    <w:rsid w:val="00D02352"/>
    <w:rsid w:val="00D025CD"/>
    <w:rsid w:val="00D02688"/>
    <w:rsid w:val="00D02B75"/>
    <w:rsid w:val="00D02C90"/>
    <w:rsid w:val="00D03544"/>
    <w:rsid w:val="00D0393E"/>
    <w:rsid w:val="00D039B7"/>
    <w:rsid w:val="00D03DA9"/>
    <w:rsid w:val="00D03F32"/>
    <w:rsid w:val="00D040A0"/>
    <w:rsid w:val="00D04A78"/>
    <w:rsid w:val="00D04B4E"/>
    <w:rsid w:val="00D04BFA"/>
    <w:rsid w:val="00D0511B"/>
    <w:rsid w:val="00D0516E"/>
    <w:rsid w:val="00D0527B"/>
    <w:rsid w:val="00D05348"/>
    <w:rsid w:val="00D054E7"/>
    <w:rsid w:val="00D0570A"/>
    <w:rsid w:val="00D058F0"/>
    <w:rsid w:val="00D06091"/>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1B60"/>
    <w:rsid w:val="00D120BA"/>
    <w:rsid w:val="00D129DB"/>
    <w:rsid w:val="00D12DBF"/>
    <w:rsid w:val="00D13462"/>
    <w:rsid w:val="00D134B1"/>
    <w:rsid w:val="00D1362E"/>
    <w:rsid w:val="00D138D3"/>
    <w:rsid w:val="00D13AF5"/>
    <w:rsid w:val="00D13DB5"/>
    <w:rsid w:val="00D14044"/>
    <w:rsid w:val="00D140C0"/>
    <w:rsid w:val="00D14420"/>
    <w:rsid w:val="00D1506E"/>
    <w:rsid w:val="00D154DD"/>
    <w:rsid w:val="00D15523"/>
    <w:rsid w:val="00D155F6"/>
    <w:rsid w:val="00D156BA"/>
    <w:rsid w:val="00D1587B"/>
    <w:rsid w:val="00D15BBE"/>
    <w:rsid w:val="00D15C1C"/>
    <w:rsid w:val="00D15CB2"/>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E0F"/>
    <w:rsid w:val="00D21F90"/>
    <w:rsid w:val="00D2217A"/>
    <w:rsid w:val="00D224A1"/>
    <w:rsid w:val="00D22EEC"/>
    <w:rsid w:val="00D22F34"/>
    <w:rsid w:val="00D22F5C"/>
    <w:rsid w:val="00D23406"/>
    <w:rsid w:val="00D23AB4"/>
    <w:rsid w:val="00D23B4A"/>
    <w:rsid w:val="00D23C58"/>
    <w:rsid w:val="00D23CE5"/>
    <w:rsid w:val="00D23D07"/>
    <w:rsid w:val="00D23E54"/>
    <w:rsid w:val="00D23F27"/>
    <w:rsid w:val="00D242BD"/>
    <w:rsid w:val="00D24368"/>
    <w:rsid w:val="00D247D0"/>
    <w:rsid w:val="00D24AB5"/>
    <w:rsid w:val="00D24E1B"/>
    <w:rsid w:val="00D24F65"/>
    <w:rsid w:val="00D25328"/>
    <w:rsid w:val="00D253AD"/>
    <w:rsid w:val="00D255BD"/>
    <w:rsid w:val="00D2563C"/>
    <w:rsid w:val="00D259A8"/>
    <w:rsid w:val="00D25F92"/>
    <w:rsid w:val="00D260F5"/>
    <w:rsid w:val="00D264A5"/>
    <w:rsid w:val="00D26543"/>
    <w:rsid w:val="00D27251"/>
    <w:rsid w:val="00D27449"/>
    <w:rsid w:val="00D279A1"/>
    <w:rsid w:val="00D279EE"/>
    <w:rsid w:val="00D27CC7"/>
    <w:rsid w:val="00D27ECA"/>
    <w:rsid w:val="00D27F28"/>
    <w:rsid w:val="00D27F84"/>
    <w:rsid w:val="00D27FA1"/>
    <w:rsid w:val="00D3005A"/>
    <w:rsid w:val="00D300BD"/>
    <w:rsid w:val="00D3017D"/>
    <w:rsid w:val="00D302C7"/>
    <w:rsid w:val="00D30399"/>
    <w:rsid w:val="00D30981"/>
    <w:rsid w:val="00D30C7D"/>
    <w:rsid w:val="00D30D98"/>
    <w:rsid w:val="00D310CD"/>
    <w:rsid w:val="00D31495"/>
    <w:rsid w:val="00D3180F"/>
    <w:rsid w:val="00D31923"/>
    <w:rsid w:val="00D31E74"/>
    <w:rsid w:val="00D31EB2"/>
    <w:rsid w:val="00D31F57"/>
    <w:rsid w:val="00D32D18"/>
    <w:rsid w:val="00D32EC1"/>
    <w:rsid w:val="00D3318C"/>
    <w:rsid w:val="00D3402E"/>
    <w:rsid w:val="00D340C9"/>
    <w:rsid w:val="00D3418C"/>
    <w:rsid w:val="00D34792"/>
    <w:rsid w:val="00D34A70"/>
    <w:rsid w:val="00D34AEA"/>
    <w:rsid w:val="00D351DA"/>
    <w:rsid w:val="00D3521C"/>
    <w:rsid w:val="00D3584E"/>
    <w:rsid w:val="00D359E2"/>
    <w:rsid w:val="00D360C1"/>
    <w:rsid w:val="00D365FE"/>
    <w:rsid w:val="00D36D52"/>
    <w:rsid w:val="00D36F08"/>
    <w:rsid w:val="00D37085"/>
    <w:rsid w:val="00D370C8"/>
    <w:rsid w:val="00D37384"/>
    <w:rsid w:val="00D376C4"/>
    <w:rsid w:val="00D37DD0"/>
    <w:rsid w:val="00D37F18"/>
    <w:rsid w:val="00D400FA"/>
    <w:rsid w:val="00D4031D"/>
    <w:rsid w:val="00D406F6"/>
    <w:rsid w:val="00D407FC"/>
    <w:rsid w:val="00D40930"/>
    <w:rsid w:val="00D40ABD"/>
    <w:rsid w:val="00D40C96"/>
    <w:rsid w:val="00D4121A"/>
    <w:rsid w:val="00D4160F"/>
    <w:rsid w:val="00D418AC"/>
    <w:rsid w:val="00D41A6B"/>
    <w:rsid w:val="00D42319"/>
    <w:rsid w:val="00D424AB"/>
    <w:rsid w:val="00D42B02"/>
    <w:rsid w:val="00D42EF1"/>
    <w:rsid w:val="00D42FEE"/>
    <w:rsid w:val="00D430FB"/>
    <w:rsid w:val="00D433F2"/>
    <w:rsid w:val="00D436E4"/>
    <w:rsid w:val="00D43726"/>
    <w:rsid w:val="00D43933"/>
    <w:rsid w:val="00D43B2A"/>
    <w:rsid w:val="00D44367"/>
    <w:rsid w:val="00D443DF"/>
    <w:rsid w:val="00D44806"/>
    <w:rsid w:val="00D448BE"/>
    <w:rsid w:val="00D44B75"/>
    <w:rsid w:val="00D44CB2"/>
    <w:rsid w:val="00D44EF5"/>
    <w:rsid w:val="00D45359"/>
    <w:rsid w:val="00D45502"/>
    <w:rsid w:val="00D45B9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6A8"/>
    <w:rsid w:val="00D527A8"/>
    <w:rsid w:val="00D527B7"/>
    <w:rsid w:val="00D5298D"/>
    <w:rsid w:val="00D52C35"/>
    <w:rsid w:val="00D52C4E"/>
    <w:rsid w:val="00D535A4"/>
    <w:rsid w:val="00D53602"/>
    <w:rsid w:val="00D5378A"/>
    <w:rsid w:val="00D53938"/>
    <w:rsid w:val="00D53BC4"/>
    <w:rsid w:val="00D53E25"/>
    <w:rsid w:val="00D5460E"/>
    <w:rsid w:val="00D54B89"/>
    <w:rsid w:val="00D54BF2"/>
    <w:rsid w:val="00D54F57"/>
    <w:rsid w:val="00D550AA"/>
    <w:rsid w:val="00D550AD"/>
    <w:rsid w:val="00D55348"/>
    <w:rsid w:val="00D553AA"/>
    <w:rsid w:val="00D55F59"/>
    <w:rsid w:val="00D560D0"/>
    <w:rsid w:val="00D561F0"/>
    <w:rsid w:val="00D56980"/>
    <w:rsid w:val="00D56E4E"/>
    <w:rsid w:val="00D56F0A"/>
    <w:rsid w:val="00D57B90"/>
    <w:rsid w:val="00D57BA6"/>
    <w:rsid w:val="00D57DC7"/>
    <w:rsid w:val="00D60263"/>
    <w:rsid w:val="00D602F9"/>
    <w:rsid w:val="00D603B8"/>
    <w:rsid w:val="00D60C1D"/>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09C"/>
    <w:rsid w:val="00D65218"/>
    <w:rsid w:val="00D652FB"/>
    <w:rsid w:val="00D65A51"/>
    <w:rsid w:val="00D65B69"/>
    <w:rsid w:val="00D65DA6"/>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4AD8"/>
    <w:rsid w:val="00D7500C"/>
    <w:rsid w:val="00D7557F"/>
    <w:rsid w:val="00D7583E"/>
    <w:rsid w:val="00D76764"/>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890"/>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9FD"/>
    <w:rsid w:val="00D92CAA"/>
    <w:rsid w:val="00D92CF6"/>
    <w:rsid w:val="00D93053"/>
    <w:rsid w:val="00D930C2"/>
    <w:rsid w:val="00D93320"/>
    <w:rsid w:val="00D9366E"/>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5"/>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AEB"/>
    <w:rsid w:val="00DA0F5A"/>
    <w:rsid w:val="00DA11A3"/>
    <w:rsid w:val="00DA122D"/>
    <w:rsid w:val="00DA1B66"/>
    <w:rsid w:val="00DA21C4"/>
    <w:rsid w:val="00DA2354"/>
    <w:rsid w:val="00DA2F52"/>
    <w:rsid w:val="00DA2FE5"/>
    <w:rsid w:val="00DA30A1"/>
    <w:rsid w:val="00DA30DB"/>
    <w:rsid w:val="00DA3259"/>
    <w:rsid w:val="00DA336B"/>
    <w:rsid w:val="00DA376E"/>
    <w:rsid w:val="00DA39F4"/>
    <w:rsid w:val="00DA3B01"/>
    <w:rsid w:val="00DA3E74"/>
    <w:rsid w:val="00DA4029"/>
    <w:rsid w:val="00DA41BD"/>
    <w:rsid w:val="00DA4557"/>
    <w:rsid w:val="00DA49AF"/>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AA5"/>
    <w:rsid w:val="00DB207B"/>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D92"/>
    <w:rsid w:val="00DB5E10"/>
    <w:rsid w:val="00DB60FE"/>
    <w:rsid w:val="00DB61EB"/>
    <w:rsid w:val="00DB6369"/>
    <w:rsid w:val="00DB64F6"/>
    <w:rsid w:val="00DB67D6"/>
    <w:rsid w:val="00DB6859"/>
    <w:rsid w:val="00DB6D3B"/>
    <w:rsid w:val="00DB6E52"/>
    <w:rsid w:val="00DB72CF"/>
    <w:rsid w:val="00DB7804"/>
    <w:rsid w:val="00DB782C"/>
    <w:rsid w:val="00DB78B4"/>
    <w:rsid w:val="00DC0203"/>
    <w:rsid w:val="00DC0408"/>
    <w:rsid w:val="00DC0653"/>
    <w:rsid w:val="00DC0898"/>
    <w:rsid w:val="00DC10E6"/>
    <w:rsid w:val="00DC1702"/>
    <w:rsid w:val="00DC1A90"/>
    <w:rsid w:val="00DC1F58"/>
    <w:rsid w:val="00DC2103"/>
    <w:rsid w:val="00DC21CA"/>
    <w:rsid w:val="00DC2462"/>
    <w:rsid w:val="00DC29DA"/>
    <w:rsid w:val="00DC2B07"/>
    <w:rsid w:val="00DC2BC8"/>
    <w:rsid w:val="00DC307D"/>
    <w:rsid w:val="00DC31EC"/>
    <w:rsid w:val="00DC320F"/>
    <w:rsid w:val="00DC3252"/>
    <w:rsid w:val="00DC3325"/>
    <w:rsid w:val="00DC35B8"/>
    <w:rsid w:val="00DC3800"/>
    <w:rsid w:val="00DC3AEE"/>
    <w:rsid w:val="00DC3DDB"/>
    <w:rsid w:val="00DC43CF"/>
    <w:rsid w:val="00DC4447"/>
    <w:rsid w:val="00DC501C"/>
    <w:rsid w:val="00DC548E"/>
    <w:rsid w:val="00DC577A"/>
    <w:rsid w:val="00DC5912"/>
    <w:rsid w:val="00DC5A0D"/>
    <w:rsid w:val="00DC5FC6"/>
    <w:rsid w:val="00DC6460"/>
    <w:rsid w:val="00DC65B9"/>
    <w:rsid w:val="00DC6671"/>
    <w:rsid w:val="00DC7A3C"/>
    <w:rsid w:val="00DC7A5B"/>
    <w:rsid w:val="00DC7ADF"/>
    <w:rsid w:val="00DC7BC8"/>
    <w:rsid w:val="00DC7E10"/>
    <w:rsid w:val="00DC7E6E"/>
    <w:rsid w:val="00DD00FC"/>
    <w:rsid w:val="00DD0134"/>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9A5"/>
    <w:rsid w:val="00DD7AB9"/>
    <w:rsid w:val="00DE08E8"/>
    <w:rsid w:val="00DE11BC"/>
    <w:rsid w:val="00DE1245"/>
    <w:rsid w:val="00DE19A1"/>
    <w:rsid w:val="00DE1A02"/>
    <w:rsid w:val="00DE2BDC"/>
    <w:rsid w:val="00DE2D53"/>
    <w:rsid w:val="00DE30AA"/>
    <w:rsid w:val="00DE3ACF"/>
    <w:rsid w:val="00DE3C1B"/>
    <w:rsid w:val="00DE3EE0"/>
    <w:rsid w:val="00DE4317"/>
    <w:rsid w:val="00DE4323"/>
    <w:rsid w:val="00DE4416"/>
    <w:rsid w:val="00DE4AB9"/>
    <w:rsid w:val="00DE4CC4"/>
    <w:rsid w:val="00DE5571"/>
    <w:rsid w:val="00DE5606"/>
    <w:rsid w:val="00DE580C"/>
    <w:rsid w:val="00DE5A29"/>
    <w:rsid w:val="00DE5C63"/>
    <w:rsid w:val="00DE5EA9"/>
    <w:rsid w:val="00DE669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B61"/>
    <w:rsid w:val="00DF3DC6"/>
    <w:rsid w:val="00DF3E78"/>
    <w:rsid w:val="00DF3F10"/>
    <w:rsid w:val="00DF4024"/>
    <w:rsid w:val="00DF41AB"/>
    <w:rsid w:val="00DF4462"/>
    <w:rsid w:val="00DF46C3"/>
    <w:rsid w:val="00DF4BDA"/>
    <w:rsid w:val="00DF4C89"/>
    <w:rsid w:val="00DF4E6B"/>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4E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0EEC"/>
    <w:rsid w:val="00E11154"/>
    <w:rsid w:val="00E111C5"/>
    <w:rsid w:val="00E11B15"/>
    <w:rsid w:val="00E11C7E"/>
    <w:rsid w:val="00E11DC5"/>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1F3"/>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34"/>
    <w:rsid w:val="00E17B6D"/>
    <w:rsid w:val="00E17BA4"/>
    <w:rsid w:val="00E20365"/>
    <w:rsid w:val="00E2070C"/>
    <w:rsid w:val="00E209C7"/>
    <w:rsid w:val="00E20B35"/>
    <w:rsid w:val="00E20B72"/>
    <w:rsid w:val="00E210D7"/>
    <w:rsid w:val="00E2120B"/>
    <w:rsid w:val="00E219A3"/>
    <w:rsid w:val="00E21D73"/>
    <w:rsid w:val="00E22B5C"/>
    <w:rsid w:val="00E22C1C"/>
    <w:rsid w:val="00E236AB"/>
    <w:rsid w:val="00E236F5"/>
    <w:rsid w:val="00E237B9"/>
    <w:rsid w:val="00E23B86"/>
    <w:rsid w:val="00E23E7A"/>
    <w:rsid w:val="00E24088"/>
    <w:rsid w:val="00E242A7"/>
    <w:rsid w:val="00E2440E"/>
    <w:rsid w:val="00E2454B"/>
    <w:rsid w:val="00E24998"/>
    <w:rsid w:val="00E249BB"/>
    <w:rsid w:val="00E249E9"/>
    <w:rsid w:val="00E24A92"/>
    <w:rsid w:val="00E25484"/>
    <w:rsid w:val="00E25AB5"/>
    <w:rsid w:val="00E25F09"/>
    <w:rsid w:val="00E25FF6"/>
    <w:rsid w:val="00E26014"/>
    <w:rsid w:val="00E26138"/>
    <w:rsid w:val="00E262BC"/>
    <w:rsid w:val="00E2652E"/>
    <w:rsid w:val="00E2669E"/>
    <w:rsid w:val="00E26813"/>
    <w:rsid w:val="00E2691A"/>
    <w:rsid w:val="00E26BDD"/>
    <w:rsid w:val="00E26D7B"/>
    <w:rsid w:val="00E2707E"/>
    <w:rsid w:val="00E2768F"/>
    <w:rsid w:val="00E2780B"/>
    <w:rsid w:val="00E278B0"/>
    <w:rsid w:val="00E278FA"/>
    <w:rsid w:val="00E27D17"/>
    <w:rsid w:val="00E30069"/>
    <w:rsid w:val="00E30152"/>
    <w:rsid w:val="00E301A6"/>
    <w:rsid w:val="00E302C1"/>
    <w:rsid w:val="00E3033B"/>
    <w:rsid w:val="00E30586"/>
    <w:rsid w:val="00E3097D"/>
    <w:rsid w:val="00E30E4D"/>
    <w:rsid w:val="00E311B9"/>
    <w:rsid w:val="00E3123E"/>
    <w:rsid w:val="00E312CA"/>
    <w:rsid w:val="00E31AC3"/>
    <w:rsid w:val="00E31C72"/>
    <w:rsid w:val="00E31CBF"/>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13"/>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8CE"/>
    <w:rsid w:val="00E41EB0"/>
    <w:rsid w:val="00E4243C"/>
    <w:rsid w:val="00E42788"/>
    <w:rsid w:val="00E42A43"/>
    <w:rsid w:val="00E42B5B"/>
    <w:rsid w:val="00E430DA"/>
    <w:rsid w:val="00E4398A"/>
    <w:rsid w:val="00E43DB0"/>
    <w:rsid w:val="00E4413C"/>
    <w:rsid w:val="00E4438D"/>
    <w:rsid w:val="00E44392"/>
    <w:rsid w:val="00E444A4"/>
    <w:rsid w:val="00E445C0"/>
    <w:rsid w:val="00E44668"/>
    <w:rsid w:val="00E44901"/>
    <w:rsid w:val="00E44A54"/>
    <w:rsid w:val="00E44ADF"/>
    <w:rsid w:val="00E4538F"/>
    <w:rsid w:val="00E454D0"/>
    <w:rsid w:val="00E45CFB"/>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09C"/>
    <w:rsid w:val="00E54A05"/>
    <w:rsid w:val="00E54A2C"/>
    <w:rsid w:val="00E54DFA"/>
    <w:rsid w:val="00E55A67"/>
    <w:rsid w:val="00E55E30"/>
    <w:rsid w:val="00E55F09"/>
    <w:rsid w:val="00E5637C"/>
    <w:rsid w:val="00E5668F"/>
    <w:rsid w:val="00E56829"/>
    <w:rsid w:val="00E56887"/>
    <w:rsid w:val="00E56CC7"/>
    <w:rsid w:val="00E56F01"/>
    <w:rsid w:val="00E5776B"/>
    <w:rsid w:val="00E57EE5"/>
    <w:rsid w:val="00E60103"/>
    <w:rsid w:val="00E603F7"/>
    <w:rsid w:val="00E6093C"/>
    <w:rsid w:val="00E6097B"/>
    <w:rsid w:val="00E609E0"/>
    <w:rsid w:val="00E60C1A"/>
    <w:rsid w:val="00E60FDE"/>
    <w:rsid w:val="00E61EF5"/>
    <w:rsid w:val="00E61F27"/>
    <w:rsid w:val="00E62497"/>
    <w:rsid w:val="00E62AA4"/>
    <w:rsid w:val="00E62C01"/>
    <w:rsid w:val="00E633F3"/>
    <w:rsid w:val="00E63526"/>
    <w:rsid w:val="00E6359C"/>
    <w:rsid w:val="00E63A2F"/>
    <w:rsid w:val="00E63D4A"/>
    <w:rsid w:val="00E63E20"/>
    <w:rsid w:val="00E642A4"/>
    <w:rsid w:val="00E643B5"/>
    <w:rsid w:val="00E64928"/>
    <w:rsid w:val="00E64AFC"/>
    <w:rsid w:val="00E64CCD"/>
    <w:rsid w:val="00E6512D"/>
    <w:rsid w:val="00E652C9"/>
    <w:rsid w:val="00E653DF"/>
    <w:rsid w:val="00E654FA"/>
    <w:rsid w:val="00E65651"/>
    <w:rsid w:val="00E6571F"/>
    <w:rsid w:val="00E6572A"/>
    <w:rsid w:val="00E659CF"/>
    <w:rsid w:val="00E65BCB"/>
    <w:rsid w:val="00E662D7"/>
    <w:rsid w:val="00E66577"/>
    <w:rsid w:val="00E66A2A"/>
    <w:rsid w:val="00E66B0F"/>
    <w:rsid w:val="00E67123"/>
    <w:rsid w:val="00E67211"/>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8EF"/>
    <w:rsid w:val="00E7190F"/>
    <w:rsid w:val="00E71A0A"/>
    <w:rsid w:val="00E71A1E"/>
    <w:rsid w:val="00E71B54"/>
    <w:rsid w:val="00E71C4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4D8"/>
    <w:rsid w:val="00E755B3"/>
    <w:rsid w:val="00E75702"/>
    <w:rsid w:val="00E75772"/>
    <w:rsid w:val="00E757A1"/>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0FF9"/>
    <w:rsid w:val="00E811CB"/>
    <w:rsid w:val="00E8133F"/>
    <w:rsid w:val="00E81404"/>
    <w:rsid w:val="00E81DED"/>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DF3"/>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4F8"/>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09F"/>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6F9"/>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7D5"/>
    <w:rsid w:val="00EB09CF"/>
    <w:rsid w:val="00EB0B52"/>
    <w:rsid w:val="00EB1282"/>
    <w:rsid w:val="00EB1333"/>
    <w:rsid w:val="00EB14FD"/>
    <w:rsid w:val="00EB16EC"/>
    <w:rsid w:val="00EB1A68"/>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3AC"/>
    <w:rsid w:val="00EB64DE"/>
    <w:rsid w:val="00EB689B"/>
    <w:rsid w:val="00EB7021"/>
    <w:rsid w:val="00EB7300"/>
    <w:rsid w:val="00EB741D"/>
    <w:rsid w:val="00EB7576"/>
    <w:rsid w:val="00EB7671"/>
    <w:rsid w:val="00EB782F"/>
    <w:rsid w:val="00EB7C67"/>
    <w:rsid w:val="00EB7FD9"/>
    <w:rsid w:val="00EC0004"/>
    <w:rsid w:val="00EC052E"/>
    <w:rsid w:val="00EC0605"/>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5F64"/>
    <w:rsid w:val="00EC60BB"/>
    <w:rsid w:val="00EC60F0"/>
    <w:rsid w:val="00EC633F"/>
    <w:rsid w:val="00EC650F"/>
    <w:rsid w:val="00EC66B3"/>
    <w:rsid w:val="00EC6E4F"/>
    <w:rsid w:val="00EC6FFE"/>
    <w:rsid w:val="00EC7021"/>
    <w:rsid w:val="00EC71B9"/>
    <w:rsid w:val="00EC75D0"/>
    <w:rsid w:val="00EC76CA"/>
    <w:rsid w:val="00EC782C"/>
    <w:rsid w:val="00EC7D0F"/>
    <w:rsid w:val="00EC7DBE"/>
    <w:rsid w:val="00ED0221"/>
    <w:rsid w:val="00ED04D1"/>
    <w:rsid w:val="00ED06EE"/>
    <w:rsid w:val="00ED0839"/>
    <w:rsid w:val="00ED0A5B"/>
    <w:rsid w:val="00ED12AE"/>
    <w:rsid w:val="00ED1387"/>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CB"/>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70"/>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070"/>
    <w:rsid w:val="00F14663"/>
    <w:rsid w:val="00F14815"/>
    <w:rsid w:val="00F14984"/>
    <w:rsid w:val="00F14C53"/>
    <w:rsid w:val="00F14D9A"/>
    <w:rsid w:val="00F14DF0"/>
    <w:rsid w:val="00F15215"/>
    <w:rsid w:val="00F15762"/>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EE0"/>
    <w:rsid w:val="00F2103A"/>
    <w:rsid w:val="00F21251"/>
    <w:rsid w:val="00F213EE"/>
    <w:rsid w:val="00F21525"/>
    <w:rsid w:val="00F21608"/>
    <w:rsid w:val="00F219B2"/>
    <w:rsid w:val="00F21DA8"/>
    <w:rsid w:val="00F22128"/>
    <w:rsid w:val="00F2221C"/>
    <w:rsid w:val="00F22827"/>
    <w:rsid w:val="00F232E1"/>
    <w:rsid w:val="00F234E1"/>
    <w:rsid w:val="00F2388B"/>
    <w:rsid w:val="00F23BBC"/>
    <w:rsid w:val="00F23C03"/>
    <w:rsid w:val="00F23C64"/>
    <w:rsid w:val="00F24274"/>
    <w:rsid w:val="00F24B41"/>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2D5"/>
    <w:rsid w:val="00F32B3C"/>
    <w:rsid w:val="00F32B3F"/>
    <w:rsid w:val="00F32BFB"/>
    <w:rsid w:val="00F32D32"/>
    <w:rsid w:val="00F331E4"/>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50"/>
    <w:rsid w:val="00F362B9"/>
    <w:rsid w:val="00F36318"/>
    <w:rsid w:val="00F3662E"/>
    <w:rsid w:val="00F368CD"/>
    <w:rsid w:val="00F36A25"/>
    <w:rsid w:val="00F36F05"/>
    <w:rsid w:val="00F3712E"/>
    <w:rsid w:val="00F37210"/>
    <w:rsid w:val="00F37343"/>
    <w:rsid w:val="00F3746D"/>
    <w:rsid w:val="00F3751A"/>
    <w:rsid w:val="00F37942"/>
    <w:rsid w:val="00F37CE1"/>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01"/>
    <w:rsid w:val="00F455B8"/>
    <w:rsid w:val="00F45793"/>
    <w:rsid w:val="00F4582D"/>
    <w:rsid w:val="00F4596F"/>
    <w:rsid w:val="00F45C65"/>
    <w:rsid w:val="00F45CF6"/>
    <w:rsid w:val="00F46C88"/>
    <w:rsid w:val="00F4703A"/>
    <w:rsid w:val="00F471C9"/>
    <w:rsid w:val="00F47A62"/>
    <w:rsid w:val="00F47D54"/>
    <w:rsid w:val="00F50046"/>
    <w:rsid w:val="00F50209"/>
    <w:rsid w:val="00F50367"/>
    <w:rsid w:val="00F507DC"/>
    <w:rsid w:val="00F509DA"/>
    <w:rsid w:val="00F50C20"/>
    <w:rsid w:val="00F50DDF"/>
    <w:rsid w:val="00F5128B"/>
    <w:rsid w:val="00F51363"/>
    <w:rsid w:val="00F513E5"/>
    <w:rsid w:val="00F51744"/>
    <w:rsid w:val="00F51EC0"/>
    <w:rsid w:val="00F5210E"/>
    <w:rsid w:val="00F521C5"/>
    <w:rsid w:val="00F526A4"/>
    <w:rsid w:val="00F52804"/>
    <w:rsid w:val="00F52AC9"/>
    <w:rsid w:val="00F52ADD"/>
    <w:rsid w:val="00F52E5C"/>
    <w:rsid w:val="00F53061"/>
    <w:rsid w:val="00F5313D"/>
    <w:rsid w:val="00F53457"/>
    <w:rsid w:val="00F539AE"/>
    <w:rsid w:val="00F53B69"/>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E7"/>
    <w:rsid w:val="00F60171"/>
    <w:rsid w:val="00F606C7"/>
    <w:rsid w:val="00F6091E"/>
    <w:rsid w:val="00F60EF0"/>
    <w:rsid w:val="00F617F8"/>
    <w:rsid w:val="00F6193D"/>
    <w:rsid w:val="00F61A95"/>
    <w:rsid w:val="00F6209E"/>
    <w:rsid w:val="00F624AE"/>
    <w:rsid w:val="00F62558"/>
    <w:rsid w:val="00F634C2"/>
    <w:rsid w:val="00F635E0"/>
    <w:rsid w:val="00F6562C"/>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389B"/>
    <w:rsid w:val="00F73CB8"/>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B36"/>
    <w:rsid w:val="00F80C08"/>
    <w:rsid w:val="00F80EAF"/>
    <w:rsid w:val="00F8100A"/>
    <w:rsid w:val="00F81252"/>
    <w:rsid w:val="00F813AB"/>
    <w:rsid w:val="00F81443"/>
    <w:rsid w:val="00F82487"/>
    <w:rsid w:val="00F82626"/>
    <w:rsid w:val="00F82959"/>
    <w:rsid w:val="00F82B8E"/>
    <w:rsid w:val="00F82CE8"/>
    <w:rsid w:val="00F82FBC"/>
    <w:rsid w:val="00F830AB"/>
    <w:rsid w:val="00F83733"/>
    <w:rsid w:val="00F83877"/>
    <w:rsid w:val="00F83A0E"/>
    <w:rsid w:val="00F83C09"/>
    <w:rsid w:val="00F83E8C"/>
    <w:rsid w:val="00F83FFA"/>
    <w:rsid w:val="00F84041"/>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28"/>
    <w:rsid w:val="00F86D97"/>
    <w:rsid w:val="00F86E41"/>
    <w:rsid w:val="00F86E47"/>
    <w:rsid w:val="00F8718A"/>
    <w:rsid w:val="00F87459"/>
    <w:rsid w:val="00F8757D"/>
    <w:rsid w:val="00F87819"/>
    <w:rsid w:val="00F87AA4"/>
    <w:rsid w:val="00F87E5C"/>
    <w:rsid w:val="00F900E3"/>
    <w:rsid w:val="00F90167"/>
    <w:rsid w:val="00F919CE"/>
    <w:rsid w:val="00F91B45"/>
    <w:rsid w:val="00F91F7D"/>
    <w:rsid w:val="00F9201A"/>
    <w:rsid w:val="00F92323"/>
    <w:rsid w:val="00F92663"/>
    <w:rsid w:val="00F92727"/>
    <w:rsid w:val="00F92E81"/>
    <w:rsid w:val="00F92F66"/>
    <w:rsid w:val="00F93427"/>
    <w:rsid w:val="00F93511"/>
    <w:rsid w:val="00F9363C"/>
    <w:rsid w:val="00F9389C"/>
    <w:rsid w:val="00F93AF3"/>
    <w:rsid w:val="00F93DEB"/>
    <w:rsid w:val="00F93DEC"/>
    <w:rsid w:val="00F94457"/>
    <w:rsid w:val="00F94786"/>
    <w:rsid w:val="00F94876"/>
    <w:rsid w:val="00F948F4"/>
    <w:rsid w:val="00F94D5D"/>
    <w:rsid w:val="00F95387"/>
    <w:rsid w:val="00F959E5"/>
    <w:rsid w:val="00F95B5D"/>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1E76"/>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6F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B4"/>
    <w:rsid w:val="00FB5DCC"/>
    <w:rsid w:val="00FB5E2A"/>
    <w:rsid w:val="00FB67FA"/>
    <w:rsid w:val="00FB698D"/>
    <w:rsid w:val="00FB6D69"/>
    <w:rsid w:val="00FB706D"/>
    <w:rsid w:val="00FB7357"/>
    <w:rsid w:val="00FB7410"/>
    <w:rsid w:val="00FB748F"/>
    <w:rsid w:val="00FB74C9"/>
    <w:rsid w:val="00FB751A"/>
    <w:rsid w:val="00FB7919"/>
    <w:rsid w:val="00FB7B95"/>
    <w:rsid w:val="00FB7F68"/>
    <w:rsid w:val="00FB7FC8"/>
    <w:rsid w:val="00FC00F6"/>
    <w:rsid w:val="00FC03B3"/>
    <w:rsid w:val="00FC12D1"/>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6C7"/>
    <w:rsid w:val="00FC6929"/>
    <w:rsid w:val="00FC6D0F"/>
    <w:rsid w:val="00FC70D5"/>
    <w:rsid w:val="00FC7139"/>
    <w:rsid w:val="00FC73ED"/>
    <w:rsid w:val="00FC7465"/>
    <w:rsid w:val="00FC74EA"/>
    <w:rsid w:val="00FC760E"/>
    <w:rsid w:val="00FC7BA7"/>
    <w:rsid w:val="00FC7C36"/>
    <w:rsid w:val="00FD0308"/>
    <w:rsid w:val="00FD058A"/>
    <w:rsid w:val="00FD0AF8"/>
    <w:rsid w:val="00FD0C81"/>
    <w:rsid w:val="00FD0EBA"/>
    <w:rsid w:val="00FD108D"/>
    <w:rsid w:val="00FD11A1"/>
    <w:rsid w:val="00FD12BE"/>
    <w:rsid w:val="00FD1AA8"/>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A6A"/>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723"/>
    <w:rsid w:val="00FE4908"/>
    <w:rsid w:val="00FE499C"/>
    <w:rsid w:val="00FE4AC6"/>
    <w:rsid w:val="00FE4DE0"/>
    <w:rsid w:val="00FE546A"/>
    <w:rsid w:val="00FE571B"/>
    <w:rsid w:val="00FE57F3"/>
    <w:rsid w:val="00FE5F6A"/>
    <w:rsid w:val="00FE64F0"/>
    <w:rsid w:val="00FE6835"/>
    <w:rsid w:val="00FE6980"/>
    <w:rsid w:val="00FE69E5"/>
    <w:rsid w:val="00FE6C84"/>
    <w:rsid w:val="00FE709E"/>
    <w:rsid w:val="00FE7184"/>
    <w:rsid w:val="00FE7512"/>
    <w:rsid w:val="00FE79AE"/>
    <w:rsid w:val="00FE7AB0"/>
    <w:rsid w:val="00FE7AE6"/>
    <w:rsid w:val="00FE7B2D"/>
    <w:rsid w:val="00FE7CBC"/>
    <w:rsid w:val="00FE7E73"/>
    <w:rsid w:val="00FE7F5E"/>
    <w:rsid w:val="00FF0150"/>
    <w:rsid w:val="00FF05C0"/>
    <w:rsid w:val="00FF07C2"/>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BAD"/>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列出段落1,中等深浅网格 1 - 着色 21,列出段落,列表段落1,—ño’i—Ž,¥¡¡¡¡ì¬º¥¹¥È¶ÎÂä,ÁÐ³ö¶ÎÂä,¥ê¥¹¥È¶ÎÂä,List Paragraph,R4_bullets,1st level - Bullet List Paragraph,Lettre d'introduction,Paragrafo elenco,Normal bullet 2"/>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列出段落1 (文字),中等深浅网格 1 - 着色 21 (文字),列出段落 (文字),列表段落1 (文字),—ño’i—Ž (文字),¥¡¡¡¡ì¬º¥¹¥È¶ÎÂä (文字),ÁÐ³ö¶ÎÂä (文字),¥ê¥¹¥È¶ÎÂä (文字),List Paragraph (文字),R4_bullets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paragraph" w:styleId="23">
    <w:name w:val="Body Text 2"/>
    <w:basedOn w:val="a1"/>
    <w:link w:val="24"/>
    <w:semiHidden/>
    <w:unhideWhenUsed/>
    <w:rsid w:val="007D0872"/>
    <w:pPr>
      <w:spacing w:line="480" w:lineRule="auto"/>
    </w:pPr>
  </w:style>
  <w:style w:type="character" w:customStyle="1" w:styleId="24">
    <w:name w:val="本文 2 (文字)"/>
    <w:basedOn w:val="a2"/>
    <w:link w:val="23"/>
    <w:semiHidden/>
    <w:rsid w:val="007D0872"/>
    <w:rPr>
      <w:rFonts w:ascii="Times New Roman" w:eastAsia="ＭＳ ゴシック" w:hAnsi="Times New Roman"/>
      <w:sz w:val="24"/>
      <w:lang w:val="en-GB"/>
    </w:rPr>
  </w:style>
  <w:style w:type="paragraph" w:customStyle="1" w:styleId="TAN">
    <w:name w:val="TAN"/>
    <w:basedOn w:val="a1"/>
    <w:link w:val="TANChar"/>
    <w:qFormat/>
    <w:rsid w:val="00132927"/>
    <w:pPr>
      <w:keepNext/>
      <w:keepLines/>
      <w:ind w:left="851" w:hanging="851"/>
    </w:pPr>
    <w:rPr>
      <w:rFonts w:ascii="Arial" w:eastAsiaTheme="minorEastAsia" w:hAnsi="Arial"/>
      <w:sz w:val="18"/>
      <w:lang w:eastAsia="en-US"/>
    </w:rPr>
  </w:style>
  <w:style w:type="character" w:customStyle="1" w:styleId="TANChar">
    <w:name w:val="TAN Char"/>
    <w:link w:val="TAN"/>
    <w:rsid w:val="00132927"/>
    <w:rPr>
      <w:rFonts w:ascii="Arial" w:eastAsiaTheme="minorEastAsia" w:hAnsi="Arial"/>
      <w:sz w:val="18"/>
      <w:lang w:val="en-GB" w:eastAsia="en-US"/>
    </w:rPr>
  </w:style>
  <w:style w:type="character" w:customStyle="1" w:styleId="B1Zchn">
    <w:name w:val="B1 Zchn"/>
    <w:qFormat/>
    <w:rsid w:val="00887F5F"/>
    <w:rPr>
      <w:lang w:eastAsia="en-US"/>
    </w:rPr>
  </w:style>
  <w:style w:type="paragraph" w:customStyle="1" w:styleId="PL">
    <w:name w:val="PL"/>
    <w:link w:val="PLChar"/>
    <w:qFormat/>
    <w:rsid w:val="0067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712DB"/>
    <w:rPr>
      <w:rFonts w:ascii="Courier New" w:eastAsia="Times New Roman" w:hAnsi="Courier New"/>
      <w:noProof/>
      <w:sz w:val="16"/>
      <w:shd w:val="clear" w:color="auto" w:fill="E6E6E6"/>
      <w:lang w:val="en-GB" w:eastAsia="en-GB"/>
    </w:rPr>
  </w:style>
  <w:style w:type="paragraph" w:customStyle="1" w:styleId="0Maintext">
    <w:name w:val="0 Main text"/>
    <w:basedOn w:val="a1"/>
    <w:link w:val="0MaintextChar"/>
    <w:qFormat/>
    <w:rsid w:val="005D6C78"/>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rsid w:val="005D6C78"/>
    <w:rPr>
      <w:rFonts w:ascii="Times New Roman" w:eastAsia="Malgun Gothic" w:hAnsi="Times New Roman" w:cs="Batang"/>
      <w:lang w:val="en-GB" w:eastAsia="en-US"/>
    </w:rPr>
  </w:style>
  <w:style w:type="character" w:customStyle="1" w:styleId="B1Char1">
    <w:name w:val="B1 Char1"/>
    <w:qFormat/>
    <w:rsid w:val="00292A5F"/>
    <w:rPr>
      <w:rFonts w:eastAsia="Times New Roman"/>
    </w:rPr>
  </w:style>
  <w:style w:type="character" w:customStyle="1" w:styleId="B2Char">
    <w:name w:val="B2 Char"/>
    <w:link w:val="B2"/>
    <w:rsid w:val="001F4B8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754090"/>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55265815">
      <w:bodyDiv w:val="1"/>
      <w:marLeft w:val="0"/>
      <w:marRight w:val="0"/>
      <w:marTop w:val="0"/>
      <w:marBottom w:val="0"/>
      <w:divBdr>
        <w:top w:val="none" w:sz="0" w:space="0" w:color="auto"/>
        <w:left w:val="none" w:sz="0" w:space="0" w:color="auto"/>
        <w:bottom w:val="none" w:sz="0" w:space="0" w:color="auto"/>
        <w:right w:val="none" w:sz="0" w:space="0" w:color="auto"/>
      </w:divBdr>
      <w:divsChild>
        <w:div w:id="275215151">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6811011">
      <w:bodyDiv w:val="1"/>
      <w:marLeft w:val="0"/>
      <w:marRight w:val="0"/>
      <w:marTop w:val="0"/>
      <w:marBottom w:val="0"/>
      <w:divBdr>
        <w:top w:val="none" w:sz="0" w:space="0" w:color="auto"/>
        <w:left w:val="none" w:sz="0" w:space="0" w:color="auto"/>
        <w:bottom w:val="none" w:sz="0" w:space="0" w:color="auto"/>
        <w:right w:val="none" w:sz="0" w:space="0" w:color="auto"/>
      </w:divBdr>
      <w:divsChild>
        <w:div w:id="627666378">
          <w:marLeft w:val="1901"/>
          <w:marRight w:val="0"/>
          <w:marTop w:val="58"/>
          <w:marBottom w:val="0"/>
          <w:divBdr>
            <w:top w:val="none" w:sz="0" w:space="0" w:color="auto"/>
            <w:left w:val="none" w:sz="0" w:space="0" w:color="auto"/>
            <w:bottom w:val="none" w:sz="0" w:space="0" w:color="auto"/>
            <w:right w:val="none" w:sz="0" w:space="0" w:color="auto"/>
          </w:divBdr>
        </w:div>
        <w:div w:id="1112438786">
          <w:marLeft w:val="1901"/>
          <w:marRight w:val="0"/>
          <w:marTop w:val="58"/>
          <w:marBottom w:val="0"/>
          <w:divBdr>
            <w:top w:val="none" w:sz="0" w:space="0" w:color="auto"/>
            <w:left w:val="none" w:sz="0" w:space="0" w:color="auto"/>
            <w:bottom w:val="none" w:sz="0" w:space="0" w:color="auto"/>
            <w:right w:val="none" w:sz="0" w:space="0" w:color="auto"/>
          </w:divBdr>
        </w:div>
        <w:div w:id="1295602141">
          <w:marLeft w:val="2448"/>
          <w:marRight w:val="0"/>
          <w:marTop w:val="58"/>
          <w:marBottom w:val="0"/>
          <w:divBdr>
            <w:top w:val="none" w:sz="0" w:space="0" w:color="auto"/>
            <w:left w:val="none" w:sz="0" w:space="0" w:color="auto"/>
            <w:bottom w:val="none" w:sz="0" w:space="0" w:color="auto"/>
            <w:right w:val="none" w:sz="0" w:space="0" w:color="auto"/>
          </w:divBdr>
        </w:div>
        <w:div w:id="317075995">
          <w:marLeft w:val="2448"/>
          <w:marRight w:val="0"/>
          <w:marTop w:val="58"/>
          <w:marBottom w:val="0"/>
          <w:divBdr>
            <w:top w:val="none" w:sz="0" w:space="0" w:color="auto"/>
            <w:left w:val="none" w:sz="0" w:space="0" w:color="auto"/>
            <w:bottom w:val="none" w:sz="0" w:space="0" w:color="auto"/>
            <w:right w:val="none" w:sz="0" w:space="0" w:color="auto"/>
          </w:divBdr>
        </w:div>
        <w:div w:id="2116439972">
          <w:marLeft w:val="1901"/>
          <w:marRight w:val="0"/>
          <w:marTop w:val="58"/>
          <w:marBottom w:val="0"/>
          <w:divBdr>
            <w:top w:val="none" w:sz="0" w:space="0" w:color="auto"/>
            <w:left w:val="none" w:sz="0" w:space="0" w:color="auto"/>
            <w:bottom w:val="none" w:sz="0" w:space="0" w:color="auto"/>
            <w:right w:val="none" w:sz="0" w:space="0" w:color="auto"/>
          </w:divBdr>
        </w:div>
        <w:div w:id="197815378">
          <w:marLeft w:val="1901"/>
          <w:marRight w:val="0"/>
          <w:marTop w:val="58"/>
          <w:marBottom w:val="0"/>
          <w:divBdr>
            <w:top w:val="none" w:sz="0" w:space="0" w:color="auto"/>
            <w:left w:val="none" w:sz="0" w:space="0" w:color="auto"/>
            <w:bottom w:val="none" w:sz="0" w:space="0" w:color="auto"/>
            <w:right w:val="none" w:sz="0" w:space="0" w:color="auto"/>
          </w:divBdr>
        </w:div>
        <w:div w:id="150995459">
          <w:marLeft w:val="1901"/>
          <w:marRight w:val="0"/>
          <w:marTop w:val="58"/>
          <w:marBottom w:val="0"/>
          <w:divBdr>
            <w:top w:val="none" w:sz="0" w:space="0" w:color="auto"/>
            <w:left w:val="none" w:sz="0" w:space="0" w:color="auto"/>
            <w:bottom w:val="none" w:sz="0" w:space="0" w:color="auto"/>
            <w:right w:val="none" w:sz="0" w:space="0" w:color="auto"/>
          </w:divBdr>
        </w:div>
        <w:div w:id="246498167">
          <w:marLeft w:val="1901"/>
          <w:marRight w:val="0"/>
          <w:marTop w:val="58"/>
          <w:marBottom w:val="0"/>
          <w:divBdr>
            <w:top w:val="none" w:sz="0" w:space="0" w:color="auto"/>
            <w:left w:val="none" w:sz="0" w:space="0" w:color="auto"/>
            <w:bottom w:val="none" w:sz="0" w:space="0" w:color="auto"/>
            <w:right w:val="none" w:sz="0" w:space="0" w:color="auto"/>
          </w:divBdr>
        </w:div>
        <w:div w:id="92406215">
          <w:marLeft w:val="1901"/>
          <w:marRight w:val="0"/>
          <w:marTop w:val="58"/>
          <w:marBottom w:val="0"/>
          <w:divBdr>
            <w:top w:val="none" w:sz="0" w:space="0" w:color="auto"/>
            <w:left w:val="none" w:sz="0" w:space="0" w:color="auto"/>
            <w:bottom w:val="none" w:sz="0" w:space="0" w:color="auto"/>
            <w:right w:val="none" w:sz="0" w:space="0" w:color="auto"/>
          </w:divBdr>
        </w:div>
        <w:div w:id="95715047">
          <w:marLeft w:val="1901"/>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40825">
      <w:bodyDiv w:val="1"/>
      <w:marLeft w:val="0"/>
      <w:marRight w:val="0"/>
      <w:marTop w:val="0"/>
      <w:marBottom w:val="0"/>
      <w:divBdr>
        <w:top w:val="none" w:sz="0" w:space="0" w:color="auto"/>
        <w:left w:val="none" w:sz="0" w:space="0" w:color="auto"/>
        <w:bottom w:val="none" w:sz="0" w:space="0" w:color="auto"/>
        <w:right w:val="none" w:sz="0" w:space="0" w:color="auto"/>
      </w:divBdr>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69778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528069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098431">
      <w:bodyDiv w:val="1"/>
      <w:marLeft w:val="0"/>
      <w:marRight w:val="0"/>
      <w:marTop w:val="0"/>
      <w:marBottom w:val="0"/>
      <w:divBdr>
        <w:top w:val="none" w:sz="0" w:space="0" w:color="auto"/>
        <w:left w:val="none" w:sz="0" w:space="0" w:color="auto"/>
        <w:bottom w:val="none" w:sz="0" w:space="0" w:color="auto"/>
        <w:right w:val="none" w:sz="0" w:space="0" w:color="auto"/>
      </w:divBdr>
      <w:divsChild>
        <w:div w:id="521287281">
          <w:marLeft w:val="547"/>
          <w:marRight w:val="0"/>
          <w:marTop w:val="0"/>
          <w:marBottom w:val="0"/>
          <w:divBdr>
            <w:top w:val="none" w:sz="0" w:space="0" w:color="auto"/>
            <w:left w:val="none" w:sz="0" w:space="0" w:color="auto"/>
            <w:bottom w:val="none" w:sz="0" w:space="0" w:color="auto"/>
            <w:right w:val="none" w:sz="0" w:space="0" w:color="auto"/>
          </w:divBdr>
        </w:div>
        <w:div w:id="1258054790">
          <w:marLeft w:val="547"/>
          <w:marRight w:val="0"/>
          <w:marTop w:val="0"/>
          <w:marBottom w:val="0"/>
          <w:divBdr>
            <w:top w:val="none" w:sz="0" w:space="0" w:color="auto"/>
            <w:left w:val="none" w:sz="0" w:space="0" w:color="auto"/>
            <w:bottom w:val="none" w:sz="0" w:space="0" w:color="auto"/>
            <w:right w:val="none" w:sz="0" w:space="0" w:color="auto"/>
          </w:divBdr>
        </w:div>
        <w:div w:id="369694416">
          <w:marLeft w:val="547"/>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85473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4595574">
      <w:bodyDiv w:val="1"/>
      <w:marLeft w:val="0"/>
      <w:marRight w:val="0"/>
      <w:marTop w:val="0"/>
      <w:marBottom w:val="0"/>
      <w:divBdr>
        <w:top w:val="none" w:sz="0" w:space="0" w:color="auto"/>
        <w:left w:val="none" w:sz="0" w:space="0" w:color="auto"/>
        <w:bottom w:val="none" w:sz="0" w:space="0" w:color="auto"/>
        <w:right w:val="none" w:sz="0" w:space="0" w:color="auto"/>
      </w:divBdr>
      <w:divsChild>
        <w:div w:id="656306694">
          <w:marLeft w:val="878"/>
          <w:marRight w:val="0"/>
          <w:marTop w:val="86"/>
          <w:marBottom w:val="0"/>
          <w:divBdr>
            <w:top w:val="none" w:sz="0" w:space="0" w:color="auto"/>
            <w:left w:val="none" w:sz="0" w:space="0" w:color="auto"/>
            <w:bottom w:val="none" w:sz="0" w:space="0" w:color="auto"/>
            <w:right w:val="none" w:sz="0" w:space="0" w:color="auto"/>
          </w:divBdr>
        </w:div>
        <w:div w:id="991254132">
          <w:marLeft w:val="1354"/>
          <w:marRight w:val="0"/>
          <w:marTop w:val="77"/>
          <w:marBottom w:val="0"/>
          <w:divBdr>
            <w:top w:val="none" w:sz="0" w:space="0" w:color="auto"/>
            <w:left w:val="none" w:sz="0" w:space="0" w:color="auto"/>
            <w:bottom w:val="none" w:sz="0" w:space="0" w:color="auto"/>
            <w:right w:val="none" w:sz="0" w:space="0" w:color="auto"/>
          </w:divBdr>
        </w:div>
        <w:div w:id="1729567836">
          <w:marLeft w:val="1354"/>
          <w:marRight w:val="0"/>
          <w:marTop w:val="77"/>
          <w:marBottom w:val="0"/>
          <w:divBdr>
            <w:top w:val="none" w:sz="0" w:space="0" w:color="auto"/>
            <w:left w:val="none" w:sz="0" w:space="0" w:color="auto"/>
            <w:bottom w:val="none" w:sz="0" w:space="0" w:color="auto"/>
            <w:right w:val="none" w:sz="0" w:space="0" w:color="auto"/>
          </w:divBdr>
        </w:div>
        <w:div w:id="253244981">
          <w:marLeft w:val="1354"/>
          <w:marRight w:val="0"/>
          <w:marTop w:val="77"/>
          <w:marBottom w:val="0"/>
          <w:divBdr>
            <w:top w:val="none" w:sz="0" w:space="0" w:color="auto"/>
            <w:left w:val="none" w:sz="0" w:space="0" w:color="auto"/>
            <w:bottom w:val="none" w:sz="0" w:space="0" w:color="auto"/>
            <w:right w:val="none" w:sz="0" w:space="0" w:color="auto"/>
          </w:divBdr>
        </w:div>
        <w:div w:id="678045521">
          <w:marLeft w:val="1354"/>
          <w:marRight w:val="0"/>
          <w:marTop w:val="77"/>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1514567">
      <w:bodyDiv w:val="1"/>
      <w:marLeft w:val="0"/>
      <w:marRight w:val="0"/>
      <w:marTop w:val="0"/>
      <w:marBottom w:val="0"/>
      <w:divBdr>
        <w:top w:val="none" w:sz="0" w:space="0" w:color="auto"/>
        <w:left w:val="none" w:sz="0" w:space="0" w:color="auto"/>
        <w:bottom w:val="none" w:sz="0" w:space="0" w:color="auto"/>
        <w:right w:val="none" w:sz="0" w:space="0" w:color="auto"/>
      </w:divBdr>
      <w:divsChild>
        <w:div w:id="1921214764">
          <w:marLeft w:val="547"/>
          <w:marRight w:val="0"/>
          <w:marTop w:val="96"/>
          <w:marBottom w:val="0"/>
          <w:divBdr>
            <w:top w:val="none" w:sz="0" w:space="0" w:color="auto"/>
            <w:left w:val="none" w:sz="0" w:space="0" w:color="auto"/>
            <w:bottom w:val="none" w:sz="0" w:space="0" w:color="auto"/>
            <w:right w:val="none" w:sz="0" w:space="0" w:color="auto"/>
          </w:divBdr>
        </w:div>
        <w:div w:id="1314991396">
          <w:marLeft w:val="878"/>
          <w:marRight w:val="0"/>
          <w:marTop w:val="77"/>
          <w:marBottom w:val="0"/>
          <w:divBdr>
            <w:top w:val="none" w:sz="0" w:space="0" w:color="auto"/>
            <w:left w:val="none" w:sz="0" w:space="0" w:color="auto"/>
            <w:bottom w:val="none" w:sz="0" w:space="0" w:color="auto"/>
            <w:right w:val="none" w:sz="0" w:space="0" w:color="auto"/>
          </w:divBdr>
        </w:div>
        <w:div w:id="1055550161">
          <w:marLeft w:val="878"/>
          <w:marRight w:val="0"/>
          <w:marTop w:val="77"/>
          <w:marBottom w:val="0"/>
          <w:divBdr>
            <w:top w:val="none" w:sz="0" w:space="0" w:color="auto"/>
            <w:left w:val="none" w:sz="0" w:space="0" w:color="auto"/>
            <w:bottom w:val="none" w:sz="0" w:space="0" w:color="auto"/>
            <w:right w:val="none" w:sz="0" w:space="0" w:color="auto"/>
          </w:divBdr>
        </w:div>
        <w:div w:id="323045326">
          <w:marLeft w:val="878"/>
          <w:marRight w:val="0"/>
          <w:marTop w:val="77"/>
          <w:marBottom w:val="0"/>
          <w:divBdr>
            <w:top w:val="none" w:sz="0" w:space="0" w:color="auto"/>
            <w:left w:val="none" w:sz="0" w:space="0" w:color="auto"/>
            <w:bottom w:val="none" w:sz="0" w:space="0" w:color="auto"/>
            <w:right w:val="none" w:sz="0" w:space="0" w:color="auto"/>
          </w:divBdr>
        </w:div>
        <w:div w:id="644623609">
          <w:marLeft w:val="878"/>
          <w:marRight w:val="0"/>
          <w:marTop w:val="77"/>
          <w:marBottom w:val="0"/>
          <w:divBdr>
            <w:top w:val="none" w:sz="0" w:space="0" w:color="auto"/>
            <w:left w:val="none" w:sz="0" w:space="0" w:color="auto"/>
            <w:bottom w:val="none" w:sz="0" w:space="0" w:color="auto"/>
            <w:right w:val="none" w:sz="0" w:space="0" w:color="auto"/>
          </w:divBdr>
        </w:div>
      </w:divsChild>
    </w:div>
    <w:div w:id="1463888308">
      <w:bodyDiv w:val="1"/>
      <w:marLeft w:val="0"/>
      <w:marRight w:val="0"/>
      <w:marTop w:val="0"/>
      <w:marBottom w:val="0"/>
      <w:divBdr>
        <w:top w:val="none" w:sz="0" w:space="0" w:color="auto"/>
        <w:left w:val="none" w:sz="0" w:space="0" w:color="auto"/>
        <w:bottom w:val="none" w:sz="0" w:space="0" w:color="auto"/>
        <w:right w:val="none" w:sz="0" w:space="0" w:color="auto"/>
      </w:divBdr>
      <w:divsChild>
        <w:div w:id="872500329">
          <w:marLeft w:val="878"/>
          <w:marRight w:val="0"/>
          <w:marTop w:val="86"/>
          <w:marBottom w:val="0"/>
          <w:divBdr>
            <w:top w:val="none" w:sz="0" w:space="0" w:color="auto"/>
            <w:left w:val="none" w:sz="0" w:space="0" w:color="auto"/>
            <w:bottom w:val="none" w:sz="0" w:space="0" w:color="auto"/>
            <w:right w:val="none" w:sz="0" w:space="0" w:color="auto"/>
          </w:divBdr>
        </w:div>
        <w:div w:id="249629457">
          <w:marLeft w:val="1354"/>
          <w:marRight w:val="0"/>
          <w:marTop w:val="77"/>
          <w:marBottom w:val="0"/>
          <w:divBdr>
            <w:top w:val="none" w:sz="0" w:space="0" w:color="auto"/>
            <w:left w:val="none" w:sz="0" w:space="0" w:color="auto"/>
            <w:bottom w:val="none" w:sz="0" w:space="0" w:color="auto"/>
            <w:right w:val="none" w:sz="0" w:space="0" w:color="auto"/>
          </w:divBdr>
        </w:div>
        <w:div w:id="1582448217">
          <w:marLeft w:val="1354"/>
          <w:marRight w:val="0"/>
          <w:marTop w:val="77"/>
          <w:marBottom w:val="0"/>
          <w:divBdr>
            <w:top w:val="none" w:sz="0" w:space="0" w:color="auto"/>
            <w:left w:val="none" w:sz="0" w:space="0" w:color="auto"/>
            <w:bottom w:val="none" w:sz="0" w:space="0" w:color="auto"/>
            <w:right w:val="none" w:sz="0" w:space="0" w:color="auto"/>
          </w:divBdr>
        </w:div>
        <w:div w:id="1586762213">
          <w:marLeft w:val="1354"/>
          <w:marRight w:val="0"/>
          <w:marTop w:val="77"/>
          <w:marBottom w:val="0"/>
          <w:divBdr>
            <w:top w:val="none" w:sz="0" w:space="0" w:color="auto"/>
            <w:left w:val="none" w:sz="0" w:space="0" w:color="auto"/>
            <w:bottom w:val="none" w:sz="0" w:space="0" w:color="auto"/>
            <w:right w:val="none" w:sz="0" w:space="0" w:color="auto"/>
          </w:divBdr>
        </w:div>
        <w:div w:id="1517302957">
          <w:marLeft w:val="1354"/>
          <w:marRight w:val="0"/>
          <w:marTop w:val="77"/>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4725134">
      <w:bodyDiv w:val="1"/>
      <w:marLeft w:val="0"/>
      <w:marRight w:val="0"/>
      <w:marTop w:val="0"/>
      <w:marBottom w:val="0"/>
      <w:divBdr>
        <w:top w:val="none" w:sz="0" w:space="0" w:color="auto"/>
        <w:left w:val="none" w:sz="0" w:space="0" w:color="auto"/>
        <w:bottom w:val="none" w:sz="0" w:space="0" w:color="auto"/>
        <w:right w:val="none" w:sz="0" w:space="0" w:color="auto"/>
      </w:divBdr>
      <w:divsChild>
        <w:div w:id="923882629">
          <w:marLeft w:val="403"/>
          <w:marRight w:val="0"/>
          <w:marTop w:val="0"/>
          <w:marBottom w:val="0"/>
          <w:divBdr>
            <w:top w:val="none" w:sz="0" w:space="0" w:color="auto"/>
            <w:left w:val="none" w:sz="0" w:space="0" w:color="auto"/>
            <w:bottom w:val="none" w:sz="0" w:space="0" w:color="auto"/>
            <w:right w:val="none" w:sz="0" w:space="0" w:color="auto"/>
          </w:divBdr>
        </w:div>
        <w:div w:id="1320689545">
          <w:marLeft w:val="878"/>
          <w:marRight w:val="0"/>
          <w:marTop w:val="0"/>
          <w:marBottom w:val="0"/>
          <w:divBdr>
            <w:top w:val="none" w:sz="0" w:space="0" w:color="auto"/>
            <w:left w:val="none" w:sz="0" w:space="0" w:color="auto"/>
            <w:bottom w:val="none" w:sz="0" w:space="0" w:color="auto"/>
            <w:right w:val="none" w:sz="0" w:space="0" w:color="auto"/>
          </w:divBdr>
        </w:div>
        <w:div w:id="701442260">
          <w:marLeft w:val="403"/>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40481727">
      <w:bodyDiv w:val="1"/>
      <w:marLeft w:val="0"/>
      <w:marRight w:val="0"/>
      <w:marTop w:val="0"/>
      <w:marBottom w:val="0"/>
      <w:divBdr>
        <w:top w:val="none" w:sz="0" w:space="0" w:color="auto"/>
        <w:left w:val="none" w:sz="0" w:space="0" w:color="auto"/>
        <w:bottom w:val="none" w:sz="0" w:space="0" w:color="auto"/>
        <w:right w:val="none" w:sz="0" w:space="0" w:color="auto"/>
      </w:divBdr>
      <w:divsChild>
        <w:div w:id="748503760">
          <w:marLeft w:val="547"/>
          <w:marRight w:val="0"/>
          <w:marTop w:val="0"/>
          <w:marBottom w:val="0"/>
          <w:divBdr>
            <w:top w:val="none" w:sz="0" w:space="0" w:color="auto"/>
            <w:left w:val="none" w:sz="0" w:space="0" w:color="auto"/>
            <w:bottom w:val="none" w:sz="0" w:space="0" w:color="auto"/>
            <w:right w:val="none" w:sz="0" w:space="0" w:color="auto"/>
          </w:divBdr>
        </w:div>
        <w:div w:id="1950619566">
          <w:marLeft w:val="1166"/>
          <w:marRight w:val="0"/>
          <w:marTop w:val="0"/>
          <w:marBottom w:val="0"/>
          <w:divBdr>
            <w:top w:val="none" w:sz="0" w:space="0" w:color="auto"/>
            <w:left w:val="none" w:sz="0" w:space="0" w:color="auto"/>
            <w:bottom w:val="none" w:sz="0" w:space="0" w:color="auto"/>
            <w:right w:val="none" w:sz="0" w:space="0" w:color="auto"/>
          </w:divBdr>
        </w:div>
        <w:div w:id="101807931">
          <w:marLeft w:val="547"/>
          <w:marRight w:val="0"/>
          <w:marTop w:val="0"/>
          <w:marBottom w:val="0"/>
          <w:divBdr>
            <w:top w:val="none" w:sz="0" w:space="0" w:color="auto"/>
            <w:left w:val="none" w:sz="0" w:space="0" w:color="auto"/>
            <w:bottom w:val="none" w:sz="0" w:space="0" w:color="auto"/>
            <w:right w:val="none" w:sz="0" w:space="0" w:color="auto"/>
          </w:divBdr>
        </w:div>
        <w:div w:id="1317951106">
          <w:marLeft w:val="1166"/>
          <w:marRight w:val="0"/>
          <w:marTop w:val="0"/>
          <w:marBottom w:val="0"/>
          <w:divBdr>
            <w:top w:val="none" w:sz="0" w:space="0" w:color="auto"/>
            <w:left w:val="none" w:sz="0" w:space="0" w:color="auto"/>
            <w:bottom w:val="none" w:sz="0" w:space="0" w:color="auto"/>
            <w:right w:val="none" w:sz="0" w:space="0" w:color="auto"/>
          </w:divBdr>
        </w:div>
        <w:div w:id="1090738269">
          <w:marLeft w:val="547"/>
          <w:marRight w:val="0"/>
          <w:marTop w:val="0"/>
          <w:marBottom w:val="0"/>
          <w:divBdr>
            <w:top w:val="none" w:sz="0" w:space="0" w:color="auto"/>
            <w:left w:val="none" w:sz="0" w:space="0" w:color="auto"/>
            <w:bottom w:val="none" w:sz="0" w:space="0" w:color="auto"/>
            <w:right w:val="none" w:sz="0" w:space="0" w:color="auto"/>
          </w:divBdr>
        </w:div>
        <w:div w:id="38405410">
          <w:marLeft w:val="1166"/>
          <w:marRight w:val="0"/>
          <w:marTop w:val="0"/>
          <w:marBottom w:val="0"/>
          <w:divBdr>
            <w:top w:val="none" w:sz="0" w:space="0" w:color="auto"/>
            <w:left w:val="none" w:sz="0" w:space="0" w:color="auto"/>
            <w:bottom w:val="none" w:sz="0" w:space="0" w:color="auto"/>
            <w:right w:val="none" w:sz="0" w:space="0" w:color="auto"/>
          </w:divBdr>
        </w:div>
        <w:div w:id="432752507">
          <w:marLeft w:val="1166"/>
          <w:marRight w:val="0"/>
          <w:marTop w:val="0"/>
          <w:marBottom w:val="0"/>
          <w:divBdr>
            <w:top w:val="none" w:sz="0" w:space="0" w:color="auto"/>
            <w:left w:val="none" w:sz="0" w:space="0" w:color="auto"/>
            <w:bottom w:val="none" w:sz="0" w:space="0" w:color="auto"/>
            <w:right w:val="none" w:sz="0" w:space="0" w:color="auto"/>
          </w:divBdr>
        </w:div>
        <w:div w:id="1596549572">
          <w:marLeft w:val="1166"/>
          <w:marRight w:val="0"/>
          <w:marTop w:val="0"/>
          <w:marBottom w:val="0"/>
          <w:divBdr>
            <w:top w:val="none" w:sz="0" w:space="0" w:color="auto"/>
            <w:left w:val="none" w:sz="0" w:space="0" w:color="auto"/>
            <w:bottom w:val="none" w:sz="0" w:space="0" w:color="auto"/>
            <w:right w:val="none" w:sz="0" w:space="0" w:color="auto"/>
          </w:divBdr>
        </w:div>
        <w:div w:id="794367896">
          <w:marLeft w:val="547"/>
          <w:marRight w:val="0"/>
          <w:marTop w:val="0"/>
          <w:marBottom w:val="0"/>
          <w:divBdr>
            <w:top w:val="none" w:sz="0" w:space="0" w:color="auto"/>
            <w:left w:val="none" w:sz="0" w:space="0" w:color="auto"/>
            <w:bottom w:val="none" w:sz="0" w:space="0" w:color="auto"/>
            <w:right w:val="none" w:sz="0" w:space="0" w:color="auto"/>
          </w:divBdr>
        </w:div>
        <w:div w:id="238907262">
          <w:marLeft w:val="1166"/>
          <w:marRight w:val="0"/>
          <w:marTop w:val="0"/>
          <w:marBottom w:val="0"/>
          <w:divBdr>
            <w:top w:val="none" w:sz="0" w:space="0" w:color="auto"/>
            <w:left w:val="none" w:sz="0" w:space="0" w:color="auto"/>
            <w:bottom w:val="none" w:sz="0" w:space="0" w:color="auto"/>
            <w:right w:val="none" w:sz="0" w:space="0" w:color="auto"/>
          </w:divBdr>
        </w:div>
        <w:div w:id="1055423915">
          <w:marLeft w:val="547"/>
          <w:marRight w:val="0"/>
          <w:marTop w:val="0"/>
          <w:marBottom w:val="0"/>
          <w:divBdr>
            <w:top w:val="none" w:sz="0" w:space="0" w:color="auto"/>
            <w:left w:val="none" w:sz="0" w:space="0" w:color="auto"/>
            <w:bottom w:val="none" w:sz="0" w:space="0" w:color="auto"/>
            <w:right w:val="none" w:sz="0" w:space="0" w:color="auto"/>
          </w:divBdr>
        </w:div>
        <w:div w:id="1059288258">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1647836">
      <w:bodyDiv w:val="1"/>
      <w:marLeft w:val="0"/>
      <w:marRight w:val="0"/>
      <w:marTop w:val="0"/>
      <w:marBottom w:val="0"/>
      <w:divBdr>
        <w:top w:val="none" w:sz="0" w:space="0" w:color="auto"/>
        <w:left w:val="none" w:sz="0" w:space="0" w:color="auto"/>
        <w:bottom w:val="none" w:sz="0" w:space="0" w:color="auto"/>
        <w:right w:val="none" w:sz="0" w:space="0" w:color="auto"/>
      </w:divBdr>
      <w:divsChild>
        <w:div w:id="2050445964">
          <w:marLeft w:val="403"/>
          <w:marRight w:val="0"/>
          <w:marTop w:val="0"/>
          <w:marBottom w:val="0"/>
          <w:divBdr>
            <w:top w:val="none" w:sz="0" w:space="0" w:color="auto"/>
            <w:left w:val="none" w:sz="0" w:space="0" w:color="auto"/>
            <w:bottom w:val="none" w:sz="0" w:space="0" w:color="auto"/>
            <w:right w:val="none" w:sz="0" w:space="0" w:color="auto"/>
          </w:divBdr>
        </w:div>
        <w:div w:id="108672358">
          <w:marLeft w:val="878"/>
          <w:marRight w:val="0"/>
          <w:marTop w:val="0"/>
          <w:marBottom w:val="0"/>
          <w:divBdr>
            <w:top w:val="none" w:sz="0" w:space="0" w:color="auto"/>
            <w:left w:val="none" w:sz="0" w:space="0" w:color="auto"/>
            <w:bottom w:val="none" w:sz="0" w:space="0" w:color="auto"/>
            <w:right w:val="none" w:sz="0" w:space="0" w:color="auto"/>
          </w:divBdr>
        </w:div>
        <w:div w:id="123668560">
          <w:marLeft w:val="403"/>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390844">
      <w:bodyDiv w:val="1"/>
      <w:marLeft w:val="0"/>
      <w:marRight w:val="0"/>
      <w:marTop w:val="0"/>
      <w:marBottom w:val="0"/>
      <w:divBdr>
        <w:top w:val="none" w:sz="0" w:space="0" w:color="auto"/>
        <w:left w:val="none" w:sz="0" w:space="0" w:color="auto"/>
        <w:bottom w:val="none" w:sz="0" w:space="0" w:color="auto"/>
        <w:right w:val="none" w:sz="0" w:space="0" w:color="auto"/>
      </w:divBdr>
      <w:divsChild>
        <w:div w:id="1906993186">
          <w:marLeft w:val="1354"/>
          <w:marRight w:val="0"/>
          <w:marTop w:val="5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0" ma:contentTypeDescription="新建文档。" ma:contentTypeScope="" ma:versionID="01bfe35127c6ac1aca2a6ad47a241c95">
  <xsd:schema xmlns:xsd="http://www.w3.org/2001/XMLSchema" xmlns:xs="http://www.w3.org/2001/XMLSchema" xmlns:p="http://schemas.microsoft.com/office/2006/metadata/properties" xmlns:ns3="c61a25db-9b18-4920-ab2c-0e64ad008678" targetNamespace="http://schemas.microsoft.com/office/2006/metadata/properties" ma:root="true" ma:fieldsID="9c84ea18393c9a65ae6e86604d995aa4"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CD709-CFCF-47CC-956D-7E5B458C6945}">
  <ds:schemaRefs>
    <ds:schemaRef ds:uri="c61a25db-9b18-4920-ab2c-0e64ad008678"/>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8D8ED23-5489-43FE-85C0-61C918F18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488967-31EB-4BD0-BB55-74C709FC8BE7}">
  <ds:schemaRefs>
    <ds:schemaRef ds:uri="http://schemas.microsoft.com/sharepoint/v3/contenttype/forms"/>
  </ds:schemaRefs>
</ds:datastoreItem>
</file>

<file path=customXml/itemProps4.xml><?xml version="1.0" encoding="utf-8"?>
<ds:datastoreItem xmlns:ds="http://schemas.openxmlformats.org/officeDocument/2006/customXml" ds:itemID="{418DBB7B-6103-46D8-85AA-8C2FBFE92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2172</Words>
  <Characters>12384</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14527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Yuki Matsumura</cp:lastModifiedBy>
  <cp:revision>2</cp:revision>
  <cp:lastPrinted>2017-08-09T04:40:00Z</cp:lastPrinted>
  <dcterms:created xsi:type="dcterms:W3CDTF">2020-04-10T06:31:00Z</dcterms:created>
  <dcterms:modified xsi:type="dcterms:W3CDTF">2020-04-10T06:31:00Z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