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470" w:rsidRPr="00C13304" w:rsidRDefault="00744470" w:rsidP="00744470">
      <w:pPr>
        <w:tabs>
          <w:tab w:val="right" w:pos="9072"/>
        </w:tabs>
        <w:spacing w:beforeLines="0" w:before="0" w:afterLines="0" w:after="0"/>
        <w:rPr>
          <w:rFonts w:eastAsia="宋体"/>
          <w:b/>
          <w:bCs/>
          <w:sz w:val="24"/>
          <w:szCs w:val="24"/>
          <w:lang w:val="en-AU"/>
        </w:rPr>
      </w:pPr>
      <w:r w:rsidRPr="00C13304">
        <w:rPr>
          <w:rFonts w:eastAsia="宋体"/>
          <w:b/>
          <w:bCs/>
          <w:sz w:val="24"/>
          <w:szCs w:val="24"/>
          <w:lang w:val="en-AU"/>
        </w:rPr>
        <w:t xml:space="preserve">3GPP TSG RAN WG1 </w:t>
      </w:r>
      <w:r w:rsidR="009413FD" w:rsidRPr="00C13304">
        <w:rPr>
          <w:rFonts w:eastAsia="宋体"/>
          <w:b/>
          <w:bCs/>
          <w:sz w:val="24"/>
          <w:szCs w:val="24"/>
          <w:lang w:val="en-GB"/>
        </w:rPr>
        <w:t>#100</w:t>
      </w:r>
      <w:r w:rsidR="0039647E">
        <w:rPr>
          <w:rFonts w:eastAsia="宋体" w:hint="eastAsia"/>
          <w:b/>
          <w:bCs/>
          <w:sz w:val="24"/>
          <w:szCs w:val="24"/>
          <w:lang w:val="en-GB"/>
        </w:rPr>
        <w:t>bis</w:t>
      </w:r>
      <w:r w:rsidR="009413FD" w:rsidRPr="00C13304">
        <w:rPr>
          <w:rFonts w:eastAsia="宋体"/>
          <w:b/>
          <w:bCs/>
          <w:sz w:val="24"/>
          <w:szCs w:val="24"/>
          <w:lang w:val="en-GB"/>
        </w:rPr>
        <w:tab/>
      </w:r>
      <w:r w:rsidR="005C3AEB" w:rsidRPr="005C3AEB">
        <w:rPr>
          <w:rFonts w:eastAsia="宋体"/>
          <w:b/>
          <w:bCs/>
          <w:sz w:val="24"/>
          <w:szCs w:val="24"/>
          <w:lang w:val="en-AU"/>
        </w:rPr>
        <w:t>R1-2002361</w:t>
      </w:r>
      <w:bookmarkStart w:id="0" w:name="_GoBack"/>
      <w:bookmarkEnd w:id="0"/>
    </w:p>
    <w:p w:rsidR="00744470" w:rsidRPr="00A34BF1" w:rsidRDefault="0039647E" w:rsidP="00744470">
      <w:pPr>
        <w:tabs>
          <w:tab w:val="center" w:pos="4320"/>
          <w:tab w:val="right" w:pos="8640"/>
        </w:tabs>
        <w:spacing w:beforeLines="0" w:before="0" w:afterLines="0" w:after="0"/>
        <w:rPr>
          <w:rFonts w:eastAsia="宋体"/>
          <w:b/>
          <w:bCs/>
          <w:sz w:val="24"/>
          <w:szCs w:val="24"/>
          <w:lang w:val="en-GB"/>
        </w:rPr>
      </w:pPr>
      <w:r w:rsidRPr="0039647E">
        <w:rPr>
          <w:rFonts w:eastAsia="宋体"/>
          <w:b/>
          <w:bCs/>
          <w:sz w:val="24"/>
          <w:szCs w:val="24"/>
          <w:lang w:val="en-GB"/>
        </w:rPr>
        <w:t>e-Meeting, April 20th – 30th, 2020</w:t>
      </w:r>
    </w:p>
    <w:p w:rsidR="00744470" w:rsidRPr="00C13304" w:rsidRDefault="00744470" w:rsidP="00744470">
      <w:pPr>
        <w:tabs>
          <w:tab w:val="center" w:pos="4320"/>
          <w:tab w:val="right" w:pos="8640"/>
        </w:tabs>
        <w:spacing w:beforeLines="0" w:before="0" w:afterLines="0" w:after="0"/>
        <w:rPr>
          <w:rFonts w:eastAsia="宋体"/>
          <w:b/>
          <w:bCs/>
          <w:sz w:val="24"/>
          <w:szCs w:val="24"/>
          <w:lang w:val="en-GB"/>
        </w:rPr>
      </w:pPr>
    </w:p>
    <w:p w:rsidR="00744470" w:rsidRPr="00C13304" w:rsidRDefault="00744470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bCs/>
          <w:sz w:val="24"/>
          <w:szCs w:val="24"/>
          <w:lang w:val="en-AU"/>
        </w:rPr>
      </w:pPr>
      <w:r w:rsidRPr="00C13304">
        <w:rPr>
          <w:rFonts w:eastAsia="宋体"/>
          <w:b/>
          <w:sz w:val="24"/>
          <w:szCs w:val="24"/>
          <w:lang w:val="en-AU"/>
        </w:rPr>
        <w:t>Agenda Item:</w:t>
      </w:r>
      <w:r w:rsidRPr="00C13304">
        <w:rPr>
          <w:rFonts w:eastAsia="宋体"/>
          <w:b/>
          <w:bCs/>
          <w:sz w:val="24"/>
          <w:szCs w:val="24"/>
          <w:lang w:val="en-AU"/>
        </w:rPr>
        <w:tab/>
        <w:t>7.2.4.1</w:t>
      </w:r>
    </w:p>
    <w:p w:rsidR="00744470" w:rsidRPr="00C13304" w:rsidRDefault="00744470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bCs/>
          <w:sz w:val="24"/>
          <w:szCs w:val="24"/>
          <w:lang w:val="en-AU"/>
        </w:rPr>
      </w:pPr>
      <w:r w:rsidRPr="00C13304">
        <w:rPr>
          <w:rFonts w:eastAsia="宋体"/>
          <w:b/>
          <w:sz w:val="24"/>
          <w:szCs w:val="24"/>
          <w:lang w:val="en-AU"/>
        </w:rPr>
        <w:t>Source:</w:t>
      </w:r>
      <w:r w:rsidRPr="00C13304">
        <w:rPr>
          <w:rFonts w:eastAsia="宋体"/>
          <w:b/>
          <w:bCs/>
          <w:sz w:val="24"/>
          <w:szCs w:val="24"/>
          <w:lang w:val="en-AU"/>
        </w:rPr>
        <w:t xml:space="preserve"> </w:t>
      </w:r>
      <w:r w:rsidRPr="00C13304">
        <w:rPr>
          <w:rFonts w:eastAsia="宋体"/>
          <w:b/>
          <w:bCs/>
          <w:sz w:val="24"/>
          <w:szCs w:val="24"/>
          <w:lang w:val="en-AU"/>
        </w:rPr>
        <w:tab/>
        <w:t>NEC</w:t>
      </w:r>
    </w:p>
    <w:p w:rsidR="00744470" w:rsidRPr="00C13304" w:rsidRDefault="00744470" w:rsidP="00744470">
      <w:pPr>
        <w:tabs>
          <w:tab w:val="left" w:pos="1820"/>
        </w:tabs>
        <w:spacing w:beforeLines="0" w:before="0" w:afterLines="0" w:after="60"/>
        <w:ind w:left="1820" w:hanging="1820"/>
        <w:rPr>
          <w:rFonts w:eastAsia="宋体"/>
          <w:b/>
          <w:sz w:val="24"/>
          <w:szCs w:val="24"/>
          <w:lang w:val="en-AU"/>
        </w:rPr>
      </w:pPr>
      <w:r w:rsidRPr="00C13304">
        <w:rPr>
          <w:rFonts w:eastAsia="宋体"/>
          <w:b/>
          <w:sz w:val="24"/>
          <w:szCs w:val="24"/>
          <w:lang w:val="en-AU"/>
        </w:rPr>
        <w:t>Title:</w:t>
      </w:r>
      <w:r w:rsidRPr="00C13304">
        <w:rPr>
          <w:rFonts w:eastAsia="宋体"/>
          <w:b/>
          <w:bCs/>
          <w:sz w:val="24"/>
          <w:szCs w:val="24"/>
          <w:lang w:val="en-AU"/>
        </w:rPr>
        <w:tab/>
      </w:r>
      <w:r w:rsidR="006123D1" w:rsidRPr="00C13304">
        <w:rPr>
          <w:rFonts w:eastAsia="宋体"/>
          <w:b/>
          <w:bCs/>
          <w:sz w:val="24"/>
          <w:szCs w:val="24"/>
          <w:lang w:val="en-AU"/>
        </w:rPr>
        <w:t>Remaining issue</w:t>
      </w:r>
      <w:r w:rsidR="001D07A0">
        <w:rPr>
          <w:rFonts w:eastAsia="宋体"/>
          <w:b/>
          <w:bCs/>
          <w:sz w:val="24"/>
          <w:szCs w:val="24"/>
          <w:lang w:val="en-AU"/>
        </w:rPr>
        <w:t>s</w:t>
      </w:r>
      <w:r w:rsidR="006123D1" w:rsidRPr="00C13304">
        <w:rPr>
          <w:rFonts w:eastAsia="宋体"/>
          <w:b/>
          <w:bCs/>
          <w:sz w:val="24"/>
          <w:szCs w:val="24"/>
          <w:lang w:val="en-AU"/>
        </w:rPr>
        <w:t xml:space="preserve"> </w:t>
      </w:r>
      <w:r w:rsidR="00247483">
        <w:rPr>
          <w:rFonts w:eastAsia="宋体"/>
          <w:b/>
          <w:bCs/>
          <w:sz w:val="24"/>
          <w:szCs w:val="24"/>
          <w:lang w:val="en-AU"/>
        </w:rPr>
        <w:t>on</w:t>
      </w:r>
      <w:r w:rsidR="006123D1" w:rsidRPr="00C13304">
        <w:rPr>
          <w:rFonts w:eastAsia="宋体"/>
          <w:b/>
          <w:bCs/>
          <w:sz w:val="24"/>
          <w:szCs w:val="24"/>
          <w:lang w:val="en-AU"/>
        </w:rPr>
        <w:t xml:space="preserve"> p</w:t>
      </w:r>
      <w:r w:rsidRPr="00C13304">
        <w:rPr>
          <w:rFonts w:eastAsia="宋体"/>
          <w:b/>
          <w:bCs/>
          <w:sz w:val="24"/>
          <w:szCs w:val="24"/>
          <w:lang w:val="en-AU"/>
        </w:rPr>
        <w:t xml:space="preserve">hysical </w:t>
      </w:r>
      <w:r w:rsidR="00E0774C" w:rsidRPr="00C13304">
        <w:rPr>
          <w:rFonts w:eastAsia="宋体"/>
          <w:b/>
          <w:bCs/>
          <w:sz w:val="24"/>
          <w:szCs w:val="24"/>
          <w:lang w:val="en-AU"/>
        </w:rPr>
        <w:t>layer structure</w:t>
      </w:r>
    </w:p>
    <w:p w:rsidR="00744470" w:rsidRPr="00C13304" w:rsidRDefault="00744470" w:rsidP="00744470">
      <w:pPr>
        <w:pBdr>
          <w:bottom w:val="single" w:sz="6" w:space="7" w:color="auto"/>
        </w:pBdr>
        <w:tabs>
          <w:tab w:val="left" w:pos="1820"/>
        </w:tabs>
        <w:spacing w:beforeLines="0" w:before="0" w:afterLines="0" w:after="0"/>
        <w:rPr>
          <w:rFonts w:eastAsia="MS Mincho"/>
          <w:b/>
          <w:bCs/>
          <w:sz w:val="24"/>
          <w:szCs w:val="24"/>
          <w:lang w:val="en-AU" w:eastAsia="ja-JP"/>
        </w:rPr>
      </w:pPr>
      <w:r w:rsidRPr="00C13304">
        <w:rPr>
          <w:rFonts w:eastAsia="宋体"/>
          <w:b/>
          <w:sz w:val="24"/>
          <w:szCs w:val="24"/>
          <w:lang w:val="en-AU"/>
        </w:rPr>
        <w:t>Document for:</w:t>
      </w:r>
      <w:r w:rsidRPr="00C13304">
        <w:rPr>
          <w:rFonts w:eastAsia="宋体"/>
          <w:b/>
          <w:bCs/>
          <w:sz w:val="24"/>
          <w:szCs w:val="24"/>
          <w:lang w:val="en-AU"/>
        </w:rPr>
        <w:tab/>
        <w:t>Discussion/Decision</w:t>
      </w:r>
    </w:p>
    <w:p w:rsidR="009413FD" w:rsidRPr="00C13304" w:rsidRDefault="009413FD" w:rsidP="0040796E">
      <w:pPr>
        <w:pStyle w:val="a7"/>
        <w:numPr>
          <w:ilvl w:val="0"/>
          <w:numId w:val="2"/>
        </w:numPr>
        <w:spacing w:before="163" w:after="163"/>
        <w:ind w:firstLineChars="0"/>
        <w:outlineLvl w:val="0"/>
        <w:rPr>
          <w:b/>
          <w:sz w:val="24"/>
          <w:szCs w:val="24"/>
        </w:rPr>
      </w:pPr>
      <w:r w:rsidRPr="00C13304">
        <w:rPr>
          <w:b/>
          <w:sz w:val="24"/>
          <w:szCs w:val="24"/>
        </w:rPr>
        <w:t xml:space="preserve">Introduction </w:t>
      </w:r>
    </w:p>
    <w:p w:rsidR="009413FD" w:rsidRDefault="000E37BF" w:rsidP="009413FD">
      <w:pPr>
        <w:spacing w:before="163" w:after="163"/>
      </w:pPr>
      <w:r>
        <w:t xml:space="preserve">The maintenance for </w:t>
      </w:r>
      <w:r w:rsidRPr="000E37BF">
        <w:t xml:space="preserve">5G V2X with NR sidelink </w:t>
      </w:r>
      <w:r>
        <w:t xml:space="preserve">was triggered from RAN1#100-e. In last meeting, following agreements were achieved </w:t>
      </w:r>
      <w:r w:rsidR="002E668F">
        <w:t xml:space="preserve">on </w:t>
      </w:r>
      <w:r>
        <w:t>sidelink physical layer structure</w:t>
      </w:r>
      <w:r w:rsidR="00970FC9"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E37BF" w:rsidTr="000E37BF">
        <w:tc>
          <w:tcPr>
            <w:tcW w:w="9628" w:type="dxa"/>
          </w:tcPr>
          <w:p w:rsidR="000E37BF" w:rsidRPr="000E37BF" w:rsidRDefault="000E37BF" w:rsidP="000E37BF">
            <w:pPr>
              <w:widowControl w:val="0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left="420" w:hanging="420"/>
              <w:jc w:val="left"/>
              <w:textAlignment w:val="baseline"/>
              <w:rPr>
                <w:rFonts w:eastAsia="Malgun Gothic"/>
                <w:lang w:val="en-GB" w:eastAsia="ko-KR"/>
              </w:rPr>
            </w:pPr>
            <w:r w:rsidRPr="000E37BF">
              <w:rPr>
                <w:rFonts w:eastAsia="Malgun Gothic"/>
                <w:lang w:val="en-GB" w:eastAsia="ko-KR"/>
              </w:rPr>
              <w:t>Agreements on frequency domain DMRS pattern for PSSCH (physical layer structure)</w:t>
            </w:r>
          </w:p>
          <w:p w:rsidR="000E37BF" w:rsidRPr="000E37BF" w:rsidRDefault="000E37BF" w:rsidP="000E37BF">
            <w:pPr>
              <w:widowControl w:val="0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left="840" w:hanging="420"/>
              <w:jc w:val="left"/>
              <w:textAlignment w:val="baseline"/>
              <w:rPr>
                <w:rFonts w:eastAsia="等线"/>
                <w:i/>
                <w:kern w:val="2"/>
                <w:sz w:val="21"/>
                <w:lang w:eastAsia="ko-KR"/>
              </w:rPr>
            </w:pPr>
            <w:r w:rsidRPr="000E37BF">
              <w:rPr>
                <w:rFonts w:eastAsia="Malgun Gothic"/>
                <w:lang w:val="en-GB" w:eastAsia="ko-KR"/>
              </w:rPr>
              <w:t>For frequency domain DMRS pattern for PSSCH, support only DMRS configuration type</w:t>
            </w:r>
            <w:r w:rsidRPr="000E37BF">
              <w:rPr>
                <w:rFonts w:eastAsia="等线"/>
                <w:i/>
                <w:kern w:val="2"/>
                <w:sz w:val="21"/>
                <w:lang w:eastAsia="ko-KR"/>
              </w:rPr>
              <w:t xml:space="preserve"> 1. </w:t>
            </w:r>
          </w:p>
          <w:p w:rsidR="000E37BF" w:rsidRPr="000E37BF" w:rsidRDefault="000E37BF" w:rsidP="000E37BF">
            <w:pPr>
              <w:widowControl w:val="0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left="420" w:hanging="420"/>
              <w:jc w:val="left"/>
              <w:textAlignment w:val="baseline"/>
              <w:rPr>
                <w:rFonts w:eastAsia="Malgun Gothic"/>
                <w:lang w:val="en-GB" w:eastAsia="ko-KR"/>
              </w:rPr>
            </w:pPr>
            <w:r w:rsidRPr="000E37BF">
              <w:rPr>
                <w:rFonts w:eastAsia="Malgun Gothic"/>
                <w:lang w:val="en-GB" w:eastAsia="ko-KR"/>
              </w:rPr>
              <w:t>Agreements on indication of DMRS port number for PSSCH (physical layer structure)</w:t>
            </w:r>
          </w:p>
          <w:p w:rsidR="000E37BF" w:rsidRPr="000E37BF" w:rsidRDefault="000E37BF" w:rsidP="000E37BF">
            <w:pPr>
              <w:widowControl w:val="0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left="840" w:hanging="420"/>
              <w:jc w:val="left"/>
              <w:textAlignment w:val="baseline"/>
              <w:rPr>
                <w:rFonts w:eastAsia="Malgun Gothic"/>
                <w:lang w:val="en-GB" w:eastAsia="ko-KR"/>
              </w:rPr>
            </w:pPr>
            <w:r w:rsidRPr="000E37BF">
              <w:rPr>
                <w:rFonts w:eastAsia="Malgun Gothic"/>
                <w:lang w:val="en-GB" w:eastAsia="ko-KR"/>
              </w:rPr>
              <w:t xml:space="preserve">The "Number of DMRS ports" field in 1st stage SCI indicates DMRS port(s) of PSSCH with one bit. </w:t>
            </w:r>
          </w:p>
          <w:p w:rsidR="000E37BF" w:rsidRPr="000E37BF" w:rsidRDefault="000E37BF" w:rsidP="000E37BF">
            <w:pPr>
              <w:widowControl w:val="0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left="1260" w:hanging="420"/>
              <w:jc w:val="left"/>
              <w:textAlignment w:val="baseline"/>
              <w:rPr>
                <w:rFonts w:eastAsia="Malgun Gothic"/>
                <w:lang w:val="en-GB" w:eastAsia="ko-KR"/>
              </w:rPr>
            </w:pPr>
            <w:r w:rsidRPr="000E37BF">
              <w:rPr>
                <w:rFonts w:eastAsia="Malgun Gothic"/>
                <w:lang w:val="en-GB" w:eastAsia="ko-KR"/>
              </w:rPr>
              <w:t xml:space="preserve">"0" means to use a port 1000 and "1" means to use two ports 1000/1001. </w:t>
            </w:r>
          </w:p>
          <w:p w:rsidR="000E37BF" w:rsidRPr="000E37BF" w:rsidRDefault="000E37BF" w:rsidP="000E37BF">
            <w:pPr>
              <w:widowControl w:val="0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left="840" w:hanging="420"/>
              <w:jc w:val="left"/>
              <w:textAlignment w:val="baseline"/>
              <w:rPr>
                <w:rFonts w:eastAsia="Malgun Gothic"/>
                <w:lang w:val="en-GB" w:eastAsia="ko-KR"/>
              </w:rPr>
            </w:pPr>
            <w:r w:rsidRPr="000E37BF">
              <w:rPr>
                <w:rFonts w:eastAsia="Malgun Gothic"/>
                <w:lang w:val="en-GB" w:eastAsia="ko-KR"/>
              </w:rPr>
              <w:t xml:space="preserve">Both PSSCH antenna ports are defined to be CDM group 0. </w:t>
            </w:r>
          </w:p>
          <w:p w:rsidR="000E37BF" w:rsidRPr="000E37BF" w:rsidRDefault="000E37BF" w:rsidP="000E37BF">
            <w:pPr>
              <w:widowControl w:val="0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left="1260" w:hanging="420"/>
              <w:jc w:val="left"/>
              <w:textAlignment w:val="baseline"/>
              <w:rPr>
                <w:rFonts w:eastAsia="Malgun Gothic"/>
                <w:lang w:val="en-GB" w:eastAsia="ko-KR"/>
              </w:rPr>
            </w:pPr>
            <w:r w:rsidRPr="000E37BF">
              <w:rPr>
                <w:rFonts w:eastAsia="Malgun Gothic"/>
                <w:lang w:val="en-GB" w:eastAsia="ko-KR"/>
              </w:rPr>
              <w:t xml:space="preserve">Note: how to capture this is up to editors. </w:t>
            </w:r>
          </w:p>
          <w:p w:rsidR="000E37BF" w:rsidRPr="000E37BF" w:rsidRDefault="000E37BF" w:rsidP="000E37BF">
            <w:pPr>
              <w:widowControl w:val="0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left="840" w:hanging="420"/>
              <w:jc w:val="left"/>
              <w:textAlignment w:val="baseline"/>
              <w:rPr>
                <w:rFonts w:eastAsia="Malgun Gothic"/>
                <w:lang w:val="en-GB" w:eastAsia="ko-KR"/>
              </w:rPr>
            </w:pPr>
            <w:r w:rsidRPr="000E37BF">
              <w:rPr>
                <w:rFonts w:eastAsia="Malgun Gothic"/>
                <w:lang w:val="en-GB" w:eastAsia="ko-KR"/>
              </w:rPr>
              <w:t xml:space="preserve">PSSCH is rate-matched around PSSCH DMRS REs within a resource block used for transmission of PSSCH </w:t>
            </w:r>
          </w:p>
          <w:p w:rsidR="000E37BF" w:rsidRPr="000E37BF" w:rsidRDefault="000E37BF" w:rsidP="000E37BF">
            <w:pPr>
              <w:widowControl w:val="0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left="1260" w:hanging="420"/>
              <w:jc w:val="left"/>
              <w:textAlignment w:val="baseline"/>
              <w:rPr>
                <w:rFonts w:eastAsia="Malgun Gothic"/>
                <w:lang w:val="en-GB" w:eastAsia="ko-KR"/>
              </w:rPr>
            </w:pPr>
            <w:r w:rsidRPr="000E37BF">
              <w:rPr>
                <w:rFonts w:eastAsia="Malgun Gothic"/>
                <w:lang w:val="en-GB" w:eastAsia="ko-KR"/>
              </w:rPr>
              <w:t>Note: The REs not used for DMRS in the DMRS symbol will be used for PSSCH, PSCCH, or 2nd SCI mapping.</w:t>
            </w:r>
          </w:p>
          <w:p w:rsidR="000E37BF" w:rsidRPr="000E37BF" w:rsidRDefault="000E37BF" w:rsidP="000E37BF">
            <w:pPr>
              <w:widowControl w:val="0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left="420" w:hanging="420"/>
              <w:jc w:val="left"/>
              <w:textAlignment w:val="baseline"/>
              <w:rPr>
                <w:rFonts w:eastAsia="Malgun Gothic"/>
                <w:lang w:val="en-GB" w:eastAsia="ko-KR"/>
              </w:rPr>
            </w:pPr>
            <w:r w:rsidRPr="000E37BF">
              <w:rPr>
                <w:rFonts w:eastAsia="Malgun Gothic"/>
                <w:lang w:val="en-GB" w:eastAsia="ko-KR"/>
              </w:rPr>
              <w:t>Agreements on TBS determination for PSSCH (physical layer structure)</w:t>
            </w:r>
          </w:p>
          <w:p w:rsidR="000E37BF" w:rsidRPr="000E37BF" w:rsidRDefault="000E37BF" w:rsidP="000E37BF">
            <w:pPr>
              <w:widowControl w:val="0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left="840" w:hanging="420"/>
              <w:jc w:val="left"/>
              <w:textAlignment w:val="baseline"/>
              <w:rPr>
                <w:rFonts w:eastAsia="Malgun Gothic"/>
                <w:lang w:val="en-GB" w:eastAsia="ko-KR"/>
              </w:rPr>
            </w:pPr>
            <w:r w:rsidRPr="000E37BF">
              <w:rPr>
                <w:rFonts w:eastAsia="Malgun Gothic"/>
                <w:lang w:val="en-GB" w:eastAsia="ko-KR"/>
              </w:rPr>
              <w:t>For sidelink TBS determination, the procedure steps 2), 3), and 4) in 5.1.3.2 Transport block size determination of TS38.214 are reused.</w:t>
            </w:r>
          </w:p>
          <w:p w:rsidR="000E37BF" w:rsidRPr="000E37BF" w:rsidRDefault="000E37BF" w:rsidP="000E37BF">
            <w:pPr>
              <w:widowControl w:val="0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left="840" w:hanging="420"/>
              <w:jc w:val="left"/>
              <w:textAlignment w:val="baseline"/>
              <w:rPr>
                <w:rFonts w:eastAsia="Malgun Gothic"/>
                <w:lang w:val="en-GB" w:eastAsia="ko-KR"/>
              </w:rPr>
            </w:pPr>
            <w:r w:rsidRPr="000E37BF">
              <w:rPr>
                <w:rFonts w:eastAsia="Malgun Gothic" w:hint="eastAsia"/>
                <w:lang w:val="en-GB" w:eastAsia="ko-KR"/>
              </w:rPr>
              <w:t>For sidelink TBS determination, N_RE</w:t>
            </w:r>
            <w:r w:rsidRPr="000E37BF">
              <w:rPr>
                <w:rFonts w:eastAsia="Malgun Gothic" w:hint="eastAsia"/>
                <w:lang w:val="en-GB" w:eastAsia="ko-KR"/>
              </w:rPr>
              <w:t>’</w:t>
            </w:r>
            <w:r w:rsidRPr="000E37BF">
              <w:rPr>
                <w:rFonts w:eastAsia="Malgun Gothic" w:hint="eastAsia"/>
                <w:lang w:val="en-GB" w:eastAsia="ko-KR"/>
              </w:rPr>
              <w:t> and/or N_RE are calculated based on the procedure step 1) in 5.1.3.2 Transport block size determination of TS38.214 with the following considerations.</w:t>
            </w:r>
          </w:p>
          <w:p w:rsidR="000E37BF" w:rsidRPr="000E37BF" w:rsidRDefault="000E37BF" w:rsidP="000E37BF">
            <w:pPr>
              <w:widowControl w:val="0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left="1260" w:hanging="420"/>
              <w:jc w:val="left"/>
              <w:textAlignment w:val="baseline"/>
              <w:rPr>
                <w:rFonts w:eastAsia="Malgun Gothic"/>
                <w:lang w:val="en-GB" w:eastAsia="ko-KR"/>
              </w:rPr>
            </w:pPr>
            <w:r w:rsidRPr="000E37BF">
              <w:rPr>
                <w:rFonts w:eastAsia="Malgun Gothic" w:hint="eastAsia"/>
                <w:lang w:val="en-GB" w:eastAsia="ko-KR"/>
              </w:rPr>
              <w:t>For the number of PSSCH symbols,</w:t>
            </w:r>
          </w:p>
          <w:p w:rsidR="000E37BF" w:rsidRPr="000E37BF" w:rsidRDefault="000E37BF" w:rsidP="000E37BF">
            <w:pPr>
              <w:widowControl w:val="0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0" w:afterLines="0"/>
              <w:jc w:val="left"/>
              <w:textAlignment w:val="baseline"/>
              <w:rPr>
                <w:rFonts w:eastAsia="Malgun Gothic"/>
                <w:lang w:val="en-GB" w:eastAsia="ko-KR"/>
              </w:rPr>
            </w:pPr>
            <w:r w:rsidRPr="000E37BF">
              <w:rPr>
                <w:rFonts w:eastAsia="Malgun Gothic" w:hint="eastAsia"/>
                <w:lang w:val="en-GB" w:eastAsia="ko-KR"/>
              </w:rPr>
              <w:t>AGC symbol and GP symbol in the end of slot are excluded. </w:t>
            </w:r>
          </w:p>
          <w:p w:rsidR="000E37BF" w:rsidRPr="000E37BF" w:rsidRDefault="000E37BF" w:rsidP="000E37BF">
            <w:pPr>
              <w:widowControl w:val="0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left="1260" w:hanging="420"/>
              <w:jc w:val="left"/>
              <w:textAlignment w:val="baseline"/>
              <w:rPr>
                <w:rFonts w:eastAsia="Malgun Gothic"/>
                <w:lang w:val="en-GB" w:eastAsia="ko-KR"/>
              </w:rPr>
            </w:pPr>
            <w:r w:rsidRPr="000E37BF">
              <w:rPr>
                <w:rFonts w:eastAsia="Malgun Gothic" w:hint="eastAsia"/>
                <w:lang w:val="en-GB" w:eastAsia="ko-KR"/>
              </w:rPr>
              <w:t>PSCCH overhead</w:t>
            </w:r>
          </w:p>
          <w:p w:rsidR="000E37BF" w:rsidRPr="000E37BF" w:rsidRDefault="000E37BF" w:rsidP="000E37BF">
            <w:pPr>
              <w:widowControl w:val="0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0" w:afterLines="0"/>
              <w:jc w:val="left"/>
              <w:textAlignment w:val="baseline"/>
              <w:rPr>
                <w:rFonts w:eastAsia="Malgun Gothic"/>
                <w:lang w:val="en-GB" w:eastAsia="ko-KR"/>
              </w:rPr>
            </w:pPr>
            <w:r w:rsidRPr="000E37BF">
              <w:rPr>
                <w:rFonts w:eastAsia="Malgun Gothic" w:hint="eastAsia"/>
                <w:lang w:val="en-GB" w:eastAsia="ko-KR"/>
              </w:rPr>
              <w:t>The exact number of REs for PSCCH (including PSCCH DMRS) is considered</w:t>
            </w:r>
          </w:p>
          <w:p w:rsidR="000E37BF" w:rsidRPr="00367266" w:rsidRDefault="000E37BF" w:rsidP="000E37BF">
            <w:pPr>
              <w:widowControl w:val="0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left="1260" w:hanging="420"/>
              <w:jc w:val="left"/>
              <w:textAlignment w:val="baseline"/>
              <w:rPr>
                <w:rFonts w:eastAsia="Malgun Gothic"/>
                <w:lang w:val="en-GB" w:eastAsia="ko-KR"/>
              </w:rPr>
            </w:pPr>
            <w:r w:rsidRPr="00367266">
              <w:rPr>
                <w:rFonts w:eastAsia="Malgun Gothic" w:hint="eastAsia"/>
                <w:lang w:val="en-GB" w:eastAsia="ko-KR"/>
              </w:rPr>
              <w:t>2nd SCI overhead</w:t>
            </w:r>
          </w:p>
          <w:p w:rsidR="000E37BF" w:rsidRPr="00367266" w:rsidRDefault="000E37BF" w:rsidP="000E37BF">
            <w:pPr>
              <w:widowControl w:val="0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0" w:afterLines="0"/>
              <w:jc w:val="left"/>
              <w:textAlignment w:val="baseline"/>
              <w:rPr>
                <w:rFonts w:eastAsia="Malgun Gothic"/>
                <w:lang w:val="en-GB" w:eastAsia="ko-KR"/>
              </w:rPr>
            </w:pPr>
            <w:r w:rsidRPr="00367266">
              <w:rPr>
                <w:rFonts w:eastAsia="Malgun Gothic" w:hint="eastAsia"/>
                <w:lang w:val="en-GB" w:eastAsia="ko-KR"/>
              </w:rPr>
              <w:t>FFS: How to consider the 2nd SCI </w:t>
            </w:r>
          </w:p>
          <w:p w:rsidR="000E37BF" w:rsidRPr="00367266" w:rsidRDefault="000E37BF" w:rsidP="000E37BF">
            <w:pPr>
              <w:widowControl w:val="0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0" w:afterLines="0"/>
              <w:jc w:val="left"/>
              <w:textAlignment w:val="baseline"/>
              <w:rPr>
                <w:rFonts w:eastAsia="Malgun Gothic"/>
                <w:lang w:val="en-GB" w:eastAsia="ko-KR"/>
              </w:rPr>
            </w:pPr>
            <w:r w:rsidRPr="00367266">
              <w:rPr>
                <w:rFonts w:eastAsia="Malgun Gothic" w:hint="eastAsia"/>
                <w:lang w:val="en-GB" w:eastAsia="ko-KR"/>
              </w:rPr>
              <w:t>FFS: How to handle the relationship between PSSCH TBS determination and 2nd stage SCI modulated symbols determination. </w:t>
            </w:r>
          </w:p>
          <w:p w:rsidR="000E37BF" w:rsidRPr="00367266" w:rsidRDefault="000E37BF" w:rsidP="000E37BF">
            <w:pPr>
              <w:widowControl w:val="0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left="1260" w:hanging="420"/>
              <w:jc w:val="left"/>
              <w:textAlignment w:val="baseline"/>
              <w:rPr>
                <w:rFonts w:eastAsia="Malgun Gothic"/>
                <w:lang w:val="en-GB" w:eastAsia="ko-KR"/>
              </w:rPr>
            </w:pPr>
            <w:r w:rsidRPr="00367266">
              <w:rPr>
                <w:rFonts w:eastAsia="Malgun Gothic" w:hint="eastAsia"/>
                <w:lang w:val="en-GB" w:eastAsia="ko-KR"/>
              </w:rPr>
              <w:t>FFS: how to consider PSFCH, PSSCH DMRS, GP symbols before PSFCH, SL PT-RS, SL CSI-RS</w:t>
            </w:r>
          </w:p>
          <w:p w:rsidR="000E37BF" w:rsidRPr="00367266" w:rsidRDefault="000E37BF" w:rsidP="000E37BF">
            <w:pPr>
              <w:widowControl w:val="0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0" w:afterLines="0"/>
              <w:jc w:val="left"/>
              <w:textAlignment w:val="baseline"/>
              <w:rPr>
                <w:rFonts w:eastAsia="Malgun Gothic"/>
                <w:lang w:val="en-GB" w:eastAsia="ko-KR"/>
              </w:rPr>
            </w:pPr>
            <w:r w:rsidRPr="00367266">
              <w:rPr>
                <w:rFonts w:eastAsia="Malgun Gothic" w:hint="eastAsia"/>
                <w:lang w:val="en-GB" w:eastAsia="ko-KR"/>
              </w:rPr>
              <w:t xml:space="preserve">FFS: N_oh^PRB is introduced or not </w:t>
            </w:r>
          </w:p>
          <w:p w:rsidR="000E37BF" w:rsidRPr="000E37BF" w:rsidRDefault="000E37BF" w:rsidP="000E37BF">
            <w:pPr>
              <w:widowControl w:val="0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left="1260" w:hanging="420"/>
              <w:jc w:val="left"/>
              <w:textAlignment w:val="baseline"/>
              <w:rPr>
                <w:rFonts w:eastAsia="Malgun Gothic"/>
                <w:lang w:val="en-GB" w:eastAsia="ko-KR"/>
              </w:rPr>
            </w:pPr>
            <w:r w:rsidRPr="000E37BF">
              <w:rPr>
                <w:rFonts w:eastAsia="Malgun Gothic" w:hint="eastAsia"/>
                <w:lang w:val="en-GB" w:eastAsia="ko-KR"/>
              </w:rPr>
              <w:t>It is RAN1</w:t>
            </w:r>
            <w:r w:rsidRPr="000E37BF">
              <w:rPr>
                <w:rFonts w:eastAsia="Malgun Gothic" w:hint="eastAsia"/>
                <w:lang w:val="en-GB" w:eastAsia="ko-KR"/>
              </w:rPr>
              <w:t>’</w:t>
            </w:r>
            <w:r w:rsidRPr="000E37BF">
              <w:rPr>
                <w:rFonts w:eastAsia="Malgun Gothic" w:hint="eastAsia"/>
                <w:lang w:val="en-GB" w:eastAsia="ko-KR"/>
              </w:rPr>
              <w:t xml:space="preserve">s understanding that a UE is not expected to receive a retransmission with a TB size that </w:t>
            </w:r>
            <w:r w:rsidRPr="000E37BF">
              <w:rPr>
                <w:rFonts w:eastAsia="Malgun Gothic" w:hint="eastAsia"/>
                <w:lang w:val="en-GB" w:eastAsia="ko-KR"/>
              </w:rPr>
              <w:lastRenderedPageBreak/>
              <w:t>is different from the last valid TB size signalled for this TB.</w:t>
            </w:r>
          </w:p>
          <w:p w:rsidR="000E37BF" w:rsidRPr="000E37BF" w:rsidRDefault="000E37BF" w:rsidP="000E37BF">
            <w:pPr>
              <w:widowControl w:val="0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0" w:afterLines="0"/>
              <w:jc w:val="left"/>
              <w:textAlignment w:val="baseline"/>
              <w:rPr>
                <w:rFonts w:eastAsia="Malgun Gothic"/>
                <w:lang w:val="en-GB" w:eastAsia="ko-KR"/>
              </w:rPr>
            </w:pPr>
            <w:r w:rsidRPr="000E37BF">
              <w:rPr>
                <w:rFonts w:eastAsia="Malgun Gothic" w:hint="eastAsia"/>
                <w:lang w:val="en-GB" w:eastAsia="ko-KR"/>
              </w:rPr>
              <w:t>Note: The design will be such that the TBS is the same between a transmission and its re-transmission(s).</w:t>
            </w:r>
          </w:p>
          <w:p w:rsidR="000E37BF" w:rsidRPr="000E37BF" w:rsidRDefault="000E37BF" w:rsidP="000E37BF">
            <w:pPr>
              <w:widowControl w:val="0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left="420" w:hanging="420"/>
              <w:jc w:val="left"/>
              <w:textAlignment w:val="baseline"/>
              <w:rPr>
                <w:rFonts w:eastAsia="Malgun Gothic"/>
                <w:lang w:val="en-GB" w:eastAsia="ko-KR"/>
              </w:rPr>
            </w:pPr>
            <w:r w:rsidRPr="000E37BF">
              <w:rPr>
                <w:rFonts w:eastAsia="Malgun Gothic"/>
                <w:lang w:val="en-GB" w:eastAsia="ko-KR"/>
              </w:rPr>
              <w:t xml:space="preserve">Agreements/working assumptions on </w:t>
            </w:r>
            <w:r w:rsidRPr="000C0895">
              <w:rPr>
                <w:rFonts w:eastAsia="Malgun Gothic"/>
                <w:lang w:val="en-GB" w:eastAsia="ko-KR"/>
              </w:rPr>
              <w:t>resource pool configuration</w:t>
            </w:r>
            <w:r w:rsidRPr="000E37BF">
              <w:rPr>
                <w:rFonts w:eastAsia="Malgun Gothic"/>
                <w:lang w:val="en-GB" w:eastAsia="ko-KR"/>
              </w:rPr>
              <w:t xml:space="preserve"> (physical layer structure)</w:t>
            </w:r>
          </w:p>
          <w:p w:rsidR="000E37BF" w:rsidRPr="000E37BF" w:rsidRDefault="000E37BF" w:rsidP="000E37BF">
            <w:pPr>
              <w:widowControl w:val="0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left="840" w:hanging="420"/>
              <w:jc w:val="left"/>
              <w:textAlignment w:val="baseline"/>
              <w:rPr>
                <w:rFonts w:eastAsia="Malgun Gothic"/>
                <w:lang w:val="en-GB" w:eastAsia="ko-KR"/>
              </w:rPr>
            </w:pPr>
            <w:r w:rsidRPr="000E37BF">
              <w:rPr>
                <w:rFonts w:eastAsia="Malgun Gothic"/>
                <w:lang w:val="en-GB" w:eastAsia="ko-KR"/>
              </w:rPr>
              <w:t>For resource pool configuration, slots for a resource pool is (pre-)configured with bitmap, whi</w:t>
            </w:r>
            <w:r w:rsidR="007241DF">
              <w:rPr>
                <w:rFonts w:eastAsia="Malgun Gothic"/>
                <w:lang w:val="en-GB" w:eastAsia="ko-KR"/>
              </w:rPr>
              <w:t>ch is applied with periodicity.</w:t>
            </w:r>
          </w:p>
          <w:p w:rsidR="000E37BF" w:rsidRPr="000E37BF" w:rsidRDefault="000E37BF" w:rsidP="000E37BF">
            <w:pPr>
              <w:widowControl w:val="0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left="840" w:hanging="420"/>
              <w:jc w:val="left"/>
              <w:textAlignment w:val="baseline"/>
              <w:rPr>
                <w:rFonts w:eastAsia="Malgun Gothic"/>
                <w:lang w:val="en-GB" w:eastAsia="ko-KR"/>
              </w:rPr>
            </w:pPr>
            <w:r w:rsidRPr="000E37BF">
              <w:rPr>
                <w:rFonts w:eastAsia="Malgun Gothic"/>
                <w:lang w:val="en-GB" w:eastAsia="ko-KR"/>
              </w:rPr>
              <w:t>For de</w:t>
            </w:r>
            <w:r w:rsidR="007241DF">
              <w:rPr>
                <w:rFonts w:eastAsia="Malgun Gothic"/>
                <w:lang w:val="en-GB" w:eastAsia="ko-KR"/>
              </w:rPr>
              <w:t xml:space="preserve">rivation of the set of slots to </w:t>
            </w:r>
            <w:r w:rsidRPr="000E37BF">
              <w:rPr>
                <w:rFonts w:eastAsia="Malgun Gothic"/>
                <w:lang w:val="en-GB" w:eastAsia="ko-KR"/>
              </w:rPr>
              <w:t>be included in the</w:t>
            </w:r>
            <w:r w:rsidR="007241DF">
              <w:rPr>
                <w:rFonts w:eastAsia="Malgun Gothic"/>
                <w:lang w:val="en-GB" w:eastAsia="ko-KR"/>
              </w:rPr>
              <w:t xml:space="preserve"> resource pool, the baseline is </w:t>
            </w:r>
            <w:r w:rsidRPr="000E37BF">
              <w:rPr>
                <w:rFonts w:eastAsia="Malgun Gothic"/>
                <w:lang w:val="en-GB" w:eastAsia="ko-KR"/>
              </w:rPr>
              <w:t xml:space="preserve">the derivation with </w:t>
            </w:r>
            <w:r w:rsidR="007241DF">
              <w:rPr>
                <w:rFonts w:eastAsia="Malgun Gothic"/>
                <w:lang w:val="en-GB" w:eastAsia="ko-KR"/>
              </w:rPr>
              <w:t xml:space="preserve">bitmap and periodicity based on Subclause 14.1.5 of TS36.213 with the following </w:t>
            </w:r>
            <w:r w:rsidRPr="000E37BF">
              <w:rPr>
                <w:rFonts w:eastAsia="Malgun Gothic"/>
                <w:lang w:val="en-GB" w:eastAsia="ko-KR"/>
              </w:rPr>
              <w:t>modifications.</w:t>
            </w:r>
          </w:p>
          <w:p w:rsidR="000E37BF" w:rsidRPr="000C0895" w:rsidRDefault="007241DF" w:rsidP="000E37BF">
            <w:pPr>
              <w:widowControl w:val="0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left="1260" w:hanging="420"/>
              <w:jc w:val="left"/>
              <w:textAlignment w:val="baseline"/>
              <w:rPr>
                <w:rFonts w:eastAsia="Malgun Gothic"/>
                <w:lang w:val="en-GB" w:eastAsia="ko-KR"/>
              </w:rPr>
            </w:pPr>
            <w:r w:rsidRPr="000C0895">
              <w:rPr>
                <w:rFonts w:eastAsia="Malgun Gothic"/>
                <w:lang w:val="en-GB" w:eastAsia="ko-KR"/>
              </w:rPr>
              <w:t>FFS:</w:t>
            </w:r>
            <w:r w:rsidR="000E37BF" w:rsidRPr="000C0895">
              <w:rPr>
                <w:rFonts w:eastAsia="Malgun Gothic"/>
                <w:lang w:val="en-GB" w:eastAsia="ko-KR"/>
              </w:rPr>
              <w:t xml:space="preserve"> Periodicity and L_bitmap value</w:t>
            </w:r>
          </w:p>
          <w:p w:rsidR="000E37BF" w:rsidRPr="000E37BF" w:rsidRDefault="007241DF" w:rsidP="000E37BF">
            <w:pPr>
              <w:widowControl w:val="0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left="1260" w:hanging="420"/>
              <w:jc w:val="left"/>
              <w:textAlignment w:val="baseline"/>
              <w:rPr>
                <w:rFonts w:eastAsia="Malgun Gothic"/>
                <w:lang w:val="en-GB" w:eastAsia="ko-KR"/>
              </w:rPr>
            </w:pPr>
            <w:r>
              <w:rPr>
                <w:rFonts w:eastAsia="Malgun Gothic"/>
                <w:lang w:val="en-GB" w:eastAsia="ko-KR"/>
              </w:rPr>
              <w:t xml:space="preserve">The </w:t>
            </w:r>
            <w:r w:rsidR="000E37BF" w:rsidRPr="000E37BF">
              <w:rPr>
                <w:rFonts w:eastAsia="Malgun Gothic"/>
                <w:lang w:val="en-GB" w:eastAsia="ko-KR"/>
              </w:rPr>
              <w:t>slot index is relative to slot#0 of the radio frame correspondi</w:t>
            </w:r>
            <w:r>
              <w:rPr>
                <w:rFonts w:eastAsia="Malgun Gothic"/>
                <w:lang w:val="en-GB" w:eastAsia="ko-KR"/>
              </w:rPr>
              <w:t xml:space="preserve">ng to SFN 0 of the serving cell </w:t>
            </w:r>
            <w:r w:rsidR="000E37BF" w:rsidRPr="000E37BF">
              <w:rPr>
                <w:rFonts w:eastAsia="Malgun Gothic"/>
                <w:lang w:val="en-GB" w:eastAsia="ko-KR"/>
              </w:rPr>
              <w:t>if serving cell timing re</w:t>
            </w:r>
            <w:r>
              <w:rPr>
                <w:rFonts w:eastAsia="Malgun Gothic"/>
                <w:lang w:val="en-GB" w:eastAsia="ko-KR"/>
              </w:rPr>
              <w:t xml:space="preserve">ference is in use, or DFN 0 </w:t>
            </w:r>
            <w:r w:rsidR="000E37BF" w:rsidRPr="000E37BF">
              <w:rPr>
                <w:rFonts w:eastAsia="Malgun Gothic"/>
                <w:lang w:val="en-GB" w:eastAsia="ko-KR"/>
              </w:rPr>
              <w:t>otherwise</w:t>
            </w:r>
          </w:p>
          <w:p w:rsidR="000E37BF" w:rsidRPr="000E37BF" w:rsidRDefault="000E37BF" w:rsidP="000E37BF">
            <w:pPr>
              <w:widowControl w:val="0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left="1260" w:hanging="420"/>
              <w:jc w:val="left"/>
              <w:textAlignment w:val="baseline"/>
              <w:rPr>
                <w:rFonts w:eastAsia="Malgun Gothic"/>
                <w:lang w:val="en-GB" w:eastAsia="ko-KR"/>
              </w:rPr>
            </w:pPr>
            <w:r w:rsidRPr="000E37BF">
              <w:rPr>
                <w:rFonts w:eastAsia="Malgun Gothic"/>
                <w:lang w:val="en-GB" w:eastAsia="ko-KR"/>
              </w:rPr>
              <w:t>The following procedure is used.</w:t>
            </w:r>
            <w:r w:rsidRPr="000E37BF">
              <w:rPr>
                <w:rFonts w:eastAsia="Malgun Gothic" w:hint="eastAsia"/>
                <w:lang w:val="en-GB" w:eastAsia="ko-KR"/>
              </w:rPr>
              <w:t xml:space="preserve"> </w:t>
            </w:r>
          </w:p>
          <w:p w:rsidR="000E37BF" w:rsidRPr="000E37BF" w:rsidRDefault="000E37BF" w:rsidP="000E37BF">
            <w:pPr>
              <w:widowControl w:val="0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0" w:afterLines="0"/>
              <w:jc w:val="left"/>
              <w:textAlignment w:val="baseline"/>
              <w:rPr>
                <w:rFonts w:eastAsia="Malgun Gothic"/>
                <w:lang w:val="en-GB" w:eastAsia="ko-KR"/>
              </w:rPr>
            </w:pPr>
            <w:r w:rsidRPr="000E37BF">
              <w:rPr>
                <w:rFonts w:eastAsia="Malgun Gothic"/>
                <w:lang w:val="en-GB" w:eastAsia="ko-KR"/>
              </w:rPr>
              <w:t>The set includes all the sl</w:t>
            </w:r>
            <w:r w:rsidR="007241DF">
              <w:rPr>
                <w:rFonts w:eastAsia="Malgun Gothic"/>
                <w:lang w:val="en-GB" w:eastAsia="ko-KR"/>
              </w:rPr>
              <w:t>ots except the following slots:</w:t>
            </w:r>
            <w:r w:rsidRPr="000E37BF">
              <w:rPr>
                <w:rFonts w:eastAsia="Malgun Gothic" w:hint="eastAsia"/>
                <w:lang w:val="en-GB" w:eastAsia="ko-KR"/>
              </w:rPr>
              <w:t xml:space="preserve"> </w:t>
            </w:r>
          </w:p>
          <w:p w:rsidR="000E37BF" w:rsidRPr="000E37BF" w:rsidRDefault="000E37BF" w:rsidP="000E37BF">
            <w:pPr>
              <w:widowControl w:val="0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beforeLines="0" w:afterLines="0"/>
              <w:jc w:val="left"/>
              <w:textAlignment w:val="baseline"/>
              <w:rPr>
                <w:rFonts w:eastAsia="Malgun Gothic"/>
                <w:lang w:val="en-GB" w:eastAsia="ko-KR"/>
              </w:rPr>
            </w:pPr>
            <w:r w:rsidRPr="000E37BF">
              <w:rPr>
                <w:rFonts w:eastAsia="Malgun Gothic"/>
                <w:lang w:val="en-GB" w:eastAsia="ko-KR"/>
              </w:rPr>
              <w:t>Slots in whi</w:t>
            </w:r>
            <w:r w:rsidR="007241DF">
              <w:rPr>
                <w:rFonts w:eastAsia="Malgun Gothic"/>
                <w:lang w:val="en-GB" w:eastAsia="ko-KR"/>
              </w:rPr>
              <w:t>ch SLSS resource is configured,</w:t>
            </w:r>
          </w:p>
          <w:p w:rsidR="000E37BF" w:rsidRPr="000E37BF" w:rsidRDefault="000E37BF" w:rsidP="000E37BF">
            <w:pPr>
              <w:widowControl w:val="0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beforeLines="0" w:afterLines="0"/>
              <w:jc w:val="left"/>
              <w:textAlignment w:val="baseline"/>
              <w:rPr>
                <w:rFonts w:eastAsia="Malgun Gothic"/>
                <w:lang w:val="en-GB" w:eastAsia="ko-KR"/>
              </w:rPr>
            </w:pPr>
            <w:r w:rsidRPr="000E37BF">
              <w:rPr>
                <w:rFonts w:eastAsia="Malgun Gothic"/>
                <w:lang w:val="en-GB" w:eastAsia="ko-KR"/>
              </w:rPr>
              <w:t>(working assump</w:t>
            </w:r>
            <w:r w:rsidR="007241DF">
              <w:rPr>
                <w:rFonts w:eastAsia="Malgun Gothic"/>
                <w:lang w:val="en-GB" w:eastAsia="ko-KR"/>
              </w:rPr>
              <w:t xml:space="preserve">tion) slots not having at least Y-th, </w:t>
            </w:r>
            <w:r w:rsidRPr="000E37BF">
              <w:rPr>
                <w:rFonts w:eastAsia="Malgun Gothic"/>
                <w:lang w:val="en-GB" w:eastAsia="ko-KR"/>
              </w:rPr>
              <w:t>(Y+1)-th, ....., (Y+X-1)-</w:t>
            </w:r>
            <w:r w:rsidR="007241DF">
              <w:rPr>
                <w:rFonts w:eastAsia="Malgun Gothic"/>
                <w:lang w:val="en-GB" w:eastAsia="ko-KR"/>
              </w:rPr>
              <w:t xml:space="preserve">th symbols </w:t>
            </w:r>
            <w:r w:rsidR="00EA43A6">
              <w:rPr>
                <w:rFonts w:eastAsia="Malgun Gothic"/>
                <w:lang w:val="en-GB" w:eastAsia="ko-KR"/>
              </w:rPr>
              <w:t xml:space="preserve">in a slot semi-statically for UL </w:t>
            </w:r>
            <w:r w:rsidRPr="000E37BF">
              <w:rPr>
                <w:rFonts w:eastAsia="Malgun Gothic"/>
                <w:lang w:val="en-GB" w:eastAsia="ko-KR"/>
              </w:rPr>
              <w:t>as indic</w:t>
            </w:r>
            <w:r w:rsidR="00EA43A6">
              <w:rPr>
                <w:rFonts w:eastAsia="Malgun Gothic"/>
                <w:lang w:val="en-GB" w:eastAsia="ko-KR"/>
              </w:rPr>
              <w:t>ated in TDD-UL-DL-ConfigCommon, where</w:t>
            </w:r>
            <w:r w:rsidRPr="000E37BF">
              <w:rPr>
                <w:rFonts w:eastAsia="Malgun Gothic" w:hint="eastAsia"/>
                <w:lang w:val="en-GB" w:eastAsia="ko-KR"/>
              </w:rPr>
              <w:t xml:space="preserve"> </w:t>
            </w:r>
          </w:p>
          <w:p w:rsidR="000E37BF" w:rsidRPr="000E37BF" w:rsidRDefault="00EA43A6" w:rsidP="000E37BF">
            <w:pPr>
              <w:widowControl w:val="0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Lines="0" w:afterLines="0"/>
              <w:jc w:val="left"/>
              <w:textAlignment w:val="baseline"/>
              <w:rPr>
                <w:rFonts w:eastAsia="Malgun Gothic"/>
                <w:lang w:val="en-GB" w:eastAsia="ko-KR"/>
              </w:rPr>
            </w:pPr>
            <w:r>
              <w:rPr>
                <w:rFonts w:eastAsia="Malgun Gothic"/>
                <w:lang w:val="en-GB" w:eastAsia="ko-KR"/>
              </w:rPr>
              <w:t xml:space="preserve">X is </w:t>
            </w:r>
            <w:r w:rsidR="000E37BF" w:rsidRPr="000E37BF">
              <w:rPr>
                <w:rFonts w:eastAsia="Malgun Gothic"/>
                <w:lang w:val="en-GB" w:eastAsia="ko-KR"/>
              </w:rPr>
              <w:t>sl-LengthSymbols</w:t>
            </w:r>
          </w:p>
          <w:p w:rsidR="000E37BF" w:rsidRPr="000E37BF" w:rsidRDefault="00EA43A6" w:rsidP="000E37BF">
            <w:pPr>
              <w:widowControl w:val="0"/>
              <w:numPr>
                <w:ilvl w:val="0"/>
                <w:numId w:val="21"/>
              </w:numPr>
              <w:tabs>
                <w:tab w:val="num" w:pos="2160"/>
              </w:tabs>
              <w:overflowPunct w:val="0"/>
              <w:autoSpaceDE w:val="0"/>
              <w:autoSpaceDN w:val="0"/>
              <w:adjustRightInd w:val="0"/>
              <w:spacing w:beforeLines="0" w:afterLines="0"/>
              <w:jc w:val="left"/>
              <w:textAlignment w:val="baseline"/>
              <w:rPr>
                <w:rFonts w:eastAsia="Malgun Gothic"/>
                <w:lang w:val="en-GB" w:eastAsia="ko-KR"/>
              </w:rPr>
            </w:pPr>
            <w:r>
              <w:rPr>
                <w:rFonts w:eastAsia="Malgun Gothic"/>
                <w:lang w:val="en-GB" w:eastAsia="ko-KR"/>
              </w:rPr>
              <w:t xml:space="preserve">Y is </w:t>
            </w:r>
            <w:r w:rsidR="000E37BF" w:rsidRPr="000E37BF">
              <w:rPr>
                <w:rFonts w:eastAsia="Malgun Gothic"/>
                <w:lang w:val="en-GB" w:eastAsia="ko-KR"/>
              </w:rPr>
              <w:t>sl-StartSymbol</w:t>
            </w:r>
          </w:p>
          <w:p w:rsidR="000E37BF" w:rsidRPr="000E37BF" w:rsidRDefault="00EA43A6" w:rsidP="000E37BF">
            <w:pPr>
              <w:widowControl w:val="0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beforeLines="0" w:afterLines="0"/>
              <w:jc w:val="left"/>
              <w:textAlignment w:val="baseline"/>
              <w:rPr>
                <w:rFonts w:eastAsia="Malgun Gothic"/>
                <w:lang w:val="en-GB" w:eastAsia="ko-KR"/>
              </w:rPr>
            </w:pPr>
            <w:r>
              <w:rPr>
                <w:rFonts w:eastAsia="Malgun Gothic"/>
                <w:lang w:val="en-GB" w:eastAsia="ko-KR"/>
              </w:rPr>
              <w:t xml:space="preserve">(working assumption) </w:t>
            </w:r>
            <w:r w:rsidR="000E37BF" w:rsidRPr="000E37BF">
              <w:rPr>
                <w:rFonts w:eastAsia="Malgun Gothic"/>
                <w:lang w:val="en-GB" w:eastAsia="ko-KR"/>
              </w:rPr>
              <w:t>reserved sl</w:t>
            </w:r>
            <w:r>
              <w:rPr>
                <w:rFonts w:eastAsia="Malgun Gothic"/>
                <w:lang w:val="en-GB" w:eastAsia="ko-KR"/>
              </w:rPr>
              <w:t xml:space="preserve">ots which are determined by the </w:t>
            </w:r>
            <w:r w:rsidR="000E37BF" w:rsidRPr="000E37BF">
              <w:rPr>
                <w:rFonts w:eastAsia="Malgun Gothic"/>
                <w:lang w:val="en-GB" w:eastAsia="ko-KR"/>
              </w:rPr>
              <w:t>similar steps in Subclause 14.1.5 of TS36.213</w:t>
            </w:r>
          </w:p>
          <w:p w:rsidR="000E37BF" w:rsidRPr="000E37BF" w:rsidRDefault="000E37BF" w:rsidP="000E37BF">
            <w:pPr>
              <w:widowControl w:val="0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left="840" w:hanging="420"/>
              <w:jc w:val="left"/>
              <w:textAlignment w:val="baseline"/>
              <w:rPr>
                <w:rFonts w:eastAsia="Malgun Gothic"/>
                <w:lang w:val="en-GB" w:eastAsia="ko-KR"/>
              </w:rPr>
            </w:pPr>
            <w:r w:rsidRPr="000E37BF">
              <w:rPr>
                <w:rFonts w:eastAsia="Malgun Gothic"/>
                <w:lang w:val="en-GB" w:eastAsia="ko-KR"/>
              </w:rPr>
              <w:t>Working assumption:</w:t>
            </w:r>
          </w:p>
          <w:p w:rsidR="000E37BF" w:rsidRPr="000E37BF" w:rsidRDefault="000E37BF" w:rsidP="000E37BF">
            <w:pPr>
              <w:widowControl w:val="0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left="1260" w:hanging="420"/>
              <w:jc w:val="left"/>
              <w:textAlignment w:val="baseline"/>
              <w:rPr>
                <w:rFonts w:eastAsia="Malgun Gothic"/>
                <w:lang w:val="en-GB" w:eastAsia="ko-KR"/>
              </w:rPr>
            </w:pPr>
            <w:r w:rsidRPr="000E37BF">
              <w:rPr>
                <w:rFonts w:eastAsia="Malgun Gothic"/>
                <w:lang w:val="en-GB" w:eastAsia="ko-KR"/>
              </w:rPr>
              <w:t>For the number of PRBs for resource po</w:t>
            </w:r>
            <w:r w:rsidR="004B7B6B">
              <w:rPr>
                <w:rFonts w:eastAsia="Malgun Gothic"/>
                <w:lang w:val="en-GB" w:eastAsia="ko-KR"/>
              </w:rPr>
              <w:t>ol, allow configuration of all number of PRBs in a SL BWP.</w:t>
            </w:r>
          </w:p>
          <w:p w:rsidR="000E37BF" w:rsidRPr="000E37BF" w:rsidRDefault="000E37BF" w:rsidP="000E37BF">
            <w:pPr>
              <w:widowControl w:val="0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left="1260" w:hanging="420"/>
              <w:jc w:val="left"/>
              <w:textAlignment w:val="baseline"/>
              <w:rPr>
                <w:rFonts w:eastAsia="Malgun Gothic"/>
                <w:lang w:val="en-GB" w:eastAsia="ko-KR"/>
              </w:rPr>
            </w:pPr>
            <w:r w:rsidRPr="000C0895">
              <w:rPr>
                <w:rFonts w:eastAsia="Malgun Gothic" w:hint="eastAsia"/>
                <w:lang w:val="en-GB" w:eastAsia="ko-KR"/>
              </w:rPr>
              <w:t>FFS until RAN1#100bis-e whether/how to deal with remaining PRBs if the configured PRBs for resource pool is not a multiple of subchannel size.</w:t>
            </w:r>
          </w:p>
        </w:tc>
      </w:tr>
    </w:tbl>
    <w:p w:rsidR="009413FD" w:rsidRDefault="009413FD" w:rsidP="00744470">
      <w:pPr>
        <w:spacing w:before="163" w:after="163"/>
      </w:pPr>
      <w:r>
        <w:lastRenderedPageBreak/>
        <w:t xml:space="preserve">In this contribution, </w:t>
      </w:r>
      <w:r w:rsidR="0040796E">
        <w:rPr>
          <w:rFonts w:hint="eastAsia"/>
        </w:rPr>
        <w:t>we</w:t>
      </w:r>
      <w:r w:rsidR="0040796E">
        <w:t xml:space="preserve"> share</w:t>
      </w:r>
      <w:r w:rsidR="00BE6985">
        <w:t>d</w:t>
      </w:r>
      <w:r w:rsidR="0040796E">
        <w:t xml:space="preserve"> our views on</w:t>
      </w:r>
      <w:r w:rsidR="00B33054">
        <w:t xml:space="preserve"> the FFS points as well as some remaining issues on sidelink structure</w:t>
      </w:r>
      <w:r w:rsidR="00ED17F0">
        <w:t>.</w:t>
      </w:r>
    </w:p>
    <w:p w:rsidR="0040796E" w:rsidRPr="00C13304" w:rsidRDefault="0040796E" w:rsidP="0040796E">
      <w:pPr>
        <w:pStyle w:val="a7"/>
        <w:numPr>
          <w:ilvl w:val="0"/>
          <w:numId w:val="2"/>
        </w:numPr>
        <w:spacing w:before="163" w:after="163"/>
        <w:ind w:firstLineChars="0"/>
        <w:outlineLvl w:val="0"/>
        <w:rPr>
          <w:b/>
          <w:sz w:val="24"/>
          <w:szCs w:val="24"/>
        </w:rPr>
      </w:pPr>
      <w:r w:rsidRPr="00C13304">
        <w:rPr>
          <w:b/>
          <w:sz w:val="24"/>
          <w:szCs w:val="24"/>
        </w:rPr>
        <w:t xml:space="preserve">Discussion </w:t>
      </w:r>
    </w:p>
    <w:p w:rsidR="0040796E" w:rsidRPr="0040796E" w:rsidRDefault="0040796E" w:rsidP="0040796E">
      <w:pPr>
        <w:pStyle w:val="2"/>
        <w:spacing w:before="163" w:after="163"/>
        <w:rPr>
          <w:rFonts w:ascii="Times New Roman" w:hAnsi="Times New Roman" w:cs="Times New Roman"/>
          <w:sz w:val="20"/>
          <w:szCs w:val="20"/>
        </w:rPr>
      </w:pPr>
      <w:r w:rsidRPr="0040796E">
        <w:rPr>
          <w:rFonts w:ascii="Times New Roman" w:hAnsi="Times New Roman" w:cs="Times New Roman"/>
          <w:sz w:val="20"/>
          <w:szCs w:val="20"/>
        </w:rPr>
        <w:t>2.1 TBS determination</w:t>
      </w:r>
    </w:p>
    <w:p w:rsidR="004A0324" w:rsidRDefault="004A0324" w:rsidP="00744470">
      <w:pPr>
        <w:spacing w:before="163" w:after="163"/>
      </w:pPr>
      <w:r>
        <w:t xml:space="preserve">Regarding the TBS determination for PSSCH transmission, </w:t>
      </w:r>
      <w:r w:rsidR="00DB31A6">
        <w:t>a</w:t>
      </w:r>
      <w:r>
        <w:t xml:space="preserve"> </w:t>
      </w:r>
      <w:r w:rsidR="009E6D4A">
        <w:t>basic</w:t>
      </w:r>
      <w:r>
        <w:t xml:space="preserve"> principle is </w:t>
      </w:r>
      <w:r w:rsidR="009E6D4A">
        <w:t xml:space="preserve">that </w:t>
      </w:r>
      <w:r>
        <w:t>t</w:t>
      </w:r>
      <w:r w:rsidRPr="004A0324">
        <w:t xml:space="preserve">he design </w:t>
      </w:r>
      <w:r w:rsidR="00BE6985">
        <w:t>should be</w:t>
      </w:r>
      <w:r w:rsidR="004F0766">
        <w:t xml:space="preserve"> able to</w:t>
      </w:r>
      <w:r>
        <w:t xml:space="preserve"> guarantee </w:t>
      </w:r>
      <w:r w:rsidRPr="004A0324">
        <w:t>the TBS</w:t>
      </w:r>
      <w:r w:rsidR="00BE6985">
        <w:t>s</w:t>
      </w:r>
      <w:r w:rsidRPr="004A0324">
        <w:t xml:space="preserve"> </w:t>
      </w:r>
      <w:r w:rsidR="00BE6985">
        <w:t>are</w:t>
      </w:r>
      <w:r w:rsidRPr="004A0324">
        <w:t xml:space="preserve"> same between a transmission and its re-transmission(s).</w:t>
      </w:r>
      <w:r>
        <w:t xml:space="preserve"> With this in mind, we should seek for a balance between the accuracy and simplicity for the TBS determination</w:t>
      </w:r>
      <w:r w:rsidR="009E6D4A">
        <w:t xml:space="preserve"> in our view.</w:t>
      </w:r>
    </w:p>
    <w:p w:rsidR="004A0324" w:rsidRDefault="004A0324" w:rsidP="004A0324">
      <w:pPr>
        <w:spacing w:beforeLines="0" w:before="0" w:afterLines="0" w:after="0"/>
        <w:jc w:val="center"/>
        <w:rPr>
          <w:rFonts w:eastAsiaTheme="minorEastAsia"/>
        </w:rPr>
      </w:pPr>
      <w:r w:rsidRPr="007510CA">
        <w:rPr>
          <w:rFonts w:eastAsia="Malgun Gothic"/>
          <w:b/>
          <w:noProof/>
        </w:rPr>
        <w:drawing>
          <wp:inline distT="0" distB="0" distL="0" distR="0" wp14:anchorId="42E16C08" wp14:editId="5CFA4B71">
            <wp:extent cx="2846070" cy="113474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6070" cy="1134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324" w:rsidRPr="004A0324" w:rsidRDefault="004A0324" w:rsidP="004A0324">
      <w:pPr>
        <w:spacing w:beforeLines="0" w:before="0" w:afterLines="0" w:after="0"/>
        <w:jc w:val="center"/>
        <w:rPr>
          <w:rFonts w:eastAsiaTheme="minorEastAsia"/>
        </w:rPr>
      </w:pPr>
      <w:r>
        <w:rPr>
          <w:rFonts w:eastAsiaTheme="minorEastAsia" w:hint="eastAsia"/>
        </w:rPr>
        <w:t>F</w:t>
      </w:r>
      <w:r w:rsidR="001631F2">
        <w:rPr>
          <w:rFonts w:eastAsiaTheme="minorEastAsia"/>
        </w:rPr>
        <w:t>igure.1 S</w:t>
      </w:r>
      <w:r>
        <w:rPr>
          <w:rFonts w:eastAsiaTheme="minorEastAsia"/>
        </w:rPr>
        <w:t>lot structure for sidelink slot</w:t>
      </w:r>
    </w:p>
    <w:p w:rsidR="009E6D4A" w:rsidRDefault="00DC1F6A" w:rsidP="009E6D4A">
      <w:pPr>
        <w:spacing w:before="163" w:after="163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lastRenderedPageBreak/>
        <w:t>As agreed in last meeting,</w:t>
      </w:r>
      <w:r w:rsidRPr="00DC1F6A">
        <w:rPr>
          <w:rFonts w:eastAsiaTheme="minorEastAsia" w:hint="eastAsia"/>
          <w:lang w:val="en-GB"/>
        </w:rPr>
        <w:t xml:space="preserve"> N_RE</w:t>
      </w:r>
      <w:r>
        <w:rPr>
          <w:rFonts w:eastAsiaTheme="minorEastAsia" w:hint="eastAsia"/>
          <w:lang w:val="en-GB"/>
        </w:rPr>
        <w:t>'</w:t>
      </w:r>
      <w:r>
        <w:rPr>
          <w:rFonts w:eastAsiaTheme="minorEastAsia"/>
          <w:lang w:val="en-GB"/>
        </w:rPr>
        <w:t xml:space="preserve"> </w:t>
      </w:r>
      <w:r>
        <w:rPr>
          <w:rFonts w:eastAsiaTheme="minorEastAsia" w:hint="eastAsia"/>
          <w:lang w:val="en-GB"/>
        </w:rPr>
        <w:t>and/or</w:t>
      </w:r>
      <w:r>
        <w:rPr>
          <w:rFonts w:eastAsiaTheme="minorEastAsia"/>
          <w:lang w:val="en-GB"/>
        </w:rPr>
        <w:t xml:space="preserve"> </w:t>
      </w:r>
      <w:r w:rsidRPr="00DC1F6A">
        <w:rPr>
          <w:rFonts w:eastAsiaTheme="minorEastAsia" w:hint="eastAsia"/>
          <w:lang w:val="en-GB"/>
        </w:rPr>
        <w:t>N_RE are calculated based on the procedure step 1) in 5.1.3.2 Transport block size det</w:t>
      </w:r>
      <w:r>
        <w:rPr>
          <w:rFonts w:eastAsiaTheme="minorEastAsia" w:hint="eastAsia"/>
          <w:lang w:val="en-GB"/>
        </w:rPr>
        <w:t>ermination of TS38.214 with the</w:t>
      </w:r>
      <w:r w:rsidRPr="00DC1F6A">
        <w:rPr>
          <w:rFonts w:eastAsiaTheme="minorEastAsia" w:hint="eastAsia"/>
          <w:lang w:val="en-GB"/>
        </w:rPr>
        <w:t xml:space="preserve"> considerations</w:t>
      </w:r>
      <w:r w:rsidRPr="00DC1F6A">
        <w:rPr>
          <w:rFonts w:eastAsiaTheme="minorEastAsia"/>
          <w:lang w:val="en-GB"/>
        </w:rPr>
        <w:t xml:space="preserve"> </w:t>
      </w:r>
      <w:r>
        <w:rPr>
          <w:rFonts w:eastAsiaTheme="minorEastAsia"/>
          <w:lang w:val="en-GB"/>
        </w:rPr>
        <w:t xml:space="preserve">on following four sets of </w:t>
      </w:r>
      <w:r w:rsidR="009E6D4A">
        <w:rPr>
          <w:rFonts w:eastAsiaTheme="minorEastAsia"/>
          <w:lang w:val="en-GB"/>
        </w:rPr>
        <w:t>REs</w:t>
      </w:r>
      <w:r>
        <w:rPr>
          <w:rFonts w:eastAsiaTheme="minorEastAsia"/>
          <w:lang w:val="en-GB"/>
        </w:rPr>
        <w:t>.</w:t>
      </w:r>
    </w:p>
    <w:p w:rsidR="009E6D4A" w:rsidRPr="00970C29" w:rsidRDefault="009E6D4A" w:rsidP="00970C29">
      <w:pPr>
        <w:pStyle w:val="a7"/>
        <w:numPr>
          <w:ilvl w:val="0"/>
          <w:numId w:val="26"/>
        </w:numPr>
        <w:spacing w:before="163" w:after="163"/>
        <w:ind w:firstLineChars="0"/>
        <w:rPr>
          <w:rFonts w:eastAsiaTheme="minorEastAsia"/>
          <w:lang w:val="en-GB"/>
        </w:rPr>
      </w:pPr>
      <w:r w:rsidRPr="00970C29">
        <w:rPr>
          <w:rFonts w:eastAsiaTheme="minorEastAsia" w:hint="eastAsia"/>
          <w:lang w:val="en-GB"/>
        </w:rPr>
        <w:t>A</w:t>
      </w:r>
      <w:r w:rsidRPr="00970C29">
        <w:rPr>
          <w:rFonts w:eastAsiaTheme="minorEastAsia"/>
          <w:lang w:val="en-GB"/>
        </w:rPr>
        <w:t>GC symbol at the beginning and GP symbol in the end of slot</w:t>
      </w:r>
      <w:r w:rsidR="00DC1F6A" w:rsidRPr="00970C29">
        <w:rPr>
          <w:rFonts w:eastAsiaTheme="minorEastAsia"/>
          <w:lang w:val="en-GB"/>
        </w:rPr>
        <w:t xml:space="preserve">. </w:t>
      </w:r>
    </w:p>
    <w:p w:rsidR="009E6D4A" w:rsidRDefault="009E6D4A" w:rsidP="00970C29">
      <w:pPr>
        <w:pStyle w:val="a7"/>
        <w:numPr>
          <w:ilvl w:val="0"/>
          <w:numId w:val="26"/>
        </w:numPr>
        <w:spacing w:before="163" w:after="163"/>
        <w:ind w:firstLineChars="0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PSCCH overhead</w:t>
      </w:r>
    </w:p>
    <w:p w:rsidR="009E6D4A" w:rsidRPr="009E6D4A" w:rsidRDefault="009E6D4A" w:rsidP="00970C29">
      <w:pPr>
        <w:pStyle w:val="a7"/>
        <w:numPr>
          <w:ilvl w:val="0"/>
          <w:numId w:val="26"/>
        </w:numPr>
        <w:spacing w:before="163" w:after="163"/>
        <w:ind w:firstLineChars="0"/>
        <w:rPr>
          <w:rFonts w:eastAsiaTheme="minorEastAsia"/>
          <w:lang w:val="en-GB"/>
        </w:rPr>
      </w:pPr>
      <w:r w:rsidRPr="009E6D4A">
        <w:rPr>
          <w:rFonts w:eastAsiaTheme="minorEastAsia"/>
          <w:lang w:val="en-GB"/>
        </w:rPr>
        <w:t>2nd SCI overhead</w:t>
      </w:r>
    </w:p>
    <w:p w:rsidR="009E6D4A" w:rsidRDefault="009E6D4A" w:rsidP="00970C29">
      <w:pPr>
        <w:pStyle w:val="a7"/>
        <w:numPr>
          <w:ilvl w:val="0"/>
          <w:numId w:val="26"/>
        </w:numPr>
        <w:spacing w:before="163" w:after="163"/>
        <w:ind w:firstLineChars="0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REs occupied by </w:t>
      </w:r>
      <w:r w:rsidRPr="009E6D4A">
        <w:rPr>
          <w:rFonts w:eastAsiaTheme="minorEastAsia"/>
          <w:lang w:val="en-GB"/>
        </w:rPr>
        <w:t>PSFCH, PSSCH DMRS, GP symbols before PSFCH, SL PT-RS, SL CSI-RS</w:t>
      </w:r>
    </w:p>
    <w:p w:rsidR="00DC1F6A" w:rsidRDefault="00DC1F6A" w:rsidP="00DC1F6A">
      <w:pPr>
        <w:spacing w:before="163" w:after="163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In </w:t>
      </w:r>
      <w:r w:rsidR="00405F6E">
        <w:rPr>
          <w:rFonts w:eastAsiaTheme="minorEastAsia"/>
          <w:lang w:val="en-GB"/>
        </w:rPr>
        <w:t>subsequent</w:t>
      </w:r>
      <w:r>
        <w:rPr>
          <w:rFonts w:eastAsiaTheme="minorEastAsia"/>
          <w:lang w:val="en-GB"/>
        </w:rPr>
        <w:t xml:space="preserve"> section, we pr</w:t>
      </w:r>
      <w:r w:rsidR="00DE30F3">
        <w:rPr>
          <w:rFonts w:eastAsiaTheme="minorEastAsia"/>
          <w:lang w:val="en-GB"/>
        </w:rPr>
        <w:t>ovided our opinions on each set</w:t>
      </w:r>
      <w:r>
        <w:rPr>
          <w:rFonts w:eastAsiaTheme="minorEastAsia"/>
          <w:lang w:val="en-GB"/>
        </w:rPr>
        <w:t xml:space="preserve"> of REs respectively:</w:t>
      </w:r>
    </w:p>
    <w:p w:rsidR="00DC1F6A" w:rsidRPr="00DC1F6A" w:rsidRDefault="00DC1F6A" w:rsidP="00DC1F6A">
      <w:pPr>
        <w:numPr>
          <w:ilvl w:val="0"/>
          <w:numId w:val="22"/>
        </w:numPr>
        <w:spacing w:before="163" w:after="163"/>
        <w:rPr>
          <w:rFonts w:eastAsiaTheme="minorEastAsia"/>
          <w:lang w:val="en-GB"/>
        </w:rPr>
      </w:pPr>
      <w:r w:rsidRPr="00DC1F6A">
        <w:rPr>
          <w:rFonts w:eastAsiaTheme="minorEastAsia" w:hint="eastAsia"/>
          <w:lang w:val="en-GB"/>
        </w:rPr>
        <w:t>A</w:t>
      </w:r>
      <w:r w:rsidRPr="00DC1F6A">
        <w:rPr>
          <w:rFonts w:eastAsiaTheme="minorEastAsia"/>
          <w:lang w:val="en-GB"/>
        </w:rPr>
        <w:t xml:space="preserve">GC symbol at the beginning </w:t>
      </w:r>
      <w:r>
        <w:rPr>
          <w:rFonts w:eastAsiaTheme="minorEastAsia"/>
          <w:lang w:val="en-GB"/>
        </w:rPr>
        <w:t xml:space="preserve">of slot </w:t>
      </w:r>
      <w:r w:rsidRPr="00DC1F6A">
        <w:rPr>
          <w:rFonts w:eastAsiaTheme="minorEastAsia"/>
          <w:lang w:val="en-GB"/>
        </w:rPr>
        <w:t>and GP symbol in the end of slot</w:t>
      </w:r>
      <w:r>
        <w:rPr>
          <w:rFonts w:eastAsiaTheme="minorEastAsia"/>
          <w:lang w:val="en-GB"/>
        </w:rPr>
        <w:t xml:space="preserve"> should be exclude</w:t>
      </w:r>
      <w:r w:rsidR="00DE30F3">
        <w:rPr>
          <w:rFonts w:eastAsiaTheme="minorEastAsia"/>
          <w:lang w:val="en-GB"/>
        </w:rPr>
        <w:t>d</w:t>
      </w:r>
      <w:r>
        <w:rPr>
          <w:rFonts w:eastAsiaTheme="minorEastAsia"/>
          <w:lang w:val="en-GB"/>
        </w:rPr>
        <w:t xml:space="preserve"> in each PRB in the formula of calculating N</w:t>
      </w:r>
      <w:r w:rsidR="00E763F3">
        <w:rPr>
          <w:rFonts w:eastAsiaTheme="minorEastAsia"/>
          <w:lang w:val="en-GB"/>
        </w:rPr>
        <w:t>_RE' as they are always exist in</w:t>
      </w:r>
      <w:r>
        <w:rPr>
          <w:rFonts w:eastAsiaTheme="minorEastAsia"/>
          <w:lang w:val="en-GB"/>
        </w:rPr>
        <w:t xml:space="preserve"> every slot.</w:t>
      </w:r>
    </w:p>
    <w:p w:rsidR="00DC1F6A" w:rsidRPr="00DC1F6A" w:rsidRDefault="00DC1F6A" w:rsidP="00E763F3">
      <w:pPr>
        <w:numPr>
          <w:ilvl w:val="0"/>
          <w:numId w:val="22"/>
        </w:numPr>
        <w:spacing w:before="163" w:after="163"/>
        <w:rPr>
          <w:rFonts w:eastAsiaTheme="minorEastAsia"/>
          <w:lang w:val="en-GB"/>
        </w:rPr>
      </w:pPr>
      <w:r w:rsidRPr="00DC1F6A">
        <w:rPr>
          <w:rFonts w:eastAsiaTheme="minorEastAsia"/>
          <w:lang w:val="en-GB"/>
        </w:rPr>
        <w:t>PSCCH overhead</w:t>
      </w:r>
      <w:r w:rsidR="00E763F3">
        <w:rPr>
          <w:rFonts w:eastAsiaTheme="minorEastAsia"/>
          <w:lang w:val="en-GB"/>
        </w:rPr>
        <w:t xml:space="preserve"> should be excluded after calculating </w:t>
      </w:r>
      <w:r w:rsidR="00E763F3" w:rsidRPr="00E763F3">
        <w:rPr>
          <w:rFonts w:eastAsiaTheme="minorEastAsia"/>
          <w:lang w:val="en-GB"/>
        </w:rPr>
        <w:t>total number of REs allocated</w:t>
      </w:r>
      <w:r w:rsidR="00E763F3">
        <w:rPr>
          <w:rFonts w:eastAsiaTheme="minorEastAsia"/>
          <w:lang w:val="en-GB"/>
        </w:rPr>
        <w:t xml:space="preserve"> for PSSCH by times the number of PRBs with N_RE' of each PRB because PSCCH overhead is not consistent across </w:t>
      </w:r>
      <w:r w:rsidR="00DE30F3">
        <w:rPr>
          <w:rFonts w:eastAsiaTheme="minorEastAsia"/>
          <w:lang w:val="en-GB"/>
        </w:rPr>
        <w:t>all the</w:t>
      </w:r>
      <w:r w:rsidR="00E763F3">
        <w:rPr>
          <w:rFonts w:eastAsiaTheme="minorEastAsia"/>
          <w:lang w:val="en-GB"/>
        </w:rPr>
        <w:t xml:space="preserve"> allocated PRB</w:t>
      </w:r>
      <w:r w:rsidR="00DE30F3">
        <w:rPr>
          <w:rFonts w:eastAsiaTheme="minorEastAsia"/>
          <w:lang w:val="en-GB"/>
        </w:rPr>
        <w:t>s</w:t>
      </w:r>
      <w:r w:rsidR="00E763F3">
        <w:rPr>
          <w:rFonts w:eastAsiaTheme="minorEastAsia"/>
          <w:lang w:val="en-GB"/>
        </w:rPr>
        <w:t>.</w:t>
      </w:r>
    </w:p>
    <w:p w:rsidR="00DE30F3" w:rsidRDefault="009E6D4A" w:rsidP="000C0895">
      <w:pPr>
        <w:numPr>
          <w:ilvl w:val="0"/>
          <w:numId w:val="22"/>
        </w:numPr>
        <w:spacing w:before="163" w:after="163"/>
        <w:rPr>
          <w:rFonts w:eastAsiaTheme="minorEastAsia"/>
          <w:lang w:val="en-GB"/>
        </w:rPr>
      </w:pPr>
      <w:r w:rsidRPr="00E763F3">
        <w:rPr>
          <w:rFonts w:eastAsiaTheme="minorEastAsia"/>
          <w:lang w:val="en-GB"/>
        </w:rPr>
        <w:t>2nd SCI overhead</w:t>
      </w:r>
      <w:r w:rsidR="00E763F3" w:rsidRPr="00E763F3">
        <w:rPr>
          <w:rFonts w:eastAsiaTheme="minorEastAsia"/>
          <w:lang w:val="en-GB"/>
        </w:rPr>
        <w:t xml:space="preserve"> </w:t>
      </w:r>
      <w:r w:rsidR="00DE30F3">
        <w:rPr>
          <w:rFonts w:eastAsiaTheme="minorEastAsia"/>
          <w:lang w:val="en-GB"/>
        </w:rPr>
        <w:t>could be excluded in the same way as PSCCH overhead. The exact number could be signalled by higher layer parameter or take a value derived from PSCCH overhead for simplicity.</w:t>
      </w:r>
      <w:r w:rsidR="00E763F3" w:rsidRPr="00E763F3">
        <w:rPr>
          <w:rFonts w:eastAsiaTheme="minorEastAsia"/>
          <w:lang w:val="en-GB"/>
        </w:rPr>
        <w:t xml:space="preserve"> </w:t>
      </w:r>
    </w:p>
    <w:p w:rsidR="00DC1F6A" w:rsidRPr="00E763F3" w:rsidRDefault="00DC1F6A" w:rsidP="000C0895">
      <w:pPr>
        <w:numPr>
          <w:ilvl w:val="0"/>
          <w:numId w:val="22"/>
        </w:numPr>
        <w:spacing w:before="163" w:after="163"/>
        <w:rPr>
          <w:rFonts w:eastAsiaTheme="minorEastAsia"/>
          <w:lang w:val="en-GB"/>
        </w:rPr>
      </w:pPr>
      <w:r w:rsidRPr="00E763F3">
        <w:rPr>
          <w:rFonts w:eastAsiaTheme="minorEastAsia"/>
          <w:lang w:val="en-GB"/>
        </w:rPr>
        <w:t>REs occupied by PSFCH, PSSCH DMRS, GP symbols before PSFCH, SL PT-RS, SL CSI-RS</w:t>
      </w:r>
      <w:r w:rsidR="00E763F3">
        <w:rPr>
          <w:rFonts w:eastAsiaTheme="minorEastAsia"/>
          <w:lang w:val="en-GB"/>
        </w:rPr>
        <w:t xml:space="preserve"> could be indicated by higher layer parameters similar as </w:t>
      </w:r>
      <w:r w:rsidR="00DE30F3">
        <w:rPr>
          <w:rFonts w:eastAsiaTheme="minorEastAsia"/>
          <w:lang w:val="en-GB"/>
        </w:rPr>
        <w:t>N_oh^PRB as they may be varied between different (re-)transmissions of the same TB and it seems to be the only way to get same TBS size between them.</w:t>
      </w:r>
    </w:p>
    <w:p w:rsidR="00603CF8" w:rsidRDefault="00603CF8" w:rsidP="00744470">
      <w:pPr>
        <w:spacing w:before="163" w:after="163"/>
        <w:rPr>
          <w:b/>
          <w:i/>
        </w:rPr>
      </w:pPr>
      <w:r w:rsidRPr="00603CF8">
        <w:rPr>
          <w:b/>
          <w:i/>
        </w:rPr>
        <w:t xml:space="preserve">Proposal 1: </w:t>
      </w:r>
      <w:r w:rsidR="00C61C8B">
        <w:rPr>
          <w:b/>
          <w:i/>
        </w:rPr>
        <w:t>T</w:t>
      </w:r>
      <w:r>
        <w:rPr>
          <w:b/>
          <w:i/>
        </w:rPr>
        <w:t>he</w:t>
      </w:r>
      <w:r w:rsidRPr="00603CF8">
        <w:rPr>
          <w:b/>
          <w:i/>
        </w:rPr>
        <w:t xml:space="preserve"> calculation</w:t>
      </w:r>
      <w:r>
        <w:rPr>
          <w:b/>
          <w:i/>
        </w:rPr>
        <w:t xml:space="preserve"> equation</w:t>
      </w:r>
      <w:r w:rsidRPr="00603CF8">
        <w:rPr>
          <w:b/>
          <w:i/>
        </w:rPr>
        <w:t xml:space="preserve"> </w:t>
      </w:r>
      <w:r>
        <w:rPr>
          <w:b/>
          <w:i/>
        </w:rPr>
        <w:t>in</w:t>
      </w:r>
      <w:r w:rsidRPr="00603CF8">
        <w:rPr>
          <w:b/>
          <w:i/>
        </w:rPr>
        <w:t xml:space="preserve"> NR Uu</w:t>
      </w:r>
      <w:r>
        <w:rPr>
          <w:b/>
          <w:i/>
        </w:rPr>
        <w:t xml:space="preserve"> should be a start point</w:t>
      </w:r>
      <w:r w:rsidR="00C61C8B">
        <w:rPr>
          <w:b/>
          <w:i/>
        </w:rPr>
        <w:t xml:space="preserve"> for NR sidelink TBS determination </w:t>
      </w:r>
      <w:r w:rsidR="00970C29">
        <w:rPr>
          <w:b/>
          <w:i/>
        </w:rPr>
        <w:t>with following considerations:</w:t>
      </w:r>
    </w:p>
    <w:p w:rsidR="00970C29" w:rsidRPr="00845938" w:rsidRDefault="00970C29" w:rsidP="00970C29">
      <w:pPr>
        <w:numPr>
          <w:ilvl w:val="0"/>
          <w:numId w:val="24"/>
        </w:numPr>
        <w:spacing w:before="163" w:after="163"/>
        <w:rPr>
          <w:rFonts w:eastAsiaTheme="minorEastAsia"/>
          <w:b/>
          <w:i/>
          <w:lang w:val="en-GB"/>
        </w:rPr>
      </w:pPr>
      <w:r w:rsidRPr="00845938">
        <w:rPr>
          <w:rFonts w:eastAsiaTheme="minorEastAsia" w:hint="eastAsia"/>
          <w:b/>
          <w:i/>
          <w:lang w:val="en-GB"/>
        </w:rPr>
        <w:t>A</w:t>
      </w:r>
      <w:r w:rsidRPr="00845938">
        <w:rPr>
          <w:rFonts w:eastAsiaTheme="minorEastAsia"/>
          <w:b/>
          <w:i/>
          <w:lang w:val="en-GB"/>
        </w:rPr>
        <w:t>GC symbol at the beginning of slot and GP symbol in the end of slot should be excluded in each PRB in the formula of calculating N_RE'.</w:t>
      </w:r>
    </w:p>
    <w:p w:rsidR="00970C29" w:rsidRPr="00845938" w:rsidRDefault="00970C29" w:rsidP="00970C29">
      <w:pPr>
        <w:numPr>
          <w:ilvl w:val="0"/>
          <w:numId w:val="24"/>
        </w:numPr>
        <w:spacing w:before="163" w:after="163"/>
        <w:rPr>
          <w:rFonts w:eastAsiaTheme="minorEastAsia"/>
          <w:b/>
          <w:i/>
          <w:lang w:val="en-GB"/>
        </w:rPr>
      </w:pPr>
      <w:r w:rsidRPr="00845938">
        <w:rPr>
          <w:rFonts w:eastAsiaTheme="minorEastAsia"/>
          <w:b/>
          <w:i/>
          <w:lang w:val="en-GB"/>
        </w:rPr>
        <w:t>PSCCH overhead should be excluded after calculating total number of REs allocated for PSSCH by times the number of PRBs with N_RE' of each PRB.</w:t>
      </w:r>
    </w:p>
    <w:p w:rsidR="00970C29" w:rsidRPr="00845938" w:rsidRDefault="00970C29" w:rsidP="00970C29">
      <w:pPr>
        <w:numPr>
          <w:ilvl w:val="0"/>
          <w:numId w:val="24"/>
        </w:numPr>
        <w:spacing w:before="163" w:after="163"/>
        <w:rPr>
          <w:rFonts w:eastAsiaTheme="minorEastAsia"/>
          <w:b/>
          <w:i/>
          <w:lang w:val="en-GB"/>
        </w:rPr>
      </w:pPr>
      <w:r w:rsidRPr="00845938">
        <w:rPr>
          <w:rFonts w:eastAsiaTheme="minorEastAsia"/>
          <w:b/>
          <w:i/>
          <w:lang w:val="en-GB"/>
        </w:rPr>
        <w:t xml:space="preserve">2nd SCI overhead could be excluded in the same way as PSCCH overhead. The exact number could be signalled by higher layer parameter or take a value derived from PSCCH overhead for simplicity. </w:t>
      </w:r>
    </w:p>
    <w:p w:rsidR="00970C29" w:rsidRPr="00845938" w:rsidRDefault="00845938" w:rsidP="00845938">
      <w:pPr>
        <w:numPr>
          <w:ilvl w:val="0"/>
          <w:numId w:val="24"/>
        </w:numPr>
        <w:spacing w:before="163" w:after="163"/>
        <w:rPr>
          <w:rFonts w:eastAsiaTheme="minorEastAsia"/>
          <w:b/>
          <w:i/>
          <w:lang w:val="en-GB"/>
        </w:rPr>
      </w:pPr>
      <w:r w:rsidRPr="00845938">
        <w:rPr>
          <w:rFonts w:eastAsiaTheme="minorEastAsia"/>
          <w:b/>
          <w:i/>
          <w:lang w:val="en-GB"/>
        </w:rPr>
        <w:t xml:space="preserve">Introduce N_oh^PRB to exclude </w:t>
      </w:r>
      <w:r w:rsidR="00970C29" w:rsidRPr="00845938">
        <w:rPr>
          <w:rFonts w:eastAsiaTheme="minorEastAsia"/>
          <w:b/>
          <w:i/>
          <w:lang w:val="en-GB"/>
        </w:rPr>
        <w:t xml:space="preserve">REs occupied by PSFCH, PSSCH DMRS, GP symbols before PSFCH, SL PT-RS, SL CSI-RS </w:t>
      </w:r>
      <w:r w:rsidRPr="00845938">
        <w:rPr>
          <w:rFonts w:eastAsiaTheme="minorEastAsia"/>
          <w:b/>
          <w:i/>
          <w:lang w:val="en-GB"/>
        </w:rPr>
        <w:t>for each PRB to derive N_RE'</w:t>
      </w:r>
      <w:r w:rsidR="00970C29" w:rsidRPr="00845938">
        <w:rPr>
          <w:rFonts w:eastAsiaTheme="minorEastAsia"/>
          <w:b/>
          <w:i/>
          <w:lang w:val="en-GB"/>
        </w:rPr>
        <w:t>.</w:t>
      </w:r>
    </w:p>
    <w:p w:rsidR="000C0895" w:rsidRDefault="000C0895" w:rsidP="000C0895">
      <w:pPr>
        <w:pStyle w:val="2"/>
        <w:numPr>
          <w:ilvl w:val="1"/>
          <w:numId w:val="2"/>
        </w:numPr>
        <w:spacing w:before="163" w:after="163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R</w:t>
      </w:r>
      <w:r w:rsidRPr="000C0895">
        <w:rPr>
          <w:rFonts w:ascii="Times New Roman" w:hAnsi="Times New Roman" w:cs="Times New Roman"/>
          <w:sz w:val="20"/>
          <w:szCs w:val="20"/>
          <w:lang w:val="en-GB"/>
        </w:rPr>
        <w:t>esource pool configuration</w:t>
      </w:r>
    </w:p>
    <w:p w:rsidR="000C0895" w:rsidRDefault="000C0895" w:rsidP="000C0895">
      <w:pPr>
        <w:spacing w:before="163" w:after="163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T</w:t>
      </w:r>
      <w:r>
        <w:rPr>
          <w:rFonts w:eastAsiaTheme="minorEastAsia"/>
          <w:lang w:val="en-GB"/>
        </w:rPr>
        <w:t xml:space="preserve">here are still some remaining issues to be addressed regarding sidelink resource pool configuration. The first one is </w:t>
      </w:r>
      <w:r w:rsidR="003A3CDF">
        <w:rPr>
          <w:rFonts w:eastAsiaTheme="minorEastAsia"/>
          <w:lang w:val="en-GB"/>
        </w:rPr>
        <w:t>p</w:t>
      </w:r>
      <w:r w:rsidRPr="000C0895">
        <w:rPr>
          <w:rFonts w:eastAsiaTheme="minorEastAsia"/>
          <w:lang w:val="en-GB"/>
        </w:rPr>
        <w:t>eriodicity</w:t>
      </w:r>
      <w:r w:rsidR="003A3CDF">
        <w:rPr>
          <w:rFonts w:eastAsiaTheme="minorEastAsia"/>
          <w:lang w:val="en-GB"/>
        </w:rPr>
        <w:t xml:space="preserve"> value</w:t>
      </w:r>
      <w:r w:rsidRPr="000C0895">
        <w:rPr>
          <w:rFonts w:eastAsiaTheme="minorEastAsia"/>
          <w:lang w:val="en-GB"/>
        </w:rPr>
        <w:t xml:space="preserve"> and L_bitmap value</w:t>
      </w:r>
      <w:r>
        <w:rPr>
          <w:rFonts w:eastAsiaTheme="minorEastAsia"/>
          <w:lang w:val="en-GB"/>
        </w:rPr>
        <w:t xml:space="preserve"> and second one is </w:t>
      </w:r>
      <w:r w:rsidRPr="000C0895">
        <w:rPr>
          <w:rFonts w:eastAsiaTheme="minorEastAsia"/>
          <w:lang w:val="en-GB"/>
        </w:rPr>
        <w:t>whether/how to deal with remaining PRBs if the configured PRBs for resource pool is not a multiple of subchannel size.</w:t>
      </w:r>
    </w:p>
    <w:p w:rsidR="000C0895" w:rsidRDefault="000C0895" w:rsidP="000C0895">
      <w:pPr>
        <w:spacing w:before="163" w:after="163"/>
        <w:rPr>
          <w:rFonts w:eastAsiaTheme="minorEastAsia"/>
          <w:b/>
          <w:u w:val="single"/>
          <w:lang w:val="en-GB"/>
        </w:rPr>
      </w:pPr>
      <w:r w:rsidRPr="00730588">
        <w:rPr>
          <w:rFonts w:eastAsiaTheme="minorEastAsia"/>
          <w:b/>
          <w:i/>
          <w:u w:val="single"/>
          <w:lang w:val="en-GB"/>
        </w:rPr>
        <w:t>Periodicity</w:t>
      </w:r>
      <w:r w:rsidRPr="000C0895">
        <w:rPr>
          <w:rFonts w:eastAsiaTheme="minorEastAsia"/>
          <w:b/>
          <w:u w:val="single"/>
          <w:lang w:val="en-GB"/>
        </w:rPr>
        <w:t xml:space="preserve"> and </w:t>
      </w:r>
      <w:r w:rsidRPr="00730588">
        <w:rPr>
          <w:rFonts w:eastAsiaTheme="minorEastAsia"/>
          <w:b/>
          <w:i/>
          <w:u w:val="single"/>
          <w:lang w:val="en-GB"/>
        </w:rPr>
        <w:t>L_bitmap</w:t>
      </w:r>
      <w:r w:rsidRPr="000C0895">
        <w:rPr>
          <w:rFonts w:eastAsiaTheme="minorEastAsia"/>
          <w:b/>
          <w:u w:val="single"/>
          <w:lang w:val="en-GB"/>
        </w:rPr>
        <w:t xml:space="preserve"> value</w:t>
      </w:r>
    </w:p>
    <w:p w:rsidR="00D838C3" w:rsidRPr="008A0D36" w:rsidRDefault="000C0895" w:rsidP="000C0895">
      <w:pPr>
        <w:spacing w:before="163" w:after="163"/>
        <w:rPr>
          <w:rFonts w:eastAsiaTheme="minorEastAsia"/>
        </w:rPr>
      </w:pPr>
      <w:r>
        <w:rPr>
          <w:rFonts w:eastAsiaTheme="minorEastAsia"/>
          <w:lang w:val="en-GB"/>
        </w:rPr>
        <w:lastRenderedPageBreak/>
        <w:t xml:space="preserve">As the guidance of NR sidelink </w:t>
      </w:r>
      <w:r w:rsidR="003A3CDF">
        <w:rPr>
          <w:rFonts w:eastAsiaTheme="minorEastAsia"/>
          <w:lang w:val="en-GB"/>
        </w:rPr>
        <w:t xml:space="preserve">standardization </w:t>
      </w:r>
      <w:r>
        <w:rPr>
          <w:rFonts w:eastAsiaTheme="minorEastAsia"/>
          <w:lang w:val="en-GB"/>
        </w:rPr>
        <w:t>work, we should reuse mechanisms from NR Uu a</w:t>
      </w:r>
      <w:r w:rsidR="003A3CDF">
        <w:rPr>
          <w:rFonts w:eastAsiaTheme="minorEastAsia"/>
          <w:lang w:val="en-GB"/>
        </w:rPr>
        <w:t>nd LTE V2X if no critical issues are</w:t>
      </w:r>
      <w:r>
        <w:rPr>
          <w:rFonts w:eastAsiaTheme="minorEastAsia"/>
          <w:lang w:val="en-GB"/>
        </w:rPr>
        <w:t xml:space="preserve"> identified. So we should reuse the periodicity for resource pool configuration in LTE V2X especially in the stage of maintenance.</w:t>
      </w:r>
      <w:r w:rsidR="00856DC4">
        <w:rPr>
          <w:rFonts w:eastAsiaTheme="minorEastAsia"/>
          <w:lang w:val="en-GB"/>
        </w:rPr>
        <w:t xml:space="preserve"> In LTE V2X, the </w:t>
      </w:r>
      <w:r w:rsidR="00856DC4" w:rsidRPr="00856DC4">
        <w:rPr>
          <w:rFonts w:eastAsiaTheme="minorEastAsia"/>
          <w:lang w:val="en-GB"/>
        </w:rPr>
        <w:t>periodicity</w:t>
      </w:r>
      <w:r w:rsidR="00856DC4">
        <w:rPr>
          <w:rFonts w:eastAsiaTheme="minorEastAsia"/>
          <w:lang w:val="en-GB"/>
        </w:rPr>
        <w:t xml:space="preserve"> value is 10240 subframes, </w:t>
      </w:r>
      <w:r w:rsidR="003A3CDF">
        <w:rPr>
          <w:rFonts w:eastAsiaTheme="minorEastAsia"/>
          <w:lang w:val="en-GB"/>
        </w:rPr>
        <w:t xml:space="preserve">which is exactly </w:t>
      </w:r>
      <w:r w:rsidR="00856DC4">
        <w:rPr>
          <w:rFonts w:eastAsiaTheme="minorEastAsia"/>
          <w:lang w:val="en-GB"/>
        </w:rPr>
        <w:t>the SFN cycle period. NR V2X should use 10240 slots considering different SCS as the periodicity.</w:t>
      </w:r>
      <w:r w:rsidR="00AE5666">
        <w:rPr>
          <w:rFonts w:eastAsiaTheme="minorEastAsia"/>
          <w:lang w:val="en-GB"/>
        </w:rPr>
        <w:t xml:space="preserve"> </w:t>
      </w:r>
      <w:r w:rsidR="00D838C3">
        <w:rPr>
          <w:rFonts w:eastAsiaTheme="minorEastAsia"/>
          <w:lang w:val="en-GB"/>
        </w:rPr>
        <w:t xml:space="preserve">With respect to the value of </w:t>
      </w:r>
      <w:r w:rsidR="00D838C3" w:rsidRPr="00D838C3">
        <w:rPr>
          <w:rFonts w:eastAsiaTheme="minorEastAsia"/>
          <w:i/>
          <w:lang w:val="en-GB"/>
        </w:rPr>
        <w:t>L_bitmap</w:t>
      </w:r>
      <w:r w:rsidR="00D838C3">
        <w:rPr>
          <w:rFonts w:eastAsiaTheme="minorEastAsia"/>
          <w:lang w:val="en-GB"/>
        </w:rPr>
        <w:t xml:space="preserve">, LTE V2X has fixed values for different TDD configurations. </w:t>
      </w:r>
      <w:r w:rsidR="00D838C3" w:rsidRPr="00D838C3">
        <w:rPr>
          <w:rFonts w:eastAsiaTheme="minorEastAsia"/>
          <w:i/>
          <w:lang w:val="en-GB"/>
        </w:rPr>
        <w:t>L_bitmap</w:t>
      </w:r>
      <w:r w:rsidR="00D838C3">
        <w:rPr>
          <w:rFonts w:eastAsiaTheme="minorEastAsia"/>
          <w:lang w:val="en-GB"/>
        </w:rPr>
        <w:t xml:space="preserve"> </w:t>
      </w:r>
      <w:r w:rsidR="003A3CDF">
        <w:rPr>
          <w:rFonts w:eastAsiaTheme="minorEastAsia"/>
          <w:lang w:val="en-GB"/>
        </w:rPr>
        <w:t xml:space="preserve">in NR sidelink </w:t>
      </w:r>
      <w:r w:rsidR="00D838C3">
        <w:rPr>
          <w:rFonts w:eastAsiaTheme="minorEastAsia"/>
          <w:lang w:val="en-GB"/>
        </w:rPr>
        <w:t xml:space="preserve">could be a value derived from </w:t>
      </w:r>
      <w:r w:rsidR="00D838C3" w:rsidRPr="00D838C3">
        <w:rPr>
          <w:rFonts w:eastAsiaTheme="minorEastAsia"/>
          <w:i/>
          <w:lang w:val="en-GB"/>
        </w:rPr>
        <w:t>dl-UL-TransmissionPeriodicity</w:t>
      </w:r>
      <w:r w:rsidR="008A0D36">
        <w:rPr>
          <w:rFonts w:eastAsiaTheme="minorEastAsia"/>
          <w:i/>
          <w:lang w:val="en-GB"/>
        </w:rPr>
        <w:t xml:space="preserve"> </w:t>
      </w:r>
      <w:r w:rsidR="008A0D36">
        <w:rPr>
          <w:rFonts w:eastAsiaTheme="minorEastAsia"/>
          <w:lang w:val="en-GB"/>
        </w:rPr>
        <w:t>with details FFS.</w:t>
      </w:r>
    </w:p>
    <w:p w:rsidR="000C0895" w:rsidRDefault="000C0895" w:rsidP="000C0895">
      <w:pPr>
        <w:spacing w:before="163" w:after="163"/>
        <w:rPr>
          <w:b/>
          <w:i/>
        </w:rPr>
      </w:pPr>
      <w:r w:rsidRPr="000C0895">
        <w:rPr>
          <w:b/>
          <w:i/>
        </w:rPr>
        <w:t xml:space="preserve">Proposal 2: </w:t>
      </w:r>
      <w:r w:rsidR="00856DC4">
        <w:rPr>
          <w:b/>
          <w:i/>
        </w:rPr>
        <w:t>Take 10240 slots</w:t>
      </w:r>
      <w:r w:rsidR="00730588">
        <w:rPr>
          <w:b/>
          <w:i/>
        </w:rPr>
        <w:t xml:space="preserve"> </w:t>
      </w:r>
      <w:r w:rsidR="00856DC4">
        <w:rPr>
          <w:b/>
          <w:i/>
        </w:rPr>
        <w:t>as the</w:t>
      </w:r>
      <w:r w:rsidRPr="000C0895">
        <w:rPr>
          <w:b/>
          <w:i/>
        </w:rPr>
        <w:t xml:space="preserve"> periodicity</w:t>
      </w:r>
      <w:r>
        <w:rPr>
          <w:b/>
          <w:i/>
        </w:rPr>
        <w:t xml:space="preserve"> value</w:t>
      </w:r>
      <w:r w:rsidR="005D16CB">
        <w:rPr>
          <w:b/>
          <w:i/>
        </w:rPr>
        <w:t xml:space="preserve"> considering the SCS</w:t>
      </w:r>
      <w:r w:rsidRPr="000C0895">
        <w:rPr>
          <w:b/>
          <w:i/>
        </w:rPr>
        <w:t>.</w:t>
      </w:r>
      <w:r>
        <w:rPr>
          <w:b/>
          <w:i/>
        </w:rPr>
        <w:t xml:space="preserve"> </w:t>
      </w:r>
    </w:p>
    <w:p w:rsidR="000C0895" w:rsidRDefault="00D838C3" w:rsidP="000C0895">
      <w:pPr>
        <w:spacing w:before="163" w:after="163"/>
        <w:rPr>
          <w:rFonts w:eastAsiaTheme="minorEastAsia"/>
          <w:b/>
          <w:i/>
        </w:rPr>
      </w:pPr>
      <w:r>
        <w:rPr>
          <w:rFonts w:eastAsiaTheme="minorEastAsia" w:hint="eastAsia"/>
          <w:b/>
          <w:i/>
        </w:rPr>
        <w:t>P</w:t>
      </w:r>
      <w:r>
        <w:rPr>
          <w:rFonts w:eastAsiaTheme="minorEastAsia"/>
          <w:b/>
          <w:i/>
        </w:rPr>
        <w:t xml:space="preserve">roposal 3: </w:t>
      </w:r>
      <w:r w:rsidRPr="00D838C3">
        <w:rPr>
          <w:rFonts w:eastAsiaTheme="minorEastAsia"/>
          <w:b/>
          <w:i/>
        </w:rPr>
        <w:t>L_bitmap could be a value derived from dl-UL-TransmissionPeriodicity</w:t>
      </w:r>
      <w:r w:rsidR="008A0D36">
        <w:rPr>
          <w:rFonts w:eastAsiaTheme="minorEastAsia"/>
          <w:b/>
          <w:i/>
        </w:rPr>
        <w:t xml:space="preserve"> with details FFS.</w:t>
      </w:r>
    </w:p>
    <w:p w:rsidR="00CB5955" w:rsidRPr="00CB5955" w:rsidRDefault="00CB5955" w:rsidP="000C0895">
      <w:pPr>
        <w:spacing w:before="163" w:after="163"/>
        <w:rPr>
          <w:rFonts w:eastAsiaTheme="minorEastAsia"/>
          <w:b/>
          <w:u w:val="single"/>
          <w:lang w:val="en-GB"/>
        </w:rPr>
      </w:pPr>
      <w:r w:rsidRPr="00CB5955">
        <w:rPr>
          <w:rFonts w:eastAsiaTheme="minorEastAsia"/>
          <w:b/>
          <w:u w:val="single"/>
          <w:lang w:val="en-GB"/>
        </w:rPr>
        <w:t>Number of PRBs for resource pool</w:t>
      </w:r>
    </w:p>
    <w:p w:rsidR="00CB5955" w:rsidRDefault="00CB5955" w:rsidP="000C0895">
      <w:pPr>
        <w:spacing w:before="163" w:after="163"/>
        <w:rPr>
          <w:rFonts w:eastAsiaTheme="minorEastAsia"/>
          <w:lang w:val="en-GB"/>
        </w:rPr>
      </w:pPr>
      <w:r w:rsidRPr="00CB5955">
        <w:rPr>
          <w:rFonts w:eastAsiaTheme="minorEastAsia"/>
          <w:lang w:val="en-GB"/>
        </w:rPr>
        <w:t xml:space="preserve">For the number of PRBs for resource pool, </w:t>
      </w:r>
      <w:r>
        <w:rPr>
          <w:rFonts w:eastAsiaTheme="minorEastAsia"/>
          <w:lang w:val="en-GB"/>
        </w:rPr>
        <w:t xml:space="preserve">it's a working assumption that </w:t>
      </w:r>
      <w:r w:rsidRPr="00CB5955">
        <w:rPr>
          <w:rFonts w:eastAsiaTheme="minorEastAsia"/>
          <w:lang w:val="en-GB"/>
        </w:rPr>
        <w:t>allow configuration of all number of PRBs in a SL BWP</w:t>
      </w:r>
      <w:r>
        <w:rPr>
          <w:rFonts w:eastAsiaTheme="minorEastAsia"/>
          <w:lang w:val="en-GB"/>
        </w:rPr>
        <w:t xml:space="preserve"> and then we need to decide </w:t>
      </w:r>
      <w:r w:rsidRPr="00CB5955">
        <w:rPr>
          <w:rFonts w:eastAsiaTheme="minorEastAsia"/>
          <w:lang w:val="en-GB"/>
        </w:rPr>
        <w:t>whether/how to deal with remaining PRBs if the configured PRBs for resource pool is not a multiple of subchannel size</w:t>
      </w:r>
      <w:r>
        <w:rPr>
          <w:rFonts w:eastAsiaTheme="minorEastAsia"/>
          <w:lang w:val="en-GB"/>
        </w:rPr>
        <w:t xml:space="preserve">. </w:t>
      </w:r>
      <w:r w:rsidRPr="00CB5955">
        <w:rPr>
          <w:rFonts w:eastAsiaTheme="minorEastAsia"/>
          <w:lang w:val="en-GB"/>
        </w:rPr>
        <w:t>Some companies proposed that the remaining PRB</w:t>
      </w:r>
      <w:r>
        <w:rPr>
          <w:rFonts w:eastAsiaTheme="minorEastAsia"/>
          <w:lang w:val="en-GB"/>
        </w:rPr>
        <w:t>s</w:t>
      </w:r>
      <w:r w:rsidRPr="00CB5955">
        <w:rPr>
          <w:rFonts w:eastAsiaTheme="minorEastAsia"/>
          <w:lang w:val="en-GB"/>
        </w:rPr>
        <w:t xml:space="preserve"> could </w:t>
      </w:r>
      <w:r>
        <w:rPr>
          <w:rFonts w:eastAsiaTheme="minorEastAsia"/>
          <w:lang w:val="en-GB"/>
        </w:rPr>
        <w:t xml:space="preserve">be </w:t>
      </w:r>
      <w:r w:rsidRPr="00CB5955">
        <w:rPr>
          <w:rFonts w:eastAsiaTheme="minorEastAsia"/>
          <w:lang w:val="en-GB"/>
        </w:rPr>
        <w:t xml:space="preserve">used </w:t>
      </w:r>
      <w:r>
        <w:rPr>
          <w:rFonts w:eastAsiaTheme="minorEastAsia"/>
          <w:lang w:val="en-GB"/>
        </w:rPr>
        <w:t>for other purpose, but we think</w:t>
      </w:r>
      <w:r w:rsidR="008A0D36">
        <w:rPr>
          <w:rFonts w:eastAsiaTheme="minorEastAsia"/>
          <w:lang w:val="en-GB"/>
        </w:rPr>
        <w:t xml:space="preserve"> this needs more discussion and</w:t>
      </w:r>
      <w:r>
        <w:rPr>
          <w:rFonts w:eastAsiaTheme="minorEastAsia"/>
          <w:lang w:val="en-GB"/>
        </w:rPr>
        <w:t xml:space="preserve"> time; On the other hand, </w:t>
      </w:r>
      <w:r w:rsidR="005F6971">
        <w:rPr>
          <w:rFonts w:eastAsiaTheme="minorEastAsia"/>
          <w:lang w:val="en-GB"/>
        </w:rPr>
        <w:t xml:space="preserve">other </w:t>
      </w:r>
      <w:r>
        <w:rPr>
          <w:rFonts w:eastAsiaTheme="minorEastAsia"/>
          <w:lang w:val="en-GB"/>
        </w:rPr>
        <w:t xml:space="preserve">companies proposed that the remaining PRB could be </w:t>
      </w:r>
      <w:r w:rsidR="008A0D36">
        <w:rPr>
          <w:rFonts w:eastAsiaTheme="minorEastAsia"/>
          <w:lang w:val="en-GB"/>
        </w:rPr>
        <w:t>kept</w:t>
      </w:r>
      <w:r>
        <w:rPr>
          <w:rFonts w:eastAsiaTheme="minorEastAsia"/>
          <w:lang w:val="en-GB"/>
        </w:rPr>
        <w:t xml:space="preserve"> unused, in that case, </w:t>
      </w:r>
      <w:r w:rsidR="005F6971">
        <w:rPr>
          <w:rFonts w:eastAsiaTheme="minorEastAsia"/>
          <w:lang w:val="en-GB"/>
        </w:rPr>
        <w:t xml:space="preserve">we think </w:t>
      </w:r>
      <w:r>
        <w:rPr>
          <w:rFonts w:eastAsiaTheme="minorEastAsia"/>
          <w:lang w:val="en-GB"/>
        </w:rPr>
        <w:t xml:space="preserve">it's more reasonable to </w:t>
      </w:r>
      <w:r w:rsidRPr="00CB5955">
        <w:rPr>
          <w:rFonts w:eastAsiaTheme="minorEastAsia"/>
          <w:lang w:val="en-GB"/>
        </w:rPr>
        <w:t xml:space="preserve">configured PRBs </w:t>
      </w:r>
      <w:r>
        <w:rPr>
          <w:rFonts w:eastAsiaTheme="minorEastAsia"/>
          <w:lang w:val="en-GB"/>
        </w:rPr>
        <w:t>only as</w:t>
      </w:r>
      <w:r w:rsidRPr="00CB5955">
        <w:rPr>
          <w:rFonts w:eastAsiaTheme="minorEastAsia"/>
          <w:lang w:val="en-GB"/>
        </w:rPr>
        <w:t xml:space="preserve"> a multiple of subchannel size</w:t>
      </w:r>
      <w:r>
        <w:rPr>
          <w:rFonts w:eastAsiaTheme="minorEastAsia"/>
          <w:lang w:val="en-GB"/>
        </w:rPr>
        <w:t xml:space="preserve"> </w:t>
      </w:r>
      <w:r w:rsidR="00B17559">
        <w:rPr>
          <w:rFonts w:eastAsiaTheme="minorEastAsia"/>
          <w:lang w:val="en-GB"/>
        </w:rPr>
        <w:t>from</w:t>
      </w:r>
      <w:r>
        <w:rPr>
          <w:rFonts w:eastAsiaTheme="minorEastAsia"/>
          <w:lang w:val="en-GB"/>
        </w:rPr>
        <w:t xml:space="preserve"> the beginning.</w:t>
      </w:r>
    </w:p>
    <w:p w:rsidR="00CB5955" w:rsidRPr="00CB5955" w:rsidRDefault="00CB5955" w:rsidP="000C0895">
      <w:pPr>
        <w:spacing w:before="163" w:after="163"/>
        <w:rPr>
          <w:rFonts w:eastAsiaTheme="minorEastAsia"/>
          <w:b/>
          <w:i/>
          <w:lang w:val="en-GB"/>
        </w:rPr>
      </w:pPr>
      <w:r w:rsidRPr="00CB5955">
        <w:rPr>
          <w:rFonts w:eastAsiaTheme="minorEastAsia"/>
          <w:b/>
          <w:i/>
          <w:lang w:val="en-GB"/>
        </w:rPr>
        <w:t>Proposal 4: Don't</w:t>
      </w:r>
      <w:r w:rsidR="00460B0C">
        <w:rPr>
          <w:rFonts w:eastAsiaTheme="minorEastAsia"/>
          <w:b/>
          <w:i/>
          <w:lang w:val="en-GB"/>
        </w:rPr>
        <w:t xml:space="preserve"> support the working assumption. i.e.,</w:t>
      </w:r>
      <w:r w:rsidRPr="00CB5955">
        <w:rPr>
          <w:rFonts w:eastAsiaTheme="minorEastAsia"/>
          <w:b/>
          <w:i/>
          <w:lang w:val="en-GB"/>
        </w:rPr>
        <w:t xml:space="preserve"> for the number of PRBs for resource pool, allow only a multiple of subchannel</w:t>
      </w:r>
      <w:r w:rsidR="00460B0C">
        <w:rPr>
          <w:rFonts w:eastAsiaTheme="minorEastAsia"/>
          <w:b/>
          <w:i/>
          <w:lang w:val="en-GB"/>
        </w:rPr>
        <w:t xml:space="preserve"> size</w:t>
      </w:r>
      <w:r w:rsidR="009B35B0">
        <w:rPr>
          <w:rFonts w:eastAsiaTheme="minorEastAsia"/>
          <w:b/>
          <w:i/>
          <w:lang w:val="en-GB"/>
        </w:rPr>
        <w:t>.</w:t>
      </w:r>
    </w:p>
    <w:p w:rsidR="00C61C8B" w:rsidRPr="00C61C8B" w:rsidRDefault="00C61C8B" w:rsidP="00C61C8B">
      <w:pPr>
        <w:pStyle w:val="2"/>
        <w:spacing w:before="163" w:after="163"/>
        <w:rPr>
          <w:rFonts w:ascii="Times New Roman" w:hAnsi="Times New Roman" w:cs="Times New Roman"/>
          <w:sz w:val="20"/>
          <w:szCs w:val="20"/>
        </w:rPr>
      </w:pPr>
      <w:r w:rsidRPr="00C61C8B">
        <w:rPr>
          <w:rFonts w:ascii="Times New Roman" w:hAnsi="Times New Roman" w:cs="Times New Roman" w:hint="eastAsia"/>
          <w:sz w:val="20"/>
          <w:szCs w:val="20"/>
        </w:rPr>
        <w:t>2</w:t>
      </w:r>
      <w:r w:rsidR="00133CA2">
        <w:rPr>
          <w:rFonts w:ascii="Times New Roman" w:hAnsi="Times New Roman" w:cs="Times New Roman"/>
          <w:sz w:val="20"/>
          <w:szCs w:val="20"/>
        </w:rPr>
        <w:t>.3</w:t>
      </w:r>
      <w:r w:rsidRPr="00C61C8B">
        <w:rPr>
          <w:rFonts w:ascii="Times New Roman" w:hAnsi="Times New Roman" w:cs="Times New Roman"/>
          <w:sz w:val="20"/>
          <w:szCs w:val="20"/>
        </w:rPr>
        <w:t xml:space="preserve"> Half-symbol gap</w:t>
      </w:r>
    </w:p>
    <w:p w:rsidR="00C25C3B" w:rsidRDefault="00C25C3B" w:rsidP="00744470">
      <w:pPr>
        <w:spacing w:before="163" w:after="163"/>
      </w:pPr>
      <w:r>
        <w:rPr>
          <w:rFonts w:hint="eastAsia"/>
        </w:rPr>
        <w:t>I</w:t>
      </w:r>
      <w:r>
        <w:t xml:space="preserve">n RAN1#99 meeting in Reno, we have got following agreements </w:t>
      </w:r>
      <w:r w:rsidR="001C1A6E">
        <w:t>regarding</w:t>
      </w:r>
      <w:r>
        <w:t xml:space="preserve"> gap symbol</w:t>
      </w:r>
      <w:r w:rsidR="001C1A6E">
        <w:t>s</w:t>
      </w:r>
      <w: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25C3B" w:rsidTr="00C25C3B">
        <w:tc>
          <w:tcPr>
            <w:tcW w:w="9628" w:type="dxa"/>
          </w:tcPr>
          <w:p w:rsidR="00C25C3B" w:rsidRPr="00C25C3B" w:rsidRDefault="00C25C3B" w:rsidP="00C25C3B">
            <w:pPr>
              <w:autoSpaceDN w:val="0"/>
              <w:spacing w:beforeLines="0" w:before="156" w:afterLines="0" w:after="156" w:line="276" w:lineRule="auto"/>
              <w:rPr>
                <w:rFonts w:eastAsia="等线"/>
                <w:lang w:eastAsia="ko-KR"/>
              </w:rPr>
            </w:pPr>
            <w:r w:rsidRPr="00C25C3B">
              <w:rPr>
                <w:rFonts w:eastAsia="等线"/>
                <w:highlight w:val="green"/>
                <w:lang w:eastAsia="ko-KR"/>
              </w:rPr>
              <w:t>Agreements</w:t>
            </w:r>
            <w:r w:rsidRPr="00C25C3B">
              <w:rPr>
                <w:rFonts w:eastAsia="等线"/>
                <w:lang w:eastAsia="ko-KR"/>
              </w:rPr>
              <w:t>:</w:t>
            </w:r>
          </w:p>
          <w:p w:rsidR="00C25C3B" w:rsidRPr="00C25C3B" w:rsidRDefault="00C25C3B" w:rsidP="00C25C3B">
            <w:pPr>
              <w:widowControl w:val="0"/>
              <w:numPr>
                <w:ilvl w:val="0"/>
                <w:numId w:val="9"/>
              </w:numPr>
              <w:wordWrap w:val="0"/>
              <w:autoSpaceDE w:val="0"/>
              <w:autoSpaceDN w:val="0"/>
              <w:spacing w:beforeLines="0" w:before="156" w:afterLines="0" w:after="156" w:line="276" w:lineRule="auto"/>
              <w:contextualSpacing/>
              <w:jc w:val="left"/>
              <w:rPr>
                <w:rFonts w:eastAsia="等线"/>
                <w:lang w:eastAsia="ko-KR"/>
              </w:rPr>
            </w:pPr>
            <w:r w:rsidRPr="00C25C3B">
              <w:rPr>
                <w:rFonts w:eastAsia="等线"/>
                <w:lang w:eastAsia="ko-KR"/>
              </w:rPr>
              <w:t>One symbol is used for gap right after PSSCH transmission.</w:t>
            </w:r>
          </w:p>
          <w:p w:rsidR="00C25C3B" w:rsidRPr="00C25C3B" w:rsidRDefault="00C25C3B" w:rsidP="00C25C3B">
            <w:pPr>
              <w:widowControl w:val="0"/>
              <w:numPr>
                <w:ilvl w:val="0"/>
                <w:numId w:val="9"/>
              </w:numPr>
              <w:wordWrap w:val="0"/>
              <w:autoSpaceDE w:val="0"/>
              <w:autoSpaceDN w:val="0"/>
              <w:spacing w:beforeLines="0" w:before="156" w:afterLines="0" w:after="156" w:line="276" w:lineRule="auto"/>
              <w:contextualSpacing/>
              <w:jc w:val="left"/>
              <w:rPr>
                <w:rFonts w:eastAsia="等线"/>
                <w:lang w:eastAsia="ko-KR"/>
              </w:rPr>
            </w:pPr>
            <w:r w:rsidRPr="00C25C3B">
              <w:rPr>
                <w:rFonts w:eastAsia="等线"/>
                <w:lang w:eastAsia="ko-KR"/>
              </w:rPr>
              <w:t>One symbol is used for gap right after PSFCH transmission.</w:t>
            </w:r>
          </w:p>
          <w:p w:rsidR="00C25C3B" w:rsidRPr="00C25C3B" w:rsidRDefault="00C25C3B" w:rsidP="00C25C3B">
            <w:pPr>
              <w:widowControl w:val="0"/>
              <w:numPr>
                <w:ilvl w:val="0"/>
                <w:numId w:val="9"/>
              </w:numPr>
              <w:wordWrap w:val="0"/>
              <w:autoSpaceDE w:val="0"/>
              <w:autoSpaceDN w:val="0"/>
              <w:spacing w:beforeLines="0" w:before="156" w:afterLines="0" w:after="156" w:line="276" w:lineRule="auto"/>
              <w:contextualSpacing/>
              <w:jc w:val="left"/>
              <w:rPr>
                <w:rFonts w:eastAsia="等线"/>
                <w:lang w:eastAsia="ko-KR"/>
              </w:rPr>
            </w:pPr>
            <w:r w:rsidRPr="00C25C3B">
              <w:rPr>
                <w:rFonts w:eastAsia="等线"/>
                <w:lang w:eastAsia="ko-KR"/>
              </w:rPr>
              <w:t>FFS more gap symbols are defined in order to handle timing advance for shared carrier for Uu operation.</w:t>
            </w:r>
          </w:p>
          <w:p w:rsidR="00C25C3B" w:rsidRPr="00C25C3B" w:rsidRDefault="00C25C3B" w:rsidP="00C25C3B">
            <w:pPr>
              <w:widowControl w:val="0"/>
              <w:numPr>
                <w:ilvl w:val="0"/>
                <w:numId w:val="9"/>
              </w:numPr>
              <w:wordWrap w:val="0"/>
              <w:autoSpaceDE w:val="0"/>
              <w:autoSpaceDN w:val="0"/>
              <w:spacing w:beforeLines="0" w:before="156" w:afterLines="0" w:after="156" w:line="276" w:lineRule="auto"/>
              <w:contextualSpacing/>
              <w:jc w:val="left"/>
              <w:rPr>
                <w:rFonts w:eastAsia="等线"/>
                <w:lang w:eastAsia="ko-KR"/>
              </w:rPr>
            </w:pPr>
            <w:r w:rsidRPr="00C25C3B">
              <w:rPr>
                <w:rFonts w:eastAsia="等线"/>
                <w:lang w:eastAsia="ko-KR"/>
              </w:rPr>
              <w:t>FFS whether to additionally support:</w:t>
            </w:r>
          </w:p>
          <w:p w:rsidR="00C25C3B" w:rsidRPr="00C25C3B" w:rsidRDefault="00C25C3B" w:rsidP="00C25C3B">
            <w:pPr>
              <w:widowControl w:val="0"/>
              <w:numPr>
                <w:ilvl w:val="1"/>
                <w:numId w:val="9"/>
              </w:numPr>
              <w:wordWrap w:val="0"/>
              <w:autoSpaceDE w:val="0"/>
              <w:autoSpaceDN w:val="0"/>
              <w:spacing w:beforeLines="0" w:before="156" w:afterLines="0" w:after="156" w:line="276" w:lineRule="auto"/>
              <w:contextualSpacing/>
              <w:jc w:val="left"/>
              <w:rPr>
                <w:rFonts w:eastAsia="等线"/>
                <w:lang w:eastAsia="ko-KR"/>
              </w:rPr>
            </w:pPr>
            <w:r w:rsidRPr="00C25C3B">
              <w:rPr>
                <w:rFonts w:eastAsia="等线"/>
                <w:lang w:eastAsia="ko-KR"/>
              </w:rPr>
              <w:t xml:space="preserve">For 15/30 kHz SCS, </w:t>
            </w:r>
          </w:p>
          <w:p w:rsidR="00C25C3B" w:rsidRPr="00C25C3B" w:rsidRDefault="00C25C3B" w:rsidP="00C25C3B">
            <w:pPr>
              <w:widowControl w:val="0"/>
              <w:numPr>
                <w:ilvl w:val="2"/>
                <w:numId w:val="9"/>
              </w:numPr>
              <w:wordWrap w:val="0"/>
              <w:autoSpaceDE w:val="0"/>
              <w:autoSpaceDN w:val="0"/>
              <w:spacing w:beforeLines="0" w:before="156" w:afterLines="0" w:after="156" w:line="276" w:lineRule="auto"/>
              <w:contextualSpacing/>
              <w:jc w:val="left"/>
              <w:rPr>
                <w:rFonts w:eastAsia="等线"/>
                <w:lang w:eastAsia="ko-KR"/>
              </w:rPr>
            </w:pPr>
            <w:r w:rsidRPr="00C25C3B">
              <w:rPr>
                <w:rFonts w:eastAsia="等线"/>
                <w:lang w:eastAsia="ko-KR"/>
              </w:rPr>
              <w:t>Half symbol is used for gap right after PSSCH transmission.</w:t>
            </w:r>
          </w:p>
          <w:p w:rsidR="00C25C3B" w:rsidRPr="00C25C3B" w:rsidRDefault="00C25C3B" w:rsidP="00C25C3B">
            <w:pPr>
              <w:widowControl w:val="0"/>
              <w:numPr>
                <w:ilvl w:val="2"/>
                <w:numId w:val="9"/>
              </w:numPr>
              <w:wordWrap w:val="0"/>
              <w:autoSpaceDE w:val="0"/>
              <w:autoSpaceDN w:val="0"/>
              <w:spacing w:beforeLines="0" w:before="156" w:afterLines="0" w:after="156" w:line="276" w:lineRule="auto"/>
              <w:contextualSpacing/>
              <w:jc w:val="left"/>
              <w:rPr>
                <w:rFonts w:eastAsia="等线"/>
                <w:lang w:eastAsia="ko-KR"/>
              </w:rPr>
            </w:pPr>
            <w:r w:rsidRPr="00C25C3B">
              <w:rPr>
                <w:rFonts w:eastAsia="等线"/>
                <w:lang w:eastAsia="ko-KR"/>
              </w:rPr>
              <w:t>Half symbol is used for gap right after PSFCH transmission.</w:t>
            </w:r>
          </w:p>
        </w:tc>
      </w:tr>
    </w:tbl>
    <w:p w:rsidR="00C25C3B" w:rsidRPr="00C25C3B" w:rsidRDefault="00831263" w:rsidP="00744470">
      <w:pPr>
        <w:spacing w:before="163" w:after="163"/>
      </w:pPr>
      <w:r>
        <w:t xml:space="preserve">There </w:t>
      </w:r>
      <w:r w:rsidR="008A3A0C">
        <w:t>is</w:t>
      </w:r>
      <w:r>
        <w:t xml:space="preserve"> one symbol for gap right after PSSCH transmission and </w:t>
      </w:r>
      <w:r w:rsidR="008A3A0C">
        <w:t xml:space="preserve">one symbol for gap </w:t>
      </w:r>
      <w:r>
        <w:t>right after PSFCH transmission respectively.</w:t>
      </w:r>
      <w:r w:rsidR="007B7A84">
        <w:t xml:space="preserve"> F</w:t>
      </w:r>
      <w:r w:rsidR="007B7A84" w:rsidRPr="007B7A84">
        <w:t xml:space="preserve">or different SCS, the symbol has different size </w:t>
      </w:r>
      <w:r w:rsidR="007B7A84">
        <w:rPr>
          <w:rFonts w:hint="eastAsia"/>
        </w:rPr>
        <w:t xml:space="preserve">and the </w:t>
      </w:r>
      <w:r w:rsidR="007B7A84">
        <w:t>g</w:t>
      </w:r>
      <w:r w:rsidR="007B7A84" w:rsidRPr="007B7A84">
        <w:rPr>
          <w:rFonts w:hint="eastAsia"/>
        </w:rPr>
        <w:t>ap and AGC</w:t>
      </w:r>
      <w:r w:rsidR="007B7A84">
        <w:rPr>
          <w:rFonts w:hint="eastAsia"/>
        </w:rPr>
        <w:t xml:space="preserve"> have different durations too. </w:t>
      </w:r>
      <w:r w:rsidR="007B7A84" w:rsidRPr="007B7A84">
        <w:rPr>
          <w:rFonts w:hint="eastAsia"/>
        </w:rPr>
        <w:t>For example, for 15KHz，</w:t>
      </w:r>
      <w:r w:rsidR="007B7A84">
        <w:rPr>
          <w:rFonts w:hint="eastAsia"/>
        </w:rPr>
        <w:t>the gap requires 13</w:t>
      </w:r>
      <w:r w:rsidR="007B7A84">
        <w:t>µ</w:t>
      </w:r>
      <w:r w:rsidR="007B7A84">
        <w:rPr>
          <w:rFonts w:hint="eastAsia"/>
        </w:rPr>
        <w:t>s</w:t>
      </w:r>
      <w:r w:rsidR="007B7A84" w:rsidRPr="007B7A84">
        <w:rPr>
          <w:rFonts w:hint="eastAsia"/>
        </w:rPr>
        <w:t>, the AGC requires 35µs and a useful symbol has a size of 66.667µ</w:t>
      </w:r>
      <w:r w:rsidR="007B7A84">
        <w:t>s</w:t>
      </w:r>
      <w:r w:rsidR="007B7A84" w:rsidRPr="007B7A84">
        <w:rPr>
          <w:rFonts w:hint="eastAsia"/>
        </w:rPr>
        <w:t>, in such a case the gap and the AGC for the PSFCH can share one symbol, while for other SCS, th</w:t>
      </w:r>
      <w:r w:rsidR="007B7A84" w:rsidRPr="007B7A84">
        <w:t>e gap and AGC need use more symbols.</w:t>
      </w:r>
      <w:r>
        <w:t xml:space="preserve"> </w:t>
      </w:r>
      <w:r w:rsidR="007B7A84">
        <w:t>So at least for 15</w:t>
      </w:r>
      <w:r w:rsidR="00927EAA">
        <w:t xml:space="preserve"> KHz SCS, </w:t>
      </w:r>
      <w:r w:rsidR="008A3A0C">
        <w:t>we consider to support half-symbol gap right after PSSCH and PSFCH transmission</w:t>
      </w:r>
      <w:r w:rsidR="00EB0206">
        <w:t xml:space="preserve"> which can save one more for PSSCH.</w:t>
      </w:r>
      <w:r w:rsidR="007B7A84">
        <w:t xml:space="preserve"> </w:t>
      </w:r>
    </w:p>
    <w:p w:rsidR="00042BC4" w:rsidRPr="00EB0206" w:rsidRDefault="00147624" w:rsidP="00744470">
      <w:pPr>
        <w:spacing w:before="163" w:after="163"/>
        <w:rPr>
          <w:b/>
          <w:i/>
        </w:rPr>
      </w:pPr>
      <w:r>
        <w:rPr>
          <w:b/>
          <w:i/>
        </w:rPr>
        <w:t>Proposal 5</w:t>
      </w:r>
      <w:r w:rsidR="00EB0206" w:rsidRPr="00EB0206">
        <w:rPr>
          <w:b/>
          <w:i/>
        </w:rPr>
        <w:t>: Additionally support:</w:t>
      </w:r>
    </w:p>
    <w:p w:rsidR="00EB0206" w:rsidRPr="00EB0206" w:rsidRDefault="007B7A84" w:rsidP="00EB0206">
      <w:pPr>
        <w:widowControl w:val="0"/>
        <w:numPr>
          <w:ilvl w:val="1"/>
          <w:numId w:val="9"/>
        </w:numPr>
        <w:wordWrap w:val="0"/>
        <w:autoSpaceDE w:val="0"/>
        <w:autoSpaceDN w:val="0"/>
        <w:spacing w:beforeLines="0" w:before="156" w:afterLines="0" w:after="156" w:line="276" w:lineRule="auto"/>
        <w:contextualSpacing/>
        <w:jc w:val="left"/>
        <w:rPr>
          <w:rFonts w:eastAsia="等线"/>
          <w:b/>
          <w:i/>
          <w:lang w:eastAsia="ko-KR"/>
        </w:rPr>
      </w:pPr>
      <w:r>
        <w:rPr>
          <w:rFonts w:eastAsia="等线"/>
          <w:b/>
          <w:i/>
          <w:lang w:eastAsia="ko-KR"/>
        </w:rPr>
        <w:lastRenderedPageBreak/>
        <w:t>For 15</w:t>
      </w:r>
      <w:r w:rsidR="003C5E57">
        <w:rPr>
          <w:rFonts w:eastAsia="等线"/>
          <w:b/>
          <w:i/>
          <w:lang w:eastAsia="ko-KR"/>
        </w:rPr>
        <w:t>/30</w:t>
      </w:r>
      <w:r w:rsidR="00EB0206" w:rsidRPr="00EB0206">
        <w:rPr>
          <w:rFonts w:eastAsia="等线"/>
          <w:b/>
          <w:i/>
          <w:lang w:eastAsia="ko-KR"/>
        </w:rPr>
        <w:t xml:space="preserve"> kHz SCS, </w:t>
      </w:r>
    </w:p>
    <w:p w:rsidR="00EB0206" w:rsidRPr="00EB0206" w:rsidRDefault="00EB0206" w:rsidP="00EB0206">
      <w:pPr>
        <w:widowControl w:val="0"/>
        <w:numPr>
          <w:ilvl w:val="2"/>
          <w:numId w:val="9"/>
        </w:numPr>
        <w:wordWrap w:val="0"/>
        <w:autoSpaceDE w:val="0"/>
        <w:autoSpaceDN w:val="0"/>
        <w:spacing w:beforeLines="0" w:before="156" w:afterLines="0" w:after="156" w:line="276" w:lineRule="auto"/>
        <w:contextualSpacing/>
        <w:jc w:val="left"/>
        <w:rPr>
          <w:rFonts w:eastAsia="等线"/>
          <w:b/>
          <w:i/>
          <w:lang w:eastAsia="ko-KR"/>
        </w:rPr>
      </w:pPr>
      <w:r w:rsidRPr="00EB0206">
        <w:rPr>
          <w:rFonts w:eastAsia="等线"/>
          <w:b/>
          <w:i/>
          <w:lang w:eastAsia="ko-KR"/>
        </w:rPr>
        <w:t>Half symbol is used for gap right after PSSCH transmission.</w:t>
      </w:r>
    </w:p>
    <w:p w:rsidR="00EB0206" w:rsidRDefault="00EB0206" w:rsidP="00EB0206">
      <w:pPr>
        <w:widowControl w:val="0"/>
        <w:numPr>
          <w:ilvl w:val="2"/>
          <w:numId w:val="9"/>
        </w:numPr>
        <w:wordWrap w:val="0"/>
        <w:autoSpaceDE w:val="0"/>
        <w:autoSpaceDN w:val="0"/>
        <w:spacing w:beforeLines="0" w:before="156" w:afterLines="0" w:after="156" w:line="276" w:lineRule="auto"/>
        <w:contextualSpacing/>
        <w:jc w:val="left"/>
        <w:rPr>
          <w:rFonts w:eastAsia="等线"/>
          <w:b/>
          <w:i/>
          <w:lang w:eastAsia="ko-KR"/>
        </w:rPr>
      </w:pPr>
      <w:r w:rsidRPr="00EB0206">
        <w:rPr>
          <w:rFonts w:eastAsia="等线"/>
          <w:b/>
          <w:i/>
          <w:lang w:eastAsia="ko-KR"/>
        </w:rPr>
        <w:t>Half symbol is used for gap right after PSFCH transmission.</w:t>
      </w:r>
    </w:p>
    <w:p w:rsidR="006123D1" w:rsidRPr="00C13304" w:rsidRDefault="006123D1" w:rsidP="006123D1">
      <w:pPr>
        <w:pStyle w:val="a7"/>
        <w:numPr>
          <w:ilvl w:val="0"/>
          <w:numId w:val="2"/>
        </w:numPr>
        <w:spacing w:before="163" w:after="163"/>
        <w:ind w:firstLineChars="0"/>
        <w:outlineLvl w:val="0"/>
        <w:rPr>
          <w:b/>
          <w:sz w:val="24"/>
          <w:szCs w:val="24"/>
        </w:rPr>
      </w:pPr>
      <w:r w:rsidRPr="00C13304">
        <w:rPr>
          <w:b/>
          <w:sz w:val="24"/>
          <w:szCs w:val="24"/>
        </w:rPr>
        <w:t>Conclusion</w:t>
      </w:r>
    </w:p>
    <w:p w:rsidR="006123D1" w:rsidRDefault="00683081" w:rsidP="00683081">
      <w:pPr>
        <w:spacing w:before="163" w:after="163"/>
      </w:pPr>
      <w:r w:rsidRPr="00683081">
        <w:t>In this contribution, we discussed two remaining issues on physical layer structure and have following</w:t>
      </w:r>
      <w:r>
        <w:t xml:space="preserve"> proposals:</w:t>
      </w:r>
    </w:p>
    <w:p w:rsidR="00625D9F" w:rsidRPr="00625D9F" w:rsidRDefault="00625D9F" w:rsidP="00625D9F">
      <w:pPr>
        <w:spacing w:before="163" w:after="163"/>
        <w:rPr>
          <w:b/>
          <w:i/>
        </w:rPr>
      </w:pPr>
      <w:r w:rsidRPr="00625D9F">
        <w:rPr>
          <w:b/>
          <w:i/>
        </w:rPr>
        <w:t>Proposal 1: The calculation equation in NR Uu should be a start point for NR sidelink TBS determination with following considerations:</w:t>
      </w:r>
    </w:p>
    <w:p w:rsidR="00625D9F" w:rsidRPr="00625D9F" w:rsidRDefault="00625D9F" w:rsidP="00625D9F">
      <w:pPr>
        <w:spacing w:before="163" w:after="163"/>
        <w:rPr>
          <w:b/>
          <w:i/>
        </w:rPr>
      </w:pPr>
      <w:r w:rsidRPr="00625D9F">
        <w:rPr>
          <w:b/>
          <w:i/>
        </w:rPr>
        <w:t>-</w:t>
      </w:r>
      <w:r w:rsidRPr="00625D9F">
        <w:rPr>
          <w:b/>
          <w:i/>
        </w:rPr>
        <w:tab/>
        <w:t>AGC symbol at the beginning of slot and GP symbol in the end of slot should be excluded in each PRB in the formula of calculating N_RE'.</w:t>
      </w:r>
    </w:p>
    <w:p w:rsidR="00625D9F" w:rsidRPr="00625D9F" w:rsidRDefault="00625D9F" w:rsidP="00625D9F">
      <w:pPr>
        <w:spacing w:before="163" w:after="163"/>
        <w:rPr>
          <w:b/>
          <w:i/>
        </w:rPr>
      </w:pPr>
      <w:r w:rsidRPr="00625D9F">
        <w:rPr>
          <w:b/>
          <w:i/>
        </w:rPr>
        <w:t>-</w:t>
      </w:r>
      <w:r w:rsidRPr="00625D9F">
        <w:rPr>
          <w:b/>
          <w:i/>
        </w:rPr>
        <w:tab/>
        <w:t>PSCCH overhead should be excluded after calculating total number of REs allocated for PSSCH by times the number of PRBs with N_RE' of each PRB.</w:t>
      </w:r>
    </w:p>
    <w:p w:rsidR="00625D9F" w:rsidRPr="00625D9F" w:rsidRDefault="00625D9F" w:rsidP="00625D9F">
      <w:pPr>
        <w:spacing w:before="163" w:after="163"/>
        <w:rPr>
          <w:b/>
          <w:i/>
        </w:rPr>
      </w:pPr>
      <w:r w:rsidRPr="00625D9F">
        <w:rPr>
          <w:b/>
          <w:i/>
        </w:rPr>
        <w:t>-</w:t>
      </w:r>
      <w:r w:rsidRPr="00625D9F">
        <w:rPr>
          <w:b/>
          <w:i/>
        </w:rPr>
        <w:tab/>
        <w:t xml:space="preserve">2nd SCI overhead could be excluded in the same way as PSCCH overhead. The exact number could be signalled by higher layer parameter or take a value derived from PSCCH overhead for simplicity. </w:t>
      </w:r>
    </w:p>
    <w:p w:rsidR="00625D9F" w:rsidRDefault="00625D9F" w:rsidP="00625D9F">
      <w:pPr>
        <w:spacing w:before="163" w:after="163"/>
        <w:rPr>
          <w:b/>
          <w:i/>
        </w:rPr>
      </w:pPr>
      <w:r w:rsidRPr="00625D9F">
        <w:rPr>
          <w:b/>
          <w:i/>
        </w:rPr>
        <w:t>-</w:t>
      </w:r>
      <w:r w:rsidRPr="00625D9F">
        <w:rPr>
          <w:b/>
          <w:i/>
        </w:rPr>
        <w:tab/>
        <w:t>Introduce N_oh^PRB to exclude REs occupied by PSFCH, PSSCH DMRS, GP symbols before PSFCH, SL PT-RS, SL CSI-RS for each PRB to derive N_RE'.</w:t>
      </w:r>
    </w:p>
    <w:p w:rsidR="00625D9F" w:rsidRPr="00625D9F" w:rsidRDefault="00625D9F" w:rsidP="00625D9F">
      <w:pPr>
        <w:spacing w:before="163" w:after="163"/>
        <w:rPr>
          <w:b/>
          <w:i/>
        </w:rPr>
      </w:pPr>
      <w:r w:rsidRPr="00625D9F">
        <w:rPr>
          <w:b/>
          <w:i/>
        </w:rPr>
        <w:t xml:space="preserve">Proposal 2: Take 10240 slots as the periodicity value considering the SCS. </w:t>
      </w:r>
    </w:p>
    <w:p w:rsidR="00625D9F" w:rsidRDefault="00625D9F" w:rsidP="00625D9F">
      <w:pPr>
        <w:spacing w:before="163" w:after="163"/>
        <w:rPr>
          <w:b/>
          <w:i/>
        </w:rPr>
      </w:pPr>
      <w:r w:rsidRPr="00625D9F">
        <w:rPr>
          <w:b/>
          <w:i/>
        </w:rPr>
        <w:t>Proposal 3: L_bitmap could be a value derived from dl-UL-TransmissionPeriodicity</w:t>
      </w:r>
      <w:r w:rsidR="00FB6062">
        <w:rPr>
          <w:b/>
          <w:i/>
        </w:rPr>
        <w:t xml:space="preserve"> with details FFS</w:t>
      </w:r>
      <w:r w:rsidRPr="00625D9F">
        <w:rPr>
          <w:b/>
          <w:i/>
        </w:rPr>
        <w:t>.</w:t>
      </w:r>
    </w:p>
    <w:p w:rsidR="00F42BBE" w:rsidRDefault="00F42BBE" w:rsidP="00625D9F">
      <w:pPr>
        <w:spacing w:before="163" w:after="163"/>
        <w:rPr>
          <w:b/>
          <w:i/>
        </w:rPr>
      </w:pPr>
      <w:r w:rsidRPr="00F42BBE">
        <w:rPr>
          <w:b/>
          <w:i/>
        </w:rPr>
        <w:t>Proposal 4: Don't support the working assumption</w:t>
      </w:r>
      <w:r w:rsidR="00FB6062">
        <w:rPr>
          <w:b/>
          <w:i/>
        </w:rPr>
        <w:t>. i.e.,</w:t>
      </w:r>
      <w:r w:rsidRPr="00F42BBE">
        <w:rPr>
          <w:b/>
          <w:i/>
        </w:rPr>
        <w:t xml:space="preserve"> for the number of PRBs for resource pool, allow only a multiple of subchannel.</w:t>
      </w:r>
    </w:p>
    <w:p w:rsidR="00683081" w:rsidRPr="00EB0206" w:rsidRDefault="00625D9F" w:rsidP="00625D9F">
      <w:pPr>
        <w:spacing w:before="163" w:after="163"/>
        <w:rPr>
          <w:b/>
          <w:i/>
        </w:rPr>
      </w:pPr>
      <w:r>
        <w:rPr>
          <w:b/>
          <w:i/>
        </w:rPr>
        <w:t xml:space="preserve">Proposal </w:t>
      </w:r>
      <w:r w:rsidR="00F42BBE">
        <w:rPr>
          <w:b/>
          <w:i/>
        </w:rPr>
        <w:t>5</w:t>
      </w:r>
      <w:r w:rsidR="00683081" w:rsidRPr="00EB0206">
        <w:rPr>
          <w:b/>
          <w:i/>
        </w:rPr>
        <w:t>: Additionally support:</w:t>
      </w:r>
    </w:p>
    <w:p w:rsidR="00683081" w:rsidRPr="00EB0206" w:rsidRDefault="00683081" w:rsidP="00683081">
      <w:pPr>
        <w:widowControl w:val="0"/>
        <w:numPr>
          <w:ilvl w:val="1"/>
          <w:numId w:val="9"/>
        </w:numPr>
        <w:wordWrap w:val="0"/>
        <w:autoSpaceDE w:val="0"/>
        <w:autoSpaceDN w:val="0"/>
        <w:spacing w:beforeLines="0" w:before="156" w:afterLines="0" w:after="156" w:line="276" w:lineRule="auto"/>
        <w:contextualSpacing/>
        <w:jc w:val="left"/>
        <w:rPr>
          <w:rFonts w:eastAsia="等线"/>
          <w:b/>
          <w:i/>
          <w:lang w:eastAsia="ko-KR"/>
        </w:rPr>
      </w:pPr>
      <w:r>
        <w:rPr>
          <w:rFonts w:eastAsia="等线"/>
          <w:b/>
          <w:i/>
          <w:lang w:eastAsia="ko-KR"/>
        </w:rPr>
        <w:t>For 15</w:t>
      </w:r>
      <w:r w:rsidR="003C5E57">
        <w:rPr>
          <w:rFonts w:eastAsia="等线"/>
          <w:b/>
          <w:i/>
          <w:lang w:eastAsia="ko-KR"/>
        </w:rPr>
        <w:t>/30</w:t>
      </w:r>
      <w:r w:rsidRPr="00EB0206">
        <w:rPr>
          <w:rFonts w:eastAsia="等线"/>
          <w:b/>
          <w:i/>
          <w:lang w:eastAsia="ko-KR"/>
        </w:rPr>
        <w:t xml:space="preserve"> kHz SCS, </w:t>
      </w:r>
    </w:p>
    <w:p w:rsidR="00683081" w:rsidRPr="00EB0206" w:rsidRDefault="00683081" w:rsidP="00683081">
      <w:pPr>
        <w:widowControl w:val="0"/>
        <w:numPr>
          <w:ilvl w:val="2"/>
          <w:numId w:val="9"/>
        </w:numPr>
        <w:wordWrap w:val="0"/>
        <w:autoSpaceDE w:val="0"/>
        <w:autoSpaceDN w:val="0"/>
        <w:spacing w:beforeLines="0" w:before="156" w:afterLines="0" w:after="156" w:line="276" w:lineRule="auto"/>
        <w:contextualSpacing/>
        <w:jc w:val="left"/>
        <w:rPr>
          <w:rFonts w:eastAsia="等线"/>
          <w:b/>
          <w:i/>
          <w:lang w:eastAsia="ko-KR"/>
        </w:rPr>
      </w:pPr>
      <w:r w:rsidRPr="00EB0206">
        <w:rPr>
          <w:rFonts w:eastAsia="等线"/>
          <w:b/>
          <w:i/>
          <w:lang w:eastAsia="ko-KR"/>
        </w:rPr>
        <w:t>Half symbol is used for gap right after PSSCH transmission.</w:t>
      </w:r>
    </w:p>
    <w:p w:rsidR="00683081" w:rsidRDefault="00683081" w:rsidP="00683081">
      <w:pPr>
        <w:widowControl w:val="0"/>
        <w:numPr>
          <w:ilvl w:val="2"/>
          <w:numId w:val="9"/>
        </w:numPr>
        <w:wordWrap w:val="0"/>
        <w:autoSpaceDE w:val="0"/>
        <w:autoSpaceDN w:val="0"/>
        <w:spacing w:beforeLines="0" w:before="156" w:afterLines="0" w:after="156" w:line="276" w:lineRule="auto"/>
        <w:contextualSpacing/>
        <w:jc w:val="left"/>
        <w:rPr>
          <w:rFonts w:eastAsia="等线"/>
          <w:b/>
          <w:i/>
          <w:lang w:eastAsia="ko-KR"/>
        </w:rPr>
      </w:pPr>
      <w:r w:rsidRPr="00EB0206">
        <w:rPr>
          <w:rFonts w:eastAsia="等线"/>
          <w:b/>
          <w:i/>
          <w:lang w:eastAsia="ko-KR"/>
        </w:rPr>
        <w:t>Half symbol is used for gap right after PSFCH transmission.</w:t>
      </w:r>
    </w:p>
    <w:p w:rsidR="00C13304" w:rsidRPr="00876F03" w:rsidRDefault="006123D1" w:rsidP="00C13304">
      <w:pPr>
        <w:pStyle w:val="a7"/>
        <w:numPr>
          <w:ilvl w:val="0"/>
          <w:numId w:val="2"/>
        </w:numPr>
        <w:spacing w:before="163" w:after="163"/>
        <w:ind w:firstLineChars="0"/>
        <w:outlineLvl w:val="0"/>
        <w:rPr>
          <w:b/>
          <w:sz w:val="24"/>
          <w:szCs w:val="24"/>
        </w:rPr>
      </w:pPr>
      <w:r w:rsidRPr="00815146">
        <w:rPr>
          <w:b/>
          <w:sz w:val="24"/>
          <w:szCs w:val="24"/>
        </w:rPr>
        <w:t>Reference</w:t>
      </w:r>
    </w:p>
    <w:p w:rsidR="007676AA" w:rsidRPr="00C13304" w:rsidRDefault="007676AA" w:rsidP="00C13304">
      <w:pPr>
        <w:spacing w:before="163" w:after="163"/>
        <w:rPr>
          <w:rFonts w:eastAsia="楷体"/>
        </w:rPr>
      </w:pPr>
      <w:r>
        <w:t>[</w:t>
      </w:r>
      <w:r w:rsidR="00876F03">
        <w:t>1</w:t>
      </w:r>
      <w:r>
        <w:t>]</w:t>
      </w:r>
      <w:r w:rsidRPr="007676AA">
        <w:t xml:space="preserve"> </w:t>
      </w:r>
      <w:r w:rsidR="00876F03" w:rsidRPr="00876F03">
        <w:t>List of email approvals</w:t>
      </w:r>
      <w:r w:rsidR="00876F03">
        <w:t>, 3GPP TSG RAN 1#100-e</w:t>
      </w:r>
      <w:r>
        <w:t xml:space="preserve">, </w:t>
      </w:r>
      <w:r w:rsidR="00876F03" w:rsidRPr="00876F03">
        <w:t>February 24th – 28thMarch 6th, 2020</w:t>
      </w:r>
    </w:p>
    <w:sectPr w:rsidR="007676AA" w:rsidRPr="00C13304" w:rsidSect="0074447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123C" w:rsidRDefault="00DD123C" w:rsidP="00744470">
      <w:pPr>
        <w:spacing w:before="120" w:after="120"/>
      </w:pPr>
      <w:r>
        <w:separator/>
      </w:r>
    </w:p>
  </w:endnote>
  <w:endnote w:type="continuationSeparator" w:id="0">
    <w:p w:rsidR="00DD123C" w:rsidRDefault="00DD123C" w:rsidP="00744470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895" w:rsidRDefault="000C0895">
    <w:pPr>
      <w:pStyle w:val="a5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820471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0C0895" w:rsidRDefault="000C0895">
            <w:pPr>
              <w:pStyle w:val="a5"/>
              <w:spacing w:before="120" w:after="120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C3AE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C3AEB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C0895" w:rsidRDefault="000C0895">
    <w:pPr>
      <w:pStyle w:val="a5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895" w:rsidRDefault="000C0895">
    <w:pPr>
      <w:pStyle w:val="a5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123C" w:rsidRDefault="00DD123C" w:rsidP="00744470">
      <w:pPr>
        <w:spacing w:before="120" w:after="120"/>
      </w:pPr>
      <w:r>
        <w:separator/>
      </w:r>
    </w:p>
  </w:footnote>
  <w:footnote w:type="continuationSeparator" w:id="0">
    <w:p w:rsidR="00DD123C" w:rsidRDefault="00DD123C" w:rsidP="00744470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895" w:rsidRDefault="000C0895">
    <w:pPr>
      <w:pStyle w:val="a3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895" w:rsidRDefault="000C0895" w:rsidP="00744470">
    <w:pPr>
      <w:pStyle w:val="a3"/>
      <w:pBdr>
        <w:bottom w:val="none" w:sz="0" w:space="0" w:color="auto"/>
      </w:pBdr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895" w:rsidRDefault="000C0895">
    <w:pPr>
      <w:pStyle w:val="a3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F1BE9"/>
    <w:multiLevelType w:val="hybridMultilevel"/>
    <w:tmpl w:val="E2D0F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E7160"/>
    <w:multiLevelType w:val="hybridMultilevel"/>
    <w:tmpl w:val="53DEBF30"/>
    <w:lvl w:ilvl="0" w:tplc="04090005">
      <w:start w:val="1"/>
      <w:numFmt w:val="bullet"/>
      <w:lvlText w:val=""/>
      <w:lvlJc w:val="left"/>
      <w:pPr>
        <w:ind w:left="2669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10" w:hanging="400"/>
      </w:pPr>
      <w:rPr>
        <w:rFonts w:ascii="Wingdings" w:hAnsi="Wingdings" w:hint="default"/>
      </w:rPr>
    </w:lvl>
  </w:abstractNum>
  <w:abstractNum w:abstractNumId="2" w15:restartNumberingAfterBreak="0">
    <w:nsid w:val="0C084930"/>
    <w:multiLevelType w:val="hybridMultilevel"/>
    <w:tmpl w:val="FD449C74"/>
    <w:lvl w:ilvl="0" w:tplc="8C06327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8F4E0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CE03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3ACECE"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33C8230">
      <w:start w:val="1"/>
      <w:numFmt w:val="bullet"/>
      <w:lvlText w:val=""/>
      <w:lvlJc w:val="left"/>
      <w:pPr>
        <w:tabs>
          <w:tab w:val="num" w:pos="3196"/>
        </w:tabs>
        <w:ind w:left="3196" w:hanging="360"/>
      </w:pPr>
      <w:rPr>
        <w:rFonts w:ascii="Wingdings" w:hAnsi="Wingdings" w:hint="default"/>
      </w:rPr>
    </w:lvl>
    <w:lvl w:ilvl="5" w:tplc="1020F5C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E80C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1278A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C6AA9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15156"/>
    <w:multiLevelType w:val="hybridMultilevel"/>
    <w:tmpl w:val="DD408590"/>
    <w:lvl w:ilvl="0" w:tplc="8C06327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tabs>
          <w:tab w:val="num" w:pos="1637"/>
        </w:tabs>
        <w:ind w:left="1637" w:hanging="36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3C823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020F5C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E80C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1278A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C6AA9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110F4"/>
    <w:multiLevelType w:val="multilevel"/>
    <w:tmpl w:val="5C465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67C4828"/>
    <w:multiLevelType w:val="hybridMultilevel"/>
    <w:tmpl w:val="ED9E5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47796D"/>
    <w:multiLevelType w:val="hybridMultilevel"/>
    <w:tmpl w:val="1930BAA6"/>
    <w:lvl w:ilvl="0" w:tplc="5628ADB0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C8A0DD8"/>
    <w:multiLevelType w:val="hybridMultilevel"/>
    <w:tmpl w:val="8C58A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521E3"/>
    <w:multiLevelType w:val="hybridMultilevel"/>
    <w:tmpl w:val="67465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F7A05"/>
    <w:multiLevelType w:val="hybridMultilevel"/>
    <w:tmpl w:val="E2383932"/>
    <w:lvl w:ilvl="0" w:tplc="5628ADB0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 w15:restartNumberingAfterBreak="0">
    <w:nsid w:val="3EB03388"/>
    <w:multiLevelType w:val="hybridMultilevel"/>
    <w:tmpl w:val="5E8EC91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11D2ADE"/>
    <w:multiLevelType w:val="hybridMultilevel"/>
    <w:tmpl w:val="6FE4F6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2BA1F79"/>
    <w:multiLevelType w:val="hybridMultilevel"/>
    <w:tmpl w:val="3DFA21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7ED167F"/>
    <w:multiLevelType w:val="hybridMultilevel"/>
    <w:tmpl w:val="9BC8B9BE"/>
    <w:lvl w:ilvl="0" w:tplc="D68AE8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9F86863"/>
    <w:multiLevelType w:val="hybridMultilevel"/>
    <w:tmpl w:val="DD1C3B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BAF3D02"/>
    <w:multiLevelType w:val="hybridMultilevel"/>
    <w:tmpl w:val="90F22336"/>
    <w:lvl w:ilvl="0" w:tplc="5628ADB0">
      <w:start w:val="1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F8A1A09"/>
    <w:multiLevelType w:val="hybridMultilevel"/>
    <w:tmpl w:val="F12490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EBF130E"/>
    <w:multiLevelType w:val="hybridMultilevel"/>
    <w:tmpl w:val="6AE8E4E4"/>
    <w:lvl w:ilvl="0" w:tplc="04090005">
      <w:start w:val="1"/>
      <w:numFmt w:val="bullet"/>
      <w:lvlText w:val=""/>
      <w:lvlJc w:val="left"/>
      <w:pPr>
        <w:ind w:left="29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3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7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1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5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9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3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7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160" w:hanging="400"/>
      </w:pPr>
      <w:rPr>
        <w:rFonts w:ascii="Wingdings" w:hAnsi="Wingdings" w:hint="default"/>
      </w:rPr>
    </w:lvl>
  </w:abstractNum>
  <w:abstractNum w:abstractNumId="18" w15:restartNumberingAfterBreak="0">
    <w:nsid w:val="5F940B06"/>
    <w:multiLevelType w:val="hybridMultilevel"/>
    <w:tmpl w:val="3230B1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13E2AEB"/>
    <w:multiLevelType w:val="hybridMultilevel"/>
    <w:tmpl w:val="68BC5D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59C2608"/>
    <w:multiLevelType w:val="hybridMultilevel"/>
    <w:tmpl w:val="69F0BC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6752A28"/>
    <w:multiLevelType w:val="hybridMultilevel"/>
    <w:tmpl w:val="14A435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6A03CEB"/>
    <w:multiLevelType w:val="hybridMultilevel"/>
    <w:tmpl w:val="869207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61784C"/>
    <w:multiLevelType w:val="hybridMultilevel"/>
    <w:tmpl w:val="9D7668BE"/>
    <w:lvl w:ilvl="0" w:tplc="04090003">
      <w:start w:val="1"/>
      <w:numFmt w:val="bullet"/>
      <w:lvlText w:val=""/>
      <w:lvlJc w:val="left"/>
      <w:pPr>
        <w:ind w:left="826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24" w15:restartNumberingAfterBreak="0">
    <w:nsid w:val="787F69E3"/>
    <w:multiLevelType w:val="hybridMultilevel"/>
    <w:tmpl w:val="4E021496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  <w:lang w:val="en-US"/>
      </w:rPr>
    </w:lvl>
    <w:lvl w:ilvl="1" w:tplc="5628ADB0">
      <w:start w:val="1"/>
      <w:numFmt w:val="bullet"/>
      <w:lvlText w:val="-"/>
      <w:lvlJc w:val="left"/>
      <w:pPr>
        <w:ind w:left="1200" w:hanging="400"/>
      </w:pPr>
      <w:rPr>
        <w:rFonts w:ascii="Times New Roman" w:eastAsia="等线" w:hAnsi="Times New Roman" w:cs="Times New Roman" w:hint="default"/>
      </w:rPr>
    </w:lvl>
    <w:lvl w:ilvl="2" w:tplc="4418BDB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2BC0DF16">
      <w:start w:val="1"/>
      <w:numFmt w:val="bullet"/>
      <w:lvlText w:val="-"/>
      <w:lvlJc w:val="left"/>
      <w:pPr>
        <w:ind w:left="2000" w:hanging="400"/>
      </w:pPr>
      <w:rPr>
        <w:rFonts w:ascii="Times New Roman" w:hAnsi="Times New Roman" w:cs="Times New Roman" w:hint="default"/>
        <w:lang w:val="en-US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EDC1477"/>
    <w:multiLevelType w:val="hybridMultilevel"/>
    <w:tmpl w:val="2BDE3B86"/>
    <w:lvl w:ilvl="0" w:tplc="5628ADB0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3"/>
  </w:num>
  <w:num w:numId="2">
    <w:abstractNumId w:val="4"/>
  </w:num>
  <w:num w:numId="3">
    <w:abstractNumId w:val="0"/>
  </w:num>
  <w:num w:numId="4">
    <w:abstractNumId w:val="10"/>
  </w:num>
  <w:num w:numId="5">
    <w:abstractNumId w:val="8"/>
  </w:num>
  <w:num w:numId="6">
    <w:abstractNumId w:val="7"/>
  </w:num>
  <w:num w:numId="7">
    <w:abstractNumId w:val="5"/>
  </w:num>
  <w:num w:numId="8">
    <w:abstractNumId w:val="12"/>
  </w:num>
  <w:num w:numId="9">
    <w:abstractNumId w:val="11"/>
  </w:num>
  <w:num w:numId="10">
    <w:abstractNumId w:val="21"/>
  </w:num>
  <w:num w:numId="11">
    <w:abstractNumId w:val="19"/>
  </w:num>
  <w:num w:numId="12">
    <w:abstractNumId w:val="18"/>
  </w:num>
  <w:num w:numId="13">
    <w:abstractNumId w:val="16"/>
  </w:num>
  <w:num w:numId="14">
    <w:abstractNumId w:val="14"/>
  </w:num>
  <w:num w:numId="15">
    <w:abstractNumId w:val="22"/>
  </w:num>
  <w:num w:numId="16">
    <w:abstractNumId w:val="24"/>
  </w:num>
  <w:num w:numId="17">
    <w:abstractNumId w:val="2"/>
  </w:num>
  <w:num w:numId="18">
    <w:abstractNumId w:val="23"/>
  </w:num>
  <w:num w:numId="19">
    <w:abstractNumId w:val="1"/>
  </w:num>
  <w:num w:numId="20">
    <w:abstractNumId w:val="3"/>
  </w:num>
  <w:num w:numId="21">
    <w:abstractNumId w:val="17"/>
  </w:num>
  <w:num w:numId="22">
    <w:abstractNumId w:val="25"/>
  </w:num>
  <w:num w:numId="23">
    <w:abstractNumId w:val="20"/>
  </w:num>
  <w:num w:numId="24">
    <w:abstractNumId w:val="9"/>
  </w:num>
  <w:num w:numId="25">
    <w:abstractNumId w:val="15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BottomSpacing/>
    <w:suppressTopSpacing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2E9"/>
    <w:rsid w:val="00042BC4"/>
    <w:rsid w:val="000443EE"/>
    <w:rsid w:val="000805D9"/>
    <w:rsid w:val="000C0895"/>
    <w:rsid w:val="000D1EBF"/>
    <w:rsid w:val="000E37BF"/>
    <w:rsid w:val="00133CA2"/>
    <w:rsid w:val="00147624"/>
    <w:rsid w:val="001631F2"/>
    <w:rsid w:val="00175C81"/>
    <w:rsid w:val="001C1A6E"/>
    <w:rsid w:val="001D07A0"/>
    <w:rsid w:val="00221A7F"/>
    <w:rsid w:val="00247483"/>
    <w:rsid w:val="002A6BAB"/>
    <w:rsid w:val="002E668F"/>
    <w:rsid w:val="00330D4E"/>
    <w:rsid w:val="00367266"/>
    <w:rsid w:val="003930D7"/>
    <w:rsid w:val="0039647E"/>
    <w:rsid w:val="003A3CDF"/>
    <w:rsid w:val="003C5E57"/>
    <w:rsid w:val="00405F6E"/>
    <w:rsid w:val="0040796E"/>
    <w:rsid w:val="00442F88"/>
    <w:rsid w:val="00460B0C"/>
    <w:rsid w:val="004803C0"/>
    <w:rsid w:val="004A0324"/>
    <w:rsid w:val="004B7B6B"/>
    <w:rsid w:val="004F0766"/>
    <w:rsid w:val="00521DAC"/>
    <w:rsid w:val="005513E4"/>
    <w:rsid w:val="005C3AEB"/>
    <w:rsid w:val="005D16CB"/>
    <w:rsid w:val="005E5E61"/>
    <w:rsid w:val="005F6971"/>
    <w:rsid w:val="00603CF8"/>
    <w:rsid w:val="006123D1"/>
    <w:rsid w:val="006224E1"/>
    <w:rsid w:val="00625D9F"/>
    <w:rsid w:val="00641131"/>
    <w:rsid w:val="00683081"/>
    <w:rsid w:val="006F4AD7"/>
    <w:rsid w:val="006F5852"/>
    <w:rsid w:val="007241DF"/>
    <w:rsid w:val="00730588"/>
    <w:rsid w:val="00744470"/>
    <w:rsid w:val="007510CA"/>
    <w:rsid w:val="007676AA"/>
    <w:rsid w:val="007B0641"/>
    <w:rsid w:val="007B7A84"/>
    <w:rsid w:val="00804DD0"/>
    <w:rsid w:val="00815146"/>
    <w:rsid w:val="0083118A"/>
    <w:rsid w:val="00831263"/>
    <w:rsid w:val="00845938"/>
    <w:rsid w:val="00853D6D"/>
    <w:rsid w:val="00856DC4"/>
    <w:rsid w:val="008763DB"/>
    <w:rsid w:val="00876F03"/>
    <w:rsid w:val="008A0D36"/>
    <w:rsid w:val="008A3A0C"/>
    <w:rsid w:val="00917E66"/>
    <w:rsid w:val="00927EAA"/>
    <w:rsid w:val="009413FD"/>
    <w:rsid w:val="009643A4"/>
    <w:rsid w:val="00970C29"/>
    <w:rsid w:val="00970FC9"/>
    <w:rsid w:val="009A5CB2"/>
    <w:rsid w:val="009B32F7"/>
    <w:rsid w:val="009B35B0"/>
    <w:rsid w:val="009E6D4A"/>
    <w:rsid w:val="00A152E9"/>
    <w:rsid w:val="00A3196E"/>
    <w:rsid w:val="00A34BF1"/>
    <w:rsid w:val="00A46836"/>
    <w:rsid w:val="00A7426A"/>
    <w:rsid w:val="00AD44AE"/>
    <w:rsid w:val="00AE5666"/>
    <w:rsid w:val="00B17559"/>
    <w:rsid w:val="00B33054"/>
    <w:rsid w:val="00BB3008"/>
    <w:rsid w:val="00BB41A2"/>
    <w:rsid w:val="00BE6985"/>
    <w:rsid w:val="00C11155"/>
    <w:rsid w:val="00C13304"/>
    <w:rsid w:val="00C25C3B"/>
    <w:rsid w:val="00C61C8B"/>
    <w:rsid w:val="00C90D29"/>
    <w:rsid w:val="00CB5955"/>
    <w:rsid w:val="00CE2AD5"/>
    <w:rsid w:val="00CE409E"/>
    <w:rsid w:val="00D055CF"/>
    <w:rsid w:val="00D24211"/>
    <w:rsid w:val="00D33F13"/>
    <w:rsid w:val="00D838C3"/>
    <w:rsid w:val="00DB31A6"/>
    <w:rsid w:val="00DC1C46"/>
    <w:rsid w:val="00DC1F6A"/>
    <w:rsid w:val="00DD123C"/>
    <w:rsid w:val="00DE30F3"/>
    <w:rsid w:val="00E0774C"/>
    <w:rsid w:val="00E763F3"/>
    <w:rsid w:val="00EA43A6"/>
    <w:rsid w:val="00EB0206"/>
    <w:rsid w:val="00ED17F0"/>
    <w:rsid w:val="00F31F66"/>
    <w:rsid w:val="00F42BBE"/>
    <w:rsid w:val="00F560CB"/>
    <w:rsid w:val="00F67CFA"/>
    <w:rsid w:val="00FB6062"/>
    <w:rsid w:val="00FD3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694311C-89EF-48D5-A9BA-EF765D5A9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楷体" w:hAnsi="Times New Roman" w:cs="Times New Roman"/>
        <w:sz w:val="24"/>
        <w:szCs w:val="24"/>
        <w:lang w:val="en-US" w:eastAsia="zh-CN" w:bidi="ar-SA"/>
      </w:rPr>
    </w:rPrDefault>
    <w:pPrDefault>
      <w:pPr>
        <w:spacing w:beforeLines="50" w:before="50" w:afterLines="50" w:after="50" w:line="40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1F6A"/>
    <w:pPr>
      <w:spacing w:line="240" w:lineRule="auto"/>
    </w:pPr>
    <w:rPr>
      <w:rFonts w:eastAsia="Times New Roman"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796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44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4447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4447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44470"/>
    <w:rPr>
      <w:sz w:val="18"/>
      <w:szCs w:val="18"/>
    </w:rPr>
  </w:style>
  <w:style w:type="paragraph" w:styleId="a7">
    <w:name w:val="List Paragraph"/>
    <w:basedOn w:val="a"/>
    <w:uiPriority w:val="34"/>
    <w:qFormat/>
    <w:rsid w:val="009413FD"/>
    <w:pPr>
      <w:ind w:firstLineChars="200" w:firstLine="420"/>
    </w:pPr>
  </w:style>
  <w:style w:type="table" w:styleId="a8">
    <w:name w:val="Table Grid"/>
    <w:basedOn w:val="a1"/>
    <w:uiPriority w:val="39"/>
    <w:rsid w:val="009413FD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endnote text"/>
    <w:basedOn w:val="a"/>
    <w:link w:val="aa"/>
    <w:uiPriority w:val="99"/>
    <w:semiHidden/>
    <w:unhideWhenUsed/>
    <w:rsid w:val="00970FC9"/>
    <w:pPr>
      <w:snapToGrid w:val="0"/>
    </w:pPr>
  </w:style>
  <w:style w:type="character" w:customStyle="1" w:styleId="aa">
    <w:name w:val="尾注文本 字符"/>
    <w:basedOn w:val="a0"/>
    <w:link w:val="a9"/>
    <w:uiPriority w:val="99"/>
    <w:semiHidden/>
    <w:rsid w:val="00970FC9"/>
  </w:style>
  <w:style w:type="character" w:styleId="ab">
    <w:name w:val="endnote reference"/>
    <w:basedOn w:val="a0"/>
    <w:uiPriority w:val="99"/>
    <w:semiHidden/>
    <w:unhideWhenUsed/>
    <w:rsid w:val="00970FC9"/>
    <w:rPr>
      <w:vertAlign w:val="superscript"/>
    </w:rPr>
  </w:style>
  <w:style w:type="character" w:customStyle="1" w:styleId="20">
    <w:name w:val="标题 2 字符"/>
    <w:basedOn w:val="a0"/>
    <w:link w:val="2"/>
    <w:uiPriority w:val="9"/>
    <w:semiHidden/>
    <w:rsid w:val="0040796E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c">
    <w:name w:val="Placeholder Text"/>
    <w:basedOn w:val="a0"/>
    <w:uiPriority w:val="99"/>
    <w:semiHidden/>
    <w:rsid w:val="009E6D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6E02FA-680C-402C-9669-99DBA30C4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5</Pages>
  <Words>1621</Words>
  <Characters>9240</Characters>
  <Application>Microsoft Office Word</Application>
  <DocSecurity>0</DocSecurity>
  <Lines>77</Lines>
  <Paragraphs>21</Paragraphs>
  <ScaleCrop>false</ScaleCrop>
  <Company/>
  <LinksUpToDate>false</LinksUpToDate>
  <CharactersWithSpaces>10840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Zhaobang Miao</dc:creator>
  <cp:keywords/>
  <dc:description/>
  <cp:lastModifiedBy>Zhaobang Miao</cp:lastModifiedBy>
  <cp:revision>46</cp:revision>
  <dcterms:created xsi:type="dcterms:W3CDTF">2020-04-01T02:22:00Z</dcterms:created>
  <dcterms:modified xsi:type="dcterms:W3CDTF">2020-04-10T05:43:00Z</dcterms:modified>
</cp:coreProperties>
</file>