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1C97" w14:textId="5DB9EB32" w:rsidR="00653744" w:rsidRPr="00865289" w:rsidRDefault="008B770E" w:rsidP="00001A01">
      <w:pPr>
        <w:pStyle w:val="Header"/>
        <w:tabs>
          <w:tab w:val="right" w:pos="9400"/>
          <w:tab w:val="right" w:pos="9781"/>
        </w:tabs>
        <w:ind w:right="-58"/>
        <w:rPr>
          <w:bCs w:val="0"/>
          <w:noProof w:val="0"/>
          <w:sz w:val="28"/>
          <w:szCs w:val="24"/>
          <w:lang w:val="de-DE" w:eastAsia="zh-CN"/>
        </w:rPr>
      </w:pPr>
      <w:r w:rsidRPr="008B770E">
        <w:rPr>
          <w:rFonts w:eastAsia="Batang"/>
          <w:bCs w:val="0"/>
          <w:noProof w:val="0"/>
          <w:sz w:val="28"/>
          <w:szCs w:val="24"/>
          <w:lang w:val="de-DE"/>
        </w:rPr>
        <w:t>3GPP TSG RAN WG1 #100</w:t>
      </w:r>
      <w:r w:rsidR="00155773">
        <w:rPr>
          <w:rFonts w:eastAsia="Batang"/>
          <w:bCs w:val="0"/>
          <w:noProof w:val="0"/>
          <w:sz w:val="28"/>
          <w:szCs w:val="24"/>
          <w:lang w:val="de-DE"/>
        </w:rPr>
        <w:t>bis-e</w:t>
      </w:r>
      <w:r w:rsidR="00001A01" w:rsidRPr="008B770E">
        <w:rPr>
          <w:rFonts w:eastAsia="Batang"/>
          <w:bCs w:val="0"/>
          <w:noProof w:val="0"/>
          <w:sz w:val="28"/>
          <w:szCs w:val="24"/>
          <w:lang w:val="de-DE"/>
        </w:rPr>
        <w:tab/>
      </w:r>
      <w:r w:rsidR="00865289" w:rsidRPr="00865289">
        <w:rPr>
          <w:rFonts w:eastAsia="Batang"/>
          <w:bCs w:val="0"/>
          <w:noProof w:val="0"/>
          <w:sz w:val="28"/>
          <w:szCs w:val="24"/>
          <w:lang w:val="de-DE"/>
        </w:rPr>
        <w:t>R1-2001810</w:t>
      </w:r>
    </w:p>
    <w:p w14:paraId="578192DC" w14:textId="1B923C8F" w:rsidR="005251FB" w:rsidRDefault="00EB4AF0" w:rsidP="00653744">
      <w:pPr>
        <w:spacing w:after="0"/>
        <w:ind w:left="1988" w:hanging="1988"/>
        <w:rPr>
          <w:rFonts w:ascii="Arial" w:eastAsia="MS Mincho" w:hAnsi="Arial" w:cs="Arial"/>
          <w:b/>
          <w:bCs/>
          <w:sz w:val="28"/>
          <w:szCs w:val="24"/>
          <w:lang w:eastAsia="ja-JP"/>
        </w:rPr>
      </w:pPr>
      <w:r w:rsidRPr="00EB4AF0">
        <w:rPr>
          <w:rFonts w:ascii="Arial" w:eastAsia="MS Mincho" w:hAnsi="Arial" w:cs="Arial"/>
          <w:b/>
          <w:bCs/>
          <w:sz w:val="28"/>
          <w:szCs w:val="24"/>
          <w:lang w:eastAsia="ja-JP"/>
        </w:rPr>
        <w:t>e-Meeting, April 20th – 30th, 2020</w:t>
      </w:r>
    </w:p>
    <w:p w14:paraId="542A0241" w14:textId="77777777" w:rsidR="00EB4AF0" w:rsidRPr="005251FB" w:rsidRDefault="00EB4AF0" w:rsidP="00653744">
      <w:pPr>
        <w:spacing w:after="0"/>
        <w:ind w:left="1988" w:hanging="1988"/>
        <w:rPr>
          <w:rFonts w:ascii="Arial" w:hAnsi="Arial" w:cs="Arial"/>
          <w:b/>
          <w:sz w:val="24"/>
          <w:lang w:eastAsia="zh-CN"/>
        </w:rPr>
      </w:pPr>
    </w:p>
    <w:p w14:paraId="7516D2E7"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14:paraId="07A5EDD2" w14:textId="3333E529"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E33A91" w:rsidRPr="00E33A91">
        <w:rPr>
          <w:rFonts w:ascii="Arial" w:hAnsi="Arial" w:cs="Arial"/>
          <w:b/>
          <w:sz w:val="24"/>
          <w:lang w:val="en-US"/>
        </w:rPr>
        <w:t xml:space="preserve">Remaining details of </w:t>
      </w:r>
      <w:bookmarkStart w:id="0" w:name="_Hlk32633453"/>
      <w:r w:rsidR="00E33A91" w:rsidRPr="00E33A91">
        <w:rPr>
          <w:rFonts w:ascii="Arial" w:hAnsi="Arial" w:cs="Arial"/>
          <w:b/>
          <w:sz w:val="24"/>
          <w:lang w:val="en-US"/>
        </w:rPr>
        <w:t>NR Uu controlling LTE sidelink</w:t>
      </w:r>
      <w:bookmarkEnd w:id="0"/>
    </w:p>
    <w:p w14:paraId="03A1352F" w14:textId="77777777"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471992">
        <w:rPr>
          <w:rFonts w:ascii="Arial" w:hAnsi="Arial" w:cs="Arial"/>
          <w:b/>
          <w:sz w:val="24"/>
          <w:lang w:val="en-US" w:eastAsia="zh-CN"/>
        </w:rPr>
        <w:t>7</w:t>
      </w:r>
    </w:p>
    <w:p w14:paraId="5A81FFC6" w14:textId="77777777"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483E3582" w14:textId="77777777" w:rsidR="00653744" w:rsidRPr="0024666F" w:rsidRDefault="00653744" w:rsidP="00653744">
      <w:pPr>
        <w:spacing w:after="0"/>
        <w:ind w:left="1988" w:hanging="1988"/>
        <w:rPr>
          <w:rFonts w:ascii="Arial" w:hAnsi="Arial" w:cs="Arial"/>
          <w:b/>
          <w:sz w:val="24"/>
          <w:lang w:val="en-US"/>
        </w:rPr>
      </w:pPr>
    </w:p>
    <w:p w14:paraId="15978941" w14:textId="77777777" w:rsidR="0058787A" w:rsidRDefault="00653744" w:rsidP="005A37FA">
      <w:pPr>
        <w:pStyle w:val="Heading1"/>
        <w:rPr>
          <w:lang w:val="en-US"/>
        </w:rPr>
      </w:pPr>
      <w:r w:rsidRPr="005A37FA">
        <w:t>Introduction</w:t>
      </w:r>
    </w:p>
    <w:p w14:paraId="0DB00CFF" w14:textId="20519DE6" w:rsidR="00AA6A42" w:rsidRPr="00AA6A42" w:rsidRDefault="00AA6A42" w:rsidP="00AA6A42">
      <w:pPr>
        <w:rPr>
          <w:rFonts w:eastAsia="MS Mincho"/>
          <w:lang w:eastAsia="ja-JP"/>
        </w:rPr>
      </w:pPr>
      <w:r w:rsidRPr="00AA6A42">
        <w:t>In this contribution we discuss remaining RAN1 aspects of NR Uu controlling LTE sidelink.</w:t>
      </w:r>
    </w:p>
    <w:p w14:paraId="0D3ADBCC" w14:textId="2B255905" w:rsidR="00D26467" w:rsidRPr="00AA6A42" w:rsidRDefault="00D26467" w:rsidP="00D96B73"/>
    <w:p w14:paraId="02307AA4" w14:textId="77777777" w:rsidR="000D2D9E" w:rsidRDefault="005A37FA" w:rsidP="00635DE5">
      <w:pPr>
        <w:pStyle w:val="Heading1"/>
        <w:spacing w:after="120"/>
        <w:jc w:val="both"/>
        <w:rPr>
          <w:lang w:val="en-US" w:eastAsia="zh-CN"/>
        </w:rPr>
      </w:pPr>
      <w:r>
        <w:rPr>
          <w:lang w:val="en-US" w:eastAsia="zh-CN"/>
        </w:rPr>
        <w:t>Discussion</w:t>
      </w:r>
    </w:p>
    <w:p w14:paraId="18DD9F80" w14:textId="7D871FD0" w:rsidR="00F67C1F" w:rsidRDefault="0059349C" w:rsidP="00D90AD9">
      <w:pPr>
        <w:pStyle w:val="Heading2"/>
        <w:rPr>
          <w:lang w:val="en-US" w:eastAsia="zh-CN"/>
        </w:rPr>
      </w:pPr>
      <w:r>
        <w:rPr>
          <w:lang w:val="en-US" w:eastAsia="zh-CN"/>
        </w:rPr>
        <w:t>SL index field in DCI format 3-1</w:t>
      </w:r>
    </w:p>
    <w:p w14:paraId="43DC7954" w14:textId="12635FD0" w:rsidR="00533E37" w:rsidRPr="00533E37" w:rsidRDefault="00533E37" w:rsidP="00533E37">
      <w:pPr>
        <w:rPr>
          <w:lang w:val="en-US" w:eastAsia="zh-CN"/>
        </w:rPr>
      </w:pPr>
      <w:r>
        <w:rPr>
          <w:lang w:val="en-US" w:eastAsia="zh-CN"/>
        </w:rPr>
        <w:t>According to TS 38.212</w:t>
      </w:r>
      <w:r w:rsidR="0005657C">
        <w:rPr>
          <w:lang w:val="en-US" w:eastAsia="zh-CN"/>
        </w:rPr>
        <w:t>, one of the fields in DCI format 3-1 is “SL index”:</w:t>
      </w:r>
    </w:p>
    <w:p w14:paraId="62B51F00" w14:textId="77777777" w:rsidR="00533E37" w:rsidRPr="00533E37" w:rsidRDefault="00533E37" w:rsidP="00533E37">
      <w:pPr>
        <w:spacing w:after="180" w:line="240" w:lineRule="auto"/>
        <w:ind w:left="568" w:hanging="284"/>
        <w:rPr>
          <w:rFonts w:ascii="Times New Roman" w:eastAsia="SimSun" w:hAnsi="Times New Roman" w:cs="Times New Roman"/>
          <w:sz w:val="20"/>
          <w:szCs w:val="20"/>
        </w:rPr>
      </w:pPr>
      <w:r w:rsidRPr="00533E37">
        <w:rPr>
          <w:rFonts w:ascii="Times New Roman" w:eastAsia="SimSun" w:hAnsi="Times New Roman" w:cs="Times New Roman"/>
          <w:sz w:val="20"/>
          <w:szCs w:val="20"/>
        </w:rPr>
        <w:t>-</w:t>
      </w:r>
      <w:r w:rsidRPr="00533E37">
        <w:rPr>
          <w:rFonts w:ascii="Times New Roman" w:eastAsia="SimSun" w:hAnsi="Times New Roman" w:cs="Times New Roman"/>
          <w:sz w:val="20"/>
          <w:szCs w:val="20"/>
        </w:rPr>
        <w:tab/>
        <w:t>SL index – 2 bits as defined in 5.3.3.1.9A of [11, TS 36.212]</w:t>
      </w:r>
    </w:p>
    <w:p w14:paraId="6359D520" w14:textId="368770E0" w:rsidR="00533E37" w:rsidRDefault="00533E37" w:rsidP="00FC58B1">
      <w:pPr>
        <w:rPr>
          <w:lang w:eastAsia="zh-CN"/>
        </w:rPr>
      </w:pPr>
      <w:r>
        <w:rPr>
          <w:lang w:eastAsia="zh-CN"/>
        </w:rPr>
        <w:t xml:space="preserve">TS 36.212 in turn </w:t>
      </w:r>
      <w:r w:rsidR="0005657C">
        <w:rPr>
          <w:lang w:eastAsia="zh-CN"/>
        </w:rPr>
        <w:t xml:space="preserve">specifies the following for </w:t>
      </w:r>
      <w:r>
        <w:rPr>
          <w:lang w:eastAsia="zh-CN"/>
        </w:rPr>
        <w:t xml:space="preserve"> </w:t>
      </w:r>
      <w:r w:rsidR="0005657C">
        <w:rPr>
          <w:lang w:eastAsia="zh-CN"/>
        </w:rPr>
        <w:t>“</w:t>
      </w:r>
      <w:r>
        <w:rPr>
          <w:lang w:eastAsia="zh-CN"/>
        </w:rPr>
        <w:t>SL index</w:t>
      </w:r>
      <w:r w:rsidR="0005657C">
        <w:rPr>
          <w:lang w:eastAsia="zh-CN"/>
        </w:rPr>
        <w:t>”</w:t>
      </w:r>
      <w:r>
        <w:rPr>
          <w:lang w:eastAsia="zh-CN"/>
        </w:rPr>
        <w:t>:</w:t>
      </w:r>
    </w:p>
    <w:p w14:paraId="75846842" w14:textId="77777777" w:rsidR="00533E37" w:rsidRPr="00533E37" w:rsidRDefault="00533E37" w:rsidP="00533E37">
      <w:pPr>
        <w:spacing w:after="180" w:line="240" w:lineRule="auto"/>
        <w:ind w:left="568" w:hanging="284"/>
        <w:rPr>
          <w:rFonts w:ascii="Times New Roman" w:eastAsia="Times New Roman" w:hAnsi="Times New Roman" w:cs="Times New Roman"/>
          <w:sz w:val="20"/>
          <w:szCs w:val="20"/>
        </w:rPr>
      </w:pPr>
      <w:r w:rsidRPr="00533E37">
        <w:rPr>
          <w:rFonts w:ascii="Times New Roman" w:eastAsia="Times New Roman" w:hAnsi="Times New Roman" w:cs="Times New Roman"/>
          <w:sz w:val="20"/>
          <w:szCs w:val="20"/>
        </w:rPr>
        <w:t>-</w:t>
      </w:r>
      <w:r w:rsidRPr="00533E37">
        <w:rPr>
          <w:rFonts w:ascii="Times New Roman" w:eastAsia="Times New Roman" w:hAnsi="Times New Roman" w:cs="Times New Roman"/>
          <w:sz w:val="20"/>
          <w:szCs w:val="20"/>
        </w:rPr>
        <w:tab/>
        <w:t xml:space="preserve">SL index – 2 bits as defined in clause </w:t>
      </w:r>
      <w:r w:rsidRPr="00533E37">
        <w:rPr>
          <w:rFonts w:ascii="Times New Roman" w:eastAsia="Times New Roman" w:hAnsi="Times New Roman" w:cs="Times New Roman" w:hint="eastAsia"/>
          <w:sz w:val="20"/>
          <w:szCs w:val="20"/>
          <w:lang w:eastAsia="zh-CN"/>
        </w:rPr>
        <w:t>14.2.1</w:t>
      </w:r>
      <w:r w:rsidRPr="00533E37">
        <w:rPr>
          <w:rFonts w:ascii="Times New Roman" w:eastAsia="Times New Roman" w:hAnsi="Times New Roman" w:cs="Times New Roman"/>
          <w:sz w:val="20"/>
          <w:szCs w:val="20"/>
        </w:rPr>
        <w:t xml:space="preserve"> of [3] (this field </w:t>
      </w:r>
      <w:r w:rsidRPr="00533E37">
        <w:rPr>
          <w:rFonts w:ascii="Times New Roman" w:eastAsia="Times New Roman" w:hAnsi="Times New Roman" w:cs="Times New Roman" w:hint="eastAsia"/>
          <w:sz w:val="20"/>
          <w:szCs w:val="20"/>
          <w:lang w:eastAsia="ko-KR"/>
        </w:rPr>
        <w:t xml:space="preserve">is present only for </w:t>
      </w:r>
      <w:r w:rsidRPr="00533E37">
        <w:rPr>
          <w:rFonts w:ascii="Times New Roman" w:eastAsia="Times New Roman" w:hAnsi="Times New Roman" w:cs="Times New Roman"/>
          <w:sz w:val="20"/>
          <w:szCs w:val="20"/>
          <w:lang w:eastAsia="ko-KR"/>
        </w:rPr>
        <w:t xml:space="preserve">cases with TDD </w:t>
      </w:r>
      <w:r w:rsidRPr="00533E37">
        <w:rPr>
          <w:rFonts w:ascii="Times New Roman" w:eastAsia="Times New Roman" w:hAnsi="Times New Roman" w:cs="Times New Roman" w:hint="eastAsia"/>
          <w:sz w:val="20"/>
          <w:szCs w:val="20"/>
          <w:lang w:eastAsia="ko-KR"/>
        </w:rPr>
        <w:t xml:space="preserve">operation with uplink-downlink </w:t>
      </w:r>
      <w:r w:rsidRPr="00533E37">
        <w:rPr>
          <w:rFonts w:ascii="Times New Roman" w:eastAsia="Times New Roman" w:hAnsi="Times New Roman" w:cs="Times New Roman"/>
          <w:sz w:val="20"/>
          <w:szCs w:val="20"/>
          <w:lang w:eastAsia="ko-KR"/>
        </w:rPr>
        <w:t>configuration</w:t>
      </w:r>
      <w:r w:rsidRPr="00533E37">
        <w:rPr>
          <w:rFonts w:ascii="Times New Roman" w:eastAsia="Times New Roman" w:hAnsi="Times New Roman" w:cs="Times New Roman" w:hint="eastAsia"/>
          <w:sz w:val="20"/>
          <w:szCs w:val="20"/>
          <w:lang w:eastAsia="ko-KR"/>
        </w:rPr>
        <w:t xml:space="preserve"> 0</w:t>
      </w:r>
      <w:r w:rsidRPr="00533E37">
        <w:rPr>
          <w:rFonts w:ascii="Times New Roman" w:eastAsia="Times New Roman" w:hAnsi="Times New Roman" w:cs="Times New Roman" w:hint="eastAsia"/>
          <w:sz w:val="20"/>
          <w:szCs w:val="20"/>
          <w:lang w:eastAsia="zh-CN"/>
        </w:rPr>
        <w:t>-6</w:t>
      </w:r>
      <w:r w:rsidRPr="00533E37">
        <w:rPr>
          <w:rFonts w:ascii="Times New Roman" w:eastAsia="Times New Roman" w:hAnsi="Times New Roman" w:cs="Times New Roman" w:hint="eastAsia"/>
          <w:sz w:val="20"/>
          <w:szCs w:val="20"/>
          <w:lang w:eastAsia="ko-KR"/>
        </w:rPr>
        <w:t>)</w:t>
      </w:r>
      <w:r w:rsidRPr="00533E37">
        <w:rPr>
          <w:rFonts w:ascii="Times New Roman" w:eastAsia="Times New Roman" w:hAnsi="Times New Roman" w:cs="Times New Roman"/>
          <w:sz w:val="20"/>
          <w:szCs w:val="20"/>
          <w:lang w:eastAsia="ko-KR"/>
        </w:rPr>
        <w:t>.</w:t>
      </w:r>
    </w:p>
    <w:p w14:paraId="348CDECC" w14:textId="77777777" w:rsidR="00533E37" w:rsidRPr="00533E37" w:rsidRDefault="00533E37" w:rsidP="00FC58B1">
      <w:pPr>
        <w:rPr>
          <w:lang w:eastAsia="zh-CN"/>
        </w:rPr>
      </w:pPr>
    </w:p>
    <w:p w14:paraId="26DEB9E5" w14:textId="08FC897F" w:rsidR="00D90AD9" w:rsidRDefault="0005657C" w:rsidP="00FC58B1">
      <w:pPr>
        <w:rPr>
          <w:lang w:val="en-US" w:eastAsia="zh-CN"/>
        </w:rPr>
      </w:pPr>
      <w:r>
        <w:rPr>
          <w:lang w:val="en-US" w:eastAsia="zh-CN"/>
        </w:rPr>
        <w:t>From the wording it is ambiguous if SL index is unconditionally present in DCI format 3-1, or present only “</w:t>
      </w:r>
      <w:r w:rsidRPr="0005657C">
        <w:rPr>
          <w:lang w:val="en-US" w:eastAsia="zh-CN"/>
        </w:rPr>
        <w:t>for cases with TDD operation with uplink-downlink configuration 0-6</w:t>
      </w:r>
      <w:r>
        <w:rPr>
          <w:lang w:val="en-US" w:eastAsia="zh-CN"/>
        </w:rPr>
        <w:t>” on LTE Uu. This ambiguity should be resolved. We propose to resolve it by making SL index unconditionally present. This is simpler and avoids any potential for misalignment between gNB and UE.</w:t>
      </w:r>
    </w:p>
    <w:p w14:paraId="03B71B36" w14:textId="77777777" w:rsidR="00F218E7" w:rsidRDefault="00F218E7" w:rsidP="000D33B2">
      <w:pPr>
        <w:rPr>
          <w:bCs/>
          <w:lang w:val="en-US" w:eastAsia="zh-CN"/>
        </w:rPr>
      </w:pPr>
    </w:p>
    <w:p w14:paraId="44CB5551" w14:textId="2D7BC87B" w:rsidR="00BA4FCE" w:rsidRPr="00BA4FCE" w:rsidRDefault="00F218E7" w:rsidP="00533E37">
      <w:pPr>
        <w:rPr>
          <w:rFonts w:eastAsiaTheme="minorEastAsia"/>
          <w:b/>
        </w:rPr>
      </w:pPr>
      <w:bookmarkStart w:id="1" w:name="P_Timing"/>
      <w:r w:rsidRPr="00BA4FCE">
        <w:rPr>
          <w:b/>
          <w:bCs/>
          <w:lang w:val="en-US" w:eastAsia="zh-CN"/>
        </w:rPr>
        <w:t xml:space="preserve">Proposal </w:t>
      </w:r>
      <w:r w:rsidRPr="00BA4FCE">
        <w:rPr>
          <w:b/>
          <w:bCs/>
          <w:lang w:val="en-US" w:eastAsia="zh-CN"/>
        </w:rPr>
        <w:fldChar w:fldCharType="begin"/>
      </w:r>
      <w:r w:rsidRPr="00BA4FCE">
        <w:rPr>
          <w:b/>
          <w:bCs/>
          <w:lang w:val="en-US" w:eastAsia="zh-CN"/>
        </w:rPr>
        <w:instrText xml:space="preserve"> SEQ Proposal \* Arabic </w:instrText>
      </w:r>
      <w:r w:rsidRPr="00BA4FCE">
        <w:rPr>
          <w:b/>
          <w:bCs/>
          <w:lang w:val="en-US" w:eastAsia="zh-CN"/>
        </w:rPr>
        <w:fldChar w:fldCharType="separate"/>
      </w:r>
      <w:r w:rsidR="00B53432">
        <w:rPr>
          <w:b/>
          <w:bCs/>
          <w:noProof/>
          <w:lang w:val="en-US" w:eastAsia="zh-CN"/>
        </w:rPr>
        <w:t>1</w:t>
      </w:r>
      <w:r w:rsidRPr="00BA4FCE">
        <w:rPr>
          <w:b/>
          <w:bCs/>
          <w:lang w:val="en-US" w:eastAsia="zh-CN"/>
        </w:rPr>
        <w:fldChar w:fldCharType="end"/>
      </w:r>
      <w:r w:rsidRPr="00BA4FCE">
        <w:rPr>
          <w:b/>
          <w:bCs/>
          <w:lang w:val="en-US" w:eastAsia="zh-CN"/>
        </w:rPr>
        <w:t xml:space="preserve">: </w:t>
      </w:r>
      <w:r w:rsidR="0005657C">
        <w:rPr>
          <w:b/>
          <w:bCs/>
          <w:lang w:val="en-US" w:eastAsia="zh-CN"/>
        </w:rPr>
        <w:t>SL index is unconditionally present in NR DCI format 3-1.</w:t>
      </w:r>
    </w:p>
    <w:p w14:paraId="465A9885" w14:textId="64DBC75F" w:rsidR="00BA4FCE" w:rsidRDefault="00BA4FCE" w:rsidP="00D90AD9">
      <w:pPr>
        <w:rPr>
          <w:lang w:val="en-US" w:eastAsia="zh-CN"/>
        </w:rPr>
      </w:pPr>
    </w:p>
    <w:p w14:paraId="5E7C72F5" w14:textId="77777777" w:rsidR="008153BF" w:rsidRDefault="008153BF" w:rsidP="00D90AD9">
      <w:pPr>
        <w:rPr>
          <w:lang w:val="en-US" w:eastAsia="zh-CN"/>
        </w:rPr>
      </w:pPr>
      <w:bookmarkStart w:id="2" w:name="_GoBack"/>
      <w:bookmarkEnd w:id="2"/>
    </w:p>
    <w:bookmarkEnd w:id="1"/>
    <w:p w14:paraId="229B8EA2" w14:textId="7F19ED39" w:rsidR="00F218E7" w:rsidRDefault="00F218E7" w:rsidP="00F218E7">
      <w:pPr>
        <w:rPr>
          <w:lang w:val="en-US" w:eastAsia="en-GB"/>
        </w:rPr>
      </w:pPr>
    </w:p>
    <w:p w14:paraId="7A4A14BD" w14:textId="77777777" w:rsidR="00B94F37" w:rsidRPr="00B94F37" w:rsidRDefault="00B94F37" w:rsidP="000D33B2">
      <w:pPr>
        <w:rPr>
          <w:bCs/>
          <w:lang w:val="en-US" w:eastAsia="zh-CN"/>
        </w:rPr>
      </w:pPr>
    </w:p>
    <w:p w14:paraId="070A8748" w14:textId="77777777" w:rsidR="007A3EA4" w:rsidRDefault="007A3EA4" w:rsidP="00FC58B1">
      <w:pPr>
        <w:rPr>
          <w:lang w:val="en-US" w:eastAsia="zh-CN"/>
        </w:rPr>
      </w:pPr>
    </w:p>
    <w:p w14:paraId="55E683B4" w14:textId="77777777" w:rsidR="0010510D" w:rsidRDefault="0010510D" w:rsidP="005E2BEC">
      <w:pPr>
        <w:rPr>
          <w:lang w:eastAsia="zh-CN"/>
        </w:rPr>
      </w:pPr>
    </w:p>
    <w:p w14:paraId="0757624B" w14:textId="77777777" w:rsidR="000D2D9E" w:rsidRPr="00A272F4" w:rsidRDefault="000D2D9E" w:rsidP="000D2D9E">
      <w:pPr>
        <w:pStyle w:val="Heading1"/>
        <w:spacing w:after="120"/>
        <w:jc w:val="both"/>
        <w:rPr>
          <w:lang w:val="en-US"/>
        </w:rPr>
      </w:pPr>
      <w:r w:rsidRPr="00A272F4">
        <w:rPr>
          <w:lang w:val="en-US"/>
        </w:rPr>
        <w:lastRenderedPageBreak/>
        <w:t>Conclusions</w:t>
      </w:r>
    </w:p>
    <w:p w14:paraId="3E6278D0" w14:textId="115523A6" w:rsidR="00147DC9" w:rsidRDefault="000D2D9E" w:rsidP="00ED066E">
      <w:pPr>
        <w:jc w:val="both"/>
        <w:rPr>
          <w:lang w:val="en-US"/>
        </w:rPr>
      </w:pPr>
      <w:r w:rsidRPr="00A272F4">
        <w:rPr>
          <w:lang w:val="en-US"/>
        </w:rPr>
        <w:t>In this contribution</w:t>
      </w:r>
      <w:r w:rsidR="00ED066E">
        <w:rPr>
          <w:lang w:val="en-US"/>
        </w:rPr>
        <w:t xml:space="preserve"> we discussed </w:t>
      </w:r>
      <w:r w:rsidR="0005657C">
        <w:rPr>
          <w:lang w:val="en-US"/>
        </w:rPr>
        <w:t>remaining</w:t>
      </w:r>
      <w:r w:rsidR="00BC513D">
        <w:rPr>
          <w:lang w:val="en-US"/>
        </w:rPr>
        <w:t xml:space="preserve"> aspects of NR Uu control of the LTE V2X sidelink</w:t>
      </w:r>
      <w:r w:rsidR="00BC513D" w:rsidRPr="00FA2471">
        <w:rPr>
          <w:lang w:val="en-US"/>
        </w:rPr>
        <w:t xml:space="preserve"> </w:t>
      </w:r>
      <w:r w:rsidR="00FA2471" w:rsidRPr="00FA2471">
        <w:rPr>
          <w:lang w:val="en-US"/>
        </w:rPr>
        <w:t>and make the following observations and proposals:</w:t>
      </w:r>
    </w:p>
    <w:p w14:paraId="27BBC7A3" w14:textId="77E7C8C1" w:rsidR="00BC513D" w:rsidRDefault="00BC513D" w:rsidP="005B028A">
      <w:pPr>
        <w:rPr>
          <w:lang w:val="en-US"/>
        </w:rPr>
      </w:pPr>
    </w:p>
    <w:p w14:paraId="0DD918CB" w14:textId="77777777" w:rsidR="00B53432" w:rsidRPr="00BA4FCE" w:rsidRDefault="008429C0" w:rsidP="00533E37">
      <w:pPr>
        <w:rPr>
          <w:rFonts w:eastAsiaTheme="minorEastAsia"/>
          <w:b/>
        </w:rPr>
      </w:pPr>
      <w:r>
        <w:rPr>
          <w:lang w:val="en-US"/>
        </w:rPr>
        <w:fldChar w:fldCharType="begin"/>
      </w:r>
      <w:r>
        <w:rPr>
          <w:lang w:val="en-US"/>
        </w:rPr>
        <w:instrText xml:space="preserve"> REF P_</w:instrText>
      </w:r>
      <w:r w:rsidR="00943F34">
        <w:rPr>
          <w:lang w:val="en-US"/>
        </w:rPr>
        <w:instrText>Timing</w:instrText>
      </w:r>
      <w:r>
        <w:rPr>
          <w:lang w:val="en-US"/>
        </w:rPr>
        <w:instrText xml:space="preserve"> \h </w:instrText>
      </w:r>
      <w:r>
        <w:rPr>
          <w:lang w:val="en-US"/>
        </w:rPr>
      </w:r>
      <w:r>
        <w:rPr>
          <w:lang w:val="en-US"/>
        </w:rPr>
        <w:fldChar w:fldCharType="separate"/>
      </w:r>
      <w:r w:rsidR="00B53432" w:rsidRPr="00BA4FCE">
        <w:rPr>
          <w:b/>
          <w:bCs/>
          <w:lang w:val="en-US" w:eastAsia="zh-CN"/>
        </w:rPr>
        <w:t xml:space="preserve">Proposal </w:t>
      </w:r>
      <w:r w:rsidR="00B53432">
        <w:rPr>
          <w:b/>
          <w:bCs/>
          <w:noProof/>
          <w:lang w:val="en-US" w:eastAsia="zh-CN"/>
        </w:rPr>
        <w:t>1</w:t>
      </w:r>
      <w:r w:rsidR="00B53432" w:rsidRPr="00BA4FCE">
        <w:rPr>
          <w:b/>
          <w:bCs/>
          <w:lang w:val="en-US" w:eastAsia="zh-CN"/>
        </w:rPr>
        <w:t xml:space="preserve">: </w:t>
      </w:r>
      <w:r w:rsidR="00B53432">
        <w:rPr>
          <w:b/>
          <w:bCs/>
          <w:lang w:val="en-US" w:eastAsia="zh-CN"/>
        </w:rPr>
        <w:t>SL index is unconditionally present in NR DCI format 3-1.</w:t>
      </w:r>
    </w:p>
    <w:p w14:paraId="5C98E96E" w14:textId="77777777" w:rsidR="00B53432" w:rsidRDefault="00B53432" w:rsidP="00D90AD9">
      <w:pPr>
        <w:rPr>
          <w:lang w:val="en-US" w:eastAsia="zh-CN"/>
        </w:rPr>
      </w:pPr>
    </w:p>
    <w:p w14:paraId="4AB234F6" w14:textId="77777777" w:rsidR="008429C0" w:rsidRDefault="008429C0" w:rsidP="008429C0">
      <w:pPr>
        <w:jc w:val="both"/>
        <w:rPr>
          <w:lang w:val="en-US"/>
        </w:rPr>
      </w:pPr>
      <w:r>
        <w:rPr>
          <w:lang w:val="en-US"/>
        </w:rPr>
        <w:fldChar w:fldCharType="end"/>
      </w:r>
    </w:p>
    <w:p w14:paraId="0FC5E179" w14:textId="77777777" w:rsidR="0070042A" w:rsidRPr="006307C2" w:rsidRDefault="0070042A" w:rsidP="005E2BEC">
      <w:pPr>
        <w:rPr>
          <w:lang w:eastAsia="zh-CN"/>
        </w:rPr>
      </w:pPr>
    </w:p>
    <w:p w14:paraId="3567AA69" w14:textId="77777777" w:rsidR="000D2D9E" w:rsidRPr="000D2D9E" w:rsidRDefault="000D2D9E" w:rsidP="005E2BEC">
      <w:pPr>
        <w:rPr>
          <w:lang w:eastAsia="zh-CN"/>
        </w:rPr>
      </w:pPr>
    </w:p>
    <w:p w14:paraId="6501549C"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7F17D609" w14:textId="1BEED9D5" w:rsidR="005E2BEC" w:rsidRDefault="00990E52" w:rsidP="00D615A9">
      <w:pPr>
        <w:widowControl w:val="0"/>
        <w:numPr>
          <w:ilvl w:val="0"/>
          <w:numId w:val="2"/>
        </w:numPr>
        <w:tabs>
          <w:tab w:val="num" w:pos="708"/>
        </w:tabs>
        <w:spacing w:after="120"/>
        <w:jc w:val="both"/>
        <w:rPr>
          <w:lang w:val="en-US" w:eastAsia="zh-CN"/>
        </w:rPr>
      </w:pPr>
      <w:bookmarkStart w:id="3" w:name="_Ref513823147"/>
      <w:r w:rsidRPr="00990E52">
        <w:rPr>
          <w:lang w:val="en-US" w:eastAsia="zh-CN"/>
        </w:rPr>
        <w:t>RP-200129</w:t>
      </w:r>
      <w:r w:rsidR="00A65F11">
        <w:rPr>
          <w:lang w:val="en-US" w:eastAsia="zh-CN"/>
        </w:rPr>
        <w:t>, “</w:t>
      </w:r>
      <w:bookmarkEnd w:id="3"/>
      <w:r w:rsidR="00B47A7F" w:rsidRPr="00B47A7F">
        <w:rPr>
          <w:lang w:val="en-US" w:eastAsia="zh-CN"/>
        </w:rPr>
        <w:t>Revised WID: 5G V2X with NR sidelink</w:t>
      </w:r>
      <w:r w:rsidR="00A65F11">
        <w:rPr>
          <w:lang w:val="en-US" w:eastAsia="zh-CN"/>
        </w:rPr>
        <w:t>”</w:t>
      </w:r>
    </w:p>
    <w:p w14:paraId="507B10A7" w14:textId="112BD35D" w:rsidR="00EE6169" w:rsidRDefault="00EE6169" w:rsidP="00EE6169">
      <w:pPr>
        <w:widowControl w:val="0"/>
        <w:tabs>
          <w:tab w:val="num" w:pos="708"/>
        </w:tabs>
        <w:spacing w:after="120"/>
        <w:jc w:val="both"/>
        <w:rPr>
          <w:lang w:val="en-US" w:eastAsia="zh-CN"/>
        </w:rPr>
      </w:pPr>
    </w:p>
    <w:p w14:paraId="59583EA5" w14:textId="0AE45710" w:rsidR="00D26467" w:rsidRDefault="00D26467" w:rsidP="00EE6169">
      <w:pPr>
        <w:widowControl w:val="0"/>
        <w:tabs>
          <w:tab w:val="num" w:pos="708"/>
        </w:tabs>
        <w:spacing w:after="120"/>
        <w:jc w:val="both"/>
        <w:rPr>
          <w:lang w:val="en-US" w:eastAsia="zh-CN"/>
        </w:rPr>
      </w:pPr>
    </w:p>
    <w:p w14:paraId="05C49045" w14:textId="3403A52C" w:rsidR="00D26467" w:rsidRPr="00A272F4" w:rsidRDefault="00D26467" w:rsidP="00D26467">
      <w:pPr>
        <w:pStyle w:val="Heading1"/>
        <w:pBdr>
          <w:top w:val="single" w:sz="12" w:space="4" w:color="auto"/>
        </w:pBdr>
        <w:textAlignment w:val="auto"/>
        <w:rPr>
          <w:lang w:val="en-US" w:eastAsia="zh-CN"/>
        </w:rPr>
      </w:pPr>
      <w:r>
        <w:rPr>
          <w:lang w:val="en-US" w:eastAsia="zh-CN"/>
        </w:rPr>
        <w:t>Background</w:t>
      </w:r>
    </w:p>
    <w:p w14:paraId="53058B87" w14:textId="08FDA45D" w:rsidR="00D26467" w:rsidRDefault="00D26467" w:rsidP="00D26467">
      <w:pPr>
        <w:pStyle w:val="Heading2"/>
        <w:rPr>
          <w:lang w:val="en-US"/>
        </w:rPr>
      </w:pPr>
      <w:r>
        <w:rPr>
          <w:lang w:val="en-US"/>
        </w:rPr>
        <w:t>WID Objectives</w:t>
      </w:r>
    </w:p>
    <w:p w14:paraId="16C69BE7" w14:textId="77777777" w:rsidR="00D26467" w:rsidRDefault="00D26467" w:rsidP="00D26467">
      <w:pPr>
        <w:rPr>
          <w:lang w:val="en-US"/>
        </w:rPr>
      </w:pPr>
    </w:p>
    <w:p w14:paraId="5C57A8EF" w14:textId="77777777" w:rsidR="00D26467" w:rsidRDefault="00D26467" w:rsidP="00D26467">
      <w:pPr>
        <w:rPr>
          <w:lang w:val="en-US"/>
        </w:rPr>
      </w:pPr>
      <w:r>
        <w:rPr>
          <w:lang w:val="en-US"/>
        </w:rPr>
        <w:t>At RAN#83, a new work</w:t>
      </w:r>
      <w:r w:rsidRPr="00616F3E">
        <w:rPr>
          <w:lang w:val="en-US"/>
        </w:rPr>
        <w:t xml:space="preserve"> item “</w:t>
      </w:r>
      <w:r w:rsidRPr="006E4829">
        <w:rPr>
          <w:lang w:val="en-US"/>
        </w:rPr>
        <w:t>5G V2X with NR sidelink</w:t>
      </w:r>
      <w:r w:rsidRPr="00616F3E">
        <w:rPr>
          <w:lang w:val="en-US"/>
        </w:rPr>
        <w:t>” (</w:t>
      </w:r>
      <w:r w:rsidRPr="00B02BA3">
        <w:rPr>
          <w:lang w:val="en-US"/>
        </w:rPr>
        <w:t>5G_V2X_NRSL</w:t>
      </w:r>
      <w:r w:rsidRPr="00616F3E">
        <w:rPr>
          <w:lang w:val="en-US"/>
        </w:rPr>
        <w:t>) was approved</w:t>
      </w:r>
      <w:r>
        <w:rPr>
          <w:lang w:val="en-US"/>
        </w:rPr>
        <w:t>. The WID has recently been revised</w:t>
      </w:r>
      <w:r w:rsidRPr="00616F3E">
        <w:rPr>
          <w:lang w:val="en-US"/>
        </w:rPr>
        <w:t xml:space="preserve"> </w:t>
      </w:r>
      <w:r w:rsidRPr="00616F3E">
        <w:rPr>
          <w:cs/>
          <w:lang w:val="en-US"/>
        </w:rPr>
        <w:t>‎</w:t>
      </w:r>
      <w:r w:rsidRPr="00616F3E">
        <w:rPr>
          <w:lang w:val="en-US"/>
        </w:rPr>
        <w:t>[1]. One of the objectives deals with</w:t>
      </w:r>
      <w:r>
        <w:rPr>
          <w:lang w:val="en-US"/>
        </w:rPr>
        <w:t xml:space="preserve"> the cross-RAT scenario of control of the LTE sidelink by NR Uu:</w:t>
      </w:r>
    </w:p>
    <w:p w14:paraId="29F8C59F" w14:textId="77777777" w:rsidR="00D26467" w:rsidRDefault="00D26467" w:rsidP="00D26467">
      <w:pPr>
        <w:rPr>
          <w:lang w:val="en-US"/>
        </w:rPr>
      </w:pPr>
    </w:p>
    <w:tbl>
      <w:tblPr>
        <w:tblStyle w:val="TableGrid"/>
        <w:tblW w:w="0" w:type="auto"/>
        <w:tblLook w:val="04A0" w:firstRow="1" w:lastRow="0" w:firstColumn="1" w:lastColumn="0" w:noHBand="0" w:noVBand="1"/>
      </w:tblPr>
      <w:tblGrid>
        <w:gridCol w:w="9017"/>
      </w:tblGrid>
      <w:tr w:rsidR="00D26467" w14:paraId="026A5F43" w14:textId="77777777" w:rsidTr="009A7C8D">
        <w:tc>
          <w:tcPr>
            <w:tcW w:w="9017" w:type="dxa"/>
          </w:tcPr>
          <w:p w14:paraId="47C234B6" w14:textId="77777777" w:rsidR="00D26467" w:rsidRPr="00D1026E" w:rsidRDefault="00D26467" w:rsidP="009A7C8D">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ko-KR"/>
              </w:rPr>
            </w:pPr>
            <w:r w:rsidRPr="00D1026E">
              <w:rPr>
                <w:rFonts w:ascii="Times New Roman" w:eastAsia="Malgun Gothic" w:hAnsi="Times New Roman" w:cs="Times New Roman" w:hint="eastAsia"/>
                <w:sz w:val="20"/>
                <w:szCs w:val="20"/>
                <w:lang w:eastAsia="ko-KR"/>
              </w:rPr>
              <w:t>2.</w:t>
            </w:r>
            <w:r w:rsidRPr="00D1026E">
              <w:rPr>
                <w:rFonts w:ascii="Times New Roman" w:eastAsia="Malgun Gothic" w:hAnsi="Times New Roman" w:cs="Times New Roman"/>
                <w:sz w:val="20"/>
                <w:szCs w:val="20"/>
                <w:lang w:eastAsia="ko-KR"/>
              </w:rPr>
              <w:t xml:space="preserve"> Specify support for NR Uu to provide control for LTE sidelink </w:t>
            </w:r>
          </w:p>
          <w:p w14:paraId="006CFCB1" w14:textId="77777777" w:rsidR="00D26467" w:rsidRPr="00D1026E" w:rsidRDefault="00D26467" w:rsidP="009A7C8D">
            <w:pPr>
              <w:numPr>
                <w:ilvl w:val="0"/>
                <w:numId w:val="14"/>
              </w:num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4 as per the study outcome [RAN2, RAN1]; and</w:t>
            </w:r>
          </w:p>
          <w:p w14:paraId="7026CC38" w14:textId="77777777" w:rsidR="00D26467" w:rsidRPr="00D1026E" w:rsidRDefault="00D26467" w:rsidP="009A7C8D">
            <w:pPr>
              <w:numPr>
                <w:ilvl w:val="0"/>
                <w:numId w:val="14"/>
              </w:numPr>
              <w:overflowPunct w:val="0"/>
              <w:autoSpaceDE w:val="0"/>
              <w:autoSpaceDN w:val="0"/>
              <w:adjustRightInd w:val="0"/>
              <w:spacing w:after="180" w:line="240" w:lineRule="auto"/>
              <w:ind w:left="709" w:hanging="309"/>
              <w:textAlignment w:val="baseline"/>
              <w:rPr>
                <w:rFonts w:ascii="Times New Roman" w:eastAsia="Malgun Gothic" w:hAnsi="Times New Roman" w:cs="Times New Roman"/>
                <w:sz w:val="20"/>
                <w:szCs w:val="20"/>
                <w:lang w:val="en-US" w:eastAsia="ko-KR"/>
              </w:rPr>
            </w:pPr>
            <w:r w:rsidRPr="00D1026E">
              <w:rPr>
                <w:rFonts w:ascii="Times New Roman" w:eastAsia="Malgun Gothic" w:hAnsi="Times New Roman" w:cs="Times New Roman"/>
                <w:sz w:val="20"/>
                <w:szCs w:val="20"/>
                <w:lang w:val="en-US" w:eastAsia="ko-KR"/>
              </w:rPr>
              <w:t>Sidelink mode 3-like RRC-configured SPS scheduling with DCI-based activation/deactivation as per the agreement in RAN1#97 [RAN1, RAN2].</w:t>
            </w:r>
          </w:p>
          <w:p w14:paraId="1B7569D9" w14:textId="77777777" w:rsidR="00D26467" w:rsidRDefault="00D26467" w:rsidP="009A7C8D">
            <w:pPr>
              <w:rPr>
                <w:lang w:val="en-US"/>
              </w:rPr>
            </w:pPr>
          </w:p>
        </w:tc>
      </w:tr>
    </w:tbl>
    <w:p w14:paraId="45D52E02" w14:textId="77777777" w:rsidR="00D26467" w:rsidRDefault="00D26467" w:rsidP="00D26467">
      <w:pPr>
        <w:rPr>
          <w:lang w:val="en-US"/>
        </w:rPr>
      </w:pPr>
    </w:p>
    <w:p w14:paraId="1C3ABA66" w14:textId="77777777" w:rsidR="00331DF2" w:rsidRPr="002F7C82" w:rsidRDefault="00331DF2" w:rsidP="00D26467">
      <w:pPr>
        <w:widowControl w:val="0"/>
        <w:tabs>
          <w:tab w:val="num" w:pos="708"/>
        </w:tabs>
        <w:spacing w:after="120"/>
        <w:jc w:val="both"/>
        <w:rPr>
          <w:lang w:val="en-US" w:eastAsia="zh-CN"/>
        </w:rPr>
      </w:pPr>
    </w:p>
    <w:p w14:paraId="58C0722F" w14:textId="77777777" w:rsidR="009A2ED4" w:rsidRDefault="009A2ED4" w:rsidP="009A2ED4">
      <w:pPr>
        <w:pStyle w:val="Heading2"/>
        <w:rPr>
          <w:lang w:val="en-US"/>
        </w:rPr>
      </w:pPr>
      <w:r>
        <w:rPr>
          <w:lang w:val="en-US"/>
        </w:rPr>
        <w:t>Previous agreements</w:t>
      </w:r>
    </w:p>
    <w:p w14:paraId="69E95248" w14:textId="77777777" w:rsidR="009A2ED4" w:rsidRDefault="009A2ED4" w:rsidP="009A2ED4">
      <w:pPr>
        <w:rPr>
          <w:lang w:val="en-US"/>
        </w:rPr>
      </w:pPr>
    </w:p>
    <w:p w14:paraId="370692DC" w14:textId="77777777" w:rsidR="009A2ED4" w:rsidRDefault="009A2ED4" w:rsidP="009A2ED4">
      <w:pPr>
        <w:rPr>
          <w:lang w:val="en-US"/>
        </w:rPr>
      </w:pPr>
      <w:r>
        <w:rPr>
          <w:lang w:val="en-US"/>
        </w:rPr>
        <w:t>T</w:t>
      </w:r>
      <w:r w:rsidRPr="006A2127">
        <w:rPr>
          <w:lang w:val="en-US"/>
        </w:rPr>
        <w:t>he f</w:t>
      </w:r>
      <w:r>
        <w:rPr>
          <w:lang w:val="en-US"/>
        </w:rPr>
        <w:t>ollowing agreements have been reached in previous meetings:</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0E7BF1B3" w14:textId="77777777" w:rsidTr="00CA2AA4">
        <w:trPr>
          <w:cantSplit/>
        </w:trPr>
        <w:tc>
          <w:tcPr>
            <w:tcW w:w="9026" w:type="dxa"/>
            <w:shd w:val="clear" w:color="auto" w:fill="auto"/>
          </w:tcPr>
          <w:p w14:paraId="6313BD57" w14:textId="77777777" w:rsidR="009A2ED4" w:rsidRPr="00653C8C" w:rsidRDefault="009A2ED4" w:rsidP="009A7C8D">
            <w:pPr>
              <w:rPr>
                <w:szCs w:val="20"/>
              </w:rPr>
            </w:pPr>
            <w:r w:rsidRPr="00653C8C">
              <w:rPr>
                <w:szCs w:val="20"/>
                <w:highlight w:val="green"/>
              </w:rPr>
              <w:lastRenderedPageBreak/>
              <w:t>Agreements</w:t>
            </w:r>
            <w:r w:rsidRPr="00653C8C">
              <w:rPr>
                <w:szCs w:val="20"/>
              </w:rPr>
              <w:t>:</w:t>
            </w:r>
          </w:p>
          <w:p w14:paraId="07539E6E" w14:textId="77777777" w:rsidR="009A2ED4" w:rsidRPr="00653C8C" w:rsidRDefault="009A2ED4" w:rsidP="009A7C8D">
            <w:pPr>
              <w:pStyle w:val="ListParagraph"/>
              <w:numPr>
                <w:ilvl w:val="0"/>
                <w:numId w:val="21"/>
              </w:numPr>
              <w:spacing w:after="160"/>
              <w:contextualSpacing/>
              <w:rPr>
                <w:szCs w:val="20"/>
              </w:rPr>
            </w:pPr>
            <w:r w:rsidRPr="00653C8C">
              <w:rPr>
                <w:szCs w:val="20"/>
              </w:rPr>
              <w:t>RRC-based activation/deactivation is not supported</w:t>
            </w:r>
          </w:p>
          <w:p w14:paraId="2DF1A40D" w14:textId="77777777" w:rsidR="009A2ED4" w:rsidRPr="00653C8C" w:rsidRDefault="009A2ED4" w:rsidP="009A7C8D">
            <w:pPr>
              <w:pStyle w:val="ListParagraph"/>
              <w:numPr>
                <w:ilvl w:val="0"/>
                <w:numId w:val="21"/>
              </w:numPr>
              <w:spacing w:after="160"/>
              <w:contextualSpacing/>
              <w:rPr>
                <w:szCs w:val="20"/>
              </w:rPr>
            </w:pPr>
            <w:r w:rsidRPr="00653C8C">
              <w:rPr>
                <w:szCs w:val="20"/>
              </w:rPr>
              <w:t xml:space="preserve">DCI-based activation/deactivation is supported </w:t>
            </w:r>
          </w:p>
          <w:p w14:paraId="2A2F4224" w14:textId="77777777" w:rsidR="009A2ED4" w:rsidRPr="00653C8C" w:rsidRDefault="009A2ED4" w:rsidP="009A7C8D">
            <w:pPr>
              <w:pStyle w:val="ListParagraph"/>
              <w:numPr>
                <w:ilvl w:val="1"/>
                <w:numId w:val="21"/>
              </w:numPr>
              <w:spacing w:after="160"/>
              <w:contextualSpacing/>
              <w:rPr>
                <w:szCs w:val="20"/>
              </w:rPr>
            </w:pPr>
            <w:r w:rsidRPr="00653C8C">
              <w:rPr>
                <w:szCs w:val="20"/>
              </w:rPr>
              <w:t xml:space="preserve">Support </w:t>
            </w:r>
            <w:bookmarkStart w:id="4" w:name="_Hlk16910474"/>
            <w:r w:rsidRPr="00653C8C">
              <w:rPr>
                <w:szCs w:val="20"/>
              </w:rPr>
              <w:t xml:space="preserve">of LTE PC5 scheduling by NR Uu </w:t>
            </w:r>
            <w:bookmarkEnd w:id="4"/>
            <w:r w:rsidRPr="00653C8C">
              <w:rPr>
                <w:szCs w:val="20"/>
              </w:rPr>
              <w:t>(mode 3-like )</w:t>
            </w:r>
            <w:r w:rsidRPr="00653C8C">
              <w:rPr>
                <w:rFonts w:eastAsia="Malgun Gothic"/>
                <w:i/>
                <w:szCs w:val="20"/>
                <w:lang w:eastAsia="ko-KR"/>
              </w:rPr>
              <w:t xml:space="preserve"> </w:t>
            </w:r>
            <w:r w:rsidRPr="00653C8C">
              <w:rPr>
                <w:szCs w:val="20"/>
              </w:rPr>
              <w:t>is based on UE capability</w:t>
            </w:r>
          </w:p>
          <w:p w14:paraId="72093A7D" w14:textId="77777777" w:rsidR="009A2ED4" w:rsidRPr="00653C8C" w:rsidRDefault="009A2ED4" w:rsidP="009A7C8D">
            <w:pPr>
              <w:pStyle w:val="ListParagraph"/>
              <w:numPr>
                <w:ilvl w:val="1"/>
                <w:numId w:val="21"/>
              </w:numPr>
              <w:spacing w:after="160"/>
              <w:contextualSpacing/>
              <w:rPr>
                <w:szCs w:val="20"/>
              </w:rPr>
            </w:pPr>
            <w:r w:rsidRPr="00653C8C">
              <w:rPr>
                <w:szCs w:val="20"/>
              </w:rPr>
              <w:t>NR DCI provides the fields of DCI 5A in LTE-V that are related to SPS scheduling</w:t>
            </w:r>
          </w:p>
          <w:p w14:paraId="6715BE53" w14:textId="77777777" w:rsidR="009A2ED4" w:rsidRPr="00653C8C" w:rsidRDefault="009A2ED4" w:rsidP="009A7C8D">
            <w:pPr>
              <w:pStyle w:val="ListParagraph"/>
              <w:numPr>
                <w:ilvl w:val="1"/>
                <w:numId w:val="21"/>
              </w:numPr>
              <w:spacing w:after="160"/>
              <w:contextualSpacing/>
              <w:rPr>
                <w:szCs w:val="20"/>
              </w:rPr>
            </w:pPr>
            <w:r w:rsidRPr="00653C8C">
              <w:rPr>
                <w:szCs w:val="20"/>
              </w:rPr>
              <w:t>The size of DCI for activation/deactivation is one of the DCI size(s) that will be defined for NR Uu scheduling NR V2V</w:t>
            </w:r>
          </w:p>
          <w:p w14:paraId="48336C2A" w14:textId="77777777" w:rsidR="009A2ED4" w:rsidRPr="00653C8C" w:rsidRDefault="009A2ED4" w:rsidP="009A7C8D">
            <w:pPr>
              <w:pStyle w:val="ListParagraph"/>
              <w:numPr>
                <w:ilvl w:val="2"/>
                <w:numId w:val="21"/>
              </w:numPr>
              <w:spacing w:after="160"/>
              <w:contextualSpacing/>
              <w:rPr>
                <w:szCs w:val="20"/>
              </w:rPr>
            </w:pPr>
            <w:r w:rsidRPr="00653C8C">
              <w:rPr>
                <w:szCs w:val="20"/>
              </w:rPr>
              <w:t>FFS whether the DCI format is the same as one of the DCI formats that will be defined for NR Uu scheduling NR V2V</w:t>
            </w:r>
          </w:p>
          <w:p w14:paraId="77C96451" w14:textId="77777777" w:rsidR="009A2ED4" w:rsidRPr="00653C8C" w:rsidRDefault="009A2ED4" w:rsidP="009A7C8D">
            <w:pPr>
              <w:pStyle w:val="ListParagraph"/>
              <w:numPr>
                <w:ilvl w:val="1"/>
                <w:numId w:val="21"/>
              </w:numPr>
              <w:spacing w:after="160"/>
              <w:contextualSpacing/>
              <w:rPr>
                <w:szCs w:val="20"/>
              </w:rPr>
            </w:pPr>
            <w:r w:rsidRPr="00653C8C">
              <w:rPr>
                <w:szCs w:val="20"/>
              </w:rPr>
              <w:t>Activation/deactivation applies to the first LTE subframe after Z+X ms after receiving the DCI</w:t>
            </w:r>
          </w:p>
          <w:p w14:paraId="041A6832" w14:textId="77777777" w:rsidR="009A2ED4" w:rsidRPr="00653C8C" w:rsidRDefault="009A2ED4" w:rsidP="009A7C8D">
            <w:pPr>
              <w:pStyle w:val="ListParagraph"/>
              <w:numPr>
                <w:ilvl w:val="2"/>
                <w:numId w:val="21"/>
              </w:numPr>
              <w:spacing w:after="160"/>
              <w:contextualSpacing/>
              <w:rPr>
                <w:szCs w:val="20"/>
              </w:rPr>
            </w:pPr>
            <w:r w:rsidRPr="00653C8C">
              <w:rPr>
                <w:szCs w:val="20"/>
              </w:rPr>
              <w:t>Z is the same timing offset in current LTE V2X specs</w:t>
            </w:r>
          </w:p>
          <w:p w14:paraId="041C07E1" w14:textId="77777777" w:rsidR="009A2ED4" w:rsidRPr="00653C8C" w:rsidRDefault="009A2ED4" w:rsidP="009A7C8D">
            <w:pPr>
              <w:pStyle w:val="ListParagraph"/>
              <w:numPr>
                <w:ilvl w:val="2"/>
                <w:numId w:val="21"/>
              </w:numPr>
              <w:spacing w:after="160"/>
              <w:contextualSpacing/>
              <w:rPr>
                <w:szCs w:val="20"/>
              </w:rPr>
            </w:pPr>
            <w:r w:rsidRPr="00653C8C">
              <w:rPr>
                <w:szCs w:val="20"/>
              </w:rPr>
              <w:t>X&gt;0. FFS value(s) of X, and if one or multiple values of X are possible</w:t>
            </w:r>
          </w:p>
          <w:p w14:paraId="426701AE" w14:textId="713FF7F3" w:rsidR="009A2ED4" w:rsidRDefault="009A2ED4" w:rsidP="009A7C8D">
            <w:r w:rsidRPr="00653C8C">
              <w:t xml:space="preserve">Draft LS to RAN to be prepared in </w:t>
            </w:r>
            <w:hyperlink r:id="rId8" w:history="1">
              <w:r w:rsidRPr="00431F75">
                <w:rPr>
                  <w:rStyle w:val="Hyperlink"/>
                  <w:b/>
                </w:rPr>
                <w:t>R1-1907826</w:t>
              </w:r>
            </w:hyperlink>
            <w:r>
              <w:t xml:space="preserve"> (Phillippe, Huawei), which is </w:t>
            </w:r>
            <w:r w:rsidRPr="00F416AF">
              <w:rPr>
                <w:highlight w:val="green"/>
              </w:rPr>
              <w:t xml:space="preserve">approved </w:t>
            </w:r>
            <w:r>
              <w:t>with the following update:</w:t>
            </w:r>
          </w:p>
          <w:p w14:paraId="04B839DF" w14:textId="77777777" w:rsidR="009A2ED4" w:rsidRPr="00F416AF" w:rsidRDefault="009A2ED4" w:rsidP="009A7C8D">
            <w:pPr>
              <w:jc w:val="center"/>
              <w:rPr>
                <w:rFonts w:ascii="Arial" w:hAnsi="Arial" w:cs="Arial"/>
                <w:iCs/>
                <w:color w:val="FF0000"/>
                <w:u w:val="single"/>
                <w:lang w:eastAsia="ja-JP"/>
              </w:rPr>
            </w:pPr>
            <w:r w:rsidRPr="00F416AF">
              <w:rPr>
                <w:rFonts w:ascii="Arial" w:hAnsi="Arial" w:cs="Arial"/>
                <w:iCs/>
                <w:lang w:eastAsia="ja-JP"/>
              </w:rPr>
              <w:t xml:space="preserve">for LTE sidelink </w:t>
            </w:r>
            <w:r w:rsidRPr="00F416AF">
              <w:rPr>
                <w:rFonts w:ascii="Arial" w:hAnsi="Arial" w:cs="Arial"/>
                <w:iCs/>
                <w:color w:val="FF0000"/>
                <w:u w:val="single"/>
                <w:lang w:eastAsia="ja-JP"/>
              </w:rPr>
              <w:t>for mode 3</w:t>
            </w:r>
          </w:p>
          <w:p w14:paraId="2A90C255" w14:textId="3E18210F" w:rsidR="009A2ED4" w:rsidRDefault="009A2ED4" w:rsidP="009A7C8D">
            <w:r w:rsidRPr="00F416AF">
              <w:t xml:space="preserve">with final LS in </w:t>
            </w:r>
            <w:hyperlink r:id="rId9" w:history="1">
              <w:r w:rsidRPr="00431F75">
                <w:rPr>
                  <w:rStyle w:val="Hyperlink"/>
                  <w:highlight w:val="green"/>
                </w:rPr>
                <w:t>R1-1907909</w:t>
              </w:r>
            </w:hyperlink>
            <w:r w:rsidRPr="00F416AF">
              <w:t>.</w:t>
            </w:r>
          </w:p>
        </w:tc>
      </w:tr>
    </w:tbl>
    <w:p w14:paraId="43F42A0E" w14:textId="77777777" w:rsidR="009A2ED4" w:rsidRPr="00905466" w:rsidRDefault="009A2ED4" w:rsidP="009A2E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622E5C15" w14:textId="77777777" w:rsidTr="009A7C8D">
        <w:trPr>
          <w:cantSplit/>
        </w:trPr>
        <w:tc>
          <w:tcPr>
            <w:tcW w:w="9026" w:type="dxa"/>
            <w:shd w:val="clear" w:color="auto" w:fill="auto"/>
          </w:tcPr>
          <w:p w14:paraId="08FE469D" w14:textId="77777777" w:rsidR="009A2ED4" w:rsidRPr="00FD1964" w:rsidRDefault="009A2ED4" w:rsidP="009A7C8D">
            <w:pPr>
              <w:rPr>
                <w:szCs w:val="20"/>
                <w:lang w:eastAsia="x-none"/>
              </w:rPr>
            </w:pPr>
            <w:r w:rsidRPr="00FD1964">
              <w:rPr>
                <w:szCs w:val="20"/>
                <w:highlight w:val="green"/>
                <w:lang w:eastAsia="x-none"/>
              </w:rPr>
              <w:t>Agreements</w:t>
            </w:r>
            <w:r w:rsidRPr="00FD1964">
              <w:rPr>
                <w:szCs w:val="20"/>
                <w:lang w:eastAsia="x-none"/>
              </w:rPr>
              <w:t>:</w:t>
            </w:r>
          </w:p>
          <w:p w14:paraId="1DE79B40" w14:textId="77777777" w:rsidR="009A2ED4" w:rsidRPr="00FD1964" w:rsidRDefault="009A2ED4" w:rsidP="009A7C8D">
            <w:pPr>
              <w:pStyle w:val="ListParagraph"/>
              <w:numPr>
                <w:ilvl w:val="0"/>
                <w:numId w:val="24"/>
              </w:numPr>
              <w:spacing w:after="60"/>
              <w:contextualSpacing/>
              <w:rPr>
                <w:rFonts w:ascii="Times New Roman" w:hAnsi="Times New Roman"/>
                <w:bCs/>
                <w:iCs/>
                <w:szCs w:val="20"/>
              </w:rPr>
            </w:pPr>
            <w:r w:rsidRPr="00FD1964">
              <w:rPr>
                <w:rFonts w:ascii="Times New Roman" w:hAnsi="Times New Roman"/>
                <w:bCs/>
                <w:iCs/>
                <w:szCs w:val="20"/>
              </w:rPr>
              <w:t>A new RNTI is introduced to scramble the NR DCI used for scheduling LTE PC5.</w:t>
            </w:r>
          </w:p>
          <w:p w14:paraId="593BB227" w14:textId="77777777" w:rsidR="009A2ED4" w:rsidRDefault="009A2ED4" w:rsidP="009A7C8D"/>
        </w:tc>
      </w:tr>
    </w:tbl>
    <w:p w14:paraId="278F6A45" w14:textId="77777777" w:rsidR="009A2ED4" w:rsidRPr="00C441D4"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1DE3377B" w14:textId="77777777" w:rsidTr="009A7C8D">
        <w:trPr>
          <w:cantSplit/>
        </w:trPr>
        <w:tc>
          <w:tcPr>
            <w:tcW w:w="9026" w:type="dxa"/>
            <w:shd w:val="clear" w:color="auto" w:fill="auto"/>
          </w:tcPr>
          <w:p w14:paraId="43ECAE56" w14:textId="77777777" w:rsidR="009A2ED4" w:rsidRPr="000C6714" w:rsidRDefault="009A2ED4" w:rsidP="009A7C8D">
            <w:pPr>
              <w:rPr>
                <w:szCs w:val="20"/>
              </w:rPr>
            </w:pPr>
            <w:r w:rsidRPr="000C6714">
              <w:rPr>
                <w:szCs w:val="20"/>
                <w:highlight w:val="green"/>
              </w:rPr>
              <w:t>Agreements</w:t>
            </w:r>
            <w:r w:rsidRPr="000C6714">
              <w:rPr>
                <w:szCs w:val="20"/>
              </w:rPr>
              <w:t>:</w:t>
            </w:r>
          </w:p>
          <w:p w14:paraId="69E8E7D7" w14:textId="77777777" w:rsidR="009A2ED4" w:rsidRPr="000C6714" w:rsidRDefault="009A2ED4" w:rsidP="009A7C8D">
            <w:pPr>
              <w:numPr>
                <w:ilvl w:val="0"/>
                <w:numId w:val="25"/>
              </w:numPr>
              <w:spacing w:after="0" w:line="240" w:lineRule="auto"/>
              <w:rPr>
                <w:szCs w:val="20"/>
              </w:rPr>
            </w:pPr>
            <w:r w:rsidRPr="000C6714">
              <w:rPr>
                <w:szCs w:val="20"/>
              </w:rPr>
              <w:t>X is dynamically indicated using a field in the DCI</w:t>
            </w:r>
          </w:p>
          <w:p w14:paraId="271311B4" w14:textId="77777777" w:rsidR="009A2ED4" w:rsidRPr="000C6714" w:rsidRDefault="009A2ED4" w:rsidP="009A7C8D">
            <w:pPr>
              <w:numPr>
                <w:ilvl w:val="1"/>
                <w:numId w:val="25"/>
              </w:numPr>
              <w:spacing w:after="0" w:line="240" w:lineRule="auto"/>
              <w:rPr>
                <w:szCs w:val="20"/>
              </w:rPr>
            </w:pPr>
            <w:r w:rsidRPr="000C6714">
              <w:rPr>
                <w:szCs w:val="20"/>
              </w:rPr>
              <w:t>FFS whether the DCI field provides an index to a table or the value of X</w:t>
            </w:r>
          </w:p>
          <w:p w14:paraId="219ADDC4" w14:textId="77777777" w:rsidR="009A2ED4" w:rsidRPr="000C6714" w:rsidRDefault="009A2ED4" w:rsidP="009A7C8D">
            <w:pPr>
              <w:numPr>
                <w:ilvl w:val="1"/>
                <w:numId w:val="25"/>
              </w:numPr>
              <w:spacing w:after="0" w:line="240" w:lineRule="auto"/>
              <w:rPr>
                <w:szCs w:val="20"/>
              </w:rPr>
            </w:pPr>
            <w:r w:rsidRPr="000C6714">
              <w:rPr>
                <w:szCs w:val="20"/>
              </w:rPr>
              <w:t>The minimum value of X is subject to UE capability</w:t>
            </w:r>
          </w:p>
          <w:p w14:paraId="4D3A6498" w14:textId="77777777" w:rsidR="009A2ED4" w:rsidRPr="000C6714" w:rsidRDefault="009A2ED4" w:rsidP="009A7C8D">
            <w:pPr>
              <w:numPr>
                <w:ilvl w:val="2"/>
                <w:numId w:val="25"/>
              </w:numPr>
              <w:spacing w:after="0" w:line="240" w:lineRule="auto"/>
              <w:rPr>
                <w:szCs w:val="20"/>
              </w:rPr>
            </w:pPr>
            <w:r w:rsidRPr="000C6714">
              <w:rPr>
                <w:szCs w:val="20"/>
              </w:rPr>
              <w:t xml:space="preserve">UE reports a single value subject to UE capability </w:t>
            </w:r>
          </w:p>
          <w:p w14:paraId="5432047E" w14:textId="77777777" w:rsidR="009A2ED4" w:rsidRDefault="009A2ED4" w:rsidP="009A7C8D"/>
        </w:tc>
      </w:tr>
    </w:tbl>
    <w:p w14:paraId="30D43E21" w14:textId="77777777" w:rsidR="009A2ED4"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9A2ED4" w14:paraId="26327536" w14:textId="77777777" w:rsidTr="009A7C8D">
        <w:trPr>
          <w:cantSplit/>
        </w:trPr>
        <w:tc>
          <w:tcPr>
            <w:tcW w:w="9026" w:type="dxa"/>
            <w:shd w:val="clear" w:color="auto" w:fill="auto"/>
          </w:tcPr>
          <w:p w14:paraId="596046A9" w14:textId="77777777" w:rsidR="009A2ED4" w:rsidRPr="00EA0216" w:rsidRDefault="009A2ED4" w:rsidP="009A7C8D">
            <w:pPr>
              <w:rPr>
                <w:szCs w:val="20"/>
                <w:highlight w:val="green"/>
                <w:lang w:eastAsia="x-none"/>
              </w:rPr>
            </w:pPr>
            <w:r w:rsidRPr="00EA0216">
              <w:rPr>
                <w:szCs w:val="20"/>
                <w:highlight w:val="green"/>
                <w:lang w:eastAsia="x-none"/>
              </w:rPr>
              <w:t>Agreements:</w:t>
            </w:r>
          </w:p>
          <w:p w14:paraId="5D83B6F5" w14:textId="77777777" w:rsidR="009A2ED4" w:rsidRPr="00EA0216" w:rsidRDefault="009A2ED4" w:rsidP="009A7C8D">
            <w:pPr>
              <w:pStyle w:val="ListParagraph"/>
              <w:numPr>
                <w:ilvl w:val="0"/>
                <w:numId w:val="26"/>
              </w:numPr>
              <w:spacing w:after="160"/>
              <w:contextualSpacing/>
              <w:rPr>
                <w:szCs w:val="20"/>
              </w:rPr>
            </w:pPr>
            <w:r w:rsidRPr="00EA0216">
              <w:rPr>
                <w:szCs w:val="20"/>
              </w:rPr>
              <w:t>The NR DCI field to indicate X provides an index to a table of values</w:t>
            </w:r>
          </w:p>
          <w:p w14:paraId="210EAE9F" w14:textId="77777777" w:rsidR="009A2ED4" w:rsidRPr="00EA0216" w:rsidRDefault="009A2ED4" w:rsidP="009A7C8D">
            <w:pPr>
              <w:pStyle w:val="ListParagraph"/>
              <w:numPr>
                <w:ilvl w:val="1"/>
                <w:numId w:val="26"/>
              </w:numPr>
              <w:spacing w:after="160"/>
              <w:contextualSpacing/>
              <w:rPr>
                <w:szCs w:val="20"/>
              </w:rPr>
            </w:pPr>
            <w:r w:rsidRPr="00EA0216">
              <w:rPr>
                <w:szCs w:val="20"/>
              </w:rPr>
              <w:t>The table of values is configurable, and has 8 values</w:t>
            </w:r>
          </w:p>
          <w:p w14:paraId="4B4DC687" w14:textId="77777777" w:rsidR="009A2ED4" w:rsidRPr="00EA0216" w:rsidRDefault="009A2ED4" w:rsidP="009A7C8D">
            <w:pPr>
              <w:pStyle w:val="ListParagraph"/>
              <w:numPr>
                <w:ilvl w:val="1"/>
                <w:numId w:val="26"/>
              </w:numPr>
              <w:spacing w:after="160"/>
              <w:contextualSpacing/>
              <w:rPr>
                <w:szCs w:val="20"/>
              </w:rPr>
            </w:pPr>
            <w:r w:rsidRPr="00EA0216">
              <w:rPr>
                <w:szCs w:val="20"/>
              </w:rPr>
              <w:t>The size of the DCI field is fixed at 3 bits</w:t>
            </w:r>
          </w:p>
          <w:p w14:paraId="01C60ECD" w14:textId="77777777" w:rsidR="009A2ED4" w:rsidRDefault="009A2ED4" w:rsidP="009A7C8D"/>
        </w:tc>
      </w:tr>
    </w:tbl>
    <w:p w14:paraId="78C76EEF" w14:textId="77777777" w:rsidR="009A2ED4" w:rsidRPr="00704C01" w:rsidRDefault="009A2ED4" w:rsidP="009A2ED4">
      <w:pPr>
        <w:spacing w:after="0"/>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26467" w14:paraId="7AF0FDE2" w14:textId="77777777" w:rsidTr="009A7C8D">
        <w:trPr>
          <w:cantSplit/>
        </w:trPr>
        <w:tc>
          <w:tcPr>
            <w:tcW w:w="9026" w:type="dxa"/>
            <w:shd w:val="clear" w:color="auto" w:fill="auto"/>
          </w:tcPr>
          <w:p w14:paraId="13DE258B" w14:textId="77777777" w:rsidR="00D26467" w:rsidRPr="007D7744" w:rsidRDefault="00D26467" w:rsidP="009A7C8D">
            <w:pPr>
              <w:rPr>
                <w:b/>
                <w:iCs/>
                <w:szCs w:val="20"/>
              </w:rPr>
            </w:pPr>
            <w:r w:rsidRPr="007D7744">
              <w:rPr>
                <w:bCs/>
                <w:iCs/>
                <w:szCs w:val="20"/>
                <w:highlight w:val="green"/>
              </w:rPr>
              <w:lastRenderedPageBreak/>
              <w:t>Agreements</w:t>
            </w:r>
            <w:r w:rsidRPr="007D7744">
              <w:rPr>
                <w:b/>
                <w:iCs/>
                <w:szCs w:val="20"/>
              </w:rPr>
              <w:t>:</w:t>
            </w:r>
          </w:p>
          <w:p w14:paraId="4C52F9B8" w14:textId="77777777" w:rsidR="00D26467" w:rsidRPr="007D7744" w:rsidRDefault="00D26467" w:rsidP="00D26467">
            <w:pPr>
              <w:pStyle w:val="ListParagraph"/>
              <w:numPr>
                <w:ilvl w:val="0"/>
                <w:numId w:val="28"/>
              </w:numPr>
              <w:spacing w:after="160"/>
              <w:rPr>
                <w:rFonts w:ascii="Arial" w:hAnsi="Arial" w:cs="Arial"/>
                <w:b/>
                <w:szCs w:val="20"/>
                <w:lang w:eastAsia="ja-JP"/>
              </w:rPr>
            </w:pPr>
            <w:r w:rsidRPr="007D7744">
              <w:rPr>
                <w:rFonts w:ascii="Arial" w:hAnsi="Arial" w:cs="Arial"/>
                <w:szCs w:val="20"/>
                <w:lang w:eastAsia="ja-JP"/>
              </w:rPr>
              <w:t>Use a separate PDCCH monitoring configuration (as configured in Rel-15) for NR DCI scheduling LTE SL</w:t>
            </w:r>
          </w:p>
          <w:p w14:paraId="2642F8D6"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blind decoding budget and the maximum number of non-overlapped CCEs for channel estimation are not increased.</w:t>
            </w:r>
          </w:p>
          <w:p w14:paraId="72510048"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maximum number of search spaces is not increased.</w:t>
            </w:r>
          </w:p>
          <w:p w14:paraId="2884C27E" w14:textId="77777777" w:rsidR="00D26467" w:rsidRPr="007D7744" w:rsidRDefault="00D26467" w:rsidP="00D26467">
            <w:pPr>
              <w:pStyle w:val="ListParagraph"/>
              <w:numPr>
                <w:ilvl w:val="1"/>
                <w:numId w:val="28"/>
              </w:numPr>
              <w:spacing w:after="160"/>
              <w:rPr>
                <w:rFonts w:ascii="Arial" w:hAnsi="Arial" w:cs="Arial"/>
                <w:b/>
                <w:szCs w:val="20"/>
                <w:lang w:eastAsia="ja-JP"/>
              </w:rPr>
            </w:pPr>
            <w:r w:rsidRPr="007D7744">
              <w:rPr>
                <w:rFonts w:ascii="Arial" w:hAnsi="Arial" w:cs="Arial"/>
                <w:szCs w:val="20"/>
                <w:lang w:eastAsia="ja-JP"/>
              </w:rPr>
              <w:t>The per-CC and across-CC maximum number of CORESETs is not increased</w:t>
            </w:r>
          </w:p>
          <w:p w14:paraId="08262AD4" w14:textId="77777777" w:rsidR="00D26467" w:rsidRPr="007D7744" w:rsidRDefault="00D26467" w:rsidP="00D26467">
            <w:pPr>
              <w:pStyle w:val="ListParagraph"/>
              <w:numPr>
                <w:ilvl w:val="1"/>
                <w:numId w:val="28"/>
              </w:numPr>
              <w:spacing w:after="160"/>
              <w:rPr>
                <w:rFonts w:ascii="Arial" w:hAnsi="Arial" w:cs="Arial"/>
                <w:bCs/>
                <w:szCs w:val="20"/>
                <w:lang w:eastAsia="ja-JP"/>
              </w:rPr>
            </w:pPr>
            <w:r w:rsidRPr="007D7744">
              <w:rPr>
                <w:rFonts w:ascii="Arial" w:hAnsi="Arial" w:cs="Arial"/>
                <w:bCs/>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B45AC55" w14:textId="77777777" w:rsidR="00D26467" w:rsidRDefault="00D26467" w:rsidP="009A7C8D"/>
        </w:tc>
      </w:tr>
    </w:tbl>
    <w:p w14:paraId="140DABD5" w14:textId="2577B5E1" w:rsidR="00861122" w:rsidRDefault="00861122"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D26467" w14:paraId="33BBCAC5" w14:textId="77777777" w:rsidTr="009A7C8D">
        <w:trPr>
          <w:cantSplit/>
        </w:trPr>
        <w:tc>
          <w:tcPr>
            <w:tcW w:w="9026" w:type="dxa"/>
            <w:shd w:val="clear" w:color="auto" w:fill="auto"/>
          </w:tcPr>
          <w:p w14:paraId="3EFC6C5D" w14:textId="77777777" w:rsidR="00D26467" w:rsidRPr="007D7744" w:rsidRDefault="00D26467" w:rsidP="009A7C8D">
            <w:pPr>
              <w:rPr>
                <w:szCs w:val="20"/>
                <w:lang w:eastAsia="x-none"/>
              </w:rPr>
            </w:pPr>
            <w:r w:rsidRPr="007D7744">
              <w:rPr>
                <w:szCs w:val="20"/>
                <w:highlight w:val="green"/>
                <w:lang w:eastAsia="x-none"/>
              </w:rPr>
              <w:t>Agreements</w:t>
            </w:r>
            <w:r w:rsidRPr="007D7744">
              <w:rPr>
                <w:szCs w:val="20"/>
                <w:lang w:eastAsia="x-none"/>
              </w:rPr>
              <w:t>:</w:t>
            </w:r>
          </w:p>
          <w:p w14:paraId="74D5F031" w14:textId="77777777" w:rsidR="00D26467" w:rsidRPr="007D7744" w:rsidRDefault="00D26467" w:rsidP="00D26467">
            <w:pPr>
              <w:pStyle w:val="ListParagraph"/>
              <w:numPr>
                <w:ilvl w:val="0"/>
                <w:numId w:val="29"/>
              </w:numPr>
              <w:spacing w:after="160"/>
              <w:contextualSpacing/>
              <w:rPr>
                <w:bCs/>
                <w:iCs/>
                <w:szCs w:val="20"/>
              </w:rPr>
            </w:pPr>
            <w:r w:rsidRPr="007D7744">
              <w:rPr>
                <w:bCs/>
                <w:iCs/>
                <w:szCs w:val="20"/>
              </w:rPr>
              <w:t>The minimum value of X signalled in the UE capability is one of the values (excluding spare values) that can be signalled in DCI 3_1</w:t>
            </w:r>
          </w:p>
          <w:p w14:paraId="4E6C81C9" w14:textId="77777777" w:rsidR="00D26467" w:rsidRDefault="00D26467" w:rsidP="009A7C8D"/>
        </w:tc>
      </w:tr>
    </w:tbl>
    <w:p w14:paraId="7C893E58" w14:textId="5CC23F80" w:rsidR="00D26467" w:rsidRDefault="00D26467"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0268EC" w14:paraId="1DA988FF" w14:textId="77777777" w:rsidTr="009A7C8D">
        <w:trPr>
          <w:cantSplit/>
        </w:trPr>
        <w:tc>
          <w:tcPr>
            <w:tcW w:w="9026" w:type="dxa"/>
            <w:shd w:val="clear" w:color="auto" w:fill="auto"/>
          </w:tcPr>
          <w:p w14:paraId="3F720CA1" w14:textId="77777777" w:rsidR="000268EC" w:rsidRPr="003411C6" w:rsidRDefault="000268EC" w:rsidP="009A7C8D">
            <w:pPr>
              <w:rPr>
                <w:szCs w:val="20"/>
                <w:lang w:eastAsia="x-none"/>
              </w:rPr>
            </w:pPr>
            <w:r w:rsidRPr="003411C6">
              <w:rPr>
                <w:szCs w:val="20"/>
                <w:highlight w:val="green"/>
                <w:lang w:eastAsia="x-none"/>
              </w:rPr>
              <w:t>Agreements</w:t>
            </w:r>
            <w:r w:rsidRPr="003411C6">
              <w:rPr>
                <w:szCs w:val="20"/>
                <w:lang w:eastAsia="x-none"/>
              </w:rPr>
              <w:t>:</w:t>
            </w:r>
          </w:p>
          <w:p w14:paraId="155B5AD3" w14:textId="77777777" w:rsidR="000268EC" w:rsidRPr="003411C6" w:rsidRDefault="000268EC" w:rsidP="009A7C8D">
            <w:pPr>
              <w:rPr>
                <w:bCs/>
                <w:iCs/>
                <w:szCs w:val="20"/>
              </w:rPr>
            </w:pPr>
            <w:r w:rsidRPr="003411C6">
              <w:rPr>
                <w:bCs/>
                <w:iCs/>
                <w:szCs w:val="20"/>
              </w:rPr>
              <w:t xml:space="preserve">The supported values of X </w:t>
            </w:r>
            <w:proofErr w:type="spellStart"/>
            <w:r w:rsidRPr="003411C6">
              <w:rPr>
                <w:bCs/>
                <w:iCs/>
                <w:szCs w:val="20"/>
              </w:rPr>
              <w:t>signaled</w:t>
            </w:r>
            <w:proofErr w:type="spellEnd"/>
            <w:r w:rsidRPr="003411C6">
              <w:rPr>
                <w:bCs/>
                <w:iCs/>
                <w:szCs w:val="20"/>
              </w:rPr>
              <w:t xml:space="preserve"> in the DCI are:</w:t>
            </w:r>
          </w:p>
          <w:p w14:paraId="6CB81E6D" w14:textId="77777777" w:rsidR="000268EC" w:rsidRPr="003411C6" w:rsidRDefault="000268EC" w:rsidP="000268EC">
            <w:pPr>
              <w:pStyle w:val="ListParagraph"/>
              <w:numPr>
                <w:ilvl w:val="0"/>
                <w:numId w:val="30"/>
              </w:numPr>
              <w:spacing w:after="160"/>
              <w:contextualSpacing/>
              <w:rPr>
                <w:bCs/>
                <w:iCs/>
                <w:szCs w:val="20"/>
              </w:rPr>
            </w:pPr>
            <w:r w:rsidRPr="003411C6">
              <w:rPr>
                <w:bCs/>
                <w:iCs/>
                <w:szCs w:val="20"/>
              </w:rPr>
              <w:t>0.75ms, 1ms, [1.25ms], [1.5ms], 2ms, 4ms, 5ms, 8ms, 10ms, 20 ms</w:t>
            </w:r>
          </w:p>
          <w:p w14:paraId="6E742A44" w14:textId="77777777" w:rsidR="000268EC" w:rsidRPr="003411C6" w:rsidRDefault="000268EC" w:rsidP="000268EC">
            <w:pPr>
              <w:pStyle w:val="ListParagraph"/>
              <w:numPr>
                <w:ilvl w:val="1"/>
                <w:numId w:val="30"/>
              </w:numPr>
              <w:spacing w:after="160"/>
              <w:contextualSpacing/>
              <w:rPr>
                <w:bCs/>
                <w:iCs/>
                <w:szCs w:val="20"/>
              </w:rPr>
            </w:pPr>
            <w:r w:rsidRPr="003411C6">
              <w:rPr>
                <w:bCs/>
                <w:iCs/>
                <w:szCs w:val="20"/>
              </w:rPr>
              <w:t>Additional value(s) can be discussed during the Feb. meeting</w:t>
            </w:r>
          </w:p>
          <w:p w14:paraId="7986577A" w14:textId="77777777" w:rsidR="000268EC" w:rsidRPr="003411C6" w:rsidRDefault="000268EC" w:rsidP="000268EC">
            <w:pPr>
              <w:pStyle w:val="ListParagraph"/>
              <w:numPr>
                <w:ilvl w:val="0"/>
                <w:numId w:val="30"/>
              </w:numPr>
              <w:spacing w:after="160"/>
              <w:contextualSpacing/>
              <w:rPr>
                <w:bCs/>
                <w:iCs/>
                <w:szCs w:val="20"/>
              </w:rPr>
            </w:pPr>
            <w:r w:rsidRPr="003411C6">
              <w:rPr>
                <w:bCs/>
                <w:iCs/>
                <w:szCs w:val="20"/>
              </w:rPr>
              <w:t>Spare values are reserved for future deployments</w:t>
            </w:r>
          </w:p>
          <w:p w14:paraId="31D6EF5D" w14:textId="77777777" w:rsidR="000268EC" w:rsidRDefault="000268EC" w:rsidP="009A7C8D"/>
        </w:tc>
      </w:tr>
    </w:tbl>
    <w:p w14:paraId="230AE7AB" w14:textId="77777777" w:rsidR="000268EC" w:rsidRPr="000268EC" w:rsidRDefault="000268EC" w:rsidP="00861122">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2526B" w14:paraId="7A4827A9" w14:textId="77777777" w:rsidTr="00A04B16">
        <w:trPr>
          <w:cantSplit/>
        </w:trPr>
        <w:tc>
          <w:tcPr>
            <w:tcW w:w="9026" w:type="dxa"/>
            <w:shd w:val="clear" w:color="auto" w:fill="auto"/>
          </w:tcPr>
          <w:p w14:paraId="218EE98E" w14:textId="77777777" w:rsidR="0052526B" w:rsidRPr="00561D24" w:rsidRDefault="0052526B" w:rsidP="00A04B16">
            <w:pPr>
              <w:tabs>
                <w:tab w:val="num" w:pos="720"/>
              </w:tabs>
              <w:spacing w:before="100" w:beforeAutospacing="1" w:after="100" w:afterAutospacing="1"/>
              <w:ind w:left="720" w:hanging="360"/>
              <w:rPr>
                <w:rFonts w:cstheme="minorHAnsi"/>
              </w:rPr>
            </w:pPr>
            <w:r w:rsidRPr="00561D24">
              <w:rPr>
                <w:rFonts w:cstheme="minorHAnsi"/>
                <w:highlight w:val="green"/>
              </w:rPr>
              <w:t>Agreement</w:t>
            </w:r>
            <w:r w:rsidRPr="00561D24">
              <w:rPr>
                <w:rFonts w:cstheme="minorHAnsi"/>
              </w:rPr>
              <w:t>:</w:t>
            </w:r>
          </w:p>
          <w:p w14:paraId="02A2A982" w14:textId="77777777" w:rsidR="0052526B" w:rsidRPr="00561D24" w:rsidRDefault="0052526B" w:rsidP="0052526B">
            <w:pPr>
              <w:numPr>
                <w:ilvl w:val="0"/>
                <w:numId w:val="32"/>
              </w:numPr>
              <w:spacing w:before="100" w:beforeAutospacing="1" w:after="100" w:afterAutospacing="1" w:line="240" w:lineRule="auto"/>
              <w:rPr>
                <w:lang w:val="en-US" w:eastAsia="zh-CN"/>
              </w:rPr>
            </w:pPr>
            <w:r w:rsidRPr="00561D24">
              <w:rPr>
                <w:rFonts w:ascii="Calibri" w:hAnsi="Calibri"/>
                <w:i/>
                <w:iCs/>
                <w:sz w:val="20"/>
                <w:szCs w:val="20"/>
                <w:lang w:val="en-US" w:eastAsia="zh-CN"/>
              </w:rPr>
              <w:t xml:space="preserve">For NR Uu scheduling LTE sidelink, the subframe of the first sidelink transmission is the first SL subframe of the corresponding resource pool that starts not earlier than </w:t>
            </w:r>
            <m:oMath>
              <m:sSub>
                <m:sSubPr>
                  <m:ctrlPr>
                    <w:rPr>
                      <w:rFonts w:ascii="Cambria Math" w:hAnsi="Cambria Math"/>
                      <w:lang w:eastAsia="ko-KR"/>
                    </w:rPr>
                  </m:ctrlPr>
                </m:sSubPr>
                <m:e>
                  <m:r>
                    <m:rPr>
                      <m:sty m:val="p"/>
                    </m:rPr>
                    <w:rPr>
                      <w:rFonts w:ascii="Cambria Math" w:hAnsi="Cambria Math"/>
                      <w:lang w:val="en-US" w:eastAsia="ko-KR"/>
                    </w:rPr>
                    <m:t>T</m:t>
                  </m:r>
                </m:e>
                <m:sub>
                  <m:r>
                    <m:rPr>
                      <m:sty m:val="p"/>
                    </m:rPr>
                    <w:rPr>
                      <w:rFonts w:ascii="Cambria Math" w:hAnsi="Cambria Math"/>
                      <w:lang w:val="en-US" w:eastAsia="ko-KR"/>
                    </w:rPr>
                    <m:t>DCI</m:t>
                  </m:r>
                </m:sub>
              </m:sSub>
              <m:r>
                <m:rPr>
                  <m:sty m:val="p"/>
                </m:rPr>
                <w:rPr>
                  <w:rFonts w:ascii="Cambria Math" w:hAnsi="Cambria Math"/>
                  <w:lang w:val="en-US" w:eastAsia="ko-KR"/>
                </w:rPr>
                <m:t>-</m:t>
              </m:r>
              <m:f>
                <m:fPr>
                  <m:ctrlPr>
                    <w:rPr>
                      <w:rFonts w:ascii="Cambria Math" w:hAnsi="Cambria Math"/>
                      <w:lang w:eastAsia="ko-KR"/>
                    </w:rPr>
                  </m:ctrlPr>
                </m:fPr>
                <m:num>
                  <m:sSub>
                    <m:sSubPr>
                      <m:ctrlPr>
                        <w:rPr>
                          <w:rFonts w:ascii="Cambria Math" w:hAnsi="Cambria Math"/>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TA</m:t>
                      </m:r>
                    </m:sub>
                  </m:sSub>
                </m:num>
                <m:den>
                  <m:r>
                    <m:rPr>
                      <m:sty m:val="p"/>
                    </m:rPr>
                    <w:rPr>
                      <w:rFonts w:ascii="Cambria Math" w:hAnsi="Cambria Math"/>
                      <w:lang w:val="en-US" w:eastAsia="ko-KR"/>
                    </w:rPr>
                    <m:t>2</m:t>
                  </m:r>
                </m:den>
              </m:f>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val="en-US" w:eastAsia="ko-KR"/>
                    </w:rPr>
                    <m:t>C</m:t>
                  </m:r>
                </m:sub>
              </m:sSub>
              <m:r>
                <m:rPr>
                  <m:sty m:val="p"/>
                </m:rPr>
                <w:rPr>
                  <w:rFonts w:ascii="Cambria Math" w:hAnsi="Cambria Math"/>
                  <w:lang w:val="en-US" w:eastAsia="ko-KR"/>
                </w:rPr>
                <m:t>+X+</m:t>
              </m:r>
              <m:d>
                <m:dPr>
                  <m:ctrlPr>
                    <w:rPr>
                      <w:rFonts w:ascii="Cambria Math" w:hAnsi="Cambria Math"/>
                      <w:lang w:eastAsia="ko-KR"/>
                    </w:rPr>
                  </m:ctrlPr>
                </m:dPr>
                <m:e>
                  <m:r>
                    <m:rPr>
                      <m:sty m:val="p"/>
                    </m:rPr>
                    <w:rPr>
                      <w:rFonts w:ascii="Cambria Math" w:hAnsi="Cambria Math"/>
                      <w:lang w:val="en-US" w:eastAsia="ko-KR"/>
                    </w:rPr>
                    <m:t>4+m</m:t>
                  </m:r>
                </m:e>
              </m:d>
              <m:r>
                <w:rPr>
                  <w:rFonts w:ascii="Cambria Math" w:hAnsi="Cambria Math"/>
                  <w:lang w:val="en-US" w:eastAsia="ko-KR"/>
                </w:rPr>
                <m:t xml:space="preserve"> </m:t>
              </m:r>
              <m:r>
                <m:rPr>
                  <m:sty m:val="p"/>
                </m:rPr>
                <w:rPr>
                  <w:rFonts w:ascii="Cambria Math" w:hAnsi="Cambria Math"/>
                  <w:lang w:val="en-US" w:eastAsia="ko-KR"/>
                </w:rPr>
                <m:t>ms</m:t>
              </m:r>
            </m:oMath>
            <w:r w:rsidRPr="00561D24">
              <w:rPr>
                <w:rFonts w:ascii="Calibri" w:hAnsi="Calibri"/>
                <w:sz w:val="20"/>
                <w:szCs w:val="20"/>
                <w:lang w:val="en-US" w:eastAsia="zh-CN"/>
              </w:rPr>
              <w:t xml:space="preserve">, </w:t>
            </w:r>
            <w:r w:rsidRPr="00561D24">
              <w:rPr>
                <w:rFonts w:ascii="Calibri" w:hAnsi="Calibri"/>
                <w:i/>
                <w:iCs/>
                <w:sz w:val="20"/>
                <w:szCs w:val="20"/>
                <w:lang w:val="en-US" w:eastAsia="zh-CN"/>
              </w:rPr>
              <w:t>where T</w:t>
            </w:r>
            <w:r w:rsidRPr="00561D24">
              <w:rPr>
                <w:rFonts w:ascii="Calibri" w:hAnsi="Calibri"/>
                <w:i/>
                <w:iCs/>
                <w:sz w:val="20"/>
                <w:szCs w:val="20"/>
                <w:vertAlign w:val="subscript"/>
                <w:lang w:val="en-US" w:eastAsia="zh-CN"/>
              </w:rPr>
              <w:t>DCI</w:t>
            </w:r>
            <w:r w:rsidRPr="00561D24">
              <w:rPr>
                <w:rFonts w:ascii="Calibri" w:hAnsi="Calibri"/>
                <w:i/>
                <w:iCs/>
                <w:sz w:val="20"/>
                <w:szCs w:val="20"/>
                <w:lang w:val="en-US" w:eastAsia="zh-CN"/>
              </w:rPr>
              <w:t xml:space="preserve"> is the start timing of the slot carrying DCI format 3_1, N</w:t>
            </w:r>
            <w:r w:rsidRPr="00561D24">
              <w:rPr>
                <w:rFonts w:ascii="Calibri" w:hAnsi="Calibri"/>
                <w:i/>
                <w:iCs/>
                <w:sz w:val="20"/>
                <w:szCs w:val="20"/>
                <w:vertAlign w:val="subscript"/>
                <w:lang w:val="en-US" w:eastAsia="zh-CN"/>
              </w:rPr>
              <w:t>TA</w:t>
            </w:r>
            <w:r w:rsidRPr="00561D24">
              <w:rPr>
                <w:rFonts w:ascii="Calibri" w:hAnsi="Calibri"/>
                <w:i/>
                <w:iCs/>
                <w:sz w:val="20"/>
                <w:szCs w:val="20"/>
                <w:lang w:val="en-US" w:eastAsia="zh-CN"/>
              </w:rPr>
              <w:t xml:space="preserve"> and T</w:t>
            </w:r>
            <w:r w:rsidRPr="00561D24">
              <w:rPr>
                <w:rFonts w:ascii="Calibri" w:hAnsi="Calibri"/>
                <w:i/>
                <w:iCs/>
                <w:sz w:val="20"/>
                <w:szCs w:val="20"/>
                <w:vertAlign w:val="subscript"/>
                <w:lang w:val="en-US" w:eastAsia="zh-CN"/>
              </w:rPr>
              <w:t>c</w:t>
            </w:r>
            <w:r w:rsidRPr="00561D24">
              <w:rPr>
                <w:rFonts w:ascii="Calibri" w:hAnsi="Calibri"/>
                <w:i/>
                <w:iCs/>
                <w:sz w:val="20"/>
                <w:szCs w:val="20"/>
                <w:lang w:val="en-US" w:eastAsia="zh-CN"/>
              </w:rPr>
              <w:t xml:space="preserve"> are defined in TS 38.211, X is the value indicated by Timing offset field in DCI format 3_1, m is the value indicated by SL index in DCI format 3_1 if SL index is present, otherwise m=0.</w:t>
            </w:r>
          </w:p>
          <w:p w14:paraId="354D8731" w14:textId="77777777" w:rsidR="0052526B" w:rsidRDefault="0052526B" w:rsidP="00A04B16"/>
        </w:tc>
      </w:tr>
    </w:tbl>
    <w:p w14:paraId="6B85B682" w14:textId="124C7670" w:rsidR="00AD2A49" w:rsidRDefault="00AD2A49"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2526B" w14:paraId="3F9C0818" w14:textId="77777777" w:rsidTr="00A04B16">
        <w:trPr>
          <w:cantSplit/>
        </w:trPr>
        <w:tc>
          <w:tcPr>
            <w:tcW w:w="9026" w:type="dxa"/>
            <w:shd w:val="clear" w:color="auto" w:fill="auto"/>
          </w:tcPr>
          <w:p w14:paraId="55D25962" w14:textId="77777777" w:rsidR="0052526B" w:rsidRPr="00B2532E" w:rsidRDefault="0052526B" w:rsidP="00A04B16">
            <w:pPr>
              <w:pStyle w:val="xmsonormal"/>
              <w:rPr>
                <w:rFonts w:asciiTheme="minorHAnsi" w:hAnsiTheme="minorHAnsi" w:cstheme="minorHAnsi"/>
                <w:sz w:val="20"/>
                <w:szCs w:val="20"/>
              </w:rPr>
            </w:pPr>
            <w:r w:rsidRPr="00B2532E">
              <w:rPr>
                <w:rFonts w:asciiTheme="minorHAnsi" w:hAnsiTheme="minorHAnsi" w:cstheme="minorHAnsi"/>
                <w:sz w:val="20"/>
                <w:szCs w:val="20"/>
                <w:highlight w:val="green"/>
              </w:rPr>
              <w:lastRenderedPageBreak/>
              <w:t>Agreements</w:t>
            </w:r>
            <w:r w:rsidRPr="00B2532E">
              <w:rPr>
                <w:rFonts w:asciiTheme="minorHAnsi" w:hAnsiTheme="minorHAnsi" w:cstheme="minorHAnsi"/>
                <w:sz w:val="20"/>
                <w:szCs w:val="20"/>
              </w:rPr>
              <w:t>:</w:t>
            </w:r>
          </w:p>
          <w:p w14:paraId="01BBF35A" w14:textId="77777777" w:rsidR="0052526B" w:rsidRPr="00B2532E" w:rsidRDefault="0052526B" w:rsidP="00A04B16">
            <w:pPr>
              <w:pStyle w:val="xmsonormal"/>
            </w:pPr>
            <w:r w:rsidRPr="00B2532E">
              <w:rPr>
                <w:rFonts w:ascii="Symbol" w:hAnsi="Symbol"/>
                <w:sz w:val="20"/>
                <w:szCs w:val="20"/>
              </w:rPr>
              <w:t></w:t>
            </w:r>
            <w:r w:rsidRPr="00B2532E">
              <w:rPr>
                <w:rFonts w:ascii="Times New Roman" w:hAnsi="Times New Roman" w:cs="Times New Roman"/>
                <w:sz w:val="15"/>
                <w:szCs w:val="15"/>
              </w:rPr>
              <w:t xml:space="preserve">         </w:t>
            </w:r>
            <w:r w:rsidRPr="00B2532E">
              <w:rPr>
                <w:sz w:val="20"/>
                <w:szCs w:val="20"/>
              </w:rPr>
              <w:t xml:space="preserve">If UE is configured to monitor DCI 3_0, the sizes of DCI 3_1 and DCI 3_0 are </w:t>
            </w:r>
            <w:r w:rsidRPr="00B2532E">
              <w:rPr>
                <w:strike/>
                <w:sz w:val="20"/>
                <w:szCs w:val="20"/>
              </w:rPr>
              <w:t>is</w:t>
            </w:r>
            <w:r w:rsidRPr="00B2532E">
              <w:rPr>
                <w:sz w:val="20"/>
                <w:szCs w:val="20"/>
              </w:rPr>
              <w:t xml:space="preserve"> aligned by zero padding </w:t>
            </w:r>
            <w:r w:rsidRPr="00B2532E">
              <w:rPr>
                <w:rFonts w:hint="eastAsia"/>
              </w:rPr>
              <w:br/>
            </w:r>
            <w:r w:rsidRPr="00B2532E">
              <w:rPr>
                <w:rFonts w:ascii="Symbol" w:hAnsi="Symbol"/>
                <w:sz w:val="20"/>
                <w:szCs w:val="20"/>
              </w:rPr>
              <w:t></w:t>
            </w:r>
            <w:r w:rsidRPr="00B2532E">
              <w:rPr>
                <w:rFonts w:ascii="Times New Roman" w:hAnsi="Times New Roman" w:cs="Times New Roman"/>
                <w:sz w:val="15"/>
                <w:szCs w:val="15"/>
              </w:rPr>
              <w:t xml:space="preserve">         </w:t>
            </w:r>
            <w:r w:rsidRPr="00B2532E">
              <w:rPr>
                <w:sz w:val="20"/>
                <w:szCs w:val="20"/>
              </w:rPr>
              <w:t>If UE is not configured to monitor DCI 3_0, the mechanism for size alignment between DCI 3_0 and Uu DCI is reused for size alignment between DCI 3_1 and Uu DCI</w:t>
            </w:r>
          </w:p>
          <w:p w14:paraId="227362A5" w14:textId="77777777" w:rsidR="0052526B" w:rsidRDefault="0052526B" w:rsidP="00A04B16"/>
        </w:tc>
      </w:tr>
    </w:tbl>
    <w:p w14:paraId="1A684F14" w14:textId="0A760795" w:rsidR="0052526B" w:rsidRDefault="0052526B" w:rsidP="00AD2A49">
      <w:pPr>
        <w:widowControl w:val="0"/>
        <w:tabs>
          <w:tab w:val="num" w:pos="708"/>
        </w:tabs>
        <w:spacing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6"/>
      </w:tblGrid>
      <w:tr w:rsidR="0052526B" w14:paraId="514DFA65" w14:textId="77777777" w:rsidTr="00A04B16">
        <w:trPr>
          <w:cantSplit/>
        </w:trPr>
        <w:tc>
          <w:tcPr>
            <w:tcW w:w="9026" w:type="dxa"/>
            <w:shd w:val="clear" w:color="auto" w:fill="auto"/>
          </w:tcPr>
          <w:p w14:paraId="1A887DCD" w14:textId="77777777" w:rsidR="0052526B" w:rsidRPr="007F243E" w:rsidRDefault="0052526B" w:rsidP="00A04B16">
            <w:pPr>
              <w:rPr>
                <w:rFonts w:ascii="Calibri" w:hAnsi="Calibri"/>
                <w:lang w:val="en-US" w:eastAsia="zh-CN"/>
              </w:rPr>
            </w:pPr>
            <w:r w:rsidRPr="007F243E">
              <w:rPr>
                <w:rFonts w:ascii="Calibri" w:hAnsi="Calibri"/>
                <w:highlight w:val="green"/>
                <w:lang w:val="en-US" w:eastAsia="zh-CN"/>
              </w:rPr>
              <w:t>Agreement</w:t>
            </w:r>
            <w:r w:rsidRPr="007F243E">
              <w:rPr>
                <w:rFonts w:ascii="Calibri" w:hAnsi="Calibri"/>
                <w:lang w:val="en-US" w:eastAsia="zh-CN"/>
              </w:rPr>
              <w:t xml:space="preserve">: </w:t>
            </w:r>
          </w:p>
          <w:p w14:paraId="014EE596" w14:textId="77777777" w:rsidR="0052526B" w:rsidRPr="007F243E" w:rsidRDefault="0052526B" w:rsidP="00A04B16">
            <w:pPr>
              <w:rPr>
                <w:rFonts w:ascii="Calibri" w:hAnsi="Calibri"/>
                <w:lang w:val="en-US" w:eastAsia="zh-CN"/>
              </w:rPr>
            </w:pPr>
            <w:r w:rsidRPr="007F243E">
              <w:rPr>
                <w:rFonts w:ascii="Calibri" w:hAnsi="Calibri"/>
                <w:sz w:val="20"/>
                <w:szCs w:val="20"/>
                <w:lang w:val="en-US" w:eastAsia="zh-CN"/>
              </w:rPr>
              <w:t>the set of possible values for X is: 0ms, 0.25ms, 0.5ms, 0.625ms, 0.75ms, 1ms, 1.25ms, 1.5ms,1.75ms, 2ms, 2.5ms, 3ms, 4ms, 5ms, 6ms, 8ms, 10ms, 20 ms</w:t>
            </w:r>
          </w:p>
          <w:p w14:paraId="4ACA633D" w14:textId="77777777" w:rsidR="0052526B" w:rsidRDefault="0052526B" w:rsidP="00A04B16"/>
        </w:tc>
      </w:tr>
    </w:tbl>
    <w:p w14:paraId="6D0D8F3B" w14:textId="77777777" w:rsidR="0052526B" w:rsidRPr="0052526B" w:rsidRDefault="0052526B" w:rsidP="00AD2A49">
      <w:pPr>
        <w:widowControl w:val="0"/>
        <w:tabs>
          <w:tab w:val="num" w:pos="708"/>
        </w:tabs>
        <w:spacing w:after="120"/>
        <w:jc w:val="both"/>
        <w:rPr>
          <w:lang w:eastAsia="zh-CN"/>
        </w:rPr>
      </w:pPr>
    </w:p>
    <w:sectPr w:rsidR="0052526B" w:rsidRPr="0052526B"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6CF89" w14:textId="77777777" w:rsidR="00695E38" w:rsidRDefault="00695E38">
      <w:r>
        <w:separator/>
      </w:r>
    </w:p>
  </w:endnote>
  <w:endnote w:type="continuationSeparator" w:id="0">
    <w:p w14:paraId="08FD019E" w14:textId="77777777" w:rsidR="00695E38" w:rsidRDefault="0069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03195" w14:textId="77777777" w:rsidR="00695E38" w:rsidRDefault="00695E38">
      <w:r>
        <w:separator/>
      </w:r>
    </w:p>
  </w:footnote>
  <w:footnote w:type="continuationSeparator" w:id="0">
    <w:p w14:paraId="060259AB" w14:textId="77777777" w:rsidR="00695E38" w:rsidRDefault="00695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F7718C"/>
    <w:multiLevelType w:val="hybridMultilevel"/>
    <w:tmpl w:val="B9A2EB1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5B638C"/>
    <w:multiLevelType w:val="multilevel"/>
    <w:tmpl w:val="8F52B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B96505"/>
    <w:multiLevelType w:val="hybridMultilevel"/>
    <w:tmpl w:val="8C7C0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2A7921"/>
    <w:multiLevelType w:val="hybridMultilevel"/>
    <w:tmpl w:val="599E9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7D00BD"/>
    <w:multiLevelType w:val="hybridMultilevel"/>
    <w:tmpl w:val="080E7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B3B7613"/>
    <w:multiLevelType w:val="hybridMultilevel"/>
    <w:tmpl w:val="1596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EA192D"/>
    <w:multiLevelType w:val="hybridMultilevel"/>
    <w:tmpl w:val="0D64F37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EA50776"/>
    <w:multiLevelType w:val="hybridMultilevel"/>
    <w:tmpl w:val="EDE63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5"/>
  </w:num>
  <w:num w:numId="6">
    <w:abstractNumId w:val="1"/>
  </w:num>
  <w:num w:numId="7">
    <w:abstractNumId w:val="20"/>
  </w:num>
  <w:num w:numId="8">
    <w:abstractNumId w:val="5"/>
  </w:num>
  <w:num w:numId="9">
    <w:abstractNumId w:val="9"/>
  </w:num>
  <w:num w:numId="10">
    <w:abstractNumId w:val="14"/>
  </w:num>
  <w:num w:numId="11">
    <w:abstractNumId w:val="29"/>
  </w:num>
  <w:num w:numId="12">
    <w:abstractNumId w:val="32"/>
  </w:num>
  <w:num w:numId="13">
    <w:abstractNumId w:val="16"/>
  </w:num>
  <w:num w:numId="14">
    <w:abstractNumId w:val="31"/>
  </w:num>
  <w:num w:numId="15">
    <w:abstractNumId w:val="17"/>
  </w:num>
  <w:num w:numId="16">
    <w:abstractNumId w:val="25"/>
  </w:num>
  <w:num w:numId="17">
    <w:abstractNumId w:val="12"/>
  </w:num>
  <w:num w:numId="18">
    <w:abstractNumId w:val="21"/>
  </w:num>
  <w:num w:numId="19">
    <w:abstractNumId w:val="11"/>
  </w:num>
  <w:num w:numId="20">
    <w:abstractNumId w:val="3"/>
  </w:num>
  <w:num w:numId="21">
    <w:abstractNumId w:val="30"/>
  </w:num>
  <w:num w:numId="22">
    <w:abstractNumId w:val="26"/>
  </w:num>
  <w:num w:numId="23">
    <w:abstractNumId w:val="18"/>
  </w:num>
  <w:num w:numId="24">
    <w:abstractNumId w:val="24"/>
  </w:num>
  <w:num w:numId="25">
    <w:abstractNumId w:val="8"/>
  </w:num>
  <w:num w:numId="26">
    <w:abstractNumId w:val="23"/>
  </w:num>
  <w:num w:numId="27">
    <w:abstractNumId w:val="22"/>
  </w:num>
  <w:num w:numId="28">
    <w:abstractNumId w:val="27"/>
  </w:num>
  <w:num w:numId="29">
    <w:abstractNumId w:val="28"/>
  </w:num>
  <w:num w:numId="30">
    <w:abstractNumId w:val="6"/>
  </w:num>
  <w:num w:numId="31">
    <w:abstractNumId w:val="19"/>
  </w:num>
  <w:num w:numId="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6F09"/>
    <w:rsid w:val="000072BD"/>
    <w:rsid w:val="0000792C"/>
    <w:rsid w:val="00007CEF"/>
    <w:rsid w:val="00007CF1"/>
    <w:rsid w:val="000101EF"/>
    <w:rsid w:val="00010242"/>
    <w:rsid w:val="00010E97"/>
    <w:rsid w:val="00010FD1"/>
    <w:rsid w:val="00011703"/>
    <w:rsid w:val="00011F10"/>
    <w:rsid w:val="00012057"/>
    <w:rsid w:val="000122BA"/>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8EC"/>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281"/>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57C"/>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9D7"/>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B35"/>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6EA3"/>
    <w:rsid w:val="0009709B"/>
    <w:rsid w:val="000979ED"/>
    <w:rsid w:val="000979F0"/>
    <w:rsid w:val="00097AE8"/>
    <w:rsid w:val="00097CD8"/>
    <w:rsid w:val="000A02DC"/>
    <w:rsid w:val="000A0648"/>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0BF"/>
    <w:rsid w:val="000E011D"/>
    <w:rsid w:val="000E059C"/>
    <w:rsid w:val="000E11B8"/>
    <w:rsid w:val="000E14B9"/>
    <w:rsid w:val="000E182B"/>
    <w:rsid w:val="000E19C4"/>
    <w:rsid w:val="000E1E8E"/>
    <w:rsid w:val="000E279B"/>
    <w:rsid w:val="000E297C"/>
    <w:rsid w:val="000E2A4C"/>
    <w:rsid w:val="000E3075"/>
    <w:rsid w:val="000E32B4"/>
    <w:rsid w:val="000E3358"/>
    <w:rsid w:val="000E341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6D2F"/>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6EA"/>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2BE"/>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773"/>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0D"/>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4167"/>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804"/>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B5F"/>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B9"/>
    <w:rsid w:val="001E13E0"/>
    <w:rsid w:val="001E1524"/>
    <w:rsid w:val="001E1551"/>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655"/>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8D6"/>
    <w:rsid w:val="00200A92"/>
    <w:rsid w:val="00200BF9"/>
    <w:rsid w:val="002012E7"/>
    <w:rsid w:val="0020181B"/>
    <w:rsid w:val="00201C7E"/>
    <w:rsid w:val="00201D85"/>
    <w:rsid w:val="00202201"/>
    <w:rsid w:val="00202257"/>
    <w:rsid w:val="00202D2E"/>
    <w:rsid w:val="00202F05"/>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EEF"/>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9DF"/>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202"/>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85"/>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74B"/>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349"/>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0DE"/>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1FAA"/>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245D"/>
    <w:rsid w:val="0031258A"/>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CBA"/>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EA7"/>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57E7E"/>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5B4"/>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0F3C"/>
    <w:rsid w:val="003F16E1"/>
    <w:rsid w:val="003F1B6D"/>
    <w:rsid w:val="003F1D73"/>
    <w:rsid w:val="003F20E2"/>
    <w:rsid w:val="003F2244"/>
    <w:rsid w:val="003F23A7"/>
    <w:rsid w:val="003F2564"/>
    <w:rsid w:val="003F2624"/>
    <w:rsid w:val="003F2711"/>
    <w:rsid w:val="003F2A56"/>
    <w:rsid w:val="003F2CB0"/>
    <w:rsid w:val="003F2CD9"/>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3AA"/>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6DA"/>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963"/>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2A9"/>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225"/>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45D"/>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540"/>
    <w:rsid w:val="00467838"/>
    <w:rsid w:val="0047041E"/>
    <w:rsid w:val="00470750"/>
    <w:rsid w:val="00470893"/>
    <w:rsid w:val="00470CD8"/>
    <w:rsid w:val="00470D7E"/>
    <w:rsid w:val="00470E35"/>
    <w:rsid w:val="0047166D"/>
    <w:rsid w:val="00471856"/>
    <w:rsid w:val="004718FD"/>
    <w:rsid w:val="00471992"/>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0E6A"/>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243"/>
    <w:rsid w:val="004A645E"/>
    <w:rsid w:val="004A6639"/>
    <w:rsid w:val="004A69DC"/>
    <w:rsid w:val="004A6AC0"/>
    <w:rsid w:val="004A705C"/>
    <w:rsid w:val="004A717D"/>
    <w:rsid w:val="004A7276"/>
    <w:rsid w:val="004A7EE7"/>
    <w:rsid w:val="004A7FB0"/>
    <w:rsid w:val="004A7FF9"/>
    <w:rsid w:val="004B0706"/>
    <w:rsid w:val="004B0787"/>
    <w:rsid w:val="004B07BD"/>
    <w:rsid w:val="004B0A05"/>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CF5"/>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616"/>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27A"/>
    <w:rsid w:val="00502304"/>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A32"/>
    <w:rsid w:val="00511E67"/>
    <w:rsid w:val="00512182"/>
    <w:rsid w:val="00512747"/>
    <w:rsid w:val="005128FF"/>
    <w:rsid w:val="00512944"/>
    <w:rsid w:val="00512A11"/>
    <w:rsid w:val="00512C83"/>
    <w:rsid w:val="0051391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824"/>
    <w:rsid w:val="00523E18"/>
    <w:rsid w:val="00523F32"/>
    <w:rsid w:val="005241DC"/>
    <w:rsid w:val="0052422C"/>
    <w:rsid w:val="005244D5"/>
    <w:rsid w:val="00524545"/>
    <w:rsid w:val="005248C4"/>
    <w:rsid w:val="00524AD1"/>
    <w:rsid w:val="00524B42"/>
    <w:rsid w:val="00524E6A"/>
    <w:rsid w:val="005251DA"/>
    <w:rsid w:val="005251FB"/>
    <w:rsid w:val="0052526B"/>
    <w:rsid w:val="00525407"/>
    <w:rsid w:val="00525495"/>
    <w:rsid w:val="005254CD"/>
    <w:rsid w:val="005255A1"/>
    <w:rsid w:val="00525EAA"/>
    <w:rsid w:val="00525F16"/>
    <w:rsid w:val="00525F71"/>
    <w:rsid w:val="0052610E"/>
    <w:rsid w:val="00526155"/>
    <w:rsid w:val="00526199"/>
    <w:rsid w:val="00526270"/>
    <w:rsid w:val="00526433"/>
    <w:rsid w:val="0052653A"/>
    <w:rsid w:val="0052686B"/>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E37"/>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02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9C"/>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28A"/>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916"/>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7ED"/>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A54"/>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4CB4"/>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0BE"/>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7D4"/>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162"/>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01A"/>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38"/>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34D"/>
    <w:rsid w:val="006C566C"/>
    <w:rsid w:val="006C57EC"/>
    <w:rsid w:val="006C5A4C"/>
    <w:rsid w:val="006C5B3B"/>
    <w:rsid w:val="006C5C20"/>
    <w:rsid w:val="006C5FF1"/>
    <w:rsid w:val="006C6287"/>
    <w:rsid w:val="006C65F1"/>
    <w:rsid w:val="006C677C"/>
    <w:rsid w:val="006C6E16"/>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5D7"/>
    <w:rsid w:val="006D48BB"/>
    <w:rsid w:val="006D492A"/>
    <w:rsid w:val="006D493C"/>
    <w:rsid w:val="006D4F72"/>
    <w:rsid w:val="006D4FB0"/>
    <w:rsid w:val="006D59BF"/>
    <w:rsid w:val="006D5A27"/>
    <w:rsid w:val="006D5AE7"/>
    <w:rsid w:val="006D5BA9"/>
    <w:rsid w:val="006D5EC2"/>
    <w:rsid w:val="006D5FEF"/>
    <w:rsid w:val="006D615D"/>
    <w:rsid w:val="006D6A04"/>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4829"/>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C01"/>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EF0"/>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1B0"/>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85"/>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9A8"/>
    <w:rsid w:val="007B7A3B"/>
    <w:rsid w:val="007C0880"/>
    <w:rsid w:val="007C0BD2"/>
    <w:rsid w:val="007C0F3A"/>
    <w:rsid w:val="007C1065"/>
    <w:rsid w:val="007C11FC"/>
    <w:rsid w:val="007C1537"/>
    <w:rsid w:val="007C1B44"/>
    <w:rsid w:val="007C1B94"/>
    <w:rsid w:val="007C2073"/>
    <w:rsid w:val="007C2252"/>
    <w:rsid w:val="007C2400"/>
    <w:rsid w:val="007C2618"/>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2D10"/>
    <w:rsid w:val="007E3288"/>
    <w:rsid w:val="007E3ADC"/>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5D1"/>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A8E"/>
    <w:rsid w:val="00811EF6"/>
    <w:rsid w:val="008123D5"/>
    <w:rsid w:val="008124FE"/>
    <w:rsid w:val="008127B0"/>
    <w:rsid w:val="0081369D"/>
    <w:rsid w:val="0081389D"/>
    <w:rsid w:val="00813CCC"/>
    <w:rsid w:val="00813CE0"/>
    <w:rsid w:val="00813DEF"/>
    <w:rsid w:val="00813E40"/>
    <w:rsid w:val="00813FCD"/>
    <w:rsid w:val="00814069"/>
    <w:rsid w:val="0081433F"/>
    <w:rsid w:val="008143A0"/>
    <w:rsid w:val="00814834"/>
    <w:rsid w:val="00814A14"/>
    <w:rsid w:val="00814B38"/>
    <w:rsid w:val="00814B65"/>
    <w:rsid w:val="00814C34"/>
    <w:rsid w:val="00814CE6"/>
    <w:rsid w:val="00814D2B"/>
    <w:rsid w:val="008153BF"/>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3A8"/>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9C0"/>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289"/>
    <w:rsid w:val="00865696"/>
    <w:rsid w:val="00865D4C"/>
    <w:rsid w:val="00865DE1"/>
    <w:rsid w:val="00866453"/>
    <w:rsid w:val="00866781"/>
    <w:rsid w:val="00867F66"/>
    <w:rsid w:val="00870018"/>
    <w:rsid w:val="008700FC"/>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501"/>
    <w:rsid w:val="00893AC0"/>
    <w:rsid w:val="00893AE2"/>
    <w:rsid w:val="00893B3B"/>
    <w:rsid w:val="00893E96"/>
    <w:rsid w:val="00894304"/>
    <w:rsid w:val="0089459B"/>
    <w:rsid w:val="00894873"/>
    <w:rsid w:val="00895243"/>
    <w:rsid w:val="0089544E"/>
    <w:rsid w:val="00895484"/>
    <w:rsid w:val="0089559E"/>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70E"/>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57"/>
    <w:rsid w:val="008C56B6"/>
    <w:rsid w:val="008C59D5"/>
    <w:rsid w:val="008C5B10"/>
    <w:rsid w:val="008C5E64"/>
    <w:rsid w:val="008C632F"/>
    <w:rsid w:val="008C64CA"/>
    <w:rsid w:val="008C6C7A"/>
    <w:rsid w:val="008C6CE1"/>
    <w:rsid w:val="008C6F4F"/>
    <w:rsid w:val="008C716A"/>
    <w:rsid w:val="008C730B"/>
    <w:rsid w:val="008C74CC"/>
    <w:rsid w:val="008C75AF"/>
    <w:rsid w:val="008C7F77"/>
    <w:rsid w:val="008D02CB"/>
    <w:rsid w:val="008D02DE"/>
    <w:rsid w:val="008D0459"/>
    <w:rsid w:val="008D0586"/>
    <w:rsid w:val="008D05D2"/>
    <w:rsid w:val="008D0E89"/>
    <w:rsid w:val="008D12C4"/>
    <w:rsid w:val="008D133D"/>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4FB"/>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466"/>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3F34"/>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67"/>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0E5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A9C"/>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2ED4"/>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842"/>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184C"/>
    <w:rsid w:val="009D2118"/>
    <w:rsid w:val="009D215B"/>
    <w:rsid w:val="009D217D"/>
    <w:rsid w:val="009D22EA"/>
    <w:rsid w:val="009D28D1"/>
    <w:rsid w:val="009D2A3E"/>
    <w:rsid w:val="009D2C43"/>
    <w:rsid w:val="009D2C49"/>
    <w:rsid w:val="009D2E2C"/>
    <w:rsid w:val="009D314D"/>
    <w:rsid w:val="009D38E5"/>
    <w:rsid w:val="009D39B9"/>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D7967"/>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7FB"/>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8EE"/>
    <w:rsid w:val="00A02B26"/>
    <w:rsid w:val="00A03893"/>
    <w:rsid w:val="00A038E5"/>
    <w:rsid w:val="00A0394B"/>
    <w:rsid w:val="00A03A26"/>
    <w:rsid w:val="00A04101"/>
    <w:rsid w:val="00A04399"/>
    <w:rsid w:val="00A04541"/>
    <w:rsid w:val="00A04846"/>
    <w:rsid w:val="00A04A92"/>
    <w:rsid w:val="00A04F7D"/>
    <w:rsid w:val="00A051B0"/>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B87"/>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82"/>
    <w:rsid w:val="00A620AA"/>
    <w:rsid w:val="00A6265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15B"/>
    <w:rsid w:val="00A84298"/>
    <w:rsid w:val="00A84AEC"/>
    <w:rsid w:val="00A8513A"/>
    <w:rsid w:val="00A8523D"/>
    <w:rsid w:val="00A8527F"/>
    <w:rsid w:val="00A853D9"/>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5D3"/>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764"/>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5FA7"/>
    <w:rsid w:val="00AA6026"/>
    <w:rsid w:val="00AA6206"/>
    <w:rsid w:val="00AA630A"/>
    <w:rsid w:val="00AA69EF"/>
    <w:rsid w:val="00AA6A42"/>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4FEB"/>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5AE"/>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2BA3"/>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3D7"/>
    <w:rsid w:val="00B254EC"/>
    <w:rsid w:val="00B25585"/>
    <w:rsid w:val="00B256CA"/>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2"/>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A7F"/>
    <w:rsid w:val="00B47CEF"/>
    <w:rsid w:val="00B47DAE"/>
    <w:rsid w:val="00B504F7"/>
    <w:rsid w:val="00B50F5B"/>
    <w:rsid w:val="00B511A4"/>
    <w:rsid w:val="00B51420"/>
    <w:rsid w:val="00B51526"/>
    <w:rsid w:val="00B51A40"/>
    <w:rsid w:val="00B51D13"/>
    <w:rsid w:val="00B52260"/>
    <w:rsid w:val="00B5242E"/>
    <w:rsid w:val="00B52559"/>
    <w:rsid w:val="00B52646"/>
    <w:rsid w:val="00B529F2"/>
    <w:rsid w:val="00B52AAD"/>
    <w:rsid w:val="00B5316D"/>
    <w:rsid w:val="00B53432"/>
    <w:rsid w:val="00B53CDF"/>
    <w:rsid w:val="00B53EF5"/>
    <w:rsid w:val="00B5428C"/>
    <w:rsid w:val="00B542BF"/>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654"/>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2BF1"/>
    <w:rsid w:val="00B93888"/>
    <w:rsid w:val="00B93A34"/>
    <w:rsid w:val="00B93B55"/>
    <w:rsid w:val="00B93C36"/>
    <w:rsid w:val="00B94054"/>
    <w:rsid w:val="00B94253"/>
    <w:rsid w:val="00B9436E"/>
    <w:rsid w:val="00B94964"/>
    <w:rsid w:val="00B94F37"/>
    <w:rsid w:val="00B950E8"/>
    <w:rsid w:val="00B95242"/>
    <w:rsid w:val="00B954FC"/>
    <w:rsid w:val="00B95880"/>
    <w:rsid w:val="00B95A04"/>
    <w:rsid w:val="00B95B7F"/>
    <w:rsid w:val="00B95C49"/>
    <w:rsid w:val="00B95EEF"/>
    <w:rsid w:val="00B9603D"/>
    <w:rsid w:val="00B96228"/>
    <w:rsid w:val="00B96313"/>
    <w:rsid w:val="00B96577"/>
    <w:rsid w:val="00B968C4"/>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3B8"/>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FCE"/>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0F"/>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13D"/>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AB9"/>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AB7"/>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94"/>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CC8"/>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D4C"/>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AA4"/>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2E4"/>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D7AF4"/>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6A9"/>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73A"/>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A3C"/>
    <w:rsid w:val="00D04FC8"/>
    <w:rsid w:val="00D05393"/>
    <w:rsid w:val="00D05555"/>
    <w:rsid w:val="00D05FD4"/>
    <w:rsid w:val="00D06088"/>
    <w:rsid w:val="00D06581"/>
    <w:rsid w:val="00D0675C"/>
    <w:rsid w:val="00D06785"/>
    <w:rsid w:val="00D06800"/>
    <w:rsid w:val="00D06A81"/>
    <w:rsid w:val="00D06B22"/>
    <w:rsid w:val="00D06DED"/>
    <w:rsid w:val="00D0735B"/>
    <w:rsid w:val="00D07528"/>
    <w:rsid w:val="00D078A9"/>
    <w:rsid w:val="00D078C9"/>
    <w:rsid w:val="00D07DCA"/>
    <w:rsid w:val="00D1026E"/>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5BC"/>
    <w:rsid w:val="00D13880"/>
    <w:rsid w:val="00D13BBC"/>
    <w:rsid w:val="00D13CCD"/>
    <w:rsid w:val="00D14204"/>
    <w:rsid w:val="00D145FE"/>
    <w:rsid w:val="00D15093"/>
    <w:rsid w:val="00D159A9"/>
    <w:rsid w:val="00D15A03"/>
    <w:rsid w:val="00D15A17"/>
    <w:rsid w:val="00D15D5B"/>
    <w:rsid w:val="00D15D9D"/>
    <w:rsid w:val="00D1624D"/>
    <w:rsid w:val="00D1678C"/>
    <w:rsid w:val="00D16BA8"/>
    <w:rsid w:val="00D170EF"/>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467"/>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CFA"/>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15A9"/>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27"/>
    <w:rsid w:val="00D8778A"/>
    <w:rsid w:val="00D879E1"/>
    <w:rsid w:val="00D90343"/>
    <w:rsid w:val="00D90AD9"/>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361"/>
    <w:rsid w:val="00DB6500"/>
    <w:rsid w:val="00DB6598"/>
    <w:rsid w:val="00DB6745"/>
    <w:rsid w:val="00DB68FF"/>
    <w:rsid w:val="00DB6FA9"/>
    <w:rsid w:val="00DB71FD"/>
    <w:rsid w:val="00DB7427"/>
    <w:rsid w:val="00DB749A"/>
    <w:rsid w:val="00DB7E8C"/>
    <w:rsid w:val="00DB7F53"/>
    <w:rsid w:val="00DC0269"/>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551"/>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0E"/>
    <w:rsid w:val="00DF7226"/>
    <w:rsid w:val="00E004D1"/>
    <w:rsid w:val="00E00A07"/>
    <w:rsid w:val="00E00C11"/>
    <w:rsid w:val="00E00EFF"/>
    <w:rsid w:val="00E00F77"/>
    <w:rsid w:val="00E019EA"/>
    <w:rsid w:val="00E01D99"/>
    <w:rsid w:val="00E0244F"/>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A91"/>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AFE"/>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48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C1"/>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DB"/>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AA"/>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203"/>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2E35"/>
    <w:rsid w:val="00EB338E"/>
    <w:rsid w:val="00EB33A2"/>
    <w:rsid w:val="00EB3495"/>
    <w:rsid w:val="00EB35D4"/>
    <w:rsid w:val="00EB3953"/>
    <w:rsid w:val="00EB3CE0"/>
    <w:rsid w:val="00EB3DB0"/>
    <w:rsid w:val="00EB410B"/>
    <w:rsid w:val="00EB42C8"/>
    <w:rsid w:val="00EB4A13"/>
    <w:rsid w:val="00EB4AF0"/>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5DF3"/>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CF8"/>
    <w:rsid w:val="00EE3DCB"/>
    <w:rsid w:val="00EE3FE2"/>
    <w:rsid w:val="00EE44A5"/>
    <w:rsid w:val="00EE4708"/>
    <w:rsid w:val="00EE4BAA"/>
    <w:rsid w:val="00EE4F27"/>
    <w:rsid w:val="00EE5112"/>
    <w:rsid w:val="00EE58ED"/>
    <w:rsid w:val="00EE5A85"/>
    <w:rsid w:val="00EE6169"/>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7"/>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DD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3A8"/>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D94"/>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F93"/>
    <w:rsid w:val="00FD003E"/>
    <w:rsid w:val="00FD066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98F"/>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03"/>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DF9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53BF"/>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8153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53BF"/>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 w:type="paragraph" w:customStyle="1" w:styleId="bullet1">
    <w:name w:val="bullet1"/>
    <w:basedOn w:val="Normal"/>
    <w:link w:val="bullet1Char"/>
    <w:qFormat/>
    <w:rsid w:val="000669D7"/>
    <w:pPr>
      <w:numPr>
        <w:numId w:val="16"/>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0669D7"/>
    <w:pPr>
      <w:numPr>
        <w:ilvl w:val="1"/>
        <w:numId w:val="16"/>
      </w:numPr>
      <w:spacing w:after="0" w:line="240" w:lineRule="auto"/>
    </w:pPr>
    <w:rPr>
      <w:rFonts w:ascii="Times" w:eastAsia="Batang" w:hAnsi="Times" w:cs="Times New Roman"/>
      <w:sz w:val="20"/>
      <w:szCs w:val="24"/>
    </w:rPr>
  </w:style>
  <w:style w:type="character" w:customStyle="1" w:styleId="bullet1Char">
    <w:name w:val="bullet1 Char"/>
    <w:link w:val="bullet1"/>
    <w:rsid w:val="000669D7"/>
    <w:rPr>
      <w:rFonts w:ascii="Times" w:eastAsia="Batang" w:hAnsi="Times"/>
      <w:szCs w:val="24"/>
      <w:lang w:eastAsia="en-US"/>
    </w:rPr>
  </w:style>
  <w:style w:type="paragraph" w:customStyle="1" w:styleId="bullet3">
    <w:name w:val="bullet3"/>
    <w:basedOn w:val="Normal"/>
    <w:qFormat/>
    <w:rsid w:val="000669D7"/>
    <w:pPr>
      <w:numPr>
        <w:ilvl w:val="2"/>
        <w:numId w:val="16"/>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0669D7"/>
    <w:pPr>
      <w:numPr>
        <w:ilvl w:val="3"/>
        <w:numId w:val="16"/>
      </w:numPr>
      <w:spacing w:after="0" w:line="240" w:lineRule="auto"/>
    </w:pPr>
    <w:rPr>
      <w:rFonts w:ascii="Times" w:eastAsia="Batang" w:hAnsi="Times" w:cs="Times New Roman"/>
      <w:sz w:val="20"/>
      <w:szCs w:val="24"/>
    </w:rPr>
  </w:style>
  <w:style w:type="character" w:customStyle="1" w:styleId="bullet2Char">
    <w:name w:val="bullet2 Char"/>
    <w:link w:val="bullet2"/>
    <w:rsid w:val="000669D7"/>
    <w:rPr>
      <w:rFonts w:ascii="Times" w:eastAsia="Batang" w:hAnsi="Times"/>
      <w:szCs w:val="24"/>
      <w:lang w:eastAsia="en-US"/>
    </w:rPr>
  </w:style>
  <w:style w:type="paragraph" w:customStyle="1" w:styleId="xmsonormal">
    <w:name w:val="x_msonormal"/>
    <w:basedOn w:val="Normal"/>
    <w:rsid w:val="0052526B"/>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7/Docs/R1-190782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1_RL1/TSGR1_97/Docs/R1-190790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A3969-EDA8-42B4-9B34-777247A13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845</Words>
  <Characters>4820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2019-04-03T04:31:00Z</dcterms:created>
  <dcterms:modified xsi:type="dcterms:W3CDTF">2020-04-11T04:19:00Z</dcterms:modified>
</cp:coreProperties>
</file>