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3A80A" w14:textId="4E5E9D59" w:rsidR="00E77173" w:rsidRPr="0052548E" w:rsidRDefault="00E77173" w:rsidP="00E7717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#100</w:t>
      </w:r>
      <w:r w:rsidRPr="00AE27DA">
        <w:rPr>
          <w:rFonts w:ascii="Arial" w:hAnsi="Arial" w:cs="Arial"/>
          <w:b/>
          <w:bCs/>
          <w:sz w:val="28"/>
        </w:rPr>
        <w:tab/>
        <w:t>R1-20000</w:t>
      </w:r>
      <w:r>
        <w:rPr>
          <w:rFonts w:ascii="Arial" w:hAnsi="Arial" w:cs="Arial"/>
          <w:b/>
          <w:bCs/>
          <w:sz w:val="28"/>
        </w:rPr>
        <w:t>22</w:t>
      </w:r>
      <w:bookmarkStart w:id="0" w:name="_GoBack"/>
      <w:bookmarkEnd w:id="0"/>
    </w:p>
    <w:p w14:paraId="125274E2" w14:textId="77777777" w:rsidR="00E77173" w:rsidRPr="009513AC" w:rsidRDefault="00E77173" w:rsidP="00E77173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005AAF23" w14:textId="77777777" w:rsidR="00E77173" w:rsidRPr="00A44DC8" w:rsidRDefault="00E77173" w:rsidP="00E77173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5974AF90" w14:textId="424D5C53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E80F25">
        <w:rPr>
          <w:rFonts w:cs="Arial"/>
          <w:b/>
          <w:sz w:val="24"/>
          <w:szCs w:val="24"/>
        </w:rPr>
        <w:t>6</w:t>
      </w:r>
      <w:r w:rsidRPr="0036307F">
        <w:rPr>
          <w:b/>
          <w:i/>
          <w:noProof/>
          <w:sz w:val="28"/>
        </w:rPr>
        <w:tab/>
      </w:r>
      <w:r w:rsidRPr="0036307F">
        <w:rPr>
          <w:b/>
          <w:noProof/>
          <w:sz w:val="24"/>
        </w:rPr>
        <w:t>R3-1</w:t>
      </w:r>
      <w:r w:rsidR="00DD6698">
        <w:rPr>
          <w:b/>
          <w:noProof/>
          <w:sz w:val="24"/>
        </w:rPr>
        <w:t>9</w:t>
      </w:r>
      <w:r w:rsidR="00AC3B19">
        <w:rPr>
          <w:b/>
          <w:noProof/>
          <w:sz w:val="24"/>
        </w:rPr>
        <w:t>7540</w:t>
      </w:r>
    </w:p>
    <w:p w14:paraId="6C800B57" w14:textId="54A82021" w:rsidR="001C3BA7" w:rsidRPr="0036307F" w:rsidRDefault="00E80F25" w:rsidP="001C3BA7">
      <w:pPr>
        <w:pStyle w:val="Header"/>
        <w:rPr>
          <w:rFonts w:ascii="Arial" w:hAnsi="Arial" w:cs="Arial"/>
          <w:b/>
          <w:bCs/>
          <w:sz w:val="24"/>
        </w:rPr>
      </w:pPr>
      <w:r w:rsidRPr="00E80F25">
        <w:rPr>
          <w:rFonts w:ascii="Arial" w:hAnsi="Arial" w:cs="Arial"/>
          <w:b/>
          <w:bCs/>
          <w:sz w:val="24"/>
        </w:rPr>
        <w:t>Reno (NV), USA, 18 – 22 November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2A79A43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055A54" w:rsidRPr="00055A54">
        <w:rPr>
          <w:rFonts w:asciiTheme="minorHAnsi" w:hAnsiTheme="minorHAnsi" w:cs="Arial"/>
          <w:b/>
          <w:sz w:val="22"/>
          <w:szCs w:val="22"/>
        </w:rPr>
        <w:t>Reply LS on clarification of OAM requirements for RIM</w:t>
      </w:r>
    </w:p>
    <w:p w14:paraId="64EE7855" w14:textId="1327437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S5-195662 - R3-194732</w:t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68DD55A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NR_CLI_RIM</w:t>
      </w:r>
      <w:r w:rsidR="00E77173">
        <w:rPr>
          <w:rFonts w:asciiTheme="minorHAnsi" w:hAnsiTheme="minorHAnsi" w:cs="Arial"/>
          <w:bCs/>
          <w:sz w:val="22"/>
          <w:szCs w:val="22"/>
        </w:rPr>
        <w:t>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2187CE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3D7A1B9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585895B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RAN1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8C409C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68701F27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thank SA5 for their reply LS requesting </w:t>
      </w:r>
      <w:r w:rsidRPr="00055A54">
        <w:rPr>
          <w:rFonts w:asciiTheme="minorHAnsi" w:hAnsiTheme="minorHAnsi" w:cs="Arial"/>
          <w:sz w:val="22"/>
          <w:szCs w:val="22"/>
        </w:rPr>
        <w:t>clarification</w:t>
      </w:r>
      <w:r>
        <w:rPr>
          <w:rFonts w:asciiTheme="minorHAnsi" w:hAnsiTheme="minorHAnsi" w:cs="Arial"/>
          <w:sz w:val="22"/>
          <w:szCs w:val="22"/>
        </w:rPr>
        <w:t>s</w:t>
      </w:r>
      <w:r w:rsidRPr="00055A54">
        <w:rPr>
          <w:rFonts w:asciiTheme="minorHAnsi" w:hAnsiTheme="minorHAnsi" w:cs="Arial"/>
          <w:sz w:val="22"/>
          <w:szCs w:val="22"/>
        </w:rPr>
        <w:t xml:space="preserve"> of OAM requirements for RIM</w:t>
      </w:r>
      <w:r>
        <w:rPr>
          <w:rFonts w:asciiTheme="minorHAnsi" w:hAnsiTheme="minorHAnsi" w:cs="Arial"/>
          <w:sz w:val="22"/>
          <w:szCs w:val="22"/>
        </w:rPr>
        <w:t>.</w:t>
      </w:r>
    </w:p>
    <w:p w14:paraId="34CC42B9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On SA5’s questions, RAN3 would like to answer as follows:</w:t>
      </w:r>
    </w:p>
    <w:p w14:paraId="685C9622" w14:textId="50E57711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1: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>In 3-split gNB architecture, does OAM send set IDs to gNB-CU-CP?</w:t>
      </w:r>
    </w:p>
    <w:p w14:paraId="0E15A24B" w14:textId="61D83A1B" w:rsidR="00E80F25" w:rsidRDefault="00E80F25" w:rsidP="00E80F25">
      <w:pPr>
        <w:pStyle w:val="Header"/>
        <w:tabs>
          <w:tab w:val="clear" w:pos="4153"/>
          <w:tab w:val="clear" w:pos="8306"/>
        </w:tabs>
        <w:ind w:firstLine="720"/>
        <w:rPr>
          <w:rFonts w:cs="Arial"/>
        </w:rPr>
      </w:pPr>
      <w:r w:rsidRPr="00E80F25">
        <w:rPr>
          <w:rFonts w:cs="Arial"/>
          <w:b/>
        </w:rPr>
        <w:t>Answer:</w:t>
      </w:r>
      <w:r>
        <w:rPr>
          <w:rFonts w:cs="Arial"/>
        </w:rPr>
        <w:t xml:space="preserve"> </w:t>
      </w:r>
      <w:r w:rsidRPr="00E80F25">
        <w:rPr>
          <w:rFonts w:cs="Arial"/>
        </w:rPr>
        <w:t>No. OAM configures Aggressor Set ID and Victim Set ID only in the gNB-DU.</w:t>
      </w:r>
    </w:p>
    <w:p w14:paraId="3F39FD31" w14:textId="77777777" w:rsidR="00E80F25" w:rsidRDefault="00E80F25" w:rsidP="00E80F25"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 w14:paraId="42F8882B" w14:textId="2EB32368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2: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 xml:space="preserve">In 3-split gNB architecture, does OAM send </w:t>
      </w:r>
      <w:bookmarkStart w:id="1" w:name="OLE_LINK12"/>
      <w:r w:rsidR="00055A54" w:rsidRPr="00E80F25">
        <w:rPr>
          <w:rFonts w:cs="Arial"/>
          <w:i/>
        </w:rPr>
        <w:t>mapping between set ID and backhaul addresses of gNBs</w:t>
      </w:r>
      <w:bookmarkEnd w:id="1"/>
      <w:r w:rsidR="00055A54" w:rsidRPr="00E80F25">
        <w:rPr>
          <w:rFonts w:cs="Arial"/>
          <w:i/>
        </w:rPr>
        <w:t xml:space="preserve">  to gNB-CU-CP?</w:t>
      </w:r>
    </w:p>
    <w:p w14:paraId="2962281F" w14:textId="58B00CE0" w:rsidR="00E80F25" w:rsidRDefault="00E80F25" w:rsidP="00E80F25">
      <w:pPr>
        <w:pStyle w:val="Header"/>
        <w:tabs>
          <w:tab w:val="clear" w:pos="4153"/>
          <w:tab w:val="clear" w:pos="8306"/>
        </w:tabs>
        <w:ind w:left="709"/>
        <w:rPr>
          <w:rFonts w:cs="Arial"/>
        </w:rPr>
      </w:pPr>
      <w:r w:rsidRPr="00E80F25">
        <w:rPr>
          <w:rFonts w:cs="Arial"/>
          <w:b/>
        </w:rPr>
        <w:t>Answer:</w:t>
      </w:r>
      <w:r>
        <w:rPr>
          <w:rFonts w:cs="Arial"/>
        </w:rPr>
        <w:t xml:space="preserve"> </w:t>
      </w:r>
      <w:r w:rsidR="00A94AFF" w:rsidRPr="00A94AFF">
        <w:rPr>
          <w:rFonts w:cs="Arial"/>
        </w:rPr>
        <w:t>Yes, the OAM needs to provide the relationship between the set ID and the backhaul address (gNB ID + TAI)</w:t>
      </w:r>
      <w:r w:rsidRPr="00E80F25">
        <w:rPr>
          <w:rFonts w:cs="Arial"/>
        </w:rPr>
        <w:t>.</w:t>
      </w:r>
    </w:p>
    <w:p w14:paraId="4ABE991C" w14:textId="77777777" w:rsidR="00E80F25" w:rsidRDefault="00E80F25" w:rsidP="00E80F25"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 w14:paraId="40A2FE75" w14:textId="7D7043A6" w:rsidR="00055A54" w:rsidRDefault="00E80F25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3: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 xml:space="preserve">Does bullet 2 (OAM should be able to adjust the gNB grouping and the assigned set IDs based on the remote interference detection indication from victim gNBs and </w:t>
      </w:r>
      <w:bookmarkStart w:id="2" w:name="OLE_LINK15"/>
      <w:r w:rsidR="00055A54" w:rsidRPr="00E80F25">
        <w:rPr>
          <w:rFonts w:cs="Arial"/>
          <w:i/>
        </w:rPr>
        <w:t>i</w:t>
      </w:r>
      <w:bookmarkStart w:id="3" w:name="OLE_LINK14"/>
      <w:r w:rsidR="00055A54" w:rsidRPr="00E80F25">
        <w:rPr>
          <w:rFonts w:cs="Arial"/>
          <w:i/>
        </w:rPr>
        <w:t>nterfered</w:t>
      </w:r>
      <w:bookmarkEnd w:id="2"/>
      <w:bookmarkEnd w:id="3"/>
      <w:r w:rsidR="00055A54" w:rsidRPr="00E80F25">
        <w:rPr>
          <w:rFonts w:cs="Arial"/>
          <w:i/>
        </w:rPr>
        <w:t xml:space="preserve"> set IDs reported from aggressor gNB) imply OAM system should have feature and intelligence to detect inference and adjust the gNB group?</w:t>
      </w:r>
    </w:p>
    <w:p w14:paraId="4808A7D2" w14:textId="6FB13F7F" w:rsidR="00055A54" w:rsidRDefault="00055A54" w:rsidP="00E80F25">
      <w:pPr>
        <w:pStyle w:val="00BodyText"/>
        <w:spacing w:after="0"/>
        <w:ind w:left="709"/>
        <w:rPr>
          <w:rFonts w:ascii="Times New Roman" w:hAnsi="Times New Roman"/>
          <w:sz w:val="20"/>
          <w:lang w:val="en-GB"/>
        </w:rPr>
      </w:pPr>
      <w:r w:rsidRPr="00055A54">
        <w:rPr>
          <w:rFonts w:ascii="Times New Roman" w:hAnsi="Times New Roman"/>
          <w:b/>
          <w:sz w:val="20"/>
          <w:lang w:val="en-GB"/>
        </w:rPr>
        <w:t>Answer:</w:t>
      </w:r>
      <w:r>
        <w:rPr>
          <w:rFonts w:ascii="Times New Roman" w:hAnsi="Times New Roman"/>
          <w:sz w:val="20"/>
          <w:lang w:val="en-GB"/>
        </w:rPr>
        <w:t xml:space="preserve"> T</w:t>
      </w:r>
      <w:r w:rsidRPr="00626634">
        <w:rPr>
          <w:rFonts w:ascii="Times New Roman" w:hAnsi="Times New Roman"/>
          <w:sz w:val="20"/>
          <w:lang w:val="en-GB"/>
        </w:rPr>
        <w:t>he initial set configuration is done by OAM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DF32C4" w:rsidRPr="00DF32C4">
        <w:rPr>
          <w:rFonts w:ascii="Times New Roman" w:hAnsi="Times New Roman"/>
          <w:sz w:val="20"/>
          <w:lang w:val="en-GB"/>
        </w:rPr>
        <w:t>OAM has the ability to re-group gNBs (exact method is implementation dependent)</w:t>
      </w:r>
      <w:r w:rsidR="00DF32C4">
        <w:rPr>
          <w:rFonts w:ascii="Times New Roman" w:hAnsi="Times New Roman"/>
          <w:sz w:val="20"/>
          <w:lang w:val="en-GB"/>
        </w:rPr>
        <w:t xml:space="preserve">. </w:t>
      </w:r>
    </w:p>
    <w:p w14:paraId="363C1AF7" w14:textId="3619D295" w:rsidR="00644DE0" w:rsidRDefault="00644DE0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4FB7524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055A54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55A54">
        <w:rPr>
          <w:rFonts w:ascii="Arial" w:hAnsi="Arial" w:cs="Arial"/>
        </w:rPr>
        <w:t>RAN3 kindly requests SA5 to take the above answers into account in their work.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515C66C" w14:textId="77777777" w:rsidR="002958D7" w:rsidRPr="00D94A15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ab/>
        <w:t>24 – 28 February,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F6A1412" w14:textId="77777777" w:rsidR="002958D7" w:rsidRPr="00D676CD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WG3#108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2</w:t>
      </w:r>
      <w:r>
        <w:rPr>
          <w:rFonts w:ascii="Arial" w:hAnsi="Arial" w:cs="Arial"/>
          <w:bCs/>
          <w:lang w:val="en-US"/>
        </w:rPr>
        <w:t>0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TBD, Jap</w:t>
      </w:r>
      <w:r>
        <w:rPr>
          <w:rFonts w:ascii="Arial" w:hAnsi="Arial" w:cs="Arial"/>
          <w:bCs/>
          <w:lang w:val="en-US"/>
        </w:rPr>
        <w:t>an</w:t>
      </w:r>
    </w:p>
    <w:p w14:paraId="4A35CDAB" w14:textId="3DFEDA9E" w:rsidR="00D94A15" w:rsidRPr="00D94A15" w:rsidRDefault="00D94A15" w:rsidP="00D94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F74A77" w14:textId="2413DFC5" w:rsidR="00463675" w:rsidRPr="00D94A15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94A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B45FC" w14:textId="77777777" w:rsidR="00AA19CF" w:rsidRDefault="00AA19CF">
      <w:r>
        <w:separator/>
      </w:r>
    </w:p>
  </w:endnote>
  <w:endnote w:type="continuationSeparator" w:id="0">
    <w:p w14:paraId="3B698798" w14:textId="77777777" w:rsidR="00AA19CF" w:rsidRDefault="00AA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52119" w14:textId="77777777" w:rsidR="00AA19CF" w:rsidRDefault="00AA19CF">
      <w:r>
        <w:separator/>
      </w:r>
    </w:p>
  </w:footnote>
  <w:footnote w:type="continuationSeparator" w:id="0">
    <w:p w14:paraId="3D606842" w14:textId="77777777" w:rsidR="00AA19CF" w:rsidRDefault="00AA1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5A54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958D7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6E51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C57B3"/>
    <w:rsid w:val="003D416C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5292F"/>
    <w:rsid w:val="005636CD"/>
    <w:rsid w:val="00591547"/>
    <w:rsid w:val="005921A6"/>
    <w:rsid w:val="00594DA5"/>
    <w:rsid w:val="005B7D50"/>
    <w:rsid w:val="005C373E"/>
    <w:rsid w:val="005C4844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417C8"/>
    <w:rsid w:val="00763BB2"/>
    <w:rsid w:val="007822EF"/>
    <w:rsid w:val="00787EAC"/>
    <w:rsid w:val="007A671D"/>
    <w:rsid w:val="007B03D8"/>
    <w:rsid w:val="007D71D3"/>
    <w:rsid w:val="007F3166"/>
    <w:rsid w:val="007F442B"/>
    <w:rsid w:val="007F72A2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409C"/>
    <w:rsid w:val="008C64B3"/>
    <w:rsid w:val="008D1B54"/>
    <w:rsid w:val="008D25A1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258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94AFF"/>
    <w:rsid w:val="00AA19CF"/>
    <w:rsid w:val="00AA26BB"/>
    <w:rsid w:val="00AA637B"/>
    <w:rsid w:val="00AA713A"/>
    <w:rsid w:val="00AB2871"/>
    <w:rsid w:val="00AC3B19"/>
    <w:rsid w:val="00AE5661"/>
    <w:rsid w:val="00AF12E4"/>
    <w:rsid w:val="00AF3FA4"/>
    <w:rsid w:val="00B03F7D"/>
    <w:rsid w:val="00B13B1B"/>
    <w:rsid w:val="00B255A7"/>
    <w:rsid w:val="00B33A9B"/>
    <w:rsid w:val="00B354F1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43573"/>
    <w:rsid w:val="00D54EE5"/>
    <w:rsid w:val="00D62257"/>
    <w:rsid w:val="00D65530"/>
    <w:rsid w:val="00D6692C"/>
    <w:rsid w:val="00D74A1C"/>
    <w:rsid w:val="00D75660"/>
    <w:rsid w:val="00D84E5C"/>
    <w:rsid w:val="00D876BF"/>
    <w:rsid w:val="00D94A15"/>
    <w:rsid w:val="00DC6C67"/>
    <w:rsid w:val="00DD6698"/>
    <w:rsid w:val="00DF32C4"/>
    <w:rsid w:val="00DF7F04"/>
    <w:rsid w:val="00E2398F"/>
    <w:rsid w:val="00E258AD"/>
    <w:rsid w:val="00E5415D"/>
    <w:rsid w:val="00E57BA2"/>
    <w:rsid w:val="00E60AB2"/>
    <w:rsid w:val="00E647B5"/>
    <w:rsid w:val="00E7017E"/>
    <w:rsid w:val="00E73827"/>
    <w:rsid w:val="00E747A0"/>
    <w:rsid w:val="00E77173"/>
    <w:rsid w:val="00E80F25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CR0075r1</cp:lastModifiedBy>
  <cp:revision>92</cp:revision>
  <cp:lastPrinted>2002-04-23T00:10:00Z</cp:lastPrinted>
  <dcterms:created xsi:type="dcterms:W3CDTF">2018-07-06T12:34:00Z</dcterms:created>
  <dcterms:modified xsi:type="dcterms:W3CDTF">2020-01-21T16:44:00Z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