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32AC0A1C"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#9</w:t>
      </w:r>
      <w:r w:rsidR="00143456">
        <w:rPr>
          <w:rFonts w:ascii="Arial" w:hAnsi="Arial" w:cs="Arial"/>
          <w:b/>
          <w:kern w:val="2"/>
          <w:sz w:val="24"/>
          <w:szCs w:val="24"/>
          <w:lang w:eastAsia="zh-CN"/>
        </w:rPr>
        <w:t>8</w:t>
      </w:r>
      <w:r>
        <w:rPr>
          <w:rFonts w:ascii="Arial" w:hAnsi="Arial" w:cs="Arial"/>
          <w:b/>
          <w:kern w:val="2"/>
          <w:sz w:val="24"/>
          <w:szCs w:val="24"/>
          <w:lang w:eastAsia="zh-CN"/>
        </w:rPr>
        <w:t>e</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bookmarkStart w:id="0" w:name="_GoBack"/>
      <w:r w:rsidR="00F9767A" w:rsidRPr="00F9767A">
        <w:rPr>
          <w:rFonts w:ascii="Arial" w:hAnsi="Arial" w:cs="Arial"/>
          <w:b/>
          <w:kern w:val="2"/>
          <w:sz w:val="24"/>
          <w:szCs w:val="24"/>
          <w:lang w:eastAsia="zh-CN"/>
        </w:rPr>
        <w:t>RP-22</w:t>
      </w:r>
      <w:r w:rsidR="00401D0E">
        <w:rPr>
          <w:rFonts w:ascii="Arial" w:hAnsi="Arial" w:cs="Arial"/>
          <w:b/>
          <w:kern w:val="2"/>
          <w:sz w:val="24"/>
          <w:szCs w:val="24"/>
          <w:lang w:eastAsia="zh-CN"/>
        </w:rPr>
        <w:t>3403</w:t>
      </w:r>
    </w:p>
    <w:bookmarkEnd w:id="0"/>
    <w:p w14:paraId="0E0AA466" w14:textId="33F0D693" w:rsidR="005C1221" w:rsidRPr="004D606B" w:rsidRDefault="00143456" w:rsidP="00C27C45">
      <w:pPr>
        <w:jc w:val="left"/>
        <w:rPr>
          <w:b/>
        </w:rPr>
      </w:pPr>
      <w:r w:rsidRPr="00143456">
        <w:rPr>
          <w:rFonts w:ascii="Arial" w:hAnsi="Arial"/>
          <w:b/>
          <w:sz w:val="24"/>
        </w:rPr>
        <w:t>Electronic Meeting, December 12-16, 2022</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EA7F4C9"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786073" w:rsidRPr="00C13F69">
        <w:rPr>
          <w:b/>
          <w:kern w:val="2"/>
          <w:lang w:eastAsia="zh-CN"/>
        </w:rPr>
        <w:t>9.3.1.7</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C6D9E1D"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786073" w:rsidRPr="00C13F69">
        <w:rPr>
          <w:b/>
          <w:kern w:val="2"/>
          <w:lang w:eastAsia="zh-CN"/>
        </w:rPr>
        <w:t>Discussion on</w:t>
      </w:r>
      <w:r w:rsidR="00786073" w:rsidRPr="00C13F69">
        <w:rPr>
          <w:rFonts w:hint="eastAsia"/>
          <w:b/>
          <w:kern w:val="2"/>
          <w:lang w:eastAsia="zh-CN"/>
        </w:rPr>
        <w:t xml:space="preserve"> </w:t>
      </w:r>
      <w:r w:rsidR="00786073" w:rsidRPr="00C13F69">
        <w:rPr>
          <w:b/>
          <w:kern w:val="2"/>
          <w:lang w:eastAsia="zh-CN"/>
        </w:rPr>
        <w:t>Rel-18 further NR RedCap UE complexity reduction</w:t>
      </w:r>
      <w:r w:rsidR="00786073" w:rsidRPr="00143456" w:rsidDel="00786073">
        <w:rPr>
          <w:b/>
          <w:kern w:val="2"/>
          <w:lang w:eastAsia="zh-CN"/>
        </w:rPr>
        <w:t xml:space="preserve"> </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4C192B9A" w:rsidR="00EF64AA" w:rsidRDefault="009C0564" w:rsidP="00EF64AA">
      <w:pPr>
        <w:pStyle w:val="Heading1"/>
      </w:pPr>
      <w:bookmarkStart w:id="1" w:name="_Ref124589705"/>
      <w:bookmarkStart w:id="2" w:name="_Ref129681862"/>
      <w:r w:rsidRPr="006B77DD">
        <w:t>Introduction</w:t>
      </w:r>
      <w:bookmarkEnd w:id="1"/>
      <w:bookmarkEnd w:id="2"/>
    </w:p>
    <w:p w14:paraId="3B02D27E" w14:textId="1D82BF4A" w:rsidR="00127FEF" w:rsidRDefault="00127FEF" w:rsidP="00127FEF">
      <w:pPr>
        <w:spacing w:afterLines="50"/>
        <w:rPr>
          <w:lang w:eastAsia="zh-CN"/>
        </w:rPr>
      </w:pPr>
      <w:bookmarkStart w:id="3" w:name="_Ref129681832"/>
      <w:r w:rsidRPr="004D354C">
        <w:rPr>
          <w:lang w:eastAsia="zh-CN"/>
        </w:rPr>
        <w:t>In</w:t>
      </w:r>
      <w:r>
        <w:rPr>
          <w:lang w:eastAsia="zh-CN"/>
        </w:rPr>
        <w:t xml:space="preserve"> RAN#97e, a new WID on enhanced support of reduced capability NR devices </w:t>
      </w:r>
      <w:r w:rsidR="009B5A21">
        <w:rPr>
          <w:lang w:eastAsia="zh-CN"/>
        </w:rPr>
        <w:t>was</w:t>
      </w:r>
      <w:r>
        <w:rPr>
          <w:lang w:eastAsia="zh-CN"/>
        </w:rPr>
        <w:t xml:space="preserve"> approved [1]. </w:t>
      </w:r>
      <w:r w:rsidR="00472EA4">
        <w:rPr>
          <w:lang w:eastAsia="zh-CN"/>
        </w:rPr>
        <w:t xml:space="preserve">There are a few parts that RAN#98e is to revisit: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27FEF" w14:paraId="6CF84F4E" w14:textId="77777777" w:rsidTr="00F3091E">
        <w:tc>
          <w:tcPr>
            <w:tcW w:w="5000" w:type="pct"/>
            <w:shd w:val="clear" w:color="auto" w:fill="auto"/>
          </w:tcPr>
          <w:p w14:paraId="062918AA" w14:textId="70C71977" w:rsidR="000045AE" w:rsidRDefault="000045AE">
            <w:pPr>
              <w:overflowPunct w:val="0"/>
              <w:snapToGrid/>
              <w:spacing w:after="0" w:line="360" w:lineRule="auto"/>
              <w:ind w:right="-99"/>
              <w:jc w:val="left"/>
              <w:textAlignment w:val="baseline"/>
              <w:rPr>
                <w:lang w:eastAsia="ja-JP"/>
              </w:rPr>
            </w:pPr>
            <w:r>
              <w:rPr>
                <w:lang w:eastAsia="ja-JP"/>
              </w:rPr>
              <w:t>{…}</w:t>
            </w:r>
          </w:p>
          <w:p w14:paraId="3802329B" w14:textId="77777777" w:rsidR="00DD3D63" w:rsidRPr="00DD3D63" w:rsidRDefault="00DD3D63" w:rsidP="00DD3D63">
            <w:pPr>
              <w:numPr>
                <w:ilvl w:val="1"/>
                <w:numId w:val="3"/>
              </w:numPr>
              <w:overflowPunct w:val="0"/>
              <w:snapToGrid/>
              <w:spacing w:after="180"/>
              <w:jc w:val="left"/>
              <w:textAlignment w:val="baseline"/>
              <w:rPr>
                <w:sz w:val="20"/>
                <w:szCs w:val="20"/>
                <w:lang w:eastAsia="ja-JP"/>
              </w:rPr>
            </w:pPr>
            <w:r w:rsidRPr="00DD3D63">
              <w:rPr>
                <w:sz w:val="20"/>
                <w:szCs w:val="20"/>
                <w:lang w:eastAsia="ja-JP"/>
              </w:rPr>
              <w:t>Aim to define at most one Rel-18 RedCap UE type for further UE complexity reduction.</w:t>
            </w:r>
          </w:p>
          <w:p w14:paraId="475C3202" w14:textId="77777777" w:rsidR="00DD3D63" w:rsidRPr="00DD3D63" w:rsidRDefault="00DD3D63" w:rsidP="00DD3D63">
            <w:pPr>
              <w:numPr>
                <w:ilvl w:val="1"/>
                <w:numId w:val="3"/>
              </w:numPr>
              <w:overflowPunct w:val="0"/>
              <w:snapToGrid/>
              <w:spacing w:after="180"/>
              <w:ind w:right="-99"/>
              <w:jc w:val="left"/>
              <w:textAlignment w:val="baseline"/>
              <w:rPr>
                <w:sz w:val="20"/>
                <w:szCs w:val="20"/>
                <w:lang w:val="en-GB" w:eastAsia="ja-JP"/>
              </w:rPr>
            </w:pPr>
            <w:r w:rsidRPr="00DD3D63">
              <w:rPr>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p w14:paraId="2128D35B" w14:textId="54C392FB" w:rsidR="00DD3D63" w:rsidRDefault="00DD3D63" w:rsidP="00F02F9F">
            <w:pPr>
              <w:overflowPunct w:val="0"/>
              <w:snapToGrid/>
              <w:spacing w:after="0" w:line="360" w:lineRule="auto"/>
              <w:ind w:right="-99"/>
              <w:jc w:val="left"/>
              <w:textAlignment w:val="baseline"/>
              <w:rPr>
                <w:lang w:eastAsia="ja-JP"/>
              </w:rPr>
            </w:pPr>
            <w:r>
              <w:rPr>
                <w:lang w:eastAsia="ja-JP"/>
              </w:rPr>
              <w:t>{…}</w:t>
            </w:r>
          </w:p>
          <w:p w14:paraId="01B9D8F8" w14:textId="75E5A648" w:rsidR="00127FEF" w:rsidRPr="007E26CB" w:rsidRDefault="00127FEF" w:rsidP="00F3091E">
            <w:pPr>
              <w:pStyle w:val="B2"/>
              <w:spacing w:after="0" w:line="360" w:lineRule="auto"/>
              <w:ind w:left="0" w:firstLine="0"/>
              <w:rPr>
                <w:lang w:val="en-US" w:eastAsia="ja-JP"/>
              </w:rPr>
            </w:pPr>
            <w:r w:rsidRPr="007E26CB">
              <w:rPr>
                <w:lang w:val="en-US" w:eastAsia="ja-JP"/>
              </w:rPr>
              <w:t>Check in RAN#98-e regarding:</w:t>
            </w:r>
          </w:p>
          <w:p w14:paraId="51C54995" w14:textId="77777777" w:rsidR="00127FEF" w:rsidRPr="001D14B9" w:rsidRDefault="00127FEF" w:rsidP="00050C5F">
            <w:pPr>
              <w:numPr>
                <w:ilvl w:val="0"/>
                <w:numId w:val="4"/>
              </w:numPr>
              <w:overflowPunct w:val="0"/>
              <w:snapToGrid/>
              <w:spacing w:after="0" w:line="360" w:lineRule="auto"/>
              <w:ind w:right="-99"/>
              <w:jc w:val="left"/>
              <w:textAlignment w:val="baseline"/>
              <w:rPr>
                <w:lang w:eastAsia="ja-JP"/>
              </w:rPr>
            </w:pPr>
            <w:r w:rsidRPr="001D14B9">
              <w:rPr>
                <w:lang w:eastAsia="ja-JP"/>
              </w:rPr>
              <w:t>Whether UE peak data rate reduction for UE is limited only with UE BB bandwidth reduction or standalone</w:t>
            </w:r>
          </w:p>
          <w:p w14:paraId="18A4A868" w14:textId="77777777" w:rsidR="00127FEF" w:rsidRPr="001D14B9" w:rsidRDefault="00127FEF" w:rsidP="00050C5F">
            <w:pPr>
              <w:numPr>
                <w:ilvl w:val="0"/>
                <w:numId w:val="4"/>
              </w:numPr>
              <w:overflowPunct w:val="0"/>
              <w:snapToGrid/>
              <w:spacing w:after="0" w:line="360" w:lineRule="auto"/>
              <w:ind w:right="-99"/>
              <w:jc w:val="left"/>
              <w:textAlignment w:val="baseline"/>
              <w:rPr>
                <w:lang w:eastAsia="ja-JP"/>
              </w:rPr>
            </w:pPr>
            <w:r w:rsidRPr="001D14B9">
              <w:rPr>
                <w:lang w:eastAsia="ja-JP"/>
              </w:rPr>
              <w:t>Whether or not/how a separate early indication can be supported</w:t>
            </w:r>
          </w:p>
          <w:p w14:paraId="7FDD6F00" w14:textId="77777777" w:rsidR="00127FEF" w:rsidRPr="007E26CB" w:rsidRDefault="00127FEF" w:rsidP="00050C5F">
            <w:pPr>
              <w:numPr>
                <w:ilvl w:val="0"/>
                <w:numId w:val="4"/>
              </w:numPr>
              <w:overflowPunct w:val="0"/>
              <w:snapToGrid/>
              <w:spacing w:after="0" w:line="360" w:lineRule="auto"/>
              <w:ind w:right="-99"/>
              <w:jc w:val="left"/>
              <w:textAlignment w:val="baseline"/>
              <w:rPr>
                <w:lang w:eastAsia="ja-JP"/>
              </w:rPr>
            </w:pPr>
            <w:r w:rsidRPr="001D14B9">
              <w:rPr>
                <w:lang w:eastAsia="ja-JP"/>
              </w:rPr>
              <w:t>Other restrictions of the WI (e.g., connectivity restrictions, band, etc.)</w:t>
            </w:r>
          </w:p>
        </w:tc>
      </w:tr>
    </w:tbl>
    <w:p w14:paraId="0D074A5E" w14:textId="77777777" w:rsidR="00127FEF" w:rsidRDefault="00127FEF" w:rsidP="00127FEF">
      <w:pPr>
        <w:spacing w:afterLines="50"/>
        <w:rPr>
          <w:lang w:eastAsia="zh-CN"/>
        </w:rPr>
      </w:pPr>
    </w:p>
    <w:p w14:paraId="6BBCA255" w14:textId="205B11CE" w:rsidR="00127FEF" w:rsidRPr="00586FA0" w:rsidRDefault="005D3920" w:rsidP="00127FEF">
      <w:pPr>
        <w:spacing w:afterLines="50"/>
        <w:rPr>
          <w:lang w:eastAsia="zh-CN"/>
        </w:rPr>
      </w:pPr>
      <w:r>
        <w:rPr>
          <w:lang w:eastAsia="zh-CN"/>
        </w:rPr>
        <w:t>In this contribution, we</w:t>
      </w:r>
      <w:r w:rsidR="00127FEF">
        <w:rPr>
          <w:lang w:eastAsia="zh-CN"/>
        </w:rPr>
        <w:t xml:space="preserve"> discuss the issues related to UE peak data rate reduction and UE early identification.</w:t>
      </w:r>
    </w:p>
    <w:p w14:paraId="79F12334" w14:textId="56C5AC5B" w:rsidR="00127FEF" w:rsidRPr="00DF790B" w:rsidRDefault="00127FEF" w:rsidP="00F02F9F">
      <w:pPr>
        <w:pStyle w:val="Heading1"/>
      </w:pPr>
      <w:r w:rsidRPr="00DF790B">
        <w:t>On UE peak data rate reduction with</w:t>
      </w:r>
      <w:r w:rsidR="005D3920">
        <w:t xml:space="preserve">/without </w:t>
      </w:r>
      <w:r w:rsidR="00191404">
        <w:t>baseband</w:t>
      </w:r>
      <w:r w:rsidRPr="00DF790B">
        <w:t xml:space="preserve"> bandwidth reduction </w:t>
      </w:r>
    </w:p>
    <w:p w14:paraId="32E07C53" w14:textId="106343CD" w:rsidR="00127FEF" w:rsidRPr="001C0D43" w:rsidRDefault="00127FEF" w:rsidP="00127FEF">
      <w:pPr>
        <w:rPr>
          <w:lang w:eastAsia="zh-CN"/>
        </w:rPr>
      </w:pPr>
      <w:r>
        <w:rPr>
          <w:rFonts w:eastAsia="MS Mincho"/>
          <w:lang w:eastAsia="ja-JP"/>
        </w:rPr>
        <w:t xml:space="preserve">RAN1#110bis-e </w:t>
      </w:r>
      <w:r w:rsidR="00191404">
        <w:rPr>
          <w:rFonts w:eastAsia="MS Mincho"/>
          <w:lang w:eastAsia="ja-JP"/>
        </w:rPr>
        <w:t>agree</w:t>
      </w:r>
      <w:r w:rsidR="009B5A21">
        <w:rPr>
          <w:rFonts w:eastAsia="MS Mincho"/>
          <w:lang w:eastAsia="ja-JP"/>
        </w:rPr>
        <w:t>d</w:t>
      </w:r>
      <w:r w:rsidR="00191404">
        <w:rPr>
          <w:rFonts w:eastAsia="MS Mincho"/>
          <w:lang w:eastAsia="ja-JP"/>
        </w:rPr>
        <w:t xml:space="preserve"> </w:t>
      </w:r>
      <w:r>
        <w:rPr>
          <w:rFonts w:eastAsia="Microsoft YaHei UI" w:cs="Times"/>
          <w:bCs/>
          <w:color w:val="000000"/>
          <w:lang w:eastAsia="zh-CN"/>
        </w:rPr>
        <w:t>UE peak data</w:t>
      </w:r>
      <w:r w:rsidR="009B5A21">
        <w:rPr>
          <w:rFonts w:eastAsia="Microsoft YaHei UI" w:cs="Times"/>
          <w:bCs/>
          <w:color w:val="000000"/>
          <w:lang w:eastAsia="zh-CN"/>
        </w:rPr>
        <w:t>-</w:t>
      </w:r>
      <w:r>
        <w:rPr>
          <w:rFonts w:eastAsia="Microsoft YaHei UI" w:cs="Times"/>
          <w:bCs/>
          <w:color w:val="000000"/>
          <w:lang w:eastAsia="zh-CN"/>
        </w:rPr>
        <w:t>rate reduction to be</w:t>
      </w:r>
      <w:r w:rsidRPr="00522310">
        <w:rPr>
          <w:rFonts w:eastAsia="Microsoft YaHei UI" w:cs="Times"/>
          <w:bCs/>
          <w:color w:val="000000"/>
          <w:lang w:eastAsia="zh-CN"/>
        </w:rPr>
        <w:t xml:space="preserve"> supported at least as an add-on to UE </w:t>
      </w:r>
      <w:r w:rsidR="003A6C9E">
        <w:rPr>
          <w:rFonts w:eastAsia="Microsoft YaHei UI" w:cs="Times"/>
          <w:bCs/>
          <w:color w:val="000000"/>
          <w:lang w:eastAsia="zh-CN"/>
        </w:rPr>
        <w:t>baseband (</w:t>
      </w:r>
      <w:r w:rsidRPr="00522310">
        <w:rPr>
          <w:rFonts w:eastAsia="Microsoft YaHei UI" w:cs="Times"/>
          <w:bCs/>
          <w:color w:val="000000"/>
          <w:lang w:eastAsia="zh-CN"/>
        </w:rPr>
        <w:t>BB</w:t>
      </w:r>
      <w:r w:rsidR="003A6C9E">
        <w:rPr>
          <w:rFonts w:eastAsia="Microsoft YaHei UI" w:cs="Times"/>
          <w:bCs/>
          <w:color w:val="000000"/>
          <w:lang w:eastAsia="zh-CN"/>
        </w:rPr>
        <w:t>)</w:t>
      </w:r>
      <w:r w:rsidRPr="00522310">
        <w:rPr>
          <w:rFonts w:eastAsia="Microsoft YaHei UI" w:cs="Times"/>
          <w:bCs/>
          <w:color w:val="000000"/>
          <w:lang w:eastAsia="zh-CN"/>
        </w:rPr>
        <w:t xml:space="preserve"> bandwidth reduction</w:t>
      </w:r>
      <w:r>
        <w:rPr>
          <w:rFonts w:eastAsia="Microsoft YaHei UI" w:cs="Times"/>
          <w:bCs/>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27FEF" w:rsidRPr="007E26CB" w14:paraId="3BA16562" w14:textId="77777777" w:rsidTr="00F3091E">
        <w:tc>
          <w:tcPr>
            <w:tcW w:w="10081" w:type="dxa"/>
            <w:shd w:val="clear" w:color="auto" w:fill="auto"/>
          </w:tcPr>
          <w:p w14:paraId="690E4E7F" w14:textId="77777777" w:rsidR="00127FEF" w:rsidRPr="007E26CB" w:rsidRDefault="00127FEF" w:rsidP="00F3091E">
            <w:pPr>
              <w:shd w:val="clear" w:color="auto" w:fill="FFFFFF"/>
              <w:spacing w:after="180" w:line="231" w:lineRule="atLeast"/>
              <w:rPr>
                <w:rFonts w:ascii="Calibri" w:hAnsi="Calibri" w:cs="Calibri"/>
                <w:color w:val="000000"/>
                <w:highlight w:val="green"/>
                <w:lang w:eastAsia="zh-CN"/>
              </w:rPr>
            </w:pPr>
            <w:r w:rsidRPr="007E26CB">
              <w:rPr>
                <w:b/>
                <w:bCs/>
                <w:color w:val="000000"/>
                <w:highlight w:val="green"/>
                <w:shd w:val="clear" w:color="auto" w:fill="FFFF00"/>
                <w:lang w:eastAsia="zh-CN"/>
              </w:rPr>
              <w:t>Agreement</w:t>
            </w:r>
          </w:p>
          <w:p w14:paraId="64E64FE0" w14:textId="77777777" w:rsidR="00127FEF" w:rsidRPr="007E26CB" w:rsidRDefault="00127FEF" w:rsidP="00050C5F">
            <w:pPr>
              <w:numPr>
                <w:ilvl w:val="0"/>
                <w:numId w:val="6"/>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7E26CB">
              <w:rPr>
                <w:rFonts w:eastAsia="Microsoft YaHei UI" w:cs="Times"/>
                <w:bCs/>
                <w:color w:val="000000"/>
                <w:lang w:eastAsia="zh-CN"/>
              </w:rPr>
              <w:t>UE peak data rate reduction is supported at least as an add-on to UE BB bandwidth reduction,</w:t>
            </w:r>
          </w:p>
          <w:p w14:paraId="72933A3C" w14:textId="77777777" w:rsidR="00127FEF" w:rsidRPr="007E26CB" w:rsidRDefault="00127FEF" w:rsidP="00050C5F">
            <w:pPr>
              <w:numPr>
                <w:ilvl w:val="1"/>
                <w:numId w:val="6"/>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7E26CB">
              <w:rPr>
                <w:rFonts w:eastAsia="Microsoft YaHei UI" w:cs="Times"/>
                <w:bCs/>
                <w:color w:val="000000"/>
                <w:lang w:eastAsia="zh-CN"/>
              </w:rPr>
              <w:t>The constraint </w:t>
            </w:r>
            <w:proofErr w:type="spellStart"/>
            <w:r w:rsidRPr="007E26CB">
              <w:rPr>
                <w:rFonts w:eastAsia="Microsoft YaHei UI" w:cs="Times"/>
                <w:bCs/>
                <w:i/>
                <w:iCs/>
                <w:color w:val="000000"/>
                <w:lang w:eastAsia="zh-CN"/>
              </w:rPr>
              <w:t>v</w:t>
            </w:r>
            <w:r w:rsidRPr="007E26CB">
              <w:rPr>
                <w:rFonts w:eastAsia="Microsoft YaHei UI" w:cs="Times"/>
                <w:bCs/>
                <w:i/>
                <w:iCs/>
                <w:color w:val="000000"/>
                <w:vertAlign w:val="subscript"/>
                <w:lang w:eastAsia="zh-CN"/>
              </w:rPr>
              <w:t>Layers</w:t>
            </w:r>
            <w:r w:rsidRPr="007E26CB">
              <w:rPr>
                <w:rFonts w:eastAsia="Microsoft YaHei UI" w:cs="Times"/>
                <w:bCs/>
                <w:color w:val="000000"/>
                <w:lang w:eastAsia="zh-CN"/>
              </w:rPr>
              <w:t>·</w:t>
            </w:r>
            <w:r w:rsidRPr="007E26CB">
              <w:rPr>
                <w:rFonts w:eastAsia="Microsoft YaHei UI" w:cs="Times"/>
                <w:bCs/>
                <w:i/>
                <w:iCs/>
                <w:color w:val="000000"/>
                <w:lang w:eastAsia="zh-CN"/>
              </w:rPr>
              <w:t>Q</w:t>
            </w:r>
            <w:r w:rsidRPr="007E26CB">
              <w:rPr>
                <w:rFonts w:eastAsia="Microsoft YaHei UI" w:cs="Times"/>
                <w:bCs/>
                <w:i/>
                <w:iCs/>
                <w:color w:val="000000"/>
                <w:vertAlign w:val="subscript"/>
                <w:lang w:eastAsia="zh-CN"/>
              </w:rPr>
              <w:t>m</w:t>
            </w:r>
            <w:r w:rsidRPr="007E26CB">
              <w:rPr>
                <w:rFonts w:eastAsia="Microsoft YaHei UI" w:cs="Times"/>
                <w:bCs/>
                <w:color w:val="000000"/>
                <w:lang w:eastAsia="zh-CN"/>
              </w:rPr>
              <w:t>·</w:t>
            </w:r>
            <w:r w:rsidRPr="007E26CB">
              <w:rPr>
                <w:rFonts w:eastAsia="Microsoft YaHei UI" w:cs="Times"/>
                <w:bCs/>
                <w:i/>
                <w:iCs/>
                <w:color w:val="000000"/>
                <w:lang w:eastAsia="zh-CN"/>
              </w:rPr>
              <w:t>f</w:t>
            </w:r>
            <w:proofErr w:type="spellEnd"/>
            <w:r w:rsidRPr="007E26CB">
              <w:rPr>
                <w:rFonts w:eastAsia="Microsoft YaHei UI" w:cs="Times"/>
                <w:bCs/>
                <w:color w:val="000000"/>
                <w:lang w:eastAsia="zh-CN"/>
              </w:rPr>
              <w:t> ≥ 4 is relaxed to </w:t>
            </w:r>
            <w:proofErr w:type="spellStart"/>
            <w:r w:rsidRPr="007E26CB">
              <w:rPr>
                <w:rFonts w:eastAsia="Microsoft YaHei UI" w:cs="Times"/>
                <w:bCs/>
                <w:i/>
                <w:iCs/>
                <w:color w:val="000000"/>
                <w:lang w:eastAsia="zh-CN"/>
              </w:rPr>
              <w:t>v</w:t>
            </w:r>
            <w:r w:rsidRPr="007E26CB">
              <w:rPr>
                <w:rFonts w:eastAsia="Microsoft YaHei UI" w:cs="Times"/>
                <w:bCs/>
                <w:i/>
                <w:iCs/>
                <w:color w:val="000000"/>
                <w:vertAlign w:val="subscript"/>
                <w:lang w:eastAsia="zh-CN"/>
              </w:rPr>
              <w:t>Layers</w:t>
            </w:r>
            <w:r w:rsidRPr="007E26CB">
              <w:rPr>
                <w:rFonts w:eastAsia="Microsoft YaHei UI" w:cs="Times"/>
                <w:bCs/>
                <w:color w:val="000000"/>
                <w:lang w:eastAsia="zh-CN"/>
              </w:rPr>
              <w:t>·</w:t>
            </w:r>
            <w:r w:rsidRPr="007E26CB">
              <w:rPr>
                <w:rFonts w:eastAsia="Microsoft YaHei UI" w:cs="Times"/>
                <w:bCs/>
                <w:i/>
                <w:iCs/>
                <w:color w:val="000000"/>
                <w:lang w:eastAsia="zh-CN"/>
              </w:rPr>
              <w:t>Q</w:t>
            </w:r>
            <w:r w:rsidRPr="007E26CB">
              <w:rPr>
                <w:rFonts w:eastAsia="Microsoft YaHei UI" w:cs="Times"/>
                <w:bCs/>
                <w:i/>
                <w:iCs/>
                <w:color w:val="000000"/>
                <w:vertAlign w:val="subscript"/>
                <w:lang w:eastAsia="zh-CN"/>
              </w:rPr>
              <w:t>m</w:t>
            </w:r>
            <w:r w:rsidRPr="007E26CB">
              <w:rPr>
                <w:rFonts w:eastAsia="Microsoft YaHei UI" w:cs="Times"/>
                <w:bCs/>
                <w:color w:val="000000"/>
                <w:lang w:eastAsia="zh-CN"/>
              </w:rPr>
              <w:t>·</w:t>
            </w:r>
            <w:r w:rsidRPr="007E26CB">
              <w:rPr>
                <w:rFonts w:eastAsia="Microsoft YaHei UI" w:cs="Times"/>
                <w:bCs/>
                <w:i/>
                <w:iCs/>
                <w:color w:val="000000"/>
                <w:lang w:eastAsia="zh-CN"/>
              </w:rPr>
              <w:t>f</w:t>
            </w:r>
            <w:proofErr w:type="spellEnd"/>
            <w:r w:rsidRPr="007E26CB">
              <w:rPr>
                <w:rFonts w:eastAsia="Microsoft YaHei UI" w:cs="Times"/>
                <w:bCs/>
                <w:color w:val="000000"/>
                <w:lang w:eastAsia="zh-CN"/>
              </w:rPr>
              <w:t> ≥ X.</w:t>
            </w:r>
          </w:p>
          <w:p w14:paraId="152E054A" w14:textId="77777777" w:rsidR="00127FEF" w:rsidRPr="007E26CB" w:rsidRDefault="00127FEF" w:rsidP="00050C5F">
            <w:pPr>
              <w:numPr>
                <w:ilvl w:val="1"/>
                <w:numId w:val="6"/>
              </w:numPr>
              <w:shd w:val="clear" w:color="auto" w:fill="FFFFFF"/>
              <w:autoSpaceDE/>
              <w:autoSpaceDN/>
              <w:adjustRightInd/>
              <w:snapToGrid/>
              <w:spacing w:after="0" w:line="231" w:lineRule="atLeast"/>
              <w:rPr>
                <w:rFonts w:eastAsia="Microsoft YaHei UI" w:cs="Times"/>
                <w:bCs/>
                <w:color w:val="000000"/>
                <w:lang w:eastAsia="zh-CN"/>
              </w:rPr>
            </w:pPr>
            <w:r w:rsidRPr="007E26CB">
              <w:rPr>
                <w:rFonts w:eastAsia="Microsoft YaHei UI" w:cs="Times"/>
                <w:bCs/>
                <w:color w:val="000000"/>
                <w:lang w:eastAsia="zh-CN"/>
              </w:rPr>
              <w:t xml:space="preserve">FFS: the value of X </w:t>
            </w:r>
          </w:p>
          <w:p w14:paraId="218D942B" w14:textId="77777777" w:rsidR="00127FEF" w:rsidRPr="007E26CB" w:rsidRDefault="00127FEF" w:rsidP="00050C5F">
            <w:pPr>
              <w:numPr>
                <w:ilvl w:val="0"/>
                <w:numId w:val="6"/>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7E26CB">
              <w:rPr>
                <w:rFonts w:eastAsia="Microsoft YaHei UI" w:cs="Times"/>
                <w:bCs/>
                <w:color w:val="000000"/>
                <w:lang w:eastAsia="zh-CN"/>
              </w:rPr>
              <w:t>If UE peak data rate reduction is supported as a standalone feature,</w:t>
            </w:r>
          </w:p>
          <w:p w14:paraId="4F79F682" w14:textId="77777777" w:rsidR="00127FEF" w:rsidRPr="007E26CB" w:rsidRDefault="00127FEF" w:rsidP="00050C5F">
            <w:pPr>
              <w:numPr>
                <w:ilvl w:val="1"/>
                <w:numId w:val="6"/>
              </w:numPr>
              <w:shd w:val="clear" w:color="auto" w:fill="FFFFFF"/>
              <w:autoSpaceDE/>
              <w:autoSpaceDN/>
              <w:adjustRightInd/>
              <w:snapToGrid/>
              <w:spacing w:after="0" w:line="231" w:lineRule="atLeast"/>
              <w:rPr>
                <w:rFonts w:ascii="Calibri" w:eastAsia="Microsoft YaHei UI" w:hAnsi="Calibri" w:cs="Calibri"/>
                <w:color w:val="000000"/>
                <w:lang w:eastAsia="zh-CN"/>
              </w:rPr>
            </w:pPr>
            <w:r w:rsidRPr="007E26CB">
              <w:rPr>
                <w:rFonts w:eastAsia="Microsoft YaHei UI" w:cs="Times"/>
                <w:bCs/>
                <w:color w:val="000000"/>
                <w:lang w:eastAsia="zh-CN"/>
              </w:rPr>
              <w:t>The constraint </w:t>
            </w:r>
            <w:proofErr w:type="spellStart"/>
            <w:r w:rsidRPr="007E26CB">
              <w:rPr>
                <w:rFonts w:eastAsia="Microsoft YaHei UI" w:cs="Times"/>
                <w:bCs/>
                <w:i/>
                <w:iCs/>
                <w:color w:val="000000"/>
                <w:lang w:eastAsia="zh-CN"/>
              </w:rPr>
              <w:t>v</w:t>
            </w:r>
            <w:r w:rsidRPr="007E26CB">
              <w:rPr>
                <w:rFonts w:eastAsia="Microsoft YaHei UI" w:cs="Times"/>
                <w:bCs/>
                <w:i/>
                <w:iCs/>
                <w:color w:val="000000"/>
                <w:vertAlign w:val="subscript"/>
                <w:lang w:eastAsia="zh-CN"/>
              </w:rPr>
              <w:t>Layers</w:t>
            </w:r>
            <w:r w:rsidRPr="007E26CB">
              <w:rPr>
                <w:rFonts w:eastAsia="Microsoft YaHei UI" w:cs="Times"/>
                <w:bCs/>
                <w:color w:val="000000"/>
                <w:lang w:eastAsia="zh-CN"/>
              </w:rPr>
              <w:t>·</w:t>
            </w:r>
            <w:r w:rsidRPr="007E26CB">
              <w:rPr>
                <w:rFonts w:eastAsia="Microsoft YaHei UI" w:cs="Times"/>
                <w:bCs/>
                <w:i/>
                <w:iCs/>
                <w:color w:val="000000"/>
                <w:lang w:eastAsia="zh-CN"/>
              </w:rPr>
              <w:t>Q</w:t>
            </w:r>
            <w:r w:rsidRPr="007E26CB">
              <w:rPr>
                <w:rFonts w:eastAsia="Microsoft YaHei UI" w:cs="Times"/>
                <w:bCs/>
                <w:i/>
                <w:iCs/>
                <w:color w:val="000000"/>
                <w:vertAlign w:val="subscript"/>
                <w:lang w:eastAsia="zh-CN"/>
              </w:rPr>
              <w:t>m</w:t>
            </w:r>
            <w:r w:rsidRPr="007E26CB">
              <w:rPr>
                <w:rFonts w:eastAsia="Microsoft YaHei UI" w:cs="Times"/>
                <w:bCs/>
                <w:color w:val="000000"/>
                <w:lang w:eastAsia="zh-CN"/>
              </w:rPr>
              <w:t>·</w:t>
            </w:r>
            <w:r w:rsidRPr="007E26CB">
              <w:rPr>
                <w:rFonts w:eastAsia="Microsoft YaHei UI" w:cs="Times"/>
                <w:bCs/>
                <w:i/>
                <w:iCs/>
                <w:color w:val="000000"/>
                <w:lang w:eastAsia="zh-CN"/>
              </w:rPr>
              <w:t>f</w:t>
            </w:r>
            <w:proofErr w:type="spellEnd"/>
            <w:r w:rsidRPr="007E26CB">
              <w:rPr>
                <w:rFonts w:eastAsia="Microsoft YaHei UI" w:cs="Times"/>
                <w:bCs/>
                <w:color w:val="000000"/>
                <w:lang w:eastAsia="zh-CN"/>
              </w:rPr>
              <w:t> ≥ 4 is relaxed to </w:t>
            </w:r>
            <w:proofErr w:type="spellStart"/>
            <w:r w:rsidRPr="007E26CB">
              <w:rPr>
                <w:rFonts w:eastAsia="Microsoft YaHei UI" w:cs="Times"/>
                <w:bCs/>
                <w:i/>
                <w:iCs/>
                <w:color w:val="000000"/>
                <w:lang w:eastAsia="zh-CN"/>
              </w:rPr>
              <w:t>v</w:t>
            </w:r>
            <w:r w:rsidRPr="007E26CB">
              <w:rPr>
                <w:rFonts w:eastAsia="Microsoft YaHei UI" w:cs="Times"/>
                <w:bCs/>
                <w:i/>
                <w:iCs/>
                <w:color w:val="000000"/>
                <w:vertAlign w:val="subscript"/>
                <w:lang w:eastAsia="zh-CN"/>
              </w:rPr>
              <w:t>Layers</w:t>
            </w:r>
            <w:r w:rsidRPr="007E26CB">
              <w:rPr>
                <w:rFonts w:eastAsia="Microsoft YaHei UI" w:cs="Times"/>
                <w:bCs/>
                <w:color w:val="000000"/>
                <w:lang w:eastAsia="zh-CN"/>
              </w:rPr>
              <w:t>·</w:t>
            </w:r>
            <w:r w:rsidRPr="007E26CB">
              <w:rPr>
                <w:rFonts w:eastAsia="Microsoft YaHei UI" w:cs="Times"/>
                <w:bCs/>
                <w:i/>
                <w:iCs/>
                <w:color w:val="000000"/>
                <w:lang w:eastAsia="zh-CN"/>
              </w:rPr>
              <w:t>Q</w:t>
            </w:r>
            <w:r w:rsidRPr="007E26CB">
              <w:rPr>
                <w:rFonts w:eastAsia="Microsoft YaHei UI" w:cs="Times"/>
                <w:bCs/>
                <w:i/>
                <w:iCs/>
                <w:color w:val="000000"/>
                <w:vertAlign w:val="subscript"/>
                <w:lang w:eastAsia="zh-CN"/>
              </w:rPr>
              <w:t>m</w:t>
            </w:r>
            <w:r w:rsidRPr="007E26CB">
              <w:rPr>
                <w:rFonts w:eastAsia="Microsoft YaHei UI" w:cs="Times"/>
                <w:bCs/>
                <w:color w:val="000000"/>
                <w:lang w:eastAsia="zh-CN"/>
              </w:rPr>
              <w:t>·</w:t>
            </w:r>
            <w:r w:rsidRPr="007E26CB">
              <w:rPr>
                <w:rFonts w:eastAsia="Microsoft YaHei UI" w:cs="Times"/>
                <w:bCs/>
                <w:i/>
                <w:iCs/>
                <w:color w:val="000000"/>
                <w:lang w:eastAsia="zh-CN"/>
              </w:rPr>
              <w:t>f</w:t>
            </w:r>
            <w:proofErr w:type="spellEnd"/>
            <w:r w:rsidRPr="007E26CB">
              <w:rPr>
                <w:rFonts w:eastAsia="Microsoft YaHei UI" w:cs="Times"/>
                <w:bCs/>
                <w:color w:val="000000"/>
                <w:lang w:eastAsia="zh-CN"/>
              </w:rPr>
              <w:t> ≥ Y.</w:t>
            </w:r>
          </w:p>
          <w:p w14:paraId="14F2BE9C" w14:textId="77777777" w:rsidR="00127FEF" w:rsidRPr="007E26CB" w:rsidRDefault="00127FEF" w:rsidP="00050C5F">
            <w:pPr>
              <w:numPr>
                <w:ilvl w:val="1"/>
                <w:numId w:val="6"/>
              </w:numPr>
              <w:shd w:val="clear" w:color="auto" w:fill="FFFFFF"/>
              <w:autoSpaceDE/>
              <w:autoSpaceDN/>
              <w:adjustRightInd/>
              <w:snapToGrid/>
              <w:spacing w:after="0" w:line="231" w:lineRule="atLeast"/>
              <w:rPr>
                <w:rFonts w:eastAsia="Microsoft YaHei UI" w:cs="Times"/>
                <w:bCs/>
                <w:color w:val="000000"/>
                <w:lang w:eastAsia="zh-CN"/>
              </w:rPr>
            </w:pPr>
            <w:r w:rsidRPr="007E26CB">
              <w:rPr>
                <w:rFonts w:eastAsia="Microsoft YaHei UI" w:cs="Times"/>
                <w:bCs/>
                <w:color w:val="000000"/>
                <w:lang w:eastAsia="zh-CN"/>
              </w:rPr>
              <w:t>FFS: the value of Y</w:t>
            </w:r>
          </w:p>
          <w:p w14:paraId="3F8710EF" w14:textId="77777777" w:rsidR="00127FEF" w:rsidRPr="007E26CB" w:rsidRDefault="00127FEF" w:rsidP="00050C5F">
            <w:pPr>
              <w:numPr>
                <w:ilvl w:val="1"/>
                <w:numId w:val="6"/>
              </w:numPr>
              <w:shd w:val="clear" w:color="auto" w:fill="FFFFFF"/>
              <w:autoSpaceDE/>
              <w:autoSpaceDN/>
              <w:adjustRightInd/>
              <w:snapToGrid/>
              <w:spacing w:after="0" w:line="231" w:lineRule="atLeast"/>
              <w:rPr>
                <w:rFonts w:eastAsia="Microsoft YaHei UI" w:cs="Times"/>
                <w:bCs/>
                <w:color w:val="000000"/>
                <w:lang w:eastAsia="zh-CN"/>
              </w:rPr>
            </w:pPr>
            <w:r w:rsidRPr="007E26CB">
              <w:rPr>
                <w:rFonts w:eastAsia="Microsoft YaHei UI" w:cs="Times"/>
                <w:bCs/>
                <w:color w:val="000000"/>
                <w:lang w:eastAsia="zh-CN"/>
              </w:rPr>
              <w:t>Note: Whether this option is supported will be decided in RAN plenary.</w:t>
            </w:r>
          </w:p>
        </w:tc>
      </w:tr>
    </w:tbl>
    <w:p w14:paraId="39BB4229" w14:textId="77777777" w:rsidR="00127FEF" w:rsidRDefault="00127FEF" w:rsidP="00127FEF">
      <w:pPr>
        <w:rPr>
          <w:rFonts w:eastAsia="MS Mincho"/>
          <w:lang w:eastAsia="ja-JP"/>
        </w:rPr>
      </w:pPr>
    </w:p>
    <w:p w14:paraId="5FE5E567" w14:textId="1E829F94" w:rsidR="00127FEF" w:rsidRDefault="00127FEF" w:rsidP="00127FEF">
      <w:pPr>
        <w:spacing w:beforeLines="50" w:before="120"/>
        <w:rPr>
          <w:lang w:eastAsia="zh-CN"/>
        </w:rPr>
      </w:pPr>
      <w:r>
        <w:rPr>
          <w:lang w:eastAsia="zh-CN"/>
        </w:rPr>
        <w:t xml:space="preserve">The remaining </w:t>
      </w:r>
      <w:r w:rsidRPr="00522310">
        <w:rPr>
          <w:lang w:eastAsia="zh-CN"/>
        </w:rPr>
        <w:t xml:space="preserve">issue is whether UE peak data rate reduction can be </w:t>
      </w:r>
      <w:r w:rsidRPr="00074E7F">
        <w:t>supported as a standalone feature</w:t>
      </w:r>
      <w:r w:rsidRPr="00522310">
        <w:rPr>
          <w:lang w:eastAsia="zh-CN"/>
        </w:rPr>
        <w:t xml:space="preserve">. As studied in TR 38.865, </w:t>
      </w:r>
      <w:r>
        <w:rPr>
          <w:lang w:eastAsia="zh-CN"/>
        </w:rPr>
        <w:t xml:space="preserve">UE </w:t>
      </w:r>
      <w:r w:rsidRPr="00522310">
        <w:rPr>
          <w:lang w:eastAsia="zh-CN"/>
        </w:rPr>
        <w:t>peak data rate</w:t>
      </w:r>
      <w:r>
        <w:rPr>
          <w:lang w:eastAsia="zh-CN"/>
        </w:rPr>
        <w:t xml:space="preserve"> reduction</w:t>
      </w:r>
      <w:r w:rsidRPr="00522310">
        <w:rPr>
          <w:lang w:eastAsia="zh-CN"/>
        </w:rPr>
        <w:t xml:space="preserve"> by relaxing the constraint</w:t>
      </w:r>
      <w:r>
        <w:t xml:space="preserve"> (</w:t>
      </w:r>
      <w:proofErr w:type="spellStart"/>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roofErr w:type="spellEnd"/>
      <w:r>
        <w:t xml:space="preserve"> ≥ 4)</w:t>
      </w:r>
      <w:r w:rsidRPr="00522310" w:rsidDel="00845B3B">
        <w:rPr>
          <w:lang w:eastAsia="zh-CN"/>
        </w:rPr>
        <w:t xml:space="preserve"> </w:t>
      </w:r>
      <w:r w:rsidRPr="00522310">
        <w:rPr>
          <w:lang w:eastAsia="zh-CN"/>
        </w:rPr>
        <w:t xml:space="preserve">can only achieve very limited UE cost/complexity reduction gain. What’s more, the approved WID aims to define only one </w:t>
      </w:r>
      <w:r w:rsidRPr="00CE2D40">
        <w:rPr>
          <w:lang w:eastAsia="ja-JP"/>
        </w:rPr>
        <w:t>Rel-18 RedCap UE type</w:t>
      </w:r>
      <w:r w:rsidR="001B5DFD">
        <w:rPr>
          <w:lang w:eastAsia="ja-JP"/>
        </w:rPr>
        <w:t>.</w:t>
      </w:r>
      <w:r>
        <w:rPr>
          <w:lang w:eastAsia="ja-JP"/>
        </w:rPr>
        <w:t xml:space="preserve"> </w:t>
      </w:r>
      <w:r w:rsidR="001B5DFD">
        <w:rPr>
          <w:lang w:eastAsia="ja-JP"/>
        </w:rPr>
        <w:t>I</w:t>
      </w:r>
      <w:r>
        <w:rPr>
          <w:lang w:eastAsia="ja-JP"/>
        </w:rPr>
        <w:t xml:space="preserve">f </w:t>
      </w:r>
      <w:r w:rsidRPr="00522310">
        <w:rPr>
          <w:lang w:eastAsia="zh-CN"/>
        </w:rPr>
        <w:t>UE peak data rate reduction is permitted to be standalone, then there will be</w:t>
      </w:r>
      <w:r w:rsidR="00ED17A4">
        <w:rPr>
          <w:lang w:eastAsia="zh-CN"/>
        </w:rPr>
        <w:t xml:space="preserve"> (at least)</w:t>
      </w:r>
      <w:r w:rsidRPr="00522310">
        <w:rPr>
          <w:lang w:eastAsia="zh-CN"/>
        </w:rPr>
        <w:t xml:space="preserve"> two Rel-18 RedCap UE types</w:t>
      </w:r>
      <w:r w:rsidR="00ED17A4">
        <w:rPr>
          <w:lang w:eastAsia="zh-CN"/>
        </w:rPr>
        <w:t>:</w:t>
      </w:r>
      <w:r w:rsidRPr="00522310">
        <w:rPr>
          <w:lang w:eastAsia="zh-CN"/>
        </w:rPr>
        <w:t xml:space="preserve"> one with </w:t>
      </w:r>
      <w:r>
        <w:rPr>
          <w:lang w:eastAsia="ja-JP"/>
        </w:rPr>
        <w:t xml:space="preserve">UE BB bandwidth reduction to 5 MHz, the other with reduced peak date rate </w:t>
      </w:r>
      <w:r w:rsidR="00ED17A4">
        <w:rPr>
          <w:lang w:eastAsia="ja-JP"/>
        </w:rPr>
        <w:t xml:space="preserve">and </w:t>
      </w:r>
      <w:r>
        <w:rPr>
          <w:lang w:eastAsia="ja-JP"/>
        </w:rPr>
        <w:t xml:space="preserve">UE BB bandwidth up to 20 MHz.  </w:t>
      </w:r>
      <w:r w:rsidR="00ED17A4">
        <w:rPr>
          <w:lang w:eastAsia="ja-JP"/>
        </w:rPr>
        <w:t xml:space="preserve">This </w:t>
      </w:r>
      <w:r>
        <w:rPr>
          <w:lang w:eastAsia="zh-CN"/>
        </w:rPr>
        <w:t xml:space="preserve">is not consistent with the WID </w:t>
      </w:r>
      <w:r>
        <w:rPr>
          <w:lang w:eastAsia="zh-CN"/>
        </w:rPr>
        <w:lastRenderedPageBreak/>
        <w:t>scope and will cause market fragmentation, which is not beneficial for Rel-18 RedCap UEs’ business success.</w:t>
      </w:r>
    </w:p>
    <w:p w14:paraId="119E7757" w14:textId="6C6F1315" w:rsidR="00127FEF" w:rsidRPr="00522310" w:rsidRDefault="00127FEF" w:rsidP="00127FEF">
      <w:pPr>
        <w:spacing w:beforeLines="50" w:before="120"/>
        <w:rPr>
          <w:lang w:eastAsia="zh-CN"/>
        </w:rPr>
      </w:pPr>
      <w:r w:rsidRPr="00522310">
        <w:rPr>
          <w:b/>
          <w:i/>
          <w:lang w:eastAsia="zh-CN"/>
        </w:rPr>
        <w:t>Proposal</w:t>
      </w:r>
      <w:r>
        <w:rPr>
          <w:b/>
          <w:i/>
          <w:lang w:eastAsia="zh-CN"/>
        </w:rPr>
        <w:t xml:space="preserve"> 1</w:t>
      </w:r>
      <w:r w:rsidRPr="00522310">
        <w:rPr>
          <w:b/>
          <w:i/>
          <w:lang w:eastAsia="zh-CN"/>
        </w:rPr>
        <w:t xml:space="preserve">: For Rel-18 RedCap, UE peak data rate reduction </w:t>
      </w:r>
      <w:r w:rsidR="00ED17A4">
        <w:rPr>
          <w:b/>
          <w:i/>
          <w:lang w:eastAsia="zh-CN"/>
        </w:rPr>
        <w:t>is</w:t>
      </w:r>
      <w:r w:rsidRPr="00522310">
        <w:rPr>
          <w:b/>
          <w:i/>
          <w:lang w:eastAsia="zh-CN"/>
        </w:rPr>
        <w:t xml:space="preserve"> </w:t>
      </w:r>
      <w:r w:rsidR="00A42FFE">
        <w:rPr>
          <w:b/>
          <w:i/>
          <w:lang w:eastAsia="zh-CN"/>
        </w:rPr>
        <w:t xml:space="preserve">supported </w:t>
      </w:r>
      <w:r w:rsidRPr="00522310">
        <w:rPr>
          <w:b/>
          <w:i/>
          <w:lang w:eastAsia="zh-CN"/>
        </w:rPr>
        <w:t>only with UE BB bandwidth</w:t>
      </w:r>
      <w:r>
        <w:rPr>
          <w:b/>
          <w:i/>
          <w:lang w:eastAsia="zh-CN"/>
        </w:rPr>
        <w:t xml:space="preserve"> </w:t>
      </w:r>
      <w:r w:rsidRPr="00522310">
        <w:rPr>
          <w:b/>
          <w:i/>
          <w:lang w:eastAsia="zh-CN"/>
        </w:rPr>
        <w:t>reduction.</w:t>
      </w:r>
    </w:p>
    <w:p w14:paraId="0754ECB2" w14:textId="77777777" w:rsidR="00127FEF" w:rsidRDefault="00127FEF" w:rsidP="00127FEF">
      <w:pPr>
        <w:spacing w:afterLines="50"/>
      </w:pPr>
    </w:p>
    <w:p w14:paraId="600922F5" w14:textId="77777777" w:rsidR="00127FEF" w:rsidRPr="00DF790B" w:rsidRDefault="00127FEF" w:rsidP="00DF790B">
      <w:pPr>
        <w:pStyle w:val="Heading2"/>
      </w:pPr>
      <w:r w:rsidRPr="00DF790B">
        <w:t>On whether or not/how a separate early indication can be supported for Rel-18 RedCap UEs</w:t>
      </w:r>
    </w:p>
    <w:p w14:paraId="2C0E7654" w14:textId="1CCA6997" w:rsidR="0088107B" w:rsidRDefault="00AF7D7A" w:rsidP="00127FEF">
      <w:pPr>
        <w:rPr>
          <w:lang w:eastAsia="zh-CN"/>
        </w:rPr>
      </w:pPr>
      <w:r>
        <w:rPr>
          <w:lang w:eastAsia="zh-CN"/>
        </w:rPr>
        <w:t>There was disagreement</w:t>
      </w:r>
      <w:r w:rsidR="0088107B">
        <w:rPr>
          <w:lang w:eastAsia="zh-CN"/>
        </w:rPr>
        <w:t xml:space="preserve"> in RAN#97e </w:t>
      </w:r>
      <w:r>
        <w:rPr>
          <w:lang w:eastAsia="zh-CN"/>
        </w:rPr>
        <w:t>on whether the Rel-18 RedCap enhancements WID should require an early indication for Rel-18 RedCap</w:t>
      </w:r>
      <w:r w:rsidR="003475B2">
        <w:rPr>
          <w:lang w:eastAsia="zh-CN"/>
        </w:rPr>
        <w:t xml:space="preserve"> UEs</w:t>
      </w:r>
      <w:r>
        <w:rPr>
          <w:lang w:eastAsia="zh-CN"/>
        </w:rPr>
        <w:t xml:space="preserve">, separate from that for Rel-17 RedCap UEs. The disagreement was due to </w:t>
      </w:r>
      <w:r w:rsidR="0088107B">
        <w:rPr>
          <w:lang w:eastAsia="zh-CN"/>
        </w:rPr>
        <w:t xml:space="preserve">absence of the technical information </w:t>
      </w:r>
      <w:r>
        <w:rPr>
          <w:lang w:eastAsia="zh-CN"/>
        </w:rPr>
        <w:t>on the impacts of further UE bandwidth reduction on initial access procedures. Now that RAN1 has made agreements</w:t>
      </w:r>
      <w:r w:rsidR="00A75CA3">
        <w:rPr>
          <w:lang w:eastAsia="zh-CN"/>
        </w:rPr>
        <w:t xml:space="preserve"> (shown in the Appendix)</w:t>
      </w:r>
      <w:r>
        <w:rPr>
          <w:lang w:eastAsia="zh-CN"/>
        </w:rPr>
        <w:t xml:space="preserve"> in this regard for Msg2, Msg3, and Msg4 of the RACH procedure, RAN can decide how to proceed.</w:t>
      </w:r>
    </w:p>
    <w:p w14:paraId="598EF6FB" w14:textId="603C75C2" w:rsidR="00127FEF" w:rsidRDefault="00A75CA3" w:rsidP="00127FEF">
      <w:pPr>
        <w:rPr>
          <w:rFonts w:eastAsia="MS Mincho"/>
          <w:lang w:eastAsia="ja-JP"/>
        </w:rPr>
      </w:pPr>
      <w:r>
        <w:rPr>
          <w:lang w:eastAsia="zh-CN"/>
        </w:rPr>
        <w:t>The agreements are</w:t>
      </w:r>
      <w:r w:rsidR="002A58E7">
        <w:rPr>
          <w:rFonts w:eastAsia="MS Mincho"/>
          <w:lang w:eastAsia="ja-JP"/>
        </w:rPr>
        <w:t xml:space="preserve"> summarized as follows</w:t>
      </w:r>
      <w:r w:rsidR="0030702B">
        <w:rPr>
          <w:rFonts w:eastAsia="MS Mincho"/>
          <w:lang w:eastAsia="ja-JP"/>
        </w:rPr>
        <w:t xml:space="preserve"> for </w:t>
      </w:r>
      <w:r w:rsidR="008263CE">
        <w:rPr>
          <w:rFonts w:eastAsia="MS Mincho"/>
          <w:lang w:eastAsia="ja-JP"/>
        </w:rPr>
        <w:t>RAR</w:t>
      </w:r>
      <w:r w:rsidR="002A58E7">
        <w:rPr>
          <w:rFonts w:eastAsia="MS Mincho"/>
          <w:lang w:eastAsia="ja-JP"/>
        </w:rPr>
        <w:t>:</w:t>
      </w:r>
    </w:p>
    <w:p w14:paraId="1998E256" w14:textId="341415F9" w:rsidR="00F90245" w:rsidRDefault="00F90245" w:rsidP="00F90245">
      <w:pPr>
        <w:pStyle w:val="ListParagraph"/>
        <w:numPr>
          <w:ilvl w:val="0"/>
          <w:numId w:val="9"/>
        </w:numPr>
        <w:ind w:firstLineChars="0"/>
        <w:rPr>
          <w:rFonts w:eastAsia="MS Mincho"/>
          <w:lang w:eastAsia="ja-JP"/>
        </w:rPr>
      </w:pPr>
      <w:r>
        <w:rPr>
          <w:rFonts w:eastAsia="MS Mincho"/>
          <w:lang w:eastAsia="ja-JP"/>
        </w:rPr>
        <w:t>F</w:t>
      </w:r>
      <w:r w:rsidR="00127FEF" w:rsidRPr="00F90245">
        <w:rPr>
          <w:rFonts w:eastAsia="MS Mincho"/>
          <w:lang w:eastAsia="ja-JP"/>
        </w:rPr>
        <w:t>or RAR</w:t>
      </w:r>
      <w:r>
        <w:rPr>
          <w:rFonts w:eastAsia="MS Mincho"/>
          <w:lang w:eastAsia="ja-JP"/>
        </w:rPr>
        <w:t xml:space="preserve"> </w:t>
      </w:r>
      <w:r w:rsidR="00127FEF" w:rsidRPr="00F90245">
        <w:rPr>
          <w:rFonts w:eastAsia="MS Mincho" w:hint="eastAsia"/>
          <w:lang w:eastAsia="ja-JP"/>
        </w:rPr>
        <w:t>(</w:t>
      </w:r>
      <w:r w:rsidR="00127FEF" w:rsidRPr="00F90245">
        <w:rPr>
          <w:rFonts w:eastAsia="MS Mincho"/>
          <w:lang w:eastAsia="ja-JP"/>
        </w:rPr>
        <w:t>PDSCH) to Rel-18 RedCap UEs, the scheduling bandwidth is allowed to be larger than the maximum number of the unicast PRBs that the UE can process per slot.</w:t>
      </w:r>
    </w:p>
    <w:p w14:paraId="18ADD386" w14:textId="36D442F9" w:rsidR="00F90245" w:rsidRPr="00F90245" w:rsidRDefault="00127FEF" w:rsidP="00F90245">
      <w:pPr>
        <w:pStyle w:val="ListParagraph"/>
        <w:numPr>
          <w:ilvl w:val="0"/>
          <w:numId w:val="9"/>
        </w:numPr>
        <w:ind w:firstLineChars="0"/>
        <w:rPr>
          <w:rFonts w:eastAsia="MS Mincho"/>
          <w:lang w:eastAsia="ja-JP"/>
        </w:rPr>
      </w:pPr>
      <w:r w:rsidRPr="00F90245">
        <w:rPr>
          <w:rFonts w:eastAsia="MS PGothic"/>
          <w:bCs/>
        </w:rPr>
        <w:t>When the schedul</w:t>
      </w:r>
      <w:r w:rsidR="00F90245">
        <w:rPr>
          <w:rFonts w:eastAsia="MS PGothic"/>
          <w:bCs/>
        </w:rPr>
        <w:t>ed</w:t>
      </w:r>
      <w:r w:rsidRPr="00F90245">
        <w:rPr>
          <w:rFonts w:eastAsia="MS PGothic"/>
          <w:bCs/>
        </w:rPr>
        <w:t xml:space="preserve"> bandwidth of RAR PDSCH is larger than the maximum number of unicast PRBs that the UE can process per slot, the minimum time between RAR reception and Msg3 transmission can be relaxed to </w:t>
      </w:r>
      <w:r w:rsidRPr="00A42FFE">
        <w:rPr>
          <w:rFonts w:eastAsia="MS PGothic"/>
          <w:bCs/>
          <w:lang w:eastAsia="ja-JP"/>
        </w:rPr>
        <w:t>N</w:t>
      </w:r>
      <w:r w:rsidRPr="00A42FFE">
        <w:rPr>
          <w:rFonts w:eastAsia="MS PGothic"/>
          <w:bCs/>
          <w:vertAlign w:val="subscript"/>
          <w:lang w:eastAsia="ja-JP"/>
        </w:rPr>
        <w:t>T,1</w:t>
      </w:r>
      <w:r w:rsidRPr="00A42FFE">
        <w:rPr>
          <w:rFonts w:eastAsia="MS PGothic"/>
          <w:bCs/>
          <w:lang w:eastAsia="ja-JP"/>
        </w:rPr>
        <w:t xml:space="preserve"> + N</w:t>
      </w:r>
      <w:r w:rsidRPr="00A42FFE">
        <w:rPr>
          <w:rFonts w:eastAsia="MS PGothic"/>
          <w:bCs/>
          <w:vertAlign w:val="subscript"/>
          <w:lang w:eastAsia="ja-JP"/>
        </w:rPr>
        <w:t>T,2</w:t>
      </w:r>
      <w:r w:rsidRPr="00A42FFE">
        <w:rPr>
          <w:rFonts w:eastAsia="MS PGothic"/>
          <w:bCs/>
          <w:lang w:eastAsia="ja-JP"/>
        </w:rPr>
        <w:t xml:space="preserve"> + 0.5 + X ms</w:t>
      </w:r>
      <w:r w:rsidR="00F90245">
        <w:rPr>
          <w:rFonts w:eastAsia="MS PGothic"/>
          <w:bCs/>
          <w:lang w:eastAsia="ja-JP"/>
        </w:rPr>
        <w:t>;</w:t>
      </w:r>
      <w:r w:rsidRPr="00F90245">
        <w:rPr>
          <w:rFonts w:eastAsia="MS PGothic"/>
          <w:bCs/>
          <w:lang w:eastAsia="ja-JP"/>
        </w:rPr>
        <w:t xml:space="preserve"> otherwise, reuse legacy timeline </w:t>
      </w:r>
      <w:proofErr w:type="gramStart"/>
      <w:r w:rsidRPr="00F90245">
        <w:rPr>
          <w:rFonts w:eastAsia="MS PGothic"/>
          <w:bCs/>
          <w:lang w:eastAsia="ja-JP"/>
        </w:rPr>
        <w:t xml:space="preserve">of  </w:t>
      </w:r>
      <w:r w:rsidRPr="00F90245">
        <w:rPr>
          <w:rFonts w:eastAsia="MS PGothic"/>
          <w:bCs/>
          <w:sz w:val="21"/>
        </w:rPr>
        <w:t>N</w:t>
      </w:r>
      <w:r w:rsidRPr="00F90245">
        <w:rPr>
          <w:rFonts w:eastAsia="MS PGothic"/>
          <w:bCs/>
          <w:sz w:val="21"/>
          <w:vertAlign w:val="subscript"/>
        </w:rPr>
        <w:t>T</w:t>
      </w:r>
      <w:proofErr w:type="gramEnd"/>
      <w:r w:rsidRPr="00F90245">
        <w:rPr>
          <w:rFonts w:eastAsia="MS PGothic"/>
          <w:bCs/>
          <w:sz w:val="21"/>
          <w:vertAlign w:val="subscript"/>
        </w:rPr>
        <w:t>,1</w:t>
      </w:r>
      <w:r w:rsidRPr="00F90245">
        <w:rPr>
          <w:rFonts w:eastAsia="MS PGothic"/>
          <w:bCs/>
          <w:sz w:val="21"/>
        </w:rPr>
        <w:t xml:space="preserve"> + N</w:t>
      </w:r>
      <w:r w:rsidRPr="00F90245">
        <w:rPr>
          <w:rFonts w:eastAsia="MS PGothic"/>
          <w:bCs/>
          <w:sz w:val="21"/>
          <w:vertAlign w:val="subscript"/>
        </w:rPr>
        <w:t>T,2</w:t>
      </w:r>
      <w:r w:rsidRPr="00F90245">
        <w:rPr>
          <w:rFonts w:eastAsia="MS PGothic"/>
          <w:bCs/>
          <w:sz w:val="21"/>
        </w:rPr>
        <w:t xml:space="preserve"> + 0.5 ms.</w:t>
      </w:r>
    </w:p>
    <w:p w14:paraId="75F6FA80" w14:textId="043395F4" w:rsidR="0030702B" w:rsidRDefault="00127FEF" w:rsidP="00F90245">
      <w:pPr>
        <w:rPr>
          <w:rFonts w:eastAsia="MS Mincho"/>
          <w:lang w:eastAsia="ja-JP"/>
        </w:rPr>
      </w:pPr>
      <w:r w:rsidRPr="00F90245">
        <w:rPr>
          <w:rFonts w:eastAsia="MS Mincho"/>
          <w:lang w:eastAsia="ja-JP"/>
        </w:rPr>
        <w:t xml:space="preserve">If the network </w:t>
      </w:r>
      <w:r w:rsidR="00F90245">
        <w:rPr>
          <w:rFonts w:eastAsia="MS Mincho"/>
          <w:lang w:eastAsia="ja-JP"/>
        </w:rPr>
        <w:t>does not</w:t>
      </w:r>
      <w:r w:rsidRPr="00F90245">
        <w:rPr>
          <w:rFonts w:eastAsia="MS Mincho"/>
          <w:lang w:eastAsia="ja-JP"/>
        </w:rPr>
        <w:t xml:space="preserve"> schedule all the UEs with the relaxed timeline, early identification for Rel-18 RedCap UEs based on Msg1/MsgA PRACH is needed.</w:t>
      </w:r>
    </w:p>
    <w:p w14:paraId="2649E6F1" w14:textId="57C10AE1" w:rsidR="0030702B" w:rsidRDefault="0030702B" w:rsidP="00F90245">
      <w:pPr>
        <w:rPr>
          <w:rFonts w:eastAsia="MS Mincho"/>
          <w:lang w:eastAsia="ja-JP"/>
        </w:rPr>
      </w:pPr>
      <w:r>
        <w:rPr>
          <w:rFonts w:eastAsia="MS Mincho"/>
          <w:lang w:eastAsia="ja-JP"/>
        </w:rPr>
        <w:t xml:space="preserve">For </w:t>
      </w:r>
      <w:r w:rsidR="008263CE">
        <w:rPr>
          <w:rFonts w:eastAsia="MS Mincho"/>
          <w:lang w:eastAsia="ja-JP"/>
        </w:rPr>
        <w:t>Msg3</w:t>
      </w:r>
      <w:r w:rsidR="007F0C3A">
        <w:rPr>
          <w:rFonts w:eastAsia="MS Mincho"/>
          <w:lang w:eastAsia="ja-JP"/>
        </w:rPr>
        <w:t>, the RAN1 design is</w:t>
      </w:r>
      <w:r>
        <w:rPr>
          <w:rFonts w:eastAsia="MS Mincho"/>
          <w:lang w:eastAsia="ja-JP"/>
        </w:rPr>
        <w:t>:</w:t>
      </w:r>
    </w:p>
    <w:p w14:paraId="6B38B5E7" w14:textId="49AE1696" w:rsidR="0030702B" w:rsidRDefault="0030702B" w:rsidP="0030702B">
      <w:pPr>
        <w:pStyle w:val="ListParagraph"/>
        <w:numPr>
          <w:ilvl w:val="0"/>
          <w:numId w:val="10"/>
        </w:numPr>
        <w:ind w:firstLineChars="0"/>
        <w:rPr>
          <w:rFonts w:eastAsia="MS Mincho"/>
          <w:lang w:eastAsia="ja-JP"/>
        </w:rPr>
      </w:pPr>
      <w:r>
        <w:rPr>
          <w:rFonts w:eastAsia="MS Mincho"/>
          <w:lang w:eastAsia="ja-JP"/>
        </w:rPr>
        <w:t>F</w:t>
      </w:r>
      <w:r w:rsidR="00127FEF" w:rsidRPr="0030702B">
        <w:rPr>
          <w:rFonts w:eastAsia="MS Mincho"/>
          <w:lang w:eastAsia="ja-JP"/>
        </w:rPr>
        <w:t xml:space="preserve">or Msg3 </w:t>
      </w:r>
      <w:r w:rsidR="00127FEF" w:rsidRPr="0030702B">
        <w:rPr>
          <w:rFonts w:eastAsia="MS Mincho" w:hint="eastAsia"/>
          <w:lang w:eastAsia="ja-JP"/>
        </w:rPr>
        <w:t>(</w:t>
      </w:r>
      <w:r w:rsidR="00127FEF" w:rsidRPr="0030702B">
        <w:rPr>
          <w:rFonts w:eastAsia="MS Mincho"/>
          <w:lang w:eastAsia="ja-JP"/>
        </w:rPr>
        <w:t>PUSCH) to Rel-18 RedCap UEs scheduled by a RAR grant</w:t>
      </w:r>
      <w:r>
        <w:rPr>
          <w:rFonts w:eastAsia="MS Mincho"/>
          <w:lang w:eastAsia="ja-JP"/>
        </w:rPr>
        <w:t>,</w:t>
      </w:r>
      <w:r w:rsidR="00127FEF" w:rsidRPr="0030702B">
        <w:rPr>
          <w:rFonts w:eastAsia="MS Mincho"/>
          <w:lang w:eastAsia="ja-JP"/>
        </w:rPr>
        <w:t xml:space="preserve"> </w:t>
      </w:r>
      <w:r w:rsidR="00127FEF" w:rsidRPr="00750211">
        <w:t>or in a DCI scrambled with TC-RNTI</w:t>
      </w:r>
      <w:r w:rsidR="00127FEF" w:rsidRPr="0030702B">
        <w:rPr>
          <w:rFonts w:eastAsia="MS Mincho"/>
          <w:lang w:eastAsia="ja-JP"/>
        </w:rPr>
        <w:t xml:space="preserve">, the scheduling bandwidth shall not exceed 5 MHz </w:t>
      </w:r>
      <w:r w:rsidR="00127FEF" w:rsidRPr="00750211">
        <w:t>per slot or per hop, if applicable</w:t>
      </w:r>
      <w:r w:rsidR="00127FEF" w:rsidRPr="0030702B">
        <w:rPr>
          <w:rFonts w:eastAsia="MS Mincho"/>
          <w:lang w:eastAsia="ja-JP"/>
        </w:rPr>
        <w:t>.</w:t>
      </w:r>
    </w:p>
    <w:p w14:paraId="5DE16CDB" w14:textId="00B8C885" w:rsidR="00127FEF" w:rsidRPr="0030702B" w:rsidRDefault="00127FEF" w:rsidP="0030702B">
      <w:pPr>
        <w:rPr>
          <w:rFonts w:eastAsia="MS Mincho"/>
          <w:lang w:eastAsia="ja-JP"/>
        </w:rPr>
      </w:pPr>
      <w:r w:rsidRPr="0030702B">
        <w:rPr>
          <w:rFonts w:eastAsia="MS Mincho"/>
          <w:lang w:eastAsia="ja-JP"/>
        </w:rPr>
        <w:t xml:space="preserve">If the network </w:t>
      </w:r>
      <w:r w:rsidR="0030702B">
        <w:rPr>
          <w:rFonts w:eastAsia="MS Mincho"/>
          <w:lang w:eastAsia="ja-JP"/>
        </w:rPr>
        <w:t>does not</w:t>
      </w:r>
      <w:r w:rsidRPr="0030702B">
        <w:rPr>
          <w:rFonts w:eastAsia="MS Mincho"/>
          <w:lang w:eastAsia="ja-JP"/>
        </w:rPr>
        <w:t xml:space="preserve"> schedule all the UEs’ Msg3 within 5 MHz, especially for the scenario of SDT based on RA, early identification for Rel</w:t>
      </w:r>
      <w:r w:rsidRPr="0030702B">
        <w:rPr>
          <w:rFonts w:eastAsia="MS Mincho"/>
          <w:lang w:eastAsia="ja-JP"/>
        </w:rPr>
        <w:noBreakHyphen/>
        <w:t>18 RedCap UEs based on Msg1/MsgA PRACH is needed.</w:t>
      </w:r>
      <w:r w:rsidRPr="0030702B">
        <w:rPr>
          <w:rFonts w:eastAsia="MS Mincho" w:hint="eastAsia"/>
          <w:lang w:eastAsia="ja-JP"/>
        </w:rPr>
        <w:t xml:space="preserve"> </w:t>
      </w:r>
    </w:p>
    <w:p w14:paraId="2C1A0718" w14:textId="5F407369" w:rsidR="00127FEF" w:rsidRDefault="00127FEF" w:rsidP="00127FEF">
      <w:pPr>
        <w:rPr>
          <w:rFonts w:eastAsia="MS Mincho"/>
          <w:lang w:eastAsia="ja-JP"/>
        </w:rPr>
      </w:pPr>
      <w:r>
        <w:rPr>
          <w:lang w:eastAsia="zh-CN"/>
        </w:rPr>
        <w:t xml:space="preserve">In addition, </w:t>
      </w:r>
      <w:r>
        <w:rPr>
          <w:rFonts w:eastAsia="MS Mincho"/>
          <w:lang w:eastAsia="ja-JP"/>
        </w:rPr>
        <w:t>s</w:t>
      </w:r>
      <w:r w:rsidRPr="00F6376D">
        <w:rPr>
          <w:rFonts w:eastAsia="MS Mincho"/>
          <w:lang w:eastAsia="ja-JP"/>
        </w:rPr>
        <w:t xml:space="preserve">imilar </w:t>
      </w:r>
      <w:r>
        <w:rPr>
          <w:rFonts w:eastAsia="MS Mincho"/>
          <w:lang w:eastAsia="ja-JP"/>
        </w:rPr>
        <w:t>as</w:t>
      </w:r>
      <w:r w:rsidRPr="00F6376D">
        <w:rPr>
          <w:rFonts w:eastAsia="MS Mincho"/>
          <w:lang w:eastAsia="ja-JP"/>
        </w:rPr>
        <w:t xml:space="preserve"> Rel-17 RedCap, to provide more flexibility for network implementation, whether the separate early indication for Rel-18 Redcap UEs is enabled or not can be indicated in SIB1.</w:t>
      </w:r>
    </w:p>
    <w:p w14:paraId="147FCBB8" w14:textId="726D1D0C" w:rsidR="003475B2" w:rsidRDefault="00127FEF" w:rsidP="00127FEF">
      <w:pPr>
        <w:rPr>
          <w:rFonts w:eastAsia="MS Mincho"/>
          <w:lang w:eastAsia="ja-JP"/>
        </w:rPr>
      </w:pPr>
      <w:r w:rsidRPr="00F6376D">
        <w:rPr>
          <w:rFonts w:eastAsia="MS Mincho"/>
          <w:lang w:eastAsia="ja-JP"/>
        </w:rPr>
        <w:t>For Msg4</w:t>
      </w:r>
      <w:r>
        <w:rPr>
          <w:rFonts w:eastAsia="MS Mincho"/>
          <w:lang w:eastAsia="ja-JP"/>
        </w:rPr>
        <w:t xml:space="preserve"> (PDSCH)</w:t>
      </w:r>
      <w:r w:rsidR="0030702B">
        <w:rPr>
          <w:rFonts w:eastAsia="MS Mincho"/>
          <w:lang w:eastAsia="ja-JP"/>
        </w:rPr>
        <w:t>,</w:t>
      </w:r>
      <w:r>
        <w:rPr>
          <w:rFonts w:eastAsia="MS Mincho"/>
          <w:lang w:eastAsia="ja-JP"/>
        </w:rPr>
        <w:t xml:space="preserve"> and other unicast PDSCH</w:t>
      </w:r>
      <w:r w:rsidR="007F0C3A">
        <w:rPr>
          <w:rFonts w:eastAsia="MS Mincho"/>
          <w:lang w:eastAsia="ja-JP"/>
        </w:rPr>
        <w:t>, the RAN1 design is</w:t>
      </w:r>
      <w:r w:rsidR="003475B2">
        <w:rPr>
          <w:rFonts w:eastAsia="MS Mincho"/>
          <w:lang w:eastAsia="ja-JP"/>
        </w:rPr>
        <w:t>:</w:t>
      </w:r>
    </w:p>
    <w:p w14:paraId="4266DB80" w14:textId="7B63E4E2" w:rsidR="003475B2" w:rsidRDefault="003475B2" w:rsidP="003475B2">
      <w:pPr>
        <w:pStyle w:val="ListParagraph"/>
        <w:numPr>
          <w:ilvl w:val="0"/>
          <w:numId w:val="10"/>
        </w:numPr>
        <w:ind w:firstLineChars="0"/>
        <w:rPr>
          <w:rFonts w:eastAsia="MS Mincho"/>
          <w:lang w:eastAsia="ja-JP"/>
        </w:rPr>
      </w:pPr>
      <w:r>
        <w:rPr>
          <w:rFonts w:eastAsia="MS Mincho"/>
          <w:lang w:eastAsia="ja-JP"/>
        </w:rPr>
        <w:t>T</w:t>
      </w:r>
      <w:r w:rsidR="00127FEF" w:rsidRPr="00F02F9F">
        <w:rPr>
          <w:rFonts w:eastAsia="MS Mincho"/>
          <w:lang w:eastAsia="ja-JP"/>
        </w:rPr>
        <w:t>he number of PRB</w:t>
      </w:r>
      <w:r w:rsidR="0030702B" w:rsidRPr="00F02F9F">
        <w:rPr>
          <w:rFonts w:eastAsia="MS Mincho"/>
          <w:lang w:eastAsia="ja-JP"/>
        </w:rPr>
        <w:t>s</w:t>
      </w:r>
      <w:r w:rsidR="00127FEF" w:rsidRPr="00F02F9F">
        <w:rPr>
          <w:rFonts w:eastAsia="MS Mincho"/>
          <w:lang w:eastAsia="ja-JP"/>
        </w:rPr>
        <w:t xml:space="preserve"> scheduled </w:t>
      </w:r>
      <w:r w:rsidR="0030702B" w:rsidRPr="00F02F9F">
        <w:rPr>
          <w:rFonts w:eastAsia="MS Mincho"/>
          <w:lang w:eastAsia="ja-JP"/>
        </w:rPr>
        <w:t>by a</w:t>
      </w:r>
      <w:r w:rsidR="00127FEF" w:rsidRPr="00F02F9F">
        <w:rPr>
          <w:rFonts w:eastAsia="MS Mincho"/>
          <w:lang w:eastAsia="ja-JP"/>
        </w:rPr>
        <w:t xml:space="preserve"> DCI </w:t>
      </w:r>
      <w:r w:rsidR="0030702B" w:rsidRPr="00F02F9F">
        <w:rPr>
          <w:rFonts w:eastAsia="MS Mincho"/>
          <w:lang w:eastAsia="ja-JP"/>
        </w:rPr>
        <w:t xml:space="preserve">is </w:t>
      </w:r>
      <w:r w:rsidR="00127FEF" w:rsidRPr="00F02F9F">
        <w:rPr>
          <w:rFonts w:eastAsia="MS Mincho"/>
          <w:lang w:eastAsia="ja-JP"/>
        </w:rPr>
        <w:t>not larger than the maximum number of PRB</w:t>
      </w:r>
      <w:r w:rsidR="0030702B" w:rsidRPr="00F02F9F">
        <w:rPr>
          <w:rFonts w:eastAsia="MS Mincho"/>
          <w:lang w:eastAsia="ja-JP"/>
        </w:rPr>
        <w:t>s</w:t>
      </w:r>
      <w:r w:rsidR="00127FEF" w:rsidRPr="00F02F9F">
        <w:rPr>
          <w:rFonts w:eastAsia="MS Mincho"/>
          <w:lang w:eastAsia="ja-JP"/>
        </w:rPr>
        <w:t xml:space="preserve"> that the </w:t>
      </w:r>
      <w:r>
        <w:rPr>
          <w:rFonts w:eastAsia="MS Mincho"/>
          <w:lang w:eastAsia="ja-JP"/>
        </w:rPr>
        <w:t xml:space="preserve">Rel-18 RedCap </w:t>
      </w:r>
      <w:r w:rsidR="00127FEF" w:rsidRPr="00F02F9F">
        <w:rPr>
          <w:rFonts w:eastAsia="MS Mincho"/>
          <w:lang w:eastAsia="ja-JP"/>
        </w:rPr>
        <w:t>UE can process per slot.</w:t>
      </w:r>
    </w:p>
    <w:p w14:paraId="7D8EEF05" w14:textId="64B8FB7F" w:rsidR="00127FEF" w:rsidRPr="00F02F9F" w:rsidRDefault="00127FEF">
      <w:pPr>
        <w:rPr>
          <w:rFonts w:eastAsia="MS Mincho"/>
          <w:lang w:eastAsia="ja-JP"/>
        </w:rPr>
      </w:pPr>
      <w:r w:rsidRPr="00F02F9F">
        <w:rPr>
          <w:rFonts w:eastAsia="MS Mincho"/>
          <w:lang w:eastAsia="ja-JP"/>
        </w:rPr>
        <w:t xml:space="preserve">If the network </w:t>
      </w:r>
      <w:r w:rsidR="0030702B" w:rsidRPr="00F02F9F">
        <w:rPr>
          <w:rFonts w:eastAsia="MS Mincho"/>
          <w:lang w:eastAsia="ja-JP"/>
        </w:rPr>
        <w:t>does not</w:t>
      </w:r>
      <w:r w:rsidRPr="00F02F9F">
        <w:rPr>
          <w:rFonts w:eastAsia="MS Mincho"/>
          <w:lang w:eastAsia="ja-JP"/>
        </w:rPr>
        <w:t xml:space="preserve"> schedule all the UEs’ unicast PDSCH within 5 MHz before UEs report </w:t>
      </w:r>
      <w:r w:rsidR="0030702B" w:rsidRPr="00F02F9F">
        <w:rPr>
          <w:rFonts w:eastAsia="MS Mincho"/>
          <w:lang w:eastAsia="ja-JP"/>
        </w:rPr>
        <w:t xml:space="preserve">their </w:t>
      </w:r>
      <w:r w:rsidRPr="00F02F9F">
        <w:rPr>
          <w:rFonts w:eastAsia="MS Mincho"/>
          <w:lang w:eastAsia="ja-JP"/>
        </w:rPr>
        <w:t xml:space="preserve">type/capability in </w:t>
      </w:r>
      <w:r w:rsidR="0030702B" w:rsidRPr="00F02F9F">
        <w:rPr>
          <w:rFonts w:eastAsia="MS Mincho"/>
          <w:lang w:eastAsia="ja-JP"/>
        </w:rPr>
        <w:t>connected mode</w:t>
      </w:r>
      <w:r w:rsidRPr="00F02F9F">
        <w:rPr>
          <w:rFonts w:eastAsia="MS Mincho"/>
          <w:lang w:eastAsia="ja-JP"/>
        </w:rPr>
        <w:t>, there is need of separate early indication for Rel-18 RedCap UEs no later than Msg3. If the separate early indication based on Msg1/MsgA PRACH is not enabled, then separate early indication based on Msg3/MsgA PUSCH is needed.</w:t>
      </w:r>
    </w:p>
    <w:p w14:paraId="6F7481B5" w14:textId="1D5FD0FE" w:rsidR="00127FEF" w:rsidRDefault="00127FEF" w:rsidP="00127FEF">
      <w:pPr>
        <w:rPr>
          <w:rFonts w:eastAsia="MS Mincho"/>
          <w:lang w:eastAsia="ja-JP"/>
        </w:rPr>
      </w:pPr>
      <w:r w:rsidRPr="00B41755">
        <w:rPr>
          <w:lang w:eastAsia="zh-CN"/>
        </w:rPr>
        <w:t>In summary, separate early identification for Rel-18 RedCap UEs should be supported</w:t>
      </w:r>
      <w:r w:rsidR="00C9151B">
        <w:rPr>
          <w:lang w:eastAsia="zh-CN"/>
        </w:rPr>
        <w:t>,</w:t>
      </w:r>
      <w:r w:rsidRPr="00B41755">
        <w:rPr>
          <w:lang w:eastAsia="zh-CN"/>
        </w:rPr>
        <w:t xml:space="preserve"> and the early identification </w:t>
      </w:r>
      <w:r w:rsidR="00C9151B">
        <w:rPr>
          <w:lang w:eastAsia="zh-CN"/>
        </w:rPr>
        <w:t>design</w:t>
      </w:r>
      <w:r w:rsidR="00C9151B" w:rsidRPr="00B41755">
        <w:rPr>
          <w:lang w:eastAsia="zh-CN"/>
        </w:rPr>
        <w:t xml:space="preserve"> </w:t>
      </w:r>
      <w:r w:rsidRPr="00B41755">
        <w:rPr>
          <w:lang w:eastAsia="zh-CN"/>
        </w:rPr>
        <w:t>can be</w:t>
      </w:r>
      <w:r w:rsidR="00C9151B">
        <w:rPr>
          <w:lang w:eastAsia="zh-CN"/>
        </w:rPr>
        <w:t xml:space="preserve"> the</w:t>
      </w:r>
      <w:r w:rsidRPr="00B41755">
        <w:rPr>
          <w:lang w:eastAsia="zh-CN"/>
        </w:rPr>
        <w:t xml:space="preserve"> same as</w:t>
      </w:r>
      <w:r w:rsidR="00C9151B">
        <w:rPr>
          <w:lang w:eastAsia="zh-CN"/>
        </w:rPr>
        <w:t xml:space="preserve"> for</w:t>
      </w:r>
      <w:r w:rsidRPr="00B41755">
        <w:rPr>
          <w:lang w:eastAsia="zh-CN"/>
        </w:rPr>
        <w:t xml:space="preserve"> Rel-17 RedCap UEs. </w:t>
      </w:r>
      <w:r>
        <w:rPr>
          <w:rFonts w:eastAsia="MS Mincho"/>
          <w:lang w:eastAsia="ja-JP"/>
        </w:rPr>
        <w:t>Thus, we have the following proposal:</w:t>
      </w:r>
    </w:p>
    <w:p w14:paraId="63A0F65C" w14:textId="65F12CC3" w:rsidR="00127FEF" w:rsidRPr="00F02F9F" w:rsidRDefault="00127FEF" w:rsidP="00127FEF">
      <w:pPr>
        <w:rPr>
          <w:b/>
          <w:i/>
          <w:lang w:val="en-GB" w:eastAsia="zh-CN"/>
        </w:rPr>
      </w:pPr>
      <w:r w:rsidRPr="0030702B">
        <w:rPr>
          <w:b/>
          <w:i/>
          <w:lang w:eastAsia="zh-CN"/>
        </w:rPr>
        <w:t xml:space="preserve">Proposal 2: </w:t>
      </w:r>
      <w:r w:rsidRPr="00F02F9F">
        <w:rPr>
          <w:b/>
          <w:i/>
          <w:lang w:eastAsia="zh-CN"/>
        </w:rPr>
        <w:t>Separate early identification for Rel-18 RedCap UE</w:t>
      </w:r>
      <w:r w:rsidRPr="0030702B">
        <w:rPr>
          <w:b/>
          <w:i/>
          <w:lang w:eastAsia="zh-CN"/>
        </w:rPr>
        <w:t>s</w:t>
      </w:r>
      <w:r w:rsidRPr="00F02F9F">
        <w:rPr>
          <w:b/>
          <w:i/>
          <w:lang w:eastAsia="zh-CN"/>
        </w:rPr>
        <w:t xml:space="preserve"> </w:t>
      </w:r>
      <w:r w:rsidR="0030702B" w:rsidRPr="00F02F9F">
        <w:rPr>
          <w:b/>
          <w:i/>
          <w:lang w:eastAsia="zh-CN"/>
        </w:rPr>
        <w:t>is</w:t>
      </w:r>
      <w:r w:rsidRPr="00F02F9F">
        <w:rPr>
          <w:b/>
          <w:i/>
          <w:lang w:eastAsia="zh-CN"/>
        </w:rPr>
        <w:t xml:space="preserve"> supported, </w:t>
      </w:r>
      <w:r w:rsidR="0030702B">
        <w:rPr>
          <w:b/>
          <w:i/>
          <w:lang w:eastAsia="zh-CN"/>
        </w:rPr>
        <w:t xml:space="preserve">using the </w:t>
      </w:r>
      <w:r w:rsidRPr="00F02F9F">
        <w:rPr>
          <w:b/>
          <w:i/>
          <w:lang w:eastAsia="zh-CN"/>
        </w:rPr>
        <w:t xml:space="preserve">same </w:t>
      </w:r>
      <w:r w:rsidR="0030702B">
        <w:rPr>
          <w:b/>
          <w:i/>
          <w:lang w:eastAsia="zh-CN"/>
        </w:rPr>
        <w:t xml:space="preserve">design </w:t>
      </w:r>
      <w:r w:rsidRPr="00F02F9F">
        <w:rPr>
          <w:b/>
          <w:i/>
          <w:lang w:eastAsia="zh-CN"/>
        </w:rPr>
        <w:t>as Rel-17</w:t>
      </w:r>
      <w:r w:rsidRPr="0030702B">
        <w:rPr>
          <w:b/>
          <w:i/>
          <w:lang w:eastAsia="zh-CN"/>
        </w:rPr>
        <w:t xml:space="preserve"> RedCap UEs</w:t>
      </w:r>
      <w:r w:rsidR="0030702B">
        <w:rPr>
          <w:b/>
          <w:i/>
          <w:lang w:eastAsia="zh-CN"/>
        </w:rPr>
        <w:t>, based on</w:t>
      </w:r>
      <w:r w:rsidRPr="00F02F9F">
        <w:rPr>
          <w:b/>
          <w:i/>
          <w:lang w:eastAsia="zh-CN"/>
        </w:rPr>
        <w:t>:</w:t>
      </w:r>
    </w:p>
    <w:p w14:paraId="059583BC" w14:textId="23EEBC90" w:rsidR="00127FEF" w:rsidRPr="0030702B" w:rsidRDefault="00127FEF" w:rsidP="00F02F9F">
      <w:pPr>
        <w:numPr>
          <w:ilvl w:val="0"/>
          <w:numId w:val="7"/>
        </w:numPr>
        <w:autoSpaceDE/>
        <w:autoSpaceDN/>
        <w:adjustRightInd/>
        <w:snapToGrid/>
        <w:spacing w:after="0"/>
        <w:rPr>
          <w:b/>
          <w:i/>
          <w:lang w:eastAsia="zh-CN"/>
        </w:rPr>
      </w:pPr>
      <w:r w:rsidRPr="00F02F9F">
        <w:rPr>
          <w:b/>
          <w:i/>
          <w:lang w:eastAsia="zh-CN"/>
        </w:rPr>
        <w:t>Msg1/MsgA PRACH</w:t>
      </w:r>
      <w:r w:rsidR="0030702B">
        <w:rPr>
          <w:b/>
          <w:i/>
          <w:lang w:eastAsia="zh-CN"/>
        </w:rPr>
        <w:t xml:space="preserve">, </w:t>
      </w:r>
      <w:r w:rsidR="00766964">
        <w:rPr>
          <w:b/>
          <w:i/>
          <w:lang w:eastAsia="zh-CN"/>
        </w:rPr>
        <w:t xml:space="preserve">and whether enabled or not is </w:t>
      </w:r>
      <w:r w:rsidR="0030702B">
        <w:rPr>
          <w:b/>
          <w:i/>
          <w:lang w:eastAsia="zh-CN"/>
        </w:rPr>
        <w:t>indicated in SIB1</w:t>
      </w:r>
      <w:r w:rsidRPr="00F02F9F">
        <w:rPr>
          <w:b/>
          <w:i/>
          <w:lang w:eastAsia="zh-CN"/>
        </w:rPr>
        <w:t>.</w:t>
      </w:r>
    </w:p>
    <w:p w14:paraId="53EB6C6E" w14:textId="4A85C59D" w:rsidR="00127FEF" w:rsidRPr="00A42FFE" w:rsidRDefault="00127FEF" w:rsidP="00050C5F">
      <w:pPr>
        <w:numPr>
          <w:ilvl w:val="0"/>
          <w:numId w:val="7"/>
        </w:numPr>
        <w:autoSpaceDE/>
        <w:autoSpaceDN/>
        <w:adjustRightInd/>
        <w:snapToGrid/>
        <w:spacing w:after="0"/>
        <w:rPr>
          <w:b/>
          <w:i/>
          <w:lang w:eastAsia="zh-CN"/>
        </w:rPr>
      </w:pPr>
      <w:r w:rsidRPr="0030702B">
        <w:rPr>
          <w:b/>
          <w:i/>
          <w:lang w:eastAsia="zh-CN"/>
        </w:rPr>
        <w:t>Msg3/MsgA PUSCH</w:t>
      </w:r>
      <w:r w:rsidRPr="00A42FFE">
        <w:rPr>
          <w:b/>
          <w:i/>
          <w:lang w:eastAsia="zh-CN"/>
        </w:rPr>
        <w:t>.</w:t>
      </w:r>
    </w:p>
    <w:p w14:paraId="09ABAD74" w14:textId="77777777" w:rsidR="00127FEF" w:rsidRPr="0058015E" w:rsidRDefault="00127FEF" w:rsidP="00127FEF">
      <w:pPr>
        <w:spacing w:afterLines="50"/>
        <w:rPr>
          <w:lang w:eastAsia="zh-CN"/>
        </w:rPr>
      </w:pPr>
    </w:p>
    <w:p w14:paraId="1A29E76D" w14:textId="77777777" w:rsidR="00127FEF" w:rsidRDefault="00127FEF" w:rsidP="00C13F69">
      <w:pPr>
        <w:pStyle w:val="Heading1"/>
      </w:pPr>
      <w:r>
        <w:lastRenderedPageBreak/>
        <w:t>Conclusion</w:t>
      </w:r>
    </w:p>
    <w:p w14:paraId="54A0017C" w14:textId="353E4D72" w:rsidR="00127FEF" w:rsidRDefault="00EF3C5F" w:rsidP="00127FEF">
      <w:pPr>
        <w:rPr>
          <w:rFonts w:eastAsia="MS Mincho"/>
          <w:lang w:eastAsia="ja-JP"/>
        </w:rPr>
      </w:pPr>
      <w:r>
        <w:rPr>
          <w:rFonts w:eastAsia="MS Mincho"/>
          <w:lang w:eastAsia="ja-JP"/>
        </w:rPr>
        <w:t>To resolve the checkpoints for RAN#98e in the Rel-18 RedCap enhancements WID, we have the following proposals</w:t>
      </w:r>
      <w:r w:rsidR="00637DEA">
        <w:rPr>
          <w:rFonts w:eastAsia="MS Mincho"/>
          <w:lang w:eastAsia="ja-JP"/>
        </w:rPr>
        <w:t xml:space="preserve"> to revise the WID</w:t>
      </w:r>
      <w:r w:rsidR="00127FEF" w:rsidRPr="00EC72BC">
        <w:rPr>
          <w:rFonts w:eastAsia="MS Mincho"/>
          <w:lang w:eastAsia="ja-JP"/>
        </w:rPr>
        <w:t>:</w:t>
      </w:r>
    </w:p>
    <w:p w14:paraId="4550A700" w14:textId="78712B8D" w:rsidR="00ED17A4" w:rsidRPr="00522310" w:rsidRDefault="00ED17A4" w:rsidP="00ED17A4">
      <w:pPr>
        <w:spacing w:beforeLines="50" w:before="120"/>
        <w:rPr>
          <w:lang w:eastAsia="zh-CN"/>
        </w:rPr>
      </w:pPr>
      <w:r w:rsidRPr="00522310">
        <w:rPr>
          <w:b/>
          <w:i/>
          <w:lang w:eastAsia="zh-CN"/>
        </w:rPr>
        <w:t>Proposal</w:t>
      </w:r>
      <w:r>
        <w:rPr>
          <w:b/>
          <w:i/>
          <w:lang w:eastAsia="zh-CN"/>
        </w:rPr>
        <w:t xml:space="preserve"> 1</w:t>
      </w:r>
      <w:r w:rsidRPr="00522310">
        <w:rPr>
          <w:b/>
          <w:i/>
          <w:lang w:eastAsia="zh-CN"/>
        </w:rPr>
        <w:t xml:space="preserve">: For Rel-18 RedCap, UE peak data rate reduction </w:t>
      </w:r>
      <w:r>
        <w:rPr>
          <w:b/>
          <w:i/>
          <w:lang w:eastAsia="zh-CN"/>
        </w:rPr>
        <w:t>is</w:t>
      </w:r>
      <w:r w:rsidR="00A42FFE">
        <w:rPr>
          <w:b/>
          <w:i/>
          <w:lang w:eastAsia="zh-CN"/>
        </w:rPr>
        <w:t xml:space="preserve"> supported</w:t>
      </w:r>
      <w:r w:rsidRPr="00522310">
        <w:rPr>
          <w:b/>
          <w:i/>
          <w:lang w:eastAsia="zh-CN"/>
        </w:rPr>
        <w:t xml:space="preserve"> only with UE BB bandwidth</w:t>
      </w:r>
      <w:r>
        <w:rPr>
          <w:b/>
          <w:i/>
          <w:lang w:eastAsia="zh-CN"/>
        </w:rPr>
        <w:t xml:space="preserve"> </w:t>
      </w:r>
      <w:r w:rsidRPr="00522310">
        <w:rPr>
          <w:b/>
          <w:i/>
          <w:lang w:eastAsia="zh-CN"/>
        </w:rPr>
        <w:t>reduction.</w:t>
      </w:r>
    </w:p>
    <w:p w14:paraId="7DDDF079" w14:textId="77777777" w:rsidR="00A42FFE" w:rsidRPr="00AF7650" w:rsidRDefault="00A42FFE" w:rsidP="00A42FFE">
      <w:pPr>
        <w:rPr>
          <w:b/>
          <w:i/>
          <w:lang w:val="en-GB" w:eastAsia="zh-CN"/>
        </w:rPr>
      </w:pPr>
      <w:r w:rsidRPr="0030702B">
        <w:rPr>
          <w:b/>
          <w:i/>
          <w:lang w:eastAsia="zh-CN"/>
        </w:rPr>
        <w:t xml:space="preserve">Proposal 2: </w:t>
      </w:r>
      <w:r w:rsidRPr="00AF7650">
        <w:rPr>
          <w:b/>
          <w:i/>
          <w:lang w:eastAsia="zh-CN"/>
        </w:rPr>
        <w:t>Separate early identification for Rel-18 RedCap UE</w:t>
      </w:r>
      <w:r w:rsidRPr="0030702B">
        <w:rPr>
          <w:b/>
          <w:i/>
          <w:lang w:eastAsia="zh-CN"/>
        </w:rPr>
        <w:t>s</w:t>
      </w:r>
      <w:r w:rsidRPr="00AF7650">
        <w:rPr>
          <w:b/>
          <w:i/>
          <w:lang w:eastAsia="zh-CN"/>
        </w:rPr>
        <w:t xml:space="preserve"> is supported, </w:t>
      </w:r>
      <w:r>
        <w:rPr>
          <w:b/>
          <w:i/>
          <w:lang w:eastAsia="zh-CN"/>
        </w:rPr>
        <w:t xml:space="preserve">using the </w:t>
      </w:r>
      <w:r w:rsidRPr="00AF7650">
        <w:rPr>
          <w:b/>
          <w:i/>
          <w:lang w:eastAsia="zh-CN"/>
        </w:rPr>
        <w:t xml:space="preserve">same </w:t>
      </w:r>
      <w:r>
        <w:rPr>
          <w:b/>
          <w:i/>
          <w:lang w:eastAsia="zh-CN"/>
        </w:rPr>
        <w:t xml:space="preserve">design </w:t>
      </w:r>
      <w:r w:rsidRPr="00AF7650">
        <w:rPr>
          <w:b/>
          <w:i/>
          <w:lang w:eastAsia="zh-CN"/>
        </w:rPr>
        <w:t>as Rel-17</w:t>
      </w:r>
      <w:r w:rsidRPr="0030702B">
        <w:rPr>
          <w:b/>
          <w:i/>
          <w:lang w:eastAsia="zh-CN"/>
        </w:rPr>
        <w:t xml:space="preserve"> RedCap UEs</w:t>
      </w:r>
      <w:r>
        <w:rPr>
          <w:b/>
          <w:i/>
          <w:lang w:eastAsia="zh-CN"/>
        </w:rPr>
        <w:t>, based on</w:t>
      </w:r>
      <w:r w:rsidRPr="00AF7650">
        <w:rPr>
          <w:b/>
          <w:i/>
          <w:lang w:eastAsia="zh-CN"/>
        </w:rPr>
        <w:t>:</w:t>
      </w:r>
    </w:p>
    <w:p w14:paraId="465F4BF1" w14:textId="501A9797" w:rsidR="00A42FFE" w:rsidRPr="0030702B" w:rsidRDefault="00A42FFE" w:rsidP="00A42FFE">
      <w:pPr>
        <w:numPr>
          <w:ilvl w:val="0"/>
          <w:numId w:val="7"/>
        </w:numPr>
        <w:autoSpaceDE/>
        <w:autoSpaceDN/>
        <w:adjustRightInd/>
        <w:snapToGrid/>
        <w:spacing w:after="0"/>
        <w:rPr>
          <w:b/>
          <w:i/>
          <w:lang w:eastAsia="zh-CN"/>
        </w:rPr>
      </w:pPr>
      <w:r w:rsidRPr="00AF7650">
        <w:rPr>
          <w:b/>
          <w:i/>
          <w:lang w:eastAsia="zh-CN"/>
        </w:rPr>
        <w:t>Msg1/MsgA PRACH</w:t>
      </w:r>
      <w:r w:rsidR="00766964">
        <w:rPr>
          <w:b/>
          <w:i/>
          <w:lang w:eastAsia="zh-CN"/>
        </w:rPr>
        <w:t>, and whether enabled or not is indicated in SIB1</w:t>
      </w:r>
      <w:r w:rsidRPr="00AF7650">
        <w:rPr>
          <w:b/>
          <w:i/>
          <w:lang w:eastAsia="zh-CN"/>
        </w:rPr>
        <w:t>.</w:t>
      </w:r>
    </w:p>
    <w:p w14:paraId="50F12B4D" w14:textId="77777777" w:rsidR="00A42FFE" w:rsidRPr="00AF7650" w:rsidRDefault="00A42FFE" w:rsidP="00A42FFE">
      <w:pPr>
        <w:numPr>
          <w:ilvl w:val="0"/>
          <w:numId w:val="7"/>
        </w:numPr>
        <w:autoSpaceDE/>
        <w:autoSpaceDN/>
        <w:adjustRightInd/>
        <w:snapToGrid/>
        <w:spacing w:after="0"/>
        <w:rPr>
          <w:b/>
          <w:i/>
          <w:lang w:eastAsia="zh-CN"/>
        </w:rPr>
      </w:pPr>
      <w:r w:rsidRPr="0030702B">
        <w:rPr>
          <w:b/>
          <w:i/>
          <w:lang w:eastAsia="zh-CN"/>
        </w:rPr>
        <w:t>Msg3/MsgA PUSCH</w:t>
      </w:r>
      <w:r w:rsidRPr="00AF7650">
        <w:rPr>
          <w:b/>
          <w:i/>
          <w:lang w:eastAsia="zh-CN"/>
        </w:rPr>
        <w:t>.</w:t>
      </w:r>
    </w:p>
    <w:p w14:paraId="556913A3" w14:textId="77777777" w:rsidR="00127FEF" w:rsidRPr="00351E4A" w:rsidRDefault="00127FEF" w:rsidP="00127FEF">
      <w:pPr>
        <w:spacing w:afterLines="50"/>
      </w:pPr>
    </w:p>
    <w:p w14:paraId="3B234967" w14:textId="77777777" w:rsidR="00127FEF" w:rsidRDefault="00127FEF" w:rsidP="00C13F69">
      <w:pPr>
        <w:pStyle w:val="Heading1"/>
        <w:numPr>
          <w:ilvl w:val="0"/>
          <w:numId w:val="0"/>
        </w:numPr>
        <w:ind w:left="432" w:hanging="432"/>
        <w:rPr>
          <w:lang w:eastAsia="zh-CN"/>
        </w:rPr>
      </w:pPr>
      <w:r>
        <w:rPr>
          <w:lang w:eastAsia="zh-CN"/>
        </w:rPr>
        <w:t>References</w:t>
      </w:r>
    </w:p>
    <w:p w14:paraId="2D76A79A" w14:textId="39C83D83" w:rsidR="00A42FFE" w:rsidRDefault="00127FEF" w:rsidP="00A42FFE">
      <w:pPr>
        <w:pStyle w:val="References"/>
        <w:rPr>
          <w:lang w:eastAsia="zh-CN"/>
        </w:rPr>
      </w:pPr>
      <w:r>
        <w:rPr>
          <w:lang w:eastAsia="zh-CN"/>
        </w:rPr>
        <w:t>RP</w:t>
      </w:r>
      <w:r w:rsidRPr="006B7F72">
        <w:rPr>
          <w:szCs w:val="20"/>
          <w:lang w:val="en-GB" w:eastAsia="zh-CN"/>
        </w:rPr>
        <w:t>-2</w:t>
      </w:r>
      <w:r>
        <w:rPr>
          <w:szCs w:val="20"/>
          <w:lang w:val="en-GB" w:eastAsia="zh-CN"/>
        </w:rPr>
        <w:t>22675</w:t>
      </w:r>
      <w:r w:rsidRPr="006B7F72">
        <w:rPr>
          <w:szCs w:val="20"/>
          <w:lang w:val="en-GB" w:eastAsia="zh-CN"/>
        </w:rPr>
        <w:t>, “</w:t>
      </w:r>
      <w:bookmarkStart w:id="4" w:name="_Hlk67479244"/>
      <w:r>
        <w:t>Enhanced s</w:t>
      </w:r>
      <w:r w:rsidRPr="001C2628">
        <w:t>upport of reduced capability NR devices</w:t>
      </w:r>
      <w:bookmarkEnd w:id="4"/>
      <w:r w:rsidRPr="006B7F72">
        <w:rPr>
          <w:lang w:eastAsia="zh-CN"/>
        </w:rPr>
        <w:t>”</w:t>
      </w:r>
      <w:r>
        <w:rPr>
          <w:lang w:eastAsia="zh-CN"/>
        </w:rPr>
        <w:t>, RAN#97</w:t>
      </w:r>
      <w:r w:rsidRPr="006B7F72">
        <w:rPr>
          <w:lang w:eastAsia="zh-CN"/>
        </w:rPr>
        <w:t>-e.</w:t>
      </w:r>
      <w:bookmarkEnd w:id="3"/>
    </w:p>
    <w:p w14:paraId="51EC9D63" w14:textId="5E6299B0" w:rsidR="00A42FFE" w:rsidRDefault="00A42FFE" w:rsidP="00A42FFE">
      <w:pPr>
        <w:pStyle w:val="References"/>
        <w:numPr>
          <w:ilvl w:val="0"/>
          <w:numId w:val="0"/>
        </w:numPr>
        <w:rPr>
          <w:lang w:eastAsia="zh-CN"/>
        </w:rPr>
      </w:pPr>
    </w:p>
    <w:p w14:paraId="07AECF88" w14:textId="0511D079" w:rsidR="00A42FFE" w:rsidRDefault="00A42FFE" w:rsidP="00A42FFE">
      <w:pPr>
        <w:pStyle w:val="Heading1"/>
        <w:numPr>
          <w:ilvl w:val="0"/>
          <w:numId w:val="0"/>
        </w:numPr>
        <w:ind w:left="432" w:hanging="432"/>
        <w:rPr>
          <w:lang w:eastAsia="zh-CN"/>
        </w:rPr>
      </w:pPr>
      <w:r>
        <w:rPr>
          <w:lang w:eastAsia="zh-CN"/>
        </w:rPr>
        <w:t>Appendix – RAN1 agreements</w:t>
      </w:r>
    </w:p>
    <w:p w14:paraId="1444B57F" w14:textId="77777777" w:rsidR="00A42FFE" w:rsidRPr="007E26CB" w:rsidDel="00673A01" w:rsidRDefault="00A42FFE" w:rsidP="00A42FFE">
      <w:pPr>
        <w:rPr>
          <w:b/>
          <w:highlight w:val="green"/>
        </w:rPr>
      </w:pPr>
      <w:r w:rsidRPr="007E26CB" w:rsidDel="00673A01">
        <w:rPr>
          <w:b/>
          <w:highlight w:val="green"/>
        </w:rPr>
        <w:t xml:space="preserve">Agreement </w:t>
      </w:r>
    </w:p>
    <w:p w14:paraId="2AF386F4" w14:textId="77777777" w:rsidR="00A42FFE" w:rsidRPr="007E26CB" w:rsidDel="00673A01" w:rsidRDefault="00A42FFE" w:rsidP="00A42FFE">
      <w:r w:rsidRPr="007E26CB" w:rsidDel="00673A01">
        <w:t>For UE BB complexity reduction, a UE is not expected to receive an UL grant in a RAR or in a DCI scrambled with TC-RNTI with a Msg3 PUSCH resource allocation spanning a bandwidth of more than ~5 MHz per slot or per hop, if applicable.</w:t>
      </w:r>
    </w:p>
    <w:p w14:paraId="5B8D12DC" w14:textId="77777777" w:rsidR="00A42FFE" w:rsidRPr="007E26CB" w:rsidDel="00673A01" w:rsidRDefault="00A42FFE" w:rsidP="00A42FFE">
      <w:pPr>
        <w:rPr>
          <w:b/>
          <w:highlight w:val="green"/>
        </w:rPr>
      </w:pPr>
      <w:r w:rsidRPr="007E26CB" w:rsidDel="00673A01">
        <w:rPr>
          <w:rFonts w:hint="eastAsia"/>
          <w:b/>
          <w:highlight w:val="green"/>
        </w:rPr>
        <w:t>Agreement</w:t>
      </w:r>
    </w:p>
    <w:p w14:paraId="4E19620E" w14:textId="77777777" w:rsidR="00A42FFE" w:rsidRPr="007E26CB" w:rsidDel="00673A01" w:rsidRDefault="00A42FFE" w:rsidP="00A42FFE">
      <w:r w:rsidRPr="007E26CB" w:rsidDel="00673A01">
        <w:t>For UE BB bandwidth reduction, for RAR (PDSCH) to Rel-18 RedCap UEs, the</w:t>
      </w:r>
      <w:r w:rsidRPr="007E26CB" w:rsidDel="00673A01">
        <w:rPr>
          <w:rFonts w:eastAsia="MS PGothic"/>
          <w:bCs/>
          <w:lang w:eastAsia="ja-JP"/>
        </w:rPr>
        <w:t xml:space="preserve"> scheduling of RAR PDSCH is allowed to be larger than the maximum number of unicast PRBs that the UE can process per slot.</w:t>
      </w:r>
    </w:p>
    <w:p w14:paraId="3ED38EA6" w14:textId="77777777" w:rsidR="00A42FFE" w:rsidRPr="007E26CB" w:rsidDel="00673A01" w:rsidRDefault="00A42FFE" w:rsidP="00A42FFE">
      <w:pPr>
        <w:pStyle w:val="ListParagraph"/>
        <w:numPr>
          <w:ilvl w:val="0"/>
          <w:numId w:val="5"/>
        </w:numPr>
        <w:autoSpaceDE/>
        <w:autoSpaceDN/>
        <w:adjustRightInd/>
        <w:snapToGrid/>
        <w:spacing w:after="0" w:line="360" w:lineRule="auto"/>
        <w:ind w:firstLineChars="0" w:hanging="357"/>
        <w:contextualSpacing/>
        <w:rPr>
          <w:sz w:val="21"/>
          <w:szCs w:val="20"/>
        </w:rPr>
      </w:pPr>
      <w:r w:rsidRPr="007E26CB" w:rsidDel="00673A01">
        <w:rPr>
          <w:rFonts w:eastAsia="MS PGothic"/>
          <w:bCs/>
          <w:sz w:val="21"/>
          <w:szCs w:val="20"/>
        </w:rPr>
        <w:t>When the scheduling of RAR PDSCH is within the maximum number of unicast PRBs that the UE can process per slot, the legacy time between RAR reception and Msg3 transmission (not smaller than N</w:t>
      </w:r>
      <w:r w:rsidRPr="007E26CB" w:rsidDel="00673A01">
        <w:rPr>
          <w:rFonts w:eastAsia="MS PGothic"/>
          <w:bCs/>
          <w:sz w:val="21"/>
          <w:szCs w:val="20"/>
          <w:vertAlign w:val="subscript"/>
        </w:rPr>
        <w:t>T,1</w:t>
      </w:r>
      <w:r w:rsidRPr="007E26CB" w:rsidDel="00673A01">
        <w:rPr>
          <w:rFonts w:eastAsia="MS PGothic"/>
          <w:bCs/>
          <w:sz w:val="21"/>
          <w:szCs w:val="20"/>
        </w:rPr>
        <w:t xml:space="preserve"> + N</w:t>
      </w:r>
      <w:r w:rsidRPr="007E26CB" w:rsidDel="00673A01">
        <w:rPr>
          <w:rFonts w:eastAsia="MS PGothic"/>
          <w:bCs/>
          <w:sz w:val="21"/>
          <w:szCs w:val="20"/>
          <w:vertAlign w:val="subscript"/>
        </w:rPr>
        <w:t>T,2</w:t>
      </w:r>
      <w:r w:rsidRPr="007E26CB" w:rsidDel="00673A01">
        <w:rPr>
          <w:rFonts w:eastAsia="MS PGothic"/>
          <w:bCs/>
          <w:sz w:val="21"/>
          <w:szCs w:val="20"/>
        </w:rPr>
        <w:t xml:space="preserve"> + 0.5 ms) is applied.</w:t>
      </w:r>
    </w:p>
    <w:p w14:paraId="55144ECB" w14:textId="77777777" w:rsidR="00A42FFE" w:rsidRPr="007E26CB" w:rsidDel="00673A01" w:rsidRDefault="00A42FFE" w:rsidP="00A42FFE">
      <w:pPr>
        <w:pStyle w:val="ListParagraph"/>
        <w:numPr>
          <w:ilvl w:val="0"/>
          <w:numId w:val="5"/>
        </w:numPr>
        <w:autoSpaceDE/>
        <w:autoSpaceDN/>
        <w:adjustRightInd/>
        <w:snapToGrid/>
        <w:spacing w:after="0" w:line="360" w:lineRule="auto"/>
        <w:ind w:firstLineChars="0" w:hanging="357"/>
        <w:contextualSpacing/>
        <w:rPr>
          <w:sz w:val="20"/>
          <w:szCs w:val="20"/>
        </w:rPr>
      </w:pPr>
      <w:r w:rsidRPr="007E26CB" w:rsidDel="00673A01">
        <w:rPr>
          <w:rFonts w:eastAsia="MS PGothic"/>
          <w:bCs/>
          <w:sz w:val="20"/>
          <w:szCs w:val="20"/>
        </w:rPr>
        <w:t>When the scheduling of RAR PDSCH is larger than the maximum number of unicast PRBs that the UE can process per slot,</w:t>
      </w:r>
    </w:p>
    <w:p w14:paraId="071FAF72" w14:textId="77777777" w:rsidR="00A42FFE" w:rsidRPr="007E26CB" w:rsidDel="00673A01" w:rsidRDefault="00A42FFE" w:rsidP="00A42FFE">
      <w:pPr>
        <w:numPr>
          <w:ilvl w:val="1"/>
          <w:numId w:val="5"/>
        </w:numPr>
        <w:tabs>
          <w:tab w:val="left" w:pos="720"/>
          <w:tab w:val="left" w:pos="1440"/>
        </w:tabs>
        <w:autoSpaceDE/>
        <w:autoSpaceDN/>
        <w:adjustRightInd/>
        <w:snapToGrid/>
        <w:spacing w:after="0" w:line="360" w:lineRule="auto"/>
        <w:ind w:hanging="357"/>
        <w:rPr>
          <w:rFonts w:eastAsia="MS PGothic"/>
          <w:lang w:eastAsia="ja-JP"/>
        </w:rPr>
      </w:pPr>
      <w:r w:rsidRPr="007E26CB" w:rsidDel="00673A01">
        <w:rPr>
          <w:rFonts w:eastAsia="MS PGothic"/>
          <w:bCs/>
          <w:lang w:eastAsia="ja-JP"/>
        </w:rPr>
        <w:t>The UE receives the RAR and correspondingly transmits Msg3 if the TDRA for Msg3 in UL grant in RAR indicates that the time between RAR reception and Msg3 transmission is NOT smaller than N</w:t>
      </w:r>
      <w:r w:rsidRPr="007E26CB" w:rsidDel="00673A01">
        <w:rPr>
          <w:rFonts w:eastAsia="MS PGothic"/>
          <w:bCs/>
          <w:vertAlign w:val="subscript"/>
          <w:lang w:eastAsia="ja-JP"/>
        </w:rPr>
        <w:t>T,1</w:t>
      </w:r>
      <w:r w:rsidRPr="007E26CB" w:rsidDel="00673A01">
        <w:rPr>
          <w:rFonts w:eastAsia="MS PGothic"/>
          <w:bCs/>
          <w:lang w:eastAsia="ja-JP"/>
        </w:rPr>
        <w:t xml:space="preserve"> + N</w:t>
      </w:r>
      <w:r w:rsidRPr="007E26CB" w:rsidDel="00673A01">
        <w:rPr>
          <w:rFonts w:eastAsia="MS PGothic"/>
          <w:bCs/>
          <w:vertAlign w:val="subscript"/>
          <w:lang w:eastAsia="ja-JP"/>
        </w:rPr>
        <w:t>T,2</w:t>
      </w:r>
      <w:r w:rsidRPr="007E26CB" w:rsidDel="00673A01">
        <w:rPr>
          <w:rFonts w:eastAsia="MS PGothic"/>
          <w:bCs/>
          <w:lang w:eastAsia="ja-JP"/>
        </w:rPr>
        <w:t xml:space="preserve"> + 0.5 + X ms.</w:t>
      </w:r>
    </w:p>
    <w:p w14:paraId="659A58E4" w14:textId="77777777" w:rsidR="00A42FFE" w:rsidRPr="007E26CB" w:rsidDel="00673A01" w:rsidRDefault="00A42FFE" w:rsidP="00A42FFE">
      <w:pPr>
        <w:numPr>
          <w:ilvl w:val="2"/>
          <w:numId w:val="5"/>
        </w:numPr>
        <w:tabs>
          <w:tab w:val="left" w:pos="1440"/>
          <w:tab w:val="left" w:pos="2160"/>
        </w:tabs>
        <w:autoSpaceDE/>
        <w:autoSpaceDN/>
        <w:adjustRightInd/>
        <w:snapToGrid/>
        <w:spacing w:after="0" w:line="360" w:lineRule="auto"/>
        <w:ind w:hanging="357"/>
        <w:rPr>
          <w:rFonts w:eastAsia="MS PGothic"/>
          <w:lang w:eastAsia="ja-JP"/>
        </w:rPr>
      </w:pPr>
      <w:r w:rsidRPr="007E26CB" w:rsidDel="00673A01">
        <w:rPr>
          <w:rFonts w:eastAsia="MS PGothic"/>
          <w:bCs/>
          <w:lang w:eastAsia="ja-JP"/>
        </w:rPr>
        <w:t>FFS: value(s) of X</w:t>
      </w:r>
    </w:p>
    <w:p w14:paraId="6D5110AC" w14:textId="77777777" w:rsidR="00A42FFE" w:rsidRPr="007E26CB" w:rsidDel="00673A01" w:rsidRDefault="00A42FFE" w:rsidP="00A42FFE">
      <w:pPr>
        <w:numPr>
          <w:ilvl w:val="1"/>
          <w:numId w:val="5"/>
        </w:numPr>
        <w:tabs>
          <w:tab w:val="left" w:pos="720"/>
          <w:tab w:val="left" w:pos="1440"/>
        </w:tabs>
        <w:autoSpaceDE/>
        <w:autoSpaceDN/>
        <w:adjustRightInd/>
        <w:snapToGrid/>
        <w:spacing w:after="0" w:line="360" w:lineRule="auto"/>
        <w:ind w:hanging="357"/>
        <w:rPr>
          <w:rFonts w:eastAsia="MS PGothic"/>
          <w:lang w:eastAsia="ja-JP"/>
        </w:rPr>
      </w:pPr>
      <w:r w:rsidRPr="007E26CB" w:rsidDel="00673A01">
        <w:rPr>
          <w:rFonts w:eastAsia="MS PGothic"/>
          <w:bCs/>
          <w:lang w:eastAsia="ja-JP"/>
        </w:rPr>
        <w:t>Otherwise, the UE behavior is up to the UE implementation.</w:t>
      </w:r>
    </w:p>
    <w:p w14:paraId="59F97B43" w14:textId="77777777" w:rsidR="00A42FFE" w:rsidRPr="007E26CB" w:rsidDel="00673A01" w:rsidRDefault="00A42FFE" w:rsidP="00A42FFE">
      <w:pPr>
        <w:numPr>
          <w:ilvl w:val="0"/>
          <w:numId w:val="5"/>
        </w:numPr>
        <w:tabs>
          <w:tab w:val="left" w:pos="720"/>
          <w:tab w:val="left" w:pos="1440"/>
        </w:tabs>
        <w:autoSpaceDE/>
        <w:autoSpaceDN/>
        <w:adjustRightInd/>
        <w:snapToGrid/>
        <w:spacing w:after="0" w:line="360" w:lineRule="auto"/>
        <w:ind w:hanging="357"/>
        <w:rPr>
          <w:rFonts w:eastAsia="MS PGothic"/>
          <w:lang w:eastAsia="ja-JP"/>
        </w:rPr>
      </w:pPr>
      <w:r w:rsidRPr="007E26CB" w:rsidDel="00673A01">
        <w:rPr>
          <w:rFonts w:eastAsia="DengXian"/>
          <w:bCs/>
          <w:lang w:eastAsia="zh-CN"/>
        </w:rPr>
        <w:t>Note: it does not mean early indication is needed</w:t>
      </w:r>
    </w:p>
    <w:p w14:paraId="52FA9F04" w14:textId="77777777" w:rsidR="00A42FFE" w:rsidRPr="007E26CB" w:rsidDel="00673A01" w:rsidRDefault="00A42FFE" w:rsidP="00A42FFE">
      <w:pPr>
        <w:numPr>
          <w:ilvl w:val="0"/>
          <w:numId w:val="5"/>
        </w:numPr>
        <w:tabs>
          <w:tab w:val="left" w:pos="720"/>
          <w:tab w:val="left" w:pos="1440"/>
        </w:tabs>
        <w:autoSpaceDE/>
        <w:autoSpaceDN/>
        <w:adjustRightInd/>
        <w:snapToGrid/>
        <w:spacing w:after="0" w:line="360" w:lineRule="auto"/>
        <w:ind w:hanging="357"/>
        <w:rPr>
          <w:rFonts w:eastAsia="MS PGothic"/>
          <w:lang w:eastAsia="ja-JP"/>
        </w:rPr>
      </w:pPr>
      <w:r w:rsidRPr="007E26CB" w:rsidDel="00673A01">
        <w:rPr>
          <w:rFonts w:eastAsia="DengXian" w:hint="eastAsia"/>
          <w:bCs/>
          <w:lang w:eastAsia="zh-CN"/>
        </w:rPr>
        <w:t>N</w:t>
      </w:r>
      <w:r w:rsidRPr="007E26CB" w:rsidDel="00673A01">
        <w:rPr>
          <w:rFonts w:eastAsia="DengXian"/>
          <w:bCs/>
          <w:lang w:eastAsia="zh-CN"/>
        </w:rPr>
        <w:t>ote: it will not be used as example for unicast PDSCH</w:t>
      </w:r>
    </w:p>
    <w:p w14:paraId="73B348F2" w14:textId="77777777" w:rsidR="00A42FFE" w:rsidRPr="007E26CB" w:rsidDel="00673A01" w:rsidRDefault="00A42FFE" w:rsidP="00A42FFE">
      <w:pPr>
        <w:rPr>
          <w:b/>
          <w:highlight w:val="green"/>
        </w:rPr>
      </w:pPr>
      <w:r w:rsidRPr="007E26CB" w:rsidDel="00673A01">
        <w:rPr>
          <w:b/>
          <w:highlight w:val="green"/>
        </w:rPr>
        <w:t>Agreement</w:t>
      </w:r>
    </w:p>
    <w:p w14:paraId="40026CB7" w14:textId="77777777" w:rsidR="00A42FFE" w:rsidRPr="007E26CB" w:rsidDel="00673A01" w:rsidRDefault="00A42FFE" w:rsidP="00A42FFE">
      <w:r w:rsidRPr="007E26CB" w:rsidDel="00673A01">
        <w:t>For UE BB complexity reduction, a UE is able to receive a DL assignment in a DCI with a unicast PDSCH resource allocation spanning a bandwidth of more than ~5 MHz per slot.</w:t>
      </w:r>
    </w:p>
    <w:p w14:paraId="17775B78" w14:textId="1425C56D" w:rsidR="00A42FFE" w:rsidRPr="00931FF6" w:rsidRDefault="00A42FFE" w:rsidP="00A42FFE">
      <w:pPr>
        <w:pStyle w:val="References"/>
        <w:numPr>
          <w:ilvl w:val="0"/>
          <w:numId w:val="0"/>
        </w:numPr>
        <w:rPr>
          <w:lang w:eastAsia="zh-CN"/>
        </w:rPr>
      </w:pPr>
      <w:r w:rsidRPr="007E26CB" w:rsidDel="00673A01">
        <w:t>T</w:t>
      </w:r>
      <w:r w:rsidRPr="007E26CB" w:rsidDel="00673A01">
        <w:rPr>
          <w:rFonts w:eastAsia="DengXian"/>
          <w:lang w:eastAsia="zh-CN"/>
        </w:rPr>
        <w:t>he number of PRB scheduled in DCI is not larger than the maximum number of PRB agreed in previous agreement from 110b-e</w:t>
      </w:r>
    </w:p>
    <w:sectPr w:rsidR="00A42FFE" w:rsidRPr="00931F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3A9F" w14:textId="77777777" w:rsidR="00E03997" w:rsidRDefault="00E03997">
      <w:r>
        <w:separator/>
      </w:r>
    </w:p>
  </w:endnote>
  <w:endnote w:type="continuationSeparator" w:id="0">
    <w:p w14:paraId="0666191B" w14:textId="77777777" w:rsidR="00E03997" w:rsidRDefault="00E03997">
      <w:r>
        <w:continuationSeparator/>
      </w:r>
    </w:p>
  </w:endnote>
  <w:endnote w:type="continuationNotice" w:id="1">
    <w:p w14:paraId="7811FE1D" w14:textId="77777777" w:rsidR="00E03997" w:rsidRDefault="00E03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1558B" w14:textId="77777777" w:rsidR="00E03997" w:rsidRDefault="00E03997">
      <w:r>
        <w:separator/>
      </w:r>
    </w:p>
  </w:footnote>
  <w:footnote w:type="continuationSeparator" w:id="0">
    <w:p w14:paraId="5B08E60C" w14:textId="77777777" w:rsidR="00E03997" w:rsidRDefault="00E03997">
      <w:r>
        <w:continuationSeparator/>
      </w:r>
    </w:p>
  </w:footnote>
  <w:footnote w:type="continuationNotice" w:id="1">
    <w:p w14:paraId="41F218E8" w14:textId="77777777" w:rsidR="00E03997" w:rsidRDefault="00E039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 w15:restartNumberingAfterBreak="0">
    <w:nsid w:val="441F27B5"/>
    <w:multiLevelType w:val="hybridMultilevel"/>
    <w:tmpl w:val="1CE01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00B2A"/>
    <w:multiLevelType w:val="hybridMultilevel"/>
    <w:tmpl w:val="0A4EC656"/>
    <w:lvl w:ilvl="0" w:tplc="1E808208">
      <w:start w:val="5"/>
      <w:numFmt w:val="bullet"/>
      <w:lvlText w:val=""/>
      <w:lvlJc w:val="left"/>
      <w:pPr>
        <w:ind w:left="420" w:hanging="420"/>
      </w:pPr>
      <w:rPr>
        <w:rFonts w:ascii="Symbol" w:eastAsia="Batang" w:hAnsi="Symbo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6ED2368"/>
    <w:multiLevelType w:val="hybridMultilevel"/>
    <w:tmpl w:val="ECC628E6"/>
    <w:lvl w:ilvl="0" w:tplc="0409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C2C763D"/>
    <w:multiLevelType w:val="hybridMultilevel"/>
    <w:tmpl w:val="0B6E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4"/>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5A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C5F"/>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27FEF"/>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04"/>
    <w:rsid w:val="00191429"/>
    <w:rsid w:val="00191551"/>
    <w:rsid w:val="00191686"/>
    <w:rsid w:val="00191851"/>
    <w:rsid w:val="00191BB0"/>
    <w:rsid w:val="00191C91"/>
    <w:rsid w:val="00191E30"/>
    <w:rsid w:val="00192102"/>
    <w:rsid w:val="001925DA"/>
    <w:rsid w:val="0019262B"/>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3D5"/>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DFD"/>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BE2"/>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F94"/>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8E7"/>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02B"/>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CD0"/>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5B2"/>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C9E"/>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1D0E"/>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2EA4"/>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B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24"/>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3D"/>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6A5"/>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20"/>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DEA"/>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01"/>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91"/>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964"/>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3D3"/>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073"/>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4C"/>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C3A"/>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E"/>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07B"/>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1C8"/>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80"/>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A21"/>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2FFE"/>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A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D7A"/>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48"/>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71C"/>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69"/>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51B"/>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D02"/>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D63"/>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90B"/>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997"/>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6BC"/>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4"/>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C5F"/>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2F9F"/>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1E"/>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45"/>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C7F32"/>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4FD9A82B-6282-4D27-B4A4-10A779DE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2FFE"/>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表段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Emphasis">
    <w:name w:val="Emphasis"/>
    <w:uiPriority w:val="20"/>
    <w:qFormat/>
    <w:rsid w:val="00127F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4373C-5B18-4270-BE49-27BCC34F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TIE0802</dc:creator>
  <cp:keywords/>
  <dc:description/>
  <cp:lastModifiedBy>Matthew Webb2</cp:lastModifiedBy>
  <cp:revision>2</cp:revision>
  <cp:lastPrinted>2018-12-18T01:25:00Z</cp:lastPrinted>
  <dcterms:created xsi:type="dcterms:W3CDTF">2022-12-05T16:08:00Z</dcterms:created>
  <dcterms:modified xsi:type="dcterms:W3CDTF">2022-12-05T16:08:00Z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(3)+9dGADq/wrqcKecNTJOyL+73e657lop5zBhAr4Uuv6uOwecIBWy29gMBe2fONhsxfkAegaS2
uH1+MD3A0wLFia6kqjFOTFHc2y/9dpZD29OiPWxBXJ9FmYjfxgKqXmRKdwYkXeeYO7R6boZU
8FkiPm/lhDAJE+bkH+IVNgvopJB9kwVtrJf27C6QjtTuGCTzHx6RZ/JD+9PnUQ9GbrXTIop3
H91XXely6/svLwYWcy</vt:lpwstr>
  </property>
  <property fmtid="{D5CDD505-2E9C-101B-9397-08002B2CF9AE}" pid="13" name="_2015_ms_pID_725343_00">
    <vt:lpwstr>_2015_ms_pID_725343</vt:lpwstr>
  </property>
  <property fmtid="{D5CDD505-2E9C-101B-9397-08002B2CF9AE}" pid="14" name="_2015_ms_pID_7253431">
    <vt:lpwstr>zGsw0SGIBjGFNCSiseIhJNnyUCOhUzOQDTM9GAi0R0agVHyrQBBopP
ZIxslhRjbNccGAL2VFAlUGuHRWsVPejFEgGlxXl39ep1YqJcqYSkYTZT+/wbKrH/LAkmAHAn
7vJmr5yFq/nSkR5XHxlPa6Oi9XIjTFqkYNyU0dWg0SIY+WCaC8oMSwXHOR7dcVeqhBtseXS4
HqEaVjWLpzkBwueGTzhomyRoXRTixX2bi0jy</vt:lpwstr>
  </property>
  <property fmtid="{D5CDD505-2E9C-101B-9397-08002B2CF9AE}" pid="15" name="_2015_ms_pID_7253431_00">
    <vt:lpwstr>_2015_ms_pID_7253431</vt:lpwstr>
  </property>
  <property fmtid="{D5CDD505-2E9C-101B-9397-08002B2CF9AE}" pid="16" name="_2015_ms_pID_7253432">
    <vt:lpwstr>v2RlqMZkQu1RnCphW3EKCddHdb3yMS4d+ZjG
Jhx8OAhJmCWTjKqzwNpJWqIX2aOOxA==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1669445529</vt:lpwstr>
  </property>
</Properties>
</file>