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5FFBD318" w:rsidR="00DE6AB6" w:rsidRPr="002E5FA1" w:rsidRDefault="002E5FA1" w:rsidP="00DE6AB6">
      <w:pPr>
        <w:tabs>
          <w:tab w:val="right" w:pos="9355"/>
        </w:tabs>
        <w:spacing w:after="0"/>
        <w:rPr>
          <w:rFonts w:ascii="Arial" w:hAnsi="Arial" w:cs="Arial"/>
          <w:b/>
          <w:bCs/>
          <w:i/>
          <w:sz w:val="24"/>
          <w:szCs w:val="24"/>
          <w:lang w:val="de-DE"/>
        </w:rPr>
      </w:pPr>
      <w:bookmarkStart w:id="0" w:name="_Hlk95396154"/>
      <w:bookmarkStart w:id="1" w:name="Signet45"/>
      <w:r w:rsidRPr="002E5FA1">
        <w:rPr>
          <w:rFonts w:ascii="Arial" w:hAnsi="Arial" w:cs="Arial"/>
          <w:b/>
          <w:bCs/>
          <w:sz w:val="24"/>
          <w:szCs w:val="24"/>
          <w:lang w:val="de-DE"/>
        </w:rPr>
        <w:t>3GPP TSG-RAN #9</w:t>
      </w:r>
      <w:r>
        <w:rPr>
          <w:rFonts w:ascii="Arial" w:hAnsi="Arial" w:cs="Arial"/>
          <w:b/>
          <w:bCs/>
          <w:sz w:val="24"/>
          <w:szCs w:val="24"/>
          <w:lang w:val="de-DE"/>
        </w:rPr>
        <w:t>8</w:t>
      </w:r>
      <w:r w:rsidRPr="002E5FA1">
        <w:rPr>
          <w:rFonts w:ascii="Arial" w:hAnsi="Arial" w:cs="Arial"/>
          <w:b/>
          <w:bCs/>
          <w:sz w:val="24"/>
          <w:szCs w:val="24"/>
          <w:lang w:val="de-DE"/>
        </w:rPr>
        <w:t>-e</w:t>
      </w:r>
      <w:r w:rsidR="00DE6AB6" w:rsidRPr="002E5FA1">
        <w:rPr>
          <w:rFonts w:ascii="Arial" w:hAnsi="Arial" w:cs="Arial"/>
          <w:b/>
          <w:bCs/>
          <w:sz w:val="24"/>
          <w:szCs w:val="24"/>
          <w:lang w:val="de-DE"/>
        </w:rPr>
        <w:tab/>
        <w:t xml:space="preserve">           </w:t>
      </w:r>
      <w:r w:rsidR="0009424F" w:rsidRPr="0009424F">
        <w:rPr>
          <w:rFonts w:ascii="Arial" w:hAnsi="Arial" w:cs="Arial"/>
          <w:b/>
          <w:bCs/>
          <w:sz w:val="24"/>
          <w:szCs w:val="24"/>
          <w:lang w:val="de-DE"/>
        </w:rPr>
        <w:t>RP-223363</w:t>
      </w:r>
    </w:p>
    <w:bookmarkEnd w:id="0"/>
    <w:p w14:paraId="7B9EAC07" w14:textId="21E77725" w:rsidR="00DE6AB6" w:rsidRPr="00F03787" w:rsidRDefault="002E5FA1" w:rsidP="00DE6AB6">
      <w:pPr>
        <w:spacing w:after="0"/>
        <w:rPr>
          <w:rFonts w:ascii="Arial" w:hAnsi="Arial" w:cs="Arial"/>
          <w:b/>
          <w:bCs/>
          <w:sz w:val="24"/>
          <w:szCs w:val="24"/>
        </w:rPr>
      </w:pPr>
      <w:r w:rsidRPr="002E5FA1">
        <w:rPr>
          <w:rFonts w:ascii="Arial" w:hAnsi="Arial" w:cs="Arial"/>
          <w:b/>
          <w:bCs/>
          <w:sz w:val="24"/>
          <w:szCs w:val="24"/>
        </w:rPr>
        <w:t xml:space="preserve">Electronic Meeting, </w:t>
      </w:r>
      <w:r>
        <w:rPr>
          <w:rFonts w:ascii="Arial" w:hAnsi="Arial" w:cs="Arial"/>
          <w:b/>
          <w:bCs/>
          <w:sz w:val="24"/>
          <w:szCs w:val="24"/>
        </w:rPr>
        <w:t>December</w:t>
      </w:r>
      <w:r w:rsidRPr="002E5FA1">
        <w:rPr>
          <w:rFonts w:ascii="Arial" w:hAnsi="Arial" w:cs="Arial"/>
          <w:b/>
          <w:bCs/>
          <w:sz w:val="24"/>
          <w:szCs w:val="24"/>
        </w:rPr>
        <w:t xml:space="preserve"> 12-16, 2022</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1FEB59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920838">
        <w:rPr>
          <w:rFonts w:ascii="Arial" w:eastAsia="MS Mincho" w:hAnsi="Arial"/>
          <w:b/>
          <w:bCs/>
          <w:sz w:val="24"/>
          <w:lang w:val="en-US" w:eastAsia="ja-JP"/>
        </w:rPr>
        <w:t>9.</w:t>
      </w:r>
      <w:r w:rsidR="00E1458D">
        <w:rPr>
          <w:rFonts w:ascii="Arial" w:eastAsia="MS Mincho" w:hAnsi="Arial"/>
          <w:b/>
          <w:bCs/>
          <w:sz w:val="24"/>
          <w:lang w:val="en-US" w:eastAsia="ja-JP"/>
        </w:rPr>
        <w:t>3.2.7</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E73A615" w:rsidR="00F67D6C" w:rsidRPr="00920CBA" w:rsidRDefault="00E32F08" w:rsidP="00884CC7">
      <w:pPr>
        <w:jc w:val="both"/>
        <w:rPr>
          <w:szCs w:val="22"/>
        </w:rPr>
      </w:pPr>
      <w:r>
        <w:rPr>
          <w:szCs w:val="22"/>
        </w:rPr>
        <w:t xml:space="preserve">During RAN#96, </w:t>
      </w:r>
      <w:r w:rsidR="0095554E">
        <w:rPr>
          <w:szCs w:val="22"/>
        </w:rPr>
        <w:t xml:space="preserve">the NTN </w:t>
      </w:r>
      <w:r w:rsidR="00326A88">
        <w:rPr>
          <w:szCs w:val="22"/>
        </w:rPr>
        <w:t xml:space="preserve">study was agreed upon </w:t>
      </w:r>
      <w:r w:rsidR="00394A48">
        <w:rPr>
          <w:szCs w:val="22"/>
        </w:rPr>
        <w:t xml:space="preserve">where one </w:t>
      </w:r>
      <w:r w:rsidR="00747BC9">
        <w:rPr>
          <w:szCs w:val="22"/>
        </w:rPr>
        <w:t xml:space="preserve">of the objectives </w:t>
      </w:r>
      <w:r w:rsidR="00FF02DD">
        <w:rPr>
          <w:szCs w:val="22"/>
        </w:rPr>
        <w:t xml:space="preserve">of Rel-18 NTN </w:t>
      </w:r>
      <w:r w:rsidR="00394A48">
        <w:rPr>
          <w:szCs w:val="22"/>
        </w:rPr>
        <w:t xml:space="preserve">was </w:t>
      </w:r>
      <w:r w:rsidR="000865E6">
        <w:rPr>
          <w:szCs w:val="22"/>
        </w:rPr>
        <w:t>network verified UE location</w:t>
      </w:r>
      <w:r w:rsidR="000054E9" w:rsidRPr="00920CBA">
        <w:rPr>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Pr="00A2068D" w:rsidRDefault="00D26D33" w:rsidP="00534EA8">
            <w:pPr>
              <w:overflowPunct w:val="0"/>
              <w:autoSpaceDE w:val="0"/>
              <w:autoSpaceDN w:val="0"/>
              <w:adjustRightInd w:val="0"/>
              <w:spacing w:after="0"/>
              <w:textAlignment w:val="baseline"/>
              <w:rPr>
                <w:bCs/>
                <w:sz w:val="20"/>
                <w:szCs w:val="18"/>
              </w:rPr>
            </w:pPr>
            <w:r w:rsidRPr="00A2068D">
              <w:rPr>
                <w:b/>
                <w:sz w:val="20"/>
                <w:szCs w:val="18"/>
              </w:rPr>
              <w:t xml:space="preserve">Network </w:t>
            </w:r>
            <w:r w:rsidR="00BF5E49" w:rsidRPr="00A2068D">
              <w:rPr>
                <w:b/>
                <w:sz w:val="20"/>
                <w:szCs w:val="18"/>
              </w:rPr>
              <w:t>verified UE Location</w:t>
            </w:r>
            <w:r w:rsidR="00920CBA" w:rsidRPr="00A2068D">
              <w:rPr>
                <w:bCs/>
                <w:sz w:val="20"/>
                <w:szCs w:val="18"/>
              </w:rPr>
              <w:t>:</w:t>
            </w:r>
          </w:p>
          <w:p w14:paraId="53A33C08" w14:textId="77777777" w:rsidR="00534EA8" w:rsidRPr="00A2068D" w:rsidRDefault="00534EA8" w:rsidP="00534EA8">
            <w:pPr>
              <w:spacing w:after="0"/>
              <w:rPr>
                <w:bCs/>
                <w:sz w:val="20"/>
                <w:szCs w:val="18"/>
              </w:rPr>
            </w:pPr>
            <w:r w:rsidRPr="00A2068D">
              <w:rPr>
                <w:bCs/>
                <w:sz w:val="20"/>
                <w:szCs w:val="18"/>
                <w:shd w:val="clear" w:color="auto" w:fill="FFFFFF" w:themeFill="background1"/>
              </w:rPr>
              <w:t xml:space="preserve">Pending on the conclusion of the RAN SI </w:t>
            </w:r>
            <w:proofErr w:type="spellStart"/>
            <w:r w:rsidRPr="00A2068D">
              <w:rPr>
                <w:bCs/>
                <w:sz w:val="20"/>
                <w:szCs w:val="18"/>
                <w:shd w:val="clear" w:color="auto" w:fill="FFFFFF" w:themeFill="background1"/>
              </w:rPr>
              <w:t>FS_NR_NTN_netw_verif_UE_loc</w:t>
            </w:r>
            <w:proofErr w:type="spellEnd"/>
            <w:r w:rsidRPr="00A2068D">
              <w:rPr>
                <w:bCs/>
                <w:sz w:val="20"/>
                <w:szCs w:val="18"/>
                <w:shd w:val="clear" w:color="auto" w:fill="FFFFFF" w:themeFill="background1"/>
              </w:rPr>
              <w:t xml:space="preserve"> study item,</w:t>
            </w:r>
            <w:r w:rsidRPr="00A2068D">
              <w:rPr>
                <w:bCs/>
                <w:sz w:val="20"/>
                <w:szCs w:val="18"/>
              </w:rPr>
              <w:t xml:space="preserve"> study and evaluate, if needed, </w:t>
            </w:r>
            <w:bookmarkStart w:id="5" w:name="_Hlk89953816"/>
            <w:r w:rsidRPr="00A2068D">
              <w:rPr>
                <w:bCs/>
                <w:sz w:val="20"/>
                <w:szCs w:val="18"/>
              </w:rPr>
              <w:t xml:space="preserve">solutions for network to verify UE reported location information </w:t>
            </w:r>
            <w:bookmarkEnd w:id="5"/>
            <w:r w:rsidRPr="00A2068D">
              <w:rPr>
                <w:bCs/>
                <w:sz w:val="20"/>
                <w:szCs w:val="18"/>
              </w:rPr>
              <w:t>[RAN2,RAN1,RAN3].</w:t>
            </w:r>
          </w:p>
          <w:p w14:paraId="3842D17A" w14:textId="77777777" w:rsidR="00534EA8" w:rsidRPr="00A2068D" w:rsidRDefault="00534EA8" w:rsidP="00534EA8">
            <w:pPr>
              <w:spacing w:after="0"/>
              <w:rPr>
                <w:bCs/>
                <w:sz w:val="20"/>
                <w:szCs w:val="18"/>
              </w:rPr>
            </w:pPr>
          </w:p>
          <w:p w14:paraId="0D4138AE" w14:textId="58099A63" w:rsidR="00534EA8" w:rsidRPr="007208CF" w:rsidRDefault="00534EA8" w:rsidP="00A2068D">
            <w:pPr>
              <w:spacing w:after="0"/>
              <w:rPr>
                <w:bCs/>
              </w:rPr>
            </w:pPr>
            <w:bookmarkStart w:id="6" w:name="_Hlk86407450"/>
            <w:bookmarkStart w:id="7" w:name="_Hlk102684345"/>
            <w:r w:rsidRPr="00A2068D">
              <w:rPr>
                <w:bCs/>
                <w:sz w:val="20"/>
                <w:szCs w:val="18"/>
              </w:rPr>
              <w:t>RAN is expected to determine by RAN#98 whether the study has identified any need for Network verified UE location specification support in Rel-18</w:t>
            </w:r>
            <w:bookmarkEnd w:id="6"/>
            <w:r w:rsidRPr="00A2068D">
              <w:rPr>
                <w:bCs/>
                <w:sz w:val="20"/>
                <w:szCs w:val="18"/>
              </w:rPr>
              <w:t>.</w:t>
            </w:r>
            <w:bookmarkEnd w:id="7"/>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7A6B87D2" w:rsidR="00534EA8" w:rsidRDefault="002C399F" w:rsidP="00420D82">
      <w:pPr>
        <w:pStyle w:val="ListParagraph"/>
        <w:spacing w:after="0" w:line="259" w:lineRule="auto"/>
        <w:ind w:left="0"/>
        <w:rPr>
          <w:lang w:val="en-GB"/>
        </w:rPr>
      </w:pPr>
      <w:r>
        <w:rPr>
          <w:lang w:val="en-GB"/>
        </w:rPr>
        <w:t>Thereafter</w:t>
      </w:r>
      <w:r w:rsidR="00534EA8">
        <w:rPr>
          <w:lang w:val="en-GB"/>
        </w:rPr>
        <w:t xml:space="preserve">, </w:t>
      </w:r>
      <w:r w:rsidR="00D14AA9">
        <w:rPr>
          <w:lang w:val="en-GB"/>
        </w:rPr>
        <w:t>RAN</w:t>
      </w:r>
      <w:r w:rsidR="00837D48">
        <w:rPr>
          <w:lang w:val="en-GB"/>
        </w:rPr>
        <w:t xml:space="preserve"> completed a use case and requirement study</w:t>
      </w:r>
      <w:r w:rsidR="006578AC">
        <w:rPr>
          <w:lang w:val="en-GB"/>
        </w:rPr>
        <w:t xml:space="preserve">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w:t>
      </w:r>
      <w:r>
        <w:rPr>
          <w:lang w:val="en-GB"/>
        </w:rPr>
        <w:t>d</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A2068D" w:rsidRDefault="00887CBD" w:rsidP="00F72975">
            <w:pPr>
              <w:overflowPunct w:val="0"/>
              <w:autoSpaceDE w:val="0"/>
              <w:autoSpaceDN w:val="0"/>
              <w:adjustRightInd w:val="0"/>
              <w:spacing w:after="0"/>
              <w:textAlignment w:val="baseline"/>
              <w:rPr>
                <w:b/>
                <w:sz w:val="20"/>
                <w:szCs w:val="18"/>
              </w:rPr>
            </w:pPr>
            <w:bookmarkStart w:id="8" w:name="_Hlk115190243"/>
            <w:r w:rsidRPr="00A2068D">
              <w:rPr>
                <w:b/>
                <w:sz w:val="20"/>
                <w:szCs w:val="18"/>
              </w:rPr>
              <w:t>TR 38.882 Recommendation</w:t>
            </w:r>
            <w:r w:rsidR="00F72975" w:rsidRPr="00A2068D">
              <w:rPr>
                <w:b/>
                <w:sz w:val="20"/>
                <w:szCs w:val="18"/>
              </w:rPr>
              <w:t xml:space="preserve"> (Study on requirements and use cases for network verified UE location for Non-Terrestrial-Networks (NTN) in NR (Release 18)</w:t>
            </w:r>
            <w:r w:rsidR="00837D48" w:rsidRPr="00A2068D">
              <w:rPr>
                <w:bCs/>
                <w:sz w:val="20"/>
                <w:szCs w:val="18"/>
              </w:rPr>
              <w:t>:</w:t>
            </w:r>
          </w:p>
          <w:p w14:paraId="68CA7292" w14:textId="2497A618" w:rsidR="0007588C" w:rsidRPr="00A2068D" w:rsidRDefault="0007588C" w:rsidP="0007588C">
            <w:pPr>
              <w:jc w:val="both"/>
              <w:rPr>
                <w:color w:val="000000" w:themeColor="text1"/>
                <w:sz w:val="20"/>
                <w:szCs w:val="18"/>
                <w:lang w:eastAsia="fr-FR"/>
              </w:rPr>
            </w:pPr>
            <w:r w:rsidRPr="00A2068D">
              <w:rPr>
                <w:color w:val="000000" w:themeColor="text1"/>
                <w:sz w:val="20"/>
                <w:szCs w:val="18"/>
                <w:lang w:eastAsia="fr-FR"/>
              </w:rPr>
              <w:t>In this study, we have identified the need to define a network</w:t>
            </w:r>
            <w:r w:rsidR="00F270EF" w:rsidRPr="00A2068D">
              <w:rPr>
                <w:color w:val="000000" w:themeColor="text1"/>
                <w:sz w:val="20"/>
                <w:szCs w:val="18"/>
                <w:lang w:eastAsia="fr-FR"/>
              </w:rPr>
              <w:t>-</w:t>
            </w:r>
            <w:r w:rsidRPr="00A2068D">
              <w:rPr>
                <w:color w:val="000000" w:themeColor="text1"/>
                <w:sz w:val="20"/>
                <w:szCs w:val="18"/>
                <w:lang w:eastAsia="fr-FR"/>
              </w:rPr>
              <w:t>based solution which aims at verifying the reported UE location information.</w:t>
            </w:r>
          </w:p>
          <w:p w14:paraId="399A433A" w14:textId="77777777" w:rsidR="0007588C" w:rsidRPr="00A2068D" w:rsidRDefault="0007588C" w:rsidP="0007588C">
            <w:pPr>
              <w:jc w:val="both"/>
              <w:rPr>
                <w:color w:val="000000" w:themeColor="text1"/>
                <w:sz w:val="20"/>
                <w:szCs w:val="18"/>
                <w:lang w:eastAsia="fr-FR"/>
              </w:rPr>
            </w:pPr>
            <w:r w:rsidRPr="00A2068D">
              <w:rPr>
                <w:color w:val="000000" w:themeColor="text1"/>
                <w:sz w:val="20"/>
                <w:szCs w:val="18"/>
                <w:lang w:eastAsia="fr-FR"/>
              </w:rPr>
              <w:t>The verification should be performed independently from the location information reported by UE.</w:t>
            </w:r>
          </w:p>
          <w:p w14:paraId="6E11C908" w14:textId="77777777" w:rsidR="0007588C" w:rsidRPr="00A2068D" w:rsidRDefault="0007588C" w:rsidP="0007588C">
            <w:pPr>
              <w:jc w:val="both"/>
              <w:rPr>
                <w:sz w:val="20"/>
                <w:szCs w:val="18"/>
              </w:rPr>
            </w:pPr>
            <w:r w:rsidRPr="00A2068D">
              <w:rPr>
                <w:sz w:val="20"/>
                <w:szCs w:val="18"/>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3B5A2441" w14:textId="77777777" w:rsidR="0007588C" w:rsidRPr="00A2068D" w:rsidRDefault="0007588C" w:rsidP="0007588C">
            <w:pPr>
              <w:jc w:val="both"/>
              <w:rPr>
                <w:color w:val="000000" w:themeColor="text1"/>
                <w:sz w:val="20"/>
                <w:szCs w:val="18"/>
                <w:lang w:eastAsia="fr-FR"/>
              </w:rPr>
            </w:pPr>
            <w:r w:rsidRPr="00A2068D">
              <w:rPr>
                <w:sz w:val="20"/>
                <w:szCs w:val="18"/>
              </w:rPr>
              <w:t>The solution should not impact significantly the latency of the targeted services nor infringe privacy requirements that apply to the UE location.</w:t>
            </w:r>
          </w:p>
          <w:p w14:paraId="0C2D9E45" w14:textId="77777777" w:rsidR="0007588C" w:rsidRPr="0009424F" w:rsidRDefault="0007588C" w:rsidP="00887CBD">
            <w:pPr>
              <w:spacing w:after="0"/>
              <w:jc w:val="both"/>
              <w:rPr>
                <w:sz w:val="20"/>
                <w:szCs w:val="18"/>
              </w:rPr>
            </w:pPr>
            <w:r w:rsidRPr="00A2068D">
              <w:rPr>
                <w:sz w:val="20"/>
                <w:szCs w:val="18"/>
              </w:rPr>
              <w:t xml:space="preserve">The study in [RAN2,RAN1,RAN3], which </w:t>
            </w:r>
            <w:r w:rsidRPr="0009424F">
              <w:rPr>
                <w:sz w:val="20"/>
                <w:szCs w:val="18"/>
              </w:rPr>
              <w:t>will study and evaluate solutions for the network to verify UE reported location information, shall consider the following aspects:</w:t>
            </w:r>
          </w:p>
          <w:p w14:paraId="4D1D6993" w14:textId="77777777" w:rsidR="0007588C" w:rsidRPr="0009424F" w:rsidRDefault="0007588C" w:rsidP="00887CBD">
            <w:pPr>
              <w:pStyle w:val="B1"/>
              <w:spacing w:after="0"/>
              <w:rPr>
                <w:sz w:val="20"/>
                <w:szCs w:val="18"/>
              </w:rPr>
            </w:pPr>
            <w:r w:rsidRPr="0009424F">
              <w:rPr>
                <w:sz w:val="20"/>
                <w:szCs w:val="18"/>
              </w:rPr>
              <w:t>-</w:t>
            </w:r>
            <w:r w:rsidRPr="0009424F">
              <w:rPr>
                <w:sz w:val="20"/>
                <w:szCs w:val="18"/>
              </w:rPr>
              <w:tab/>
              <w:t>The scenario of single satellite (or HAPS) in view by the UE at a time is considered with higher priority.</w:t>
            </w:r>
          </w:p>
          <w:p w14:paraId="7C680231" w14:textId="77777777" w:rsidR="0007588C" w:rsidRPr="0009424F" w:rsidRDefault="0007588C" w:rsidP="00887CBD">
            <w:pPr>
              <w:pStyle w:val="B2"/>
              <w:spacing w:after="0"/>
              <w:rPr>
                <w:sz w:val="20"/>
                <w:szCs w:val="18"/>
              </w:rPr>
            </w:pPr>
            <w:r w:rsidRPr="0009424F">
              <w:rPr>
                <w:sz w:val="20"/>
                <w:szCs w:val="18"/>
              </w:rPr>
              <w:t>-</w:t>
            </w:r>
            <w:r w:rsidRPr="0009424F">
              <w:rPr>
                <w:sz w:val="20"/>
                <w:szCs w:val="18"/>
              </w:rPr>
              <w:tab/>
              <w:t>Multiple satellite (or HAPS) in view by the UE may be considered if time allows</w:t>
            </w:r>
          </w:p>
          <w:p w14:paraId="3D29112E" w14:textId="77777777" w:rsidR="0007588C" w:rsidRPr="0009424F" w:rsidRDefault="0007588C" w:rsidP="00887CBD">
            <w:pPr>
              <w:pStyle w:val="B1"/>
              <w:spacing w:after="0"/>
              <w:rPr>
                <w:sz w:val="20"/>
                <w:szCs w:val="18"/>
              </w:rPr>
            </w:pPr>
            <w:r w:rsidRPr="0009424F">
              <w:rPr>
                <w:sz w:val="20"/>
                <w:szCs w:val="18"/>
              </w:rPr>
              <w:t>-</w:t>
            </w:r>
            <w:r w:rsidRPr="0009424F">
              <w:rPr>
                <w:sz w:val="20"/>
                <w:szCs w:val="18"/>
              </w:rPr>
              <w:tab/>
              <w:t>Assume that the UE is attached to a network (so that its context has been set up in the network) for the purpose of positioning</w:t>
            </w:r>
          </w:p>
          <w:p w14:paraId="6B84E375" w14:textId="77777777" w:rsidR="0007588C" w:rsidRPr="0009424F" w:rsidRDefault="0007588C" w:rsidP="00887CBD">
            <w:pPr>
              <w:pStyle w:val="B1"/>
              <w:spacing w:after="0"/>
              <w:rPr>
                <w:sz w:val="20"/>
                <w:szCs w:val="18"/>
              </w:rPr>
            </w:pPr>
            <w:r w:rsidRPr="0009424F">
              <w:rPr>
                <w:sz w:val="20"/>
                <w:szCs w:val="18"/>
              </w:rPr>
              <w:t>-</w:t>
            </w:r>
            <w:r w:rsidRPr="0009424F">
              <w:rPr>
                <w:sz w:val="20"/>
                <w:szCs w:val="18"/>
              </w:rPr>
              <w:tab/>
              <w:t>Different solutions or positioning methods for NGSO, GSO or HAPS are not precluded</w:t>
            </w:r>
          </w:p>
          <w:p w14:paraId="26BB6C15" w14:textId="77777777" w:rsidR="00887CBD" w:rsidRPr="0009424F" w:rsidRDefault="0007588C" w:rsidP="00887CBD">
            <w:pPr>
              <w:pStyle w:val="B1"/>
              <w:spacing w:after="0"/>
              <w:rPr>
                <w:sz w:val="20"/>
                <w:szCs w:val="18"/>
              </w:rPr>
            </w:pPr>
            <w:r w:rsidRPr="0009424F">
              <w:rPr>
                <w:sz w:val="20"/>
                <w:szCs w:val="18"/>
              </w:rPr>
              <w:t>-</w:t>
            </w:r>
            <w:r w:rsidRPr="0009424F">
              <w:rPr>
                <w:sz w:val="20"/>
                <w:szCs w:val="18"/>
              </w:rPr>
              <w:tab/>
              <w:t>When considering solutions based on positioning methods, existing 3GPP defined RAT dependent positioning methods shall be considered as baseline. Other methods are not precluded.</w:t>
            </w:r>
          </w:p>
          <w:p w14:paraId="32CD178C" w14:textId="7CCD9168" w:rsidR="00837D48" w:rsidRDefault="00887CBD" w:rsidP="00887CBD">
            <w:pPr>
              <w:pStyle w:val="B1"/>
              <w:spacing w:after="0"/>
            </w:pPr>
            <w:r w:rsidRPr="0009424F">
              <w:rPr>
                <w:sz w:val="20"/>
                <w:szCs w:val="18"/>
              </w:rPr>
              <w:t xml:space="preserve">-     </w:t>
            </w:r>
            <w:r w:rsidR="0007588C" w:rsidRPr="0009424F">
              <w:rPr>
                <w:sz w:val="20"/>
                <w:szCs w:val="18"/>
              </w:rPr>
              <w:t xml:space="preserve">Solutions using </w:t>
            </w:r>
            <w:r w:rsidR="0007588C" w:rsidRPr="0009424F">
              <w:rPr>
                <w:color w:val="000000" w:themeColor="text1"/>
                <w:sz w:val="20"/>
                <w:szCs w:val="18"/>
                <w:lang w:eastAsia="fr-FR"/>
              </w:rPr>
              <w:t>existing NG-RAN architecture and procedures</w:t>
            </w:r>
            <w:r w:rsidR="0007588C" w:rsidRPr="0009424F">
              <w:rPr>
                <w:sz w:val="20"/>
                <w:szCs w:val="18"/>
              </w:rPr>
              <w:t xml:space="preserve"> shall be considered</w:t>
            </w:r>
          </w:p>
        </w:tc>
      </w:tr>
      <w:bookmarkEnd w:id="8"/>
    </w:tbl>
    <w:p w14:paraId="0FD2A51E" w14:textId="6B244794" w:rsidR="00200841" w:rsidRDefault="00200841" w:rsidP="008632FE">
      <w:pPr>
        <w:pStyle w:val="ListParagraph"/>
        <w:spacing w:after="0" w:line="259" w:lineRule="auto"/>
        <w:ind w:left="0"/>
      </w:pPr>
    </w:p>
    <w:p w14:paraId="06434701" w14:textId="77777777" w:rsidR="002E5FA1" w:rsidRDefault="002E5FA1" w:rsidP="00420D82">
      <w:pPr>
        <w:pStyle w:val="ListParagraph"/>
        <w:spacing w:after="0" w:line="259" w:lineRule="auto"/>
        <w:ind w:left="0"/>
      </w:pPr>
    </w:p>
    <w:p w14:paraId="2730CCC3" w14:textId="0457C697" w:rsidR="004B5215" w:rsidRDefault="002E5FA1" w:rsidP="00783F5E">
      <w:pPr>
        <w:pStyle w:val="ListParagraph"/>
        <w:spacing w:after="0" w:line="259" w:lineRule="auto"/>
        <w:ind w:left="0"/>
        <w:jc w:val="both"/>
        <w:rPr>
          <w:lang w:val="en-US"/>
        </w:rPr>
      </w:pPr>
      <w:r>
        <w:rPr>
          <w:lang w:val="en-US"/>
        </w:rPr>
        <w:t xml:space="preserve">During the study phase, the focus was to identify positioning methods that can fulfil the 5~10 km accuracy requirements with main focus on single satellite and NGSO based NTN deployment. </w:t>
      </w:r>
      <w:r w:rsidR="002526AA">
        <w:rPr>
          <w:lang w:val="en-US"/>
        </w:rPr>
        <w:t>Time</w:t>
      </w:r>
      <w:r w:rsidR="00405DDD">
        <w:rPr>
          <w:lang w:val="en-US"/>
        </w:rPr>
        <w:t>-</w:t>
      </w:r>
      <w:r w:rsidR="002526AA">
        <w:rPr>
          <w:lang w:val="en-US"/>
        </w:rPr>
        <w:t>based methods such as Multi-RTT and DL/UL-TDOA methods were considered as a starting point and were mainly evaluated in RAN1 for LEO-600 and LEO 1200</w:t>
      </w:r>
      <w:r w:rsidR="00555AB3">
        <w:rPr>
          <w:lang w:val="en-US"/>
        </w:rPr>
        <w:t xml:space="preserve"> scenarios. </w:t>
      </w:r>
      <w:r w:rsidR="002526AA">
        <w:rPr>
          <w:lang w:val="en-US"/>
        </w:rPr>
        <w:t xml:space="preserve">Based on the evaluation results, it was observed that </w:t>
      </w:r>
      <w:r w:rsidR="00691118">
        <w:rPr>
          <w:lang w:val="en-US"/>
        </w:rPr>
        <w:t xml:space="preserve">the </w:t>
      </w:r>
      <w:r w:rsidR="002526AA">
        <w:rPr>
          <w:lang w:val="en-US"/>
        </w:rPr>
        <w:t xml:space="preserve">multi-RTT method can fulfil the verification accuracy requirements for </w:t>
      </w:r>
      <w:r w:rsidR="00691118">
        <w:rPr>
          <w:lang w:val="en-US"/>
        </w:rPr>
        <w:t>the cases invo</w:t>
      </w:r>
      <w:r w:rsidR="00DE54E5">
        <w:rPr>
          <w:lang w:val="en-US"/>
        </w:rPr>
        <w:t>l</w:t>
      </w:r>
      <w:r w:rsidR="00691118">
        <w:rPr>
          <w:lang w:val="en-US"/>
        </w:rPr>
        <w:t xml:space="preserve">ving </w:t>
      </w:r>
      <w:r w:rsidR="002526AA">
        <w:rPr>
          <w:lang w:val="en-US"/>
        </w:rPr>
        <w:t xml:space="preserve">single and multiple </w:t>
      </w:r>
      <w:r w:rsidR="002526AA">
        <w:rPr>
          <w:lang w:val="en-US"/>
        </w:rPr>
        <w:lastRenderedPageBreak/>
        <w:t>satellites</w:t>
      </w:r>
      <w:r w:rsidR="00555AB3">
        <w:rPr>
          <w:lang w:val="en-US"/>
        </w:rPr>
        <w:t>. However, additional information may be needed</w:t>
      </w:r>
      <w:r w:rsidR="004B5215">
        <w:rPr>
          <w:lang w:val="en-US"/>
        </w:rPr>
        <w:t xml:space="preserve"> by </w:t>
      </w:r>
      <w:r w:rsidR="003345CE">
        <w:rPr>
          <w:lang w:val="en-US"/>
        </w:rPr>
        <w:t xml:space="preserve">the </w:t>
      </w:r>
      <w:r w:rsidR="004B5215">
        <w:rPr>
          <w:lang w:val="en-US"/>
        </w:rPr>
        <w:t xml:space="preserve">LMF from NG-RAN node and </w:t>
      </w:r>
      <w:r w:rsidR="00783F5E">
        <w:rPr>
          <w:lang w:val="en-US"/>
        </w:rPr>
        <w:t>target UE</w:t>
      </w:r>
      <w:r w:rsidR="00555AB3">
        <w:rPr>
          <w:lang w:val="en-US"/>
        </w:rPr>
        <w:t xml:space="preserve"> to implement </w:t>
      </w:r>
      <w:r w:rsidR="00783F5E">
        <w:rPr>
          <w:lang w:val="en-US"/>
        </w:rPr>
        <w:t>this</w:t>
      </w:r>
      <w:r w:rsidR="003345CE">
        <w:rPr>
          <w:lang w:val="en-US"/>
        </w:rPr>
        <w:t xml:space="preserve"> RAT-dependent positioning</w:t>
      </w:r>
      <w:r w:rsidR="00555AB3">
        <w:rPr>
          <w:lang w:val="en-US"/>
        </w:rPr>
        <w:t xml:space="preserve"> method for NTN </w:t>
      </w:r>
      <w:r w:rsidR="00393275">
        <w:rPr>
          <w:lang w:val="en-US"/>
        </w:rPr>
        <w:t>deployments</w:t>
      </w:r>
      <w:r w:rsidR="00555AB3">
        <w:rPr>
          <w:lang w:val="en-US"/>
        </w:rPr>
        <w:t xml:space="preserve">. </w:t>
      </w:r>
      <w:r w:rsidR="004B5215">
        <w:rPr>
          <w:lang w:val="en-US"/>
        </w:rPr>
        <w:t xml:space="preserve">Moreover, the evaluation results are mainly </w:t>
      </w:r>
      <w:r w:rsidR="00393275">
        <w:rPr>
          <w:lang w:val="en-US"/>
        </w:rPr>
        <w:t xml:space="preserve">provided </w:t>
      </w:r>
      <w:r w:rsidR="004B5215">
        <w:rPr>
          <w:lang w:val="en-US"/>
        </w:rPr>
        <w:t xml:space="preserve">for earth fixed cells, whereas </w:t>
      </w:r>
      <w:r w:rsidR="00393275">
        <w:rPr>
          <w:lang w:val="en-US"/>
        </w:rPr>
        <w:t xml:space="preserve">the </w:t>
      </w:r>
      <w:r w:rsidR="004B5215">
        <w:rPr>
          <w:lang w:val="en-US"/>
        </w:rPr>
        <w:t xml:space="preserve">impact of earth moving cells on the accuracy and latency </w:t>
      </w:r>
      <w:r w:rsidR="00CF6DB9">
        <w:rPr>
          <w:lang w:val="en-US"/>
        </w:rPr>
        <w:t xml:space="preserve">remains </w:t>
      </w:r>
      <w:r w:rsidR="004B5215">
        <w:rPr>
          <w:lang w:val="en-US"/>
        </w:rPr>
        <w:t xml:space="preserve">an open </w:t>
      </w:r>
      <w:r w:rsidR="00CF6DB9">
        <w:rPr>
          <w:lang w:val="en-US"/>
        </w:rPr>
        <w:t>issue of the study</w:t>
      </w:r>
      <w:r w:rsidR="004B5215">
        <w:rPr>
          <w:lang w:val="en-US"/>
        </w:rPr>
        <w:t xml:space="preserve">.  </w:t>
      </w:r>
      <w:r w:rsidR="00783F5E">
        <w:rPr>
          <w:lang w:val="en-US"/>
        </w:rPr>
        <w:t xml:space="preserve">One major </w:t>
      </w:r>
      <w:r w:rsidR="00FC524B">
        <w:rPr>
          <w:lang w:val="en-US"/>
        </w:rPr>
        <w:t xml:space="preserve">issue </w:t>
      </w:r>
      <w:r w:rsidR="00783F5E">
        <w:rPr>
          <w:lang w:val="en-US"/>
        </w:rPr>
        <w:t>for</w:t>
      </w:r>
      <w:r w:rsidR="00F61DBA">
        <w:rPr>
          <w:lang w:val="en-US"/>
        </w:rPr>
        <w:t xml:space="preserve"> the</w:t>
      </w:r>
      <w:r w:rsidR="00783F5E">
        <w:rPr>
          <w:lang w:val="en-US"/>
        </w:rPr>
        <w:t xml:space="preserve"> multi-RTT method in </w:t>
      </w:r>
      <w:r w:rsidR="00F61DBA">
        <w:rPr>
          <w:lang w:val="en-US"/>
        </w:rPr>
        <w:t xml:space="preserve">the </w:t>
      </w:r>
      <w:r w:rsidR="00783F5E">
        <w:rPr>
          <w:lang w:val="en-US"/>
        </w:rPr>
        <w:t xml:space="preserve">NTN context is its latency </w:t>
      </w:r>
      <w:r w:rsidR="00F61DBA">
        <w:rPr>
          <w:lang w:val="en-US"/>
        </w:rPr>
        <w:t xml:space="preserve">to compute the final positioning estimate </w:t>
      </w:r>
      <w:r w:rsidR="00783F5E">
        <w:rPr>
          <w:lang w:val="en-US"/>
        </w:rPr>
        <w:t>that may have a significant impact on verification process</w:t>
      </w:r>
      <w:r w:rsidR="00FC524B">
        <w:rPr>
          <w:lang w:val="en-US"/>
        </w:rPr>
        <w:t>.</w:t>
      </w:r>
      <w:r w:rsidR="00783F5E">
        <w:rPr>
          <w:lang w:val="en-US"/>
        </w:rPr>
        <w:t xml:space="preserve"> </w:t>
      </w:r>
      <w:r w:rsidR="00FC524B">
        <w:rPr>
          <w:lang w:val="en-US"/>
        </w:rPr>
        <w:t xml:space="preserve">The </w:t>
      </w:r>
      <w:r w:rsidR="00EE62ED">
        <w:rPr>
          <w:lang w:val="en-US"/>
        </w:rPr>
        <w:t xml:space="preserve">positioning estimate </w:t>
      </w:r>
      <w:r w:rsidR="00FC524B">
        <w:rPr>
          <w:lang w:val="en-US"/>
        </w:rPr>
        <w:t xml:space="preserve">latency </w:t>
      </w:r>
      <w:r w:rsidR="00EE62ED">
        <w:rPr>
          <w:lang w:val="en-US"/>
        </w:rPr>
        <w:t xml:space="preserve">is also </w:t>
      </w:r>
      <w:r w:rsidR="004B5215">
        <w:rPr>
          <w:lang w:val="en-US"/>
        </w:rPr>
        <w:t>much higher when the target user is in the coverage of single satellite</w:t>
      </w:r>
      <w:r w:rsidR="00EE62ED">
        <w:rPr>
          <w:lang w:val="en-US"/>
        </w:rPr>
        <w:t>.</w:t>
      </w:r>
      <w:r w:rsidR="00783F5E">
        <w:rPr>
          <w:lang w:val="en-US"/>
        </w:rPr>
        <w:t xml:space="preserve"> </w:t>
      </w:r>
      <w:r w:rsidR="00EE62ED">
        <w:rPr>
          <w:lang w:val="en-US"/>
        </w:rPr>
        <w:t>A</w:t>
      </w:r>
      <w:r w:rsidR="00F33E41">
        <w:rPr>
          <w:lang w:val="en-US"/>
        </w:rPr>
        <w:t xml:space="preserve">dditionally </w:t>
      </w:r>
      <w:r w:rsidR="00783F5E">
        <w:rPr>
          <w:lang w:val="en-US"/>
        </w:rPr>
        <w:t>t</w:t>
      </w:r>
      <w:r w:rsidR="004B5215">
        <w:rPr>
          <w:lang w:val="en-US"/>
        </w:rPr>
        <w:t>he latency for LEO-1200 case is much higher than the LEO-600 case.</w:t>
      </w:r>
      <w:r w:rsidR="004B5215" w:rsidRPr="0070587F">
        <w:rPr>
          <w:lang w:val="en-US"/>
        </w:rPr>
        <w:t xml:space="preserve"> </w:t>
      </w:r>
    </w:p>
    <w:p w14:paraId="4A1D208B" w14:textId="77777777" w:rsidR="00DC22D4" w:rsidRDefault="00DC22D4" w:rsidP="00783F5E">
      <w:pPr>
        <w:pStyle w:val="ListParagraph"/>
        <w:spacing w:after="0" w:line="259" w:lineRule="auto"/>
        <w:ind w:left="0"/>
        <w:jc w:val="both"/>
        <w:rPr>
          <w:lang w:val="en-US"/>
        </w:rPr>
      </w:pPr>
    </w:p>
    <w:p w14:paraId="46A17933" w14:textId="096C1C30" w:rsidR="004B5215" w:rsidRDefault="0070587F" w:rsidP="00783F5E">
      <w:pPr>
        <w:pStyle w:val="ListParagraph"/>
        <w:spacing w:after="0" w:line="259" w:lineRule="auto"/>
        <w:ind w:left="0"/>
        <w:jc w:val="both"/>
        <w:rPr>
          <w:b/>
          <w:bCs/>
          <w:lang w:val="en-US"/>
        </w:rPr>
      </w:pPr>
      <w:bookmarkStart w:id="9" w:name="_Hlk120811189"/>
      <w:r w:rsidRPr="0070587F">
        <w:rPr>
          <w:b/>
          <w:bCs/>
          <w:lang w:val="en-US"/>
        </w:rPr>
        <w:t>Proposal 1:</w:t>
      </w:r>
      <w:r>
        <w:rPr>
          <w:b/>
          <w:bCs/>
          <w:lang w:val="en-US"/>
        </w:rPr>
        <w:t xml:space="preserve"> </w:t>
      </w:r>
      <w:r w:rsidR="00EE6EF6">
        <w:rPr>
          <w:b/>
          <w:bCs/>
          <w:lang w:val="en-US"/>
        </w:rPr>
        <w:t>M</w:t>
      </w:r>
      <w:r w:rsidR="004B5215">
        <w:rPr>
          <w:b/>
          <w:bCs/>
          <w:lang w:val="en-US"/>
        </w:rPr>
        <w:t xml:space="preserve">ulti-RTT </w:t>
      </w:r>
      <w:r w:rsidR="00EE6EF6">
        <w:rPr>
          <w:b/>
          <w:bCs/>
          <w:lang w:val="en-US"/>
        </w:rPr>
        <w:t xml:space="preserve">is considered as a RAT-dependent positioning </w:t>
      </w:r>
      <w:r w:rsidR="004B5215">
        <w:rPr>
          <w:b/>
          <w:bCs/>
          <w:lang w:val="en-US"/>
        </w:rPr>
        <w:t xml:space="preserve">method </w:t>
      </w:r>
      <w:r w:rsidR="00157FC1">
        <w:rPr>
          <w:b/>
          <w:bCs/>
          <w:lang w:val="en-US"/>
        </w:rPr>
        <w:t xml:space="preserve">for verification </w:t>
      </w:r>
      <w:r w:rsidR="004B5215">
        <w:rPr>
          <w:b/>
          <w:bCs/>
          <w:lang w:val="en-US"/>
        </w:rPr>
        <w:t>for both single and multiple satellite scenarios</w:t>
      </w:r>
      <w:r w:rsidR="00B23EC1">
        <w:rPr>
          <w:b/>
          <w:bCs/>
          <w:lang w:val="en-US"/>
        </w:rPr>
        <w:t xml:space="preserve"> during the normative work</w:t>
      </w:r>
      <w:r w:rsidR="004B5215">
        <w:rPr>
          <w:b/>
          <w:bCs/>
          <w:lang w:val="en-US"/>
        </w:rPr>
        <w:t xml:space="preserve">, </w:t>
      </w:r>
      <w:r w:rsidR="009B0A54">
        <w:rPr>
          <w:b/>
          <w:bCs/>
          <w:lang w:val="en-US"/>
        </w:rPr>
        <w:t xml:space="preserve">where </w:t>
      </w:r>
      <w:r w:rsidR="00375EF4">
        <w:rPr>
          <w:b/>
          <w:bCs/>
          <w:lang w:val="en-US"/>
        </w:rPr>
        <w:t>t</w:t>
      </w:r>
      <w:r w:rsidR="00057CDD">
        <w:rPr>
          <w:b/>
          <w:bCs/>
          <w:lang w:val="en-US"/>
        </w:rPr>
        <w:t xml:space="preserve">he </w:t>
      </w:r>
      <w:r w:rsidR="00D602B0">
        <w:rPr>
          <w:b/>
          <w:bCs/>
          <w:lang w:val="en-US"/>
        </w:rPr>
        <w:t xml:space="preserve">WID objective may </w:t>
      </w:r>
      <w:r w:rsidR="00E51949">
        <w:rPr>
          <w:b/>
          <w:bCs/>
          <w:lang w:val="en-US"/>
        </w:rPr>
        <w:t>consider the following</w:t>
      </w:r>
      <w:r w:rsidR="004B5215">
        <w:rPr>
          <w:b/>
          <w:bCs/>
          <w:lang w:val="en-US"/>
        </w:rPr>
        <w:t>:</w:t>
      </w:r>
    </w:p>
    <w:p w14:paraId="36CD8008" w14:textId="49C226E2" w:rsidR="0070587F" w:rsidRDefault="000076B3" w:rsidP="00783F5E">
      <w:pPr>
        <w:pStyle w:val="ListParagraph"/>
        <w:numPr>
          <w:ilvl w:val="0"/>
          <w:numId w:val="18"/>
        </w:numPr>
        <w:spacing w:after="0" w:line="259" w:lineRule="auto"/>
        <w:jc w:val="both"/>
        <w:rPr>
          <w:b/>
          <w:bCs/>
          <w:lang w:val="en-US"/>
        </w:rPr>
      </w:pPr>
      <w:r>
        <w:rPr>
          <w:b/>
          <w:bCs/>
          <w:lang w:val="en-US"/>
        </w:rPr>
        <w:t>Specify</w:t>
      </w:r>
      <w:r w:rsidR="00E23431">
        <w:rPr>
          <w:b/>
          <w:bCs/>
          <w:lang w:val="en-US"/>
        </w:rPr>
        <w:t xml:space="preserve"> </w:t>
      </w:r>
      <w:r w:rsidR="0070587F">
        <w:rPr>
          <w:b/>
          <w:bCs/>
          <w:lang w:val="en-US"/>
        </w:rPr>
        <w:t xml:space="preserve">the </w:t>
      </w:r>
      <w:r w:rsidR="007241D3">
        <w:rPr>
          <w:b/>
          <w:bCs/>
          <w:lang w:val="en-US"/>
        </w:rPr>
        <w:t xml:space="preserve">necessary </w:t>
      </w:r>
      <w:r w:rsidR="0070587F">
        <w:rPr>
          <w:b/>
          <w:bCs/>
          <w:lang w:val="en-US"/>
        </w:rPr>
        <w:t xml:space="preserve">enhancements </w:t>
      </w:r>
      <w:r w:rsidR="00762EC2">
        <w:rPr>
          <w:b/>
          <w:bCs/>
          <w:lang w:val="en-US"/>
        </w:rPr>
        <w:t>for the</w:t>
      </w:r>
      <w:r w:rsidR="0070587F">
        <w:rPr>
          <w:b/>
          <w:bCs/>
          <w:lang w:val="en-US"/>
        </w:rPr>
        <w:t xml:space="preserve"> multi-RTT framework for NTN </w:t>
      </w:r>
      <w:r w:rsidR="004B5215">
        <w:rPr>
          <w:b/>
          <w:bCs/>
          <w:lang w:val="en-US"/>
        </w:rPr>
        <w:t>at least for earth fixed cells.</w:t>
      </w:r>
      <w:r w:rsidR="00762EC2">
        <w:rPr>
          <w:b/>
          <w:bCs/>
          <w:lang w:val="en-US"/>
        </w:rPr>
        <w:t xml:space="preserve"> Note: Strive to </w:t>
      </w:r>
      <w:r w:rsidR="002748C9">
        <w:rPr>
          <w:b/>
          <w:bCs/>
          <w:lang w:val="en-US"/>
        </w:rPr>
        <w:t>re-use the existing Multi-RTT framework</w:t>
      </w:r>
      <w:r w:rsidR="006C3AE8">
        <w:rPr>
          <w:b/>
          <w:bCs/>
          <w:lang w:val="en-US"/>
        </w:rPr>
        <w:t xml:space="preserve"> in positioning as much as possible.</w:t>
      </w:r>
      <w:r w:rsidR="007241D3">
        <w:rPr>
          <w:b/>
          <w:bCs/>
          <w:lang w:val="en-US"/>
        </w:rPr>
        <w:t xml:space="preserve"> </w:t>
      </w:r>
    </w:p>
    <w:p w14:paraId="21A5EBEE" w14:textId="648EFB02" w:rsidR="004B5215" w:rsidRPr="0070587F" w:rsidRDefault="00C04CC5" w:rsidP="00783F5E">
      <w:pPr>
        <w:pStyle w:val="ListParagraph"/>
        <w:numPr>
          <w:ilvl w:val="0"/>
          <w:numId w:val="18"/>
        </w:numPr>
        <w:spacing w:after="0" w:line="259" w:lineRule="auto"/>
        <w:jc w:val="both"/>
        <w:rPr>
          <w:lang w:val="en-US"/>
        </w:rPr>
      </w:pPr>
      <w:r>
        <w:rPr>
          <w:b/>
          <w:bCs/>
          <w:lang w:val="en-US"/>
        </w:rPr>
        <w:t xml:space="preserve">Specify necessary </w:t>
      </w:r>
      <w:r w:rsidR="004B5215">
        <w:rPr>
          <w:b/>
          <w:bCs/>
          <w:lang w:val="en-US"/>
        </w:rPr>
        <w:t xml:space="preserve">enhancements to counter the impact of </w:t>
      </w:r>
      <w:r>
        <w:rPr>
          <w:b/>
          <w:bCs/>
          <w:lang w:val="en-US"/>
        </w:rPr>
        <w:t xml:space="preserve">high positioning </w:t>
      </w:r>
      <w:r w:rsidR="004B5215">
        <w:rPr>
          <w:b/>
          <w:bCs/>
          <w:lang w:val="en-US"/>
        </w:rPr>
        <w:t>latency</w:t>
      </w:r>
      <w:r>
        <w:rPr>
          <w:b/>
          <w:bCs/>
          <w:lang w:val="en-US"/>
        </w:rPr>
        <w:t>,</w:t>
      </w:r>
      <w:r w:rsidR="00783F5E">
        <w:rPr>
          <w:b/>
          <w:bCs/>
          <w:lang w:val="en-US"/>
        </w:rPr>
        <w:t xml:space="preserve"> especially for single satellite scenario.</w:t>
      </w:r>
      <w:r w:rsidR="004B5215">
        <w:rPr>
          <w:b/>
          <w:bCs/>
          <w:lang w:val="en-US"/>
        </w:rPr>
        <w:t xml:space="preserve"> </w:t>
      </w:r>
    </w:p>
    <w:bookmarkEnd w:id="9"/>
    <w:p w14:paraId="4BB9FCA6" w14:textId="77777777" w:rsidR="00783F5E" w:rsidRDefault="00783F5E" w:rsidP="00420D82">
      <w:pPr>
        <w:pStyle w:val="ListParagraph"/>
        <w:spacing w:after="0" w:line="259" w:lineRule="auto"/>
        <w:ind w:left="0"/>
        <w:rPr>
          <w:lang w:val="en-US"/>
        </w:rPr>
      </w:pPr>
    </w:p>
    <w:p w14:paraId="163EE5C1" w14:textId="691279BB" w:rsidR="00A12268" w:rsidRDefault="00783F5E" w:rsidP="008632FE">
      <w:pPr>
        <w:pStyle w:val="ListParagraph"/>
        <w:spacing w:after="0" w:line="259" w:lineRule="auto"/>
        <w:ind w:left="0"/>
        <w:jc w:val="both"/>
        <w:rPr>
          <w:lang w:val="en-US"/>
        </w:rPr>
      </w:pPr>
      <w:r>
        <w:rPr>
          <w:lang w:val="en-US"/>
        </w:rPr>
        <w:t>DL/UL-TDOA methods may also be feasible for NTN as these methods may also satisfy the accuracy requirements for verification</w:t>
      </w:r>
      <w:r w:rsidR="00A12268">
        <w:rPr>
          <w:lang w:val="en-US"/>
        </w:rPr>
        <w:t xml:space="preserve">. However, in our point of view, these methods may only be feasible for multi-satellite case (when a target UE is in the coverage area of multiple satellites), whereas these methods may not work for single satellite case due to higher clock drift. In the study phase, some companies evaluated the DL-TDOA method with a single satellite, however, they did not include the impact of clock drift, so in our opinion, these results do not capture the true picture for single satellite case. </w:t>
      </w:r>
    </w:p>
    <w:p w14:paraId="04D4EF00" w14:textId="71503B74" w:rsidR="00A12268" w:rsidRDefault="00A12268" w:rsidP="008632FE">
      <w:pPr>
        <w:pStyle w:val="ListParagraph"/>
        <w:spacing w:after="0" w:line="259" w:lineRule="auto"/>
        <w:ind w:left="0"/>
        <w:jc w:val="both"/>
        <w:rPr>
          <w:lang w:val="en-US"/>
        </w:rPr>
      </w:pPr>
    </w:p>
    <w:p w14:paraId="2D0FD52D" w14:textId="1FD9C77E" w:rsidR="00A12268" w:rsidRPr="00A12268" w:rsidRDefault="00A12268" w:rsidP="008632FE">
      <w:pPr>
        <w:spacing w:after="0" w:line="259" w:lineRule="auto"/>
        <w:contextualSpacing/>
        <w:jc w:val="both"/>
        <w:rPr>
          <w:rFonts w:eastAsia="Times New Roman"/>
          <w:b/>
          <w:bCs/>
          <w:szCs w:val="22"/>
          <w:lang w:val="en-US" w:bidi="en-US"/>
        </w:rPr>
      </w:pPr>
      <w:bookmarkStart w:id="10" w:name="_Hlk120811209"/>
      <w:r w:rsidRPr="00A12268">
        <w:rPr>
          <w:rFonts w:eastAsia="Times New Roman"/>
          <w:b/>
          <w:bCs/>
          <w:szCs w:val="22"/>
          <w:lang w:val="en-US" w:bidi="en-US"/>
        </w:rPr>
        <w:t xml:space="preserve">Proposal </w:t>
      </w:r>
      <w:r>
        <w:rPr>
          <w:rFonts w:eastAsia="Times New Roman"/>
          <w:b/>
          <w:bCs/>
          <w:szCs w:val="22"/>
          <w:lang w:val="en-US" w:bidi="en-US"/>
        </w:rPr>
        <w:t>2</w:t>
      </w:r>
      <w:r w:rsidRPr="00A12268">
        <w:rPr>
          <w:rFonts w:eastAsia="Times New Roman"/>
          <w:b/>
          <w:bCs/>
          <w:szCs w:val="22"/>
          <w:lang w:val="en-US" w:bidi="en-US"/>
        </w:rPr>
        <w:t>: DL</w:t>
      </w:r>
      <w:r>
        <w:rPr>
          <w:rFonts w:eastAsia="Times New Roman"/>
          <w:b/>
          <w:bCs/>
          <w:szCs w:val="22"/>
          <w:lang w:val="en-US" w:bidi="en-US"/>
        </w:rPr>
        <w:t>/UL-TDOA</w:t>
      </w:r>
      <w:r w:rsidRPr="00A12268">
        <w:rPr>
          <w:rFonts w:eastAsia="Times New Roman"/>
          <w:b/>
          <w:bCs/>
          <w:szCs w:val="22"/>
          <w:lang w:val="en-US" w:bidi="en-US"/>
        </w:rPr>
        <w:t xml:space="preserve"> </w:t>
      </w:r>
      <w:r w:rsidR="00157FC1">
        <w:rPr>
          <w:rFonts w:eastAsia="Times New Roman"/>
          <w:b/>
          <w:bCs/>
          <w:szCs w:val="22"/>
          <w:lang w:val="en-US" w:bidi="en-US"/>
        </w:rPr>
        <w:t xml:space="preserve">is considered </w:t>
      </w:r>
      <w:r w:rsidR="00157FC1">
        <w:rPr>
          <w:b/>
          <w:bCs/>
          <w:lang w:val="en-US"/>
        </w:rPr>
        <w:t xml:space="preserve">as a RAT-dependent positioning method for verification </w:t>
      </w:r>
      <w:r w:rsidR="00F33E41">
        <w:rPr>
          <w:b/>
          <w:bCs/>
          <w:lang w:val="en-US"/>
        </w:rPr>
        <w:t xml:space="preserve">only </w:t>
      </w:r>
      <w:r w:rsidR="00157FC1">
        <w:rPr>
          <w:b/>
          <w:bCs/>
          <w:lang w:val="en-US"/>
        </w:rPr>
        <w:t xml:space="preserve">for </w:t>
      </w:r>
      <w:r w:rsidR="00D67A55">
        <w:rPr>
          <w:b/>
          <w:bCs/>
          <w:lang w:val="en-US"/>
        </w:rPr>
        <w:t>the</w:t>
      </w:r>
      <w:r w:rsidR="00157FC1">
        <w:rPr>
          <w:b/>
          <w:bCs/>
          <w:lang w:val="en-US"/>
        </w:rPr>
        <w:t xml:space="preserve"> multiple satellite scenario during the normative work</w:t>
      </w:r>
      <w:r w:rsidR="00375EF4">
        <w:rPr>
          <w:b/>
          <w:bCs/>
          <w:lang w:val="en-US"/>
        </w:rPr>
        <w:t>.</w:t>
      </w:r>
    </w:p>
    <w:bookmarkEnd w:id="10"/>
    <w:p w14:paraId="5262EAA7" w14:textId="77777777" w:rsidR="00A12268" w:rsidRPr="00A12268" w:rsidRDefault="00A12268" w:rsidP="008632FE">
      <w:pPr>
        <w:spacing w:after="0" w:line="259" w:lineRule="auto"/>
        <w:contextualSpacing/>
        <w:jc w:val="both"/>
        <w:rPr>
          <w:rFonts w:eastAsia="Times New Roman"/>
          <w:b/>
          <w:bCs/>
          <w:szCs w:val="22"/>
          <w:lang w:val="en-US" w:bidi="en-US"/>
        </w:rPr>
      </w:pPr>
    </w:p>
    <w:p w14:paraId="5CA5399D" w14:textId="1F1DF85B" w:rsidR="00A12268" w:rsidRDefault="00A12268" w:rsidP="008632FE">
      <w:pPr>
        <w:pStyle w:val="ListParagraph"/>
        <w:spacing w:after="0" w:line="259" w:lineRule="auto"/>
        <w:ind w:left="0"/>
        <w:jc w:val="both"/>
        <w:rPr>
          <w:lang w:val="en-US"/>
        </w:rPr>
      </w:pPr>
      <w:r>
        <w:rPr>
          <w:lang w:val="en-US"/>
        </w:rPr>
        <w:t xml:space="preserve">Another issue </w:t>
      </w:r>
      <w:r w:rsidR="008632FE">
        <w:rPr>
          <w:lang w:val="en-US"/>
        </w:rPr>
        <w:t>is the</w:t>
      </w:r>
      <w:r>
        <w:rPr>
          <w:lang w:val="en-US"/>
        </w:rPr>
        <w:t xml:space="preserve"> use of TA </w:t>
      </w:r>
      <w:r w:rsidR="008632FE">
        <w:rPr>
          <w:lang w:val="en-US"/>
        </w:rPr>
        <w:t xml:space="preserve">measurements </w:t>
      </w:r>
      <w:r w:rsidR="008632FE" w:rsidRPr="008632FE">
        <w:rPr>
          <w:lang w:val="en-US"/>
        </w:rPr>
        <w:t xml:space="preserve">for </w:t>
      </w:r>
      <w:r w:rsidR="008632FE">
        <w:rPr>
          <w:lang w:val="en-US"/>
        </w:rPr>
        <w:t xml:space="preserve">the purpose of </w:t>
      </w:r>
      <w:r w:rsidR="008632FE" w:rsidRPr="008632FE">
        <w:rPr>
          <w:lang w:val="en-US"/>
        </w:rPr>
        <w:t>network verification of UE location in NR NTN</w:t>
      </w:r>
      <w:r w:rsidR="008632FE">
        <w:rPr>
          <w:lang w:val="en-US"/>
        </w:rPr>
        <w:t xml:space="preserve">. In our point of view, the TA based measurements may not be used for this purpose, as TA measurements are derived from GNSS and may be subject to spoofing. This is also </w:t>
      </w:r>
      <w:r w:rsidR="00EA52AD">
        <w:rPr>
          <w:lang w:val="en-US"/>
        </w:rPr>
        <w:t>in line</w:t>
      </w:r>
      <w:r w:rsidR="008632FE">
        <w:rPr>
          <w:lang w:val="en-US"/>
        </w:rPr>
        <w:t xml:space="preserve"> with the TR 38.882 that clearly states that the GNSS may be subject to spoofing and position estimates from GNSS may not be considered reliable.</w:t>
      </w:r>
    </w:p>
    <w:p w14:paraId="73E6C07D" w14:textId="77777777" w:rsidR="00E41E9F" w:rsidRDefault="00E41E9F" w:rsidP="008632FE">
      <w:pPr>
        <w:pStyle w:val="ListParagraph"/>
        <w:spacing w:after="0" w:line="259" w:lineRule="auto"/>
        <w:ind w:left="0"/>
        <w:jc w:val="both"/>
        <w:rPr>
          <w:lang w:val="en-US"/>
        </w:rPr>
      </w:pPr>
    </w:p>
    <w:p w14:paraId="1E7364F3" w14:textId="34C226EB" w:rsidR="008632FE" w:rsidRDefault="008632FE" w:rsidP="008632FE">
      <w:pPr>
        <w:spacing w:after="0" w:line="259" w:lineRule="auto"/>
        <w:contextualSpacing/>
        <w:jc w:val="both"/>
        <w:rPr>
          <w:rFonts w:eastAsia="Times New Roman"/>
          <w:b/>
          <w:bCs/>
          <w:szCs w:val="22"/>
          <w:lang w:val="en-US" w:bidi="en-US"/>
        </w:rPr>
      </w:pPr>
      <w:bookmarkStart w:id="11" w:name="_Hlk120811244"/>
      <w:r w:rsidRPr="00A12268">
        <w:rPr>
          <w:rFonts w:eastAsia="Times New Roman"/>
          <w:b/>
          <w:bCs/>
          <w:szCs w:val="22"/>
          <w:lang w:val="en-US" w:bidi="en-US"/>
        </w:rPr>
        <w:t xml:space="preserve">Proposal </w:t>
      </w:r>
      <w:r w:rsidR="00F33E41">
        <w:rPr>
          <w:rFonts w:eastAsia="Times New Roman"/>
          <w:b/>
          <w:bCs/>
          <w:szCs w:val="22"/>
          <w:lang w:val="en-US" w:bidi="en-US"/>
        </w:rPr>
        <w:t>3</w:t>
      </w:r>
      <w:r w:rsidRPr="00A12268">
        <w:rPr>
          <w:rFonts w:eastAsia="Times New Roman"/>
          <w:b/>
          <w:bCs/>
          <w:szCs w:val="22"/>
          <w:lang w:val="en-US" w:bidi="en-US"/>
        </w:rPr>
        <w:t xml:space="preserve">: </w:t>
      </w:r>
      <w:r w:rsidR="00A31601">
        <w:rPr>
          <w:rFonts w:eastAsia="Times New Roman"/>
          <w:b/>
          <w:bCs/>
          <w:szCs w:val="22"/>
          <w:lang w:val="en-US" w:bidi="en-US"/>
        </w:rPr>
        <w:t xml:space="preserve"> </w:t>
      </w:r>
      <w:r w:rsidR="00F33E41">
        <w:rPr>
          <w:rFonts w:eastAsia="Times New Roman"/>
          <w:b/>
          <w:bCs/>
          <w:szCs w:val="22"/>
          <w:lang w:val="en-US" w:bidi="en-US"/>
        </w:rPr>
        <w:t>T</w:t>
      </w:r>
      <w:r w:rsidR="00A31601">
        <w:rPr>
          <w:rFonts w:eastAsia="Times New Roman"/>
          <w:b/>
          <w:bCs/>
          <w:szCs w:val="22"/>
          <w:lang w:val="en-US" w:bidi="en-US"/>
        </w:rPr>
        <w:t>he normative work should exclude</w:t>
      </w:r>
      <w:r>
        <w:rPr>
          <w:rFonts w:eastAsia="Times New Roman"/>
          <w:b/>
          <w:bCs/>
          <w:szCs w:val="22"/>
          <w:lang w:val="en-US" w:bidi="en-US"/>
        </w:rPr>
        <w:t xml:space="preserve"> TA based measurements for</w:t>
      </w:r>
      <w:r w:rsidR="008B4E97">
        <w:rPr>
          <w:rFonts w:eastAsia="Times New Roman"/>
          <w:b/>
          <w:bCs/>
          <w:szCs w:val="22"/>
          <w:lang w:val="en-US" w:bidi="en-US"/>
        </w:rPr>
        <w:t xml:space="preserve"> the purposes of</w:t>
      </w:r>
      <w:r>
        <w:rPr>
          <w:rFonts w:eastAsia="Times New Roman"/>
          <w:b/>
          <w:bCs/>
          <w:szCs w:val="22"/>
          <w:lang w:val="en-US" w:bidi="en-US"/>
        </w:rPr>
        <w:t xml:space="preserve"> network verification of </w:t>
      </w:r>
      <w:r w:rsidR="008B4E97">
        <w:rPr>
          <w:rFonts w:eastAsia="Times New Roman"/>
          <w:b/>
          <w:bCs/>
          <w:szCs w:val="22"/>
          <w:lang w:val="en-US" w:bidi="en-US"/>
        </w:rPr>
        <w:t xml:space="preserve">a </w:t>
      </w:r>
      <w:r>
        <w:rPr>
          <w:rFonts w:eastAsia="Times New Roman"/>
          <w:b/>
          <w:bCs/>
          <w:szCs w:val="22"/>
          <w:lang w:val="en-US" w:bidi="en-US"/>
        </w:rPr>
        <w:t>UE location in NR-NTN.</w:t>
      </w:r>
    </w:p>
    <w:bookmarkEnd w:id="11"/>
    <w:p w14:paraId="71EEE3D1" w14:textId="74A6B3B2" w:rsidR="008632FE" w:rsidRDefault="008632FE" w:rsidP="008632FE">
      <w:pPr>
        <w:spacing w:after="0" w:line="259" w:lineRule="auto"/>
        <w:contextualSpacing/>
        <w:jc w:val="both"/>
        <w:rPr>
          <w:rFonts w:eastAsia="Times New Roman"/>
          <w:b/>
          <w:bCs/>
          <w:szCs w:val="22"/>
          <w:lang w:val="en-US" w:bidi="en-US"/>
        </w:rPr>
      </w:pPr>
    </w:p>
    <w:p w14:paraId="3A48ADB9" w14:textId="3B6C6E71" w:rsidR="008632FE" w:rsidRDefault="008632FE" w:rsidP="008632FE">
      <w:pPr>
        <w:spacing w:after="0" w:line="259" w:lineRule="auto"/>
        <w:contextualSpacing/>
        <w:jc w:val="both"/>
        <w:rPr>
          <w:rFonts w:eastAsia="Times New Roman"/>
          <w:szCs w:val="22"/>
          <w:lang w:val="en-US" w:bidi="en-US"/>
        </w:rPr>
      </w:pPr>
      <w:r w:rsidRPr="00564562">
        <w:rPr>
          <w:rFonts w:eastAsia="Times New Roman"/>
          <w:szCs w:val="22"/>
          <w:lang w:val="en-US" w:bidi="en-US"/>
        </w:rPr>
        <w:t xml:space="preserve">One major </w:t>
      </w:r>
      <w:r w:rsidR="008B4E97">
        <w:rPr>
          <w:rFonts w:eastAsia="Times New Roman"/>
          <w:szCs w:val="22"/>
          <w:lang w:val="en-US" w:bidi="en-US"/>
        </w:rPr>
        <w:t xml:space="preserve">technical </w:t>
      </w:r>
      <w:r w:rsidRPr="00564562">
        <w:rPr>
          <w:rFonts w:eastAsia="Times New Roman"/>
          <w:szCs w:val="22"/>
          <w:lang w:val="en-US" w:bidi="en-US"/>
        </w:rPr>
        <w:t xml:space="preserve">limitation </w:t>
      </w:r>
      <w:r w:rsidR="008B4E97">
        <w:rPr>
          <w:rFonts w:eastAsia="Times New Roman"/>
          <w:szCs w:val="22"/>
          <w:lang w:val="en-US" w:bidi="en-US"/>
        </w:rPr>
        <w:t>regarding</w:t>
      </w:r>
      <w:r w:rsidR="008B4E97" w:rsidRPr="00564562">
        <w:rPr>
          <w:rFonts w:eastAsia="Times New Roman"/>
          <w:szCs w:val="22"/>
          <w:lang w:val="en-US" w:bidi="en-US"/>
        </w:rPr>
        <w:t xml:space="preserve"> </w:t>
      </w:r>
      <w:r w:rsidR="00564562" w:rsidRPr="00564562">
        <w:rPr>
          <w:rFonts w:eastAsia="Times New Roman"/>
          <w:szCs w:val="22"/>
          <w:lang w:val="en-US" w:bidi="en-US"/>
        </w:rPr>
        <w:t xml:space="preserve">the </w:t>
      </w:r>
      <w:r w:rsidRPr="00564562">
        <w:rPr>
          <w:rFonts w:eastAsia="Times New Roman"/>
          <w:szCs w:val="22"/>
          <w:lang w:val="en-US" w:bidi="en-US"/>
        </w:rPr>
        <w:t>accuracy of time</w:t>
      </w:r>
      <w:r w:rsidR="008B4E97">
        <w:rPr>
          <w:rFonts w:eastAsia="Times New Roman"/>
          <w:szCs w:val="22"/>
          <w:lang w:val="en-US" w:bidi="en-US"/>
        </w:rPr>
        <w:t>-</w:t>
      </w:r>
      <w:r w:rsidRPr="00564562">
        <w:rPr>
          <w:rFonts w:eastAsia="Times New Roman"/>
          <w:szCs w:val="22"/>
          <w:lang w:val="en-US" w:bidi="en-US"/>
        </w:rPr>
        <w:t xml:space="preserve">based positioning methods for </w:t>
      </w:r>
      <w:r w:rsidR="008B4E97">
        <w:rPr>
          <w:rFonts w:eastAsia="Times New Roman"/>
          <w:szCs w:val="22"/>
          <w:lang w:val="en-US" w:bidi="en-US"/>
        </w:rPr>
        <w:t xml:space="preserve">the </w:t>
      </w:r>
      <w:r w:rsidRPr="00564562">
        <w:rPr>
          <w:rFonts w:eastAsia="Times New Roman"/>
          <w:szCs w:val="22"/>
          <w:lang w:val="en-US" w:bidi="en-US"/>
        </w:rPr>
        <w:t xml:space="preserve">single satellite case is the location of UEs </w:t>
      </w:r>
      <w:r w:rsidR="008B4E97">
        <w:rPr>
          <w:rFonts w:eastAsia="Times New Roman"/>
          <w:szCs w:val="22"/>
          <w:lang w:val="en-US" w:bidi="en-US"/>
        </w:rPr>
        <w:t>with</w:t>
      </w:r>
      <w:r w:rsidRPr="00564562">
        <w:rPr>
          <w:rFonts w:eastAsia="Times New Roman"/>
          <w:szCs w:val="22"/>
          <w:lang w:val="en-US" w:bidi="en-US"/>
        </w:rPr>
        <w:t xml:space="preserve">in the target </w:t>
      </w:r>
      <w:r w:rsidR="008B4E97">
        <w:rPr>
          <w:rFonts w:eastAsia="Times New Roman"/>
          <w:szCs w:val="22"/>
          <w:lang w:val="en-US" w:bidi="en-US"/>
        </w:rPr>
        <w:t xml:space="preserve">NTN </w:t>
      </w:r>
      <w:r w:rsidRPr="00564562">
        <w:rPr>
          <w:rFonts w:eastAsia="Times New Roman"/>
          <w:szCs w:val="22"/>
          <w:lang w:val="en-US" w:bidi="en-US"/>
        </w:rPr>
        <w:t xml:space="preserve">cell. If the UEs are located </w:t>
      </w:r>
      <w:r w:rsidR="00316BF3">
        <w:rPr>
          <w:rFonts w:eastAsia="Times New Roman"/>
          <w:szCs w:val="22"/>
          <w:lang w:val="en-US" w:bidi="en-US"/>
        </w:rPr>
        <w:t>approximately along</w:t>
      </w:r>
      <w:r w:rsidR="00316BF3" w:rsidRPr="00564562">
        <w:rPr>
          <w:rFonts w:eastAsia="Times New Roman"/>
          <w:szCs w:val="22"/>
          <w:lang w:val="en-US" w:bidi="en-US"/>
        </w:rPr>
        <w:t xml:space="preserve"> </w:t>
      </w:r>
      <w:r w:rsidR="00564562" w:rsidRPr="00564562">
        <w:rPr>
          <w:rFonts w:eastAsia="Times New Roman"/>
          <w:szCs w:val="22"/>
          <w:lang w:val="en-US" w:bidi="en-US"/>
        </w:rPr>
        <w:t>the satellite orbital plane, they would not fulfil the</w:t>
      </w:r>
      <w:r w:rsidR="00316BF3">
        <w:rPr>
          <w:rFonts w:eastAsia="Times New Roman"/>
          <w:szCs w:val="22"/>
          <w:lang w:val="en-US" w:bidi="en-US"/>
        </w:rPr>
        <w:t xml:space="preserve"> desired</w:t>
      </w:r>
      <w:r w:rsidR="00564562" w:rsidRPr="00564562">
        <w:rPr>
          <w:rFonts w:eastAsia="Times New Roman"/>
          <w:szCs w:val="22"/>
          <w:lang w:val="en-US" w:bidi="en-US"/>
        </w:rPr>
        <w:t xml:space="preserve"> accuracy requirements</w:t>
      </w:r>
      <w:r w:rsidR="000647DA">
        <w:rPr>
          <w:rFonts w:eastAsia="Times New Roman"/>
          <w:szCs w:val="22"/>
          <w:lang w:val="en-US" w:bidi="en-US"/>
        </w:rPr>
        <w:t xml:space="preserve"> </w:t>
      </w:r>
      <w:r w:rsidR="00802229">
        <w:rPr>
          <w:rFonts w:eastAsia="Times New Roman"/>
          <w:szCs w:val="22"/>
          <w:lang w:val="en-US" w:bidi="en-US"/>
        </w:rPr>
        <w:t xml:space="preserve">of 5-10 km </w:t>
      </w:r>
      <w:r w:rsidR="000647DA">
        <w:rPr>
          <w:rFonts w:eastAsia="Times New Roman"/>
          <w:szCs w:val="22"/>
          <w:lang w:val="en-US" w:bidi="en-US"/>
        </w:rPr>
        <w:t xml:space="preserve">due to the </w:t>
      </w:r>
      <w:r w:rsidR="00F33E41">
        <w:rPr>
          <w:rFonts w:eastAsia="Times New Roman"/>
          <w:szCs w:val="22"/>
          <w:lang w:val="en-US" w:bidi="en-US"/>
        </w:rPr>
        <w:t>technical limitations of triangulation method, where the intersection area of the time measurements would be large.</w:t>
      </w:r>
      <w:r w:rsidR="00564562" w:rsidRPr="00564562">
        <w:rPr>
          <w:rFonts w:eastAsia="Times New Roman"/>
          <w:szCs w:val="22"/>
          <w:lang w:val="en-US" w:bidi="en-US"/>
        </w:rPr>
        <w:t xml:space="preserve"> Such UEs would always be </w:t>
      </w:r>
      <w:r w:rsidR="000647DA" w:rsidRPr="00564562">
        <w:rPr>
          <w:rFonts w:eastAsia="Times New Roman"/>
          <w:szCs w:val="22"/>
          <w:lang w:val="en-US" w:bidi="en-US"/>
        </w:rPr>
        <w:t>deregistered</w:t>
      </w:r>
      <w:r w:rsidR="00564562" w:rsidRPr="00564562">
        <w:rPr>
          <w:rFonts w:eastAsia="Times New Roman"/>
          <w:szCs w:val="22"/>
          <w:lang w:val="en-US" w:bidi="en-US"/>
        </w:rPr>
        <w:t xml:space="preserve"> by network for not fulfilling the accuracy requirements for verification, even though these UEs are valid UEs. </w:t>
      </w:r>
    </w:p>
    <w:p w14:paraId="4769FDD1" w14:textId="483B1464" w:rsidR="00564562" w:rsidRDefault="00564562" w:rsidP="008632FE">
      <w:pPr>
        <w:spacing w:after="0" w:line="259" w:lineRule="auto"/>
        <w:contextualSpacing/>
        <w:jc w:val="both"/>
        <w:rPr>
          <w:rFonts w:eastAsia="Times New Roman"/>
          <w:szCs w:val="22"/>
          <w:lang w:val="en-US" w:bidi="en-US"/>
        </w:rPr>
      </w:pPr>
    </w:p>
    <w:p w14:paraId="2F0BB6B4" w14:textId="366A306D" w:rsidR="00564562" w:rsidRDefault="00564562" w:rsidP="00564562">
      <w:pPr>
        <w:spacing w:after="0" w:line="259" w:lineRule="auto"/>
        <w:contextualSpacing/>
        <w:jc w:val="both"/>
        <w:rPr>
          <w:rFonts w:eastAsia="Times New Roman"/>
          <w:b/>
          <w:bCs/>
          <w:szCs w:val="22"/>
          <w:lang w:val="en-US" w:bidi="en-US"/>
        </w:rPr>
      </w:pPr>
      <w:bookmarkStart w:id="12" w:name="_Hlk120811275"/>
      <w:r w:rsidRPr="00A12268">
        <w:rPr>
          <w:rFonts w:eastAsia="Times New Roman"/>
          <w:b/>
          <w:bCs/>
          <w:szCs w:val="22"/>
          <w:lang w:val="en-US" w:bidi="en-US"/>
        </w:rPr>
        <w:t xml:space="preserve">Proposal </w:t>
      </w:r>
      <w:r w:rsidR="00F33E41">
        <w:rPr>
          <w:rFonts w:eastAsia="Times New Roman"/>
          <w:b/>
          <w:bCs/>
          <w:szCs w:val="22"/>
          <w:lang w:val="en-US" w:bidi="en-US"/>
        </w:rPr>
        <w:t>4</w:t>
      </w:r>
      <w:r w:rsidRPr="00A12268">
        <w:rPr>
          <w:rFonts w:eastAsia="Times New Roman"/>
          <w:b/>
          <w:bCs/>
          <w:szCs w:val="22"/>
          <w:lang w:val="en-US" w:bidi="en-US"/>
        </w:rPr>
        <w:t xml:space="preserve">: </w:t>
      </w:r>
      <w:r w:rsidR="002F7B0E">
        <w:rPr>
          <w:rFonts w:eastAsia="Times New Roman"/>
          <w:b/>
          <w:bCs/>
          <w:szCs w:val="22"/>
          <w:lang w:val="en-US" w:bidi="en-US"/>
        </w:rPr>
        <w:t xml:space="preserve">The normative work considers the </w:t>
      </w:r>
      <w:r>
        <w:rPr>
          <w:rFonts w:eastAsia="Times New Roman"/>
          <w:b/>
          <w:bCs/>
          <w:szCs w:val="22"/>
          <w:lang w:val="en-US" w:bidi="en-US"/>
        </w:rPr>
        <w:t xml:space="preserve">geometrical </w:t>
      </w:r>
      <w:r w:rsidR="0023072F">
        <w:rPr>
          <w:rFonts w:eastAsia="Times New Roman"/>
          <w:b/>
          <w:bCs/>
          <w:szCs w:val="22"/>
          <w:lang w:val="en-US" w:bidi="en-US"/>
        </w:rPr>
        <w:t xml:space="preserve">and corresponding </w:t>
      </w:r>
      <w:r w:rsidR="00EA52AD">
        <w:rPr>
          <w:rFonts w:eastAsia="Times New Roman"/>
          <w:b/>
          <w:bCs/>
          <w:szCs w:val="22"/>
          <w:lang w:val="en-US" w:bidi="en-US"/>
        </w:rPr>
        <w:t xml:space="preserve">accuracy </w:t>
      </w:r>
      <w:r>
        <w:rPr>
          <w:rFonts w:eastAsia="Times New Roman"/>
          <w:b/>
          <w:bCs/>
          <w:szCs w:val="22"/>
          <w:lang w:val="en-US" w:bidi="en-US"/>
        </w:rPr>
        <w:t>impact</w:t>
      </w:r>
      <w:r w:rsidR="0023072F">
        <w:rPr>
          <w:rFonts w:eastAsia="Times New Roman"/>
          <w:b/>
          <w:bCs/>
          <w:szCs w:val="22"/>
          <w:lang w:val="en-US" w:bidi="en-US"/>
        </w:rPr>
        <w:t>s</w:t>
      </w:r>
      <w:r>
        <w:rPr>
          <w:rFonts w:eastAsia="Times New Roman"/>
          <w:b/>
          <w:bCs/>
          <w:szCs w:val="22"/>
          <w:lang w:val="en-US" w:bidi="en-US"/>
        </w:rPr>
        <w:t xml:space="preserve"> </w:t>
      </w:r>
      <w:r w:rsidR="0037486C">
        <w:rPr>
          <w:rFonts w:eastAsia="Times New Roman"/>
          <w:b/>
          <w:bCs/>
          <w:szCs w:val="22"/>
          <w:lang w:val="en-US" w:bidi="en-US"/>
        </w:rPr>
        <w:t xml:space="preserve">of </w:t>
      </w:r>
      <w:r>
        <w:rPr>
          <w:rFonts w:eastAsia="Times New Roman"/>
          <w:b/>
          <w:bCs/>
          <w:szCs w:val="22"/>
          <w:lang w:val="en-US" w:bidi="en-US"/>
        </w:rPr>
        <w:t>time</w:t>
      </w:r>
      <w:r w:rsidR="0037486C">
        <w:rPr>
          <w:rFonts w:eastAsia="Times New Roman"/>
          <w:b/>
          <w:bCs/>
          <w:szCs w:val="22"/>
          <w:lang w:val="en-US" w:bidi="en-US"/>
        </w:rPr>
        <w:t>-</w:t>
      </w:r>
      <w:r>
        <w:rPr>
          <w:rFonts w:eastAsia="Times New Roman"/>
          <w:b/>
          <w:bCs/>
          <w:szCs w:val="22"/>
          <w:lang w:val="en-US" w:bidi="en-US"/>
        </w:rPr>
        <w:t xml:space="preserve">based </w:t>
      </w:r>
      <w:r w:rsidR="0023072F">
        <w:rPr>
          <w:rFonts w:eastAsia="Times New Roman"/>
          <w:b/>
          <w:bCs/>
          <w:szCs w:val="22"/>
          <w:lang w:val="en-US" w:bidi="en-US"/>
        </w:rPr>
        <w:t xml:space="preserve">RAT-dependent </w:t>
      </w:r>
      <w:r>
        <w:rPr>
          <w:rFonts w:eastAsia="Times New Roman"/>
          <w:b/>
          <w:bCs/>
          <w:szCs w:val="22"/>
          <w:lang w:val="en-US" w:bidi="en-US"/>
        </w:rPr>
        <w:t>method</w:t>
      </w:r>
      <w:r w:rsidR="0023072F">
        <w:rPr>
          <w:rFonts w:eastAsia="Times New Roman"/>
          <w:b/>
          <w:bCs/>
          <w:szCs w:val="22"/>
          <w:lang w:val="en-US" w:bidi="en-US"/>
        </w:rPr>
        <w:t>s</w:t>
      </w:r>
      <w:r>
        <w:rPr>
          <w:rFonts w:eastAsia="Times New Roman"/>
          <w:b/>
          <w:bCs/>
          <w:szCs w:val="22"/>
          <w:lang w:val="en-US" w:bidi="en-US"/>
        </w:rPr>
        <w:t xml:space="preserve"> for single satellite on</w:t>
      </w:r>
      <w:r w:rsidR="0037486C">
        <w:rPr>
          <w:rFonts w:eastAsia="Times New Roman"/>
          <w:b/>
          <w:bCs/>
          <w:szCs w:val="22"/>
          <w:lang w:val="en-US" w:bidi="en-US"/>
        </w:rPr>
        <w:t xml:space="preserve"> the UE location</w:t>
      </w:r>
      <w:r>
        <w:rPr>
          <w:rFonts w:eastAsia="Times New Roman"/>
          <w:b/>
          <w:bCs/>
          <w:szCs w:val="22"/>
          <w:lang w:val="en-US" w:bidi="en-US"/>
        </w:rPr>
        <w:t xml:space="preserve"> verification process.</w:t>
      </w:r>
    </w:p>
    <w:bookmarkEnd w:id="12"/>
    <w:p w14:paraId="1D8A1586" w14:textId="50E2FCDE" w:rsidR="00564562" w:rsidRPr="00564562" w:rsidRDefault="00564562" w:rsidP="008632FE">
      <w:pPr>
        <w:spacing w:after="0" w:line="259" w:lineRule="auto"/>
        <w:contextualSpacing/>
        <w:jc w:val="both"/>
        <w:rPr>
          <w:rFonts w:eastAsia="Times New Roman"/>
          <w:szCs w:val="22"/>
          <w:lang w:val="en-US" w:bidi="en-US"/>
        </w:rPr>
      </w:pPr>
    </w:p>
    <w:p w14:paraId="54A02334" w14:textId="21FA3764" w:rsidR="008632FE" w:rsidRDefault="0023072F" w:rsidP="008632FE">
      <w:pPr>
        <w:pStyle w:val="ListParagraph"/>
        <w:spacing w:after="0" w:line="259" w:lineRule="auto"/>
        <w:ind w:left="0"/>
        <w:jc w:val="both"/>
        <w:rPr>
          <w:lang w:val="en-US"/>
        </w:rPr>
      </w:pPr>
      <w:r>
        <w:rPr>
          <w:lang w:val="en-US"/>
        </w:rPr>
        <w:t xml:space="preserve">Finally, the leading WG for the normative work </w:t>
      </w:r>
      <w:r w:rsidR="00161B4F">
        <w:rPr>
          <w:lang w:val="en-US"/>
        </w:rPr>
        <w:t>related to the specification of the positioning methods should</w:t>
      </w:r>
      <w:r w:rsidR="00FF123C">
        <w:rPr>
          <w:lang w:val="en-US"/>
        </w:rPr>
        <w:t xml:space="preserve"> be RAN1 </w:t>
      </w:r>
      <w:r w:rsidR="00161B4F">
        <w:rPr>
          <w:lang w:val="en-US"/>
        </w:rPr>
        <w:t>while</w:t>
      </w:r>
      <w:r w:rsidR="00FF123C">
        <w:rPr>
          <w:lang w:val="en-US"/>
        </w:rPr>
        <w:t xml:space="preserve"> RAN2</w:t>
      </w:r>
      <w:r w:rsidR="00161B4F">
        <w:rPr>
          <w:lang w:val="en-US"/>
        </w:rPr>
        <w:t xml:space="preserve"> can handle the associated </w:t>
      </w:r>
      <w:proofErr w:type="spellStart"/>
      <w:r w:rsidR="00161B4F">
        <w:rPr>
          <w:lang w:val="en-US"/>
        </w:rPr>
        <w:t>signalling</w:t>
      </w:r>
      <w:proofErr w:type="spellEnd"/>
      <w:r w:rsidR="00161B4F">
        <w:rPr>
          <w:lang w:val="en-US"/>
        </w:rPr>
        <w:t xml:space="preserve"> procedures</w:t>
      </w:r>
      <w:r w:rsidR="0020779C">
        <w:rPr>
          <w:lang w:val="en-US"/>
        </w:rPr>
        <w:t xml:space="preserve">. Corresponding impacts may also be observed in RAN3. In addition, SA2 impacts </w:t>
      </w:r>
      <w:r w:rsidR="009A56E2">
        <w:rPr>
          <w:lang w:val="en-US"/>
        </w:rPr>
        <w:t>are</w:t>
      </w:r>
      <w:r w:rsidR="0020779C">
        <w:rPr>
          <w:lang w:val="en-US"/>
        </w:rPr>
        <w:t xml:space="preserve"> also</w:t>
      </w:r>
      <w:r w:rsidR="009A56E2">
        <w:rPr>
          <w:lang w:val="en-US"/>
        </w:rPr>
        <w:t xml:space="preserve"> to</w:t>
      </w:r>
      <w:r w:rsidR="0020779C">
        <w:rPr>
          <w:lang w:val="en-US"/>
        </w:rPr>
        <w:t xml:space="preserve"> be </w:t>
      </w:r>
      <w:r w:rsidR="00A7780E">
        <w:rPr>
          <w:lang w:val="en-US"/>
        </w:rPr>
        <w:t>considered regarding</w:t>
      </w:r>
      <w:r w:rsidR="0020779C">
        <w:rPr>
          <w:lang w:val="en-US"/>
        </w:rPr>
        <w:t xml:space="preserve"> the </w:t>
      </w:r>
      <w:r w:rsidR="00A7780E">
        <w:rPr>
          <w:lang w:val="en-US"/>
        </w:rPr>
        <w:t xml:space="preserve">impact </w:t>
      </w:r>
      <w:r w:rsidR="009A56E2">
        <w:rPr>
          <w:lang w:val="en-US"/>
        </w:rPr>
        <w:t xml:space="preserve">of </w:t>
      </w:r>
      <w:r w:rsidR="00A7780E">
        <w:rPr>
          <w:lang w:val="en-US"/>
        </w:rPr>
        <w:t xml:space="preserve">CN </w:t>
      </w:r>
      <w:r w:rsidR="0020779C">
        <w:rPr>
          <w:lang w:val="en-US"/>
        </w:rPr>
        <w:t>network UE location verification procedure</w:t>
      </w:r>
      <w:r w:rsidR="009A56E2">
        <w:rPr>
          <w:lang w:val="en-US"/>
        </w:rPr>
        <w:t>s</w:t>
      </w:r>
      <w:r w:rsidR="00A7780E">
        <w:rPr>
          <w:lang w:val="en-US"/>
        </w:rPr>
        <w:t xml:space="preserve"> on the</w:t>
      </w:r>
      <w:r w:rsidR="009A56E2">
        <w:rPr>
          <w:lang w:val="en-US"/>
        </w:rPr>
        <w:t xml:space="preserve"> corresponding</w:t>
      </w:r>
      <w:r w:rsidR="00A7780E">
        <w:rPr>
          <w:lang w:val="en-US"/>
        </w:rPr>
        <w:t xml:space="preserve"> RAN1 and RAN2 procedures. </w:t>
      </w:r>
      <w:r w:rsidR="00C06BAA">
        <w:rPr>
          <w:lang w:val="en-US"/>
        </w:rPr>
        <w:t>In addition, the initial allocated T</w:t>
      </w:r>
      <w:r w:rsidR="00AB19F5">
        <w:rPr>
          <w:lang w:val="en-US"/>
        </w:rPr>
        <w:t>U</w:t>
      </w:r>
      <w:r w:rsidR="00C06BAA">
        <w:rPr>
          <w:lang w:val="en-US"/>
        </w:rPr>
        <w:t>s</w:t>
      </w:r>
      <w:r w:rsidR="00AB19F5">
        <w:rPr>
          <w:lang w:val="en-US"/>
        </w:rPr>
        <w:t>, i.e.,</w:t>
      </w:r>
      <w:r w:rsidR="00C06BAA">
        <w:rPr>
          <w:lang w:val="en-US"/>
        </w:rPr>
        <w:t xml:space="preserve"> 4</w:t>
      </w:r>
      <w:r w:rsidR="000A1E2A">
        <w:t xml:space="preserve"> for RAN1 and </w:t>
      </w:r>
      <w:r w:rsidR="00AB19F5">
        <w:rPr>
          <w:lang w:val="en-US"/>
        </w:rPr>
        <w:t xml:space="preserve">6 for </w:t>
      </w:r>
      <w:r w:rsidR="000A1E2A">
        <w:t>RAN2 according to [</w:t>
      </w:r>
      <w:r w:rsidR="000A1E2A">
        <w:rPr>
          <w:lang w:val="en-GB"/>
        </w:rPr>
        <w:t>3</w:t>
      </w:r>
      <w:r w:rsidR="000A1E2A">
        <w:t>]</w:t>
      </w:r>
      <w:r w:rsidR="00AB19F5">
        <w:rPr>
          <w:lang w:val="en-US"/>
        </w:rPr>
        <w:t>,</w:t>
      </w:r>
      <w:r w:rsidR="000A1E2A">
        <w:rPr>
          <w:lang w:val="en-GB"/>
        </w:rPr>
        <w:t xml:space="preserve"> </w:t>
      </w:r>
      <w:r w:rsidR="00C06BAA">
        <w:rPr>
          <w:lang w:val="en-US"/>
        </w:rPr>
        <w:t>should be</w:t>
      </w:r>
      <w:r w:rsidR="0062621E">
        <w:rPr>
          <w:lang w:val="en-US"/>
        </w:rPr>
        <w:t xml:space="preserve"> updated based on the </w:t>
      </w:r>
      <w:r w:rsidR="00F97761">
        <w:rPr>
          <w:lang w:val="en-US"/>
        </w:rPr>
        <w:t xml:space="preserve">overall </w:t>
      </w:r>
      <w:r w:rsidR="0062621E">
        <w:rPr>
          <w:lang w:val="en-US"/>
        </w:rPr>
        <w:lastRenderedPageBreak/>
        <w:t>finalized agreed objectives</w:t>
      </w:r>
      <w:r w:rsidR="00F97761">
        <w:rPr>
          <w:lang w:val="en-US"/>
        </w:rPr>
        <w:t xml:space="preserve"> taking into account work </w:t>
      </w:r>
      <w:r w:rsidR="00881238">
        <w:rPr>
          <w:lang w:val="en-US"/>
        </w:rPr>
        <w:t>resulting</w:t>
      </w:r>
      <w:r w:rsidR="00F97761">
        <w:rPr>
          <w:lang w:val="en-US"/>
        </w:rPr>
        <w:t xml:space="preserve"> from coverage </w:t>
      </w:r>
      <w:r w:rsidR="00881238">
        <w:rPr>
          <w:lang w:val="en-US"/>
        </w:rPr>
        <w:t>enhancements</w:t>
      </w:r>
      <w:r w:rsidR="00F97761">
        <w:rPr>
          <w:lang w:val="en-US"/>
        </w:rPr>
        <w:t xml:space="preserve"> as well as </w:t>
      </w:r>
      <w:r w:rsidR="00881238">
        <w:rPr>
          <w:lang w:val="en-US"/>
        </w:rPr>
        <w:t>network verified UE location</w:t>
      </w:r>
      <w:r w:rsidR="0062621E">
        <w:rPr>
          <w:lang w:val="en-US"/>
        </w:rPr>
        <w:t>.</w:t>
      </w:r>
    </w:p>
    <w:p w14:paraId="0C6517BB" w14:textId="30B3E93E" w:rsidR="0062621E" w:rsidRDefault="0062621E" w:rsidP="008632FE">
      <w:pPr>
        <w:pStyle w:val="ListParagraph"/>
        <w:spacing w:after="0" w:line="259" w:lineRule="auto"/>
        <w:ind w:left="0"/>
        <w:jc w:val="both"/>
        <w:rPr>
          <w:lang w:val="en-US"/>
        </w:rPr>
      </w:pPr>
    </w:p>
    <w:p w14:paraId="0107C77E" w14:textId="0C9038E9" w:rsidR="007E6976" w:rsidRDefault="007E6976" w:rsidP="008632FE">
      <w:pPr>
        <w:pStyle w:val="ListParagraph"/>
        <w:spacing w:after="0" w:line="259" w:lineRule="auto"/>
        <w:ind w:left="0"/>
        <w:jc w:val="both"/>
        <w:rPr>
          <w:lang w:val="en-US"/>
        </w:rPr>
      </w:pPr>
      <w:bookmarkStart w:id="13" w:name="_Hlk120811287"/>
      <w:r w:rsidRPr="00881238">
        <w:rPr>
          <w:b/>
          <w:bCs/>
          <w:lang w:val="en-US"/>
        </w:rPr>
        <w:t xml:space="preserve">Proposal </w:t>
      </w:r>
      <w:r w:rsidR="00F33E41">
        <w:rPr>
          <w:b/>
          <w:bCs/>
          <w:lang w:val="en-US"/>
        </w:rPr>
        <w:t>5</w:t>
      </w:r>
      <w:r w:rsidRPr="00881238">
        <w:rPr>
          <w:b/>
          <w:bCs/>
          <w:lang w:val="en-US"/>
        </w:rPr>
        <w:t xml:space="preserve">: </w:t>
      </w:r>
      <w:r w:rsidR="00CA725E" w:rsidRPr="00881238">
        <w:rPr>
          <w:b/>
          <w:bCs/>
          <w:lang w:val="en-US"/>
        </w:rPr>
        <w:t>RAN1 to lead the speci</w:t>
      </w:r>
      <w:r w:rsidR="00141567" w:rsidRPr="00881238">
        <w:rPr>
          <w:b/>
          <w:bCs/>
          <w:lang w:val="en-US"/>
        </w:rPr>
        <w:t xml:space="preserve">fication work related to the RAT-dependent positioning methods used for verification, with RAN2 and RAN3 as secondary WGs. </w:t>
      </w:r>
      <w:r w:rsidR="00AB19F5" w:rsidRPr="00AB19F5">
        <w:rPr>
          <w:b/>
          <w:bCs/>
          <w:lang w:val="en-US"/>
        </w:rPr>
        <w:t>The NTN normative work objectives should be finalized by also taking into account the agreed TU allocation</w:t>
      </w:r>
      <w:r w:rsidR="00881238">
        <w:rPr>
          <w:lang w:val="en-US"/>
        </w:rPr>
        <w:t>.</w:t>
      </w:r>
    </w:p>
    <w:bookmarkEnd w:id="13"/>
    <w:p w14:paraId="0D2D557F" w14:textId="77777777" w:rsidR="0062621E" w:rsidRPr="002E5FA1" w:rsidRDefault="0062621E" w:rsidP="008632FE">
      <w:pPr>
        <w:pStyle w:val="ListParagraph"/>
        <w:spacing w:after="0" w:line="259" w:lineRule="auto"/>
        <w:ind w:left="0"/>
        <w:jc w:val="both"/>
        <w:rPr>
          <w:lang w:val="en-US"/>
        </w:rPr>
      </w:pP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776D5F2A" w:rsidR="0083185F" w:rsidRDefault="00073252" w:rsidP="007B7739">
      <w:pPr>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6AF700CE" w14:textId="77777777" w:rsidR="00F33E41" w:rsidRPr="00EA52AD" w:rsidRDefault="00F33E41" w:rsidP="00F33E41">
      <w:pPr>
        <w:pStyle w:val="ListParagraph"/>
        <w:spacing w:after="0" w:line="259" w:lineRule="auto"/>
        <w:ind w:left="0"/>
        <w:jc w:val="both"/>
        <w:rPr>
          <w:b/>
          <w:bCs/>
          <w:i/>
          <w:iCs/>
          <w:lang w:val="en-US"/>
        </w:rPr>
      </w:pPr>
      <w:r w:rsidRPr="00EA52AD">
        <w:rPr>
          <w:b/>
          <w:bCs/>
          <w:i/>
          <w:iCs/>
          <w:lang w:val="en-US"/>
        </w:rPr>
        <w:t>Proposal 1: Multi-RTT is considered as a RAT-dependent positioning method for verification for both single and multiple satellite scenarios during the normative work, where the WID objective may consider the following:</w:t>
      </w:r>
    </w:p>
    <w:p w14:paraId="20E6D167" w14:textId="6B547F56" w:rsidR="00F33E41" w:rsidRPr="00EA52AD" w:rsidRDefault="00F33E41" w:rsidP="00F33E41">
      <w:pPr>
        <w:pStyle w:val="ListParagraph"/>
        <w:numPr>
          <w:ilvl w:val="0"/>
          <w:numId w:val="18"/>
        </w:numPr>
        <w:spacing w:after="0" w:line="259" w:lineRule="auto"/>
        <w:jc w:val="both"/>
        <w:rPr>
          <w:b/>
          <w:bCs/>
          <w:i/>
          <w:iCs/>
          <w:lang w:val="en-US"/>
        </w:rPr>
      </w:pPr>
      <w:r w:rsidRPr="00EA52AD">
        <w:rPr>
          <w:b/>
          <w:bCs/>
          <w:i/>
          <w:iCs/>
          <w:lang w:val="en-US"/>
        </w:rPr>
        <w:t xml:space="preserve">Specify the necessary enhancements for the multi-RTT framework for NTN at least for earth fixed cells. Note: Strive to re-use the existing Multi-RTT framework in positioning as much as possible. </w:t>
      </w:r>
    </w:p>
    <w:p w14:paraId="51FC2BEB" w14:textId="4A24EA35" w:rsidR="00F33E41" w:rsidRPr="00EA52AD" w:rsidRDefault="00F33E41" w:rsidP="00F33E41">
      <w:pPr>
        <w:pStyle w:val="ListParagraph"/>
        <w:numPr>
          <w:ilvl w:val="0"/>
          <w:numId w:val="18"/>
        </w:numPr>
        <w:spacing w:after="0" w:line="259" w:lineRule="auto"/>
        <w:jc w:val="both"/>
        <w:rPr>
          <w:i/>
          <w:iCs/>
          <w:lang w:val="en-US"/>
        </w:rPr>
      </w:pPr>
      <w:r w:rsidRPr="00EA52AD">
        <w:rPr>
          <w:b/>
          <w:bCs/>
          <w:i/>
          <w:iCs/>
          <w:lang w:val="en-US"/>
        </w:rPr>
        <w:t xml:space="preserve">Specify necessary enhancements to counter the impact of high positioning latency, especially for single satellite scenario. </w:t>
      </w:r>
    </w:p>
    <w:p w14:paraId="0539CC7F" w14:textId="77777777" w:rsidR="00F33E41" w:rsidRPr="00EA52AD" w:rsidRDefault="00F33E41" w:rsidP="00EA52AD">
      <w:pPr>
        <w:pStyle w:val="ListParagraph"/>
        <w:spacing w:after="0" w:line="259" w:lineRule="auto"/>
        <w:ind w:left="1004"/>
        <w:jc w:val="both"/>
        <w:rPr>
          <w:i/>
          <w:iCs/>
          <w:lang w:val="en-US"/>
        </w:rPr>
      </w:pPr>
    </w:p>
    <w:p w14:paraId="1452DE40" w14:textId="1566E46E" w:rsidR="00F33E41" w:rsidRPr="00EA52AD" w:rsidRDefault="00F33E41" w:rsidP="00F33E41">
      <w:pPr>
        <w:spacing w:after="0" w:line="259" w:lineRule="auto"/>
        <w:contextualSpacing/>
        <w:jc w:val="both"/>
        <w:rPr>
          <w:b/>
          <w:bCs/>
          <w:i/>
          <w:iCs/>
          <w:lang w:val="en-US"/>
        </w:rPr>
      </w:pPr>
      <w:r w:rsidRPr="00EA52AD">
        <w:rPr>
          <w:rFonts w:eastAsia="Times New Roman"/>
          <w:b/>
          <w:bCs/>
          <w:i/>
          <w:iCs/>
          <w:szCs w:val="22"/>
          <w:lang w:val="en-US" w:bidi="en-US"/>
        </w:rPr>
        <w:t xml:space="preserve">Proposal 2: DL/UL-TDOA is considered </w:t>
      </w:r>
      <w:r w:rsidRPr="00EA52AD">
        <w:rPr>
          <w:b/>
          <w:bCs/>
          <w:i/>
          <w:iCs/>
          <w:lang w:val="en-US"/>
        </w:rPr>
        <w:t>as a RAT-dependent positioning method for verification only for the multiple satellite scenario only during the normative work.</w:t>
      </w:r>
    </w:p>
    <w:p w14:paraId="2755FD98" w14:textId="28EE7B73" w:rsidR="00F33E41" w:rsidRPr="00EA52AD" w:rsidRDefault="00F33E41" w:rsidP="00F33E41">
      <w:pPr>
        <w:spacing w:after="0" w:line="259" w:lineRule="auto"/>
        <w:contextualSpacing/>
        <w:jc w:val="both"/>
        <w:rPr>
          <w:b/>
          <w:bCs/>
          <w:i/>
          <w:iCs/>
          <w:lang w:val="en-US"/>
        </w:rPr>
      </w:pPr>
    </w:p>
    <w:p w14:paraId="6002AC57" w14:textId="36FFD564" w:rsidR="00F33E41" w:rsidRPr="00EA52AD" w:rsidRDefault="00F33E41" w:rsidP="00F33E41">
      <w:pPr>
        <w:spacing w:after="0" w:line="259" w:lineRule="auto"/>
        <w:contextualSpacing/>
        <w:jc w:val="both"/>
        <w:rPr>
          <w:rFonts w:eastAsia="Times New Roman"/>
          <w:b/>
          <w:bCs/>
          <w:i/>
          <w:iCs/>
          <w:szCs w:val="22"/>
          <w:lang w:val="en-US" w:bidi="en-US"/>
        </w:rPr>
      </w:pPr>
      <w:r w:rsidRPr="00EA52AD">
        <w:rPr>
          <w:rFonts w:eastAsia="Times New Roman"/>
          <w:b/>
          <w:bCs/>
          <w:i/>
          <w:iCs/>
          <w:szCs w:val="22"/>
          <w:lang w:val="en-US" w:bidi="en-US"/>
        </w:rPr>
        <w:t>Proposal 3:  The normative work should exclude TA based measurements for the purposes of network verification of a UE location in NR-NTN.</w:t>
      </w:r>
    </w:p>
    <w:p w14:paraId="0FAA342C" w14:textId="0FA04378" w:rsidR="00F33E41" w:rsidRPr="00EA52AD" w:rsidRDefault="00F33E41" w:rsidP="00F33E41">
      <w:pPr>
        <w:spacing w:after="0" w:line="259" w:lineRule="auto"/>
        <w:contextualSpacing/>
        <w:jc w:val="both"/>
        <w:rPr>
          <w:rFonts w:eastAsia="Times New Roman"/>
          <w:b/>
          <w:bCs/>
          <w:i/>
          <w:iCs/>
          <w:szCs w:val="22"/>
          <w:lang w:val="en-US" w:bidi="en-US"/>
        </w:rPr>
      </w:pPr>
    </w:p>
    <w:p w14:paraId="2D1033B1" w14:textId="0ABB97E8" w:rsidR="00F33E41" w:rsidRPr="00EA52AD" w:rsidRDefault="00F33E41" w:rsidP="00F33E41">
      <w:pPr>
        <w:spacing w:after="0" w:line="259" w:lineRule="auto"/>
        <w:jc w:val="both"/>
        <w:rPr>
          <w:rFonts w:eastAsia="Times New Roman"/>
          <w:b/>
          <w:bCs/>
          <w:i/>
          <w:iCs/>
          <w:szCs w:val="22"/>
          <w:lang w:val="en-US" w:bidi="en-US"/>
        </w:rPr>
      </w:pPr>
      <w:r w:rsidRPr="00EA52AD">
        <w:rPr>
          <w:rFonts w:eastAsia="Times New Roman"/>
          <w:b/>
          <w:bCs/>
          <w:i/>
          <w:iCs/>
          <w:szCs w:val="22"/>
          <w:lang w:val="en-US" w:bidi="en-US"/>
        </w:rPr>
        <w:t>Proposal 4: The normative work considers the geometrical and accuracy corresponding impacts of time-based RAT-dependent methods for single satellite on the UE location verification process.</w:t>
      </w:r>
    </w:p>
    <w:p w14:paraId="6EA177C8" w14:textId="437D36EE" w:rsidR="00F33E41" w:rsidRPr="00EA52AD" w:rsidRDefault="00F33E41" w:rsidP="00F33E41">
      <w:pPr>
        <w:spacing w:after="0" w:line="259" w:lineRule="auto"/>
        <w:jc w:val="both"/>
        <w:rPr>
          <w:rFonts w:eastAsia="Times New Roman"/>
          <w:b/>
          <w:bCs/>
          <w:i/>
          <w:iCs/>
          <w:szCs w:val="22"/>
          <w:lang w:val="en-US" w:bidi="en-US"/>
        </w:rPr>
      </w:pPr>
    </w:p>
    <w:p w14:paraId="2FDD682A" w14:textId="2DE19654" w:rsidR="00F33E41" w:rsidRPr="00EA52AD" w:rsidRDefault="00F33E41" w:rsidP="00F33E41">
      <w:pPr>
        <w:spacing w:after="0" w:line="259" w:lineRule="auto"/>
        <w:contextualSpacing/>
        <w:jc w:val="both"/>
        <w:rPr>
          <w:rFonts w:eastAsia="Times New Roman"/>
          <w:i/>
          <w:iCs/>
          <w:szCs w:val="22"/>
          <w:lang w:val="en-US" w:bidi="en-US"/>
        </w:rPr>
      </w:pPr>
      <w:r w:rsidRPr="00EA52AD">
        <w:rPr>
          <w:rFonts w:eastAsia="Times New Roman"/>
          <w:b/>
          <w:bCs/>
          <w:i/>
          <w:iCs/>
          <w:szCs w:val="22"/>
          <w:lang w:val="en-US" w:bidi="en-US"/>
        </w:rPr>
        <w:t xml:space="preserve">Proposal 5: </w:t>
      </w:r>
      <w:r w:rsidR="00132DB5" w:rsidRPr="00132DB5">
        <w:rPr>
          <w:rFonts w:eastAsia="Times New Roman"/>
          <w:b/>
          <w:bCs/>
          <w:i/>
          <w:iCs/>
          <w:szCs w:val="22"/>
          <w:lang w:val="en-US" w:bidi="en-US"/>
        </w:rPr>
        <w:t>RAN1 to lead the specification work related to the RAT-dependent positioning methods used for verification, with RAN2 and RAN3 as secondary WGs. The NTN normative work objectives should be finalized by also taking into account the agreed TU allocation.</w:t>
      </w:r>
    </w:p>
    <w:p w14:paraId="35B12B4B" w14:textId="77777777" w:rsidR="00F33E41" w:rsidRPr="00EA52AD" w:rsidRDefault="00F33E41" w:rsidP="00EA52AD">
      <w:pPr>
        <w:spacing w:after="0" w:line="259" w:lineRule="auto"/>
        <w:jc w:val="both"/>
        <w:rPr>
          <w:lang w:val="en-US"/>
        </w:rPr>
      </w:pPr>
    </w:p>
    <w:bookmarkEnd w:id="1"/>
    <w:p w14:paraId="42A278C5" w14:textId="01C72B0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255399D6" w:rsidR="00AB5153" w:rsidRPr="00A2068D" w:rsidRDefault="00B211F8" w:rsidP="00B00A56">
      <w:pPr>
        <w:numPr>
          <w:ilvl w:val="0"/>
          <w:numId w:val="2"/>
        </w:numPr>
        <w:rPr>
          <w:sz w:val="20"/>
          <w:szCs w:val="18"/>
          <w:lang w:val="en-US" w:bidi="en-US"/>
        </w:rPr>
      </w:pPr>
      <w:bookmarkStart w:id="14" w:name="_Ref7816821"/>
      <w:bookmarkStart w:id="15"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w:t>
      </w:r>
      <w:r w:rsidR="00906325">
        <w:rPr>
          <w:sz w:val="20"/>
          <w:szCs w:val="18"/>
          <w:lang w:val="en-US" w:bidi="en-US"/>
        </w:rPr>
        <w:t>2</w:t>
      </w:r>
      <w:r w:rsidR="004E407E" w:rsidRPr="00A2068D">
        <w:rPr>
          <w:sz w:val="20"/>
          <w:szCs w:val="18"/>
          <w:lang w:val="en-US" w:bidi="en-US"/>
        </w:rPr>
        <w:t>.</w:t>
      </w:r>
      <w:bookmarkEnd w:id="14"/>
      <w:bookmarkEnd w:id="15"/>
    </w:p>
    <w:p w14:paraId="18D463EE" w14:textId="2A92F4AF" w:rsidR="00B00A56" w:rsidRDefault="00D7108E" w:rsidP="004F270E">
      <w:pPr>
        <w:numPr>
          <w:ilvl w:val="0"/>
          <w:numId w:val="2"/>
        </w:numPr>
        <w:rPr>
          <w:sz w:val="20"/>
          <w:szCs w:val="18"/>
          <w:lang w:val="en-US" w:bidi="en-US"/>
        </w:rPr>
      </w:pPr>
      <w:r w:rsidRPr="00A2068D">
        <w:rPr>
          <w:sz w:val="20"/>
          <w:szCs w:val="18"/>
          <w:lang w:val="en-US" w:bidi="en-US"/>
        </w:rPr>
        <w:t>3GPP TR 38.882, “</w:t>
      </w:r>
      <w:r w:rsidR="004F270E" w:rsidRPr="00A2068D">
        <w:rPr>
          <w:sz w:val="20"/>
          <w:szCs w:val="18"/>
          <w:lang w:val="en-US" w:bidi="en-US"/>
        </w:rPr>
        <w:t>Study on requirements and use cases for network verified UE location for Non-Terrestrial-Networks (NTN) in NR</w:t>
      </w:r>
      <w:r w:rsidRPr="00A2068D">
        <w:rPr>
          <w:sz w:val="20"/>
          <w:szCs w:val="18"/>
          <w:lang w:val="en-US" w:bidi="en-US"/>
        </w:rPr>
        <w:t xml:space="preserve">”, </w:t>
      </w:r>
      <w:r w:rsidR="0020681F" w:rsidRPr="00A2068D">
        <w:rPr>
          <w:sz w:val="20"/>
          <w:szCs w:val="18"/>
          <w:lang w:val="en-US" w:bidi="en-US"/>
        </w:rPr>
        <w:t xml:space="preserve">V18.0.0, </w:t>
      </w:r>
      <w:r w:rsidR="00012E3E" w:rsidRPr="00A2068D">
        <w:rPr>
          <w:sz w:val="20"/>
          <w:szCs w:val="18"/>
          <w:lang w:val="en-US" w:bidi="en-US"/>
        </w:rPr>
        <w:t>June 2022.</w:t>
      </w:r>
    </w:p>
    <w:p w14:paraId="62C1B1DE" w14:textId="23918E1E" w:rsidR="00CA725E" w:rsidRPr="00A2068D" w:rsidRDefault="00CA725E" w:rsidP="004F270E">
      <w:pPr>
        <w:numPr>
          <w:ilvl w:val="0"/>
          <w:numId w:val="2"/>
        </w:numPr>
        <w:rPr>
          <w:sz w:val="20"/>
          <w:szCs w:val="18"/>
          <w:lang w:val="en-US" w:bidi="en-US"/>
        </w:rPr>
      </w:pPr>
      <w:r w:rsidRPr="00CA725E">
        <w:rPr>
          <w:sz w:val="20"/>
          <w:szCs w:val="18"/>
          <w:lang w:val="en-US" w:bidi="en-US"/>
        </w:rPr>
        <w:t>RP-213697, “Overview of time unit allocation for all RAN REL-18 projects”, RAN1 Chair (Samsung), RAN2 Chair (MediaTek), RAN3 Chair (ZTE), RAN4 Chair (Huawei), RAN#94-e, Dec. 2021</w:t>
      </w:r>
    </w:p>
    <w:p w14:paraId="0965F05D" w14:textId="77777777" w:rsidR="00D24DA2" w:rsidRPr="004F270E" w:rsidRDefault="00D24DA2" w:rsidP="00D24DA2">
      <w:pPr>
        <w:rPr>
          <w:lang w:val="en-US" w:bidi="en-US"/>
        </w:rPr>
      </w:pPr>
    </w:p>
    <w:sectPr w:rsidR="00D24DA2" w:rsidRPr="004F270E"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4687" w14:textId="77777777" w:rsidR="00D564A1" w:rsidRDefault="00D564A1" w:rsidP="00AC001C">
      <w:pPr>
        <w:spacing w:after="0"/>
      </w:pPr>
      <w:r>
        <w:separator/>
      </w:r>
    </w:p>
  </w:endnote>
  <w:endnote w:type="continuationSeparator" w:id="0">
    <w:p w14:paraId="3D3FA42C" w14:textId="77777777" w:rsidR="00D564A1" w:rsidRDefault="00D564A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2F12" w14:textId="77777777" w:rsidR="00D564A1" w:rsidRDefault="00D564A1" w:rsidP="00AC001C">
      <w:pPr>
        <w:spacing w:after="0"/>
      </w:pPr>
      <w:r>
        <w:separator/>
      </w:r>
    </w:p>
  </w:footnote>
  <w:footnote w:type="continuationSeparator" w:id="0">
    <w:p w14:paraId="68F318AE" w14:textId="77777777" w:rsidR="00D564A1" w:rsidRDefault="00D564A1"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8A7F15"/>
    <w:multiLevelType w:val="hybridMultilevel"/>
    <w:tmpl w:val="021058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4"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2"/>
  </w:num>
  <w:num w:numId="3">
    <w:abstractNumId w:val="9"/>
  </w:num>
  <w:num w:numId="4">
    <w:abstractNumId w:val="17"/>
  </w:num>
  <w:num w:numId="5">
    <w:abstractNumId w:val="7"/>
  </w:num>
  <w:num w:numId="6">
    <w:abstractNumId w:val="2"/>
  </w:num>
  <w:num w:numId="7">
    <w:abstractNumId w:val="6"/>
  </w:num>
  <w:num w:numId="8">
    <w:abstractNumId w:val="15"/>
  </w:num>
  <w:num w:numId="9">
    <w:abstractNumId w:val="3"/>
  </w:num>
  <w:num w:numId="10">
    <w:abstractNumId w:val="1"/>
  </w:num>
  <w:num w:numId="11">
    <w:abstractNumId w:val="14"/>
  </w:num>
  <w:num w:numId="12">
    <w:abstractNumId w:val="8"/>
  </w:num>
  <w:num w:numId="13">
    <w:abstractNumId w:val="10"/>
  </w:num>
  <w:num w:numId="14">
    <w:abstractNumId w:val="16"/>
  </w:num>
  <w:num w:numId="15">
    <w:abstractNumId w:val="5"/>
  </w:num>
  <w:num w:numId="16">
    <w:abstractNumId w:val="13"/>
  </w:num>
  <w:num w:numId="17">
    <w:abstractNumId w:val="0"/>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6B3"/>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6770"/>
    <w:rsid w:val="00027059"/>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CDD"/>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7DA"/>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4F"/>
    <w:rsid w:val="00094289"/>
    <w:rsid w:val="0009465B"/>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1E2A"/>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794"/>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2DB5"/>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567"/>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57FC1"/>
    <w:rsid w:val="0016047D"/>
    <w:rsid w:val="00161123"/>
    <w:rsid w:val="001614E1"/>
    <w:rsid w:val="00161679"/>
    <w:rsid w:val="001617BD"/>
    <w:rsid w:val="00161827"/>
    <w:rsid w:val="00161836"/>
    <w:rsid w:val="00161ABE"/>
    <w:rsid w:val="00161B4F"/>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4F8A"/>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3EE"/>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79C"/>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17FDD"/>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72F"/>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776"/>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2674"/>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6AA"/>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48C9"/>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65E"/>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99F"/>
    <w:rsid w:val="002C3EDA"/>
    <w:rsid w:val="002C4209"/>
    <w:rsid w:val="002C426C"/>
    <w:rsid w:val="002C45E8"/>
    <w:rsid w:val="002C468D"/>
    <w:rsid w:val="002C52A6"/>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A1"/>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0E"/>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BF3"/>
    <w:rsid w:val="00316FF4"/>
    <w:rsid w:val="003171D1"/>
    <w:rsid w:val="00317837"/>
    <w:rsid w:val="00317A1C"/>
    <w:rsid w:val="00317F05"/>
    <w:rsid w:val="00320818"/>
    <w:rsid w:val="00321086"/>
    <w:rsid w:val="00321226"/>
    <w:rsid w:val="0032127B"/>
    <w:rsid w:val="003216A3"/>
    <w:rsid w:val="0032189F"/>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88"/>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5CE"/>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806"/>
    <w:rsid w:val="00372E97"/>
    <w:rsid w:val="00373346"/>
    <w:rsid w:val="003734C1"/>
    <w:rsid w:val="00373EFA"/>
    <w:rsid w:val="003742C1"/>
    <w:rsid w:val="003747E4"/>
    <w:rsid w:val="0037486C"/>
    <w:rsid w:val="00374988"/>
    <w:rsid w:val="00375078"/>
    <w:rsid w:val="00375367"/>
    <w:rsid w:val="00375865"/>
    <w:rsid w:val="00375C17"/>
    <w:rsid w:val="00375C6C"/>
    <w:rsid w:val="00375EF4"/>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B10"/>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275"/>
    <w:rsid w:val="00393396"/>
    <w:rsid w:val="00393398"/>
    <w:rsid w:val="00393428"/>
    <w:rsid w:val="0039351D"/>
    <w:rsid w:val="0039377C"/>
    <w:rsid w:val="00394177"/>
    <w:rsid w:val="00394A48"/>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7F3"/>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5DDD"/>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14B"/>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0CF4"/>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215"/>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851"/>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5AB3"/>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562"/>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21E"/>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5BD"/>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118"/>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3AE8"/>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657"/>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87F"/>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6E7"/>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1D3"/>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2EC2"/>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04"/>
    <w:rsid w:val="007804D1"/>
    <w:rsid w:val="00780A3F"/>
    <w:rsid w:val="00780F99"/>
    <w:rsid w:val="0078150F"/>
    <w:rsid w:val="007819FD"/>
    <w:rsid w:val="00781A5C"/>
    <w:rsid w:val="00781A74"/>
    <w:rsid w:val="00781FA0"/>
    <w:rsid w:val="007822B9"/>
    <w:rsid w:val="00782829"/>
    <w:rsid w:val="00782F76"/>
    <w:rsid w:val="00783714"/>
    <w:rsid w:val="00783A01"/>
    <w:rsid w:val="00783F5E"/>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CF0"/>
    <w:rsid w:val="007E4FD0"/>
    <w:rsid w:val="007E5367"/>
    <w:rsid w:val="007E5412"/>
    <w:rsid w:val="007E5967"/>
    <w:rsid w:val="007E5E5E"/>
    <w:rsid w:val="007E609D"/>
    <w:rsid w:val="007E62DD"/>
    <w:rsid w:val="007E64C3"/>
    <w:rsid w:val="007E6560"/>
    <w:rsid w:val="007E674C"/>
    <w:rsid w:val="007E6976"/>
    <w:rsid w:val="007E6A68"/>
    <w:rsid w:val="007E6F96"/>
    <w:rsid w:val="007E7686"/>
    <w:rsid w:val="007E7912"/>
    <w:rsid w:val="007E796A"/>
    <w:rsid w:val="007E7B85"/>
    <w:rsid w:val="007E7EAB"/>
    <w:rsid w:val="007F010E"/>
    <w:rsid w:val="007F015E"/>
    <w:rsid w:val="007F01F3"/>
    <w:rsid w:val="007F09F1"/>
    <w:rsid w:val="007F0AEE"/>
    <w:rsid w:val="007F17B0"/>
    <w:rsid w:val="007F1926"/>
    <w:rsid w:val="007F1A65"/>
    <w:rsid w:val="007F1F0B"/>
    <w:rsid w:val="007F255E"/>
    <w:rsid w:val="007F2DBA"/>
    <w:rsid w:val="007F2E0F"/>
    <w:rsid w:val="007F33C6"/>
    <w:rsid w:val="007F38C5"/>
    <w:rsid w:val="007F3BCD"/>
    <w:rsid w:val="007F3E23"/>
    <w:rsid w:val="007F419E"/>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9"/>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2FE"/>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238"/>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97"/>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25"/>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838"/>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0FA"/>
    <w:rsid w:val="0095174A"/>
    <w:rsid w:val="009517B6"/>
    <w:rsid w:val="00951A68"/>
    <w:rsid w:val="00951AE8"/>
    <w:rsid w:val="0095272E"/>
    <w:rsid w:val="00952979"/>
    <w:rsid w:val="00952F87"/>
    <w:rsid w:val="00953338"/>
    <w:rsid w:val="00953D31"/>
    <w:rsid w:val="00953DED"/>
    <w:rsid w:val="00954551"/>
    <w:rsid w:val="00954A64"/>
    <w:rsid w:val="0095509D"/>
    <w:rsid w:val="009550A2"/>
    <w:rsid w:val="00955428"/>
    <w:rsid w:val="0095554E"/>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2CBA"/>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6E2"/>
    <w:rsid w:val="009A59BC"/>
    <w:rsid w:val="009A5A1E"/>
    <w:rsid w:val="009A66F3"/>
    <w:rsid w:val="009A6F01"/>
    <w:rsid w:val="009A720B"/>
    <w:rsid w:val="009A7731"/>
    <w:rsid w:val="009A77AB"/>
    <w:rsid w:val="009A78A1"/>
    <w:rsid w:val="009A7980"/>
    <w:rsid w:val="009B0899"/>
    <w:rsid w:val="009B096B"/>
    <w:rsid w:val="009B0A54"/>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8E"/>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268"/>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2AA"/>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601"/>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80E"/>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9F5"/>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3EC1"/>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8B"/>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5D42"/>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4CC5"/>
    <w:rsid w:val="00C06B6A"/>
    <w:rsid w:val="00C06BA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25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52C"/>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6DB9"/>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2E7"/>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4A1"/>
    <w:rsid w:val="00D56613"/>
    <w:rsid w:val="00D574DC"/>
    <w:rsid w:val="00D579E0"/>
    <w:rsid w:val="00D57BF0"/>
    <w:rsid w:val="00D57CBF"/>
    <w:rsid w:val="00D57DC4"/>
    <w:rsid w:val="00D60258"/>
    <w:rsid w:val="00D602B0"/>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6"/>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A55"/>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2D4"/>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4E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58D"/>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31"/>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2F08"/>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E9F"/>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1949"/>
    <w:rsid w:val="00E519B9"/>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2AD"/>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2ED"/>
    <w:rsid w:val="00EE640C"/>
    <w:rsid w:val="00EE6506"/>
    <w:rsid w:val="00EE6881"/>
    <w:rsid w:val="00EE6A6A"/>
    <w:rsid w:val="00EE6EF6"/>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874"/>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3E41"/>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DBA"/>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77FE1"/>
    <w:rsid w:val="00F80242"/>
    <w:rsid w:val="00F803B1"/>
    <w:rsid w:val="00F80571"/>
    <w:rsid w:val="00F805A5"/>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761"/>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24B"/>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4D"/>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2DD"/>
    <w:rsid w:val="00FF0361"/>
    <w:rsid w:val="00FF0429"/>
    <w:rsid w:val="00FF084A"/>
    <w:rsid w:val="00FF0969"/>
    <w:rsid w:val="00FF0C93"/>
    <w:rsid w:val="00FF1106"/>
    <w:rsid w:val="00FF1190"/>
    <w:rsid w:val="00FF123C"/>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E41"/>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Sher Ali Cheema</cp:lastModifiedBy>
  <cp:revision>4</cp:revision>
  <dcterms:created xsi:type="dcterms:W3CDTF">2022-12-04T19:07:00Z</dcterms:created>
  <dcterms:modified xsi:type="dcterms:W3CDTF">2022-12-05T13:21:00Z</dcterms:modified>
</cp:coreProperties>
</file>