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6EA9ADEB"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D17A05">
        <w:rPr>
          <w:rFonts w:ascii="Arial" w:hAnsi="Arial" w:cs="Arial"/>
          <w:b/>
          <w:kern w:val="2"/>
          <w:lang w:eastAsia="zh-CN"/>
        </w:rPr>
        <w:t>9</w:t>
      </w:r>
      <w:r w:rsidR="00ED0561">
        <w:rPr>
          <w:rFonts w:ascii="Arial" w:hAnsi="Arial" w:cs="Arial"/>
          <w:b/>
          <w:kern w:val="2"/>
          <w:lang w:eastAsia="zh-CN"/>
        </w:rPr>
        <w:t>8</w:t>
      </w:r>
      <w:r w:rsidR="00D17A05">
        <w:rPr>
          <w:rFonts w:ascii="Arial" w:hAnsi="Arial" w:cs="Arial"/>
          <w:b/>
          <w:kern w:val="2"/>
          <w:lang w:eastAsia="zh-CN"/>
        </w:rPr>
        <w:t>e</w:t>
      </w:r>
      <w:r w:rsidR="00972929" w:rsidRPr="00D74B92">
        <w:rPr>
          <w:rFonts w:ascii="Arial" w:hAnsi="Arial" w:cs="Arial"/>
          <w:b/>
          <w:kern w:val="2"/>
          <w:lang w:eastAsia="zh-CN"/>
        </w:rPr>
        <w:tab/>
      </w:r>
      <w:r w:rsidR="00B3726F" w:rsidRPr="00B3726F">
        <w:rPr>
          <w:rFonts w:ascii="Arial" w:hAnsi="Arial" w:cs="Arial"/>
          <w:b/>
          <w:kern w:val="2"/>
          <w:lang w:eastAsia="zh-CN"/>
        </w:rPr>
        <w:t>RP-223337</w:t>
      </w:r>
    </w:p>
    <w:p w14:paraId="2A9D85E6" w14:textId="58084DA4" w:rsidR="009C0564" w:rsidRPr="007F5EC6" w:rsidRDefault="00ED0561" w:rsidP="00DA0712">
      <w:pPr>
        <w:jc w:val="left"/>
        <w:rPr>
          <w:rFonts w:ascii="Arial" w:hAnsi="Arial" w:cs="Arial"/>
          <w:b/>
          <w:kern w:val="2"/>
          <w:lang w:eastAsia="zh-CN"/>
        </w:rPr>
      </w:pPr>
      <w:r>
        <w:rPr>
          <w:rFonts w:ascii="Arial" w:hAnsi="Arial" w:cs="Arial"/>
          <w:b/>
          <w:kern w:val="2"/>
          <w:lang w:eastAsia="zh-CN"/>
        </w:rPr>
        <w:t>December</w:t>
      </w:r>
      <w:r w:rsidR="00F16BF2" w:rsidRPr="00D74B92">
        <w:rPr>
          <w:rFonts w:ascii="Arial" w:hAnsi="Arial" w:cs="Arial"/>
          <w:b/>
          <w:kern w:val="2"/>
          <w:lang w:eastAsia="zh-CN"/>
        </w:rPr>
        <w:t xml:space="preserve"> </w:t>
      </w:r>
      <w:r w:rsidR="003C2DE5">
        <w:rPr>
          <w:rFonts w:ascii="Arial" w:hAnsi="Arial" w:cs="Arial"/>
          <w:b/>
          <w:kern w:val="2"/>
          <w:lang w:eastAsia="zh-CN"/>
        </w:rPr>
        <w:t>1</w:t>
      </w:r>
      <w:r w:rsidR="000019FC">
        <w:rPr>
          <w:rFonts w:ascii="Arial" w:hAnsi="Arial" w:cs="Arial"/>
          <w:b/>
          <w:kern w:val="2"/>
          <w:lang w:eastAsia="zh-CN"/>
        </w:rPr>
        <w:t>2</w:t>
      </w:r>
      <w:r w:rsidR="00260F70">
        <w:rPr>
          <w:rFonts w:ascii="Arial" w:hAnsi="Arial" w:cs="Arial"/>
          <w:b/>
          <w:kern w:val="2"/>
          <w:lang w:eastAsia="zh-CN"/>
        </w:rPr>
        <w:t>-</w:t>
      </w:r>
      <w:r w:rsidR="001452A5">
        <w:rPr>
          <w:rFonts w:ascii="Arial" w:hAnsi="Arial" w:cs="Arial"/>
          <w:b/>
          <w:kern w:val="2"/>
          <w:lang w:eastAsia="zh-CN"/>
        </w:rPr>
        <w:t>1</w:t>
      </w:r>
      <w:r>
        <w:rPr>
          <w:rFonts w:ascii="Arial" w:hAnsi="Arial" w:cs="Arial"/>
          <w:b/>
          <w:kern w:val="2"/>
          <w:lang w:eastAsia="zh-CN"/>
        </w:rPr>
        <w:t>5</w:t>
      </w:r>
      <w:r w:rsidR="00E07679" w:rsidRPr="00D74B92">
        <w:rPr>
          <w:rFonts w:ascii="Arial" w:hAnsi="Arial" w:cs="Arial"/>
          <w:b/>
          <w:kern w:val="2"/>
          <w:lang w:eastAsia="zh-CN"/>
        </w:rPr>
        <w:t>, 20</w:t>
      </w:r>
      <w:r w:rsidR="00D17A05">
        <w:rPr>
          <w:rFonts w:ascii="Arial" w:hAnsi="Arial" w:cs="Arial"/>
          <w:b/>
          <w:kern w:val="2"/>
          <w:lang w:eastAsia="zh-CN"/>
        </w:rPr>
        <w:t>2</w:t>
      </w:r>
      <w:r w:rsidR="000019FC">
        <w:rPr>
          <w:rFonts w:ascii="Arial" w:hAnsi="Arial" w:cs="Arial"/>
          <w:b/>
          <w:kern w:val="2"/>
          <w:lang w:eastAsia="zh-CN"/>
        </w:rPr>
        <w:t>2</w:t>
      </w:r>
    </w:p>
    <w:p w14:paraId="7826937B" w14:textId="42BBB7F9"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D17A05" w:rsidRPr="00B55AE1">
        <w:rPr>
          <w:rFonts w:ascii="Arial" w:hAnsi="Arial" w:cs="Arial"/>
          <w:b/>
          <w:lang w:eastAsia="zh-CN"/>
        </w:rPr>
        <w:t>9.</w:t>
      </w:r>
      <w:r w:rsidR="00ED0561">
        <w:rPr>
          <w:rFonts w:ascii="Arial" w:hAnsi="Arial" w:cs="Arial"/>
          <w:b/>
          <w:lang w:eastAsia="zh-CN"/>
        </w:rPr>
        <w:t>3.1.7</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0019FC">
        <w:rPr>
          <w:rFonts w:ascii="Arial" w:hAnsi="Arial" w:cs="Arial"/>
          <w:b/>
          <w:bCs/>
          <w:caps/>
          <w:sz w:val="24"/>
          <w:szCs w:val="24"/>
        </w:rPr>
        <w:t>F</w:t>
      </w:r>
      <w:r w:rsidR="00D74B92" w:rsidRPr="000019FC">
        <w:rPr>
          <w:rFonts w:ascii="Arial" w:hAnsi="Arial" w:cs="Arial"/>
          <w:b/>
          <w:bCs/>
          <w:smallCaps/>
          <w:sz w:val="24"/>
          <w:szCs w:val="24"/>
        </w:rPr>
        <w:t>uturewei</w:t>
      </w:r>
    </w:p>
    <w:p w14:paraId="592199C5" w14:textId="6C7E55D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7172">
        <w:rPr>
          <w:rFonts w:ascii="Arial" w:hAnsi="Arial" w:cs="Arial"/>
          <w:b/>
          <w:lang w:eastAsia="zh-CN"/>
        </w:rPr>
        <w:t>Views on work item scope</w:t>
      </w:r>
      <w:r w:rsidR="00ED0561">
        <w:rPr>
          <w:rFonts w:ascii="Arial" w:hAnsi="Arial" w:cs="Arial"/>
          <w:b/>
          <w:lang w:eastAsia="zh-CN"/>
        </w:rPr>
        <w:t xml:space="preserve"> </w:t>
      </w:r>
      <w:r w:rsidR="003A7172">
        <w:rPr>
          <w:rFonts w:ascii="Arial" w:hAnsi="Arial" w:cs="Arial"/>
          <w:b/>
          <w:lang w:eastAsia="zh-CN"/>
        </w:rPr>
        <w:t>for</w:t>
      </w:r>
      <w:r w:rsidR="00ED5507">
        <w:rPr>
          <w:rFonts w:ascii="Arial" w:hAnsi="Arial" w:cs="Arial"/>
          <w:b/>
          <w:lang w:eastAsia="zh-CN"/>
        </w:rPr>
        <w:t xml:space="preserve"> </w:t>
      </w:r>
      <w:r w:rsidR="00ED0561">
        <w:rPr>
          <w:rFonts w:ascii="Arial" w:hAnsi="Arial" w:cs="Arial"/>
          <w:b/>
          <w:lang w:eastAsia="zh-CN"/>
        </w:rPr>
        <w:t>Rel-18</w:t>
      </w:r>
      <w:r w:rsidR="00ED5507">
        <w:rPr>
          <w:rFonts w:ascii="Arial" w:hAnsi="Arial" w:cs="Arial"/>
          <w:b/>
          <w:lang w:eastAsia="zh-CN"/>
        </w:rPr>
        <w:t xml:space="preserve"> RedCap </w:t>
      </w:r>
      <w:r w:rsidR="003A7172">
        <w:rPr>
          <w:rFonts w:ascii="Arial" w:hAnsi="Arial" w:cs="Arial"/>
          <w:b/>
          <w:lang w:eastAsia="zh-CN"/>
        </w:rPr>
        <w:t>UEs</w:t>
      </w:r>
    </w:p>
    <w:p w14:paraId="62BCD72B" w14:textId="7021958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0D59C7">
        <w:rPr>
          <w:rFonts w:ascii="Arial" w:hAnsi="Arial" w:cs="Arial"/>
          <w:b/>
          <w:kern w:val="2"/>
          <w:lang w:eastAsia="zh-CN"/>
        </w:rPr>
        <w:t>Discussion and Decision</w:t>
      </w:r>
    </w:p>
    <w:p w14:paraId="0197657D" w14:textId="77777777" w:rsidR="009C0564" w:rsidRPr="007F5EC6" w:rsidRDefault="009C0564" w:rsidP="007F5EC6"/>
    <w:p w14:paraId="281D3039" w14:textId="77777777" w:rsidR="009C0564" w:rsidRPr="001E70D2" w:rsidRDefault="009C0564">
      <w:pPr>
        <w:pStyle w:val="Heading1"/>
        <w:rPr>
          <w:rFonts w:cs="Arial"/>
        </w:rPr>
      </w:pPr>
      <w:bookmarkStart w:id="0" w:name="_Ref124589705"/>
      <w:bookmarkStart w:id="1" w:name="_Ref129681862"/>
      <w:r w:rsidRPr="001E70D2">
        <w:rPr>
          <w:rFonts w:cs="Arial"/>
        </w:rPr>
        <w:t>Introduction</w:t>
      </w:r>
      <w:bookmarkEnd w:id="0"/>
      <w:bookmarkEnd w:id="1"/>
    </w:p>
    <w:p w14:paraId="3ABECFC6" w14:textId="305BC4E9" w:rsidR="003C5567" w:rsidRDefault="003A7172" w:rsidP="00BB316B">
      <w:bookmarkStart w:id="2" w:name="_Ref129681832"/>
      <w:r>
        <w:t>T</w:t>
      </w:r>
      <w:r w:rsidR="00ED5507" w:rsidRPr="00ED5507">
        <w:t xml:space="preserve">he Rel-18 RedCap </w:t>
      </w:r>
      <w:r>
        <w:t>work</w:t>
      </w:r>
      <w:r w:rsidR="00ED5507" w:rsidRPr="00ED5507">
        <w:t xml:space="preserve"> item</w:t>
      </w:r>
      <w:r w:rsidR="00E94DEF">
        <w:t xml:space="preserve"> </w:t>
      </w:r>
      <w:r>
        <w:fldChar w:fldCharType="begin"/>
      </w:r>
      <w:r>
        <w:instrText xml:space="preserve"> REF _Ref112762613 \r \h </w:instrText>
      </w:r>
      <w:r>
        <w:fldChar w:fldCharType="separate"/>
      </w:r>
      <w:r w:rsidR="00922367">
        <w:t>[1]</w:t>
      </w:r>
      <w:r>
        <w:fldChar w:fldCharType="end"/>
      </w:r>
      <w:r>
        <w:t xml:space="preserve"> started in RAN1 after the RAN#97 meeting. RAN1 has made progress on </w:t>
      </w:r>
      <w:r w:rsidR="002C6B14" w:rsidRPr="002C6B14">
        <w:t>UE BB bandwidth reduction</w:t>
      </w:r>
      <w:r w:rsidR="002C6B14">
        <w:t xml:space="preserve"> while making little progress on </w:t>
      </w:r>
      <w:r w:rsidR="002C6B14" w:rsidRPr="002C6B14">
        <w:t xml:space="preserve">UE peak data rate </w:t>
      </w:r>
      <w:r w:rsidR="00D206DC">
        <w:t xml:space="preserve">(PR1) </w:t>
      </w:r>
      <w:r w:rsidR="002C6B14" w:rsidRPr="002C6B14">
        <w:t>reduction</w:t>
      </w:r>
      <w:r w:rsidR="002C6B14">
        <w:t xml:space="preserve"> and separate early indication</w:t>
      </w:r>
      <w:r w:rsidR="00922367">
        <w:t xml:space="preserve">. </w:t>
      </w:r>
      <w:r w:rsidR="00541B7A">
        <w:t>N</w:t>
      </w:r>
      <w:r w:rsidR="00D206DC">
        <w:t xml:space="preserve">otes in the work item ask RAN to </w:t>
      </w:r>
      <w:r w:rsidR="00503557">
        <w:t>check</w:t>
      </w:r>
      <w:r w:rsidR="00D206DC">
        <w:t xml:space="preserve"> PR1 and separate early indication</w:t>
      </w:r>
      <w:r w:rsidR="00D206DC" w:rsidRPr="00D206DC">
        <w:t xml:space="preserve"> </w:t>
      </w:r>
      <w:r w:rsidR="00D206DC">
        <w:t xml:space="preserve">in RAN#98. </w:t>
      </w:r>
      <w:r w:rsidR="002258A5">
        <w:t xml:space="preserve">This contribution </w:t>
      </w:r>
      <w:r w:rsidR="00D206DC">
        <w:t xml:space="preserve">provides proposals so that the working groups can make further progress </w:t>
      </w:r>
      <w:r w:rsidR="002258A5">
        <w:t>for Rel</w:t>
      </w:r>
      <w:r w:rsidR="008F253A">
        <w:t>-</w:t>
      </w:r>
      <w:r w:rsidR="002258A5">
        <w:t xml:space="preserve">18 </w:t>
      </w:r>
      <w:r w:rsidR="00D206DC">
        <w:t>RedCap</w:t>
      </w:r>
      <w:r w:rsidR="004F7695">
        <w:t>.</w:t>
      </w:r>
    </w:p>
    <w:p w14:paraId="1E588976" w14:textId="49336896" w:rsidR="004F7695" w:rsidRDefault="0064662C" w:rsidP="004F7695">
      <w:pPr>
        <w:pStyle w:val="Heading1"/>
        <w:rPr>
          <w:rFonts w:cs="Arial"/>
          <w:lang w:eastAsia="zh-CN"/>
        </w:rPr>
      </w:pPr>
      <w:r>
        <w:rPr>
          <w:rFonts w:cs="Arial"/>
          <w:lang w:eastAsia="zh-CN"/>
        </w:rPr>
        <w:t>Discussion</w:t>
      </w:r>
    </w:p>
    <w:p w14:paraId="52C66B3C" w14:textId="13ADC756" w:rsidR="00541B7A" w:rsidRDefault="00541B7A" w:rsidP="004F7695">
      <w:pPr>
        <w:rPr>
          <w:lang w:eastAsia="zh-CN"/>
        </w:rPr>
      </w:pPr>
      <w:r>
        <w:rPr>
          <w:lang w:eastAsia="zh-CN"/>
        </w:rPr>
        <w:t>The WID stipulates three aspects to be checked in RAN#98:</w:t>
      </w:r>
    </w:p>
    <w:p w14:paraId="7BBB1BD0" w14:textId="77777777" w:rsidR="00541B7A" w:rsidRPr="00ED0561" w:rsidRDefault="00541B7A" w:rsidP="00541B7A">
      <w:pPr>
        <w:pStyle w:val="B1"/>
        <w:numPr>
          <w:ilvl w:val="0"/>
          <w:numId w:val="23"/>
        </w:numPr>
        <w:spacing w:after="120"/>
        <w:rPr>
          <w:lang w:eastAsia="ja-JP"/>
        </w:rPr>
      </w:pPr>
      <w:r w:rsidRPr="00ED0561">
        <w:rPr>
          <w:lang w:eastAsia="ja-JP"/>
        </w:rPr>
        <w:t>Whether UE peak data rate reduction for UE is limited only with UE BB bandwidth reduction or standalone</w:t>
      </w:r>
    </w:p>
    <w:p w14:paraId="5426E46F" w14:textId="77777777" w:rsidR="00541B7A" w:rsidRPr="00ED0561" w:rsidRDefault="00541B7A" w:rsidP="00541B7A">
      <w:pPr>
        <w:pStyle w:val="B1"/>
        <w:numPr>
          <w:ilvl w:val="0"/>
          <w:numId w:val="23"/>
        </w:numPr>
        <w:spacing w:after="120"/>
        <w:rPr>
          <w:lang w:eastAsia="ja-JP"/>
        </w:rPr>
      </w:pPr>
      <w:r w:rsidRPr="00ED0561">
        <w:rPr>
          <w:lang w:eastAsia="ja-JP"/>
        </w:rPr>
        <w:t>Whether or not/how a separate early indication can be supported</w:t>
      </w:r>
    </w:p>
    <w:p w14:paraId="7316697C" w14:textId="77777777" w:rsidR="00541B7A" w:rsidRDefault="00541B7A" w:rsidP="00541B7A">
      <w:pPr>
        <w:pStyle w:val="B1"/>
        <w:numPr>
          <w:ilvl w:val="0"/>
          <w:numId w:val="23"/>
        </w:numPr>
        <w:spacing w:after="120"/>
        <w:rPr>
          <w:lang w:eastAsia="ja-JP"/>
        </w:rPr>
      </w:pPr>
      <w:r w:rsidRPr="00ED0561">
        <w:rPr>
          <w:lang w:eastAsia="ja-JP"/>
        </w:rPr>
        <w:t>Other restrictions of the WI (e.g., connectivity restrictions, band, etc.)</w:t>
      </w:r>
    </w:p>
    <w:p w14:paraId="0CC4E1DF" w14:textId="4295C107" w:rsidR="00541B7A" w:rsidRDefault="00541B7A" w:rsidP="004F7695">
      <w:pPr>
        <w:rPr>
          <w:lang w:eastAsia="zh-CN"/>
        </w:rPr>
      </w:pPr>
    </w:p>
    <w:p w14:paraId="42330691" w14:textId="5D6CD239" w:rsidR="000440F4" w:rsidRDefault="000440F4" w:rsidP="00F01E0B">
      <w:pPr>
        <w:pStyle w:val="Heading2"/>
        <w:rPr>
          <w:lang w:eastAsia="zh-CN"/>
        </w:rPr>
      </w:pPr>
      <w:r>
        <w:rPr>
          <w:lang w:eastAsia="zh-CN"/>
        </w:rPr>
        <w:t>Peak data rate reduction (PR1)</w:t>
      </w:r>
    </w:p>
    <w:p w14:paraId="061B087B" w14:textId="5099832B" w:rsidR="000440F4" w:rsidRDefault="000440F4" w:rsidP="004F7695">
      <w:pPr>
        <w:rPr>
          <w:lang w:eastAsia="zh-CN"/>
        </w:rPr>
      </w:pPr>
      <w:r>
        <w:rPr>
          <w:lang w:eastAsia="zh-CN"/>
        </w:rPr>
        <w:t>Limited progress was made in the WG meetings on PR1, with only the following agreement made in RAN1#110bis-e:</w:t>
      </w:r>
    </w:p>
    <w:p w14:paraId="5B6158E6" w14:textId="77777777" w:rsidR="000440F4" w:rsidRPr="00F01E0B" w:rsidRDefault="000440F4" w:rsidP="000440F4">
      <w:pPr>
        <w:shd w:val="clear" w:color="auto" w:fill="FFFFFF"/>
        <w:spacing w:after="180" w:line="231" w:lineRule="atLeast"/>
        <w:rPr>
          <w:rFonts w:ascii="Calibri" w:hAnsi="Calibri" w:cs="Calibri"/>
          <w:color w:val="000000"/>
          <w:sz w:val="20"/>
          <w:szCs w:val="20"/>
          <w:highlight w:val="green"/>
          <w:lang w:eastAsia="zh-CN"/>
        </w:rPr>
      </w:pPr>
      <w:r w:rsidRPr="00F01E0B">
        <w:rPr>
          <w:b/>
          <w:bCs/>
          <w:color w:val="000000"/>
          <w:sz w:val="20"/>
          <w:szCs w:val="20"/>
          <w:highlight w:val="green"/>
          <w:shd w:val="clear" w:color="auto" w:fill="FFFF00"/>
          <w:lang w:eastAsia="zh-CN"/>
        </w:rPr>
        <w:t>Agreement</w:t>
      </w:r>
    </w:p>
    <w:p w14:paraId="409C6112" w14:textId="77777777" w:rsidR="000440F4" w:rsidRPr="00F01E0B" w:rsidRDefault="000440F4" w:rsidP="000440F4">
      <w:pPr>
        <w:numPr>
          <w:ilvl w:val="0"/>
          <w:numId w:val="25"/>
        </w:numPr>
        <w:shd w:val="clear" w:color="auto" w:fill="FFFFFF"/>
        <w:spacing w:line="231" w:lineRule="atLeast"/>
        <w:rPr>
          <w:rFonts w:ascii="Calibri" w:eastAsia="Microsoft YaHei UI" w:hAnsi="Calibri" w:cs="Calibri"/>
          <w:color w:val="000000"/>
          <w:sz w:val="20"/>
          <w:szCs w:val="20"/>
          <w:lang w:eastAsia="zh-CN"/>
        </w:rPr>
      </w:pPr>
      <w:r w:rsidRPr="00F01E0B">
        <w:rPr>
          <w:rFonts w:eastAsia="Microsoft YaHei UI" w:cs="Times"/>
          <w:b/>
          <w:bCs/>
          <w:color w:val="000000"/>
          <w:sz w:val="20"/>
          <w:szCs w:val="20"/>
          <w:lang w:eastAsia="zh-CN"/>
        </w:rPr>
        <w:t>UE peak data rate reduction is supported at least as an add-on to UE BB bandwidth reduction,</w:t>
      </w:r>
    </w:p>
    <w:p w14:paraId="4A44D07F" w14:textId="77777777" w:rsidR="000440F4" w:rsidRPr="00F01E0B" w:rsidRDefault="000440F4" w:rsidP="000440F4">
      <w:pPr>
        <w:numPr>
          <w:ilvl w:val="1"/>
          <w:numId w:val="25"/>
        </w:numPr>
        <w:shd w:val="clear" w:color="auto" w:fill="FFFFFF"/>
        <w:spacing w:line="231" w:lineRule="atLeast"/>
        <w:rPr>
          <w:rFonts w:ascii="Calibri" w:eastAsia="Microsoft YaHei UI" w:hAnsi="Calibri" w:cs="Calibri"/>
          <w:color w:val="000000"/>
          <w:sz w:val="20"/>
          <w:szCs w:val="20"/>
          <w:lang w:eastAsia="zh-CN"/>
        </w:rPr>
      </w:pPr>
      <w:r w:rsidRPr="00F01E0B">
        <w:rPr>
          <w:rFonts w:eastAsia="Microsoft YaHei UI" w:cs="Times"/>
          <w:b/>
          <w:bCs/>
          <w:color w:val="000000"/>
          <w:sz w:val="20"/>
          <w:szCs w:val="20"/>
          <w:lang w:eastAsia="zh-CN"/>
        </w:rPr>
        <w:t>The constraint </w:t>
      </w:r>
      <w:r w:rsidRPr="00F01E0B">
        <w:rPr>
          <w:rFonts w:eastAsia="Microsoft YaHei UI" w:cs="Times"/>
          <w:b/>
          <w:bCs/>
          <w:i/>
          <w:iCs/>
          <w:color w:val="000000"/>
          <w:sz w:val="20"/>
          <w:szCs w:val="20"/>
          <w:lang w:eastAsia="zh-CN"/>
        </w:rPr>
        <w:t>v</w:t>
      </w:r>
      <w:r w:rsidRPr="00F01E0B">
        <w:rPr>
          <w:rFonts w:eastAsia="Microsoft YaHei UI" w:cs="Times"/>
          <w:b/>
          <w:bCs/>
          <w:i/>
          <w:iCs/>
          <w:color w:val="000000"/>
          <w:sz w:val="20"/>
          <w:szCs w:val="20"/>
          <w:vertAlign w:val="subscript"/>
          <w:lang w:eastAsia="zh-CN"/>
        </w:rPr>
        <w:t>Layers</w:t>
      </w:r>
      <w:r w:rsidRPr="00F01E0B">
        <w:rPr>
          <w:rFonts w:eastAsia="Microsoft YaHei UI" w:cs="Times"/>
          <w:b/>
          <w:bCs/>
          <w:color w:val="000000"/>
          <w:sz w:val="20"/>
          <w:szCs w:val="20"/>
          <w:lang w:eastAsia="zh-CN"/>
        </w:rPr>
        <w:t>·</w:t>
      </w:r>
      <w:r w:rsidRPr="00F01E0B">
        <w:rPr>
          <w:rFonts w:eastAsia="Microsoft YaHei UI" w:cs="Times"/>
          <w:b/>
          <w:bCs/>
          <w:i/>
          <w:iCs/>
          <w:color w:val="000000"/>
          <w:sz w:val="20"/>
          <w:szCs w:val="20"/>
          <w:lang w:eastAsia="zh-CN"/>
        </w:rPr>
        <w:t>Q</w:t>
      </w:r>
      <w:r w:rsidRPr="00F01E0B">
        <w:rPr>
          <w:rFonts w:eastAsia="Microsoft YaHei UI" w:cs="Times"/>
          <w:b/>
          <w:bCs/>
          <w:i/>
          <w:iCs/>
          <w:color w:val="000000"/>
          <w:sz w:val="20"/>
          <w:szCs w:val="20"/>
          <w:vertAlign w:val="subscript"/>
          <w:lang w:eastAsia="zh-CN"/>
        </w:rPr>
        <w:t>m</w:t>
      </w:r>
      <w:r w:rsidRPr="00F01E0B">
        <w:rPr>
          <w:rFonts w:eastAsia="Microsoft YaHei UI" w:cs="Times"/>
          <w:b/>
          <w:bCs/>
          <w:color w:val="000000"/>
          <w:sz w:val="20"/>
          <w:szCs w:val="20"/>
          <w:lang w:eastAsia="zh-CN"/>
        </w:rPr>
        <w:t>·</w:t>
      </w:r>
      <w:r w:rsidRPr="00F01E0B">
        <w:rPr>
          <w:rFonts w:eastAsia="Microsoft YaHei UI" w:cs="Times"/>
          <w:b/>
          <w:bCs/>
          <w:i/>
          <w:iCs/>
          <w:color w:val="000000"/>
          <w:sz w:val="20"/>
          <w:szCs w:val="20"/>
          <w:lang w:eastAsia="zh-CN"/>
        </w:rPr>
        <w:t>f</w:t>
      </w:r>
      <w:r w:rsidRPr="00F01E0B">
        <w:rPr>
          <w:rFonts w:eastAsia="Microsoft YaHei UI" w:cs="Times" w:hint="eastAsia"/>
          <w:b/>
          <w:bCs/>
          <w:color w:val="000000"/>
          <w:sz w:val="20"/>
          <w:szCs w:val="20"/>
          <w:lang w:eastAsia="zh-CN"/>
        </w:rPr>
        <w:t> </w:t>
      </w:r>
      <w:r w:rsidRPr="00F01E0B">
        <w:rPr>
          <w:rFonts w:eastAsia="Microsoft YaHei UI" w:cs="Times" w:hint="eastAsia"/>
          <w:b/>
          <w:bCs/>
          <w:color w:val="000000"/>
          <w:sz w:val="20"/>
          <w:szCs w:val="20"/>
          <w:lang w:eastAsia="zh-CN"/>
        </w:rPr>
        <w:t>≥</w:t>
      </w:r>
      <w:r w:rsidRPr="00F01E0B">
        <w:rPr>
          <w:rFonts w:eastAsia="Microsoft YaHei UI" w:cs="Times"/>
          <w:b/>
          <w:bCs/>
          <w:color w:val="000000"/>
          <w:sz w:val="20"/>
          <w:szCs w:val="20"/>
          <w:lang w:eastAsia="zh-CN"/>
        </w:rPr>
        <w:t xml:space="preserve"> 4 is relaxed to </w:t>
      </w:r>
      <w:r w:rsidRPr="00F01E0B">
        <w:rPr>
          <w:rFonts w:eastAsia="Microsoft YaHei UI" w:cs="Times"/>
          <w:b/>
          <w:bCs/>
          <w:i/>
          <w:iCs/>
          <w:color w:val="000000"/>
          <w:sz w:val="20"/>
          <w:szCs w:val="20"/>
          <w:lang w:eastAsia="zh-CN"/>
        </w:rPr>
        <w:t>v</w:t>
      </w:r>
      <w:r w:rsidRPr="00F01E0B">
        <w:rPr>
          <w:rFonts w:eastAsia="Microsoft YaHei UI" w:cs="Times"/>
          <w:b/>
          <w:bCs/>
          <w:i/>
          <w:iCs/>
          <w:color w:val="000000"/>
          <w:sz w:val="20"/>
          <w:szCs w:val="20"/>
          <w:vertAlign w:val="subscript"/>
          <w:lang w:eastAsia="zh-CN"/>
        </w:rPr>
        <w:t>Layers</w:t>
      </w:r>
      <w:r w:rsidRPr="00F01E0B">
        <w:rPr>
          <w:rFonts w:eastAsia="Microsoft YaHei UI" w:cs="Times"/>
          <w:b/>
          <w:bCs/>
          <w:color w:val="000000"/>
          <w:sz w:val="20"/>
          <w:szCs w:val="20"/>
          <w:lang w:eastAsia="zh-CN"/>
        </w:rPr>
        <w:t>·</w:t>
      </w:r>
      <w:r w:rsidRPr="00F01E0B">
        <w:rPr>
          <w:rFonts w:eastAsia="Microsoft YaHei UI" w:cs="Times"/>
          <w:b/>
          <w:bCs/>
          <w:i/>
          <w:iCs/>
          <w:color w:val="000000"/>
          <w:sz w:val="20"/>
          <w:szCs w:val="20"/>
          <w:lang w:eastAsia="zh-CN"/>
        </w:rPr>
        <w:t>Q</w:t>
      </w:r>
      <w:r w:rsidRPr="00F01E0B">
        <w:rPr>
          <w:rFonts w:eastAsia="Microsoft YaHei UI" w:cs="Times"/>
          <w:b/>
          <w:bCs/>
          <w:i/>
          <w:iCs/>
          <w:color w:val="000000"/>
          <w:sz w:val="20"/>
          <w:szCs w:val="20"/>
          <w:vertAlign w:val="subscript"/>
          <w:lang w:eastAsia="zh-CN"/>
        </w:rPr>
        <w:t>m</w:t>
      </w:r>
      <w:r w:rsidRPr="00F01E0B">
        <w:rPr>
          <w:rFonts w:eastAsia="Microsoft YaHei UI" w:cs="Times"/>
          <w:b/>
          <w:bCs/>
          <w:color w:val="000000"/>
          <w:sz w:val="20"/>
          <w:szCs w:val="20"/>
          <w:lang w:eastAsia="zh-CN"/>
        </w:rPr>
        <w:t>·</w:t>
      </w:r>
      <w:r w:rsidRPr="00F01E0B">
        <w:rPr>
          <w:rFonts w:eastAsia="Microsoft YaHei UI" w:cs="Times"/>
          <w:b/>
          <w:bCs/>
          <w:i/>
          <w:iCs/>
          <w:color w:val="000000"/>
          <w:sz w:val="20"/>
          <w:szCs w:val="20"/>
          <w:lang w:eastAsia="zh-CN"/>
        </w:rPr>
        <w:t>f</w:t>
      </w:r>
      <w:r w:rsidRPr="00F01E0B">
        <w:rPr>
          <w:rFonts w:eastAsia="Microsoft YaHei UI" w:cs="Times" w:hint="eastAsia"/>
          <w:b/>
          <w:bCs/>
          <w:color w:val="000000"/>
          <w:sz w:val="20"/>
          <w:szCs w:val="20"/>
          <w:lang w:eastAsia="zh-CN"/>
        </w:rPr>
        <w:t> </w:t>
      </w:r>
      <w:r w:rsidRPr="00F01E0B">
        <w:rPr>
          <w:rFonts w:eastAsia="Microsoft YaHei UI" w:cs="Times" w:hint="eastAsia"/>
          <w:b/>
          <w:bCs/>
          <w:color w:val="000000"/>
          <w:sz w:val="20"/>
          <w:szCs w:val="20"/>
          <w:lang w:eastAsia="zh-CN"/>
        </w:rPr>
        <w:t>≥</w:t>
      </w:r>
      <w:r w:rsidRPr="00F01E0B">
        <w:rPr>
          <w:rFonts w:eastAsia="Microsoft YaHei UI" w:cs="Times" w:hint="eastAsia"/>
          <w:b/>
          <w:bCs/>
          <w:color w:val="000000"/>
          <w:sz w:val="20"/>
          <w:szCs w:val="20"/>
          <w:lang w:eastAsia="zh-CN"/>
        </w:rPr>
        <w:t> X.</w:t>
      </w:r>
    </w:p>
    <w:p w14:paraId="4CFF73A0" w14:textId="77777777" w:rsidR="000440F4" w:rsidRPr="00F01E0B" w:rsidRDefault="000440F4" w:rsidP="000440F4">
      <w:pPr>
        <w:numPr>
          <w:ilvl w:val="1"/>
          <w:numId w:val="25"/>
        </w:numPr>
        <w:shd w:val="clear" w:color="auto" w:fill="FFFFFF"/>
        <w:spacing w:line="231" w:lineRule="atLeast"/>
        <w:rPr>
          <w:rFonts w:eastAsia="Microsoft YaHei UI" w:cs="Times"/>
          <w:b/>
          <w:bCs/>
          <w:color w:val="000000"/>
          <w:sz w:val="20"/>
          <w:szCs w:val="20"/>
          <w:lang w:eastAsia="zh-CN"/>
        </w:rPr>
      </w:pPr>
      <w:r w:rsidRPr="00F01E0B">
        <w:rPr>
          <w:rFonts w:eastAsia="Microsoft YaHei UI" w:cs="Times"/>
          <w:b/>
          <w:bCs/>
          <w:color w:val="000000"/>
          <w:sz w:val="20"/>
          <w:szCs w:val="20"/>
          <w:lang w:eastAsia="zh-CN"/>
        </w:rPr>
        <w:t xml:space="preserve">FFS: the value of X </w:t>
      </w:r>
    </w:p>
    <w:p w14:paraId="7F0392A5" w14:textId="77777777" w:rsidR="000440F4" w:rsidRPr="00F01E0B" w:rsidRDefault="000440F4" w:rsidP="000440F4">
      <w:pPr>
        <w:numPr>
          <w:ilvl w:val="0"/>
          <w:numId w:val="25"/>
        </w:numPr>
        <w:shd w:val="clear" w:color="auto" w:fill="FFFFFF"/>
        <w:spacing w:line="231" w:lineRule="atLeast"/>
        <w:rPr>
          <w:rFonts w:ascii="Calibri" w:eastAsia="Microsoft YaHei UI" w:hAnsi="Calibri" w:cs="Calibri"/>
          <w:color w:val="000000"/>
          <w:sz w:val="20"/>
          <w:szCs w:val="20"/>
          <w:lang w:eastAsia="zh-CN"/>
        </w:rPr>
      </w:pPr>
      <w:r w:rsidRPr="00F01E0B">
        <w:rPr>
          <w:rFonts w:eastAsia="Microsoft YaHei UI" w:cs="Times"/>
          <w:b/>
          <w:bCs/>
          <w:color w:val="000000"/>
          <w:sz w:val="20"/>
          <w:szCs w:val="20"/>
          <w:lang w:eastAsia="zh-CN"/>
        </w:rPr>
        <w:t>If UE peak data rate reduction is supported as a standalone feature,</w:t>
      </w:r>
    </w:p>
    <w:p w14:paraId="471DB5C2" w14:textId="77777777" w:rsidR="000440F4" w:rsidRPr="00F01E0B" w:rsidRDefault="000440F4" w:rsidP="000440F4">
      <w:pPr>
        <w:numPr>
          <w:ilvl w:val="1"/>
          <w:numId w:val="25"/>
        </w:numPr>
        <w:shd w:val="clear" w:color="auto" w:fill="FFFFFF"/>
        <w:spacing w:line="231" w:lineRule="atLeast"/>
        <w:rPr>
          <w:rFonts w:ascii="Calibri" w:eastAsia="Microsoft YaHei UI" w:hAnsi="Calibri" w:cs="Calibri"/>
          <w:color w:val="000000"/>
          <w:sz w:val="20"/>
          <w:szCs w:val="20"/>
          <w:lang w:eastAsia="zh-CN"/>
        </w:rPr>
      </w:pPr>
      <w:r w:rsidRPr="00F01E0B">
        <w:rPr>
          <w:rFonts w:eastAsia="Microsoft YaHei UI" w:cs="Times"/>
          <w:b/>
          <w:bCs/>
          <w:color w:val="000000"/>
          <w:sz w:val="20"/>
          <w:szCs w:val="20"/>
          <w:lang w:eastAsia="zh-CN"/>
        </w:rPr>
        <w:t>The constraint </w:t>
      </w:r>
      <w:r w:rsidRPr="00F01E0B">
        <w:rPr>
          <w:rFonts w:eastAsia="Microsoft YaHei UI" w:cs="Times"/>
          <w:b/>
          <w:bCs/>
          <w:i/>
          <w:iCs/>
          <w:color w:val="000000"/>
          <w:sz w:val="20"/>
          <w:szCs w:val="20"/>
          <w:lang w:eastAsia="zh-CN"/>
        </w:rPr>
        <w:t>v</w:t>
      </w:r>
      <w:r w:rsidRPr="00F01E0B">
        <w:rPr>
          <w:rFonts w:eastAsia="Microsoft YaHei UI" w:cs="Times"/>
          <w:b/>
          <w:bCs/>
          <w:i/>
          <w:iCs/>
          <w:color w:val="000000"/>
          <w:sz w:val="20"/>
          <w:szCs w:val="20"/>
          <w:vertAlign w:val="subscript"/>
          <w:lang w:eastAsia="zh-CN"/>
        </w:rPr>
        <w:t>Layers</w:t>
      </w:r>
      <w:r w:rsidRPr="00F01E0B">
        <w:rPr>
          <w:rFonts w:eastAsia="Microsoft YaHei UI" w:cs="Times"/>
          <w:b/>
          <w:bCs/>
          <w:color w:val="000000"/>
          <w:sz w:val="20"/>
          <w:szCs w:val="20"/>
          <w:lang w:eastAsia="zh-CN"/>
        </w:rPr>
        <w:t>·</w:t>
      </w:r>
      <w:r w:rsidRPr="00F01E0B">
        <w:rPr>
          <w:rFonts w:eastAsia="Microsoft YaHei UI" w:cs="Times"/>
          <w:b/>
          <w:bCs/>
          <w:i/>
          <w:iCs/>
          <w:color w:val="000000"/>
          <w:sz w:val="20"/>
          <w:szCs w:val="20"/>
          <w:lang w:eastAsia="zh-CN"/>
        </w:rPr>
        <w:t>Q</w:t>
      </w:r>
      <w:r w:rsidRPr="00F01E0B">
        <w:rPr>
          <w:rFonts w:eastAsia="Microsoft YaHei UI" w:cs="Times"/>
          <w:b/>
          <w:bCs/>
          <w:i/>
          <w:iCs/>
          <w:color w:val="000000"/>
          <w:sz w:val="20"/>
          <w:szCs w:val="20"/>
          <w:vertAlign w:val="subscript"/>
          <w:lang w:eastAsia="zh-CN"/>
        </w:rPr>
        <w:t>m</w:t>
      </w:r>
      <w:r w:rsidRPr="00F01E0B">
        <w:rPr>
          <w:rFonts w:eastAsia="Microsoft YaHei UI" w:cs="Times"/>
          <w:b/>
          <w:bCs/>
          <w:color w:val="000000"/>
          <w:sz w:val="20"/>
          <w:szCs w:val="20"/>
          <w:lang w:eastAsia="zh-CN"/>
        </w:rPr>
        <w:t>·</w:t>
      </w:r>
      <w:r w:rsidRPr="00F01E0B">
        <w:rPr>
          <w:rFonts w:eastAsia="Microsoft YaHei UI" w:cs="Times"/>
          <w:b/>
          <w:bCs/>
          <w:i/>
          <w:iCs/>
          <w:color w:val="000000"/>
          <w:sz w:val="20"/>
          <w:szCs w:val="20"/>
          <w:lang w:eastAsia="zh-CN"/>
        </w:rPr>
        <w:t>f</w:t>
      </w:r>
      <w:r w:rsidRPr="00F01E0B">
        <w:rPr>
          <w:rFonts w:eastAsia="Microsoft YaHei UI" w:cs="Times" w:hint="eastAsia"/>
          <w:b/>
          <w:bCs/>
          <w:color w:val="000000"/>
          <w:sz w:val="20"/>
          <w:szCs w:val="20"/>
          <w:lang w:eastAsia="zh-CN"/>
        </w:rPr>
        <w:t> </w:t>
      </w:r>
      <w:r w:rsidRPr="00F01E0B">
        <w:rPr>
          <w:rFonts w:eastAsia="Microsoft YaHei UI" w:cs="Times" w:hint="eastAsia"/>
          <w:b/>
          <w:bCs/>
          <w:color w:val="000000"/>
          <w:sz w:val="20"/>
          <w:szCs w:val="20"/>
          <w:lang w:eastAsia="zh-CN"/>
        </w:rPr>
        <w:t>≥</w:t>
      </w:r>
      <w:r w:rsidRPr="00F01E0B">
        <w:rPr>
          <w:rFonts w:eastAsia="Microsoft YaHei UI" w:cs="Times"/>
          <w:b/>
          <w:bCs/>
          <w:color w:val="000000"/>
          <w:sz w:val="20"/>
          <w:szCs w:val="20"/>
          <w:lang w:eastAsia="zh-CN"/>
        </w:rPr>
        <w:t xml:space="preserve"> 4 is relaxed to </w:t>
      </w:r>
      <w:r w:rsidRPr="00F01E0B">
        <w:rPr>
          <w:rFonts w:eastAsia="Microsoft YaHei UI" w:cs="Times"/>
          <w:b/>
          <w:bCs/>
          <w:i/>
          <w:iCs/>
          <w:color w:val="000000"/>
          <w:sz w:val="20"/>
          <w:szCs w:val="20"/>
          <w:lang w:eastAsia="zh-CN"/>
        </w:rPr>
        <w:t>v</w:t>
      </w:r>
      <w:r w:rsidRPr="00F01E0B">
        <w:rPr>
          <w:rFonts w:eastAsia="Microsoft YaHei UI" w:cs="Times"/>
          <w:b/>
          <w:bCs/>
          <w:i/>
          <w:iCs/>
          <w:color w:val="000000"/>
          <w:sz w:val="20"/>
          <w:szCs w:val="20"/>
          <w:vertAlign w:val="subscript"/>
          <w:lang w:eastAsia="zh-CN"/>
        </w:rPr>
        <w:t>Layers</w:t>
      </w:r>
      <w:r w:rsidRPr="00F01E0B">
        <w:rPr>
          <w:rFonts w:eastAsia="Microsoft YaHei UI" w:cs="Times"/>
          <w:b/>
          <w:bCs/>
          <w:color w:val="000000"/>
          <w:sz w:val="20"/>
          <w:szCs w:val="20"/>
          <w:lang w:eastAsia="zh-CN"/>
        </w:rPr>
        <w:t>·</w:t>
      </w:r>
      <w:r w:rsidRPr="00F01E0B">
        <w:rPr>
          <w:rFonts w:eastAsia="Microsoft YaHei UI" w:cs="Times"/>
          <w:b/>
          <w:bCs/>
          <w:i/>
          <w:iCs/>
          <w:color w:val="000000"/>
          <w:sz w:val="20"/>
          <w:szCs w:val="20"/>
          <w:lang w:eastAsia="zh-CN"/>
        </w:rPr>
        <w:t>Q</w:t>
      </w:r>
      <w:r w:rsidRPr="00F01E0B">
        <w:rPr>
          <w:rFonts w:eastAsia="Microsoft YaHei UI" w:cs="Times"/>
          <w:b/>
          <w:bCs/>
          <w:i/>
          <w:iCs/>
          <w:color w:val="000000"/>
          <w:sz w:val="20"/>
          <w:szCs w:val="20"/>
          <w:vertAlign w:val="subscript"/>
          <w:lang w:eastAsia="zh-CN"/>
        </w:rPr>
        <w:t>m</w:t>
      </w:r>
      <w:r w:rsidRPr="00F01E0B">
        <w:rPr>
          <w:rFonts w:eastAsia="Microsoft YaHei UI" w:cs="Times"/>
          <w:b/>
          <w:bCs/>
          <w:color w:val="000000"/>
          <w:sz w:val="20"/>
          <w:szCs w:val="20"/>
          <w:lang w:eastAsia="zh-CN"/>
        </w:rPr>
        <w:t>·</w:t>
      </w:r>
      <w:r w:rsidRPr="00F01E0B">
        <w:rPr>
          <w:rFonts w:eastAsia="Microsoft YaHei UI" w:cs="Times"/>
          <w:b/>
          <w:bCs/>
          <w:i/>
          <w:iCs/>
          <w:color w:val="000000"/>
          <w:sz w:val="20"/>
          <w:szCs w:val="20"/>
          <w:lang w:eastAsia="zh-CN"/>
        </w:rPr>
        <w:t>f</w:t>
      </w:r>
      <w:r w:rsidRPr="00F01E0B">
        <w:rPr>
          <w:rFonts w:eastAsia="Microsoft YaHei UI" w:cs="Times" w:hint="eastAsia"/>
          <w:b/>
          <w:bCs/>
          <w:color w:val="000000"/>
          <w:sz w:val="20"/>
          <w:szCs w:val="20"/>
          <w:lang w:eastAsia="zh-CN"/>
        </w:rPr>
        <w:t> </w:t>
      </w:r>
      <w:r w:rsidRPr="00F01E0B">
        <w:rPr>
          <w:rFonts w:eastAsia="Microsoft YaHei UI" w:cs="Times" w:hint="eastAsia"/>
          <w:b/>
          <w:bCs/>
          <w:color w:val="000000"/>
          <w:sz w:val="20"/>
          <w:szCs w:val="20"/>
          <w:lang w:eastAsia="zh-CN"/>
        </w:rPr>
        <w:t>≥</w:t>
      </w:r>
      <w:r w:rsidRPr="00F01E0B">
        <w:rPr>
          <w:rFonts w:eastAsia="Microsoft YaHei UI" w:cs="Times" w:hint="eastAsia"/>
          <w:b/>
          <w:bCs/>
          <w:color w:val="000000"/>
          <w:sz w:val="20"/>
          <w:szCs w:val="20"/>
          <w:lang w:eastAsia="zh-CN"/>
        </w:rPr>
        <w:t> Y.</w:t>
      </w:r>
    </w:p>
    <w:p w14:paraId="59D2AA04" w14:textId="77777777" w:rsidR="000440F4" w:rsidRPr="00F01E0B" w:rsidRDefault="000440F4" w:rsidP="000440F4">
      <w:pPr>
        <w:numPr>
          <w:ilvl w:val="1"/>
          <w:numId w:val="25"/>
        </w:numPr>
        <w:shd w:val="clear" w:color="auto" w:fill="FFFFFF"/>
        <w:spacing w:line="231" w:lineRule="atLeast"/>
        <w:rPr>
          <w:rFonts w:eastAsia="Microsoft YaHei UI" w:cs="Times"/>
          <w:b/>
          <w:bCs/>
          <w:color w:val="000000"/>
          <w:sz w:val="20"/>
          <w:szCs w:val="20"/>
          <w:lang w:eastAsia="zh-CN"/>
        </w:rPr>
      </w:pPr>
      <w:r w:rsidRPr="00F01E0B">
        <w:rPr>
          <w:rFonts w:eastAsia="Microsoft YaHei UI" w:cs="Times"/>
          <w:b/>
          <w:bCs/>
          <w:color w:val="000000"/>
          <w:sz w:val="20"/>
          <w:szCs w:val="20"/>
          <w:lang w:eastAsia="zh-CN"/>
        </w:rPr>
        <w:t>FFS: the value of Y</w:t>
      </w:r>
    </w:p>
    <w:p w14:paraId="4049888F" w14:textId="57EACA76" w:rsidR="000440F4" w:rsidRPr="00F01E0B" w:rsidRDefault="000440F4" w:rsidP="004F7695">
      <w:pPr>
        <w:numPr>
          <w:ilvl w:val="1"/>
          <w:numId w:val="25"/>
        </w:numPr>
        <w:shd w:val="clear" w:color="auto" w:fill="FFFFFF"/>
        <w:spacing w:line="231" w:lineRule="atLeast"/>
        <w:rPr>
          <w:rFonts w:eastAsia="Microsoft YaHei UI" w:cs="Times"/>
          <w:b/>
          <w:bCs/>
          <w:color w:val="000000"/>
          <w:sz w:val="20"/>
          <w:szCs w:val="20"/>
          <w:lang w:eastAsia="zh-CN"/>
        </w:rPr>
      </w:pPr>
      <w:r w:rsidRPr="00F01E0B">
        <w:rPr>
          <w:rFonts w:eastAsia="Microsoft YaHei UI" w:cs="Times"/>
          <w:b/>
          <w:bCs/>
          <w:color w:val="000000"/>
          <w:sz w:val="20"/>
          <w:szCs w:val="20"/>
          <w:lang w:eastAsia="zh-CN"/>
        </w:rPr>
        <w:t>Note: Whether this option is supported will be decided in RAN plenary.</w:t>
      </w:r>
    </w:p>
    <w:p w14:paraId="7A87EF44" w14:textId="7E1D23DA" w:rsidR="000440F4" w:rsidRDefault="000440F4" w:rsidP="004F7695">
      <w:pPr>
        <w:rPr>
          <w:lang w:eastAsia="zh-CN"/>
        </w:rPr>
      </w:pPr>
    </w:p>
    <w:p w14:paraId="6A230278" w14:textId="3E67AECF" w:rsidR="00F57B8D" w:rsidRPr="00201B68" w:rsidRDefault="00F57B8D" w:rsidP="00F57B8D">
      <w:pPr>
        <w:rPr>
          <w:u w:val="single"/>
          <w:lang w:eastAsia="zh-CN"/>
        </w:rPr>
      </w:pPr>
      <w:r w:rsidRPr="00201B68">
        <w:rPr>
          <w:u w:val="single"/>
          <w:lang w:eastAsia="zh-CN"/>
        </w:rPr>
        <w:t xml:space="preserve">PR1 as </w:t>
      </w:r>
      <w:r>
        <w:rPr>
          <w:u w:val="single"/>
          <w:lang w:eastAsia="zh-CN"/>
        </w:rPr>
        <w:t>standalone</w:t>
      </w:r>
      <w:r w:rsidR="00394396">
        <w:rPr>
          <w:u w:val="single"/>
          <w:lang w:eastAsia="zh-CN"/>
        </w:rPr>
        <w:t xml:space="preserve"> technique</w:t>
      </w:r>
    </w:p>
    <w:p w14:paraId="3EC658A2" w14:textId="5A955942" w:rsidR="0045140D" w:rsidRDefault="00F01E0B" w:rsidP="0045140D">
      <w:pPr>
        <w:rPr>
          <w:lang w:eastAsia="zh-CN"/>
        </w:rPr>
      </w:pPr>
      <w:r>
        <w:rPr>
          <w:lang w:eastAsia="zh-CN"/>
        </w:rPr>
        <w:t xml:space="preserve">Per RAN and RAN1 decisions, PR1 standalone must be decided at this RAN. </w:t>
      </w:r>
      <w:r w:rsidR="00EB4580">
        <w:rPr>
          <w:lang w:eastAsia="zh-CN"/>
        </w:rPr>
        <w:t xml:space="preserve">Many companies do not want to consider PR1 as a standalone technique for Rel-18 RedCap UEs. </w:t>
      </w:r>
      <w:r w:rsidR="00394396">
        <w:rPr>
          <w:lang w:eastAsia="zh-CN"/>
        </w:rPr>
        <w:t xml:space="preserve">One of the reasons was that analysis showed </w:t>
      </w:r>
      <w:r w:rsidR="00EB4580">
        <w:rPr>
          <w:lang w:eastAsia="zh-CN"/>
        </w:rPr>
        <w:t xml:space="preserve">that </w:t>
      </w:r>
      <w:r w:rsidR="00CD0445">
        <w:rPr>
          <w:lang w:eastAsia="zh-CN"/>
        </w:rPr>
        <w:t xml:space="preserve">standalone </w:t>
      </w:r>
      <w:r w:rsidR="00EB4580">
        <w:rPr>
          <w:lang w:eastAsia="zh-CN"/>
        </w:rPr>
        <w:t>PR1</w:t>
      </w:r>
      <w:r w:rsidR="00394396">
        <w:rPr>
          <w:lang w:eastAsia="zh-CN"/>
        </w:rPr>
        <w:t xml:space="preserve"> had the least amount of complexity reduction (~4%</w:t>
      </w:r>
      <w:r w:rsidR="00F63577">
        <w:rPr>
          <w:lang w:eastAsia="zh-CN"/>
        </w:rPr>
        <w:t xml:space="preserve"> from </w:t>
      </w:r>
      <w:r w:rsidR="00394396">
        <w:rPr>
          <w:lang w:eastAsia="zh-CN"/>
        </w:rPr>
        <w:t xml:space="preserve">Table 7.5.2-1 of </w:t>
      </w:r>
      <w:r w:rsidR="00394396">
        <w:rPr>
          <w:lang w:eastAsia="zh-CN"/>
        </w:rPr>
        <w:fldChar w:fldCharType="begin"/>
      </w:r>
      <w:r w:rsidR="00394396">
        <w:rPr>
          <w:lang w:eastAsia="zh-CN"/>
        </w:rPr>
        <w:instrText xml:space="preserve"> REF _Ref112842600 \r \h </w:instrText>
      </w:r>
      <w:r w:rsidR="00394396">
        <w:rPr>
          <w:lang w:eastAsia="zh-CN"/>
        </w:rPr>
      </w:r>
      <w:r w:rsidR="00394396">
        <w:rPr>
          <w:lang w:eastAsia="zh-CN"/>
        </w:rPr>
        <w:fldChar w:fldCharType="separate"/>
      </w:r>
      <w:r w:rsidR="00922367">
        <w:rPr>
          <w:lang w:eastAsia="zh-CN"/>
        </w:rPr>
        <w:t>[2]</w:t>
      </w:r>
      <w:r w:rsidR="00394396">
        <w:rPr>
          <w:lang w:eastAsia="zh-CN"/>
        </w:rPr>
        <w:fldChar w:fldCharType="end"/>
      </w:r>
      <w:r w:rsidR="00394396">
        <w:rPr>
          <w:lang w:eastAsia="zh-CN"/>
        </w:rPr>
        <w:t xml:space="preserve">). </w:t>
      </w:r>
      <w:r w:rsidR="0045140D">
        <w:rPr>
          <w:lang w:eastAsia="zh-CN"/>
        </w:rPr>
        <w:t xml:space="preserve">This is also in line with the same technique being discussed in Rel-17, where RAN1 could not reach any agreement regarding the L2 buffer size for Rel-17 RedCap UEs </w:t>
      </w:r>
      <w:r w:rsidR="0045140D">
        <w:rPr>
          <w:lang w:eastAsia="zh-CN"/>
        </w:rPr>
        <w:fldChar w:fldCharType="begin"/>
      </w:r>
      <w:r w:rsidR="0045140D">
        <w:rPr>
          <w:lang w:eastAsia="zh-CN"/>
        </w:rPr>
        <w:instrText xml:space="preserve"> REF _Ref114661828 \r \h </w:instrText>
      </w:r>
      <w:r w:rsidR="0045140D">
        <w:rPr>
          <w:lang w:eastAsia="zh-CN"/>
        </w:rPr>
      </w:r>
      <w:r w:rsidR="0045140D">
        <w:rPr>
          <w:lang w:eastAsia="zh-CN"/>
        </w:rPr>
        <w:fldChar w:fldCharType="separate"/>
      </w:r>
      <w:r w:rsidR="00922367">
        <w:rPr>
          <w:lang w:eastAsia="zh-CN"/>
        </w:rPr>
        <w:t>[4]</w:t>
      </w:r>
      <w:r w:rsidR="0045140D">
        <w:rPr>
          <w:lang w:eastAsia="zh-CN"/>
        </w:rPr>
        <w:fldChar w:fldCharType="end"/>
      </w:r>
      <w:r w:rsidR="0045140D">
        <w:rPr>
          <w:lang w:eastAsia="zh-CN"/>
        </w:rPr>
        <w:t>. Nothing has changed since then other than providing quantitative evidence to show that the standalone technique is not worthwhile.</w:t>
      </w:r>
    </w:p>
    <w:p w14:paraId="4D96593B" w14:textId="1BC66923" w:rsidR="00201B68" w:rsidRDefault="0045140D" w:rsidP="004F7695">
      <w:pPr>
        <w:rPr>
          <w:lang w:eastAsia="zh-CN"/>
        </w:rPr>
      </w:pPr>
      <w:r>
        <w:rPr>
          <w:lang w:eastAsia="zh-CN"/>
        </w:rPr>
        <w:t xml:space="preserve">Another reason is the </w:t>
      </w:r>
      <w:r w:rsidR="00EB4580">
        <w:rPr>
          <w:lang w:eastAsia="zh-CN"/>
        </w:rPr>
        <w:t xml:space="preserve">risk of market fragmentation </w:t>
      </w:r>
      <w:r w:rsidR="005F0130">
        <w:rPr>
          <w:lang w:eastAsia="zh-CN"/>
        </w:rPr>
        <w:t>for</w:t>
      </w:r>
      <w:r w:rsidR="00EB4580">
        <w:rPr>
          <w:lang w:eastAsia="zh-CN"/>
        </w:rPr>
        <w:t xml:space="preserve"> Rel-18 RedCap UE</w:t>
      </w:r>
      <w:r w:rsidR="005F0130">
        <w:rPr>
          <w:lang w:eastAsia="zh-CN"/>
        </w:rPr>
        <w:t>:</w:t>
      </w:r>
      <w:r w:rsidR="00EB4580">
        <w:rPr>
          <w:lang w:eastAsia="zh-CN"/>
        </w:rPr>
        <w:t xml:space="preserve"> </w:t>
      </w:r>
      <w:r w:rsidR="005F0130">
        <w:rPr>
          <w:lang w:eastAsia="zh-CN"/>
        </w:rPr>
        <w:t>is it a device that achieves lower data rate</w:t>
      </w:r>
      <w:r w:rsidR="005F0130" w:rsidRPr="00836AAA">
        <w:rPr>
          <w:lang w:eastAsia="zh-CN"/>
        </w:rPr>
        <w:t xml:space="preserve"> </w:t>
      </w:r>
      <w:r w:rsidR="00F63577" w:rsidRPr="00836AAA">
        <w:rPr>
          <w:lang w:eastAsia="zh-CN"/>
        </w:rPr>
        <w:t>with</w:t>
      </w:r>
      <w:r w:rsidR="005F0130" w:rsidRPr="00836AAA">
        <w:rPr>
          <w:lang w:eastAsia="zh-CN"/>
        </w:rPr>
        <w:t xml:space="preserve"> </w:t>
      </w:r>
      <w:r w:rsidR="00F63577">
        <w:rPr>
          <w:lang w:eastAsia="zh-CN"/>
        </w:rPr>
        <w:t xml:space="preserve">a 5 MHz baseband limitation </w:t>
      </w:r>
      <w:r w:rsidR="005F0130">
        <w:rPr>
          <w:lang w:eastAsia="zh-CN"/>
        </w:rPr>
        <w:t xml:space="preserve">or is it a Rel-17 </w:t>
      </w:r>
      <w:r w:rsidR="00E9783E">
        <w:rPr>
          <w:lang w:eastAsia="zh-CN"/>
        </w:rPr>
        <w:t xml:space="preserve">RedCap </w:t>
      </w:r>
      <w:r w:rsidR="005F0130">
        <w:rPr>
          <w:lang w:eastAsia="zh-CN"/>
        </w:rPr>
        <w:t xml:space="preserve">UE with </w:t>
      </w:r>
      <w:r w:rsidR="00E9783E">
        <w:rPr>
          <w:lang w:eastAsia="zh-CN"/>
        </w:rPr>
        <w:t>a lower</w:t>
      </w:r>
      <w:r w:rsidR="005F0130">
        <w:rPr>
          <w:lang w:eastAsia="zh-CN"/>
        </w:rPr>
        <w:t xml:space="preserve"> data rate. </w:t>
      </w:r>
      <w:r w:rsidR="00E9783E">
        <w:rPr>
          <w:lang w:eastAsia="zh-CN"/>
        </w:rPr>
        <w:t xml:space="preserve">These are </w:t>
      </w:r>
      <w:r w:rsidR="00E9783E">
        <w:rPr>
          <w:lang w:eastAsia="zh-CN"/>
        </w:rPr>
        <w:lastRenderedPageBreak/>
        <w:t xml:space="preserve">clearly </w:t>
      </w:r>
      <w:r w:rsidR="00E9783E" w:rsidRPr="00F01E0B">
        <w:rPr>
          <w:b/>
          <w:bCs/>
          <w:lang w:eastAsia="zh-CN"/>
        </w:rPr>
        <w:t>two different UE types</w:t>
      </w:r>
      <w:r w:rsidR="00E9783E">
        <w:rPr>
          <w:lang w:eastAsia="zh-CN"/>
        </w:rPr>
        <w:t>, which is against the objective of the work item “</w:t>
      </w:r>
      <w:r w:rsidR="00E9783E" w:rsidRPr="00E9783E">
        <w:rPr>
          <w:i/>
          <w:iCs/>
          <w:lang w:eastAsia="zh-CN"/>
        </w:rPr>
        <w:t>Aim to define at most one Rel-18 RedCap UE type for further UE complexity reduction.</w:t>
      </w:r>
      <w:r w:rsidR="00E9783E">
        <w:rPr>
          <w:lang w:eastAsia="zh-CN"/>
        </w:rPr>
        <w:t xml:space="preserve">” </w:t>
      </w:r>
    </w:p>
    <w:p w14:paraId="51CB0E85" w14:textId="343F062F" w:rsidR="00836AAA" w:rsidRDefault="00836AAA" w:rsidP="004F7695">
      <w:pPr>
        <w:rPr>
          <w:b/>
          <w:bCs/>
          <w:i/>
          <w:iCs/>
          <w:lang w:eastAsia="zh-CN"/>
        </w:rPr>
      </w:pPr>
      <w:r w:rsidRPr="00836AAA">
        <w:rPr>
          <w:b/>
          <w:bCs/>
          <w:i/>
          <w:iCs/>
          <w:lang w:eastAsia="zh-CN"/>
        </w:rPr>
        <w:t>Proposal 1: Do not support PR1 as standalone technique.</w:t>
      </w:r>
    </w:p>
    <w:p w14:paraId="70DCFCA8" w14:textId="77777777" w:rsidR="00F01E0B" w:rsidRPr="00922367" w:rsidRDefault="00F01E0B" w:rsidP="004F7695">
      <w:pPr>
        <w:rPr>
          <w:i/>
          <w:iCs/>
          <w:u w:val="single"/>
          <w:lang w:eastAsia="zh-CN"/>
        </w:rPr>
      </w:pPr>
    </w:p>
    <w:p w14:paraId="70BBC8B6" w14:textId="77777777" w:rsidR="0045140D" w:rsidRPr="00201B68" w:rsidRDefault="0045140D" w:rsidP="0045140D">
      <w:pPr>
        <w:rPr>
          <w:u w:val="single"/>
          <w:lang w:eastAsia="zh-CN"/>
        </w:rPr>
      </w:pPr>
      <w:r w:rsidRPr="00201B68">
        <w:rPr>
          <w:u w:val="single"/>
          <w:lang w:eastAsia="zh-CN"/>
        </w:rPr>
        <w:t>PR1 as an add-on</w:t>
      </w:r>
      <w:r>
        <w:rPr>
          <w:u w:val="single"/>
          <w:lang w:eastAsia="zh-CN"/>
        </w:rPr>
        <w:t xml:space="preserve"> technique</w:t>
      </w:r>
    </w:p>
    <w:p w14:paraId="6F0FF369" w14:textId="2E8E17E9" w:rsidR="0045140D" w:rsidRDefault="004A4D6C" w:rsidP="0045140D">
      <w:pPr>
        <w:rPr>
          <w:lang w:eastAsia="zh-CN"/>
        </w:rPr>
      </w:pPr>
      <w:r>
        <w:rPr>
          <w:lang w:eastAsia="zh-CN"/>
        </w:rPr>
        <w:t xml:space="preserve">There clearly will not be consensus to go against the “aim” for a single UE type and support standalone PR1. While we can accept PR1 as an </w:t>
      </w:r>
      <w:r w:rsidR="00F01E0B">
        <w:rPr>
          <w:lang w:eastAsia="zh-CN"/>
        </w:rPr>
        <w:t>add-on</w:t>
      </w:r>
      <w:r>
        <w:rPr>
          <w:lang w:eastAsia="zh-CN"/>
        </w:rPr>
        <w:t>, we are also OK with the lack of consensus resulting in the removal of the PR1 objective</w:t>
      </w:r>
      <w:r w:rsidR="00261A0A">
        <w:rPr>
          <w:lang w:eastAsia="zh-CN"/>
        </w:rPr>
        <w:t xml:space="preserve"> altogether</w:t>
      </w:r>
      <w:r>
        <w:rPr>
          <w:lang w:eastAsia="zh-CN"/>
        </w:rPr>
        <w:t xml:space="preserve">. </w:t>
      </w:r>
      <w:r w:rsidR="004B23CE">
        <w:rPr>
          <w:lang w:eastAsia="zh-CN"/>
        </w:rPr>
        <w:t>Deciding in the WI</w:t>
      </w:r>
      <w:r>
        <w:rPr>
          <w:lang w:eastAsia="zh-CN"/>
        </w:rPr>
        <w:t xml:space="preserve"> is in line with the original RAN1 recommendation from </w:t>
      </w:r>
      <w:r w:rsidR="0045140D" w:rsidRPr="004F7695">
        <w:rPr>
          <w:lang w:eastAsia="zh-CN"/>
        </w:rPr>
        <w:t>the TR</w:t>
      </w:r>
      <w:r w:rsidR="0045140D">
        <w:rPr>
          <w:lang w:eastAsia="zh-CN"/>
        </w:rPr>
        <w:t xml:space="preserve"> </w:t>
      </w:r>
      <w:r w:rsidR="0045140D">
        <w:rPr>
          <w:lang w:eastAsia="zh-CN"/>
        </w:rPr>
        <w:fldChar w:fldCharType="begin"/>
      </w:r>
      <w:r w:rsidR="0045140D">
        <w:rPr>
          <w:lang w:eastAsia="zh-CN"/>
        </w:rPr>
        <w:instrText xml:space="preserve"> REF _Ref112842600 \r \h </w:instrText>
      </w:r>
      <w:r w:rsidR="0045140D">
        <w:rPr>
          <w:lang w:eastAsia="zh-CN"/>
        </w:rPr>
      </w:r>
      <w:r w:rsidR="0045140D">
        <w:rPr>
          <w:lang w:eastAsia="zh-CN"/>
        </w:rPr>
        <w:fldChar w:fldCharType="separate"/>
      </w:r>
      <w:r w:rsidR="00922367">
        <w:rPr>
          <w:lang w:eastAsia="zh-CN"/>
        </w:rPr>
        <w:t>[2]</w:t>
      </w:r>
      <w:r w:rsidR="0045140D">
        <w:rPr>
          <w:lang w:eastAsia="zh-CN"/>
        </w:rPr>
        <w:fldChar w:fldCharType="end"/>
      </w:r>
      <w:r>
        <w:rPr>
          <w:lang w:eastAsia="zh-CN"/>
        </w:rPr>
        <w:t>:</w:t>
      </w:r>
    </w:p>
    <w:p w14:paraId="51FA08BE" w14:textId="77777777" w:rsidR="0045140D" w:rsidRPr="00201B68" w:rsidRDefault="0045140D" w:rsidP="0045140D">
      <w:pPr>
        <w:ind w:left="425"/>
        <w:rPr>
          <w:rFonts w:eastAsia="PMingLiU"/>
          <w:i/>
          <w:iCs/>
        </w:rPr>
      </w:pPr>
      <w:r w:rsidRPr="00201B68">
        <w:rPr>
          <w:i/>
          <w:iCs/>
        </w:rPr>
        <w:t>Furthermore, RAN1 recommends that Option PR1 is considered as a potential add-on. Whether to adopt this potential add-on can be decided during WI phase.</w:t>
      </w:r>
    </w:p>
    <w:p w14:paraId="002E35C6" w14:textId="1C3824CE" w:rsidR="0045140D" w:rsidRDefault="0045140D" w:rsidP="0045140D">
      <w:pPr>
        <w:rPr>
          <w:lang w:eastAsia="zh-CN"/>
        </w:rPr>
      </w:pPr>
      <w:r>
        <w:rPr>
          <w:lang w:eastAsia="zh-CN"/>
        </w:rPr>
        <w:t>RAN1 left the door open to not adopt PR1 as an add-on</w:t>
      </w:r>
      <w:r w:rsidR="004B23CE">
        <w:rPr>
          <w:lang w:eastAsia="zh-CN"/>
        </w:rPr>
        <w:t xml:space="preserve">, it was the RAN chair proposal to include </w:t>
      </w:r>
      <w:r w:rsidR="00261A0A">
        <w:rPr>
          <w:lang w:eastAsia="zh-CN"/>
        </w:rPr>
        <w:t>PR1 directly</w:t>
      </w:r>
      <w:r w:rsidR="004B23CE">
        <w:rPr>
          <w:lang w:eastAsia="zh-CN"/>
        </w:rPr>
        <w:t xml:space="preserve"> and check on </w:t>
      </w:r>
      <w:r w:rsidR="00261A0A">
        <w:rPr>
          <w:lang w:eastAsia="zh-CN"/>
        </w:rPr>
        <w:t>“add</w:t>
      </w:r>
      <w:r w:rsidR="00F01E0B">
        <w:rPr>
          <w:lang w:eastAsia="zh-CN"/>
        </w:rPr>
        <w:t>-</w:t>
      </w:r>
      <w:r w:rsidR="00261A0A">
        <w:rPr>
          <w:lang w:eastAsia="zh-CN"/>
        </w:rPr>
        <w:t>on” or “standalone”</w:t>
      </w:r>
      <w:r w:rsidR="004B23CE">
        <w:rPr>
          <w:lang w:eastAsia="zh-CN"/>
        </w:rPr>
        <w:t xml:space="preserve"> in RAN#98</w:t>
      </w:r>
      <w:r>
        <w:rPr>
          <w:lang w:eastAsia="zh-CN"/>
        </w:rPr>
        <w:t xml:space="preserve">. Since the data rate with </w:t>
      </w:r>
      <w:r w:rsidRPr="002C6B14">
        <w:t>UE BB bandwidth reduction</w:t>
      </w:r>
      <w:r>
        <w:t xml:space="preserve"> alone is fairly close to 10 Mbps, PR1 as an add-on does not reduce the data rate </w:t>
      </w:r>
      <w:r w:rsidR="004B23CE">
        <w:t xml:space="preserve">(or complexity) </w:t>
      </w:r>
      <w:r>
        <w:t xml:space="preserve">much; this is seen that the value of X, where </w:t>
      </w:r>
      <w:r>
        <w:rPr>
          <w:i/>
          <w:iCs/>
        </w:rPr>
        <w:t>v</w:t>
      </w:r>
      <w:r>
        <w:rPr>
          <w:i/>
          <w:iCs/>
          <w:vertAlign w:val="subscript"/>
        </w:rPr>
        <w:t>Layers</w:t>
      </w:r>
      <w:r>
        <w:t>·</w:t>
      </w:r>
      <w:r>
        <w:rPr>
          <w:i/>
          <w:iCs/>
        </w:rPr>
        <w:t>Q</w:t>
      </w:r>
      <w:r>
        <w:rPr>
          <w:i/>
          <w:iCs/>
          <w:vertAlign w:val="subscript"/>
        </w:rPr>
        <w:t>m</w:t>
      </w:r>
      <w:r>
        <w:t>·</w:t>
      </w:r>
      <w:r>
        <w:rPr>
          <w:i/>
          <w:iCs/>
        </w:rPr>
        <w:t>f</w:t>
      </w:r>
      <w:r>
        <w:t xml:space="preserve"> ≥ X </w:t>
      </w:r>
      <w:r>
        <w:fldChar w:fldCharType="begin"/>
      </w:r>
      <w:r>
        <w:instrText xml:space="preserve"> REF _Ref120611612 \r \h </w:instrText>
      </w:r>
      <w:r>
        <w:fldChar w:fldCharType="separate"/>
      </w:r>
      <w:r w:rsidR="00922367">
        <w:t>[3]</w:t>
      </w:r>
      <w:r>
        <w:fldChar w:fldCharType="end"/>
      </w:r>
      <w:r>
        <w:t>, is likely to be a value greater than 3 instead of the current value of 4.</w:t>
      </w:r>
      <w:r>
        <w:rPr>
          <w:lang w:eastAsia="zh-CN"/>
        </w:rPr>
        <w:t xml:space="preserve"> We would be open to consider dropping PR1 as an </w:t>
      </w:r>
      <w:r w:rsidR="00261A0A">
        <w:rPr>
          <w:lang w:eastAsia="zh-CN"/>
        </w:rPr>
        <w:t>add</w:t>
      </w:r>
      <w:r w:rsidR="00F01E0B">
        <w:rPr>
          <w:lang w:eastAsia="zh-CN"/>
        </w:rPr>
        <w:t>-</w:t>
      </w:r>
      <w:r w:rsidR="00261A0A">
        <w:rPr>
          <w:lang w:eastAsia="zh-CN"/>
        </w:rPr>
        <w:t>on</w:t>
      </w:r>
      <w:r>
        <w:rPr>
          <w:lang w:eastAsia="zh-CN"/>
        </w:rPr>
        <w:t>.</w:t>
      </w:r>
    </w:p>
    <w:p w14:paraId="03504677" w14:textId="57A28AF3" w:rsidR="002D7610" w:rsidRDefault="002D7610" w:rsidP="002D7610">
      <w:pPr>
        <w:pStyle w:val="Heading2"/>
        <w:rPr>
          <w:lang w:eastAsia="zh-CN"/>
        </w:rPr>
      </w:pPr>
      <w:r>
        <w:rPr>
          <w:lang w:eastAsia="zh-CN"/>
        </w:rPr>
        <w:t>Early Indication</w:t>
      </w:r>
    </w:p>
    <w:p w14:paraId="140D0161" w14:textId="2507FD86" w:rsidR="00163677" w:rsidRDefault="00D77183" w:rsidP="004F7695">
      <w:pPr>
        <w:rPr>
          <w:lang w:eastAsia="zh-CN"/>
        </w:rPr>
      </w:pPr>
      <w:r>
        <w:rPr>
          <w:lang w:eastAsia="zh-CN"/>
        </w:rPr>
        <w:t xml:space="preserve">A Rel-18 RedCap UE inherits </w:t>
      </w:r>
      <w:r w:rsidR="00D74259">
        <w:rPr>
          <w:lang w:eastAsia="zh-CN"/>
        </w:rPr>
        <w:t xml:space="preserve">initial access and </w:t>
      </w:r>
      <w:r>
        <w:rPr>
          <w:lang w:eastAsia="zh-CN"/>
        </w:rPr>
        <w:t xml:space="preserve">early indication </w:t>
      </w:r>
      <w:r w:rsidR="005B1B9B">
        <w:rPr>
          <w:lang w:eastAsia="zh-CN"/>
        </w:rPr>
        <w:t xml:space="preserve">(EI) </w:t>
      </w:r>
      <w:r>
        <w:rPr>
          <w:lang w:eastAsia="zh-CN"/>
        </w:rPr>
        <w:t xml:space="preserve">aspects of a Rel-17 RedCap UE </w:t>
      </w:r>
      <w:r w:rsidR="00163677">
        <w:rPr>
          <w:lang w:eastAsia="zh-CN"/>
        </w:rPr>
        <w:t>while also adding a</w:t>
      </w:r>
      <w:r w:rsidR="00836AAA">
        <w:rPr>
          <w:lang w:eastAsia="zh-CN"/>
        </w:rPr>
        <w:t xml:space="preserve"> 5 MHz baseband </w:t>
      </w:r>
      <w:r w:rsidR="00163677">
        <w:rPr>
          <w:lang w:eastAsia="zh-CN"/>
        </w:rPr>
        <w:t>restriction</w:t>
      </w:r>
      <w:r w:rsidR="005B1B9B">
        <w:rPr>
          <w:lang w:eastAsia="zh-CN"/>
        </w:rPr>
        <w:t>. This restriction</w:t>
      </w:r>
      <w:r w:rsidR="00836AAA">
        <w:rPr>
          <w:lang w:eastAsia="zh-CN"/>
        </w:rPr>
        <w:t xml:space="preserve"> can affect initial </w:t>
      </w:r>
      <w:r w:rsidR="00201B68">
        <w:rPr>
          <w:lang w:eastAsia="zh-CN"/>
        </w:rPr>
        <w:t>a</w:t>
      </w:r>
      <w:r w:rsidR="00836AAA">
        <w:rPr>
          <w:lang w:eastAsia="zh-CN"/>
        </w:rPr>
        <w:t>ccess by limiting the size</w:t>
      </w:r>
      <w:r w:rsidR="00D74259">
        <w:rPr>
          <w:lang w:eastAsia="zh-CN"/>
        </w:rPr>
        <w:t>s</w:t>
      </w:r>
      <w:r w:rsidR="00836AAA">
        <w:rPr>
          <w:lang w:eastAsia="zh-CN"/>
        </w:rPr>
        <w:t xml:space="preserve"> of Msg2, Msg3, and subsequent unicast PDSCH / PUSCH. </w:t>
      </w:r>
      <w:r w:rsidR="004A08D4">
        <w:rPr>
          <w:lang w:eastAsia="zh-CN"/>
        </w:rPr>
        <w:t>In our RAN1 contribution</w:t>
      </w:r>
      <w:r w:rsidR="005B1B9B">
        <w:rPr>
          <w:lang w:eastAsia="zh-CN"/>
        </w:rPr>
        <w:t xml:space="preserve"> </w:t>
      </w:r>
      <w:r w:rsidR="005B1B9B">
        <w:rPr>
          <w:lang w:eastAsia="zh-CN"/>
        </w:rPr>
        <w:fldChar w:fldCharType="begin"/>
      </w:r>
      <w:r w:rsidR="005B1B9B">
        <w:rPr>
          <w:lang w:eastAsia="zh-CN"/>
        </w:rPr>
        <w:instrText xml:space="preserve"> REF _Ref120627720 \r \h </w:instrText>
      </w:r>
      <w:r w:rsidR="005B1B9B">
        <w:rPr>
          <w:lang w:eastAsia="zh-CN"/>
        </w:rPr>
      </w:r>
      <w:r w:rsidR="005B1B9B">
        <w:rPr>
          <w:lang w:eastAsia="zh-CN"/>
        </w:rPr>
        <w:fldChar w:fldCharType="separate"/>
      </w:r>
      <w:r w:rsidR="00922367">
        <w:rPr>
          <w:lang w:eastAsia="zh-CN"/>
        </w:rPr>
        <w:t>[5]</w:t>
      </w:r>
      <w:r w:rsidR="005B1B9B">
        <w:rPr>
          <w:lang w:eastAsia="zh-CN"/>
        </w:rPr>
        <w:fldChar w:fldCharType="end"/>
      </w:r>
      <w:r w:rsidR="004A08D4">
        <w:rPr>
          <w:lang w:eastAsia="zh-CN"/>
        </w:rPr>
        <w:t>, we examined early indication for Rel-18 RedCap UEs</w:t>
      </w:r>
      <w:r w:rsidR="005B1B9B">
        <w:rPr>
          <w:lang w:eastAsia="zh-CN"/>
        </w:rPr>
        <w:t xml:space="preserve"> and</w:t>
      </w:r>
      <w:r w:rsidR="004A08D4">
        <w:rPr>
          <w:lang w:eastAsia="zh-CN"/>
        </w:rPr>
        <w:t xml:space="preserve"> su</w:t>
      </w:r>
      <w:r w:rsidR="005B1B9B">
        <w:rPr>
          <w:lang w:eastAsia="zh-CN"/>
        </w:rPr>
        <w:t>mmarize our analysis in the following table.</w:t>
      </w:r>
    </w:p>
    <w:p w14:paraId="4B59BC6A" w14:textId="5A9D578A" w:rsidR="004A08D4" w:rsidRDefault="004A08D4" w:rsidP="004A08D4">
      <w:pPr>
        <w:pStyle w:val="Caption"/>
        <w:keepNext/>
      </w:pPr>
      <w:r>
        <w:t xml:space="preserve">Table </w:t>
      </w:r>
      <w:fldSimple w:instr=" SEQ Table \* ARABIC ">
        <w:r w:rsidR="00922367">
          <w:rPr>
            <w:noProof/>
          </w:rPr>
          <w:t>1</w:t>
        </w:r>
      </w:fldSimple>
      <w:r>
        <w:t>. Early indication (EI) for Rel-17 and Rel-18 RedCap UEs</w:t>
      </w:r>
    </w:p>
    <w:tbl>
      <w:tblPr>
        <w:tblStyle w:val="TableGrid"/>
        <w:tblW w:w="0" w:type="auto"/>
        <w:tblLook w:val="04A0" w:firstRow="1" w:lastRow="0" w:firstColumn="1" w:lastColumn="0" w:noHBand="0" w:noVBand="1"/>
      </w:tblPr>
      <w:tblGrid>
        <w:gridCol w:w="1345"/>
        <w:gridCol w:w="1710"/>
        <w:gridCol w:w="1710"/>
        <w:gridCol w:w="2271"/>
        <w:gridCol w:w="2271"/>
      </w:tblGrid>
      <w:tr w:rsidR="00B01F8C" w14:paraId="174F62AF" w14:textId="77777777" w:rsidTr="00E7508B">
        <w:tc>
          <w:tcPr>
            <w:tcW w:w="1345" w:type="dxa"/>
          </w:tcPr>
          <w:p w14:paraId="4F32915D" w14:textId="2A9E40E2" w:rsidR="00B01F8C" w:rsidRDefault="00B01F8C" w:rsidP="00B01F8C">
            <w:pPr>
              <w:pStyle w:val="tablecell"/>
              <w:rPr>
                <w:lang w:eastAsia="zh-CN"/>
              </w:rPr>
            </w:pPr>
          </w:p>
        </w:tc>
        <w:tc>
          <w:tcPr>
            <w:tcW w:w="3420" w:type="dxa"/>
            <w:gridSpan w:val="2"/>
          </w:tcPr>
          <w:p w14:paraId="2042EC21" w14:textId="643E97A9" w:rsidR="00B01F8C" w:rsidRDefault="00B01F8C" w:rsidP="00B01F8C">
            <w:pPr>
              <w:pStyle w:val="tablecell"/>
              <w:jc w:val="center"/>
              <w:rPr>
                <w:lang w:eastAsia="zh-CN"/>
              </w:rPr>
            </w:pPr>
            <w:r>
              <w:rPr>
                <w:lang w:eastAsia="zh-CN"/>
              </w:rPr>
              <w:t>Rel-17 RedCap UE</w:t>
            </w:r>
          </w:p>
        </w:tc>
        <w:tc>
          <w:tcPr>
            <w:tcW w:w="4542" w:type="dxa"/>
            <w:gridSpan w:val="2"/>
          </w:tcPr>
          <w:p w14:paraId="5F59E913" w14:textId="35509560" w:rsidR="00B01F8C" w:rsidRDefault="00B01F8C" w:rsidP="00B01F8C">
            <w:pPr>
              <w:pStyle w:val="tablecell"/>
              <w:jc w:val="center"/>
              <w:rPr>
                <w:lang w:eastAsia="zh-CN"/>
              </w:rPr>
            </w:pPr>
            <w:r>
              <w:rPr>
                <w:lang w:eastAsia="zh-CN"/>
              </w:rPr>
              <w:t>Rel-18 RedCap UE</w:t>
            </w:r>
          </w:p>
        </w:tc>
      </w:tr>
      <w:tr w:rsidR="00B9711E" w14:paraId="19255451" w14:textId="77777777" w:rsidTr="00B01F8C">
        <w:tc>
          <w:tcPr>
            <w:tcW w:w="1345" w:type="dxa"/>
          </w:tcPr>
          <w:p w14:paraId="5DA291B9" w14:textId="65D6F9ED" w:rsidR="00B9711E" w:rsidRDefault="00B9711E" w:rsidP="00B01F8C">
            <w:pPr>
              <w:pStyle w:val="tablecell"/>
              <w:rPr>
                <w:lang w:eastAsia="zh-CN"/>
              </w:rPr>
            </w:pPr>
            <w:r>
              <w:rPr>
                <w:lang w:eastAsia="zh-CN"/>
              </w:rPr>
              <w:t>Channel BW</w:t>
            </w:r>
          </w:p>
        </w:tc>
        <w:tc>
          <w:tcPr>
            <w:tcW w:w="1710" w:type="dxa"/>
          </w:tcPr>
          <w:p w14:paraId="40BD43DE" w14:textId="246C9C47" w:rsidR="00B9711E" w:rsidRDefault="00B9711E" w:rsidP="00B01F8C">
            <w:pPr>
              <w:pStyle w:val="tablecell"/>
              <w:rPr>
                <w:lang w:eastAsia="zh-CN"/>
              </w:rPr>
            </w:pPr>
            <w:r>
              <w:rPr>
                <w:lang w:eastAsia="zh-CN"/>
              </w:rPr>
              <w:t>Msg1 EI</w:t>
            </w:r>
          </w:p>
        </w:tc>
        <w:tc>
          <w:tcPr>
            <w:tcW w:w="1710" w:type="dxa"/>
          </w:tcPr>
          <w:p w14:paraId="37E17770" w14:textId="33FF85CF" w:rsidR="00B9711E" w:rsidRDefault="00B9711E" w:rsidP="00B01F8C">
            <w:pPr>
              <w:pStyle w:val="tablecell"/>
              <w:rPr>
                <w:lang w:eastAsia="zh-CN"/>
              </w:rPr>
            </w:pPr>
            <w:r>
              <w:rPr>
                <w:lang w:eastAsia="zh-CN"/>
              </w:rPr>
              <w:t>Msg3 EI</w:t>
            </w:r>
          </w:p>
        </w:tc>
        <w:tc>
          <w:tcPr>
            <w:tcW w:w="2271" w:type="dxa"/>
          </w:tcPr>
          <w:p w14:paraId="5FAFCAB8" w14:textId="70D157C2" w:rsidR="00B9711E" w:rsidRDefault="00B9711E" w:rsidP="00B01F8C">
            <w:pPr>
              <w:pStyle w:val="tablecell"/>
              <w:rPr>
                <w:lang w:eastAsia="zh-CN"/>
              </w:rPr>
            </w:pPr>
            <w:r>
              <w:rPr>
                <w:lang w:eastAsia="zh-CN"/>
              </w:rPr>
              <w:t>Msg1 EI</w:t>
            </w:r>
          </w:p>
        </w:tc>
        <w:tc>
          <w:tcPr>
            <w:tcW w:w="2271" w:type="dxa"/>
          </w:tcPr>
          <w:p w14:paraId="7600D62C" w14:textId="2A209541" w:rsidR="00B9711E" w:rsidRDefault="00B9711E" w:rsidP="00B01F8C">
            <w:pPr>
              <w:pStyle w:val="tablecell"/>
              <w:rPr>
                <w:lang w:eastAsia="zh-CN"/>
              </w:rPr>
            </w:pPr>
            <w:r>
              <w:rPr>
                <w:lang w:eastAsia="zh-CN"/>
              </w:rPr>
              <w:t>Msg3 EI</w:t>
            </w:r>
          </w:p>
        </w:tc>
      </w:tr>
      <w:tr w:rsidR="00B9711E" w14:paraId="448CF449" w14:textId="77777777" w:rsidTr="00B01F8C">
        <w:tc>
          <w:tcPr>
            <w:tcW w:w="1345" w:type="dxa"/>
          </w:tcPr>
          <w:p w14:paraId="4ADC4F2B" w14:textId="5FD430D4" w:rsidR="00B9711E" w:rsidRDefault="004A08D4" w:rsidP="00B01F8C">
            <w:pPr>
              <w:pStyle w:val="tablecell"/>
              <w:rPr>
                <w:lang w:eastAsia="zh-CN"/>
              </w:rPr>
            </w:pPr>
            <w:r>
              <w:rPr>
                <w:lang w:eastAsia="zh-CN"/>
              </w:rPr>
              <w:t xml:space="preserve">≤ </w:t>
            </w:r>
            <w:r w:rsidR="00B9711E">
              <w:rPr>
                <w:lang w:eastAsia="zh-CN"/>
              </w:rPr>
              <w:t>20 MHz</w:t>
            </w:r>
          </w:p>
        </w:tc>
        <w:tc>
          <w:tcPr>
            <w:tcW w:w="1710" w:type="dxa"/>
          </w:tcPr>
          <w:p w14:paraId="00D604FC" w14:textId="57CF82FE" w:rsidR="00B9711E" w:rsidRDefault="00B01F8C" w:rsidP="00B01F8C">
            <w:pPr>
              <w:pStyle w:val="tablecell"/>
              <w:rPr>
                <w:lang w:eastAsia="zh-CN"/>
              </w:rPr>
            </w:pPr>
            <w:r>
              <w:rPr>
                <w:lang w:eastAsia="zh-CN"/>
              </w:rPr>
              <w:t>Not needed</w:t>
            </w:r>
            <w:r w:rsidR="002D7610">
              <w:rPr>
                <w:lang w:eastAsia="zh-CN"/>
              </w:rPr>
              <w:t xml:space="preserve"> (treated as non-RedCap)</w:t>
            </w:r>
          </w:p>
        </w:tc>
        <w:tc>
          <w:tcPr>
            <w:tcW w:w="1710" w:type="dxa"/>
          </w:tcPr>
          <w:p w14:paraId="2D89DB4A" w14:textId="2C0CBA67" w:rsidR="00B9711E" w:rsidRDefault="00B01F8C" w:rsidP="00B01F8C">
            <w:pPr>
              <w:pStyle w:val="tablecell"/>
              <w:rPr>
                <w:lang w:eastAsia="zh-CN"/>
              </w:rPr>
            </w:pPr>
            <w:r>
              <w:rPr>
                <w:lang w:eastAsia="zh-CN"/>
              </w:rPr>
              <w:t>Yes</w:t>
            </w:r>
          </w:p>
        </w:tc>
        <w:tc>
          <w:tcPr>
            <w:tcW w:w="2271" w:type="dxa"/>
          </w:tcPr>
          <w:p w14:paraId="5E6AC280" w14:textId="17A0044A" w:rsidR="00B01F8C" w:rsidRDefault="00B01F8C" w:rsidP="00B01F8C">
            <w:pPr>
              <w:pStyle w:val="tablecell"/>
              <w:rPr>
                <w:lang w:eastAsia="zh-CN"/>
              </w:rPr>
            </w:pPr>
            <w:r>
              <w:rPr>
                <w:lang w:eastAsia="zh-CN"/>
              </w:rPr>
              <w:t>Separate Msg1 EI or</w:t>
            </w:r>
          </w:p>
          <w:p w14:paraId="1CAE7203" w14:textId="549B21C1" w:rsidR="00B9711E" w:rsidRDefault="00B01F8C" w:rsidP="00B01F8C">
            <w:pPr>
              <w:pStyle w:val="tablecell"/>
              <w:rPr>
                <w:lang w:eastAsia="zh-CN"/>
              </w:rPr>
            </w:pPr>
            <w:r>
              <w:rPr>
                <w:lang w:eastAsia="zh-CN"/>
              </w:rPr>
              <w:t xml:space="preserve">not needed </w:t>
            </w:r>
            <w:r w:rsidRPr="00B01F8C">
              <w:rPr>
                <w:i/>
                <w:iCs/>
                <w:lang w:eastAsia="zh-CN"/>
              </w:rPr>
              <w:t>if</w:t>
            </w:r>
            <w:r>
              <w:rPr>
                <w:lang w:eastAsia="zh-CN"/>
              </w:rPr>
              <w:t xml:space="preserve"> network can ensure size Msg2 / Msg3 ≤ 5 MHz</w:t>
            </w:r>
          </w:p>
        </w:tc>
        <w:tc>
          <w:tcPr>
            <w:tcW w:w="2271" w:type="dxa"/>
          </w:tcPr>
          <w:p w14:paraId="15E5C383" w14:textId="77777777" w:rsidR="00B01F8C" w:rsidRDefault="00B01F8C" w:rsidP="00B01F8C">
            <w:pPr>
              <w:pStyle w:val="tablecell"/>
              <w:rPr>
                <w:lang w:eastAsia="zh-CN"/>
              </w:rPr>
            </w:pPr>
            <w:r>
              <w:rPr>
                <w:lang w:eastAsia="zh-CN"/>
              </w:rPr>
              <w:t>Separate Msg3 EI or</w:t>
            </w:r>
          </w:p>
          <w:p w14:paraId="6B58B10B" w14:textId="2935F431" w:rsidR="00B9711E" w:rsidRDefault="00B01F8C" w:rsidP="00B01F8C">
            <w:pPr>
              <w:pStyle w:val="tablecell"/>
              <w:rPr>
                <w:lang w:eastAsia="zh-CN"/>
              </w:rPr>
            </w:pPr>
            <w:r>
              <w:rPr>
                <w:lang w:eastAsia="zh-CN"/>
              </w:rPr>
              <w:t xml:space="preserve">reuse Rel-17 RedCap UE Msg3 EI </w:t>
            </w:r>
            <w:r w:rsidRPr="00B01F8C">
              <w:rPr>
                <w:i/>
                <w:iCs/>
                <w:lang w:eastAsia="zh-CN"/>
              </w:rPr>
              <w:t>and</w:t>
            </w:r>
            <w:r>
              <w:rPr>
                <w:lang w:eastAsia="zh-CN"/>
              </w:rPr>
              <w:t xml:space="preserve"> network can ensure size Msg4+ ≤ 5 MHz</w:t>
            </w:r>
          </w:p>
        </w:tc>
      </w:tr>
      <w:tr w:rsidR="00F70184" w14:paraId="0427DC54" w14:textId="77777777" w:rsidTr="00B01F8C">
        <w:tc>
          <w:tcPr>
            <w:tcW w:w="1345" w:type="dxa"/>
          </w:tcPr>
          <w:p w14:paraId="6E846B5C" w14:textId="0E694AEB" w:rsidR="00F70184" w:rsidRDefault="00F70184" w:rsidP="00F70184">
            <w:pPr>
              <w:pStyle w:val="tablecell"/>
              <w:rPr>
                <w:lang w:eastAsia="zh-CN"/>
              </w:rPr>
            </w:pPr>
            <w:r>
              <w:rPr>
                <w:lang w:eastAsia="zh-CN"/>
              </w:rPr>
              <w:t>&gt; 20 MHz</w:t>
            </w:r>
          </w:p>
        </w:tc>
        <w:tc>
          <w:tcPr>
            <w:tcW w:w="1710" w:type="dxa"/>
          </w:tcPr>
          <w:p w14:paraId="69179644" w14:textId="58371EC6" w:rsidR="00F70184" w:rsidRDefault="00F70184" w:rsidP="00F70184">
            <w:pPr>
              <w:pStyle w:val="tablecell"/>
              <w:rPr>
                <w:lang w:eastAsia="zh-CN"/>
              </w:rPr>
            </w:pPr>
            <w:r>
              <w:rPr>
                <w:lang w:eastAsia="zh-CN"/>
              </w:rPr>
              <w:t>Yes</w:t>
            </w:r>
          </w:p>
        </w:tc>
        <w:tc>
          <w:tcPr>
            <w:tcW w:w="1710" w:type="dxa"/>
          </w:tcPr>
          <w:p w14:paraId="48EC93A2" w14:textId="52A50B2A" w:rsidR="00F70184" w:rsidRDefault="00F70184" w:rsidP="00F70184">
            <w:pPr>
              <w:pStyle w:val="tablecell"/>
              <w:rPr>
                <w:lang w:eastAsia="zh-CN"/>
              </w:rPr>
            </w:pPr>
            <w:r>
              <w:rPr>
                <w:lang w:eastAsia="zh-CN"/>
              </w:rPr>
              <w:t>Yes</w:t>
            </w:r>
          </w:p>
        </w:tc>
        <w:tc>
          <w:tcPr>
            <w:tcW w:w="2271" w:type="dxa"/>
          </w:tcPr>
          <w:p w14:paraId="03D3824E" w14:textId="77777777" w:rsidR="00F70184" w:rsidRDefault="00F70184" w:rsidP="00F70184">
            <w:pPr>
              <w:pStyle w:val="tablecell"/>
              <w:rPr>
                <w:lang w:eastAsia="zh-CN"/>
              </w:rPr>
            </w:pPr>
            <w:r>
              <w:rPr>
                <w:lang w:eastAsia="zh-CN"/>
              </w:rPr>
              <w:t>Separate Msg1 EI or</w:t>
            </w:r>
          </w:p>
          <w:p w14:paraId="36E87B07" w14:textId="165672DD" w:rsidR="00F70184" w:rsidRDefault="00F70184" w:rsidP="00F70184">
            <w:pPr>
              <w:pStyle w:val="tablecell"/>
              <w:rPr>
                <w:lang w:eastAsia="zh-CN"/>
              </w:rPr>
            </w:pPr>
            <w:r>
              <w:rPr>
                <w:lang w:eastAsia="zh-CN"/>
              </w:rPr>
              <w:t xml:space="preserve">reuse Rel-17 RedCap UE Msg1 EI </w:t>
            </w:r>
            <w:r w:rsidRPr="00B01F8C">
              <w:rPr>
                <w:i/>
                <w:iCs/>
                <w:lang w:eastAsia="zh-CN"/>
              </w:rPr>
              <w:t>if</w:t>
            </w:r>
            <w:r>
              <w:rPr>
                <w:lang w:eastAsia="zh-CN"/>
              </w:rPr>
              <w:t xml:space="preserve"> network can ensure size Msg2 / Msg3 ≤ 5 MHz</w:t>
            </w:r>
          </w:p>
        </w:tc>
        <w:tc>
          <w:tcPr>
            <w:tcW w:w="2271" w:type="dxa"/>
          </w:tcPr>
          <w:p w14:paraId="3657F6A9" w14:textId="77777777" w:rsidR="00F70184" w:rsidRDefault="00F70184" w:rsidP="00F70184">
            <w:pPr>
              <w:pStyle w:val="tablecell"/>
              <w:rPr>
                <w:lang w:eastAsia="zh-CN"/>
              </w:rPr>
            </w:pPr>
            <w:r>
              <w:rPr>
                <w:lang w:eastAsia="zh-CN"/>
              </w:rPr>
              <w:t>Separate Msg3 EI or</w:t>
            </w:r>
          </w:p>
          <w:p w14:paraId="0FC498D5" w14:textId="679E7D12" w:rsidR="00F70184" w:rsidRDefault="00F70184" w:rsidP="00F70184">
            <w:pPr>
              <w:pStyle w:val="tablecell"/>
              <w:rPr>
                <w:lang w:eastAsia="zh-CN"/>
              </w:rPr>
            </w:pPr>
            <w:r>
              <w:rPr>
                <w:lang w:eastAsia="zh-CN"/>
              </w:rPr>
              <w:t xml:space="preserve">reuse Rel-17 RedCap UE Msg3 EI </w:t>
            </w:r>
            <w:r w:rsidRPr="00B01F8C">
              <w:rPr>
                <w:i/>
                <w:iCs/>
                <w:lang w:eastAsia="zh-CN"/>
              </w:rPr>
              <w:t>and</w:t>
            </w:r>
            <w:r>
              <w:rPr>
                <w:lang w:eastAsia="zh-CN"/>
              </w:rPr>
              <w:t xml:space="preserve"> network can ensure size Msg4+ ≤ 5 MHz</w:t>
            </w:r>
          </w:p>
        </w:tc>
      </w:tr>
    </w:tbl>
    <w:p w14:paraId="72E96840" w14:textId="77777777" w:rsidR="00B9711E" w:rsidRDefault="00B9711E" w:rsidP="004F7695">
      <w:pPr>
        <w:rPr>
          <w:lang w:eastAsia="zh-CN"/>
        </w:rPr>
      </w:pPr>
    </w:p>
    <w:p w14:paraId="3B9FD334" w14:textId="4A7E2D18" w:rsidR="00166E39" w:rsidRDefault="005B1B9B" w:rsidP="00ED5507">
      <w:r>
        <w:t xml:space="preserve">In our view, it should be up to the network </w:t>
      </w:r>
      <w:proofErr w:type="gramStart"/>
      <w:r>
        <w:t>whether or not</w:t>
      </w:r>
      <w:proofErr w:type="gramEnd"/>
      <w:r>
        <w:t xml:space="preserve"> to configure (using the same Rel-17 early indication framework) a dedicated Rel-18 RedCap Msg1 EI/Msg3 EI, or to “take the hit” on treating some transmissions (e.g</w:t>
      </w:r>
      <w:r w:rsidR="00922367">
        <w:t>.,</w:t>
      </w:r>
      <w:r>
        <w:t xml:space="preserve"> Msg2/Msg3).</w:t>
      </w:r>
      <w:r w:rsidR="002054A0">
        <w:t xml:space="preserve"> It should be obvious to all a network should be able to use EI for Rel-18 RedCap </w:t>
      </w:r>
      <w:r w:rsidR="00922367">
        <w:t xml:space="preserve">UEs </w:t>
      </w:r>
      <w:r w:rsidR="002054A0">
        <w:t xml:space="preserve">in a 20MHz deployment case, so they can be handled differently than the non-RedCap and Rel-17 RedCap </w:t>
      </w:r>
      <w:r w:rsidR="00922367">
        <w:t xml:space="preserve">UEs </w:t>
      </w:r>
      <w:r w:rsidR="002054A0">
        <w:t>that are treated similarly.</w:t>
      </w:r>
      <w:r>
        <w:t xml:space="preserve"> </w:t>
      </w:r>
    </w:p>
    <w:p w14:paraId="034E9D13" w14:textId="30E8C08A" w:rsidR="005B1B9B" w:rsidRDefault="002D7610" w:rsidP="00ED5507">
      <w:r>
        <w:t xml:space="preserve">With respect to the WID </w:t>
      </w:r>
      <w:r w:rsidR="005B1B9B">
        <w:t>note “</w:t>
      </w:r>
      <w:r w:rsidR="005B1B9B" w:rsidRPr="005B1B9B">
        <w:rPr>
          <w:i/>
          <w:iCs/>
        </w:rPr>
        <w:t>Whether or not/how a separate early indication can be supported</w:t>
      </w:r>
      <w:r w:rsidR="005B1B9B" w:rsidRPr="005B1B9B">
        <w:t>”</w:t>
      </w:r>
      <w:r>
        <w:t>, b</w:t>
      </w:r>
      <w:r w:rsidR="005B1B9B">
        <w:t>ased on our analysis</w:t>
      </w:r>
      <w:r w:rsidR="00CD0445">
        <w:t xml:space="preserve"> </w:t>
      </w:r>
      <w:r w:rsidR="002054A0">
        <w:t xml:space="preserve">the same framework (i.e., a set of RACH preambles for </w:t>
      </w:r>
      <w:r w:rsidR="005B1B9B">
        <w:t xml:space="preserve">Msg1 EI </w:t>
      </w:r>
      <w:r w:rsidR="002054A0">
        <w:t>or an</w:t>
      </w:r>
      <w:r w:rsidR="005B1B9B">
        <w:t xml:space="preserve"> LCID</w:t>
      </w:r>
      <w:r w:rsidR="00CD0445">
        <w:t xml:space="preserve"> </w:t>
      </w:r>
      <w:r w:rsidR="002054A0">
        <w:t>for Msg3 EI can be used to provide a separate Rel-18 early indication. We</w:t>
      </w:r>
      <w:r w:rsidR="00CD0445">
        <w:t xml:space="preserve"> propose</w:t>
      </w:r>
      <w:r w:rsidR="002054A0">
        <w:t>:</w:t>
      </w:r>
    </w:p>
    <w:p w14:paraId="07B8631F" w14:textId="2AE638E1" w:rsidR="005B1B9B" w:rsidRDefault="005B1B9B" w:rsidP="005B1B9B">
      <w:pPr>
        <w:rPr>
          <w:b/>
          <w:bCs/>
          <w:i/>
          <w:iCs/>
        </w:rPr>
      </w:pPr>
      <w:r>
        <w:rPr>
          <w:b/>
          <w:bCs/>
          <w:i/>
          <w:iCs/>
        </w:rPr>
        <w:t xml:space="preserve">Proposal 2. For the “whether or not/how” question on </w:t>
      </w:r>
      <w:r w:rsidR="00995705">
        <w:rPr>
          <w:b/>
          <w:bCs/>
          <w:i/>
          <w:iCs/>
        </w:rPr>
        <w:t xml:space="preserve">early indication in the WID, support </w:t>
      </w:r>
      <w:r>
        <w:rPr>
          <w:b/>
          <w:bCs/>
          <w:i/>
          <w:iCs/>
        </w:rPr>
        <w:t xml:space="preserve">a separate early indication </w:t>
      </w:r>
      <w:r w:rsidR="00995705">
        <w:rPr>
          <w:b/>
          <w:bCs/>
          <w:i/>
          <w:iCs/>
        </w:rPr>
        <w:t>for Rel-18 RedCap</w:t>
      </w:r>
      <w:r>
        <w:rPr>
          <w:b/>
          <w:bCs/>
          <w:i/>
          <w:iCs/>
        </w:rPr>
        <w:t xml:space="preserve"> by reusing the procedures for Rel-17 RedCap UEs.</w:t>
      </w:r>
    </w:p>
    <w:p w14:paraId="11AD420C" w14:textId="71048C54" w:rsidR="005A0116" w:rsidRDefault="005A0116" w:rsidP="005A0116">
      <w:pPr>
        <w:pStyle w:val="Heading2"/>
        <w:rPr>
          <w:lang w:eastAsia="zh-CN"/>
        </w:rPr>
      </w:pPr>
      <w:r>
        <w:rPr>
          <w:lang w:eastAsia="zh-CN"/>
        </w:rPr>
        <w:lastRenderedPageBreak/>
        <w:t>Other restrictions</w:t>
      </w:r>
    </w:p>
    <w:p w14:paraId="2498EB52" w14:textId="2DCAEC48" w:rsidR="005B1B9B" w:rsidRDefault="00F01E0B" w:rsidP="005A0116">
      <w:r>
        <w:t>FR2 was not included in the RedCap Rel-18 study, and should not be included in the complexity/cost reduction objective of the WID.</w:t>
      </w:r>
    </w:p>
    <w:p w14:paraId="78D0F525" w14:textId="2B17417D" w:rsidR="00F01E0B" w:rsidRDefault="00F01E0B" w:rsidP="00F01E0B">
      <w:pPr>
        <w:rPr>
          <w:b/>
          <w:bCs/>
          <w:i/>
          <w:iCs/>
        </w:rPr>
      </w:pPr>
      <w:r>
        <w:rPr>
          <w:b/>
          <w:bCs/>
          <w:i/>
          <w:iCs/>
        </w:rPr>
        <w:t>Proposal 3. Do not expand the scope of the complexity/cost reduction objective to include FR2.</w:t>
      </w:r>
    </w:p>
    <w:p w14:paraId="5CD74612" w14:textId="77777777" w:rsidR="00F01E0B" w:rsidRDefault="00F01E0B" w:rsidP="005A0116"/>
    <w:p w14:paraId="2B6F1C7F" w14:textId="77777777" w:rsidR="00C9017D" w:rsidRPr="00ED5507" w:rsidRDefault="00C9017D" w:rsidP="00ED5507"/>
    <w:p w14:paraId="6ED732CC" w14:textId="3124490C" w:rsidR="00635EBC" w:rsidRDefault="00635EBC" w:rsidP="00635EBC">
      <w:pPr>
        <w:pStyle w:val="Heading1"/>
      </w:pPr>
      <w:r w:rsidRPr="00493C77">
        <w:t>Conclusion</w:t>
      </w:r>
    </w:p>
    <w:p w14:paraId="5813317E" w14:textId="48EC706F" w:rsidR="00F01E0B" w:rsidRDefault="00F01E0B" w:rsidP="00F01E0B">
      <w:r>
        <w:t>We propose the following:</w:t>
      </w:r>
    </w:p>
    <w:p w14:paraId="35349C8D" w14:textId="77777777" w:rsidR="00F01E0B" w:rsidRDefault="00F01E0B" w:rsidP="00F01E0B">
      <w:pPr>
        <w:rPr>
          <w:b/>
          <w:bCs/>
          <w:i/>
          <w:iCs/>
          <w:lang w:eastAsia="zh-CN"/>
        </w:rPr>
      </w:pPr>
      <w:r w:rsidRPr="00836AAA">
        <w:rPr>
          <w:b/>
          <w:bCs/>
          <w:i/>
          <w:iCs/>
          <w:lang w:eastAsia="zh-CN"/>
        </w:rPr>
        <w:t>Proposal 1: Do not support PR1 as standalone technique.</w:t>
      </w:r>
    </w:p>
    <w:p w14:paraId="25E81907" w14:textId="77777777" w:rsidR="00995705" w:rsidRDefault="00995705" w:rsidP="00995705">
      <w:pPr>
        <w:rPr>
          <w:b/>
          <w:bCs/>
          <w:i/>
          <w:iCs/>
        </w:rPr>
      </w:pPr>
      <w:r>
        <w:rPr>
          <w:b/>
          <w:bCs/>
          <w:i/>
          <w:iCs/>
        </w:rPr>
        <w:t>Proposal 2. For the “whether or not/how” question on early indication in the WID, support a separate early indication for Rel-18 RedCap by reusing the procedures for Rel-17 RedCap UEs.</w:t>
      </w:r>
    </w:p>
    <w:p w14:paraId="2C4A5E83" w14:textId="77777777" w:rsidR="00F01E0B" w:rsidRDefault="00F01E0B" w:rsidP="00F01E0B">
      <w:pPr>
        <w:rPr>
          <w:b/>
          <w:bCs/>
          <w:i/>
          <w:iCs/>
        </w:rPr>
      </w:pPr>
      <w:r>
        <w:rPr>
          <w:b/>
          <w:bCs/>
          <w:i/>
          <w:iCs/>
        </w:rPr>
        <w:t>Proposal 3. Do not expand the scope of the complexity/cost reduction objective to include FR2.</w:t>
      </w:r>
    </w:p>
    <w:p w14:paraId="2DAADC2F" w14:textId="77777777" w:rsidR="00B44264" w:rsidRPr="00380A70" w:rsidRDefault="00B44264" w:rsidP="00C32217">
      <w:pPr>
        <w:rPr>
          <w:lang w:val="en-GB" w:eastAsia="zh-CN"/>
        </w:rPr>
      </w:pPr>
    </w:p>
    <w:p w14:paraId="410E44E3" w14:textId="77777777" w:rsidR="001D780E" w:rsidRPr="00D74B92" w:rsidRDefault="001D780E" w:rsidP="007F5EC6">
      <w:pPr>
        <w:pStyle w:val="Heading1"/>
        <w:numPr>
          <w:ilvl w:val="0"/>
          <w:numId w:val="0"/>
        </w:numPr>
        <w:ind w:left="432" w:hanging="432"/>
      </w:pPr>
      <w:bookmarkStart w:id="3" w:name="_Ref124589665"/>
      <w:bookmarkStart w:id="4" w:name="_Ref71620620"/>
      <w:bookmarkStart w:id="5" w:name="_Ref124671424"/>
      <w:r w:rsidRPr="00D74B92">
        <w:t>References</w:t>
      </w:r>
    </w:p>
    <w:p w14:paraId="20F0900B" w14:textId="77777777" w:rsidR="003A7172" w:rsidRDefault="003A7172" w:rsidP="003A7172">
      <w:pPr>
        <w:pStyle w:val="References"/>
      </w:pPr>
      <w:bookmarkStart w:id="6" w:name="_Ref112762613"/>
      <w:bookmarkStart w:id="7" w:name="_Ref112762608"/>
      <w:bookmarkEnd w:id="2"/>
      <w:bookmarkEnd w:id="3"/>
      <w:bookmarkEnd w:id="4"/>
      <w:bookmarkEnd w:id="5"/>
      <w:r w:rsidRPr="003A7172">
        <w:t>RP-222675</w:t>
      </w:r>
      <w:r>
        <w:t>,</w:t>
      </w:r>
      <w:r w:rsidRPr="00E94DEF">
        <w:t xml:space="preserve"> </w:t>
      </w:r>
      <w:r>
        <w:t>“</w:t>
      </w:r>
      <w:r w:rsidRPr="003A7172">
        <w:t>New WID on enhanced support of reduced capability NR devices</w:t>
      </w:r>
      <w:r>
        <w:t>”, Ericsson, RAN#97, Sept. 12-16, 2022</w:t>
      </w:r>
      <w:bookmarkEnd w:id="6"/>
    </w:p>
    <w:p w14:paraId="603734D2" w14:textId="693CACC3" w:rsidR="00E72F21" w:rsidRDefault="00E72F21" w:rsidP="00570426">
      <w:pPr>
        <w:pStyle w:val="References"/>
      </w:pPr>
      <w:bookmarkStart w:id="8" w:name="_Ref112842600"/>
      <w:bookmarkEnd w:id="7"/>
      <w:r>
        <w:t>TR38.865, “Study on further NR RedCap UE complexity reduction”</w:t>
      </w:r>
      <w:bookmarkEnd w:id="8"/>
    </w:p>
    <w:p w14:paraId="57BCAEBF" w14:textId="3D00E788" w:rsidR="00470853" w:rsidRDefault="00470853" w:rsidP="00570426">
      <w:pPr>
        <w:pStyle w:val="References"/>
      </w:pPr>
      <w:bookmarkStart w:id="9" w:name="_Ref120611612"/>
      <w:r w:rsidRPr="00470853">
        <w:t>R1-2212982</w:t>
      </w:r>
      <w:r>
        <w:t>, “</w:t>
      </w:r>
      <w:r w:rsidRPr="00470853">
        <w:t xml:space="preserve">RAN1 agreements for Rel-18 NR </w:t>
      </w:r>
      <w:r>
        <w:t xml:space="preserve">RedCap”, </w:t>
      </w:r>
      <w:r w:rsidRPr="00470853">
        <w:t>Rapporteur (Ericsson)</w:t>
      </w:r>
      <w:r>
        <w:t xml:space="preserve">, RAN1#111, </w:t>
      </w:r>
      <w:r w:rsidRPr="00470853">
        <w:t>Nov</w:t>
      </w:r>
      <w:r>
        <w:t>.</w:t>
      </w:r>
      <w:r w:rsidRPr="00470853">
        <w:t xml:space="preserve"> 14–18</w:t>
      </w:r>
      <w:r>
        <w:t xml:space="preserve">, </w:t>
      </w:r>
      <w:r w:rsidRPr="00470853">
        <w:t>2022</w:t>
      </w:r>
      <w:bookmarkEnd w:id="9"/>
    </w:p>
    <w:p w14:paraId="66BF15C2" w14:textId="49D32506" w:rsidR="00EB4580" w:rsidRDefault="00EB4580" w:rsidP="00EB4580">
      <w:pPr>
        <w:pStyle w:val="References"/>
        <w:rPr>
          <w:lang w:eastAsia="zh-CN"/>
        </w:rPr>
      </w:pPr>
      <w:bookmarkStart w:id="10" w:name="_Ref114661828"/>
      <w:r>
        <w:rPr>
          <w:lang w:eastAsia="zh-CN"/>
        </w:rPr>
        <w:t>R1-2110638, “Reply LS on L2 buffer size reduction”, Intel, RAN1#106b, Oct. 11-19, 2021</w:t>
      </w:r>
      <w:bookmarkEnd w:id="10"/>
    </w:p>
    <w:p w14:paraId="024950F3" w14:textId="5C656A05" w:rsidR="00163677" w:rsidRDefault="00163677" w:rsidP="00D87D14">
      <w:pPr>
        <w:pStyle w:val="References"/>
        <w:rPr>
          <w:lang w:eastAsia="zh-CN"/>
        </w:rPr>
      </w:pPr>
      <w:bookmarkStart w:id="11" w:name="_Ref120627720"/>
      <w:r>
        <w:rPr>
          <w:lang w:eastAsia="zh-CN"/>
        </w:rPr>
        <w:t>R1-2210833, “Continued discussion on R18 RedCap complexity techniques”, FUTUREWEI, RAN1#111,  Nov. 14-18, 2022</w:t>
      </w:r>
      <w:bookmarkEnd w:id="11"/>
    </w:p>
    <w:p w14:paraId="09F1183A" w14:textId="77777777" w:rsidR="00B55AE1" w:rsidRPr="00981711" w:rsidRDefault="00B55AE1" w:rsidP="00B55AE1">
      <w:pPr>
        <w:pStyle w:val="References"/>
        <w:numPr>
          <w:ilvl w:val="0"/>
          <w:numId w:val="0"/>
        </w:numPr>
        <w:ind w:left="360" w:hanging="360"/>
      </w:pPr>
    </w:p>
    <w:p w14:paraId="0CE62F47" w14:textId="49597121" w:rsidR="002258A5" w:rsidRDefault="00367EC7" w:rsidP="002258A5">
      <w:pPr>
        <w:pStyle w:val="Heading1"/>
        <w:numPr>
          <w:ilvl w:val="0"/>
          <w:numId w:val="0"/>
        </w:numPr>
        <w:ind w:left="432" w:hanging="432"/>
      </w:pPr>
      <w:r>
        <w:t>Appendix</w:t>
      </w:r>
    </w:p>
    <w:p w14:paraId="041C59F1" w14:textId="08FC7784" w:rsidR="00367EC7" w:rsidRDefault="00367EC7" w:rsidP="00367EC7">
      <w:r>
        <w:t>From Rel-1</w:t>
      </w:r>
      <w:r w:rsidR="00ED0561">
        <w:t>8</w:t>
      </w:r>
      <w:r>
        <w:t xml:space="preserve"> WID </w:t>
      </w:r>
      <w:r>
        <w:fldChar w:fldCharType="begin"/>
      </w:r>
      <w:r>
        <w:instrText xml:space="preserve"> REF _Ref112762613 \r \h </w:instrText>
      </w:r>
      <w:r>
        <w:fldChar w:fldCharType="separate"/>
      </w:r>
      <w:r w:rsidR="00922367">
        <w:t>[1]</w:t>
      </w:r>
      <w:r>
        <w:fldChar w:fldCharType="end"/>
      </w:r>
    </w:p>
    <w:p w14:paraId="2A4892A7" w14:textId="77777777" w:rsidR="00367EC7" w:rsidRDefault="00367EC7" w:rsidP="00367EC7">
      <w:pPr>
        <w:pStyle w:val="Heading3"/>
        <w:numPr>
          <w:ilvl w:val="0"/>
          <w:numId w:val="0"/>
        </w:numPr>
        <w:ind w:left="720" w:hanging="720"/>
        <w:rPr>
          <w:rFonts w:eastAsia="MS Mincho"/>
          <w:sz w:val="28"/>
          <w:szCs w:val="20"/>
        </w:rPr>
      </w:pPr>
      <w:r>
        <w:rPr>
          <w:rFonts w:eastAsia="MS Mincho"/>
        </w:rPr>
        <w:t>4.1</w:t>
      </w:r>
      <w:r>
        <w:rPr>
          <w:rFonts w:eastAsia="MS Mincho"/>
        </w:rPr>
        <w:tab/>
        <w:t>Objective of Core part WI</w:t>
      </w:r>
    </w:p>
    <w:p w14:paraId="43AE1C5A" w14:textId="77777777" w:rsidR="00ED0561" w:rsidRPr="00ED0561" w:rsidRDefault="00ED0561" w:rsidP="00ED0561">
      <w:pPr>
        <w:ind w:right="-99"/>
        <w:rPr>
          <w:sz w:val="20"/>
          <w:szCs w:val="20"/>
          <w:lang w:eastAsia="ja-JP"/>
        </w:rPr>
      </w:pPr>
      <w:r w:rsidRPr="00ED0561">
        <w:rPr>
          <w:sz w:val="20"/>
          <w:szCs w:val="20"/>
          <w:lang w:eastAsia="ja-JP"/>
        </w:rPr>
        <w:t xml:space="preserve">The objective is to specify support for the following enhancements: </w:t>
      </w:r>
    </w:p>
    <w:p w14:paraId="098284C9" w14:textId="77777777" w:rsidR="00ED0561" w:rsidRPr="00ED0561" w:rsidRDefault="00ED0561" w:rsidP="00ED0561">
      <w:pPr>
        <w:ind w:right="-99"/>
        <w:rPr>
          <w:b/>
          <w:bCs/>
          <w:sz w:val="20"/>
          <w:szCs w:val="20"/>
          <w:lang w:eastAsia="ja-JP"/>
        </w:rPr>
      </w:pPr>
      <w:r w:rsidRPr="00ED0561">
        <w:rPr>
          <w:b/>
          <w:bCs/>
          <w:sz w:val="20"/>
          <w:szCs w:val="20"/>
          <w:lang w:eastAsia="ja-JP"/>
        </w:rPr>
        <w:t>Power saving/energy efficiency enhancements</w:t>
      </w:r>
    </w:p>
    <w:p w14:paraId="6F2CCF8F" w14:textId="77777777" w:rsidR="00ED0561" w:rsidRPr="00ED0561" w:rsidRDefault="00ED0561" w:rsidP="00ED0561">
      <w:pPr>
        <w:numPr>
          <w:ilvl w:val="0"/>
          <w:numId w:val="22"/>
        </w:numPr>
        <w:autoSpaceDE/>
        <w:autoSpaceDN/>
        <w:adjustRightInd/>
        <w:snapToGrid/>
        <w:ind w:right="-99"/>
        <w:jc w:val="left"/>
        <w:rPr>
          <w:sz w:val="20"/>
          <w:szCs w:val="20"/>
          <w:lang w:eastAsia="ja-JP"/>
        </w:rPr>
      </w:pPr>
      <w:r w:rsidRPr="00ED0561">
        <w:rPr>
          <w:sz w:val="20"/>
          <w:szCs w:val="20"/>
          <w:lang w:eastAsia="ja-JP"/>
        </w:rPr>
        <w:t>Enhanced eDRX in RRC_INACTIVE (&gt;10.24s) [RAN2, RAN3, RAN4]</w:t>
      </w:r>
    </w:p>
    <w:p w14:paraId="25239829" w14:textId="77777777" w:rsidR="00ED0561" w:rsidRPr="00ED0561" w:rsidRDefault="00ED0561" w:rsidP="00ED0561">
      <w:pPr>
        <w:numPr>
          <w:ilvl w:val="1"/>
          <w:numId w:val="22"/>
        </w:numPr>
        <w:autoSpaceDE/>
        <w:autoSpaceDN/>
        <w:adjustRightInd/>
        <w:snapToGrid/>
        <w:ind w:right="-99"/>
        <w:jc w:val="left"/>
        <w:rPr>
          <w:sz w:val="20"/>
          <w:szCs w:val="20"/>
          <w:lang w:eastAsia="ja-JP"/>
        </w:rPr>
      </w:pPr>
      <w:r w:rsidRPr="00ED0561">
        <w:rPr>
          <w:sz w:val="20"/>
          <w:szCs w:val="20"/>
          <w:lang w:eastAsia="ja-JP"/>
        </w:rPr>
        <w:t>Note that this objective requires SA2 and CT1 involvement</w:t>
      </w:r>
    </w:p>
    <w:p w14:paraId="6191366F" w14:textId="77777777" w:rsidR="00ED0561" w:rsidRPr="00ED0561" w:rsidRDefault="00ED0561" w:rsidP="00ED0561">
      <w:pPr>
        <w:ind w:right="-99"/>
        <w:rPr>
          <w:b/>
          <w:bCs/>
          <w:sz w:val="20"/>
          <w:szCs w:val="20"/>
          <w:lang w:eastAsia="ja-JP"/>
        </w:rPr>
      </w:pPr>
      <w:r w:rsidRPr="00ED0561">
        <w:rPr>
          <w:b/>
          <w:bCs/>
          <w:sz w:val="20"/>
          <w:szCs w:val="20"/>
          <w:lang w:eastAsia="ja-JP"/>
        </w:rPr>
        <w:t>Complexity/cost reduction</w:t>
      </w:r>
    </w:p>
    <w:p w14:paraId="1AE21C7D" w14:textId="77777777" w:rsidR="00ED0561" w:rsidRPr="00ED0561" w:rsidRDefault="00ED0561" w:rsidP="00ED0561">
      <w:pPr>
        <w:numPr>
          <w:ilvl w:val="0"/>
          <w:numId w:val="23"/>
        </w:numPr>
        <w:autoSpaceDE/>
        <w:autoSpaceDN/>
        <w:adjustRightInd/>
        <w:snapToGrid/>
        <w:ind w:right="-99"/>
        <w:jc w:val="left"/>
        <w:rPr>
          <w:sz w:val="20"/>
          <w:szCs w:val="20"/>
          <w:lang w:eastAsia="ja-JP"/>
        </w:rPr>
      </w:pPr>
      <w:r w:rsidRPr="00ED0561">
        <w:rPr>
          <w:sz w:val="20"/>
          <w:szCs w:val="20"/>
          <w:lang w:eastAsia="ja-JP"/>
        </w:rPr>
        <w:t>Further reduced UE complexity in FR1 [RAN1, RAN2, RAN4]</w:t>
      </w:r>
    </w:p>
    <w:p w14:paraId="6F6BAAEB" w14:textId="77777777" w:rsidR="00ED0561" w:rsidRPr="00ED0561" w:rsidRDefault="00ED0561" w:rsidP="00ED0561">
      <w:pPr>
        <w:pStyle w:val="B2"/>
        <w:numPr>
          <w:ilvl w:val="1"/>
          <w:numId w:val="22"/>
        </w:numPr>
        <w:overflowPunct/>
        <w:autoSpaceDE/>
        <w:autoSpaceDN/>
        <w:adjustRightInd/>
        <w:spacing w:after="120"/>
      </w:pPr>
      <w:r w:rsidRPr="00ED0561">
        <w:t>UE BB bandwidth reduction</w:t>
      </w:r>
    </w:p>
    <w:p w14:paraId="1088EC77" w14:textId="77777777" w:rsidR="00ED0561" w:rsidRPr="00ED0561" w:rsidRDefault="00ED0561" w:rsidP="00ED0561">
      <w:pPr>
        <w:pStyle w:val="B2"/>
        <w:numPr>
          <w:ilvl w:val="2"/>
          <w:numId w:val="22"/>
        </w:numPr>
        <w:overflowPunct/>
        <w:autoSpaceDE/>
        <w:autoSpaceDN/>
        <w:adjustRightInd/>
        <w:spacing w:after="120"/>
      </w:pPr>
      <w:r w:rsidRPr="00ED0561">
        <w:t>5 MHz BB bandwidth only for PDSCH (for both unicast and broadcast) and PUSCH, with 20 MHz RF bandwidth for UL and DL</w:t>
      </w:r>
    </w:p>
    <w:p w14:paraId="6FE444B4" w14:textId="77777777" w:rsidR="00ED0561" w:rsidRPr="00ED0561" w:rsidRDefault="00ED0561" w:rsidP="00ED0561">
      <w:pPr>
        <w:pStyle w:val="B2"/>
        <w:numPr>
          <w:ilvl w:val="2"/>
          <w:numId w:val="22"/>
        </w:numPr>
        <w:overflowPunct/>
        <w:autoSpaceDE/>
        <w:autoSpaceDN/>
        <w:adjustRightInd/>
        <w:spacing w:after="120"/>
      </w:pPr>
      <w:r w:rsidRPr="00ED0561">
        <w:t>The other physical channels and signals are still allowed to use a BWP up to the 20 MHz maximum UE RF+BB bandwidth.</w:t>
      </w:r>
    </w:p>
    <w:p w14:paraId="232CA56E" w14:textId="77777777" w:rsidR="00ED0561" w:rsidRPr="00ED0561" w:rsidRDefault="00ED0561" w:rsidP="00ED0561">
      <w:pPr>
        <w:numPr>
          <w:ilvl w:val="1"/>
          <w:numId w:val="22"/>
        </w:numPr>
        <w:autoSpaceDE/>
        <w:autoSpaceDN/>
        <w:adjustRightInd/>
        <w:snapToGrid/>
        <w:ind w:right="-99"/>
        <w:jc w:val="left"/>
        <w:rPr>
          <w:sz w:val="20"/>
          <w:szCs w:val="20"/>
          <w:lang w:eastAsia="ja-JP"/>
        </w:rPr>
      </w:pPr>
      <w:r w:rsidRPr="00ED0561">
        <w:rPr>
          <w:sz w:val="20"/>
          <w:szCs w:val="20"/>
          <w:lang w:eastAsia="ja-JP"/>
        </w:rPr>
        <w:t>UE peak data rate reduction</w:t>
      </w:r>
    </w:p>
    <w:p w14:paraId="02D32024" w14:textId="77777777" w:rsidR="00ED0561" w:rsidRDefault="00ED0561" w:rsidP="00ED0561">
      <w:pPr>
        <w:pStyle w:val="B2"/>
        <w:numPr>
          <w:ilvl w:val="2"/>
          <w:numId w:val="22"/>
        </w:numPr>
        <w:overflowPunct/>
        <w:autoSpaceDE/>
        <w:autoSpaceDN/>
        <w:adjustRightInd/>
        <w:spacing w:after="120"/>
      </w:pPr>
      <w:r>
        <w:t>Relaxation of the constraint (</w:t>
      </w:r>
      <w:r>
        <w:rPr>
          <w:i/>
          <w:iCs/>
        </w:rPr>
        <w:t>v</w:t>
      </w:r>
      <w:r>
        <w:rPr>
          <w:i/>
          <w:iCs/>
          <w:vertAlign w:val="subscript"/>
        </w:rPr>
        <w:t>Layers</w:t>
      </w:r>
      <w:r>
        <w:t>·</w:t>
      </w:r>
      <w:r>
        <w:rPr>
          <w:i/>
          <w:iCs/>
        </w:rPr>
        <w:t>Q</w:t>
      </w:r>
      <w:r>
        <w:rPr>
          <w:i/>
          <w:iCs/>
          <w:vertAlign w:val="subscript"/>
        </w:rPr>
        <w:t>m</w:t>
      </w:r>
      <w:r>
        <w:t>·</w:t>
      </w:r>
      <w:r>
        <w:rPr>
          <w:i/>
          <w:iCs/>
        </w:rPr>
        <w:t>f</w:t>
      </w:r>
      <w:r>
        <w:t xml:space="preserve"> ≥ 4) for peak data rate reduction</w:t>
      </w:r>
    </w:p>
    <w:p w14:paraId="7884BAE0" w14:textId="77777777" w:rsidR="00ED0561" w:rsidRDefault="00ED0561" w:rsidP="00ED0561">
      <w:pPr>
        <w:pStyle w:val="B2"/>
        <w:numPr>
          <w:ilvl w:val="2"/>
          <w:numId w:val="22"/>
        </w:numPr>
        <w:overflowPunct/>
        <w:autoSpaceDE/>
        <w:autoSpaceDN/>
        <w:adjustRightInd/>
        <w:spacing w:after="120"/>
      </w:pPr>
      <w:r>
        <w:t>The relaxed constraint is, e.g., 1 (instead of 4).</w:t>
      </w:r>
    </w:p>
    <w:p w14:paraId="17020D41" w14:textId="77777777" w:rsidR="00ED0561" w:rsidRDefault="00ED0561" w:rsidP="00ED0561">
      <w:pPr>
        <w:pStyle w:val="B2"/>
        <w:numPr>
          <w:ilvl w:val="2"/>
          <w:numId w:val="22"/>
        </w:numPr>
        <w:overflowPunct/>
        <w:autoSpaceDE/>
        <w:autoSpaceDN/>
        <w:adjustRightInd/>
        <w:spacing w:after="120"/>
      </w:pPr>
      <w:r>
        <w:t>The parameters (</w:t>
      </w:r>
      <w:r>
        <w:rPr>
          <w:i/>
          <w:iCs/>
        </w:rPr>
        <w:t>v</w:t>
      </w:r>
      <w:r>
        <w:rPr>
          <w:i/>
          <w:iCs/>
          <w:vertAlign w:val="subscript"/>
        </w:rPr>
        <w:t>Layers</w:t>
      </w:r>
      <w:r>
        <w:t xml:space="preserve">, </w:t>
      </w:r>
      <w:r>
        <w:rPr>
          <w:i/>
          <w:iCs/>
        </w:rPr>
        <w:t>Q</w:t>
      </w:r>
      <w:r>
        <w:rPr>
          <w:i/>
          <w:iCs/>
          <w:vertAlign w:val="subscript"/>
        </w:rPr>
        <w:t>m</w:t>
      </w:r>
      <w:r>
        <w:t xml:space="preserve">, </w:t>
      </w:r>
      <w:r>
        <w:rPr>
          <w:i/>
          <w:iCs/>
        </w:rPr>
        <w:t>f</w:t>
      </w:r>
      <w:r>
        <w:t>) can be as in Rel-17 RedCap.</w:t>
      </w:r>
    </w:p>
    <w:p w14:paraId="44C333FB" w14:textId="77777777" w:rsidR="00ED0561" w:rsidRPr="00ED0561" w:rsidRDefault="00ED0561" w:rsidP="00ED0561">
      <w:pPr>
        <w:pStyle w:val="B1"/>
        <w:numPr>
          <w:ilvl w:val="1"/>
          <w:numId w:val="22"/>
        </w:numPr>
        <w:spacing w:after="120"/>
        <w:rPr>
          <w:lang w:eastAsia="ja-JP"/>
        </w:rPr>
      </w:pPr>
      <w:r w:rsidRPr="00ED0561">
        <w:rPr>
          <w:lang w:eastAsia="ja-JP"/>
        </w:rPr>
        <w:lastRenderedPageBreak/>
        <w:t>Both 15 kHz SCS and 30 kHz SCS are supported.</w:t>
      </w:r>
    </w:p>
    <w:p w14:paraId="0FADF4F6" w14:textId="77777777" w:rsidR="00ED0561" w:rsidRPr="00ED0561" w:rsidRDefault="00ED0561" w:rsidP="00ED0561">
      <w:pPr>
        <w:pStyle w:val="B1"/>
        <w:numPr>
          <w:ilvl w:val="1"/>
          <w:numId w:val="22"/>
        </w:numPr>
        <w:spacing w:after="120"/>
        <w:rPr>
          <w:lang w:eastAsia="ja-JP"/>
        </w:rPr>
      </w:pPr>
      <w:r w:rsidRPr="00ED0561">
        <w:rPr>
          <w:lang w:eastAsia="ja-JP"/>
        </w:rPr>
        <w:t>Aim to define at most one Rel-18 RedCap UE type for further UE complexity reduction.</w:t>
      </w:r>
    </w:p>
    <w:p w14:paraId="1F9B2D81" w14:textId="77777777" w:rsidR="00ED0561" w:rsidRPr="00ED0561" w:rsidRDefault="00ED0561" w:rsidP="00ED0561">
      <w:pPr>
        <w:numPr>
          <w:ilvl w:val="1"/>
          <w:numId w:val="22"/>
        </w:numPr>
        <w:autoSpaceDE/>
        <w:autoSpaceDN/>
        <w:adjustRightInd/>
        <w:snapToGrid/>
        <w:ind w:right="-99"/>
        <w:jc w:val="left"/>
        <w:rPr>
          <w:sz w:val="20"/>
          <w:szCs w:val="20"/>
          <w:lang w:eastAsia="ja-JP"/>
        </w:rPr>
      </w:pPr>
      <w:r w:rsidRPr="00ED0561">
        <w:rPr>
          <w:sz w:val="20"/>
          <w:szCs w:val="20"/>
          <w:lang w:eastAsia="ja-JP"/>
        </w:rPr>
        <w:t>The existing UE capability framework is used, and changes to capability signalling are specified only if necessary. By default, all UE capabilities applicable to a Rel-17 RedCap UE are applicable unless otherwise specified.</w:t>
      </w:r>
    </w:p>
    <w:p w14:paraId="1F2D60D1" w14:textId="77777777" w:rsidR="00ED0561" w:rsidRPr="00ED0561" w:rsidRDefault="00ED0561" w:rsidP="00ED0561">
      <w:pPr>
        <w:pStyle w:val="B2"/>
        <w:spacing w:after="120"/>
        <w:ind w:left="0" w:firstLine="0"/>
        <w:rPr>
          <w:lang w:eastAsia="ja-JP"/>
        </w:rPr>
      </w:pPr>
      <w:r w:rsidRPr="00ED0561">
        <w:rPr>
          <w:lang w:eastAsia="ja-JP"/>
        </w:rPr>
        <w:t>Notes:</w:t>
      </w:r>
    </w:p>
    <w:p w14:paraId="2AE7F92F" w14:textId="77777777" w:rsidR="00ED0561" w:rsidRPr="00ED0561" w:rsidRDefault="00ED0561" w:rsidP="00ED0561">
      <w:pPr>
        <w:pStyle w:val="B1"/>
        <w:numPr>
          <w:ilvl w:val="0"/>
          <w:numId w:val="24"/>
        </w:numPr>
        <w:spacing w:after="120"/>
        <w:rPr>
          <w:lang w:eastAsia="ja-JP"/>
        </w:rPr>
      </w:pPr>
      <w:r w:rsidRPr="00ED0561">
        <w:rPr>
          <w:lang w:eastAsia="ja-JP"/>
        </w:rPr>
        <w:t>The work defined as part of this WI is not to overlap with LPWA use cases.</w:t>
      </w:r>
    </w:p>
    <w:p w14:paraId="204F4FF3" w14:textId="77777777" w:rsidR="00ED0561" w:rsidRPr="00ED0561" w:rsidRDefault="00ED0561" w:rsidP="00ED0561">
      <w:pPr>
        <w:pStyle w:val="B1"/>
        <w:numPr>
          <w:ilvl w:val="0"/>
          <w:numId w:val="24"/>
        </w:numPr>
        <w:spacing w:after="120"/>
        <w:rPr>
          <w:lang w:eastAsia="ja-JP"/>
        </w:rPr>
      </w:pPr>
      <w:r w:rsidRPr="00ED0561">
        <w:rPr>
          <w:lang w:eastAsia="ja-JP"/>
        </w:rPr>
        <w:t>Coexistence with non-RedCap UEs and Rel-17 RedCap UEs should be ensured.</w:t>
      </w:r>
    </w:p>
    <w:p w14:paraId="1DBAE8E2" w14:textId="77777777" w:rsidR="00ED0561" w:rsidRPr="00ED0561" w:rsidRDefault="00ED0561" w:rsidP="00ED0561">
      <w:pPr>
        <w:pStyle w:val="B1"/>
        <w:numPr>
          <w:ilvl w:val="0"/>
          <w:numId w:val="24"/>
        </w:numPr>
        <w:spacing w:after="120"/>
        <w:rPr>
          <w:lang w:eastAsia="ja-JP"/>
        </w:rPr>
      </w:pPr>
      <w:r w:rsidRPr="00ED0561">
        <w:rPr>
          <w:lang w:eastAsia="ja-JP"/>
        </w:rPr>
        <w:t>This WI considers all applicable duplex modes unless otherwise specified.</w:t>
      </w:r>
    </w:p>
    <w:p w14:paraId="2684E425" w14:textId="77777777" w:rsidR="00ED0561" w:rsidRPr="00ED0561" w:rsidRDefault="00ED0561" w:rsidP="00ED0561">
      <w:pPr>
        <w:pStyle w:val="B1"/>
        <w:spacing w:after="120"/>
        <w:ind w:left="0" w:firstLine="0"/>
        <w:rPr>
          <w:lang w:eastAsia="ja-JP"/>
        </w:rPr>
      </w:pPr>
      <w:r w:rsidRPr="00ED0561">
        <w:rPr>
          <w:lang w:eastAsia="ja-JP"/>
        </w:rPr>
        <w:t>Check in RAN#98-e regarding:</w:t>
      </w:r>
    </w:p>
    <w:p w14:paraId="53312234" w14:textId="77777777" w:rsidR="00ED0561" w:rsidRPr="00ED0561" w:rsidRDefault="00ED0561" w:rsidP="00ED0561">
      <w:pPr>
        <w:pStyle w:val="B1"/>
        <w:numPr>
          <w:ilvl w:val="0"/>
          <w:numId w:val="23"/>
        </w:numPr>
        <w:spacing w:after="120"/>
        <w:rPr>
          <w:lang w:eastAsia="ja-JP"/>
        </w:rPr>
      </w:pPr>
      <w:r w:rsidRPr="00ED0561">
        <w:rPr>
          <w:lang w:eastAsia="ja-JP"/>
        </w:rPr>
        <w:t>Whether UE peak data rate reduction for UE is limited only with UE BB bandwidth reduction or standalone</w:t>
      </w:r>
    </w:p>
    <w:p w14:paraId="1EF9F8AA" w14:textId="77777777" w:rsidR="00ED0561" w:rsidRPr="00ED0561" w:rsidRDefault="00ED0561" w:rsidP="00ED0561">
      <w:pPr>
        <w:pStyle w:val="B1"/>
        <w:numPr>
          <w:ilvl w:val="0"/>
          <w:numId w:val="23"/>
        </w:numPr>
        <w:spacing w:after="120"/>
        <w:rPr>
          <w:lang w:eastAsia="ja-JP"/>
        </w:rPr>
      </w:pPr>
      <w:r w:rsidRPr="00ED0561">
        <w:rPr>
          <w:lang w:eastAsia="ja-JP"/>
        </w:rPr>
        <w:t>Whether or not/how a separate early indication can be supported</w:t>
      </w:r>
    </w:p>
    <w:p w14:paraId="76C54814" w14:textId="6CFECA6D" w:rsidR="00ED0561" w:rsidRDefault="00ED0561" w:rsidP="00470853">
      <w:pPr>
        <w:pStyle w:val="B1"/>
        <w:numPr>
          <w:ilvl w:val="0"/>
          <w:numId w:val="23"/>
        </w:numPr>
        <w:spacing w:after="120"/>
        <w:rPr>
          <w:lang w:eastAsia="ja-JP"/>
        </w:rPr>
      </w:pPr>
      <w:r w:rsidRPr="00ED0561">
        <w:rPr>
          <w:lang w:eastAsia="ja-JP"/>
        </w:rPr>
        <w:t>Other restrictions of the WI (e.g., connectivity restrictions, band, etc.)</w:t>
      </w:r>
    </w:p>
    <w:p w14:paraId="05A8BB8D" w14:textId="77777777" w:rsidR="00470853" w:rsidRPr="00ED0561" w:rsidRDefault="00470853" w:rsidP="00470853">
      <w:pPr>
        <w:pStyle w:val="B1"/>
        <w:pBdr>
          <w:bottom w:val="single" w:sz="6" w:space="1" w:color="auto"/>
        </w:pBdr>
        <w:spacing w:after="120"/>
        <w:ind w:left="0" w:firstLine="0"/>
        <w:rPr>
          <w:lang w:eastAsia="ja-JP"/>
        </w:rPr>
      </w:pPr>
    </w:p>
    <w:p w14:paraId="0C7FC5B8" w14:textId="43569036" w:rsidR="00201B68" w:rsidRPr="00ED0561" w:rsidRDefault="00201B68" w:rsidP="00ED0561">
      <w:pPr>
        <w:pStyle w:val="B1"/>
        <w:ind w:left="0" w:firstLine="0"/>
        <w:rPr>
          <w:lang w:eastAsia="ja-JP"/>
        </w:rPr>
      </w:pPr>
      <w:r>
        <w:rPr>
          <w:lang w:eastAsia="ja-JP"/>
        </w:rPr>
        <w:t xml:space="preserve">From the TR </w:t>
      </w:r>
      <w:r>
        <w:rPr>
          <w:lang w:eastAsia="ja-JP"/>
        </w:rPr>
        <w:fldChar w:fldCharType="begin"/>
      </w:r>
      <w:r>
        <w:rPr>
          <w:lang w:eastAsia="ja-JP"/>
        </w:rPr>
        <w:instrText xml:space="preserve"> REF _Ref112842600 \r \h </w:instrText>
      </w:r>
      <w:r>
        <w:rPr>
          <w:lang w:eastAsia="ja-JP"/>
        </w:rPr>
      </w:r>
      <w:r>
        <w:rPr>
          <w:lang w:eastAsia="ja-JP"/>
        </w:rPr>
        <w:fldChar w:fldCharType="separate"/>
      </w:r>
      <w:r w:rsidR="00922367">
        <w:rPr>
          <w:lang w:eastAsia="ja-JP"/>
        </w:rPr>
        <w:t>[2]</w:t>
      </w:r>
      <w:r>
        <w:rPr>
          <w:lang w:eastAsia="ja-JP"/>
        </w:rPr>
        <w:fldChar w:fldCharType="end"/>
      </w:r>
    </w:p>
    <w:p w14:paraId="7F9368E1" w14:textId="77777777" w:rsidR="00201B68" w:rsidRDefault="00201B68" w:rsidP="00503557">
      <w:pPr>
        <w:pStyle w:val="Heading1"/>
        <w:numPr>
          <w:ilvl w:val="0"/>
          <w:numId w:val="0"/>
        </w:numPr>
        <w:pBdr>
          <w:top w:val="none" w:sz="0" w:space="0" w:color="auto"/>
        </w:pBdr>
        <w:ind w:left="432" w:hanging="432"/>
        <w:rPr>
          <w:sz w:val="36"/>
          <w:szCs w:val="20"/>
        </w:rPr>
      </w:pPr>
      <w:bookmarkStart w:id="12" w:name="_Toc114476645"/>
      <w:r>
        <w:t>9</w:t>
      </w:r>
      <w:r>
        <w:tab/>
        <w:t>Conclusions and recommendations</w:t>
      </w:r>
      <w:bookmarkEnd w:id="12"/>
    </w:p>
    <w:p w14:paraId="3F65A794" w14:textId="6AF4657B" w:rsidR="00ED0561" w:rsidRPr="000977CF" w:rsidRDefault="00201B68" w:rsidP="00201B68">
      <w:pPr>
        <w:rPr>
          <w:sz w:val="20"/>
          <w:szCs w:val="20"/>
        </w:rPr>
      </w:pPr>
      <w:r w:rsidRPr="000977CF">
        <w:rPr>
          <w:sz w:val="20"/>
          <w:szCs w:val="20"/>
        </w:rPr>
        <w:t>…</w:t>
      </w:r>
    </w:p>
    <w:p w14:paraId="079C3B22" w14:textId="51E63724" w:rsidR="00201B68" w:rsidRPr="000977CF" w:rsidRDefault="00201B68" w:rsidP="00201B68">
      <w:pPr>
        <w:rPr>
          <w:sz w:val="20"/>
          <w:szCs w:val="20"/>
        </w:rPr>
      </w:pPr>
      <w:r w:rsidRPr="000977CF">
        <w:rPr>
          <w:sz w:val="20"/>
          <w:szCs w:val="20"/>
        </w:rPr>
        <w:t>Some of the companies who participated in the study also wanted to include one or both of the following options in the above list, for RAN plenary to assess the trade-off between degree of complexity reduction and specification impact.</w:t>
      </w:r>
    </w:p>
    <w:p w14:paraId="0F95477E" w14:textId="77777777" w:rsidR="00201B68" w:rsidRPr="000977CF" w:rsidRDefault="00201B68" w:rsidP="00201B68">
      <w:pPr>
        <w:pStyle w:val="B1"/>
        <w:spacing w:after="120"/>
        <w:ind w:hanging="288"/>
        <w:rPr>
          <w:lang w:val="en-US"/>
        </w:rPr>
      </w:pPr>
      <w:r w:rsidRPr="000977CF">
        <w:rPr>
          <w:lang w:val="en-US"/>
        </w:rPr>
        <w:t>-</w:t>
      </w:r>
      <w:r w:rsidRPr="000977CF">
        <w:rPr>
          <w:lang w:val="en-US"/>
        </w:rPr>
        <w:tab/>
        <w:t>Option PR1:</w:t>
      </w:r>
    </w:p>
    <w:p w14:paraId="6CE472D4" w14:textId="51A3E9F0" w:rsidR="00201B68" w:rsidRPr="000977CF" w:rsidRDefault="00201B68" w:rsidP="00201B68">
      <w:pPr>
        <w:pStyle w:val="B2"/>
        <w:spacing w:after="120"/>
        <w:ind w:hanging="288"/>
        <w:rPr>
          <w:lang w:val="en-US"/>
        </w:rPr>
      </w:pPr>
      <w:r w:rsidRPr="000977CF">
        <w:rPr>
          <w:lang w:val="en-US"/>
        </w:rPr>
        <w:t>-</w:t>
      </w:r>
      <w:r w:rsidRPr="000977CF">
        <w:rPr>
          <w:lang w:val="en-US"/>
        </w:rPr>
        <w:tab/>
        <w:t xml:space="preserve">Relaxation of the constraint </w:t>
      </w:r>
      <w:r w:rsidRPr="000977CF">
        <w:t>(</w:t>
      </w:r>
      <w:r w:rsidRPr="000977CF">
        <w:rPr>
          <w:i/>
          <w:iCs/>
        </w:rPr>
        <w:t>v</w:t>
      </w:r>
      <w:r w:rsidRPr="000977CF">
        <w:rPr>
          <w:i/>
          <w:iCs/>
          <w:vertAlign w:val="subscript"/>
        </w:rPr>
        <w:t>Layers</w:t>
      </w:r>
      <w:r w:rsidRPr="000977CF">
        <w:t>·</w:t>
      </w:r>
      <w:r w:rsidRPr="000977CF">
        <w:rPr>
          <w:i/>
          <w:iCs/>
        </w:rPr>
        <w:t>Q</w:t>
      </w:r>
      <w:r w:rsidRPr="000977CF">
        <w:rPr>
          <w:i/>
          <w:iCs/>
          <w:vertAlign w:val="subscript"/>
        </w:rPr>
        <w:t>m</w:t>
      </w:r>
      <w:r w:rsidRPr="000977CF">
        <w:t>·</w:t>
      </w:r>
      <w:r w:rsidRPr="000977CF">
        <w:rPr>
          <w:i/>
          <w:iCs/>
        </w:rPr>
        <w:t>f</w:t>
      </w:r>
      <w:r w:rsidRPr="000977CF">
        <w:t xml:space="preserve"> ≥ 4)</w:t>
      </w:r>
      <w:r w:rsidRPr="000977CF">
        <w:rPr>
          <w:lang w:val="en-US"/>
        </w:rPr>
        <w:t xml:space="preserve"> for peak data rate reduction.</w:t>
      </w:r>
    </w:p>
    <w:p w14:paraId="131628DA" w14:textId="77777777" w:rsidR="00201B68" w:rsidRPr="000977CF" w:rsidRDefault="00201B68" w:rsidP="00201B68">
      <w:pPr>
        <w:pStyle w:val="B2"/>
        <w:spacing w:after="120"/>
        <w:ind w:hanging="288"/>
        <w:rPr>
          <w:lang w:val="en-US"/>
        </w:rPr>
      </w:pPr>
      <w:r w:rsidRPr="000977CF">
        <w:rPr>
          <w:lang w:val="en-US"/>
        </w:rPr>
        <w:t>-</w:t>
      </w:r>
      <w:r w:rsidRPr="000977CF">
        <w:rPr>
          <w:lang w:val="en-US"/>
        </w:rPr>
        <w:tab/>
        <w:t>The relaxed constraint is, e.g., 1 (instead of 4).</w:t>
      </w:r>
    </w:p>
    <w:p w14:paraId="5429F428" w14:textId="2C763DEF" w:rsidR="00201B68" w:rsidRPr="000977CF" w:rsidRDefault="00201B68" w:rsidP="00201B68">
      <w:pPr>
        <w:pStyle w:val="B2"/>
        <w:spacing w:after="120"/>
        <w:ind w:hanging="288"/>
        <w:rPr>
          <w:lang w:val="en-US"/>
        </w:rPr>
      </w:pPr>
      <w:r w:rsidRPr="000977CF">
        <w:rPr>
          <w:lang w:val="en-US"/>
        </w:rPr>
        <w:t>-</w:t>
      </w:r>
      <w:r w:rsidRPr="000977CF">
        <w:rPr>
          <w:lang w:val="en-US"/>
        </w:rPr>
        <w:tab/>
        <w:t xml:space="preserve">The parameters </w:t>
      </w:r>
      <w:r w:rsidRPr="000977CF">
        <w:t>(</w:t>
      </w:r>
      <w:r w:rsidRPr="000977CF">
        <w:rPr>
          <w:i/>
          <w:iCs/>
        </w:rPr>
        <w:t>v</w:t>
      </w:r>
      <w:r w:rsidRPr="000977CF">
        <w:rPr>
          <w:i/>
          <w:iCs/>
          <w:vertAlign w:val="subscript"/>
        </w:rPr>
        <w:t>Layers</w:t>
      </w:r>
      <w:r w:rsidRPr="000977CF">
        <w:t xml:space="preserve">, </w:t>
      </w:r>
      <w:r w:rsidRPr="000977CF">
        <w:rPr>
          <w:i/>
          <w:iCs/>
        </w:rPr>
        <w:t>Q</w:t>
      </w:r>
      <w:r w:rsidRPr="000977CF">
        <w:rPr>
          <w:i/>
          <w:iCs/>
          <w:vertAlign w:val="subscript"/>
        </w:rPr>
        <w:t>m</w:t>
      </w:r>
      <w:r w:rsidRPr="000977CF">
        <w:t xml:space="preserve">, </w:t>
      </w:r>
      <w:r w:rsidRPr="000977CF">
        <w:rPr>
          <w:i/>
          <w:iCs/>
        </w:rPr>
        <w:t>f</w:t>
      </w:r>
      <w:r w:rsidRPr="000977CF">
        <w:t>)</w:t>
      </w:r>
      <w:r w:rsidRPr="000977CF">
        <w:rPr>
          <w:lang w:val="en-US"/>
        </w:rPr>
        <w:t xml:space="preserve"> can be as in Rel-17 RedCap [4].</w:t>
      </w:r>
    </w:p>
    <w:p w14:paraId="68888EE0" w14:textId="77777777" w:rsidR="00201B68" w:rsidRPr="000977CF" w:rsidRDefault="00201B68" w:rsidP="00201B68">
      <w:pPr>
        <w:pStyle w:val="B1"/>
        <w:spacing w:after="120"/>
        <w:ind w:hanging="288"/>
        <w:rPr>
          <w:lang w:val="en-US"/>
        </w:rPr>
      </w:pPr>
      <w:r w:rsidRPr="000977CF">
        <w:rPr>
          <w:lang w:val="en-US"/>
        </w:rPr>
        <w:t>-</w:t>
      </w:r>
      <w:r w:rsidRPr="000977CF">
        <w:rPr>
          <w:lang w:val="en-US"/>
        </w:rPr>
        <w:tab/>
        <w:t>Option BW1:</w:t>
      </w:r>
    </w:p>
    <w:p w14:paraId="59DE1A3D" w14:textId="77777777" w:rsidR="00201B68" w:rsidRPr="000977CF" w:rsidRDefault="00201B68" w:rsidP="00201B68">
      <w:pPr>
        <w:pStyle w:val="B2"/>
        <w:spacing w:after="120"/>
        <w:ind w:left="850" w:hanging="288"/>
        <w:rPr>
          <w:lang w:val="en-US" w:eastAsia="ja-JP"/>
        </w:rPr>
      </w:pPr>
      <w:r w:rsidRPr="000977CF">
        <w:rPr>
          <w:lang w:val="en-US"/>
        </w:rPr>
        <w:t>-</w:t>
      </w:r>
      <w:r w:rsidRPr="000977CF">
        <w:rPr>
          <w:lang w:val="en-US"/>
        </w:rPr>
        <w:tab/>
      </w:r>
      <w:r w:rsidRPr="000977CF">
        <w:rPr>
          <w:lang w:eastAsia="zh-CN"/>
        </w:rPr>
        <w:t>Both RF and BB bandwidths are 5 MHz for UL and DL.</w:t>
      </w:r>
    </w:p>
    <w:p w14:paraId="38A18175" w14:textId="06D5A134" w:rsidR="00201B68" w:rsidRDefault="00201B68" w:rsidP="00E9783E">
      <w:pPr>
        <w:rPr>
          <w:sz w:val="20"/>
          <w:szCs w:val="20"/>
        </w:rPr>
      </w:pPr>
      <w:r w:rsidRPr="000977CF">
        <w:rPr>
          <w:sz w:val="20"/>
          <w:szCs w:val="20"/>
        </w:rPr>
        <w:t>Furthermore, RAN1 recommends that Option PR1 is considered as a potential add-on. Whether to adopt this potential add-on can be decided during WI phase.</w:t>
      </w:r>
    </w:p>
    <w:p w14:paraId="14247E9B" w14:textId="77777777" w:rsidR="00E9783E" w:rsidRDefault="00E9783E" w:rsidP="00E94DEF"/>
    <w:sectPr w:rsidR="00E9783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EC8F7" w14:textId="77777777" w:rsidR="002B6DD7" w:rsidRDefault="002B6DD7">
      <w:r>
        <w:separator/>
      </w:r>
    </w:p>
  </w:endnote>
  <w:endnote w:type="continuationSeparator" w:id="0">
    <w:p w14:paraId="54BF22C0" w14:textId="77777777" w:rsidR="002B6DD7" w:rsidRDefault="002B6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10FCC" w14:textId="77777777" w:rsidR="002B6DD7" w:rsidRDefault="002B6DD7">
      <w:r>
        <w:separator/>
      </w:r>
    </w:p>
  </w:footnote>
  <w:footnote w:type="continuationSeparator" w:id="0">
    <w:p w14:paraId="4453A29D" w14:textId="77777777" w:rsidR="002B6DD7" w:rsidRDefault="002B6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11473E"/>
    <w:multiLevelType w:val="hybridMultilevel"/>
    <w:tmpl w:val="74402168"/>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4" w15:restartNumberingAfterBreak="0">
    <w:nsid w:val="128E79E6"/>
    <w:multiLevelType w:val="hybridMultilevel"/>
    <w:tmpl w:val="E3E8D246"/>
    <w:lvl w:ilvl="0" w:tplc="E1F04170">
      <w:start w:val="2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315BA9"/>
    <w:multiLevelType w:val="hybridMultilevel"/>
    <w:tmpl w:val="47ACE428"/>
    <w:lvl w:ilvl="0" w:tplc="DF7E85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hybridMultilevel"/>
    <w:tmpl w:val="80BADD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9921E5"/>
    <w:multiLevelType w:val="hybridMultilevel"/>
    <w:tmpl w:val="2D4282A4"/>
    <w:lvl w:ilvl="0" w:tplc="C3E4BDC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4B73CE"/>
    <w:multiLevelType w:val="hybridMultilevel"/>
    <w:tmpl w:val="ED3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207260"/>
    <w:multiLevelType w:val="hybridMultilevel"/>
    <w:tmpl w:val="000E7ACA"/>
    <w:lvl w:ilvl="0" w:tplc="04090001">
      <w:start w:val="1"/>
      <w:numFmt w:val="bullet"/>
      <w:lvlText w:val=""/>
      <w:lvlJc w:val="left"/>
      <w:pPr>
        <w:ind w:left="720" w:hanging="360"/>
      </w:pPr>
      <w:rPr>
        <w:rFonts w:ascii="Symbol" w:hAnsi="Symbol" w:hint="default"/>
      </w:rPr>
    </w:lvl>
    <w:lvl w:ilvl="1" w:tplc="564AF04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EC4226"/>
    <w:multiLevelType w:val="hybridMultilevel"/>
    <w:tmpl w:val="A82041B0"/>
    <w:lvl w:ilvl="0" w:tplc="EEEA4E9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305D77"/>
    <w:multiLevelType w:val="hybridMultilevel"/>
    <w:tmpl w:val="3C1EDDA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5E827569"/>
    <w:multiLevelType w:val="hybridMultilevel"/>
    <w:tmpl w:val="1D1AC21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D1F7EEE"/>
    <w:multiLevelType w:val="hybridMultilevel"/>
    <w:tmpl w:val="B93EF05A"/>
    <w:lvl w:ilvl="0" w:tplc="E1F04170">
      <w:start w:val="2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5D386D"/>
    <w:multiLevelType w:val="hybridMultilevel"/>
    <w:tmpl w:val="428C4F26"/>
    <w:lvl w:ilvl="0" w:tplc="DF044B6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784428CE"/>
    <w:multiLevelType w:val="hybridMultilevel"/>
    <w:tmpl w:val="27C06AB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79B14E0A"/>
    <w:multiLevelType w:val="hybridMultilevel"/>
    <w:tmpl w:val="8D28D804"/>
    <w:lvl w:ilvl="0" w:tplc="A0625AD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13013296">
    <w:abstractNumId w:val="10"/>
  </w:num>
  <w:num w:numId="2" w16cid:durableId="1037850083">
    <w:abstractNumId w:val="8"/>
  </w:num>
  <w:num w:numId="3" w16cid:durableId="989595468">
    <w:abstractNumId w:val="17"/>
  </w:num>
  <w:num w:numId="4" w16cid:durableId="2065564949">
    <w:abstractNumId w:val="9"/>
  </w:num>
  <w:num w:numId="5" w16cid:durableId="619603792">
    <w:abstractNumId w:val="1"/>
  </w:num>
  <w:num w:numId="6" w16cid:durableId="405153333">
    <w:abstractNumId w:val="22"/>
  </w:num>
  <w:num w:numId="7" w16cid:durableId="345055312">
    <w:abstractNumId w:val="0"/>
  </w:num>
  <w:num w:numId="8" w16cid:durableId="44379916">
    <w:abstractNumId w:val="20"/>
  </w:num>
  <w:num w:numId="9" w16cid:durableId="1790589519">
    <w:abstractNumId w:val="13"/>
  </w:num>
  <w:num w:numId="10" w16cid:durableId="472796863">
    <w:abstractNumId w:val="11"/>
  </w:num>
  <w:num w:numId="11" w16cid:durableId="1093017545">
    <w:abstractNumId w:val="4"/>
  </w:num>
  <w:num w:numId="12" w16cid:durableId="277446041">
    <w:abstractNumId w:val="18"/>
  </w:num>
  <w:num w:numId="13" w16cid:durableId="2117363602">
    <w:abstractNumId w:val="14"/>
  </w:num>
  <w:num w:numId="14" w16cid:durableId="671875428">
    <w:abstractNumId w:val="16"/>
  </w:num>
  <w:num w:numId="15" w16cid:durableId="1485512217">
    <w:abstractNumId w:val="19"/>
  </w:num>
  <w:num w:numId="16" w16cid:durableId="285696531">
    <w:abstractNumId w:val="12"/>
  </w:num>
  <w:num w:numId="17" w16cid:durableId="2066172735">
    <w:abstractNumId w:val="3"/>
  </w:num>
  <w:num w:numId="18" w16cid:durableId="257175748">
    <w:abstractNumId w:val="7"/>
  </w:num>
  <w:num w:numId="19" w16cid:durableId="1846508390">
    <w:abstractNumId w:val="23"/>
  </w:num>
  <w:num w:numId="20" w16cid:durableId="906722681">
    <w:abstractNumId w:val="5"/>
  </w:num>
  <w:num w:numId="21" w16cid:durableId="929511811">
    <w:abstractNumId w:val="6"/>
  </w:num>
  <w:num w:numId="22" w16cid:durableId="1921939505">
    <w:abstractNumId w:val="15"/>
  </w:num>
  <w:num w:numId="23" w16cid:durableId="640960556">
    <w:abstractNumId w:val="21"/>
  </w:num>
  <w:num w:numId="24" w16cid:durableId="1386563471">
    <w:abstractNumId w:val="7"/>
  </w:num>
  <w:num w:numId="25" w16cid:durableId="1317806666">
    <w:abstractNumId w:val="24"/>
  </w:num>
  <w:num w:numId="26" w16cid:durableId="2096589904">
    <w:abstractNumId w:val="2"/>
  </w:num>
  <w:num w:numId="27" w16cid:durableId="2037535127">
    <w:abstractNumId w:val="10"/>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9FC"/>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49F9"/>
    <w:rsid w:val="00014F9B"/>
    <w:rsid w:val="00015A05"/>
    <w:rsid w:val="00015EFB"/>
    <w:rsid w:val="000165E2"/>
    <w:rsid w:val="00016B0E"/>
    <w:rsid w:val="00016EF9"/>
    <w:rsid w:val="000172BE"/>
    <w:rsid w:val="00017D8A"/>
    <w:rsid w:val="000227D0"/>
    <w:rsid w:val="00023388"/>
    <w:rsid w:val="00023425"/>
    <w:rsid w:val="00023685"/>
    <w:rsid w:val="00023B02"/>
    <w:rsid w:val="000241BE"/>
    <w:rsid w:val="000242F2"/>
    <w:rsid w:val="00025927"/>
    <w:rsid w:val="00026875"/>
    <w:rsid w:val="0002694C"/>
    <w:rsid w:val="00026D4B"/>
    <w:rsid w:val="000275C6"/>
    <w:rsid w:val="00027AD6"/>
    <w:rsid w:val="00027C82"/>
    <w:rsid w:val="0003024C"/>
    <w:rsid w:val="00030533"/>
    <w:rsid w:val="0003083D"/>
    <w:rsid w:val="00030FF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2E"/>
    <w:rsid w:val="00041D96"/>
    <w:rsid w:val="00042ADB"/>
    <w:rsid w:val="000434B7"/>
    <w:rsid w:val="000435E4"/>
    <w:rsid w:val="00043B59"/>
    <w:rsid w:val="000440F4"/>
    <w:rsid w:val="00044934"/>
    <w:rsid w:val="00046189"/>
    <w:rsid w:val="00046796"/>
    <w:rsid w:val="000467FD"/>
    <w:rsid w:val="0004682C"/>
    <w:rsid w:val="00046AAF"/>
    <w:rsid w:val="00047225"/>
    <w:rsid w:val="00047D21"/>
    <w:rsid w:val="00047D47"/>
    <w:rsid w:val="00047E60"/>
    <w:rsid w:val="0005028A"/>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429"/>
    <w:rsid w:val="00083587"/>
    <w:rsid w:val="00083838"/>
    <w:rsid w:val="00083B6A"/>
    <w:rsid w:val="00085E04"/>
    <w:rsid w:val="00086800"/>
    <w:rsid w:val="00086AA0"/>
    <w:rsid w:val="000874D8"/>
    <w:rsid w:val="00087913"/>
    <w:rsid w:val="000902DC"/>
    <w:rsid w:val="00090946"/>
    <w:rsid w:val="000911AE"/>
    <w:rsid w:val="00092DF7"/>
    <w:rsid w:val="000934BA"/>
    <w:rsid w:val="00093697"/>
    <w:rsid w:val="00093D42"/>
    <w:rsid w:val="00093DD0"/>
    <w:rsid w:val="00094A16"/>
    <w:rsid w:val="00094DE6"/>
    <w:rsid w:val="00095799"/>
    <w:rsid w:val="00096356"/>
    <w:rsid w:val="00096372"/>
    <w:rsid w:val="000977CF"/>
    <w:rsid w:val="0009798B"/>
    <w:rsid w:val="00097C40"/>
    <w:rsid w:val="00097C99"/>
    <w:rsid w:val="000A09F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326"/>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9C7"/>
    <w:rsid w:val="000D5C60"/>
    <w:rsid w:val="000D71E2"/>
    <w:rsid w:val="000D73A5"/>
    <w:rsid w:val="000E07D6"/>
    <w:rsid w:val="000E1380"/>
    <w:rsid w:val="000E18DF"/>
    <w:rsid w:val="000E4761"/>
    <w:rsid w:val="000E4770"/>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5B"/>
    <w:rsid w:val="00100CDC"/>
    <w:rsid w:val="00100FF3"/>
    <w:rsid w:val="00101753"/>
    <w:rsid w:val="00101CB8"/>
    <w:rsid w:val="00101EB7"/>
    <w:rsid w:val="001020C5"/>
    <w:rsid w:val="001026CA"/>
    <w:rsid w:val="0010287C"/>
    <w:rsid w:val="001033E1"/>
    <w:rsid w:val="00104210"/>
    <w:rsid w:val="001043C2"/>
    <w:rsid w:val="001043E1"/>
    <w:rsid w:val="001046C3"/>
    <w:rsid w:val="00104B45"/>
    <w:rsid w:val="0010505A"/>
    <w:rsid w:val="0010532D"/>
    <w:rsid w:val="001059F3"/>
    <w:rsid w:val="00105CC7"/>
    <w:rsid w:val="00107779"/>
    <w:rsid w:val="001078C2"/>
    <w:rsid w:val="00107E1C"/>
    <w:rsid w:val="00110243"/>
    <w:rsid w:val="001112C4"/>
    <w:rsid w:val="001113D1"/>
    <w:rsid w:val="00111444"/>
    <w:rsid w:val="00111723"/>
    <w:rsid w:val="00111860"/>
    <w:rsid w:val="001128EE"/>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719"/>
    <w:rsid w:val="00120B13"/>
    <w:rsid w:val="00121248"/>
    <w:rsid w:val="001233BB"/>
    <w:rsid w:val="00124258"/>
    <w:rsid w:val="00124875"/>
    <w:rsid w:val="00124D84"/>
    <w:rsid w:val="00124D97"/>
    <w:rsid w:val="001250DD"/>
    <w:rsid w:val="00125733"/>
    <w:rsid w:val="001263AA"/>
    <w:rsid w:val="001273F3"/>
    <w:rsid w:val="00130779"/>
    <w:rsid w:val="001307A1"/>
    <w:rsid w:val="001309CB"/>
    <w:rsid w:val="00130F5A"/>
    <w:rsid w:val="001314A8"/>
    <w:rsid w:val="0013160D"/>
    <w:rsid w:val="001321D3"/>
    <w:rsid w:val="00132FAA"/>
    <w:rsid w:val="00133599"/>
    <w:rsid w:val="00133BF7"/>
    <w:rsid w:val="001348F1"/>
    <w:rsid w:val="00134B88"/>
    <w:rsid w:val="00135A01"/>
    <w:rsid w:val="00136A23"/>
    <w:rsid w:val="00136B99"/>
    <w:rsid w:val="0014063E"/>
    <w:rsid w:val="0014087D"/>
    <w:rsid w:val="00140F74"/>
    <w:rsid w:val="00141191"/>
    <w:rsid w:val="0014159C"/>
    <w:rsid w:val="00142665"/>
    <w:rsid w:val="0014384A"/>
    <w:rsid w:val="0014450F"/>
    <w:rsid w:val="00144922"/>
    <w:rsid w:val="00144D8F"/>
    <w:rsid w:val="00144DCF"/>
    <w:rsid w:val="00145293"/>
    <w:rsid w:val="001452A5"/>
    <w:rsid w:val="00145C74"/>
    <w:rsid w:val="001462E9"/>
    <w:rsid w:val="00146B4B"/>
    <w:rsid w:val="00146E32"/>
    <w:rsid w:val="001476BE"/>
    <w:rsid w:val="0015005A"/>
    <w:rsid w:val="00150C0B"/>
    <w:rsid w:val="00150CE4"/>
    <w:rsid w:val="00151058"/>
    <w:rsid w:val="00151619"/>
    <w:rsid w:val="00151CA4"/>
    <w:rsid w:val="00151FDC"/>
    <w:rsid w:val="00152835"/>
    <w:rsid w:val="00152CFF"/>
    <w:rsid w:val="00152F89"/>
    <w:rsid w:val="001559FA"/>
    <w:rsid w:val="00156374"/>
    <w:rsid w:val="001572C1"/>
    <w:rsid w:val="001577D8"/>
    <w:rsid w:val="00157FC3"/>
    <w:rsid w:val="00160739"/>
    <w:rsid w:val="00161FE4"/>
    <w:rsid w:val="0016271E"/>
    <w:rsid w:val="00162D7A"/>
    <w:rsid w:val="001633C3"/>
    <w:rsid w:val="00163677"/>
    <w:rsid w:val="00164DAB"/>
    <w:rsid w:val="0016541D"/>
    <w:rsid w:val="00165BBB"/>
    <w:rsid w:val="00165C72"/>
    <w:rsid w:val="00165FEB"/>
    <w:rsid w:val="0016613F"/>
    <w:rsid w:val="00166215"/>
    <w:rsid w:val="001663CC"/>
    <w:rsid w:val="00166487"/>
    <w:rsid w:val="00166591"/>
    <w:rsid w:val="001666C4"/>
    <w:rsid w:val="00166E39"/>
    <w:rsid w:val="00167A37"/>
    <w:rsid w:val="00167C3C"/>
    <w:rsid w:val="00170E24"/>
    <w:rsid w:val="00171143"/>
    <w:rsid w:val="00172864"/>
    <w:rsid w:val="00172B82"/>
    <w:rsid w:val="00172EFA"/>
    <w:rsid w:val="00173608"/>
    <w:rsid w:val="001745EC"/>
    <w:rsid w:val="001747B7"/>
    <w:rsid w:val="00174B63"/>
    <w:rsid w:val="001751AB"/>
    <w:rsid w:val="00175C30"/>
    <w:rsid w:val="001762F8"/>
    <w:rsid w:val="00177069"/>
    <w:rsid w:val="00177FC1"/>
    <w:rsid w:val="0018014F"/>
    <w:rsid w:val="0018070A"/>
    <w:rsid w:val="0018096D"/>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96D67"/>
    <w:rsid w:val="001A01A5"/>
    <w:rsid w:val="001A0E0D"/>
    <w:rsid w:val="001A13E7"/>
    <w:rsid w:val="001A180D"/>
    <w:rsid w:val="001A1BAC"/>
    <w:rsid w:val="001A23CE"/>
    <w:rsid w:val="001A2C89"/>
    <w:rsid w:val="001A4347"/>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014"/>
    <w:rsid w:val="001B64C4"/>
    <w:rsid w:val="001B6564"/>
    <w:rsid w:val="001B691A"/>
    <w:rsid w:val="001B72E7"/>
    <w:rsid w:val="001B7520"/>
    <w:rsid w:val="001B7720"/>
    <w:rsid w:val="001B7D23"/>
    <w:rsid w:val="001C02D8"/>
    <w:rsid w:val="001C04E3"/>
    <w:rsid w:val="001C19AC"/>
    <w:rsid w:val="001C2378"/>
    <w:rsid w:val="001C3214"/>
    <w:rsid w:val="001C3EE9"/>
    <w:rsid w:val="001C3FA4"/>
    <w:rsid w:val="001C40F9"/>
    <w:rsid w:val="001C40FC"/>
    <w:rsid w:val="001C41B6"/>
    <w:rsid w:val="001C458B"/>
    <w:rsid w:val="001C4A9F"/>
    <w:rsid w:val="001C50F9"/>
    <w:rsid w:val="001C5D4F"/>
    <w:rsid w:val="001C64C0"/>
    <w:rsid w:val="001C66B8"/>
    <w:rsid w:val="001C69DA"/>
    <w:rsid w:val="001C6F06"/>
    <w:rsid w:val="001C75AF"/>
    <w:rsid w:val="001C7611"/>
    <w:rsid w:val="001D2360"/>
    <w:rsid w:val="001D2372"/>
    <w:rsid w:val="001D27FF"/>
    <w:rsid w:val="001D2CE6"/>
    <w:rsid w:val="001D3109"/>
    <w:rsid w:val="001D332E"/>
    <w:rsid w:val="001D5033"/>
    <w:rsid w:val="001D5C88"/>
    <w:rsid w:val="001D6567"/>
    <w:rsid w:val="001D695C"/>
    <w:rsid w:val="001D6FD9"/>
    <w:rsid w:val="001D76AE"/>
    <w:rsid w:val="001D780E"/>
    <w:rsid w:val="001D7A29"/>
    <w:rsid w:val="001E05C3"/>
    <w:rsid w:val="001E0AB0"/>
    <w:rsid w:val="001E0AD3"/>
    <w:rsid w:val="001E36E4"/>
    <w:rsid w:val="001E379D"/>
    <w:rsid w:val="001E3A3C"/>
    <w:rsid w:val="001E462D"/>
    <w:rsid w:val="001E5570"/>
    <w:rsid w:val="001E5C23"/>
    <w:rsid w:val="001E6354"/>
    <w:rsid w:val="001E6F23"/>
    <w:rsid w:val="001E70D2"/>
    <w:rsid w:val="001E7504"/>
    <w:rsid w:val="001E76DF"/>
    <w:rsid w:val="001F1308"/>
    <w:rsid w:val="001F1525"/>
    <w:rsid w:val="001F1E87"/>
    <w:rsid w:val="001F1EB6"/>
    <w:rsid w:val="001F2E23"/>
    <w:rsid w:val="001F341F"/>
    <w:rsid w:val="001F3911"/>
    <w:rsid w:val="001F3F09"/>
    <w:rsid w:val="001F3F1A"/>
    <w:rsid w:val="001F40E6"/>
    <w:rsid w:val="001F4306"/>
    <w:rsid w:val="001F4315"/>
    <w:rsid w:val="001F4CBD"/>
    <w:rsid w:val="001F5545"/>
    <w:rsid w:val="001F5777"/>
    <w:rsid w:val="001F5937"/>
    <w:rsid w:val="001F59E3"/>
    <w:rsid w:val="001F59ED"/>
    <w:rsid w:val="001F5A1B"/>
    <w:rsid w:val="001F7121"/>
    <w:rsid w:val="001F7534"/>
    <w:rsid w:val="002009BC"/>
    <w:rsid w:val="00200D2C"/>
    <w:rsid w:val="002019D8"/>
    <w:rsid w:val="00201B68"/>
    <w:rsid w:val="00201EC7"/>
    <w:rsid w:val="0020349A"/>
    <w:rsid w:val="002034B4"/>
    <w:rsid w:val="00204032"/>
    <w:rsid w:val="002048C2"/>
    <w:rsid w:val="00204AFE"/>
    <w:rsid w:val="00204BAD"/>
    <w:rsid w:val="00204D60"/>
    <w:rsid w:val="002054A0"/>
    <w:rsid w:val="00205627"/>
    <w:rsid w:val="002056D0"/>
    <w:rsid w:val="00205A0F"/>
    <w:rsid w:val="00207118"/>
    <w:rsid w:val="00210860"/>
    <w:rsid w:val="00210B6A"/>
    <w:rsid w:val="0021120F"/>
    <w:rsid w:val="00211C40"/>
    <w:rsid w:val="00211DAC"/>
    <w:rsid w:val="00212CB6"/>
    <w:rsid w:val="00212E37"/>
    <w:rsid w:val="00213B5D"/>
    <w:rsid w:val="002140FF"/>
    <w:rsid w:val="00215309"/>
    <w:rsid w:val="00215DBD"/>
    <w:rsid w:val="002164D8"/>
    <w:rsid w:val="0022055C"/>
    <w:rsid w:val="00220894"/>
    <w:rsid w:val="0022095C"/>
    <w:rsid w:val="00221772"/>
    <w:rsid w:val="00222A8E"/>
    <w:rsid w:val="002239EF"/>
    <w:rsid w:val="00224952"/>
    <w:rsid w:val="00224DD2"/>
    <w:rsid w:val="002258A5"/>
    <w:rsid w:val="00225905"/>
    <w:rsid w:val="00225A6A"/>
    <w:rsid w:val="00225AC7"/>
    <w:rsid w:val="00225ACC"/>
    <w:rsid w:val="00227DBD"/>
    <w:rsid w:val="0023029F"/>
    <w:rsid w:val="00231525"/>
    <w:rsid w:val="00231C25"/>
    <w:rsid w:val="00231C6F"/>
    <w:rsid w:val="0023244C"/>
    <w:rsid w:val="002329C4"/>
    <w:rsid w:val="00232A90"/>
    <w:rsid w:val="00232B3B"/>
    <w:rsid w:val="0023378E"/>
    <w:rsid w:val="00234151"/>
    <w:rsid w:val="00234D62"/>
    <w:rsid w:val="00234F8C"/>
    <w:rsid w:val="0023535E"/>
    <w:rsid w:val="00235463"/>
    <w:rsid w:val="00235542"/>
    <w:rsid w:val="00235DAD"/>
    <w:rsid w:val="002369B0"/>
    <w:rsid w:val="00236AD8"/>
    <w:rsid w:val="00236B3F"/>
    <w:rsid w:val="002401F5"/>
    <w:rsid w:val="002407C9"/>
    <w:rsid w:val="00240E54"/>
    <w:rsid w:val="00240ECE"/>
    <w:rsid w:val="002419CC"/>
    <w:rsid w:val="00241CFB"/>
    <w:rsid w:val="00242380"/>
    <w:rsid w:val="00244C2D"/>
    <w:rsid w:val="002451C5"/>
    <w:rsid w:val="00245E6C"/>
    <w:rsid w:val="00245F1F"/>
    <w:rsid w:val="002461E6"/>
    <w:rsid w:val="0024663B"/>
    <w:rsid w:val="00246F24"/>
    <w:rsid w:val="00247103"/>
    <w:rsid w:val="00250067"/>
    <w:rsid w:val="00250B56"/>
    <w:rsid w:val="00250FCC"/>
    <w:rsid w:val="002516DE"/>
    <w:rsid w:val="00251F81"/>
    <w:rsid w:val="00252BE0"/>
    <w:rsid w:val="00253588"/>
    <w:rsid w:val="00253C1D"/>
    <w:rsid w:val="002546F4"/>
    <w:rsid w:val="002551D0"/>
    <w:rsid w:val="00255374"/>
    <w:rsid w:val="00255780"/>
    <w:rsid w:val="002559BE"/>
    <w:rsid w:val="00255BA9"/>
    <w:rsid w:val="002561F9"/>
    <w:rsid w:val="00257703"/>
    <w:rsid w:val="00257BF4"/>
    <w:rsid w:val="00260003"/>
    <w:rsid w:val="00260236"/>
    <w:rsid w:val="0026035D"/>
    <w:rsid w:val="002606D6"/>
    <w:rsid w:val="00260F70"/>
    <w:rsid w:val="00261A0A"/>
    <w:rsid w:val="00261C98"/>
    <w:rsid w:val="0026248E"/>
    <w:rsid w:val="00262914"/>
    <w:rsid w:val="00263F38"/>
    <w:rsid w:val="002647BF"/>
    <w:rsid w:val="002647D5"/>
    <w:rsid w:val="00265032"/>
    <w:rsid w:val="002651FB"/>
    <w:rsid w:val="0026538C"/>
    <w:rsid w:val="00265781"/>
    <w:rsid w:val="00265933"/>
    <w:rsid w:val="00266B13"/>
    <w:rsid w:val="00266B23"/>
    <w:rsid w:val="002677C4"/>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1354"/>
    <w:rsid w:val="0028344F"/>
    <w:rsid w:val="00283AD1"/>
    <w:rsid w:val="00283E22"/>
    <w:rsid w:val="00283E7E"/>
    <w:rsid w:val="002846CE"/>
    <w:rsid w:val="00284B4D"/>
    <w:rsid w:val="00284BAE"/>
    <w:rsid w:val="002859AF"/>
    <w:rsid w:val="00286AE7"/>
    <w:rsid w:val="00287243"/>
    <w:rsid w:val="00287552"/>
    <w:rsid w:val="00287E8C"/>
    <w:rsid w:val="00290647"/>
    <w:rsid w:val="00291385"/>
    <w:rsid w:val="00291422"/>
    <w:rsid w:val="0029237F"/>
    <w:rsid w:val="00292715"/>
    <w:rsid w:val="00293E57"/>
    <w:rsid w:val="002947D1"/>
    <w:rsid w:val="002948DF"/>
    <w:rsid w:val="00294D90"/>
    <w:rsid w:val="0029546B"/>
    <w:rsid w:val="00295499"/>
    <w:rsid w:val="0029628D"/>
    <w:rsid w:val="00297A24"/>
    <w:rsid w:val="002A0348"/>
    <w:rsid w:val="002A0749"/>
    <w:rsid w:val="002A0E29"/>
    <w:rsid w:val="002A1E92"/>
    <w:rsid w:val="002A1E9C"/>
    <w:rsid w:val="002A204D"/>
    <w:rsid w:val="002A23E6"/>
    <w:rsid w:val="002A2616"/>
    <w:rsid w:val="002A26E1"/>
    <w:rsid w:val="002A2C30"/>
    <w:rsid w:val="002A335E"/>
    <w:rsid w:val="002A368A"/>
    <w:rsid w:val="002A4065"/>
    <w:rsid w:val="002A4B4D"/>
    <w:rsid w:val="002A4E11"/>
    <w:rsid w:val="002A59F0"/>
    <w:rsid w:val="002A6432"/>
    <w:rsid w:val="002A662D"/>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2B4"/>
    <w:rsid w:val="002B6BDC"/>
    <w:rsid w:val="002B6DD7"/>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B14"/>
    <w:rsid w:val="002C73E3"/>
    <w:rsid w:val="002C7DF5"/>
    <w:rsid w:val="002D0439"/>
    <w:rsid w:val="002D081B"/>
    <w:rsid w:val="002D11B7"/>
    <w:rsid w:val="002D1563"/>
    <w:rsid w:val="002D29D2"/>
    <w:rsid w:val="002D2D24"/>
    <w:rsid w:val="002D3055"/>
    <w:rsid w:val="002D3BBC"/>
    <w:rsid w:val="002D3C29"/>
    <w:rsid w:val="002D4171"/>
    <w:rsid w:val="002D438A"/>
    <w:rsid w:val="002D5152"/>
    <w:rsid w:val="002D53C8"/>
    <w:rsid w:val="002D56E4"/>
    <w:rsid w:val="002D5738"/>
    <w:rsid w:val="002D5E53"/>
    <w:rsid w:val="002D72CC"/>
    <w:rsid w:val="002D7610"/>
    <w:rsid w:val="002E0038"/>
    <w:rsid w:val="002E0319"/>
    <w:rsid w:val="002E1093"/>
    <w:rsid w:val="002E179B"/>
    <w:rsid w:val="002E1C9E"/>
    <w:rsid w:val="002E215A"/>
    <w:rsid w:val="002E257B"/>
    <w:rsid w:val="002E3C65"/>
    <w:rsid w:val="002E3F5B"/>
    <w:rsid w:val="002E4362"/>
    <w:rsid w:val="002E5B07"/>
    <w:rsid w:val="002E63D9"/>
    <w:rsid w:val="002E640E"/>
    <w:rsid w:val="002E6823"/>
    <w:rsid w:val="002E739D"/>
    <w:rsid w:val="002F0C28"/>
    <w:rsid w:val="002F10E2"/>
    <w:rsid w:val="002F281C"/>
    <w:rsid w:val="002F2999"/>
    <w:rsid w:val="002F3CDE"/>
    <w:rsid w:val="002F431D"/>
    <w:rsid w:val="002F48DF"/>
    <w:rsid w:val="002F559A"/>
    <w:rsid w:val="002F5DD6"/>
    <w:rsid w:val="002F5FEA"/>
    <w:rsid w:val="002F63E7"/>
    <w:rsid w:val="002F7A1C"/>
    <w:rsid w:val="002F7BE3"/>
    <w:rsid w:val="002F7E6A"/>
    <w:rsid w:val="00300165"/>
    <w:rsid w:val="00300445"/>
    <w:rsid w:val="003008C7"/>
    <w:rsid w:val="00300978"/>
    <w:rsid w:val="00300F00"/>
    <w:rsid w:val="003010CF"/>
    <w:rsid w:val="00303440"/>
    <w:rsid w:val="00304D9B"/>
    <w:rsid w:val="00304E7F"/>
    <w:rsid w:val="00305FF9"/>
    <w:rsid w:val="00306827"/>
    <w:rsid w:val="00306E64"/>
    <w:rsid w:val="00306E6B"/>
    <w:rsid w:val="0030723C"/>
    <w:rsid w:val="003100C8"/>
    <w:rsid w:val="00311161"/>
    <w:rsid w:val="0031200A"/>
    <w:rsid w:val="00312400"/>
    <w:rsid w:val="00312739"/>
    <w:rsid w:val="0031286F"/>
    <w:rsid w:val="00312D10"/>
    <w:rsid w:val="00313C7D"/>
    <w:rsid w:val="00316202"/>
    <w:rsid w:val="00316DFF"/>
    <w:rsid w:val="003178DA"/>
    <w:rsid w:val="00317DB8"/>
    <w:rsid w:val="00317E6F"/>
    <w:rsid w:val="00320085"/>
    <w:rsid w:val="00320618"/>
    <w:rsid w:val="00320F61"/>
    <w:rsid w:val="0032100B"/>
    <w:rsid w:val="00321507"/>
    <w:rsid w:val="00321BD7"/>
    <w:rsid w:val="00321C2C"/>
    <w:rsid w:val="00322217"/>
    <w:rsid w:val="0032260F"/>
    <w:rsid w:val="003228DA"/>
    <w:rsid w:val="00322B78"/>
    <w:rsid w:val="0032377E"/>
    <w:rsid w:val="00323D6B"/>
    <w:rsid w:val="0032438B"/>
    <w:rsid w:val="003245D2"/>
    <w:rsid w:val="00326957"/>
    <w:rsid w:val="00326AE2"/>
    <w:rsid w:val="00326E13"/>
    <w:rsid w:val="00327792"/>
    <w:rsid w:val="00327AE3"/>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1B1"/>
    <w:rsid w:val="00341749"/>
    <w:rsid w:val="00341C3A"/>
    <w:rsid w:val="00341F43"/>
    <w:rsid w:val="0034226D"/>
    <w:rsid w:val="00342972"/>
    <w:rsid w:val="00342FDD"/>
    <w:rsid w:val="00343118"/>
    <w:rsid w:val="00343F03"/>
    <w:rsid w:val="0034429B"/>
    <w:rsid w:val="003442D8"/>
    <w:rsid w:val="00344866"/>
    <w:rsid w:val="00345C56"/>
    <w:rsid w:val="0034638C"/>
    <w:rsid w:val="00346D1D"/>
    <w:rsid w:val="00346F7F"/>
    <w:rsid w:val="00347715"/>
    <w:rsid w:val="00350108"/>
    <w:rsid w:val="00350367"/>
    <w:rsid w:val="00350762"/>
    <w:rsid w:val="003507C4"/>
    <w:rsid w:val="0035152D"/>
    <w:rsid w:val="003517E3"/>
    <w:rsid w:val="003519A1"/>
    <w:rsid w:val="00352480"/>
    <w:rsid w:val="0035275F"/>
    <w:rsid w:val="003528D7"/>
    <w:rsid w:val="00352BBC"/>
    <w:rsid w:val="00352F64"/>
    <w:rsid w:val="003530D2"/>
    <w:rsid w:val="0035331A"/>
    <w:rsid w:val="003534E1"/>
    <w:rsid w:val="0035382D"/>
    <w:rsid w:val="00353F59"/>
    <w:rsid w:val="0035463B"/>
    <w:rsid w:val="003548D8"/>
    <w:rsid w:val="003554CA"/>
    <w:rsid w:val="00355918"/>
    <w:rsid w:val="0035767D"/>
    <w:rsid w:val="00360209"/>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67EC7"/>
    <w:rsid w:val="003707F6"/>
    <w:rsid w:val="00370E4F"/>
    <w:rsid w:val="00371215"/>
    <w:rsid w:val="003713F8"/>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A70"/>
    <w:rsid w:val="00380E4E"/>
    <w:rsid w:val="00380FBF"/>
    <w:rsid w:val="00381156"/>
    <w:rsid w:val="003820E9"/>
    <w:rsid w:val="00382A43"/>
    <w:rsid w:val="00382D60"/>
    <w:rsid w:val="00382F29"/>
    <w:rsid w:val="00383C8D"/>
    <w:rsid w:val="003852FB"/>
    <w:rsid w:val="00385429"/>
    <w:rsid w:val="003857FE"/>
    <w:rsid w:val="00385B05"/>
    <w:rsid w:val="00386382"/>
    <w:rsid w:val="003865EF"/>
    <w:rsid w:val="00386BA9"/>
    <w:rsid w:val="00390017"/>
    <w:rsid w:val="003901A3"/>
    <w:rsid w:val="0039072F"/>
    <w:rsid w:val="00390EC7"/>
    <w:rsid w:val="003919F6"/>
    <w:rsid w:val="0039218D"/>
    <w:rsid w:val="003923B7"/>
    <w:rsid w:val="00392B93"/>
    <w:rsid w:val="003940CE"/>
    <w:rsid w:val="00394396"/>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8F7"/>
    <w:rsid w:val="003A597E"/>
    <w:rsid w:val="003A5A88"/>
    <w:rsid w:val="003A5BAD"/>
    <w:rsid w:val="003A6B2C"/>
    <w:rsid w:val="003A7172"/>
    <w:rsid w:val="003A7702"/>
    <w:rsid w:val="003A7834"/>
    <w:rsid w:val="003B0B5B"/>
    <w:rsid w:val="003B0CE2"/>
    <w:rsid w:val="003B0E79"/>
    <w:rsid w:val="003B19A2"/>
    <w:rsid w:val="003B1F8C"/>
    <w:rsid w:val="003B31B1"/>
    <w:rsid w:val="003B3575"/>
    <w:rsid w:val="003B3709"/>
    <w:rsid w:val="003B38D1"/>
    <w:rsid w:val="003B3EFA"/>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2DE5"/>
    <w:rsid w:val="003C4503"/>
    <w:rsid w:val="003C5567"/>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1F6"/>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AA"/>
    <w:rsid w:val="004020D4"/>
    <w:rsid w:val="004021B6"/>
    <w:rsid w:val="0040274F"/>
    <w:rsid w:val="004032C4"/>
    <w:rsid w:val="004039EC"/>
    <w:rsid w:val="00403F9A"/>
    <w:rsid w:val="004047C4"/>
    <w:rsid w:val="0040523D"/>
    <w:rsid w:val="0040570B"/>
    <w:rsid w:val="00405EDB"/>
    <w:rsid w:val="00405FB1"/>
    <w:rsid w:val="00406460"/>
    <w:rsid w:val="0041183A"/>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D76"/>
    <w:rsid w:val="00416256"/>
    <w:rsid w:val="00416665"/>
    <w:rsid w:val="00416A67"/>
    <w:rsid w:val="00416ACB"/>
    <w:rsid w:val="004175AC"/>
    <w:rsid w:val="00417F6C"/>
    <w:rsid w:val="00421DCF"/>
    <w:rsid w:val="00421F52"/>
    <w:rsid w:val="00422341"/>
    <w:rsid w:val="004226CC"/>
    <w:rsid w:val="00423641"/>
    <w:rsid w:val="004237F1"/>
    <w:rsid w:val="00423DA5"/>
    <w:rsid w:val="00426266"/>
    <w:rsid w:val="00426648"/>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0D0"/>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40D"/>
    <w:rsid w:val="00451C7E"/>
    <w:rsid w:val="00451CE6"/>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52E"/>
    <w:rsid w:val="00463690"/>
    <w:rsid w:val="004646B4"/>
    <w:rsid w:val="00464A88"/>
    <w:rsid w:val="00464B01"/>
    <w:rsid w:val="004651A0"/>
    <w:rsid w:val="00465742"/>
    <w:rsid w:val="00466493"/>
    <w:rsid w:val="00466532"/>
    <w:rsid w:val="0046689A"/>
    <w:rsid w:val="00467488"/>
    <w:rsid w:val="0047083E"/>
    <w:rsid w:val="00470853"/>
    <w:rsid w:val="00470B8A"/>
    <w:rsid w:val="00470EB5"/>
    <w:rsid w:val="00471030"/>
    <w:rsid w:val="004711FF"/>
    <w:rsid w:val="00472419"/>
    <w:rsid w:val="0047286B"/>
    <w:rsid w:val="00472E27"/>
    <w:rsid w:val="00472E55"/>
    <w:rsid w:val="00473356"/>
    <w:rsid w:val="004740FC"/>
    <w:rsid w:val="00474220"/>
    <w:rsid w:val="00474884"/>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2BA7"/>
    <w:rsid w:val="00482BBE"/>
    <w:rsid w:val="00483A12"/>
    <w:rsid w:val="00483BBB"/>
    <w:rsid w:val="00483C32"/>
    <w:rsid w:val="0048481F"/>
    <w:rsid w:val="004848BA"/>
    <w:rsid w:val="00484A77"/>
    <w:rsid w:val="00484F4F"/>
    <w:rsid w:val="0048540F"/>
    <w:rsid w:val="00485923"/>
    <w:rsid w:val="00485970"/>
    <w:rsid w:val="00485BA7"/>
    <w:rsid w:val="00485C0D"/>
    <w:rsid w:val="00485C35"/>
    <w:rsid w:val="00485F80"/>
    <w:rsid w:val="00486575"/>
    <w:rsid w:val="004866D0"/>
    <w:rsid w:val="00486936"/>
    <w:rsid w:val="00487B59"/>
    <w:rsid w:val="00490589"/>
    <w:rsid w:val="0049162F"/>
    <w:rsid w:val="004920B8"/>
    <w:rsid w:val="0049257F"/>
    <w:rsid w:val="00492D44"/>
    <w:rsid w:val="00493895"/>
    <w:rsid w:val="00493C77"/>
    <w:rsid w:val="00494242"/>
    <w:rsid w:val="00494E8E"/>
    <w:rsid w:val="00494F26"/>
    <w:rsid w:val="004955BC"/>
    <w:rsid w:val="00495676"/>
    <w:rsid w:val="00495969"/>
    <w:rsid w:val="00495D63"/>
    <w:rsid w:val="0049629E"/>
    <w:rsid w:val="0049648F"/>
    <w:rsid w:val="00496606"/>
    <w:rsid w:val="004966F4"/>
    <w:rsid w:val="00496F05"/>
    <w:rsid w:val="00497370"/>
    <w:rsid w:val="004A08D4"/>
    <w:rsid w:val="004A0F39"/>
    <w:rsid w:val="004A152B"/>
    <w:rsid w:val="004A251F"/>
    <w:rsid w:val="004A2C8C"/>
    <w:rsid w:val="004A3329"/>
    <w:rsid w:val="004A3874"/>
    <w:rsid w:val="004A3B5E"/>
    <w:rsid w:val="004A3BF1"/>
    <w:rsid w:val="004A3E42"/>
    <w:rsid w:val="004A4045"/>
    <w:rsid w:val="004A436E"/>
    <w:rsid w:val="004A4715"/>
    <w:rsid w:val="004A4D6C"/>
    <w:rsid w:val="004A5046"/>
    <w:rsid w:val="004A565E"/>
    <w:rsid w:val="004A5D55"/>
    <w:rsid w:val="004A5DF3"/>
    <w:rsid w:val="004A6134"/>
    <w:rsid w:val="004A7092"/>
    <w:rsid w:val="004A7437"/>
    <w:rsid w:val="004A74BE"/>
    <w:rsid w:val="004B1C92"/>
    <w:rsid w:val="004B1CFA"/>
    <w:rsid w:val="004B23CE"/>
    <w:rsid w:val="004B44D6"/>
    <w:rsid w:val="004B49E6"/>
    <w:rsid w:val="004B4D69"/>
    <w:rsid w:val="004B4DE4"/>
    <w:rsid w:val="004B52FB"/>
    <w:rsid w:val="004B6710"/>
    <w:rsid w:val="004B6A5A"/>
    <w:rsid w:val="004B6C16"/>
    <w:rsid w:val="004B6D37"/>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C7DD8"/>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920"/>
    <w:rsid w:val="004E1A31"/>
    <w:rsid w:val="004E1C6F"/>
    <w:rsid w:val="004E2413"/>
    <w:rsid w:val="004E2971"/>
    <w:rsid w:val="004E298C"/>
    <w:rsid w:val="004E2DE0"/>
    <w:rsid w:val="004E4060"/>
    <w:rsid w:val="004E409A"/>
    <w:rsid w:val="004E4456"/>
    <w:rsid w:val="004E4B44"/>
    <w:rsid w:val="004E7A42"/>
    <w:rsid w:val="004E7C7A"/>
    <w:rsid w:val="004E7F04"/>
    <w:rsid w:val="004F0E25"/>
    <w:rsid w:val="004F0FB9"/>
    <w:rsid w:val="004F1440"/>
    <w:rsid w:val="004F1C3B"/>
    <w:rsid w:val="004F1C8E"/>
    <w:rsid w:val="004F2910"/>
    <w:rsid w:val="004F297A"/>
    <w:rsid w:val="004F2F7E"/>
    <w:rsid w:val="004F32B5"/>
    <w:rsid w:val="004F407E"/>
    <w:rsid w:val="004F41E5"/>
    <w:rsid w:val="004F4489"/>
    <w:rsid w:val="004F517A"/>
    <w:rsid w:val="004F5479"/>
    <w:rsid w:val="004F6C73"/>
    <w:rsid w:val="004F7528"/>
    <w:rsid w:val="004F766C"/>
    <w:rsid w:val="004F7695"/>
    <w:rsid w:val="004F7BCA"/>
    <w:rsid w:val="004F7D89"/>
    <w:rsid w:val="00501981"/>
    <w:rsid w:val="00501A85"/>
    <w:rsid w:val="00501BB3"/>
    <w:rsid w:val="005021DD"/>
    <w:rsid w:val="005026CA"/>
    <w:rsid w:val="00502A07"/>
    <w:rsid w:val="00502B72"/>
    <w:rsid w:val="00502FB1"/>
    <w:rsid w:val="00503557"/>
    <w:rsid w:val="0050376D"/>
    <w:rsid w:val="00504009"/>
    <w:rsid w:val="00504BC1"/>
    <w:rsid w:val="00505134"/>
    <w:rsid w:val="00505C04"/>
    <w:rsid w:val="00505E39"/>
    <w:rsid w:val="00506853"/>
    <w:rsid w:val="005074B9"/>
    <w:rsid w:val="00507578"/>
    <w:rsid w:val="005076EC"/>
    <w:rsid w:val="005118E5"/>
    <w:rsid w:val="00511F15"/>
    <w:rsid w:val="0051318C"/>
    <w:rsid w:val="0051333A"/>
    <w:rsid w:val="005142CD"/>
    <w:rsid w:val="005143C9"/>
    <w:rsid w:val="005157A9"/>
    <w:rsid w:val="0051685C"/>
    <w:rsid w:val="00516951"/>
    <w:rsid w:val="005173A7"/>
    <w:rsid w:val="005176D7"/>
    <w:rsid w:val="00517742"/>
    <w:rsid w:val="005177E1"/>
    <w:rsid w:val="00520C0A"/>
    <w:rsid w:val="005218B6"/>
    <w:rsid w:val="00521913"/>
    <w:rsid w:val="005219AF"/>
    <w:rsid w:val="00521BBB"/>
    <w:rsid w:val="00521C33"/>
    <w:rsid w:val="00522589"/>
    <w:rsid w:val="0052283C"/>
    <w:rsid w:val="00522F91"/>
    <w:rsid w:val="0052361E"/>
    <w:rsid w:val="00524204"/>
    <w:rsid w:val="00524489"/>
    <w:rsid w:val="00524545"/>
    <w:rsid w:val="00524937"/>
    <w:rsid w:val="00524E48"/>
    <w:rsid w:val="005255BF"/>
    <w:rsid w:val="005257DE"/>
    <w:rsid w:val="00525ED6"/>
    <w:rsid w:val="00527200"/>
    <w:rsid w:val="00527802"/>
    <w:rsid w:val="00530157"/>
    <w:rsid w:val="00530FEB"/>
    <w:rsid w:val="00531491"/>
    <w:rsid w:val="00531B9E"/>
    <w:rsid w:val="00531EBE"/>
    <w:rsid w:val="0053217E"/>
    <w:rsid w:val="00532F8B"/>
    <w:rsid w:val="00533737"/>
    <w:rsid w:val="00533D90"/>
    <w:rsid w:val="00534268"/>
    <w:rsid w:val="00535079"/>
    <w:rsid w:val="00535B79"/>
    <w:rsid w:val="00535D7C"/>
    <w:rsid w:val="00536579"/>
    <w:rsid w:val="00536C1E"/>
    <w:rsid w:val="00536DCF"/>
    <w:rsid w:val="005370EF"/>
    <w:rsid w:val="005373F0"/>
    <w:rsid w:val="0054046C"/>
    <w:rsid w:val="005411F6"/>
    <w:rsid w:val="00541B25"/>
    <w:rsid w:val="00541B7A"/>
    <w:rsid w:val="00541E53"/>
    <w:rsid w:val="0054343A"/>
    <w:rsid w:val="005437F3"/>
    <w:rsid w:val="00543974"/>
    <w:rsid w:val="00543EBF"/>
    <w:rsid w:val="00544ABA"/>
    <w:rsid w:val="0054593A"/>
    <w:rsid w:val="0054622F"/>
    <w:rsid w:val="005467FB"/>
    <w:rsid w:val="00546AE9"/>
    <w:rsid w:val="00546CA8"/>
    <w:rsid w:val="00546D20"/>
    <w:rsid w:val="00547989"/>
    <w:rsid w:val="0055081A"/>
    <w:rsid w:val="00551320"/>
    <w:rsid w:val="005518A4"/>
    <w:rsid w:val="00552768"/>
    <w:rsid w:val="00552935"/>
    <w:rsid w:val="00552A30"/>
    <w:rsid w:val="00553127"/>
    <w:rsid w:val="005537D5"/>
    <w:rsid w:val="00554973"/>
    <w:rsid w:val="00554BE7"/>
    <w:rsid w:val="00554F0B"/>
    <w:rsid w:val="005556F9"/>
    <w:rsid w:val="005566C7"/>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426"/>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5E3"/>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6303"/>
    <w:rsid w:val="00587FC0"/>
    <w:rsid w:val="00590565"/>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116"/>
    <w:rsid w:val="005A04BA"/>
    <w:rsid w:val="005A054D"/>
    <w:rsid w:val="005A0A46"/>
    <w:rsid w:val="005A10B9"/>
    <w:rsid w:val="005A11EA"/>
    <w:rsid w:val="005A1232"/>
    <w:rsid w:val="005A1BF0"/>
    <w:rsid w:val="005A269F"/>
    <w:rsid w:val="005A305E"/>
    <w:rsid w:val="005A30BB"/>
    <w:rsid w:val="005A3887"/>
    <w:rsid w:val="005A57EA"/>
    <w:rsid w:val="005A5E23"/>
    <w:rsid w:val="005B0542"/>
    <w:rsid w:val="005B1B9B"/>
    <w:rsid w:val="005B1C65"/>
    <w:rsid w:val="005B1FD1"/>
    <w:rsid w:val="005B2225"/>
    <w:rsid w:val="005B2799"/>
    <w:rsid w:val="005B2B77"/>
    <w:rsid w:val="005B3330"/>
    <w:rsid w:val="005B3D4A"/>
    <w:rsid w:val="005B4D87"/>
    <w:rsid w:val="005B519B"/>
    <w:rsid w:val="005B54E5"/>
    <w:rsid w:val="005B6111"/>
    <w:rsid w:val="005B7DD1"/>
    <w:rsid w:val="005B7F99"/>
    <w:rsid w:val="005C00A0"/>
    <w:rsid w:val="005C05A3"/>
    <w:rsid w:val="005C0A1E"/>
    <w:rsid w:val="005C1F42"/>
    <w:rsid w:val="005C28FA"/>
    <w:rsid w:val="005C40F4"/>
    <w:rsid w:val="005C43BE"/>
    <w:rsid w:val="005C44F3"/>
    <w:rsid w:val="005C4BBD"/>
    <w:rsid w:val="005C690E"/>
    <w:rsid w:val="005C6E4A"/>
    <w:rsid w:val="005C712D"/>
    <w:rsid w:val="005C7C75"/>
    <w:rsid w:val="005D00BD"/>
    <w:rsid w:val="005D0784"/>
    <w:rsid w:val="005D08F0"/>
    <w:rsid w:val="005D09FA"/>
    <w:rsid w:val="005D0E4F"/>
    <w:rsid w:val="005D1E32"/>
    <w:rsid w:val="005D1E47"/>
    <w:rsid w:val="005D206B"/>
    <w:rsid w:val="005D2100"/>
    <w:rsid w:val="005D22B7"/>
    <w:rsid w:val="005D2877"/>
    <w:rsid w:val="005D2B51"/>
    <w:rsid w:val="005D2BDE"/>
    <w:rsid w:val="005D3D76"/>
    <w:rsid w:val="005D4578"/>
    <w:rsid w:val="005D4EFA"/>
    <w:rsid w:val="005D4F01"/>
    <w:rsid w:val="005D516A"/>
    <w:rsid w:val="005D5455"/>
    <w:rsid w:val="005D55BA"/>
    <w:rsid w:val="005D5ADB"/>
    <w:rsid w:val="005D648A"/>
    <w:rsid w:val="005D7E0D"/>
    <w:rsid w:val="005E0B3F"/>
    <w:rsid w:val="005E1FBC"/>
    <w:rsid w:val="005E234A"/>
    <w:rsid w:val="005E2867"/>
    <w:rsid w:val="005E35CC"/>
    <w:rsid w:val="005E371E"/>
    <w:rsid w:val="005E53F9"/>
    <w:rsid w:val="005E5AA2"/>
    <w:rsid w:val="005E7614"/>
    <w:rsid w:val="005E775D"/>
    <w:rsid w:val="005F0130"/>
    <w:rsid w:val="005F0551"/>
    <w:rsid w:val="005F0A43"/>
    <w:rsid w:val="005F0E91"/>
    <w:rsid w:val="005F1C17"/>
    <w:rsid w:val="005F25A0"/>
    <w:rsid w:val="005F27BF"/>
    <w:rsid w:val="005F2DFB"/>
    <w:rsid w:val="005F3D1F"/>
    <w:rsid w:val="005F4171"/>
    <w:rsid w:val="005F46D6"/>
    <w:rsid w:val="005F4949"/>
    <w:rsid w:val="005F4DD6"/>
    <w:rsid w:val="005F50D8"/>
    <w:rsid w:val="005F53A1"/>
    <w:rsid w:val="005F5879"/>
    <w:rsid w:val="005F6A57"/>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111"/>
    <w:rsid w:val="006130F7"/>
    <w:rsid w:val="006131BB"/>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3D1F"/>
    <w:rsid w:val="006244C9"/>
    <w:rsid w:val="00624584"/>
    <w:rsid w:val="006245F6"/>
    <w:rsid w:val="0062475D"/>
    <w:rsid w:val="0062491E"/>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5EBC"/>
    <w:rsid w:val="00637240"/>
    <w:rsid w:val="0063798A"/>
    <w:rsid w:val="00641CD4"/>
    <w:rsid w:val="00643607"/>
    <w:rsid w:val="00643660"/>
    <w:rsid w:val="006447DC"/>
    <w:rsid w:val="00644811"/>
    <w:rsid w:val="00644C95"/>
    <w:rsid w:val="00644EFA"/>
    <w:rsid w:val="00645361"/>
    <w:rsid w:val="00645817"/>
    <w:rsid w:val="0064662C"/>
    <w:rsid w:val="00646711"/>
    <w:rsid w:val="006475AB"/>
    <w:rsid w:val="00647CBC"/>
    <w:rsid w:val="00650139"/>
    <w:rsid w:val="006504F1"/>
    <w:rsid w:val="00651704"/>
    <w:rsid w:val="0065185B"/>
    <w:rsid w:val="00652756"/>
    <w:rsid w:val="00652AD8"/>
    <w:rsid w:val="00652B79"/>
    <w:rsid w:val="00652CD8"/>
    <w:rsid w:val="006533C3"/>
    <w:rsid w:val="00654068"/>
    <w:rsid w:val="0065479C"/>
    <w:rsid w:val="00654B38"/>
    <w:rsid w:val="00654B83"/>
    <w:rsid w:val="00654D45"/>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6765"/>
    <w:rsid w:val="0066732C"/>
    <w:rsid w:val="006679F5"/>
    <w:rsid w:val="00667B77"/>
    <w:rsid w:val="00667D81"/>
    <w:rsid w:val="0067013A"/>
    <w:rsid w:val="00670F07"/>
    <w:rsid w:val="006716DA"/>
    <w:rsid w:val="00672893"/>
    <w:rsid w:val="006728ED"/>
    <w:rsid w:val="006732B1"/>
    <w:rsid w:val="00673980"/>
    <w:rsid w:val="00673B5D"/>
    <w:rsid w:val="0067446F"/>
    <w:rsid w:val="006746A4"/>
    <w:rsid w:val="00674D86"/>
    <w:rsid w:val="00675558"/>
    <w:rsid w:val="00675611"/>
    <w:rsid w:val="006757E4"/>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427"/>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4B9"/>
    <w:rsid w:val="00694797"/>
    <w:rsid w:val="00694DEF"/>
    <w:rsid w:val="00694F2D"/>
    <w:rsid w:val="00695246"/>
    <w:rsid w:val="00695257"/>
    <w:rsid w:val="00695887"/>
    <w:rsid w:val="0069703D"/>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4C7E"/>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498"/>
    <w:rsid w:val="006C3AD8"/>
    <w:rsid w:val="006C4516"/>
    <w:rsid w:val="006C455E"/>
    <w:rsid w:val="006C5393"/>
    <w:rsid w:val="006C5958"/>
    <w:rsid w:val="006C5B4F"/>
    <w:rsid w:val="006C642F"/>
    <w:rsid w:val="006C643C"/>
    <w:rsid w:val="006C6E3A"/>
    <w:rsid w:val="006C6FD7"/>
    <w:rsid w:val="006D00DB"/>
    <w:rsid w:val="006D0361"/>
    <w:rsid w:val="006D03BF"/>
    <w:rsid w:val="006D0E17"/>
    <w:rsid w:val="006D16B0"/>
    <w:rsid w:val="006D1A7F"/>
    <w:rsid w:val="006D2182"/>
    <w:rsid w:val="006D2444"/>
    <w:rsid w:val="006D254B"/>
    <w:rsid w:val="006D2736"/>
    <w:rsid w:val="006D2835"/>
    <w:rsid w:val="006D289B"/>
    <w:rsid w:val="006D3A5D"/>
    <w:rsid w:val="006D3BE1"/>
    <w:rsid w:val="006D43B2"/>
    <w:rsid w:val="006D48FC"/>
    <w:rsid w:val="006D54ED"/>
    <w:rsid w:val="006D5D0E"/>
    <w:rsid w:val="006D62BC"/>
    <w:rsid w:val="006D6450"/>
    <w:rsid w:val="006D6939"/>
    <w:rsid w:val="006D6F42"/>
    <w:rsid w:val="006D7EB0"/>
    <w:rsid w:val="006E0138"/>
    <w:rsid w:val="006E044E"/>
    <w:rsid w:val="006E06E9"/>
    <w:rsid w:val="006E0BB0"/>
    <w:rsid w:val="006E12C3"/>
    <w:rsid w:val="006E2407"/>
    <w:rsid w:val="006E2529"/>
    <w:rsid w:val="006E2A36"/>
    <w:rsid w:val="006E2B19"/>
    <w:rsid w:val="006E3CDC"/>
    <w:rsid w:val="006E3DA8"/>
    <w:rsid w:val="006E45F3"/>
    <w:rsid w:val="006E4A2F"/>
    <w:rsid w:val="006E4ED4"/>
    <w:rsid w:val="006E5E19"/>
    <w:rsid w:val="006E61C3"/>
    <w:rsid w:val="006E799D"/>
    <w:rsid w:val="006F0593"/>
    <w:rsid w:val="006F07F3"/>
    <w:rsid w:val="006F1064"/>
    <w:rsid w:val="006F1B76"/>
    <w:rsid w:val="006F1EB7"/>
    <w:rsid w:val="006F1FFC"/>
    <w:rsid w:val="006F38B2"/>
    <w:rsid w:val="006F49EF"/>
    <w:rsid w:val="006F4BE0"/>
    <w:rsid w:val="006F52E5"/>
    <w:rsid w:val="006F52FF"/>
    <w:rsid w:val="006F54E1"/>
    <w:rsid w:val="006F6066"/>
    <w:rsid w:val="006F6850"/>
    <w:rsid w:val="006F707E"/>
    <w:rsid w:val="007001DC"/>
    <w:rsid w:val="007003D1"/>
    <w:rsid w:val="00700A0A"/>
    <w:rsid w:val="00700F4B"/>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1861"/>
    <w:rsid w:val="00712C42"/>
    <w:rsid w:val="0071312C"/>
    <w:rsid w:val="007136E0"/>
    <w:rsid w:val="00713DE4"/>
    <w:rsid w:val="00714C47"/>
    <w:rsid w:val="00714F07"/>
    <w:rsid w:val="007157CD"/>
    <w:rsid w:val="00716462"/>
    <w:rsid w:val="00717CCE"/>
    <w:rsid w:val="00720093"/>
    <w:rsid w:val="00720B82"/>
    <w:rsid w:val="00721084"/>
    <w:rsid w:val="00721262"/>
    <w:rsid w:val="00721D9B"/>
    <w:rsid w:val="00721E63"/>
    <w:rsid w:val="00722121"/>
    <w:rsid w:val="007224B9"/>
    <w:rsid w:val="00722F94"/>
    <w:rsid w:val="00723AA7"/>
    <w:rsid w:val="0072432E"/>
    <w:rsid w:val="0072530E"/>
    <w:rsid w:val="007253E8"/>
    <w:rsid w:val="007253FF"/>
    <w:rsid w:val="00725C99"/>
    <w:rsid w:val="00726036"/>
    <w:rsid w:val="00726279"/>
    <w:rsid w:val="0072692D"/>
    <w:rsid w:val="00726A9B"/>
    <w:rsid w:val="00726D75"/>
    <w:rsid w:val="00727530"/>
    <w:rsid w:val="007275F1"/>
    <w:rsid w:val="00730CFF"/>
    <w:rsid w:val="007311C4"/>
    <w:rsid w:val="007314F0"/>
    <w:rsid w:val="00731E7C"/>
    <w:rsid w:val="007329EF"/>
    <w:rsid w:val="00732F55"/>
    <w:rsid w:val="0073327A"/>
    <w:rsid w:val="00734539"/>
    <w:rsid w:val="00734EBE"/>
    <w:rsid w:val="00734EDD"/>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67C2"/>
    <w:rsid w:val="0074704F"/>
    <w:rsid w:val="007476DF"/>
    <w:rsid w:val="0074787C"/>
    <w:rsid w:val="00747C65"/>
    <w:rsid w:val="00747F48"/>
    <w:rsid w:val="00747F4C"/>
    <w:rsid w:val="00750721"/>
    <w:rsid w:val="00750C2C"/>
    <w:rsid w:val="00751091"/>
    <w:rsid w:val="00751B83"/>
    <w:rsid w:val="0075268B"/>
    <w:rsid w:val="00753191"/>
    <w:rsid w:val="00754359"/>
    <w:rsid w:val="00754411"/>
    <w:rsid w:val="00754BD9"/>
    <w:rsid w:val="00754E7A"/>
    <w:rsid w:val="0075540C"/>
    <w:rsid w:val="00755DB1"/>
    <w:rsid w:val="00756398"/>
    <w:rsid w:val="007572AD"/>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064C"/>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2503"/>
    <w:rsid w:val="00794924"/>
    <w:rsid w:val="0079506E"/>
    <w:rsid w:val="007A0BC2"/>
    <w:rsid w:val="007A1F44"/>
    <w:rsid w:val="007A23FF"/>
    <w:rsid w:val="007A25D6"/>
    <w:rsid w:val="007A295B"/>
    <w:rsid w:val="007A3424"/>
    <w:rsid w:val="007A35EF"/>
    <w:rsid w:val="007A43A2"/>
    <w:rsid w:val="007A4D04"/>
    <w:rsid w:val="007A59F6"/>
    <w:rsid w:val="007A71CF"/>
    <w:rsid w:val="007A7A96"/>
    <w:rsid w:val="007B03AF"/>
    <w:rsid w:val="007B0BE3"/>
    <w:rsid w:val="007B1543"/>
    <w:rsid w:val="007B1AC0"/>
    <w:rsid w:val="007B1B9F"/>
    <w:rsid w:val="007B2230"/>
    <w:rsid w:val="007B25A8"/>
    <w:rsid w:val="007B270A"/>
    <w:rsid w:val="007B2D3B"/>
    <w:rsid w:val="007B3318"/>
    <w:rsid w:val="007B52CD"/>
    <w:rsid w:val="007B5EEB"/>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A95"/>
    <w:rsid w:val="007C7BB9"/>
    <w:rsid w:val="007D01D9"/>
    <w:rsid w:val="007D0E54"/>
    <w:rsid w:val="007D1A89"/>
    <w:rsid w:val="007D1C9B"/>
    <w:rsid w:val="007D229A"/>
    <w:rsid w:val="007D2CB2"/>
    <w:rsid w:val="007D2F44"/>
    <w:rsid w:val="007D2F4D"/>
    <w:rsid w:val="007D3C97"/>
    <w:rsid w:val="007D4178"/>
    <w:rsid w:val="007D4AA9"/>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35E1"/>
    <w:rsid w:val="007F4247"/>
    <w:rsid w:val="007F4C0A"/>
    <w:rsid w:val="007F50B1"/>
    <w:rsid w:val="007F58C6"/>
    <w:rsid w:val="007F5EC6"/>
    <w:rsid w:val="007F6851"/>
    <w:rsid w:val="007F6880"/>
    <w:rsid w:val="007F76B4"/>
    <w:rsid w:val="007F7E00"/>
    <w:rsid w:val="008001B4"/>
    <w:rsid w:val="0080030D"/>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73"/>
    <w:rsid w:val="00816E9B"/>
    <w:rsid w:val="00816FCB"/>
    <w:rsid w:val="008172BE"/>
    <w:rsid w:val="00817B71"/>
    <w:rsid w:val="00820244"/>
    <w:rsid w:val="008205E8"/>
    <w:rsid w:val="00820DCE"/>
    <w:rsid w:val="0082102D"/>
    <w:rsid w:val="0082156A"/>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5E90"/>
    <w:rsid w:val="0083689A"/>
    <w:rsid w:val="00836AAA"/>
    <w:rsid w:val="008376F6"/>
    <w:rsid w:val="00837D5B"/>
    <w:rsid w:val="00840607"/>
    <w:rsid w:val="0084063E"/>
    <w:rsid w:val="00840A16"/>
    <w:rsid w:val="00840E88"/>
    <w:rsid w:val="00841CD2"/>
    <w:rsid w:val="00842899"/>
    <w:rsid w:val="00842B77"/>
    <w:rsid w:val="00842B92"/>
    <w:rsid w:val="0084309F"/>
    <w:rsid w:val="008435CF"/>
    <w:rsid w:val="0084556E"/>
    <w:rsid w:val="00845898"/>
    <w:rsid w:val="00845B5C"/>
    <w:rsid w:val="00845C12"/>
    <w:rsid w:val="008469D9"/>
    <w:rsid w:val="00846DC0"/>
    <w:rsid w:val="008474A7"/>
    <w:rsid w:val="008506B6"/>
    <w:rsid w:val="00850AE0"/>
    <w:rsid w:val="008524D2"/>
    <w:rsid w:val="00852E19"/>
    <w:rsid w:val="008551A3"/>
    <w:rsid w:val="008556FB"/>
    <w:rsid w:val="00856028"/>
    <w:rsid w:val="00856441"/>
    <w:rsid w:val="00856833"/>
    <w:rsid w:val="00856840"/>
    <w:rsid w:val="0086087C"/>
    <w:rsid w:val="0086099F"/>
    <w:rsid w:val="00860D8E"/>
    <w:rsid w:val="00861562"/>
    <w:rsid w:val="008617B9"/>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4811"/>
    <w:rsid w:val="00886333"/>
    <w:rsid w:val="008865C8"/>
    <w:rsid w:val="00887B48"/>
    <w:rsid w:val="00890E76"/>
    <w:rsid w:val="00890EC6"/>
    <w:rsid w:val="0089111A"/>
    <w:rsid w:val="0089176E"/>
    <w:rsid w:val="008917E0"/>
    <w:rsid w:val="008918B6"/>
    <w:rsid w:val="00892365"/>
    <w:rsid w:val="00892BE5"/>
    <w:rsid w:val="008937BD"/>
    <w:rsid w:val="0089387C"/>
    <w:rsid w:val="0089444E"/>
    <w:rsid w:val="008949DF"/>
    <w:rsid w:val="008951DB"/>
    <w:rsid w:val="0089691B"/>
    <w:rsid w:val="00896C81"/>
    <w:rsid w:val="00896D83"/>
    <w:rsid w:val="00897A17"/>
    <w:rsid w:val="008A0167"/>
    <w:rsid w:val="008A03D1"/>
    <w:rsid w:val="008A0618"/>
    <w:rsid w:val="008A0831"/>
    <w:rsid w:val="008A0AB2"/>
    <w:rsid w:val="008A0CFC"/>
    <w:rsid w:val="008A12FE"/>
    <w:rsid w:val="008A2233"/>
    <w:rsid w:val="008A2282"/>
    <w:rsid w:val="008A28B6"/>
    <w:rsid w:val="008A2BB1"/>
    <w:rsid w:val="008A3466"/>
    <w:rsid w:val="008A389F"/>
    <w:rsid w:val="008A3D02"/>
    <w:rsid w:val="008A3E44"/>
    <w:rsid w:val="008A4FEB"/>
    <w:rsid w:val="008A583D"/>
    <w:rsid w:val="008A5940"/>
    <w:rsid w:val="008A732B"/>
    <w:rsid w:val="008A73B2"/>
    <w:rsid w:val="008A7425"/>
    <w:rsid w:val="008B043F"/>
    <w:rsid w:val="008B0808"/>
    <w:rsid w:val="008B0AEC"/>
    <w:rsid w:val="008B0FB4"/>
    <w:rsid w:val="008B1828"/>
    <w:rsid w:val="008B1A9F"/>
    <w:rsid w:val="008B1E53"/>
    <w:rsid w:val="008B1E5B"/>
    <w:rsid w:val="008B24DC"/>
    <w:rsid w:val="008B2E11"/>
    <w:rsid w:val="008B389D"/>
    <w:rsid w:val="008B3C5C"/>
    <w:rsid w:val="008B421E"/>
    <w:rsid w:val="008B50E1"/>
    <w:rsid w:val="008B5299"/>
    <w:rsid w:val="008B5A5F"/>
    <w:rsid w:val="008B5AB0"/>
    <w:rsid w:val="008B5D36"/>
    <w:rsid w:val="008B6054"/>
    <w:rsid w:val="008B7A08"/>
    <w:rsid w:val="008B7B08"/>
    <w:rsid w:val="008C068D"/>
    <w:rsid w:val="008C0724"/>
    <w:rsid w:val="008C13F0"/>
    <w:rsid w:val="008C1F26"/>
    <w:rsid w:val="008C1F57"/>
    <w:rsid w:val="008C2A3A"/>
    <w:rsid w:val="008C2F72"/>
    <w:rsid w:val="008C376C"/>
    <w:rsid w:val="008C47A0"/>
    <w:rsid w:val="008C4C7E"/>
    <w:rsid w:val="008C5C46"/>
    <w:rsid w:val="008C6184"/>
    <w:rsid w:val="008C6865"/>
    <w:rsid w:val="008C7008"/>
    <w:rsid w:val="008C785E"/>
    <w:rsid w:val="008C7DD4"/>
    <w:rsid w:val="008C7F3B"/>
    <w:rsid w:val="008D0863"/>
    <w:rsid w:val="008D0AFB"/>
    <w:rsid w:val="008D1511"/>
    <w:rsid w:val="008D27E2"/>
    <w:rsid w:val="008D32DF"/>
    <w:rsid w:val="008D35E9"/>
    <w:rsid w:val="008D3959"/>
    <w:rsid w:val="008D3966"/>
    <w:rsid w:val="008D4352"/>
    <w:rsid w:val="008D5A60"/>
    <w:rsid w:val="008D5BFA"/>
    <w:rsid w:val="008D60BC"/>
    <w:rsid w:val="008D61CE"/>
    <w:rsid w:val="008D6D7B"/>
    <w:rsid w:val="008D6EB8"/>
    <w:rsid w:val="008D7D04"/>
    <w:rsid w:val="008D7EB7"/>
    <w:rsid w:val="008E0430"/>
    <w:rsid w:val="008E0EB8"/>
    <w:rsid w:val="008E10A6"/>
    <w:rsid w:val="008E1271"/>
    <w:rsid w:val="008E1A5B"/>
    <w:rsid w:val="008E2251"/>
    <w:rsid w:val="008E24B3"/>
    <w:rsid w:val="008E24CA"/>
    <w:rsid w:val="008E2672"/>
    <w:rsid w:val="008E2F6E"/>
    <w:rsid w:val="008E38AD"/>
    <w:rsid w:val="008E3EEC"/>
    <w:rsid w:val="008E46AE"/>
    <w:rsid w:val="008E50AB"/>
    <w:rsid w:val="008E58C6"/>
    <w:rsid w:val="008E5BF2"/>
    <w:rsid w:val="008E5C81"/>
    <w:rsid w:val="008F0A38"/>
    <w:rsid w:val="008F0F84"/>
    <w:rsid w:val="008F1014"/>
    <w:rsid w:val="008F11C9"/>
    <w:rsid w:val="008F14BD"/>
    <w:rsid w:val="008F23D8"/>
    <w:rsid w:val="008F253A"/>
    <w:rsid w:val="008F2FD5"/>
    <w:rsid w:val="008F31F2"/>
    <w:rsid w:val="008F37E5"/>
    <w:rsid w:val="008F403C"/>
    <w:rsid w:val="008F48C2"/>
    <w:rsid w:val="008F4DF9"/>
    <w:rsid w:val="008F5840"/>
    <w:rsid w:val="008F5CFC"/>
    <w:rsid w:val="008F5EEF"/>
    <w:rsid w:val="008F66FE"/>
    <w:rsid w:val="008F72CC"/>
    <w:rsid w:val="008F72CD"/>
    <w:rsid w:val="008F7575"/>
    <w:rsid w:val="008F7A35"/>
    <w:rsid w:val="00900712"/>
    <w:rsid w:val="00900727"/>
    <w:rsid w:val="00903802"/>
    <w:rsid w:val="00904640"/>
    <w:rsid w:val="00904748"/>
    <w:rsid w:val="00905F2A"/>
    <w:rsid w:val="00906231"/>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553"/>
    <w:rsid w:val="0091291A"/>
    <w:rsid w:val="009133A6"/>
    <w:rsid w:val="00913612"/>
    <w:rsid w:val="0091366A"/>
    <w:rsid w:val="00913824"/>
    <w:rsid w:val="00915757"/>
    <w:rsid w:val="009159B3"/>
    <w:rsid w:val="00915FC5"/>
    <w:rsid w:val="0091607D"/>
    <w:rsid w:val="00916181"/>
    <w:rsid w:val="00916367"/>
    <w:rsid w:val="009174F8"/>
    <w:rsid w:val="009204C5"/>
    <w:rsid w:val="009212BF"/>
    <w:rsid w:val="0092180D"/>
    <w:rsid w:val="009218BD"/>
    <w:rsid w:val="00922367"/>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2E13"/>
    <w:rsid w:val="009336EC"/>
    <w:rsid w:val="00933F56"/>
    <w:rsid w:val="00934C13"/>
    <w:rsid w:val="0093515C"/>
    <w:rsid w:val="00935228"/>
    <w:rsid w:val="009355A2"/>
    <w:rsid w:val="00935F9E"/>
    <w:rsid w:val="00936D98"/>
    <w:rsid w:val="00940324"/>
    <w:rsid w:val="00941523"/>
    <w:rsid w:val="00941899"/>
    <w:rsid w:val="0094240E"/>
    <w:rsid w:val="00942C80"/>
    <w:rsid w:val="00942DCE"/>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36"/>
    <w:rsid w:val="00951ADB"/>
    <w:rsid w:val="0095380C"/>
    <w:rsid w:val="00953DD5"/>
    <w:rsid w:val="00954353"/>
    <w:rsid w:val="00954533"/>
    <w:rsid w:val="00955C0A"/>
    <w:rsid w:val="00955C4F"/>
    <w:rsid w:val="00956109"/>
    <w:rsid w:val="009575AA"/>
    <w:rsid w:val="00957A6A"/>
    <w:rsid w:val="00960CE7"/>
    <w:rsid w:val="00961A13"/>
    <w:rsid w:val="00962EB2"/>
    <w:rsid w:val="00963B86"/>
    <w:rsid w:val="00964777"/>
    <w:rsid w:val="00965575"/>
    <w:rsid w:val="009657F1"/>
    <w:rsid w:val="00966229"/>
    <w:rsid w:val="0096625D"/>
    <w:rsid w:val="0096648B"/>
    <w:rsid w:val="009664F5"/>
    <w:rsid w:val="009709F8"/>
    <w:rsid w:val="0097271B"/>
    <w:rsid w:val="009728F6"/>
    <w:rsid w:val="00972929"/>
    <w:rsid w:val="00972F91"/>
    <w:rsid w:val="0097302E"/>
    <w:rsid w:val="0097317C"/>
    <w:rsid w:val="00973827"/>
    <w:rsid w:val="009739F2"/>
    <w:rsid w:val="00973D63"/>
    <w:rsid w:val="009742D3"/>
    <w:rsid w:val="00974A46"/>
    <w:rsid w:val="0097597B"/>
    <w:rsid w:val="00976F32"/>
    <w:rsid w:val="00977B06"/>
    <w:rsid w:val="00977BA7"/>
    <w:rsid w:val="00977E45"/>
    <w:rsid w:val="00977EB0"/>
    <w:rsid w:val="009801D4"/>
    <w:rsid w:val="00980506"/>
    <w:rsid w:val="00980517"/>
    <w:rsid w:val="0098086D"/>
    <w:rsid w:val="00981711"/>
    <w:rsid w:val="0098194F"/>
    <w:rsid w:val="009826C8"/>
    <w:rsid w:val="00982F56"/>
    <w:rsid w:val="00982F5C"/>
    <w:rsid w:val="0098354D"/>
    <w:rsid w:val="00983686"/>
    <w:rsid w:val="009836E4"/>
    <w:rsid w:val="0098412F"/>
    <w:rsid w:val="009849AF"/>
    <w:rsid w:val="00984AED"/>
    <w:rsid w:val="00985F28"/>
    <w:rsid w:val="00986149"/>
    <w:rsid w:val="00986176"/>
    <w:rsid w:val="0098686E"/>
    <w:rsid w:val="00986E7F"/>
    <w:rsid w:val="00987536"/>
    <w:rsid w:val="00990BD5"/>
    <w:rsid w:val="0099125D"/>
    <w:rsid w:val="0099196F"/>
    <w:rsid w:val="00992B98"/>
    <w:rsid w:val="0099359F"/>
    <w:rsid w:val="009938A3"/>
    <w:rsid w:val="00993AC5"/>
    <w:rsid w:val="00994871"/>
    <w:rsid w:val="00994CB8"/>
    <w:rsid w:val="00994E08"/>
    <w:rsid w:val="009951F9"/>
    <w:rsid w:val="00995705"/>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2DF9"/>
    <w:rsid w:val="009A373B"/>
    <w:rsid w:val="009A3A86"/>
    <w:rsid w:val="009A4869"/>
    <w:rsid w:val="009A4A4D"/>
    <w:rsid w:val="009A6A6B"/>
    <w:rsid w:val="009A7DAA"/>
    <w:rsid w:val="009B03F6"/>
    <w:rsid w:val="009B1EF9"/>
    <w:rsid w:val="009B24E0"/>
    <w:rsid w:val="009B26AC"/>
    <w:rsid w:val="009B2A71"/>
    <w:rsid w:val="009B3454"/>
    <w:rsid w:val="009B37E2"/>
    <w:rsid w:val="009B4519"/>
    <w:rsid w:val="009B46F7"/>
    <w:rsid w:val="009B4E28"/>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1E40"/>
    <w:rsid w:val="009C2685"/>
    <w:rsid w:val="009C2B9A"/>
    <w:rsid w:val="009C2CE0"/>
    <w:rsid w:val="009C37ED"/>
    <w:rsid w:val="009C39BC"/>
    <w:rsid w:val="009C4BC2"/>
    <w:rsid w:val="009C4CF1"/>
    <w:rsid w:val="009C4D22"/>
    <w:rsid w:val="009C5144"/>
    <w:rsid w:val="009C51B9"/>
    <w:rsid w:val="009C5302"/>
    <w:rsid w:val="009C60B1"/>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4CD6"/>
    <w:rsid w:val="009D5BAB"/>
    <w:rsid w:val="009D5FF6"/>
    <w:rsid w:val="009D6A0A"/>
    <w:rsid w:val="009D7580"/>
    <w:rsid w:val="009E058F"/>
    <w:rsid w:val="009E0A9E"/>
    <w:rsid w:val="009E0BFA"/>
    <w:rsid w:val="009E0CD1"/>
    <w:rsid w:val="009E0F22"/>
    <w:rsid w:val="009E19A2"/>
    <w:rsid w:val="009E20BC"/>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158"/>
    <w:rsid w:val="009F150E"/>
    <w:rsid w:val="009F266E"/>
    <w:rsid w:val="009F27AD"/>
    <w:rsid w:val="009F39A7"/>
    <w:rsid w:val="009F3FB5"/>
    <w:rsid w:val="009F4129"/>
    <w:rsid w:val="009F521F"/>
    <w:rsid w:val="009F5356"/>
    <w:rsid w:val="009F553C"/>
    <w:rsid w:val="009F59F8"/>
    <w:rsid w:val="00A00457"/>
    <w:rsid w:val="00A005B0"/>
    <w:rsid w:val="00A01370"/>
    <w:rsid w:val="00A01373"/>
    <w:rsid w:val="00A01514"/>
    <w:rsid w:val="00A01F17"/>
    <w:rsid w:val="00A022A5"/>
    <w:rsid w:val="00A0332F"/>
    <w:rsid w:val="00A03A22"/>
    <w:rsid w:val="00A04294"/>
    <w:rsid w:val="00A04634"/>
    <w:rsid w:val="00A0497B"/>
    <w:rsid w:val="00A04D67"/>
    <w:rsid w:val="00A05672"/>
    <w:rsid w:val="00A05EC8"/>
    <w:rsid w:val="00A06119"/>
    <w:rsid w:val="00A06E12"/>
    <w:rsid w:val="00A0703A"/>
    <w:rsid w:val="00A07A48"/>
    <w:rsid w:val="00A108EE"/>
    <w:rsid w:val="00A10AD4"/>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35"/>
    <w:rsid w:val="00A22A44"/>
    <w:rsid w:val="00A23C0B"/>
    <w:rsid w:val="00A25294"/>
    <w:rsid w:val="00A254EE"/>
    <w:rsid w:val="00A25BE7"/>
    <w:rsid w:val="00A26475"/>
    <w:rsid w:val="00A27008"/>
    <w:rsid w:val="00A273DB"/>
    <w:rsid w:val="00A276F9"/>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781"/>
    <w:rsid w:val="00A4787E"/>
    <w:rsid w:val="00A501C9"/>
    <w:rsid w:val="00A50506"/>
    <w:rsid w:val="00A505F0"/>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2B4"/>
    <w:rsid w:val="00A57413"/>
    <w:rsid w:val="00A57DC7"/>
    <w:rsid w:val="00A57F1A"/>
    <w:rsid w:val="00A60163"/>
    <w:rsid w:val="00A6038D"/>
    <w:rsid w:val="00A60CF0"/>
    <w:rsid w:val="00A61429"/>
    <w:rsid w:val="00A61514"/>
    <w:rsid w:val="00A61645"/>
    <w:rsid w:val="00A6207C"/>
    <w:rsid w:val="00A62080"/>
    <w:rsid w:val="00A62322"/>
    <w:rsid w:val="00A630A2"/>
    <w:rsid w:val="00A632B8"/>
    <w:rsid w:val="00A63A25"/>
    <w:rsid w:val="00A63BF3"/>
    <w:rsid w:val="00A6412D"/>
    <w:rsid w:val="00A64942"/>
    <w:rsid w:val="00A65911"/>
    <w:rsid w:val="00A65C0A"/>
    <w:rsid w:val="00A6643C"/>
    <w:rsid w:val="00A664E3"/>
    <w:rsid w:val="00A66C59"/>
    <w:rsid w:val="00A66F8E"/>
    <w:rsid w:val="00A67544"/>
    <w:rsid w:val="00A67678"/>
    <w:rsid w:val="00A7000A"/>
    <w:rsid w:val="00A7075B"/>
    <w:rsid w:val="00A71629"/>
    <w:rsid w:val="00A71CE6"/>
    <w:rsid w:val="00A71D23"/>
    <w:rsid w:val="00A7333A"/>
    <w:rsid w:val="00A736B2"/>
    <w:rsid w:val="00A73D0D"/>
    <w:rsid w:val="00A74A92"/>
    <w:rsid w:val="00A74BAE"/>
    <w:rsid w:val="00A74E31"/>
    <w:rsid w:val="00A75399"/>
    <w:rsid w:val="00A75CC1"/>
    <w:rsid w:val="00A75E88"/>
    <w:rsid w:val="00A7611B"/>
    <w:rsid w:val="00A775B9"/>
    <w:rsid w:val="00A8056E"/>
    <w:rsid w:val="00A814BC"/>
    <w:rsid w:val="00A82D58"/>
    <w:rsid w:val="00A8399D"/>
    <w:rsid w:val="00A83E3D"/>
    <w:rsid w:val="00A8443A"/>
    <w:rsid w:val="00A8479C"/>
    <w:rsid w:val="00A84BAF"/>
    <w:rsid w:val="00A8557B"/>
    <w:rsid w:val="00A855A6"/>
    <w:rsid w:val="00A85A05"/>
    <w:rsid w:val="00A85D99"/>
    <w:rsid w:val="00A86800"/>
    <w:rsid w:val="00A86D63"/>
    <w:rsid w:val="00A8760D"/>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4645"/>
    <w:rsid w:val="00AA50EB"/>
    <w:rsid w:val="00AA51F5"/>
    <w:rsid w:val="00AA5B8B"/>
    <w:rsid w:val="00AA5E3B"/>
    <w:rsid w:val="00AA6752"/>
    <w:rsid w:val="00AA68B4"/>
    <w:rsid w:val="00AA6A1D"/>
    <w:rsid w:val="00AA7D6C"/>
    <w:rsid w:val="00AA7DA9"/>
    <w:rsid w:val="00AB0543"/>
    <w:rsid w:val="00AB0AC9"/>
    <w:rsid w:val="00AB1143"/>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05C"/>
    <w:rsid w:val="00AB725F"/>
    <w:rsid w:val="00AB7EE5"/>
    <w:rsid w:val="00AC00EF"/>
    <w:rsid w:val="00AC0705"/>
    <w:rsid w:val="00AC109B"/>
    <w:rsid w:val="00AC1C5D"/>
    <w:rsid w:val="00AC209E"/>
    <w:rsid w:val="00AC4E94"/>
    <w:rsid w:val="00AC5636"/>
    <w:rsid w:val="00AC568D"/>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6DA9"/>
    <w:rsid w:val="00AD7305"/>
    <w:rsid w:val="00AD75B2"/>
    <w:rsid w:val="00AD7D6C"/>
    <w:rsid w:val="00AD7E64"/>
    <w:rsid w:val="00AE0C56"/>
    <w:rsid w:val="00AE141B"/>
    <w:rsid w:val="00AE149E"/>
    <w:rsid w:val="00AE2263"/>
    <w:rsid w:val="00AE22F2"/>
    <w:rsid w:val="00AE2853"/>
    <w:rsid w:val="00AE28C5"/>
    <w:rsid w:val="00AE29FC"/>
    <w:rsid w:val="00AE2ADF"/>
    <w:rsid w:val="00AE2B81"/>
    <w:rsid w:val="00AE2F3F"/>
    <w:rsid w:val="00AE3B4E"/>
    <w:rsid w:val="00AE4DDA"/>
    <w:rsid w:val="00AE59EC"/>
    <w:rsid w:val="00AE67B3"/>
    <w:rsid w:val="00AE7864"/>
    <w:rsid w:val="00AE7933"/>
    <w:rsid w:val="00AE7949"/>
    <w:rsid w:val="00AF0B68"/>
    <w:rsid w:val="00AF0D0C"/>
    <w:rsid w:val="00AF17C5"/>
    <w:rsid w:val="00AF25D5"/>
    <w:rsid w:val="00AF38EA"/>
    <w:rsid w:val="00AF3DBB"/>
    <w:rsid w:val="00AF4B8D"/>
    <w:rsid w:val="00AF5021"/>
    <w:rsid w:val="00AF5194"/>
    <w:rsid w:val="00AF53EF"/>
    <w:rsid w:val="00AF73C3"/>
    <w:rsid w:val="00AF795C"/>
    <w:rsid w:val="00B00752"/>
    <w:rsid w:val="00B0193D"/>
    <w:rsid w:val="00B019F8"/>
    <w:rsid w:val="00B01F8C"/>
    <w:rsid w:val="00B026C1"/>
    <w:rsid w:val="00B02B9C"/>
    <w:rsid w:val="00B02C89"/>
    <w:rsid w:val="00B02D41"/>
    <w:rsid w:val="00B0353B"/>
    <w:rsid w:val="00B040B2"/>
    <w:rsid w:val="00B04184"/>
    <w:rsid w:val="00B04D88"/>
    <w:rsid w:val="00B0660C"/>
    <w:rsid w:val="00B07150"/>
    <w:rsid w:val="00B10558"/>
    <w:rsid w:val="00B12EF9"/>
    <w:rsid w:val="00B13B21"/>
    <w:rsid w:val="00B143EF"/>
    <w:rsid w:val="00B14680"/>
    <w:rsid w:val="00B149F1"/>
    <w:rsid w:val="00B156A9"/>
    <w:rsid w:val="00B15F83"/>
    <w:rsid w:val="00B15FC2"/>
    <w:rsid w:val="00B160FF"/>
    <w:rsid w:val="00B16322"/>
    <w:rsid w:val="00B1662E"/>
    <w:rsid w:val="00B16A6F"/>
    <w:rsid w:val="00B176DC"/>
    <w:rsid w:val="00B1778B"/>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5DD"/>
    <w:rsid w:val="00B34A9F"/>
    <w:rsid w:val="00B34B80"/>
    <w:rsid w:val="00B3501B"/>
    <w:rsid w:val="00B35CDA"/>
    <w:rsid w:val="00B3726F"/>
    <w:rsid w:val="00B372F2"/>
    <w:rsid w:val="00B37D97"/>
    <w:rsid w:val="00B40BC3"/>
    <w:rsid w:val="00B411BD"/>
    <w:rsid w:val="00B41559"/>
    <w:rsid w:val="00B418E8"/>
    <w:rsid w:val="00B420EE"/>
    <w:rsid w:val="00B42210"/>
    <w:rsid w:val="00B42285"/>
    <w:rsid w:val="00B4229B"/>
    <w:rsid w:val="00B4274B"/>
    <w:rsid w:val="00B435B1"/>
    <w:rsid w:val="00B4367F"/>
    <w:rsid w:val="00B438BA"/>
    <w:rsid w:val="00B438CE"/>
    <w:rsid w:val="00B44264"/>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5AE1"/>
    <w:rsid w:val="00B560C9"/>
    <w:rsid w:val="00B561C6"/>
    <w:rsid w:val="00B5641C"/>
    <w:rsid w:val="00B56533"/>
    <w:rsid w:val="00B56569"/>
    <w:rsid w:val="00B56CFC"/>
    <w:rsid w:val="00B56D65"/>
    <w:rsid w:val="00B57777"/>
    <w:rsid w:val="00B579C4"/>
    <w:rsid w:val="00B57A17"/>
    <w:rsid w:val="00B57A29"/>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2EA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9EF"/>
    <w:rsid w:val="00B91A2B"/>
    <w:rsid w:val="00B925E3"/>
    <w:rsid w:val="00B93204"/>
    <w:rsid w:val="00B9455D"/>
    <w:rsid w:val="00B94E17"/>
    <w:rsid w:val="00B957FE"/>
    <w:rsid w:val="00B958CD"/>
    <w:rsid w:val="00B95F02"/>
    <w:rsid w:val="00B96B90"/>
    <w:rsid w:val="00B96BEF"/>
    <w:rsid w:val="00B96FC0"/>
    <w:rsid w:val="00B9711E"/>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4FB"/>
    <w:rsid w:val="00BB2FD3"/>
    <w:rsid w:val="00BB2FDF"/>
    <w:rsid w:val="00BB2FFF"/>
    <w:rsid w:val="00BB316B"/>
    <w:rsid w:val="00BB3C96"/>
    <w:rsid w:val="00BB5FCB"/>
    <w:rsid w:val="00BB604B"/>
    <w:rsid w:val="00BC00EC"/>
    <w:rsid w:val="00BC01DD"/>
    <w:rsid w:val="00BC04E1"/>
    <w:rsid w:val="00BC08C5"/>
    <w:rsid w:val="00BC12FB"/>
    <w:rsid w:val="00BC13BA"/>
    <w:rsid w:val="00BC160A"/>
    <w:rsid w:val="00BC1C3C"/>
    <w:rsid w:val="00BC1E18"/>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4BC6"/>
    <w:rsid w:val="00BD50AA"/>
    <w:rsid w:val="00BD5135"/>
    <w:rsid w:val="00BD596B"/>
    <w:rsid w:val="00BD6927"/>
    <w:rsid w:val="00BD7291"/>
    <w:rsid w:val="00BD7393"/>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623"/>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254"/>
    <w:rsid w:val="00BF19CE"/>
    <w:rsid w:val="00BF2B6F"/>
    <w:rsid w:val="00BF351A"/>
    <w:rsid w:val="00BF3914"/>
    <w:rsid w:val="00BF3F3F"/>
    <w:rsid w:val="00BF49B1"/>
    <w:rsid w:val="00BF507C"/>
    <w:rsid w:val="00BF5552"/>
    <w:rsid w:val="00BF5ABE"/>
    <w:rsid w:val="00BF5CC9"/>
    <w:rsid w:val="00BF5F4B"/>
    <w:rsid w:val="00BF6CBF"/>
    <w:rsid w:val="00BF73F2"/>
    <w:rsid w:val="00BF792E"/>
    <w:rsid w:val="00C01671"/>
    <w:rsid w:val="00C02419"/>
    <w:rsid w:val="00C02766"/>
    <w:rsid w:val="00C02F76"/>
    <w:rsid w:val="00C03225"/>
    <w:rsid w:val="00C03231"/>
    <w:rsid w:val="00C03EE8"/>
    <w:rsid w:val="00C049A2"/>
    <w:rsid w:val="00C04AAF"/>
    <w:rsid w:val="00C05356"/>
    <w:rsid w:val="00C053EA"/>
    <w:rsid w:val="00C05434"/>
    <w:rsid w:val="00C05AD9"/>
    <w:rsid w:val="00C05BEC"/>
    <w:rsid w:val="00C06202"/>
    <w:rsid w:val="00C06E7D"/>
    <w:rsid w:val="00C07295"/>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C87"/>
    <w:rsid w:val="00C30E58"/>
    <w:rsid w:val="00C312BD"/>
    <w:rsid w:val="00C32217"/>
    <w:rsid w:val="00C327B7"/>
    <w:rsid w:val="00C33C3A"/>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CAC"/>
    <w:rsid w:val="00C41D0E"/>
    <w:rsid w:val="00C41D4B"/>
    <w:rsid w:val="00C41E3A"/>
    <w:rsid w:val="00C4304C"/>
    <w:rsid w:val="00C43315"/>
    <w:rsid w:val="00C43F62"/>
    <w:rsid w:val="00C44677"/>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6AFA"/>
    <w:rsid w:val="00C56FF4"/>
    <w:rsid w:val="00C570F7"/>
    <w:rsid w:val="00C574BB"/>
    <w:rsid w:val="00C61E91"/>
    <w:rsid w:val="00C62254"/>
    <w:rsid w:val="00C62CD5"/>
    <w:rsid w:val="00C636E6"/>
    <w:rsid w:val="00C639D6"/>
    <w:rsid w:val="00C63F8E"/>
    <w:rsid w:val="00C647FB"/>
    <w:rsid w:val="00C654E0"/>
    <w:rsid w:val="00C675E6"/>
    <w:rsid w:val="00C67719"/>
    <w:rsid w:val="00C67EAB"/>
    <w:rsid w:val="00C7035B"/>
    <w:rsid w:val="00C70DFF"/>
    <w:rsid w:val="00C72D64"/>
    <w:rsid w:val="00C73231"/>
    <w:rsid w:val="00C74FEE"/>
    <w:rsid w:val="00C75792"/>
    <w:rsid w:val="00C75A6B"/>
    <w:rsid w:val="00C763B6"/>
    <w:rsid w:val="00C7644F"/>
    <w:rsid w:val="00C768F6"/>
    <w:rsid w:val="00C80073"/>
    <w:rsid w:val="00C805E7"/>
    <w:rsid w:val="00C80DEA"/>
    <w:rsid w:val="00C80ED7"/>
    <w:rsid w:val="00C82EC1"/>
    <w:rsid w:val="00C832DC"/>
    <w:rsid w:val="00C8377F"/>
    <w:rsid w:val="00C83D54"/>
    <w:rsid w:val="00C840B0"/>
    <w:rsid w:val="00C852A9"/>
    <w:rsid w:val="00C8646D"/>
    <w:rsid w:val="00C864DD"/>
    <w:rsid w:val="00C876BC"/>
    <w:rsid w:val="00C87DEB"/>
    <w:rsid w:val="00C9017D"/>
    <w:rsid w:val="00C91DE3"/>
    <w:rsid w:val="00C92C7F"/>
    <w:rsid w:val="00C9369D"/>
    <w:rsid w:val="00C9383D"/>
    <w:rsid w:val="00C944FA"/>
    <w:rsid w:val="00C95854"/>
    <w:rsid w:val="00C959FD"/>
    <w:rsid w:val="00C95D24"/>
    <w:rsid w:val="00C95EFF"/>
    <w:rsid w:val="00C96E6F"/>
    <w:rsid w:val="00C97872"/>
    <w:rsid w:val="00CA0216"/>
    <w:rsid w:val="00CA0532"/>
    <w:rsid w:val="00CA17DE"/>
    <w:rsid w:val="00CA221D"/>
    <w:rsid w:val="00CA2241"/>
    <w:rsid w:val="00CA3CDD"/>
    <w:rsid w:val="00CA403B"/>
    <w:rsid w:val="00CA46C8"/>
    <w:rsid w:val="00CA505A"/>
    <w:rsid w:val="00CA5196"/>
    <w:rsid w:val="00CA533E"/>
    <w:rsid w:val="00CA59DD"/>
    <w:rsid w:val="00CB008E"/>
    <w:rsid w:val="00CB01FA"/>
    <w:rsid w:val="00CB0240"/>
    <w:rsid w:val="00CB0737"/>
    <w:rsid w:val="00CB097A"/>
    <w:rsid w:val="00CB0E3E"/>
    <w:rsid w:val="00CB24A2"/>
    <w:rsid w:val="00CB26EC"/>
    <w:rsid w:val="00CB2881"/>
    <w:rsid w:val="00CB2D2A"/>
    <w:rsid w:val="00CB4793"/>
    <w:rsid w:val="00CB4A33"/>
    <w:rsid w:val="00CB5B1A"/>
    <w:rsid w:val="00CB5B1E"/>
    <w:rsid w:val="00CB5CBE"/>
    <w:rsid w:val="00CB5D3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445"/>
    <w:rsid w:val="00CD087D"/>
    <w:rsid w:val="00CD0F5D"/>
    <w:rsid w:val="00CD15E1"/>
    <w:rsid w:val="00CD1C0B"/>
    <w:rsid w:val="00CD1EFB"/>
    <w:rsid w:val="00CD239A"/>
    <w:rsid w:val="00CD3A7E"/>
    <w:rsid w:val="00CD469A"/>
    <w:rsid w:val="00CD5098"/>
    <w:rsid w:val="00CD5512"/>
    <w:rsid w:val="00CD5BCB"/>
    <w:rsid w:val="00CD6B7C"/>
    <w:rsid w:val="00CD6E3D"/>
    <w:rsid w:val="00CD71AB"/>
    <w:rsid w:val="00CD7958"/>
    <w:rsid w:val="00CE0109"/>
    <w:rsid w:val="00CE1FC5"/>
    <w:rsid w:val="00CE46E5"/>
    <w:rsid w:val="00CE485A"/>
    <w:rsid w:val="00CE4DF4"/>
    <w:rsid w:val="00CE5279"/>
    <w:rsid w:val="00CE5528"/>
    <w:rsid w:val="00CE5A78"/>
    <w:rsid w:val="00CE6234"/>
    <w:rsid w:val="00CE78AE"/>
    <w:rsid w:val="00CE7E62"/>
    <w:rsid w:val="00CF0841"/>
    <w:rsid w:val="00CF195E"/>
    <w:rsid w:val="00CF19DA"/>
    <w:rsid w:val="00CF1C7F"/>
    <w:rsid w:val="00CF1CC0"/>
    <w:rsid w:val="00CF24F8"/>
    <w:rsid w:val="00CF2653"/>
    <w:rsid w:val="00CF2E6A"/>
    <w:rsid w:val="00CF3BFE"/>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823"/>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A05"/>
    <w:rsid w:val="00D17C6A"/>
    <w:rsid w:val="00D206DC"/>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28"/>
    <w:rsid w:val="00D36234"/>
    <w:rsid w:val="00D36371"/>
    <w:rsid w:val="00D36EBE"/>
    <w:rsid w:val="00D41005"/>
    <w:rsid w:val="00D41CC4"/>
    <w:rsid w:val="00D437D8"/>
    <w:rsid w:val="00D44994"/>
    <w:rsid w:val="00D4582E"/>
    <w:rsid w:val="00D45C8D"/>
    <w:rsid w:val="00D45DF3"/>
    <w:rsid w:val="00D45FA2"/>
    <w:rsid w:val="00D46174"/>
    <w:rsid w:val="00D474BC"/>
    <w:rsid w:val="00D47DD0"/>
    <w:rsid w:val="00D50183"/>
    <w:rsid w:val="00D51D12"/>
    <w:rsid w:val="00D52F94"/>
    <w:rsid w:val="00D5362B"/>
    <w:rsid w:val="00D55026"/>
    <w:rsid w:val="00D55072"/>
    <w:rsid w:val="00D551B5"/>
    <w:rsid w:val="00D569FB"/>
    <w:rsid w:val="00D56AF5"/>
    <w:rsid w:val="00D56DB2"/>
    <w:rsid w:val="00D5747F"/>
    <w:rsid w:val="00D57495"/>
    <w:rsid w:val="00D574FA"/>
    <w:rsid w:val="00D57A0E"/>
    <w:rsid w:val="00D57AB5"/>
    <w:rsid w:val="00D60C89"/>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259"/>
    <w:rsid w:val="00D74B92"/>
    <w:rsid w:val="00D751FB"/>
    <w:rsid w:val="00D754D6"/>
    <w:rsid w:val="00D7585B"/>
    <w:rsid w:val="00D75B44"/>
    <w:rsid w:val="00D761AA"/>
    <w:rsid w:val="00D76CC6"/>
    <w:rsid w:val="00D76FAE"/>
    <w:rsid w:val="00D77040"/>
    <w:rsid w:val="00D77183"/>
    <w:rsid w:val="00D777D7"/>
    <w:rsid w:val="00D777E3"/>
    <w:rsid w:val="00D77948"/>
    <w:rsid w:val="00D807ED"/>
    <w:rsid w:val="00D807F2"/>
    <w:rsid w:val="00D80AB8"/>
    <w:rsid w:val="00D80FEC"/>
    <w:rsid w:val="00D81792"/>
    <w:rsid w:val="00D819B1"/>
    <w:rsid w:val="00D81BA1"/>
    <w:rsid w:val="00D82494"/>
    <w:rsid w:val="00D83898"/>
    <w:rsid w:val="00D83959"/>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2EA5"/>
    <w:rsid w:val="00D936E2"/>
    <w:rsid w:val="00D94CD6"/>
    <w:rsid w:val="00D9503C"/>
    <w:rsid w:val="00D95104"/>
    <w:rsid w:val="00D95600"/>
    <w:rsid w:val="00D956F7"/>
    <w:rsid w:val="00D95900"/>
    <w:rsid w:val="00D965CB"/>
    <w:rsid w:val="00D9683C"/>
    <w:rsid w:val="00D977A0"/>
    <w:rsid w:val="00D97884"/>
    <w:rsid w:val="00D97C79"/>
    <w:rsid w:val="00D97F43"/>
    <w:rsid w:val="00DA0712"/>
    <w:rsid w:val="00DA0A7F"/>
    <w:rsid w:val="00DA0DF5"/>
    <w:rsid w:val="00DA1C31"/>
    <w:rsid w:val="00DA20BC"/>
    <w:rsid w:val="00DA2575"/>
    <w:rsid w:val="00DA26BA"/>
    <w:rsid w:val="00DA26CA"/>
    <w:rsid w:val="00DA272E"/>
    <w:rsid w:val="00DA287C"/>
    <w:rsid w:val="00DA2ED7"/>
    <w:rsid w:val="00DA3E7A"/>
    <w:rsid w:val="00DA3EF7"/>
    <w:rsid w:val="00DA4081"/>
    <w:rsid w:val="00DA430C"/>
    <w:rsid w:val="00DA4DE3"/>
    <w:rsid w:val="00DA5471"/>
    <w:rsid w:val="00DA615D"/>
    <w:rsid w:val="00DA6598"/>
    <w:rsid w:val="00DA6C0F"/>
    <w:rsid w:val="00DA702F"/>
    <w:rsid w:val="00DA7F8A"/>
    <w:rsid w:val="00DB0176"/>
    <w:rsid w:val="00DB0404"/>
    <w:rsid w:val="00DB069C"/>
    <w:rsid w:val="00DB0732"/>
    <w:rsid w:val="00DB08DD"/>
    <w:rsid w:val="00DB11F8"/>
    <w:rsid w:val="00DB18F8"/>
    <w:rsid w:val="00DB1F2A"/>
    <w:rsid w:val="00DB2175"/>
    <w:rsid w:val="00DB297F"/>
    <w:rsid w:val="00DB2C83"/>
    <w:rsid w:val="00DB3153"/>
    <w:rsid w:val="00DB317A"/>
    <w:rsid w:val="00DB3B82"/>
    <w:rsid w:val="00DB485D"/>
    <w:rsid w:val="00DB4C6E"/>
    <w:rsid w:val="00DB5293"/>
    <w:rsid w:val="00DB5B26"/>
    <w:rsid w:val="00DB6ED8"/>
    <w:rsid w:val="00DC1301"/>
    <w:rsid w:val="00DC1327"/>
    <w:rsid w:val="00DC1350"/>
    <w:rsid w:val="00DC212E"/>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04F"/>
    <w:rsid w:val="00DD53FA"/>
    <w:rsid w:val="00DD58C2"/>
    <w:rsid w:val="00DD5F42"/>
    <w:rsid w:val="00DD617B"/>
    <w:rsid w:val="00DD6D4A"/>
    <w:rsid w:val="00DD6D4E"/>
    <w:rsid w:val="00DD79A6"/>
    <w:rsid w:val="00DE0443"/>
    <w:rsid w:val="00DE068C"/>
    <w:rsid w:val="00DE0E59"/>
    <w:rsid w:val="00DE0F6C"/>
    <w:rsid w:val="00DE12F0"/>
    <w:rsid w:val="00DE219B"/>
    <w:rsid w:val="00DE21E0"/>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3A95"/>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02B9"/>
    <w:rsid w:val="00E112CA"/>
    <w:rsid w:val="00E1387B"/>
    <w:rsid w:val="00E14A7E"/>
    <w:rsid w:val="00E151E1"/>
    <w:rsid w:val="00E15805"/>
    <w:rsid w:val="00E15AB0"/>
    <w:rsid w:val="00E16766"/>
    <w:rsid w:val="00E17619"/>
    <w:rsid w:val="00E17805"/>
    <w:rsid w:val="00E17CAC"/>
    <w:rsid w:val="00E20AD3"/>
    <w:rsid w:val="00E20F79"/>
    <w:rsid w:val="00E21278"/>
    <w:rsid w:val="00E2150A"/>
    <w:rsid w:val="00E22CCD"/>
    <w:rsid w:val="00E22ED7"/>
    <w:rsid w:val="00E23296"/>
    <w:rsid w:val="00E239FC"/>
    <w:rsid w:val="00E23A11"/>
    <w:rsid w:val="00E23FB7"/>
    <w:rsid w:val="00E24A27"/>
    <w:rsid w:val="00E24B5C"/>
    <w:rsid w:val="00E25AA9"/>
    <w:rsid w:val="00E25CD7"/>
    <w:rsid w:val="00E25F89"/>
    <w:rsid w:val="00E26009"/>
    <w:rsid w:val="00E26387"/>
    <w:rsid w:val="00E26E53"/>
    <w:rsid w:val="00E274C4"/>
    <w:rsid w:val="00E30808"/>
    <w:rsid w:val="00E3117A"/>
    <w:rsid w:val="00E311C3"/>
    <w:rsid w:val="00E32D62"/>
    <w:rsid w:val="00E339DC"/>
    <w:rsid w:val="00E33E15"/>
    <w:rsid w:val="00E35015"/>
    <w:rsid w:val="00E353A4"/>
    <w:rsid w:val="00E361B8"/>
    <w:rsid w:val="00E366E4"/>
    <w:rsid w:val="00E36A1B"/>
    <w:rsid w:val="00E37DDE"/>
    <w:rsid w:val="00E40949"/>
    <w:rsid w:val="00E40C38"/>
    <w:rsid w:val="00E41B10"/>
    <w:rsid w:val="00E42428"/>
    <w:rsid w:val="00E429ED"/>
    <w:rsid w:val="00E43F37"/>
    <w:rsid w:val="00E441E6"/>
    <w:rsid w:val="00E450ED"/>
    <w:rsid w:val="00E453D0"/>
    <w:rsid w:val="00E46C47"/>
    <w:rsid w:val="00E4765D"/>
    <w:rsid w:val="00E4791B"/>
    <w:rsid w:val="00E47E31"/>
    <w:rsid w:val="00E50A11"/>
    <w:rsid w:val="00E50AC6"/>
    <w:rsid w:val="00E5108D"/>
    <w:rsid w:val="00E510F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5435"/>
    <w:rsid w:val="00E66248"/>
    <w:rsid w:val="00E66945"/>
    <w:rsid w:val="00E671C9"/>
    <w:rsid w:val="00E6743F"/>
    <w:rsid w:val="00E6758E"/>
    <w:rsid w:val="00E67E23"/>
    <w:rsid w:val="00E70016"/>
    <w:rsid w:val="00E70658"/>
    <w:rsid w:val="00E70A4D"/>
    <w:rsid w:val="00E70BC7"/>
    <w:rsid w:val="00E70F07"/>
    <w:rsid w:val="00E70FBC"/>
    <w:rsid w:val="00E716D6"/>
    <w:rsid w:val="00E72BDF"/>
    <w:rsid w:val="00E72C01"/>
    <w:rsid w:val="00E72F2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2897"/>
    <w:rsid w:val="00E844D8"/>
    <w:rsid w:val="00E8519F"/>
    <w:rsid w:val="00E85387"/>
    <w:rsid w:val="00E85CC3"/>
    <w:rsid w:val="00E8644A"/>
    <w:rsid w:val="00E870A9"/>
    <w:rsid w:val="00E90279"/>
    <w:rsid w:val="00E90635"/>
    <w:rsid w:val="00E909A1"/>
    <w:rsid w:val="00E90BFF"/>
    <w:rsid w:val="00E91F04"/>
    <w:rsid w:val="00E91F35"/>
    <w:rsid w:val="00E9259E"/>
    <w:rsid w:val="00E94DEF"/>
    <w:rsid w:val="00E95BA6"/>
    <w:rsid w:val="00E97648"/>
    <w:rsid w:val="00E9783E"/>
    <w:rsid w:val="00EA07E9"/>
    <w:rsid w:val="00EA0E4A"/>
    <w:rsid w:val="00EA1A54"/>
    <w:rsid w:val="00EA2226"/>
    <w:rsid w:val="00EA2483"/>
    <w:rsid w:val="00EA26FC"/>
    <w:rsid w:val="00EA3B5A"/>
    <w:rsid w:val="00EA410E"/>
    <w:rsid w:val="00EA4FD1"/>
    <w:rsid w:val="00EA53C2"/>
    <w:rsid w:val="00EA5695"/>
    <w:rsid w:val="00EA5B0A"/>
    <w:rsid w:val="00EA5B4B"/>
    <w:rsid w:val="00EA64A4"/>
    <w:rsid w:val="00EA65AD"/>
    <w:rsid w:val="00EA7F49"/>
    <w:rsid w:val="00EA7FCF"/>
    <w:rsid w:val="00EB0802"/>
    <w:rsid w:val="00EB0CA3"/>
    <w:rsid w:val="00EB104F"/>
    <w:rsid w:val="00EB1AB2"/>
    <w:rsid w:val="00EB1B27"/>
    <w:rsid w:val="00EB1DA8"/>
    <w:rsid w:val="00EB28C3"/>
    <w:rsid w:val="00EB2D2E"/>
    <w:rsid w:val="00EB2E0E"/>
    <w:rsid w:val="00EB4580"/>
    <w:rsid w:val="00EB4B75"/>
    <w:rsid w:val="00EB4CFF"/>
    <w:rsid w:val="00EB53A6"/>
    <w:rsid w:val="00EB5476"/>
    <w:rsid w:val="00EB5FB6"/>
    <w:rsid w:val="00EB5FF6"/>
    <w:rsid w:val="00EB6939"/>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0561"/>
    <w:rsid w:val="00ED162F"/>
    <w:rsid w:val="00ED2AE0"/>
    <w:rsid w:val="00ED2E52"/>
    <w:rsid w:val="00ED3024"/>
    <w:rsid w:val="00ED313C"/>
    <w:rsid w:val="00ED31DB"/>
    <w:rsid w:val="00ED3C23"/>
    <w:rsid w:val="00ED49B0"/>
    <w:rsid w:val="00ED5507"/>
    <w:rsid w:val="00ED5FE4"/>
    <w:rsid w:val="00ED6FAD"/>
    <w:rsid w:val="00ED71C5"/>
    <w:rsid w:val="00ED78C9"/>
    <w:rsid w:val="00EE16FA"/>
    <w:rsid w:val="00EE18B9"/>
    <w:rsid w:val="00EE32CE"/>
    <w:rsid w:val="00EE3C42"/>
    <w:rsid w:val="00EE3D4F"/>
    <w:rsid w:val="00EE534D"/>
    <w:rsid w:val="00EE5560"/>
    <w:rsid w:val="00EE596F"/>
    <w:rsid w:val="00EE5AD0"/>
    <w:rsid w:val="00EE6493"/>
    <w:rsid w:val="00EE6ABC"/>
    <w:rsid w:val="00EE6F1E"/>
    <w:rsid w:val="00EE7D82"/>
    <w:rsid w:val="00EF0348"/>
    <w:rsid w:val="00EF05DA"/>
    <w:rsid w:val="00EF1BFD"/>
    <w:rsid w:val="00EF1F9C"/>
    <w:rsid w:val="00EF21E0"/>
    <w:rsid w:val="00EF22E7"/>
    <w:rsid w:val="00EF25C1"/>
    <w:rsid w:val="00EF4366"/>
    <w:rsid w:val="00EF47CC"/>
    <w:rsid w:val="00EF4CD6"/>
    <w:rsid w:val="00EF55A0"/>
    <w:rsid w:val="00EF63D1"/>
    <w:rsid w:val="00EF6513"/>
    <w:rsid w:val="00EF6683"/>
    <w:rsid w:val="00EF6CAC"/>
    <w:rsid w:val="00EF7002"/>
    <w:rsid w:val="00EF712D"/>
    <w:rsid w:val="00EF769B"/>
    <w:rsid w:val="00F01E0B"/>
    <w:rsid w:val="00F02651"/>
    <w:rsid w:val="00F027BA"/>
    <w:rsid w:val="00F033F9"/>
    <w:rsid w:val="00F03E79"/>
    <w:rsid w:val="00F0400E"/>
    <w:rsid w:val="00F0628D"/>
    <w:rsid w:val="00F0661B"/>
    <w:rsid w:val="00F06651"/>
    <w:rsid w:val="00F068AA"/>
    <w:rsid w:val="00F07027"/>
    <w:rsid w:val="00F07DE6"/>
    <w:rsid w:val="00F1056C"/>
    <w:rsid w:val="00F107F1"/>
    <w:rsid w:val="00F10FC1"/>
    <w:rsid w:val="00F112FD"/>
    <w:rsid w:val="00F133A1"/>
    <w:rsid w:val="00F13ECD"/>
    <w:rsid w:val="00F14D13"/>
    <w:rsid w:val="00F155CE"/>
    <w:rsid w:val="00F16750"/>
    <w:rsid w:val="00F16BF2"/>
    <w:rsid w:val="00F17EAE"/>
    <w:rsid w:val="00F20AAC"/>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57B8D"/>
    <w:rsid w:val="00F60BE9"/>
    <w:rsid w:val="00F616A9"/>
    <w:rsid w:val="00F61FD8"/>
    <w:rsid w:val="00F62478"/>
    <w:rsid w:val="00F62BE6"/>
    <w:rsid w:val="00F62DBF"/>
    <w:rsid w:val="00F63577"/>
    <w:rsid w:val="00F641FC"/>
    <w:rsid w:val="00F647F7"/>
    <w:rsid w:val="00F6583C"/>
    <w:rsid w:val="00F6589A"/>
    <w:rsid w:val="00F6665C"/>
    <w:rsid w:val="00F66920"/>
    <w:rsid w:val="00F673EE"/>
    <w:rsid w:val="00F676DE"/>
    <w:rsid w:val="00F6783E"/>
    <w:rsid w:val="00F67B53"/>
    <w:rsid w:val="00F70184"/>
    <w:rsid w:val="00F701CC"/>
    <w:rsid w:val="00F70822"/>
    <w:rsid w:val="00F70DBE"/>
    <w:rsid w:val="00F71124"/>
    <w:rsid w:val="00F71888"/>
    <w:rsid w:val="00F719CD"/>
    <w:rsid w:val="00F71BB8"/>
    <w:rsid w:val="00F7222B"/>
    <w:rsid w:val="00F72584"/>
    <w:rsid w:val="00F7264F"/>
    <w:rsid w:val="00F7290D"/>
    <w:rsid w:val="00F7302F"/>
    <w:rsid w:val="00F732EC"/>
    <w:rsid w:val="00F73D08"/>
    <w:rsid w:val="00F748F1"/>
    <w:rsid w:val="00F749CD"/>
    <w:rsid w:val="00F7586B"/>
    <w:rsid w:val="00F75D45"/>
    <w:rsid w:val="00F75F2F"/>
    <w:rsid w:val="00F76445"/>
    <w:rsid w:val="00F76D0C"/>
    <w:rsid w:val="00F76ECC"/>
    <w:rsid w:val="00F77544"/>
    <w:rsid w:val="00F779FD"/>
    <w:rsid w:val="00F80399"/>
    <w:rsid w:val="00F80549"/>
    <w:rsid w:val="00F812C8"/>
    <w:rsid w:val="00F8132D"/>
    <w:rsid w:val="00F818AE"/>
    <w:rsid w:val="00F81B40"/>
    <w:rsid w:val="00F820C4"/>
    <w:rsid w:val="00F834F1"/>
    <w:rsid w:val="00F83829"/>
    <w:rsid w:val="00F83E00"/>
    <w:rsid w:val="00F84069"/>
    <w:rsid w:val="00F843D7"/>
    <w:rsid w:val="00F84997"/>
    <w:rsid w:val="00F85338"/>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5E8"/>
    <w:rsid w:val="00F9364B"/>
    <w:rsid w:val="00F93D72"/>
    <w:rsid w:val="00F93E65"/>
    <w:rsid w:val="00F94070"/>
    <w:rsid w:val="00F9469E"/>
    <w:rsid w:val="00F950B5"/>
    <w:rsid w:val="00F9513F"/>
    <w:rsid w:val="00F956A6"/>
    <w:rsid w:val="00F9632B"/>
    <w:rsid w:val="00F96CDF"/>
    <w:rsid w:val="00F97120"/>
    <w:rsid w:val="00F97908"/>
    <w:rsid w:val="00F97B43"/>
    <w:rsid w:val="00FA02CC"/>
    <w:rsid w:val="00FA07F8"/>
    <w:rsid w:val="00FA0C28"/>
    <w:rsid w:val="00FA105C"/>
    <w:rsid w:val="00FA1475"/>
    <w:rsid w:val="00FA148A"/>
    <w:rsid w:val="00FA26BA"/>
    <w:rsid w:val="00FA27C8"/>
    <w:rsid w:val="00FA2D22"/>
    <w:rsid w:val="00FA35E3"/>
    <w:rsid w:val="00FA3B76"/>
    <w:rsid w:val="00FA45EE"/>
    <w:rsid w:val="00FA4A5D"/>
    <w:rsid w:val="00FA4D66"/>
    <w:rsid w:val="00FA5088"/>
    <w:rsid w:val="00FA56AE"/>
    <w:rsid w:val="00FA5A4E"/>
    <w:rsid w:val="00FA6157"/>
    <w:rsid w:val="00FA71F2"/>
    <w:rsid w:val="00FB0082"/>
    <w:rsid w:val="00FB0243"/>
    <w:rsid w:val="00FB0AC3"/>
    <w:rsid w:val="00FB1527"/>
    <w:rsid w:val="00FB1E67"/>
    <w:rsid w:val="00FB2200"/>
    <w:rsid w:val="00FB2537"/>
    <w:rsid w:val="00FB308D"/>
    <w:rsid w:val="00FB31BD"/>
    <w:rsid w:val="00FB338E"/>
    <w:rsid w:val="00FB33DC"/>
    <w:rsid w:val="00FB4338"/>
    <w:rsid w:val="00FB477E"/>
    <w:rsid w:val="00FB494F"/>
    <w:rsid w:val="00FB4C2A"/>
    <w:rsid w:val="00FB4C9C"/>
    <w:rsid w:val="00FB4F2A"/>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6A63"/>
    <w:rsid w:val="00FC7528"/>
    <w:rsid w:val="00FD0572"/>
    <w:rsid w:val="00FD058F"/>
    <w:rsid w:val="00FD13F4"/>
    <w:rsid w:val="00FD1A97"/>
    <w:rsid w:val="00FD2D7B"/>
    <w:rsid w:val="00FD3027"/>
    <w:rsid w:val="00FD37F6"/>
    <w:rsid w:val="00FD4198"/>
    <w:rsid w:val="00FD4589"/>
    <w:rsid w:val="00FD4608"/>
    <w:rsid w:val="00FD473E"/>
    <w:rsid w:val="00FD5928"/>
    <w:rsid w:val="00FD66F4"/>
    <w:rsid w:val="00FD681E"/>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5ABE"/>
    <w:rsid w:val="00FE655D"/>
    <w:rsid w:val="00FE67CF"/>
    <w:rsid w:val="00FE6D20"/>
    <w:rsid w:val="00FE6FB9"/>
    <w:rsid w:val="00FE7549"/>
    <w:rsid w:val="00FE7BCC"/>
    <w:rsid w:val="00FE7CA0"/>
    <w:rsid w:val="00FF0832"/>
    <w:rsid w:val="00FF126D"/>
    <w:rsid w:val="00FF2310"/>
    <w:rsid w:val="00FF2319"/>
    <w:rsid w:val="00FF2E73"/>
    <w:rsid w:val="00FF34D1"/>
    <w:rsid w:val="00FF3FE2"/>
    <w:rsid w:val="00FF3FF5"/>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B01F8C"/>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5"/>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locked/>
    <w:rsid w:val="00367EC7"/>
    <w:rPr>
      <w:lang w:val="en-GB"/>
    </w:r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827583">
      <w:bodyDiv w:val="1"/>
      <w:marLeft w:val="0"/>
      <w:marRight w:val="0"/>
      <w:marTop w:val="0"/>
      <w:marBottom w:val="0"/>
      <w:divBdr>
        <w:top w:val="none" w:sz="0" w:space="0" w:color="auto"/>
        <w:left w:val="none" w:sz="0" w:space="0" w:color="auto"/>
        <w:bottom w:val="none" w:sz="0" w:space="0" w:color="auto"/>
        <w:right w:val="none" w:sz="0" w:space="0" w:color="auto"/>
      </w:divBdr>
    </w:div>
    <w:div w:id="49669965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774554">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0643459">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32871456">
      <w:bodyDiv w:val="1"/>
      <w:marLeft w:val="0"/>
      <w:marRight w:val="0"/>
      <w:marTop w:val="0"/>
      <w:marBottom w:val="0"/>
      <w:divBdr>
        <w:top w:val="none" w:sz="0" w:space="0" w:color="auto"/>
        <w:left w:val="none" w:sz="0" w:space="0" w:color="auto"/>
        <w:bottom w:val="none" w:sz="0" w:space="0" w:color="auto"/>
        <w:right w:val="none" w:sz="0" w:space="0" w:color="auto"/>
      </w:divBdr>
    </w:div>
    <w:div w:id="1422871483">
      <w:bodyDiv w:val="1"/>
      <w:marLeft w:val="0"/>
      <w:marRight w:val="0"/>
      <w:marTop w:val="0"/>
      <w:marBottom w:val="0"/>
      <w:divBdr>
        <w:top w:val="none" w:sz="0" w:space="0" w:color="auto"/>
        <w:left w:val="none" w:sz="0" w:space="0" w:color="auto"/>
        <w:bottom w:val="none" w:sz="0" w:space="0" w:color="auto"/>
        <w:right w:val="none" w:sz="0" w:space="0" w:color="auto"/>
      </w:divBdr>
    </w:div>
    <w:div w:id="16479028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2188448">
      <w:bodyDiv w:val="1"/>
      <w:marLeft w:val="0"/>
      <w:marRight w:val="0"/>
      <w:marTop w:val="0"/>
      <w:marBottom w:val="0"/>
      <w:divBdr>
        <w:top w:val="none" w:sz="0" w:space="0" w:color="auto"/>
        <w:left w:val="none" w:sz="0" w:space="0" w:color="auto"/>
        <w:bottom w:val="none" w:sz="0" w:space="0" w:color="auto"/>
        <w:right w:val="none" w:sz="0" w:space="0" w:color="auto"/>
      </w:divBdr>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617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1382</Words>
  <Characters>7884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cp:lastModifiedBy>
  <cp:revision>3</cp:revision>
  <cp:lastPrinted>2007-06-18T22:08:00Z</cp:lastPrinted>
  <dcterms:created xsi:type="dcterms:W3CDTF">2022-12-05T17:17:00Z</dcterms:created>
  <dcterms:modified xsi:type="dcterms:W3CDTF">2022-12-05T17:29:00Z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