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1C8512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D64A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BC79AD">
        <w:rPr>
          <w:rFonts w:ascii="Arial" w:hAnsi="Arial" w:cs="Arial"/>
          <w:b/>
          <w:kern w:val="2"/>
          <w:lang w:eastAsia="zh-CN"/>
        </w:rPr>
        <w:t>9</w:t>
      </w:r>
      <w:r w:rsidR="00016DB3">
        <w:rPr>
          <w:rFonts w:ascii="Arial" w:hAnsi="Arial" w:cs="Arial"/>
          <w:b/>
          <w:kern w:val="2"/>
          <w:lang w:eastAsia="zh-CN"/>
        </w:rPr>
        <w:t>8</w:t>
      </w:r>
      <w:r w:rsidR="00CC6B9B">
        <w:rPr>
          <w:rFonts w:ascii="Arial" w:hAnsi="Arial" w:cs="Arial"/>
          <w:b/>
          <w:kern w:val="2"/>
          <w:lang w:eastAsia="zh-CN"/>
        </w:rPr>
        <w:t>-e</w:t>
      </w:r>
      <w:r w:rsidR="00972929" w:rsidRPr="00D74B92">
        <w:rPr>
          <w:rFonts w:ascii="Arial" w:hAnsi="Arial" w:cs="Arial"/>
          <w:b/>
          <w:kern w:val="2"/>
          <w:lang w:eastAsia="zh-CN"/>
        </w:rPr>
        <w:tab/>
      </w:r>
      <w:r w:rsidR="00685FD4" w:rsidRPr="00B22D40">
        <w:rPr>
          <w:rFonts w:ascii="Arial" w:hAnsi="Arial" w:cs="Arial"/>
          <w:b/>
          <w:kern w:val="2"/>
          <w:lang w:eastAsia="zh-CN"/>
        </w:rPr>
        <w:t>R</w:t>
      </w:r>
      <w:r w:rsidR="00A43D0E" w:rsidRPr="00B22D40">
        <w:rPr>
          <w:rFonts w:ascii="Arial" w:hAnsi="Arial" w:cs="Arial"/>
          <w:b/>
          <w:kern w:val="2"/>
          <w:lang w:eastAsia="zh-CN"/>
        </w:rPr>
        <w:t>P</w:t>
      </w:r>
      <w:r w:rsidR="009C0564" w:rsidRPr="00B22D40">
        <w:rPr>
          <w:rFonts w:ascii="Arial" w:hAnsi="Arial" w:cs="Arial"/>
          <w:b/>
          <w:kern w:val="2"/>
          <w:lang w:eastAsia="zh-CN"/>
        </w:rPr>
        <w:t>-</w:t>
      </w:r>
      <w:r w:rsidR="00BE2223" w:rsidRPr="00B22D40">
        <w:rPr>
          <w:rFonts w:ascii="Arial" w:hAnsi="Arial" w:cs="Arial"/>
          <w:b/>
          <w:kern w:val="2"/>
          <w:lang w:eastAsia="zh-CN"/>
        </w:rPr>
        <w:t>2</w:t>
      </w:r>
      <w:r w:rsidR="00DF2D38">
        <w:rPr>
          <w:rFonts w:ascii="Arial" w:hAnsi="Arial" w:cs="Arial"/>
          <w:b/>
          <w:kern w:val="2"/>
          <w:lang w:eastAsia="zh-CN"/>
        </w:rPr>
        <w:t>2</w:t>
      </w:r>
      <w:r w:rsidR="00C61E02">
        <w:rPr>
          <w:rFonts w:ascii="Arial" w:hAnsi="Arial" w:cs="Arial"/>
          <w:b/>
          <w:kern w:val="2"/>
          <w:lang w:eastAsia="zh-CN"/>
        </w:rPr>
        <w:t>3335</w:t>
      </w:r>
    </w:p>
    <w:p w14:paraId="2A9D85E6" w14:textId="0D483B92"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BC79AD">
        <w:rPr>
          <w:rFonts w:ascii="Arial" w:hAnsi="Arial" w:cs="Arial"/>
          <w:b/>
          <w:kern w:val="2"/>
          <w:lang w:eastAsia="zh-CN"/>
        </w:rPr>
        <w:t xml:space="preserve">December </w:t>
      </w:r>
      <w:r w:rsidR="00DF2D38">
        <w:rPr>
          <w:rFonts w:ascii="Arial" w:hAnsi="Arial" w:cs="Arial"/>
          <w:b/>
          <w:kern w:val="2"/>
          <w:lang w:eastAsia="zh-CN"/>
        </w:rPr>
        <w:t>12-16</w:t>
      </w:r>
      <w:r>
        <w:rPr>
          <w:rFonts w:ascii="Arial" w:hAnsi="Arial" w:cs="Arial"/>
          <w:b/>
          <w:kern w:val="2"/>
          <w:lang w:eastAsia="zh-CN"/>
        </w:rPr>
        <w:t>, 202</w:t>
      </w:r>
      <w:r w:rsidR="00DF2D38">
        <w:rPr>
          <w:rFonts w:ascii="Arial" w:hAnsi="Arial" w:cs="Arial"/>
          <w:b/>
          <w:kern w:val="2"/>
          <w:lang w:eastAsia="zh-CN"/>
        </w:rPr>
        <w:t>2</w:t>
      </w:r>
    </w:p>
    <w:p w14:paraId="7826937B" w14:textId="4ACCC27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F645B">
        <w:rPr>
          <w:rFonts w:ascii="Arial" w:hAnsi="Arial" w:cs="Arial"/>
          <w:b/>
          <w:lang w:eastAsia="zh-CN"/>
        </w:rPr>
        <w:t>9.</w:t>
      </w:r>
      <w:r w:rsidR="00DB6A1B">
        <w:rPr>
          <w:rFonts w:ascii="Arial" w:hAnsi="Arial" w:cs="Arial"/>
          <w:b/>
          <w:lang w:eastAsia="zh-CN"/>
        </w:rPr>
        <w:t>1.</w:t>
      </w:r>
      <w:r w:rsidR="00BF3366">
        <w:rPr>
          <w:rFonts w:ascii="Arial" w:hAnsi="Arial" w:cs="Arial"/>
          <w:b/>
          <w:lang w:eastAsia="zh-CN"/>
        </w:rPr>
        <w:t>1</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24D62A1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80601" w:rsidRPr="00280601">
        <w:rPr>
          <w:rFonts w:ascii="Arial" w:hAnsi="Arial" w:cs="Arial"/>
          <w:b/>
          <w:lang w:eastAsia="zh-CN"/>
        </w:rPr>
        <w:t>R</w:t>
      </w:r>
      <w:r w:rsidR="00E30A59">
        <w:rPr>
          <w:rFonts w:ascii="Arial" w:hAnsi="Arial" w:cs="Arial"/>
          <w:b/>
          <w:lang w:eastAsia="zh-CN"/>
        </w:rPr>
        <w:t>el-</w:t>
      </w:r>
      <w:r w:rsidR="00280601" w:rsidRPr="00280601">
        <w:rPr>
          <w:rFonts w:ascii="Arial" w:hAnsi="Arial" w:cs="Arial"/>
          <w:b/>
          <w:lang w:eastAsia="zh-CN"/>
        </w:rPr>
        <w:t>1</w:t>
      </w:r>
      <w:r w:rsidR="00BF3366">
        <w:rPr>
          <w:rFonts w:ascii="Arial" w:hAnsi="Arial" w:cs="Arial"/>
          <w:b/>
          <w:lang w:eastAsia="zh-CN"/>
        </w:rPr>
        <w:t>8</w:t>
      </w:r>
      <w:r w:rsidR="00280601" w:rsidRPr="00280601">
        <w:rPr>
          <w:rFonts w:ascii="Arial" w:hAnsi="Arial" w:cs="Arial"/>
          <w:b/>
          <w:lang w:eastAsia="zh-CN"/>
        </w:rPr>
        <w:t xml:space="preserve"> </w:t>
      </w:r>
      <w:r w:rsidR="00DF2D38">
        <w:rPr>
          <w:rFonts w:ascii="Arial" w:hAnsi="Arial" w:cs="Arial"/>
          <w:b/>
          <w:lang w:eastAsia="zh-CN"/>
        </w:rPr>
        <w:t xml:space="preserve">Network Energy Saving </w:t>
      </w:r>
      <w:r w:rsidR="00280601" w:rsidRPr="00280601">
        <w:rPr>
          <w:rFonts w:ascii="Arial" w:hAnsi="Arial" w:cs="Arial"/>
          <w:b/>
          <w:lang w:eastAsia="zh-CN"/>
        </w:rPr>
        <w:t>WI</w:t>
      </w:r>
      <w:r w:rsidR="00BF3366">
        <w:rPr>
          <w:rFonts w:ascii="Arial" w:hAnsi="Arial" w:cs="Arial"/>
          <w:b/>
          <w:lang w:eastAsia="zh-CN"/>
        </w:rPr>
        <w:t xml:space="preserve"> Scope</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E793E44" w14:textId="73F022DD" w:rsidR="00B01A01" w:rsidRDefault="0016296E" w:rsidP="00B87EC9">
      <w:pPr>
        <w:rPr>
          <w:lang w:eastAsia="zh-CN"/>
        </w:rPr>
      </w:pPr>
      <w:r>
        <w:rPr>
          <w:lang w:eastAsia="zh-CN"/>
        </w:rPr>
        <w:t xml:space="preserve">The </w:t>
      </w:r>
      <w:r w:rsidR="008B6536">
        <w:rPr>
          <w:lang w:eastAsia="zh-CN"/>
        </w:rPr>
        <w:t xml:space="preserve">Network Energy Savings </w:t>
      </w:r>
      <w:r w:rsidR="003F2FEC">
        <w:rPr>
          <w:lang w:eastAsia="zh-CN"/>
        </w:rPr>
        <w:t>St</w:t>
      </w:r>
      <w:r>
        <w:rPr>
          <w:lang w:eastAsia="zh-CN"/>
        </w:rPr>
        <w:t xml:space="preserve">udy </w:t>
      </w:r>
      <w:r w:rsidR="003F2FEC">
        <w:rPr>
          <w:lang w:eastAsia="zh-CN"/>
        </w:rPr>
        <w:t>[</w:t>
      </w:r>
      <w:r>
        <w:rPr>
          <w:lang w:eastAsia="zh-CN"/>
        </w:rPr>
        <w:t xml:space="preserve">1] was agreed in </w:t>
      </w:r>
      <w:r w:rsidR="005019CA">
        <w:rPr>
          <w:lang w:eastAsia="zh-CN"/>
        </w:rPr>
        <w:t>March 2022</w:t>
      </w:r>
      <w:r>
        <w:rPr>
          <w:lang w:eastAsia="zh-CN"/>
        </w:rPr>
        <w:t xml:space="preserve"> </w:t>
      </w:r>
      <w:r w:rsidR="00E752F5">
        <w:rPr>
          <w:lang w:eastAsia="zh-CN"/>
        </w:rPr>
        <w:t xml:space="preserve">at </w:t>
      </w:r>
      <w:r>
        <w:rPr>
          <w:lang w:eastAsia="zh-CN"/>
        </w:rPr>
        <w:t>RAN</w:t>
      </w:r>
      <w:r w:rsidR="00AB2617">
        <w:rPr>
          <w:lang w:eastAsia="zh-CN"/>
        </w:rPr>
        <w:t>#95</w:t>
      </w:r>
      <w:r w:rsidR="00795AB5">
        <w:rPr>
          <w:lang w:eastAsia="zh-CN"/>
        </w:rPr>
        <w:t xml:space="preserve"> and i</w:t>
      </w:r>
      <w:r w:rsidR="00E752F5">
        <w:rPr>
          <w:lang w:eastAsia="zh-CN"/>
        </w:rPr>
        <w:t>n RAN</w:t>
      </w:r>
      <w:r w:rsidR="009A60BC">
        <w:rPr>
          <w:lang w:eastAsia="zh-CN"/>
        </w:rPr>
        <w:t>1</w:t>
      </w:r>
      <w:r w:rsidR="00E752F5">
        <w:rPr>
          <w:lang w:eastAsia="zh-CN"/>
        </w:rPr>
        <w:t>#1</w:t>
      </w:r>
      <w:r w:rsidR="00AB2617">
        <w:rPr>
          <w:lang w:eastAsia="zh-CN"/>
        </w:rPr>
        <w:t>11</w:t>
      </w:r>
      <w:r w:rsidR="00E752F5">
        <w:rPr>
          <w:lang w:eastAsia="zh-CN"/>
        </w:rPr>
        <w:t xml:space="preserve">, the </w:t>
      </w:r>
      <w:r w:rsidR="00B01A01">
        <w:rPr>
          <w:lang w:eastAsia="zh-CN"/>
        </w:rPr>
        <w:t xml:space="preserve">objectives as outlined in the </w:t>
      </w:r>
      <w:r w:rsidR="00E752F5">
        <w:rPr>
          <w:lang w:eastAsia="zh-CN"/>
        </w:rPr>
        <w:t>SI</w:t>
      </w:r>
      <w:r w:rsidR="00B01A01">
        <w:rPr>
          <w:lang w:eastAsia="zh-CN"/>
        </w:rPr>
        <w:t>D</w:t>
      </w:r>
      <w:r w:rsidR="00E752F5">
        <w:rPr>
          <w:lang w:eastAsia="zh-CN"/>
        </w:rPr>
        <w:t xml:space="preserve"> was completed</w:t>
      </w:r>
      <w:r w:rsidR="00213721">
        <w:rPr>
          <w:lang w:eastAsia="zh-CN"/>
        </w:rPr>
        <w:t>. V</w:t>
      </w:r>
      <w:r w:rsidR="00B01A01">
        <w:rPr>
          <w:lang w:eastAsia="zh-CN"/>
        </w:rPr>
        <w:t xml:space="preserve">arious </w:t>
      </w:r>
      <w:r w:rsidR="00213721">
        <w:rPr>
          <w:lang w:eastAsia="zh-CN"/>
        </w:rPr>
        <w:t xml:space="preserve">approaches with </w:t>
      </w:r>
      <w:r w:rsidR="00847048">
        <w:rPr>
          <w:lang w:eastAsia="zh-CN"/>
        </w:rPr>
        <w:t xml:space="preserve">potential </w:t>
      </w:r>
      <w:r w:rsidR="00E752F5">
        <w:rPr>
          <w:lang w:eastAsia="zh-CN"/>
        </w:rPr>
        <w:t>enhancements</w:t>
      </w:r>
      <w:r w:rsidR="00B01A01">
        <w:rPr>
          <w:lang w:eastAsia="zh-CN"/>
        </w:rPr>
        <w:t xml:space="preserve"> </w:t>
      </w:r>
      <w:r w:rsidR="00213721">
        <w:rPr>
          <w:lang w:eastAsia="zh-CN"/>
        </w:rPr>
        <w:t>were studied and e</w:t>
      </w:r>
      <w:r w:rsidR="0084586C">
        <w:rPr>
          <w:lang w:eastAsia="zh-CN"/>
        </w:rPr>
        <w:t>valuat</w:t>
      </w:r>
      <w:r w:rsidR="00213721">
        <w:rPr>
          <w:lang w:eastAsia="zh-CN"/>
        </w:rPr>
        <w:t xml:space="preserve">ed </w:t>
      </w:r>
      <w:r w:rsidR="004B2565">
        <w:rPr>
          <w:lang w:eastAsia="zh-CN"/>
        </w:rPr>
        <w:t>to determine their effectiveness in delivering</w:t>
      </w:r>
      <w:r w:rsidR="0084586C">
        <w:rPr>
          <w:lang w:eastAsia="zh-CN"/>
        </w:rPr>
        <w:t xml:space="preserve"> </w:t>
      </w:r>
      <w:r w:rsidR="00213721">
        <w:rPr>
          <w:lang w:eastAsia="zh-CN"/>
        </w:rPr>
        <w:t xml:space="preserve">on the </w:t>
      </w:r>
      <w:r w:rsidR="00D90D94">
        <w:rPr>
          <w:lang w:eastAsia="zh-CN"/>
        </w:rPr>
        <w:t>network energy savings</w:t>
      </w:r>
      <w:r w:rsidR="00582F20">
        <w:rPr>
          <w:lang w:eastAsia="zh-CN"/>
        </w:rPr>
        <w:t>. I</w:t>
      </w:r>
      <w:r w:rsidR="00B01A01">
        <w:rPr>
          <w:lang w:eastAsia="zh-CN"/>
        </w:rPr>
        <w:t xml:space="preserve">t is also </w:t>
      </w:r>
      <w:r w:rsidR="00582F20">
        <w:rPr>
          <w:lang w:eastAsia="zh-CN"/>
        </w:rPr>
        <w:t xml:space="preserve">apparent </w:t>
      </w:r>
      <w:r w:rsidR="00B01A01">
        <w:rPr>
          <w:lang w:eastAsia="zh-CN"/>
        </w:rPr>
        <w:t xml:space="preserve">during the concluding phase of the SI, that the number of identified and </w:t>
      </w:r>
      <w:r w:rsidR="00E760E8">
        <w:rPr>
          <w:lang w:eastAsia="zh-CN"/>
        </w:rPr>
        <w:t xml:space="preserve">proposed </w:t>
      </w:r>
      <w:r w:rsidR="00B01A01">
        <w:rPr>
          <w:lang w:eastAsia="zh-CN"/>
        </w:rPr>
        <w:t xml:space="preserve">enhancements would need </w:t>
      </w:r>
      <w:r w:rsidR="00F1576F">
        <w:rPr>
          <w:lang w:eastAsia="zh-CN"/>
        </w:rPr>
        <w:t>be refined f</w:t>
      </w:r>
      <w:r w:rsidR="00B01A01">
        <w:rPr>
          <w:lang w:eastAsia="zh-CN"/>
        </w:rPr>
        <w:t xml:space="preserve">urther </w:t>
      </w:r>
      <w:r w:rsidR="00F1576F">
        <w:rPr>
          <w:lang w:eastAsia="zh-CN"/>
        </w:rPr>
        <w:t xml:space="preserve">both in terms of </w:t>
      </w:r>
      <w:r w:rsidR="00582F20">
        <w:rPr>
          <w:lang w:eastAsia="zh-CN"/>
        </w:rPr>
        <w:t xml:space="preserve">details and </w:t>
      </w:r>
      <w:r w:rsidR="00B01A01">
        <w:rPr>
          <w:lang w:eastAsia="zh-CN"/>
        </w:rPr>
        <w:t>scop</w:t>
      </w:r>
      <w:r w:rsidR="00582F20">
        <w:rPr>
          <w:lang w:eastAsia="zh-CN"/>
        </w:rPr>
        <w:t>e</w:t>
      </w:r>
      <w:r w:rsidR="00B01A01">
        <w:rPr>
          <w:lang w:eastAsia="zh-CN"/>
        </w:rPr>
        <w:t>.</w:t>
      </w:r>
      <w:r w:rsidR="00E752F5">
        <w:rPr>
          <w:lang w:eastAsia="zh-CN"/>
        </w:rPr>
        <w:t xml:space="preserve"> </w:t>
      </w:r>
    </w:p>
    <w:p w14:paraId="74FB431F" w14:textId="10682D04" w:rsidR="00E752F5" w:rsidRDefault="00E752F5" w:rsidP="00B87EC9">
      <w:pPr>
        <w:rPr>
          <w:lang w:eastAsia="zh-CN"/>
        </w:rPr>
      </w:pPr>
      <w:r>
        <w:rPr>
          <w:lang w:eastAsia="zh-CN"/>
        </w:rPr>
        <w:t>In this contribution</w:t>
      </w:r>
      <w:r w:rsidR="00B01A01">
        <w:rPr>
          <w:lang w:eastAsia="zh-CN"/>
        </w:rPr>
        <w:t>, we provide our views o</w:t>
      </w:r>
      <w:r w:rsidR="00E55AB0">
        <w:rPr>
          <w:lang w:eastAsia="zh-CN"/>
        </w:rPr>
        <w:t xml:space="preserve">n the </w:t>
      </w:r>
      <w:r w:rsidR="004F4893">
        <w:rPr>
          <w:lang w:eastAsia="zh-CN"/>
        </w:rPr>
        <w:t xml:space="preserve">promising </w:t>
      </w:r>
      <w:r w:rsidR="00B01A01">
        <w:rPr>
          <w:lang w:eastAsia="zh-CN"/>
        </w:rPr>
        <w:t>enhancements</w:t>
      </w:r>
      <w:r w:rsidR="00F92720">
        <w:rPr>
          <w:lang w:eastAsia="zh-CN"/>
        </w:rPr>
        <w:t xml:space="preserve"> </w:t>
      </w:r>
      <w:r w:rsidR="004F4893">
        <w:rPr>
          <w:lang w:eastAsia="zh-CN"/>
        </w:rPr>
        <w:t xml:space="preserve">that </w:t>
      </w:r>
      <w:r w:rsidR="001A1DB2">
        <w:rPr>
          <w:lang w:eastAsia="zh-CN"/>
        </w:rPr>
        <w:t xml:space="preserve">should </w:t>
      </w:r>
      <w:r w:rsidR="002B69CD">
        <w:rPr>
          <w:lang w:eastAsia="zh-CN"/>
        </w:rPr>
        <w:t xml:space="preserve">be </w:t>
      </w:r>
      <w:r w:rsidR="00CC6665">
        <w:rPr>
          <w:lang w:eastAsia="zh-CN"/>
        </w:rPr>
        <w:t xml:space="preserve">included in the WID for further specification effort. </w:t>
      </w:r>
      <w:r w:rsidR="002D35F1">
        <w:rPr>
          <w:lang w:eastAsia="zh-CN"/>
        </w:rPr>
        <w:t xml:space="preserve"> </w:t>
      </w:r>
      <w:r>
        <w:rPr>
          <w:lang w:eastAsia="zh-CN"/>
        </w:rPr>
        <w:t xml:space="preserve">  </w:t>
      </w:r>
    </w:p>
    <w:p w14:paraId="63CA49BD" w14:textId="77777777" w:rsidR="00E752F5" w:rsidRDefault="00E752F5" w:rsidP="00B87EC9">
      <w:pPr>
        <w:rPr>
          <w:lang w:eastAsia="zh-CN"/>
        </w:rPr>
      </w:pPr>
    </w:p>
    <w:p w14:paraId="678D5032" w14:textId="4E10A21A" w:rsidR="00FF42AC" w:rsidRPr="00D74B92" w:rsidRDefault="00A35333" w:rsidP="00FF42AC">
      <w:pPr>
        <w:pStyle w:val="Heading1"/>
      </w:pPr>
      <w:r>
        <w:t xml:space="preserve">Discussion on the SI Conclusion </w:t>
      </w:r>
      <w:r w:rsidR="00795AB5">
        <w:t xml:space="preserve"> </w:t>
      </w:r>
    </w:p>
    <w:p w14:paraId="6186AACA" w14:textId="7E511FB4" w:rsidR="00101D30" w:rsidRDefault="0084785E" w:rsidP="00DE67D2">
      <w:pPr>
        <w:rPr>
          <w:rFonts w:eastAsia="MS Mincho"/>
        </w:rPr>
      </w:pPr>
      <w:r>
        <w:rPr>
          <w:rFonts w:eastAsia="MS Mincho"/>
        </w:rPr>
        <w:t xml:space="preserve">In Section </w:t>
      </w:r>
      <w:r w:rsidR="00360533">
        <w:rPr>
          <w:rFonts w:eastAsia="MS Mincho"/>
        </w:rPr>
        <w:t>7</w:t>
      </w:r>
      <w:r>
        <w:rPr>
          <w:rFonts w:eastAsia="MS Mincho"/>
        </w:rPr>
        <w:t xml:space="preserve"> of </w:t>
      </w:r>
      <w:r w:rsidR="00795AB5">
        <w:rPr>
          <w:rFonts w:eastAsia="MS Mincho"/>
        </w:rPr>
        <w:t>TR38.8</w:t>
      </w:r>
      <w:r w:rsidR="007E7D94">
        <w:rPr>
          <w:rFonts w:eastAsia="MS Mincho"/>
        </w:rPr>
        <w:t>64</w:t>
      </w:r>
      <w:r w:rsidR="009A60BC">
        <w:rPr>
          <w:rFonts w:eastAsia="MS Mincho"/>
        </w:rPr>
        <w:t xml:space="preserve"> [2]</w:t>
      </w:r>
      <w:r w:rsidR="00795AB5">
        <w:rPr>
          <w:rFonts w:eastAsia="MS Mincho"/>
        </w:rPr>
        <w:t xml:space="preserve">, the </w:t>
      </w:r>
      <w:r w:rsidR="005F31BE">
        <w:rPr>
          <w:rFonts w:eastAsia="MS Mincho"/>
        </w:rPr>
        <w:t xml:space="preserve">RAN1 </w:t>
      </w:r>
      <w:r w:rsidR="007E7D94">
        <w:rPr>
          <w:rFonts w:eastAsia="MS Mincho"/>
        </w:rPr>
        <w:t xml:space="preserve">evaluations results and observations </w:t>
      </w:r>
      <w:r w:rsidR="00F97AC3">
        <w:rPr>
          <w:rFonts w:eastAsia="MS Mincho"/>
        </w:rPr>
        <w:t xml:space="preserve">of the various enhancements </w:t>
      </w:r>
      <w:r w:rsidR="003C02EC">
        <w:rPr>
          <w:rFonts w:eastAsia="MS Mincho"/>
        </w:rPr>
        <w:t xml:space="preserve">have been summarized. </w:t>
      </w:r>
      <w:r w:rsidR="00C637EF">
        <w:rPr>
          <w:rFonts w:eastAsia="MS Mincho"/>
        </w:rPr>
        <w:t>In these results, t</w:t>
      </w:r>
      <w:r w:rsidR="003C02EC">
        <w:rPr>
          <w:rFonts w:eastAsia="MS Mincho"/>
        </w:rPr>
        <w:t xml:space="preserve">he benefits </w:t>
      </w:r>
      <w:r w:rsidR="00D35843">
        <w:rPr>
          <w:rFonts w:eastAsia="MS Mincho"/>
        </w:rPr>
        <w:t>of v</w:t>
      </w:r>
      <w:r w:rsidR="003C02EC">
        <w:rPr>
          <w:rFonts w:eastAsia="MS Mincho"/>
        </w:rPr>
        <w:t xml:space="preserve">arious </w:t>
      </w:r>
      <w:r w:rsidR="00D35843">
        <w:rPr>
          <w:rFonts w:eastAsia="MS Mincho"/>
        </w:rPr>
        <w:t xml:space="preserve">techniques on network energy savings have </w:t>
      </w:r>
      <w:r w:rsidR="00155B89">
        <w:rPr>
          <w:rFonts w:eastAsia="MS Mincho"/>
        </w:rPr>
        <w:t>been verified through simulation studies</w:t>
      </w:r>
      <w:r w:rsidR="00D35843">
        <w:rPr>
          <w:rFonts w:eastAsia="MS Mincho"/>
        </w:rPr>
        <w:t xml:space="preserve">. </w:t>
      </w:r>
      <w:r w:rsidR="00101D30">
        <w:rPr>
          <w:rFonts w:eastAsia="MS Mincho"/>
        </w:rPr>
        <w:t xml:space="preserve">Specifically, the following </w:t>
      </w:r>
      <w:r w:rsidR="00A35333">
        <w:rPr>
          <w:rFonts w:eastAsia="MS Mincho"/>
        </w:rPr>
        <w:t xml:space="preserve">observations </w:t>
      </w:r>
      <w:r w:rsidR="00101D30">
        <w:rPr>
          <w:rFonts w:eastAsia="MS Mincho"/>
        </w:rPr>
        <w:t>have been made</w:t>
      </w:r>
      <w:r w:rsidR="00A35333">
        <w:rPr>
          <w:rFonts w:eastAsia="MS Mincho"/>
        </w:rPr>
        <w:t xml:space="preserve"> in the Conclusion</w:t>
      </w:r>
      <w:r w:rsidR="00155B89">
        <w:rPr>
          <w:rFonts w:eastAsia="MS Mincho"/>
        </w:rPr>
        <w:t xml:space="preserve"> section</w:t>
      </w:r>
      <w:r w:rsidR="00101D30">
        <w:rPr>
          <w:rFonts w:eastAsia="MS Mincho"/>
        </w:rPr>
        <w:t>:</w:t>
      </w:r>
    </w:p>
    <w:p w14:paraId="5963F7B3" w14:textId="77777777" w:rsidR="00101D30" w:rsidRPr="00795030" w:rsidRDefault="00101D30" w:rsidP="00D11AC3">
      <w:pPr>
        <w:pStyle w:val="ListParagraph"/>
        <w:numPr>
          <w:ilvl w:val="0"/>
          <w:numId w:val="20"/>
        </w:numPr>
        <w:rPr>
          <w:rFonts w:ascii="Times New Roman" w:hAnsi="Times New Roman"/>
        </w:rPr>
      </w:pPr>
      <w:r w:rsidRPr="00795030">
        <w:rPr>
          <w:rFonts w:ascii="Times New Roman" w:hAnsi="Times New Roman"/>
        </w:rPr>
        <w:t xml:space="preserve">Based on the study and summary, from time and frequency domain, </w:t>
      </w:r>
    </w:p>
    <w:p w14:paraId="6B22677D" w14:textId="77777777" w:rsidR="00101D30" w:rsidRPr="00795030" w:rsidRDefault="00101D30" w:rsidP="00D11AC3">
      <w:pPr>
        <w:pStyle w:val="B1"/>
        <w:numPr>
          <w:ilvl w:val="1"/>
          <w:numId w:val="20"/>
        </w:numPr>
        <w:rPr>
          <w:sz w:val="22"/>
          <w:szCs w:val="22"/>
        </w:rPr>
      </w:pPr>
      <w:bookmarkStart w:id="2" w:name="_Hlk120776030"/>
      <w:r w:rsidRPr="00795030">
        <w:rPr>
          <w:sz w:val="22"/>
          <w:szCs w:val="22"/>
        </w:rPr>
        <w:t>For technique A-4 of adaptation of DTX/DRX, at least alignment of Cell DTX/DRX with UE DRX, is beneficial for network energy savings.</w:t>
      </w:r>
      <w:bookmarkEnd w:id="2"/>
    </w:p>
    <w:p w14:paraId="21E921F8" w14:textId="77777777" w:rsidR="00101D30" w:rsidRPr="00795030" w:rsidRDefault="00101D30" w:rsidP="00D11AC3">
      <w:pPr>
        <w:pStyle w:val="B1"/>
        <w:numPr>
          <w:ilvl w:val="1"/>
          <w:numId w:val="20"/>
        </w:numPr>
        <w:rPr>
          <w:sz w:val="22"/>
          <w:szCs w:val="22"/>
        </w:rPr>
      </w:pPr>
      <w:r w:rsidRPr="00795030">
        <w:rPr>
          <w:sz w:val="22"/>
          <w:szCs w:val="22"/>
        </w:rPr>
        <w:t xml:space="preserve">Adaptation/reduction/elimination of common channels/signals (UE WUS can also be considered) in single or multi-carrier operation are beneficial for network energy savings. </w:t>
      </w:r>
    </w:p>
    <w:p w14:paraId="3A087F51" w14:textId="5445D566" w:rsidR="002D4349" w:rsidRPr="00795030" w:rsidRDefault="002D4349" w:rsidP="002D4349">
      <w:pPr>
        <w:pStyle w:val="B2"/>
        <w:numPr>
          <w:ilvl w:val="0"/>
          <w:numId w:val="20"/>
        </w:numPr>
        <w:rPr>
          <w:sz w:val="22"/>
          <w:szCs w:val="22"/>
        </w:rPr>
      </w:pPr>
      <w:r w:rsidRPr="00795030">
        <w:rPr>
          <w:sz w:val="22"/>
          <w:szCs w:val="22"/>
        </w:rPr>
        <w:t>Based on the study, at least a technique based on C-1 is beneficial for network energy savings</w:t>
      </w:r>
      <w:r w:rsidR="0020471F">
        <w:rPr>
          <w:sz w:val="22"/>
          <w:szCs w:val="22"/>
        </w:rPr>
        <w:t xml:space="preserve"> </w:t>
      </w:r>
      <w:r w:rsidRPr="00795030">
        <w:rPr>
          <w:sz w:val="22"/>
          <w:szCs w:val="22"/>
        </w:rPr>
        <w:t xml:space="preserve">and can be recommended. Technique C-2 also has the potential to provide </w:t>
      </w:r>
      <w:r w:rsidRPr="00795030">
        <w:rPr>
          <w:sz w:val="22"/>
          <w:szCs w:val="22"/>
          <w:lang w:eastAsia="zh-CN"/>
        </w:rPr>
        <w:t>large</w:t>
      </w:r>
      <w:r w:rsidRPr="00795030">
        <w:rPr>
          <w:sz w:val="22"/>
          <w:szCs w:val="22"/>
        </w:rPr>
        <w:t xml:space="preserve"> network energy saving gain.</w:t>
      </w:r>
    </w:p>
    <w:p w14:paraId="44478DB0" w14:textId="77777777" w:rsidR="00795030" w:rsidRPr="00795030" w:rsidRDefault="00795030" w:rsidP="00795030">
      <w:pPr>
        <w:pStyle w:val="B2"/>
        <w:numPr>
          <w:ilvl w:val="0"/>
          <w:numId w:val="20"/>
        </w:numPr>
        <w:rPr>
          <w:sz w:val="22"/>
          <w:szCs w:val="22"/>
        </w:rPr>
      </w:pPr>
      <w:r w:rsidRPr="00795030">
        <w:rPr>
          <w:sz w:val="22"/>
          <w:szCs w:val="22"/>
        </w:rPr>
        <w:t>Based on the study, at least a technique based on D-1 is beneficial for network energy savings.</w:t>
      </w:r>
    </w:p>
    <w:p w14:paraId="2E6894D8" w14:textId="67D87FA8" w:rsidR="00795AB5" w:rsidRDefault="00722A61" w:rsidP="00A00FD2">
      <w:pPr>
        <w:rPr>
          <w:rFonts w:eastAsia="Batang"/>
          <w:lang w:eastAsia="zh-CN"/>
        </w:rPr>
      </w:pPr>
      <w:r>
        <w:rPr>
          <w:rFonts w:eastAsia="MS Mincho"/>
        </w:rPr>
        <w:t xml:space="preserve">It should be noted that within the above recommendation above, there </w:t>
      </w:r>
      <w:r w:rsidR="00881953">
        <w:rPr>
          <w:rFonts w:eastAsia="MS Mincho"/>
        </w:rPr>
        <w:t xml:space="preserve">are discussions that would </w:t>
      </w:r>
      <w:r w:rsidR="00DA656B">
        <w:rPr>
          <w:rFonts w:eastAsia="MS Mincho"/>
        </w:rPr>
        <w:t xml:space="preserve">still </w:t>
      </w:r>
      <w:r w:rsidR="00881953">
        <w:rPr>
          <w:rFonts w:eastAsia="MS Mincho"/>
        </w:rPr>
        <w:t xml:space="preserve">be </w:t>
      </w:r>
      <w:r w:rsidR="00DA656B">
        <w:rPr>
          <w:rFonts w:eastAsia="MS Mincho"/>
        </w:rPr>
        <w:t xml:space="preserve">needed </w:t>
      </w:r>
      <w:r w:rsidR="00881953">
        <w:rPr>
          <w:rFonts w:eastAsia="MS Mincho"/>
        </w:rPr>
        <w:t xml:space="preserve">since </w:t>
      </w:r>
      <w:r w:rsidR="00BD5DAB">
        <w:rPr>
          <w:rFonts w:eastAsia="MS Mincho"/>
        </w:rPr>
        <w:t xml:space="preserve">the above </w:t>
      </w:r>
      <w:r w:rsidR="00047ED1">
        <w:rPr>
          <w:rFonts w:eastAsia="MS Mincho"/>
        </w:rPr>
        <w:t>have left some open questions</w:t>
      </w:r>
      <w:r w:rsidR="00DA7270">
        <w:rPr>
          <w:rFonts w:eastAsia="MS Mincho"/>
        </w:rPr>
        <w:t xml:space="preserve"> specifically on the recommendations related to the techniques on that can be adopted for the </w:t>
      </w:r>
      <w:r w:rsidR="00FD220D">
        <w:rPr>
          <w:rFonts w:eastAsia="MS Mincho"/>
        </w:rPr>
        <w:t xml:space="preserve">common channels and signals. </w:t>
      </w:r>
      <w:r w:rsidR="00754F63">
        <w:rPr>
          <w:rFonts w:eastAsia="MS Mincho"/>
        </w:rPr>
        <w:t>In t</w:t>
      </w:r>
      <w:r w:rsidR="00A00FD2">
        <w:rPr>
          <w:rFonts w:eastAsia="Batang"/>
          <w:lang w:eastAsia="zh-CN"/>
        </w:rPr>
        <w:t>he following</w:t>
      </w:r>
      <w:r w:rsidR="00B57147">
        <w:rPr>
          <w:rFonts w:eastAsia="Batang"/>
          <w:lang w:eastAsia="zh-CN"/>
        </w:rPr>
        <w:t xml:space="preserve">, </w:t>
      </w:r>
      <w:r w:rsidR="00A00FD2">
        <w:rPr>
          <w:rFonts w:eastAsia="Batang"/>
          <w:lang w:eastAsia="zh-CN"/>
        </w:rPr>
        <w:t xml:space="preserve">we provide our views on the above </w:t>
      </w:r>
      <w:r w:rsidR="00B57147">
        <w:rPr>
          <w:rFonts w:eastAsia="Batang"/>
          <w:lang w:eastAsia="zh-CN"/>
        </w:rPr>
        <w:t>observations</w:t>
      </w:r>
      <w:r w:rsidR="00A00FD2">
        <w:rPr>
          <w:rFonts w:eastAsia="Batang"/>
          <w:lang w:eastAsia="zh-CN"/>
        </w:rPr>
        <w:t xml:space="preserve">. </w:t>
      </w:r>
    </w:p>
    <w:p w14:paraId="62046F47" w14:textId="484A2975" w:rsidR="00014A30" w:rsidRPr="0015235C" w:rsidRDefault="00014A30" w:rsidP="0015235C">
      <w:pPr>
        <w:spacing w:after="0"/>
        <w:rPr>
          <w:bCs/>
          <w:i/>
          <w:iCs/>
        </w:rPr>
      </w:pPr>
    </w:p>
    <w:p w14:paraId="211F9A00" w14:textId="11901FCD" w:rsidR="00B726E2" w:rsidRDefault="00B726E2" w:rsidP="00750F56">
      <w:pPr>
        <w:pStyle w:val="Heading2"/>
      </w:pPr>
      <w:r>
        <w:t>Adaptation/reduction/elimination of Common Channels/Signals</w:t>
      </w:r>
    </w:p>
    <w:p w14:paraId="3427CE62" w14:textId="77777777" w:rsidR="00593FD2" w:rsidRDefault="008837CC" w:rsidP="00EC5591">
      <w:pPr>
        <w:rPr>
          <w:bCs/>
        </w:rPr>
      </w:pPr>
      <w:r>
        <w:rPr>
          <w:bCs/>
        </w:rPr>
        <w:t>Meeting the o</w:t>
      </w:r>
      <w:r w:rsidR="00B313F4">
        <w:rPr>
          <w:bCs/>
        </w:rPr>
        <w:t xml:space="preserve">bjectives </w:t>
      </w:r>
      <w:r>
        <w:rPr>
          <w:bCs/>
        </w:rPr>
        <w:t xml:space="preserve">as stated </w:t>
      </w:r>
      <w:r w:rsidR="003854F4">
        <w:rPr>
          <w:bCs/>
        </w:rPr>
        <w:t xml:space="preserve">in </w:t>
      </w:r>
      <w:r w:rsidR="00B313F4">
        <w:rPr>
          <w:bCs/>
        </w:rPr>
        <w:t xml:space="preserve">the SI, </w:t>
      </w:r>
      <w:r w:rsidR="003854F4">
        <w:rPr>
          <w:bCs/>
        </w:rPr>
        <w:t xml:space="preserve">time and frequency adaptations would be two main domain that can be exploited for </w:t>
      </w:r>
      <w:r w:rsidR="00C81B00">
        <w:rPr>
          <w:bCs/>
        </w:rPr>
        <w:t xml:space="preserve">network energy savings. </w:t>
      </w:r>
      <w:r w:rsidR="008D3295">
        <w:rPr>
          <w:bCs/>
        </w:rPr>
        <w:t xml:space="preserve">Different proposals for enhancements have been </w:t>
      </w:r>
      <w:r w:rsidR="00951357">
        <w:rPr>
          <w:bCs/>
        </w:rPr>
        <w:t xml:space="preserve">actively discussed and </w:t>
      </w:r>
      <w:r w:rsidR="008D3295">
        <w:rPr>
          <w:bCs/>
        </w:rPr>
        <w:t>proposed</w:t>
      </w:r>
      <w:r w:rsidR="003F4F08">
        <w:rPr>
          <w:bCs/>
        </w:rPr>
        <w:t xml:space="preserve"> during the SI phase</w:t>
      </w:r>
      <w:r w:rsidR="00593FD2">
        <w:rPr>
          <w:bCs/>
        </w:rPr>
        <w:t xml:space="preserve">. </w:t>
      </w:r>
    </w:p>
    <w:p w14:paraId="0A6C6165" w14:textId="77777777" w:rsidR="003A784C" w:rsidRDefault="00593FD2" w:rsidP="003A784C">
      <w:r w:rsidRPr="00B704FA">
        <w:rPr>
          <w:bCs/>
        </w:rPr>
        <w:t xml:space="preserve">Further reduction of the SSB and SIB1 transmissions </w:t>
      </w:r>
      <w:r>
        <w:rPr>
          <w:bCs/>
        </w:rPr>
        <w:t>has been shown to be beneficial in network energy savings</w:t>
      </w:r>
      <w:r w:rsidRPr="00B704FA">
        <w:rPr>
          <w:bCs/>
        </w:rPr>
        <w:t xml:space="preserve">. Any potential reductions should be accompanied with signaling that informs the UE of the reduced transmissions by the gNB/network and it is important that signaling overhead of doing so be minimized as </w:t>
      </w:r>
      <w:r w:rsidRPr="00B704FA">
        <w:rPr>
          <w:bCs/>
        </w:rPr>
        <w:lastRenderedPageBreak/>
        <w:t xml:space="preserve">well. </w:t>
      </w:r>
      <w:r w:rsidR="003A784C" w:rsidRPr="003900F2">
        <w:t xml:space="preserve">UE assistance signaling or report can play an important function in supporting accurate and flexible network energy savings management. One example is signaling to support the timely gNB activation and deactivation of the various adaptation based on the projected or existing UL traffic from the UE i.e., during inactivity periods of the UE’s DL and UL. </w:t>
      </w:r>
    </w:p>
    <w:p w14:paraId="0A6494E1" w14:textId="5967A1E6" w:rsidR="005A0B42" w:rsidRPr="003900F2" w:rsidRDefault="005A0B42" w:rsidP="003A784C">
      <w:r>
        <w:t xml:space="preserve">From the </w:t>
      </w:r>
      <w:r w:rsidR="00022388">
        <w:t xml:space="preserve">companies’ </w:t>
      </w:r>
      <w:r>
        <w:t xml:space="preserve">evaluations </w:t>
      </w:r>
      <w:r w:rsidR="00022388">
        <w:t>[2], we have the following</w:t>
      </w:r>
      <w:r w:rsidR="00E14081">
        <w:t xml:space="preserve"> results</w:t>
      </w:r>
      <w:r w:rsidR="00C74082">
        <w:t xml:space="preserve"> on the </w:t>
      </w:r>
      <w:r w:rsidR="0088351C">
        <w:t>energy savings potential</w:t>
      </w:r>
      <w:r>
        <w:t>:</w:t>
      </w:r>
    </w:p>
    <w:p w14:paraId="0177EA74" w14:textId="77777777" w:rsidR="00644AC7" w:rsidRPr="00A9630D" w:rsidRDefault="00644AC7" w:rsidP="00644AC7">
      <w:pPr>
        <w:pStyle w:val="B1"/>
        <w:numPr>
          <w:ilvl w:val="0"/>
          <w:numId w:val="19"/>
        </w:numPr>
        <w:ind w:left="568" w:hanging="284"/>
        <w:rPr>
          <w:sz w:val="22"/>
          <w:szCs w:val="22"/>
        </w:rPr>
      </w:pPr>
      <w:r w:rsidRPr="00A9630D">
        <w:rPr>
          <w:sz w:val="22"/>
          <w:szCs w:val="22"/>
        </w:rPr>
        <w:t>4 sources show technique A-1-1 of simplified SSB without PBCH or with partial PBCH could achieve BS energy savings by 0.7%~30.49% in range, with no observed impact on UPT due to empty load.</w:t>
      </w:r>
    </w:p>
    <w:p w14:paraId="706A08EE" w14:textId="77777777" w:rsidR="00644AC7" w:rsidRPr="00A9630D" w:rsidRDefault="00644AC7" w:rsidP="00644AC7">
      <w:pPr>
        <w:pStyle w:val="B1"/>
        <w:numPr>
          <w:ilvl w:val="0"/>
          <w:numId w:val="19"/>
        </w:numPr>
        <w:ind w:left="568" w:hanging="284"/>
        <w:rPr>
          <w:sz w:val="22"/>
          <w:szCs w:val="22"/>
        </w:rPr>
      </w:pPr>
      <w:r w:rsidRPr="00A9630D">
        <w:rPr>
          <w:rFonts w:hint="eastAsia"/>
          <w:sz w:val="22"/>
          <w:szCs w:val="22"/>
        </w:rPr>
        <w:t>2</w:t>
      </w:r>
      <w:r w:rsidRPr="00A9630D">
        <w:rPr>
          <w:sz w:val="22"/>
          <w:szCs w:val="22"/>
        </w:rPr>
        <w:t xml:space="preserve"> sources show technique A-1-2 of static skipping one or more of SSB/SIB1 transmission could achieve BS energy savings by 0.3%~25.4% in range, meanwhile the impact on access delay/latency is not provided in the simulation.</w:t>
      </w:r>
    </w:p>
    <w:p w14:paraId="2EE5736C" w14:textId="66AE29AD" w:rsidR="00644AC7" w:rsidRPr="00A9630D" w:rsidRDefault="00644AC7" w:rsidP="00644AC7">
      <w:pPr>
        <w:pStyle w:val="B1"/>
        <w:numPr>
          <w:ilvl w:val="0"/>
          <w:numId w:val="19"/>
        </w:numPr>
        <w:ind w:left="568" w:hanging="284"/>
        <w:rPr>
          <w:sz w:val="22"/>
          <w:szCs w:val="22"/>
        </w:rPr>
      </w:pPr>
      <w:r w:rsidRPr="00A9630D">
        <w:rPr>
          <w:sz w:val="22"/>
          <w:szCs w:val="22"/>
        </w:rPr>
        <w:t>9 sources show technique A-1-3 of statically adapting the periodicity of SSB longer than 20ms</w:t>
      </w:r>
      <w:r w:rsidRPr="00A9630D" w:rsidDel="00067C71">
        <w:rPr>
          <w:sz w:val="22"/>
          <w:szCs w:val="22"/>
        </w:rPr>
        <w:t xml:space="preserve"> </w:t>
      </w:r>
      <w:r w:rsidRPr="00A9630D">
        <w:rPr>
          <w:sz w:val="22"/>
          <w:szCs w:val="22"/>
        </w:rPr>
        <w:t xml:space="preserve">up to 1280ms (with current maximum periodicity being 160ms) could achieve BS energy savings by 0.9%~84.8% in range, meanwhile when traffic occurs and load increases, the UPT significantly </w:t>
      </w:r>
      <w:r w:rsidR="0067531F" w:rsidRPr="00A9630D">
        <w:rPr>
          <w:sz w:val="22"/>
          <w:szCs w:val="22"/>
        </w:rPr>
        <w:t>decreases,</w:t>
      </w:r>
      <w:r w:rsidRPr="00A9630D">
        <w:rPr>
          <w:sz w:val="22"/>
          <w:szCs w:val="22"/>
        </w:rPr>
        <w:t xml:space="preserve"> and the latency/access delay/UE power consumption increases proportionally as the periodicity of SSB/SIB increases compared to a corresponding baseline.</w:t>
      </w:r>
    </w:p>
    <w:p w14:paraId="1D88098A" w14:textId="77BAE29F" w:rsidR="003D51F9" w:rsidRDefault="00AF04E5" w:rsidP="003A784C">
      <w:r>
        <w:rPr>
          <w:bCs/>
        </w:rPr>
        <w:t>T</w:t>
      </w:r>
      <w:r w:rsidR="0039457A">
        <w:rPr>
          <w:bCs/>
        </w:rPr>
        <w:t>hese studies</w:t>
      </w:r>
      <w:r>
        <w:rPr>
          <w:bCs/>
        </w:rPr>
        <w:t xml:space="preserve"> shown </w:t>
      </w:r>
      <w:r w:rsidR="0039457A">
        <w:rPr>
          <w:bCs/>
        </w:rPr>
        <w:t xml:space="preserve">that </w:t>
      </w:r>
      <w:r w:rsidR="00D87CBC">
        <w:rPr>
          <w:bCs/>
        </w:rPr>
        <w:t xml:space="preserve">effectiveness </w:t>
      </w:r>
      <w:r w:rsidR="009F0942">
        <w:rPr>
          <w:bCs/>
        </w:rPr>
        <w:t xml:space="preserve">in energy savings through </w:t>
      </w:r>
      <w:r w:rsidR="005A0B42" w:rsidRPr="005A0B42">
        <w:rPr>
          <w:bCs/>
        </w:rPr>
        <w:t xml:space="preserve">time </w:t>
      </w:r>
      <w:r w:rsidR="003637C9">
        <w:rPr>
          <w:bCs/>
        </w:rPr>
        <w:t xml:space="preserve">domain </w:t>
      </w:r>
      <w:r w:rsidR="005A0B42" w:rsidRPr="005A0B42">
        <w:rPr>
          <w:bCs/>
        </w:rPr>
        <w:t>adaptation with A-1-1 (</w:t>
      </w:r>
      <w:r w:rsidR="005A0B42">
        <w:t>simplified version of SSB, such as only PSS, only PSS and SSS without PBCH, or PSS and SSS with partial PBCH)</w:t>
      </w:r>
      <w:r w:rsidR="005A0B42" w:rsidRPr="005A0B42">
        <w:rPr>
          <w:bCs/>
        </w:rPr>
        <w:t xml:space="preserve"> and A-1-3 (</w:t>
      </w:r>
      <w:r w:rsidR="005A0B42">
        <w:t>configuration/adaptation of longer periodicity of SSB/SIB1)</w:t>
      </w:r>
      <w:r w:rsidR="003637C9">
        <w:t xml:space="preserve">. </w:t>
      </w:r>
      <w:r w:rsidR="00E3643D">
        <w:t xml:space="preserve">To ensure that </w:t>
      </w:r>
      <w:r w:rsidR="00097C14">
        <w:t>any possible performance impact such as UE UPT is mitigated</w:t>
      </w:r>
      <w:r w:rsidR="005A0B42" w:rsidRPr="005A0B42">
        <w:rPr>
          <w:bCs/>
        </w:rPr>
        <w:t xml:space="preserve">, </w:t>
      </w:r>
      <w:r w:rsidR="00977D30">
        <w:rPr>
          <w:bCs/>
        </w:rPr>
        <w:t xml:space="preserve">an </w:t>
      </w:r>
      <w:r w:rsidR="005A0B42" w:rsidRPr="005A0B42">
        <w:rPr>
          <w:bCs/>
        </w:rPr>
        <w:t xml:space="preserve">accompanying UL signaling in the form of a </w:t>
      </w:r>
      <w:r w:rsidR="003D51F9" w:rsidRPr="005A0B42">
        <w:rPr>
          <w:bCs/>
        </w:rPr>
        <w:t>wake-up</w:t>
      </w:r>
      <w:r w:rsidR="005A0B42" w:rsidRPr="005A0B42">
        <w:rPr>
          <w:bCs/>
        </w:rPr>
        <w:t xml:space="preserve"> signal to the BS </w:t>
      </w:r>
      <w:r w:rsidR="00D27A9C">
        <w:rPr>
          <w:bCs/>
        </w:rPr>
        <w:t xml:space="preserve">will ensure the </w:t>
      </w:r>
      <w:r w:rsidR="001E114B">
        <w:rPr>
          <w:bCs/>
        </w:rPr>
        <w:t xml:space="preserve">ability to </w:t>
      </w:r>
      <w:r w:rsidR="00D87CBC" w:rsidRPr="009C2DAF">
        <w:t>turn</w:t>
      </w:r>
      <w:r w:rsidR="001E114B">
        <w:t xml:space="preserve"> </w:t>
      </w:r>
      <w:r w:rsidR="00D87CBC" w:rsidRPr="009C2DAF">
        <w:t xml:space="preserve">on the cells when </w:t>
      </w:r>
      <w:r w:rsidR="001E114B">
        <w:t xml:space="preserve">the gNB adopts </w:t>
      </w:r>
      <w:r w:rsidR="003D51F9">
        <w:t>time</w:t>
      </w:r>
      <w:r w:rsidR="00CC55CC">
        <w:t>-</w:t>
      </w:r>
      <w:r w:rsidR="003D51F9">
        <w:t xml:space="preserve">based operations in limiting or decreasing the transmissions of these common signals. </w:t>
      </w:r>
    </w:p>
    <w:p w14:paraId="61194703" w14:textId="067FD9A8" w:rsidR="00490C8E" w:rsidRDefault="00873570" w:rsidP="003A784C">
      <w:pPr>
        <w:rPr>
          <w:bCs/>
        </w:rPr>
      </w:pPr>
      <w:r>
        <w:rPr>
          <w:b/>
        </w:rPr>
        <w:t xml:space="preserve">Observation </w:t>
      </w:r>
      <w:r w:rsidR="00404956" w:rsidRPr="00B428F7">
        <w:rPr>
          <w:b/>
        </w:rPr>
        <w:t>1:</w:t>
      </w:r>
      <w:r w:rsidR="00404956">
        <w:rPr>
          <w:bCs/>
        </w:rPr>
        <w:t xml:space="preserve"> </w:t>
      </w:r>
      <w:r w:rsidR="00490C8E">
        <w:rPr>
          <w:bCs/>
        </w:rPr>
        <w:t xml:space="preserve">The following time domain adaptation </w:t>
      </w:r>
      <w:r w:rsidR="00150DE0">
        <w:rPr>
          <w:bCs/>
        </w:rPr>
        <w:t xml:space="preserve">techniques have been shown to provide </w:t>
      </w:r>
      <w:r w:rsidR="00562498">
        <w:rPr>
          <w:bCs/>
        </w:rPr>
        <w:t>network energy savings during the SI</w:t>
      </w:r>
      <w:r w:rsidR="00490C8E">
        <w:rPr>
          <w:bCs/>
        </w:rPr>
        <w:t>:</w:t>
      </w:r>
    </w:p>
    <w:p w14:paraId="12C6430A" w14:textId="2244BC78" w:rsidR="00404956" w:rsidRPr="004917E3" w:rsidRDefault="00490C8E" w:rsidP="00490C8E">
      <w:pPr>
        <w:pStyle w:val="ListParagraph"/>
        <w:numPr>
          <w:ilvl w:val="0"/>
          <w:numId w:val="26"/>
        </w:numPr>
        <w:rPr>
          <w:rFonts w:ascii="Times New Roman" w:hAnsi="Times New Roman"/>
          <w:bCs/>
        </w:rPr>
      </w:pPr>
      <w:r w:rsidRPr="004917E3">
        <w:rPr>
          <w:rFonts w:ascii="Times New Roman" w:hAnsi="Times New Roman"/>
        </w:rPr>
        <w:t>Simplified version of SSB, such as only PSS, only PSS and SSS without PBCH, or PSS and SSS with partial PBCH</w:t>
      </w:r>
    </w:p>
    <w:p w14:paraId="4AF0BB33" w14:textId="12565AFD" w:rsidR="00490C8E" w:rsidRPr="004917E3" w:rsidRDefault="00E6663D" w:rsidP="00490C8E">
      <w:pPr>
        <w:pStyle w:val="ListParagraph"/>
        <w:numPr>
          <w:ilvl w:val="0"/>
          <w:numId w:val="26"/>
        </w:numPr>
        <w:rPr>
          <w:rFonts w:ascii="Times New Roman" w:hAnsi="Times New Roman"/>
          <w:bCs/>
        </w:rPr>
      </w:pPr>
      <w:r>
        <w:rPr>
          <w:rFonts w:ascii="Times New Roman" w:hAnsi="Times New Roman"/>
        </w:rPr>
        <w:t>C</w:t>
      </w:r>
      <w:r w:rsidR="00490C8E" w:rsidRPr="004917E3">
        <w:rPr>
          <w:rFonts w:ascii="Times New Roman" w:hAnsi="Times New Roman"/>
        </w:rPr>
        <w:t>onfiguration/adaptation of longer periodicity of SSB/SIB1</w:t>
      </w:r>
    </w:p>
    <w:p w14:paraId="3E96BFAC" w14:textId="7027828C" w:rsidR="004917E3" w:rsidRPr="004917E3" w:rsidRDefault="004917E3" w:rsidP="00490C8E">
      <w:pPr>
        <w:pStyle w:val="ListParagraph"/>
        <w:numPr>
          <w:ilvl w:val="0"/>
          <w:numId w:val="26"/>
        </w:numPr>
        <w:rPr>
          <w:rFonts w:ascii="Times New Roman" w:hAnsi="Times New Roman"/>
          <w:bCs/>
        </w:rPr>
      </w:pPr>
      <w:r w:rsidRPr="004917E3">
        <w:rPr>
          <w:rFonts w:ascii="Times New Roman" w:hAnsi="Times New Roman"/>
        </w:rPr>
        <w:t>UE UL Wake Up signal</w:t>
      </w:r>
    </w:p>
    <w:p w14:paraId="549081AF" w14:textId="19CECA69" w:rsidR="0067531F" w:rsidRPr="003900F2" w:rsidRDefault="00CC6671" w:rsidP="0067531F">
      <w:r w:rsidRPr="00A924D2">
        <w:rPr>
          <w:bCs/>
        </w:rPr>
        <w:t>I</w:t>
      </w:r>
      <w:r w:rsidR="000C000C" w:rsidRPr="00A924D2">
        <w:rPr>
          <w:bCs/>
        </w:rPr>
        <w:t xml:space="preserve">n the frequency domain, </w:t>
      </w:r>
      <w:r w:rsidR="00315D8C">
        <w:rPr>
          <w:bCs/>
        </w:rPr>
        <w:t xml:space="preserve">both </w:t>
      </w:r>
      <w:r w:rsidR="00A50D40" w:rsidRPr="00A924D2">
        <w:t>t</w:t>
      </w:r>
      <w:r w:rsidR="000C000C" w:rsidRPr="00A924D2">
        <w:t xml:space="preserve">echnique B-1-1 </w:t>
      </w:r>
      <w:r w:rsidR="00315D8C">
        <w:t xml:space="preserve">which </w:t>
      </w:r>
      <w:r w:rsidR="00F16ACB">
        <w:t xml:space="preserve">enables </w:t>
      </w:r>
      <w:r w:rsidR="000C000C" w:rsidRPr="00A924D2">
        <w:t>CA supports inter-band CA with SSB-less SCell</w:t>
      </w:r>
      <w:r w:rsidR="00A50D40" w:rsidRPr="00A924D2">
        <w:t xml:space="preserve"> where n</w:t>
      </w:r>
      <w:r w:rsidR="000C000C" w:rsidRPr="00A924D2">
        <w:t>o SSB transmission in some inter-band SCell(s)</w:t>
      </w:r>
      <w:r w:rsidR="00315D8C">
        <w:t xml:space="preserve"> and t</w:t>
      </w:r>
      <w:r w:rsidR="00F16ACB" w:rsidRPr="00A924D2">
        <w:t xml:space="preserve">echnique B-2 </w:t>
      </w:r>
      <w:r w:rsidR="00DE0239">
        <w:t xml:space="preserve">which </w:t>
      </w:r>
      <w:r w:rsidR="00F16ACB" w:rsidRPr="00A924D2">
        <w:t>supports enhancements to enable UE group-common or cell-specific BWP configuration and/or switching</w:t>
      </w:r>
      <w:r w:rsidR="00DE0239">
        <w:t xml:space="preserve"> have been found to be beneficial with the former recommende</w:t>
      </w:r>
      <w:r w:rsidR="002D38AC">
        <w:t>d for further specification effort.</w:t>
      </w:r>
      <w:r w:rsidR="00233F85">
        <w:t xml:space="preserve"> </w:t>
      </w:r>
      <w:r w:rsidR="0067531F">
        <w:t>From the companies’ evaluations [2], we have the following</w:t>
      </w:r>
      <w:r w:rsidR="00E14081">
        <w:t xml:space="preserve"> re</w:t>
      </w:r>
      <w:r w:rsidR="00C74082">
        <w:t>sults</w:t>
      </w:r>
      <w:r w:rsidR="0088351C">
        <w:t xml:space="preserve"> on the energy savings potential</w:t>
      </w:r>
      <w:r w:rsidR="0067531F">
        <w:t>:</w:t>
      </w:r>
    </w:p>
    <w:p w14:paraId="7989D066" w14:textId="74F19E7C" w:rsidR="00906AC1" w:rsidRPr="00A924D2" w:rsidRDefault="003E2D24" w:rsidP="003E2D24">
      <w:pPr>
        <w:pStyle w:val="ListParagraph"/>
        <w:numPr>
          <w:ilvl w:val="0"/>
          <w:numId w:val="26"/>
        </w:numPr>
        <w:rPr>
          <w:rFonts w:ascii="Times New Roman" w:hAnsi="Times New Roman"/>
        </w:rPr>
      </w:pPr>
      <w:r w:rsidRPr="00A924D2">
        <w:rPr>
          <w:rFonts w:ascii="Times New Roman" w:hAnsi="Times New Roman"/>
        </w:rPr>
        <w:t>F</w:t>
      </w:r>
      <w:r w:rsidR="00906AC1" w:rsidRPr="00A924D2">
        <w:rPr>
          <w:rFonts w:ascii="Times New Roman" w:hAnsi="Times New Roman"/>
        </w:rPr>
        <w:t>or SSB and/or SIB saved from one carrier of two carriers, 8 resources observed BS energy savings gain, by 5.1%~98.4% for empty load, 3.0%~58.4% for low load, and 1.0%~7.9% for light load, 0.3%~5.7% for medium load. When traffic load is low, network may turn off SCell for energy saving. The results are for FR1 only.</w:t>
      </w:r>
    </w:p>
    <w:p w14:paraId="110950E3" w14:textId="089774AA" w:rsidR="00862CC6" w:rsidRPr="00A924D2" w:rsidRDefault="00862CC6" w:rsidP="00AB5055">
      <w:pPr>
        <w:pStyle w:val="ListParagraph"/>
        <w:numPr>
          <w:ilvl w:val="0"/>
          <w:numId w:val="26"/>
        </w:numPr>
        <w:spacing w:after="0" w:line="252" w:lineRule="auto"/>
        <w:rPr>
          <w:rFonts w:ascii="Times New Roman" w:hAnsi="Times New Roman"/>
          <w:b/>
          <w:bCs/>
        </w:rPr>
      </w:pPr>
      <w:r w:rsidRPr="00A924D2">
        <w:rPr>
          <w:rFonts w:ascii="Times New Roman" w:hAnsi="Times New Roman"/>
        </w:rPr>
        <w:t>BS energy savings by 17.4%~52.2% at the expense of UPT loss by 28.4%~14.47%, and packet latency increases by 6.44%~39.4% when traffic is reduced compared to corresponding baseline</w:t>
      </w:r>
    </w:p>
    <w:p w14:paraId="298684E7" w14:textId="77777777" w:rsidR="009423A3" w:rsidRDefault="009423A3" w:rsidP="00CC6671">
      <w:pPr>
        <w:autoSpaceDE/>
        <w:autoSpaceDN/>
        <w:adjustRightInd/>
        <w:snapToGrid/>
        <w:spacing w:after="0" w:line="252" w:lineRule="auto"/>
      </w:pPr>
    </w:p>
    <w:p w14:paraId="4AF5C0D0" w14:textId="0A89101E" w:rsidR="00BE2C71" w:rsidRDefault="00BE2C71" w:rsidP="00CC6671">
      <w:pPr>
        <w:autoSpaceDE/>
        <w:autoSpaceDN/>
        <w:adjustRightInd/>
        <w:snapToGrid/>
        <w:spacing w:after="0" w:line="252" w:lineRule="auto"/>
      </w:pPr>
      <w:r>
        <w:t xml:space="preserve">These results from </w:t>
      </w:r>
      <w:r w:rsidR="00EF46F6">
        <w:t xml:space="preserve">companies’ </w:t>
      </w:r>
      <w:r>
        <w:t>simulation studies</w:t>
      </w:r>
      <w:r w:rsidR="00BE49F8">
        <w:t xml:space="preserve"> </w:t>
      </w:r>
      <w:r w:rsidR="00361349">
        <w:t xml:space="preserve">validated </w:t>
      </w:r>
      <w:r w:rsidR="00BE49F8">
        <w:t xml:space="preserve">the potential in energy savings when the gNB </w:t>
      </w:r>
      <w:r w:rsidR="00F4312A">
        <w:t>deploy</w:t>
      </w:r>
      <w:r w:rsidR="00233E46">
        <w:t>s</w:t>
      </w:r>
      <w:r w:rsidR="00F4312A">
        <w:t xml:space="preserve"> these frequency domain approaches.</w:t>
      </w:r>
    </w:p>
    <w:p w14:paraId="6C56B7FB" w14:textId="77777777" w:rsidR="00F4312A" w:rsidRDefault="00F4312A" w:rsidP="00CC6671">
      <w:pPr>
        <w:autoSpaceDE/>
        <w:autoSpaceDN/>
        <w:adjustRightInd/>
        <w:snapToGrid/>
        <w:spacing w:after="0" w:line="252" w:lineRule="auto"/>
      </w:pPr>
    </w:p>
    <w:p w14:paraId="382D7B14" w14:textId="4C7D512A" w:rsidR="00A924D2" w:rsidRPr="00247FC7" w:rsidRDefault="004702E9" w:rsidP="00A924D2">
      <w:pPr>
        <w:rPr>
          <w:bCs/>
        </w:rPr>
      </w:pPr>
      <w:r>
        <w:rPr>
          <w:b/>
        </w:rPr>
        <w:t xml:space="preserve">Observation </w:t>
      </w:r>
      <w:r w:rsidR="00A924D2" w:rsidRPr="00247FC7">
        <w:rPr>
          <w:b/>
        </w:rPr>
        <w:t>2:</w:t>
      </w:r>
      <w:r w:rsidR="00A924D2" w:rsidRPr="00247FC7">
        <w:rPr>
          <w:bCs/>
        </w:rPr>
        <w:t xml:space="preserve"> The following </w:t>
      </w:r>
      <w:r w:rsidR="00721D94">
        <w:rPr>
          <w:bCs/>
        </w:rPr>
        <w:t xml:space="preserve">frequency </w:t>
      </w:r>
      <w:r w:rsidR="00A924D2" w:rsidRPr="00247FC7">
        <w:rPr>
          <w:bCs/>
        </w:rPr>
        <w:t>domain adaptation</w:t>
      </w:r>
      <w:r w:rsidR="00562498">
        <w:rPr>
          <w:bCs/>
        </w:rPr>
        <w:t xml:space="preserve"> techniques have been shown to provide network energy savings during the SI</w:t>
      </w:r>
      <w:r w:rsidR="00A924D2" w:rsidRPr="00247FC7">
        <w:rPr>
          <w:bCs/>
        </w:rPr>
        <w:t>:</w:t>
      </w:r>
    </w:p>
    <w:p w14:paraId="598D4BEB" w14:textId="7E9F9D68" w:rsidR="00A2071D" w:rsidRPr="00247FC7" w:rsidRDefault="00495227" w:rsidP="00A2071D">
      <w:pPr>
        <w:pStyle w:val="ListParagraph"/>
        <w:numPr>
          <w:ilvl w:val="0"/>
          <w:numId w:val="26"/>
        </w:numPr>
        <w:spacing w:after="0" w:line="252" w:lineRule="auto"/>
        <w:rPr>
          <w:rFonts w:ascii="Times New Roman" w:hAnsi="Times New Roman"/>
        </w:rPr>
      </w:pPr>
      <w:r w:rsidRPr="00247FC7">
        <w:rPr>
          <w:rFonts w:ascii="Times New Roman" w:hAnsi="Times New Roman"/>
        </w:rPr>
        <w:t>Technique B-1-1</w:t>
      </w:r>
      <w:r w:rsidR="0060033A" w:rsidRPr="00247FC7">
        <w:rPr>
          <w:rFonts w:ascii="Times New Roman" w:hAnsi="Times New Roman"/>
        </w:rPr>
        <w:t xml:space="preserve">: </w:t>
      </w:r>
      <w:r w:rsidR="00247FC7" w:rsidRPr="00247FC7">
        <w:rPr>
          <w:rFonts w:ascii="Times New Roman" w:hAnsi="Times New Roman"/>
        </w:rPr>
        <w:t>I</w:t>
      </w:r>
      <w:r w:rsidRPr="00247FC7">
        <w:rPr>
          <w:rFonts w:ascii="Times New Roman" w:hAnsi="Times New Roman"/>
        </w:rPr>
        <w:t>nter-band CA with SSB-less SCell</w:t>
      </w:r>
      <w:r w:rsidR="0060033A" w:rsidRPr="00247FC7">
        <w:rPr>
          <w:rFonts w:ascii="Times New Roman" w:hAnsi="Times New Roman"/>
        </w:rPr>
        <w:t xml:space="preserve"> where </w:t>
      </w:r>
      <w:r w:rsidR="00C16DDC">
        <w:rPr>
          <w:rFonts w:ascii="Times New Roman" w:hAnsi="Times New Roman"/>
        </w:rPr>
        <w:t>n</w:t>
      </w:r>
      <w:r w:rsidRPr="00247FC7">
        <w:rPr>
          <w:rFonts w:ascii="Times New Roman" w:hAnsi="Times New Roman"/>
        </w:rPr>
        <w:t>o SSB transmission in some inter-band SCell(s).</w:t>
      </w:r>
    </w:p>
    <w:p w14:paraId="26AA04EE" w14:textId="1F7A5306" w:rsidR="00902E9C" w:rsidRPr="001225C5" w:rsidRDefault="00A2071D" w:rsidP="001F2DF3">
      <w:pPr>
        <w:pStyle w:val="ListParagraph"/>
        <w:numPr>
          <w:ilvl w:val="0"/>
          <w:numId w:val="26"/>
        </w:numPr>
        <w:spacing w:after="0" w:line="252" w:lineRule="auto"/>
        <w:rPr>
          <w:rFonts w:ascii="Times New Roman" w:hAnsi="Times New Roman"/>
          <w:bCs/>
        </w:rPr>
      </w:pPr>
      <w:r w:rsidRPr="00247FC7">
        <w:rPr>
          <w:rFonts w:ascii="Times New Roman" w:hAnsi="Times New Roman"/>
        </w:rPr>
        <w:t xml:space="preserve">Technique B-2: UE group-common or cell-specific BWP configuration and/or switching. </w:t>
      </w:r>
    </w:p>
    <w:p w14:paraId="596D37BA" w14:textId="018E5A05" w:rsidR="001225C5" w:rsidRDefault="001225C5" w:rsidP="00F4312A">
      <w:pPr>
        <w:pStyle w:val="ListParagraph"/>
        <w:spacing w:after="0" w:line="252" w:lineRule="auto"/>
        <w:ind w:left="840"/>
        <w:rPr>
          <w:rFonts w:ascii="Times New Roman" w:hAnsi="Times New Roman"/>
          <w:bCs/>
        </w:rPr>
      </w:pPr>
    </w:p>
    <w:p w14:paraId="4CC8A213" w14:textId="641A18A8" w:rsidR="004E7DAC" w:rsidRDefault="00302BC9" w:rsidP="00040B70">
      <w:pPr>
        <w:spacing w:after="0" w:line="252" w:lineRule="auto"/>
      </w:pPr>
      <w:r>
        <w:rPr>
          <w:bCs/>
        </w:rPr>
        <w:t xml:space="preserve">RAN1 has also studied </w:t>
      </w:r>
      <w:r w:rsidR="004E7DAC" w:rsidRPr="00594275">
        <w:t>paging enhancement</w:t>
      </w:r>
      <w:r w:rsidR="004E7DAC">
        <w:t xml:space="preserve"> </w:t>
      </w:r>
      <w:r w:rsidR="004E7DAC" w:rsidRPr="00594275">
        <w:t>where paging resources are grouped in a compact manner</w:t>
      </w:r>
      <w:r w:rsidR="0051573B">
        <w:t xml:space="preserve"> (A</w:t>
      </w:r>
      <w:r w:rsidR="000E5AF4">
        <w:t>-1-4). It has been concluded that this</w:t>
      </w:r>
      <w:r w:rsidR="00F97B87">
        <w:t xml:space="preserve"> enhancement do</w:t>
      </w:r>
      <w:r w:rsidR="00042D03">
        <w:t>es</w:t>
      </w:r>
      <w:r w:rsidR="00F97B87">
        <w:t xml:space="preserve"> not impact</w:t>
      </w:r>
      <w:r w:rsidR="002468B2">
        <w:t xml:space="preserve"> RAN1 specification</w:t>
      </w:r>
      <w:r w:rsidR="00F97B87">
        <w:t>s</w:t>
      </w:r>
      <w:r w:rsidR="002468B2">
        <w:t xml:space="preserve"> </w:t>
      </w:r>
      <w:r w:rsidR="00040B70">
        <w:t xml:space="preserve">but would potential impact the </w:t>
      </w:r>
      <w:r w:rsidR="00AB64E0">
        <w:t xml:space="preserve">legacy UEs </w:t>
      </w:r>
      <w:r w:rsidR="00040B70">
        <w:t>paging performance</w:t>
      </w:r>
      <w:r w:rsidR="00042D03">
        <w:t xml:space="preserve"> and s</w:t>
      </w:r>
      <w:r w:rsidR="00AB64E0">
        <w:t xml:space="preserve">ince </w:t>
      </w:r>
      <w:r w:rsidR="00040B70">
        <w:t>the</w:t>
      </w:r>
      <w:r w:rsidR="004E7DAC" w:rsidRPr="00594275">
        <w:t xml:space="preserve"> </w:t>
      </w:r>
      <w:r w:rsidR="00756F0A">
        <w:t>design and dis</w:t>
      </w:r>
      <w:r w:rsidR="00D34E9B">
        <w:t>cussions</w:t>
      </w:r>
      <w:r w:rsidR="00756F0A">
        <w:t xml:space="preserve"> of any new </w:t>
      </w:r>
      <w:r w:rsidR="004E7DAC" w:rsidRPr="00594275">
        <w:t xml:space="preserve">identification of POs and PFs </w:t>
      </w:r>
      <w:r w:rsidR="00D34E9B">
        <w:t xml:space="preserve">are done in </w:t>
      </w:r>
      <w:r w:rsidR="00AB64E0">
        <w:t>RAN2</w:t>
      </w:r>
      <w:r w:rsidR="00D34E9B">
        <w:t>, it is therefore som</w:t>
      </w:r>
      <w:r w:rsidR="00803E37">
        <w:t xml:space="preserve">ething that should be considered by RAN2. </w:t>
      </w:r>
    </w:p>
    <w:p w14:paraId="37F3DCF7" w14:textId="77777777" w:rsidR="001A63F8" w:rsidRDefault="001A63F8" w:rsidP="00040B70">
      <w:pPr>
        <w:spacing w:after="0" w:line="252" w:lineRule="auto"/>
        <w:rPr>
          <w:b/>
          <w:bCs/>
        </w:rPr>
      </w:pPr>
    </w:p>
    <w:p w14:paraId="73EF0A5A" w14:textId="796F2538" w:rsidR="00C0484B" w:rsidRDefault="00C0484B" w:rsidP="00040B70">
      <w:pPr>
        <w:spacing w:after="0" w:line="252" w:lineRule="auto"/>
      </w:pPr>
      <w:r w:rsidRPr="00056168">
        <w:rPr>
          <w:b/>
          <w:bCs/>
        </w:rPr>
        <w:t>Observation 3</w:t>
      </w:r>
      <w:r>
        <w:t xml:space="preserve">: </w:t>
      </w:r>
      <w:r w:rsidR="00524A6A">
        <w:t>Pa</w:t>
      </w:r>
      <w:r w:rsidR="00132B02">
        <w:t>ging enhancements</w:t>
      </w:r>
      <w:r w:rsidR="00524A6A">
        <w:t xml:space="preserve"> as proposed in A-1-4 should </w:t>
      </w:r>
      <w:r w:rsidR="00BD0279">
        <w:t>be part of RAN2 consideration and decision</w:t>
      </w:r>
      <w:r w:rsidR="00132B02">
        <w:t>.</w:t>
      </w:r>
    </w:p>
    <w:p w14:paraId="4DFDEBD6" w14:textId="77777777" w:rsidR="00721D94" w:rsidRPr="00247FC7" w:rsidRDefault="00721D94" w:rsidP="00F4312A">
      <w:pPr>
        <w:pStyle w:val="ListParagraph"/>
        <w:spacing w:after="0" w:line="252" w:lineRule="auto"/>
        <w:ind w:left="840"/>
        <w:rPr>
          <w:rFonts w:ascii="Times New Roman" w:hAnsi="Times New Roman"/>
          <w:bCs/>
        </w:rPr>
      </w:pPr>
    </w:p>
    <w:p w14:paraId="5B3649CA" w14:textId="7C95059D" w:rsidR="003F7EFA" w:rsidRDefault="003F7EFA" w:rsidP="00493C77">
      <w:pPr>
        <w:pStyle w:val="Heading1"/>
      </w:pPr>
      <w:bookmarkStart w:id="3" w:name="_Ref129681832"/>
      <w:r>
        <w:t>P</w:t>
      </w:r>
      <w:r w:rsidR="00230883">
        <w:t xml:space="preserve">otential </w:t>
      </w:r>
      <w:r>
        <w:t xml:space="preserve">WI Scope </w:t>
      </w:r>
    </w:p>
    <w:p w14:paraId="2F5C31D1" w14:textId="10580A1D" w:rsidR="00DF3BEB" w:rsidRDefault="00301F85" w:rsidP="003F7EFA">
      <w:r>
        <w:t>With our views expressed in the previous section</w:t>
      </w:r>
      <w:r w:rsidR="004C0E87">
        <w:t xml:space="preserve"> on the time and frequency </w:t>
      </w:r>
      <w:r w:rsidR="000B2E24">
        <w:t>power savings enhancements</w:t>
      </w:r>
      <w:r>
        <w:t xml:space="preserve">, </w:t>
      </w:r>
      <w:r w:rsidR="005F31BE">
        <w:t xml:space="preserve">we propose </w:t>
      </w:r>
      <w:r w:rsidR="00835271">
        <w:t xml:space="preserve">for the approval of the </w:t>
      </w:r>
      <w:r w:rsidR="005F31BE">
        <w:t>WI</w:t>
      </w:r>
      <w:r w:rsidR="00835271">
        <w:t xml:space="preserve"> with RAN1</w:t>
      </w:r>
      <w:r w:rsidR="00DC11FE">
        <w:t xml:space="preserve"> as the leading work group. F</w:t>
      </w:r>
      <w:r w:rsidR="005F31BE">
        <w:t xml:space="preserve">or RAN1, </w:t>
      </w:r>
      <w:r w:rsidR="00AD3635">
        <w:t xml:space="preserve">our </w:t>
      </w:r>
      <w:r w:rsidR="000B2E24">
        <w:t xml:space="preserve">views on the scope of the WID </w:t>
      </w:r>
      <w:r w:rsidR="000F7C77">
        <w:t xml:space="preserve">are </w:t>
      </w:r>
      <w:r w:rsidR="00943B9D">
        <w:t xml:space="preserve">influenced </w:t>
      </w:r>
      <w:r w:rsidR="00DF3BEB">
        <w:t>by the following</w:t>
      </w:r>
      <w:r w:rsidR="00943B9D">
        <w:t xml:space="preserve"> two considerations</w:t>
      </w:r>
      <w:r w:rsidR="00DF3BEB">
        <w:t xml:space="preserve">: </w:t>
      </w:r>
    </w:p>
    <w:p w14:paraId="0D9ED248" w14:textId="020FCC95" w:rsidR="00333620" w:rsidRPr="00D80B5A" w:rsidRDefault="00666AEA" w:rsidP="00F428A8">
      <w:pPr>
        <w:pStyle w:val="ListParagraph"/>
        <w:numPr>
          <w:ilvl w:val="0"/>
          <w:numId w:val="13"/>
        </w:numPr>
        <w:rPr>
          <w:rFonts w:ascii="Times New Roman" w:hAnsi="Times New Roman"/>
          <w:lang w:eastAsia="ja-JP"/>
        </w:rPr>
      </w:pPr>
      <w:r>
        <w:rPr>
          <w:rFonts w:ascii="Times New Roman" w:hAnsi="Times New Roman"/>
        </w:rPr>
        <w:t xml:space="preserve">Supports </w:t>
      </w:r>
      <w:r w:rsidR="000E12B8" w:rsidRPr="00D80B5A">
        <w:rPr>
          <w:rFonts w:ascii="Times New Roman" w:hAnsi="Times New Roman"/>
        </w:rPr>
        <w:t xml:space="preserve">enhancements that would provide a </w:t>
      </w:r>
      <w:r w:rsidR="002C724E" w:rsidRPr="00D80B5A">
        <w:rPr>
          <w:rFonts w:ascii="Times New Roman" w:hAnsi="Times New Roman"/>
        </w:rPr>
        <w:t>solution with complementing components</w:t>
      </w:r>
      <w:r w:rsidR="007113B2">
        <w:rPr>
          <w:rFonts w:ascii="Times New Roman" w:hAnsi="Times New Roman"/>
        </w:rPr>
        <w:t xml:space="preserve"> at both the gNB and UE sides </w:t>
      </w:r>
      <w:r w:rsidR="0081593C" w:rsidRPr="00D80B5A">
        <w:rPr>
          <w:rFonts w:ascii="Times New Roman" w:hAnsi="Times New Roman"/>
        </w:rPr>
        <w:t>to</w:t>
      </w:r>
      <w:r w:rsidR="002C724E" w:rsidRPr="00D80B5A">
        <w:rPr>
          <w:rFonts w:ascii="Times New Roman" w:hAnsi="Times New Roman"/>
        </w:rPr>
        <w:t xml:space="preserve"> maximize the network energy savings gains. </w:t>
      </w:r>
      <w:r w:rsidR="00333620" w:rsidRPr="00D80B5A">
        <w:rPr>
          <w:rFonts w:ascii="Times New Roman" w:hAnsi="Times New Roman"/>
        </w:rPr>
        <w:t xml:space="preserve">As recall from the SID [1], the objectives </w:t>
      </w:r>
      <w:r w:rsidR="00780BBD" w:rsidRPr="00D80B5A">
        <w:rPr>
          <w:rFonts w:ascii="Times New Roman" w:hAnsi="Times New Roman"/>
        </w:rPr>
        <w:t xml:space="preserve">are on the </w:t>
      </w:r>
      <w:r w:rsidR="00333620" w:rsidRPr="00D80B5A">
        <w:rPr>
          <w:rFonts w:ascii="Times New Roman" w:hAnsi="Times New Roman"/>
          <w:lang w:eastAsia="ja-JP"/>
        </w:rPr>
        <w:t xml:space="preserve">enhancements and solutions necessary to support network energy savings including not just adaptation by the gNB but also </w:t>
      </w:r>
      <w:r w:rsidR="00E72999">
        <w:rPr>
          <w:rFonts w:ascii="Times New Roman" w:hAnsi="Times New Roman"/>
          <w:lang w:eastAsia="ja-JP"/>
        </w:rPr>
        <w:t xml:space="preserve">with </w:t>
      </w:r>
      <w:r w:rsidR="00333620" w:rsidRPr="00D80B5A">
        <w:rPr>
          <w:rFonts w:ascii="Times New Roman" w:hAnsi="Times New Roman"/>
          <w:lang w:eastAsia="ja-JP"/>
        </w:rPr>
        <w:t xml:space="preserve">support </w:t>
      </w:r>
      <w:r w:rsidR="00E72999">
        <w:rPr>
          <w:rFonts w:ascii="Times New Roman" w:hAnsi="Times New Roman"/>
          <w:lang w:eastAsia="ja-JP"/>
        </w:rPr>
        <w:t xml:space="preserve">and/or </w:t>
      </w:r>
      <w:r w:rsidR="00333620" w:rsidRPr="00D80B5A">
        <w:rPr>
          <w:rFonts w:ascii="Times New Roman" w:hAnsi="Times New Roman"/>
          <w:lang w:eastAsia="ja-JP"/>
        </w:rPr>
        <w:t>feedback from the UE</w:t>
      </w:r>
    </w:p>
    <w:p w14:paraId="1137752C" w14:textId="2C7138B9" w:rsidR="00333620" w:rsidRPr="00EF4C2C" w:rsidRDefault="00333620" w:rsidP="00D80B5A">
      <w:pPr>
        <w:ind w:left="1275"/>
        <w:rPr>
          <w:i/>
          <w:iCs/>
          <w:lang w:eastAsia="ja-JP"/>
        </w:rPr>
      </w:pPr>
      <w:r w:rsidRPr="00D80B5A">
        <w:rPr>
          <w:i/>
          <w:iCs/>
          <w:sz w:val="20"/>
          <w:szCs w:val="20"/>
          <w:lang w:eastAsia="ja-JP"/>
        </w:rPr>
        <w:t>“</w:t>
      </w:r>
      <w:r w:rsidRPr="00EF4C2C">
        <w:rPr>
          <w:bCs/>
          <w:i/>
          <w:iCs/>
        </w:rPr>
        <w:t>Study and identify techniques on the gNB and UE side to improve network energy savings in terms of both BS transmission and reception, which may include:</w:t>
      </w:r>
    </w:p>
    <w:p w14:paraId="1796CEEF" w14:textId="77777777" w:rsidR="00333620" w:rsidRPr="00EF4C2C" w:rsidRDefault="00333620" w:rsidP="00D80B5A">
      <w:pPr>
        <w:numPr>
          <w:ilvl w:val="0"/>
          <w:numId w:val="22"/>
        </w:numPr>
        <w:spacing w:after="0"/>
        <w:ind w:left="2315" w:hanging="331"/>
        <w:rPr>
          <w:bCs/>
          <w:i/>
          <w:iCs/>
        </w:rPr>
      </w:pPr>
      <w:r w:rsidRPr="00EF4C2C">
        <w:rPr>
          <w:bCs/>
          <w:i/>
          <w:i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EF4C2C">
        <w:rPr>
          <w:i/>
          <w:iCs/>
          <w:lang w:eastAsia="zh-CN"/>
        </w:rPr>
        <w:t>and potential UE assistance information</w:t>
      </w:r>
      <w:r w:rsidRPr="00EF4C2C">
        <w:rPr>
          <w:bCs/>
          <w:i/>
          <w:iCs/>
        </w:rPr>
        <w:t xml:space="preserve"> [RAN1, RAN2]</w:t>
      </w:r>
    </w:p>
    <w:p w14:paraId="0F8D7846" w14:textId="77777777" w:rsidR="00333620" w:rsidRPr="00EF4C2C" w:rsidRDefault="00333620" w:rsidP="00D80B5A">
      <w:pPr>
        <w:numPr>
          <w:ilvl w:val="0"/>
          <w:numId w:val="22"/>
        </w:numPr>
        <w:spacing w:after="0"/>
        <w:ind w:left="2315" w:hanging="331"/>
        <w:rPr>
          <w:bCs/>
          <w:i/>
          <w:iCs/>
        </w:rPr>
      </w:pPr>
      <w:r w:rsidRPr="00EF4C2C">
        <w:rPr>
          <w:bCs/>
          <w:i/>
          <w:iCs/>
        </w:rPr>
        <w:t>Information exchange/coordination over network interfaces [RAN3]</w:t>
      </w:r>
    </w:p>
    <w:p w14:paraId="414BD9EA" w14:textId="77777777" w:rsidR="00333620" w:rsidRPr="00EF4C2C" w:rsidRDefault="00333620" w:rsidP="00D80B5A">
      <w:pPr>
        <w:spacing w:after="0"/>
        <w:ind w:left="1984"/>
        <w:rPr>
          <w:bCs/>
          <w:i/>
          <w:iCs/>
        </w:rPr>
      </w:pPr>
      <w:r w:rsidRPr="00EF4C2C">
        <w:rPr>
          <w:i/>
          <w:iCs/>
        </w:rPr>
        <w:t>Note: Other techniques are not precluded</w:t>
      </w:r>
    </w:p>
    <w:p w14:paraId="15F3C099" w14:textId="77777777" w:rsidR="00333620" w:rsidRPr="00EF4C2C" w:rsidRDefault="00333620" w:rsidP="00D80B5A">
      <w:pPr>
        <w:spacing w:after="0"/>
        <w:ind w:left="1275"/>
        <w:rPr>
          <w:bCs/>
          <w:i/>
          <w:iCs/>
        </w:rPr>
      </w:pPr>
    </w:p>
    <w:p w14:paraId="43307836" w14:textId="5A4D70B1" w:rsidR="00333620" w:rsidRPr="00EF4C2C" w:rsidRDefault="00333620" w:rsidP="00D80B5A">
      <w:pPr>
        <w:spacing w:after="0"/>
        <w:ind w:left="1275"/>
        <w:rPr>
          <w:bCs/>
          <w:i/>
          <w:iCs/>
          <w:sz w:val="24"/>
          <w:szCs w:val="24"/>
        </w:rPr>
      </w:pPr>
      <w:r w:rsidRPr="00EF4C2C">
        <w:rPr>
          <w:bCs/>
          <w:i/>
          <w:iCs/>
        </w:rPr>
        <w:t xml:space="preserve">The study should prioritize idle/empty and low/medium load scenarios (the exact definition of such loads is left to the study), and different loads among carriers and neighbor cells are allowed. </w:t>
      </w:r>
      <w:r w:rsidR="00780BBD" w:rsidRPr="00EF4C2C">
        <w:rPr>
          <w:bCs/>
          <w:i/>
          <w:iCs/>
        </w:rPr>
        <w:t>“</w:t>
      </w:r>
    </w:p>
    <w:p w14:paraId="00A45F56" w14:textId="77777777" w:rsidR="00C53768" w:rsidRPr="00EF4C2C" w:rsidRDefault="00C53768" w:rsidP="00C53768">
      <w:pPr>
        <w:pStyle w:val="ListParagraph"/>
        <w:rPr>
          <w:sz w:val="24"/>
          <w:szCs w:val="24"/>
        </w:rPr>
      </w:pPr>
    </w:p>
    <w:p w14:paraId="4294124F" w14:textId="1AB49B0D" w:rsidR="007B7022" w:rsidRPr="00BC4384" w:rsidRDefault="00BC4384" w:rsidP="00C53768">
      <w:pPr>
        <w:pStyle w:val="ListParagraph"/>
        <w:rPr>
          <w:rFonts w:ascii="Times New Roman" w:hAnsi="Times New Roman"/>
        </w:rPr>
      </w:pPr>
      <w:r>
        <w:rPr>
          <w:rFonts w:ascii="Times New Roman" w:hAnsi="Times New Roman"/>
        </w:rPr>
        <w:t>Similarly,</w:t>
      </w:r>
      <w:r w:rsidR="00CD11F5">
        <w:rPr>
          <w:rFonts w:ascii="Times New Roman" w:hAnsi="Times New Roman"/>
        </w:rPr>
        <w:t xml:space="preserve"> </w:t>
      </w:r>
      <w:r>
        <w:rPr>
          <w:rFonts w:ascii="Times New Roman" w:hAnsi="Times New Roman"/>
        </w:rPr>
        <w:t>t</w:t>
      </w:r>
      <w:r w:rsidR="007B7022" w:rsidRPr="00BC4384">
        <w:rPr>
          <w:rFonts w:ascii="Times New Roman" w:hAnsi="Times New Roman"/>
        </w:rPr>
        <w:t>he TR conclusion</w:t>
      </w:r>
      <w:r w:rsidR="00CD11F5">
        <w:rPr>
          <w:rFonts w:ascii="Times New Roman" w:hAnsi="Times New Roman"/>
        </w:rPr>
        <w:t xml:space="preserve"> </w:t>
      </w:r>
      <w:r w:rsidR="00EB40F7">
        <w:rPr>
          <w:rFonts w:ascii="Times New Roman" w:hAnsi="Times New Roman"/>
        </w:rPr>
        <w:t>noted</w:t>
      </w:r>
      <w:r w:rsidR="00CD11F5">
        <w:rPr>
          <w:rFonts w:ascii="Times New Roman" w:hAnsi="Times New Roman"/>
        </w:rPr>
        <w:t xml:space="preserve"> </w:t>
      </w:r>
      <w:r w:rsidR="00CE507E">
        <w:rPr>
          <w:rFonts w:ascii="Times New Roman" w:hAnsi="Times New Roman"/>
        </w:rPr>
        <w:t>as well the importance that any potential impacts to the network should be mitigated</w:t>
      </w:r>
      <w:r w:rsidR="007B7022" w:rsidRPr="00BC4384">
        <w:rPr>
          <w:rFonts w:ascii="Times New Roman" w:hAnsi="Times New Roman"/>
        </w:rPr>
        <w:t>:</w:t>
      </w:r>
    </w:p>
    <w:p w14:paraId="67248038" w14:textId="1AC0480C" w:rsidR="00C53768" w:rsidRPr="00EF4C2C" w:rsidRDefault="00BC4384" w:rsidP="00EB40F7">
      <w:pPr>
        <w:ind w:left="1145"/>
        <w:rPr>
          <w:i/>
          <w:iCs/>
          <w:lang w:eastAsia="zh-CN"/>
        </w:rPr>
      </w:pPr>
      <w:r w:rsidRPr="00EF4C2C">
        <w:rPr>
          <w:i/>
          <w:iCs/>
          <w:lang w:eastAsia="zh-CN"/>
        </w:rPr>
        <w:t>“</w:t>
      </w:r>
      <w:r w:rsidR="00C53768" w:rsidRPr="00EF4C2C">
        <w:rPr>
          <w:i/>
          <w:iCs/>
          <w:lang w:eastAsia="zh-CN"/>
        </w:rPr>
        <w:t>It is recommended that the normative phase includes not only energy saving techniques (the necessary enhancements would need to be further identified during the normative phase) but also the mitigation of their impacts when network applies network energy savings technique(s).</w:t>
      </w:r>
      <w:r w:rsidRPr="00EF4C2C">
        <w:rPr>
          <w:i/>
          <w:iCs/>
          <w:lang w:eastAsia="zh-CN"/>
        </w:rPr>
        <w:t>”</w:t>
      </w:r>
    </w:p>
    <w:p w14:paraId="32A4720B" w14:textId="3377B64A" w:rsidR="004C0E87" w:rsidRPr="004C0E87" w:rsidRDefault="00B15861" w:rsidP="00301F85">
      <w:pPr>
        <w:pStyle w:val="ListParagraph"/>
        <w:numPr>
          <w:ilvl w:val="0"/>
          <w:numId w:val="13"/>
        </w:numPr>
      </w:pPr>
      <w:r>
        <w:rPr>
          <w:rFonts w:ascii="Times New Roman" w:hAnsi="Times New Roman"/>
        </w:rPr>
        <w:t xml:space="preserve">Adopting enhancements that </w:t>
      </w:r>
      <w:r w:rsidR="0022141E">
        <w:rPr>
          <w:rFonts w:ascii="Times New Roman" w:hAnsi="Times New Roman"/>
        </w:rPr>
        <w:t xml:space="preserve">have clear specification impacts </w:t>
      </w:r>
      <w:r w:rsidR="00EF4C2C">
        <w:rPr>
          <w:rFonts w:ascii="Times New Roman" w:hAnsi="Times New Roman"/>
        </w:rPr>
        <w:t>to</w:t>
      </w:r>
      <w:r w:rsidR="00813D00">
        <w:rPr>
          <w:rFonts w:ascii="Times New Roman" w:hAnsi="Times New Roman"/>
        </w:rPr>
        <w:t xml:space="preserve"> facilitate </w:t>
      </w:r>
      <w:r w:rsidR="004C0E87">
        <w:rPr>
          <w:rFonts w:ascii="Times New Roman" w:hAnsi="Times New Roman"/>
        </w:rPr>
        <w:t xml:space="preserve">accurate TU </w:t>
      </w:r>
      <w:r w:rsidR="007113B2">
        <w:rPr>
          <w:rFonts w:ascii="Times New Roman" w:hAnsi="Times New Roman"/>
        </w:rPr>
        <w:t>planning.</w:t>
      </w:r>
    </w:p>
    <w:p w14:paraId="41171FBE" w14:textId="59AEFB18" w:rsidR="008E72A1" w:rsidRDefault="008E72A1" w:rsidP="003F7EFA">
      <w:r>
        <w:t xml:space="preserve">With the above </w:t>
      </w:r>
      <w:r w:rsidR="004F1937">
        <w:t>considerations</w:t>
      </w:r>
      <w:r>
        <w:t xml:space="preserve">, </w:t>
      </w:r>
      <w:r w:rsidR="00910815">
        <w:t xml:space="preserve">the </w:t>
      </w:r>
      <w:r>
        <w:t xml:space="preserve">following </w:t>
      </w:r>
      <w:r w:rsidR="004B4F52">
        <w:t xml:space="preserve">observations and </w:t>
      </w:r>
      <w:r w:rsidR="00C0484B">
        <w:t xml:space="preserve">WI </w:t>
      </w:r>
      <w:r>
        <w:t>objectives</w:t>
      </w:r>
      <w:r w:rsidR="003C6931">
        <w:t xml:space="preserve"> </w:t>
      </w:r>
      <w:r w:rsidR="00C0484B">
        <w:t xml:space="preserve">as </w:t>
      </w:r>
      <w:r w:rsidR="004B4F52">
        <w:t>listed in Proposal 1</w:t>
      </w:r>
      <w:r w:rsidR="007113B2">
        <w:t>are proposed</w:t>
      </w:r>
      <w:r w:rsidR="00721D94">
        <w:t>.</w:t>
      </w:r>
    </w:p>
    <w:p w14:paraId="47A98FE0" w14:textId="77777777" w:rsidR="00C0484B" w:rsidRDefault="00C0484B" w:rsidP="00C0484B">
      <w:pPr>
        <w:rPr>
          <w:bCs/>
        </w:rPr>
      </w:pPr>
      <w:r>
        <w:rPr>
          <w:b/>
        </w:rPr>
        <w:t xml:space="preserve">Observation </w:t>
      </w:r>
      <w:r w:rsidRPr="00B428F7">
        <w:rPr>
          <w:b/>
        </w:rPr>
        <w:t>1:</w:t>
      </w:r>
      <w:r>
        <w:rPr>
          <w:bCs/>
        </w:rPr>
        <w:t xml:space="preserve"> The following time domain adaptation techniques have been shown to provide network energy savings during the SI:</w:t>
      </w:r>
    </w:p>
    <w:p w14:paraId="4F016B40" w14:textId="77777777" w:rsidR="00C0484B" w:rsidRPr="004917E3" w:rsidRDefault="00C0484B" w:rsidP="00C0484B">
      <w:pPr>
        <w:pStyle w:val="ListParagraph"/>
        <w:numPr>
          <w:ilvl w:val="0"/>
          <w:numId w:val="26"/>
        </w:numPr>
        <w:rPr>
          <w:rFonts w:ascii="Times New Roman" w:hAnsi="Times New Roman"/>
          <w:bCs/>
        </w:rPr>
      </w:pPr>
      <w:r w:rsidRPr="004917E3">
        <w:rPr>
          <w:rFonts w:ascii="Times New Roman" w:hAnsi="Times New Roman"/>
        </w:rPr>
        <w:t>Simplified version of SSB, such as only PSS, only PSS and SSS without PBCH, or PSS and SSS with partial PBCH</w:t>
      </w:r>
    </w:p>
    <w:p w14:paraId="047C5F27" w14:textId="77777777" w:rsidR="00C0484B" w:rsidRPr="004917E3" w:rsidRDefault="00C0484B" w:rsidP="00C0484B">
      <w:pPr>
        <w:pStyle w:val="ListParagraph"/>
        <w:numPr>
          <w:ilvl w:val="0"/>
          <w:numId w:val="26"/>
        </w:numPr>
        <w:rPr>
          <w:rFonts w:ascii="Times New Roman" w:hAnsi="Times New Roman"/>
          <w:bCs/>
        </w:rPr>
      </w:pPr>
      <w:r>
        <w:rPr>
          <w:rFonts w:ascii="Times New Roman" w:hAnsi="Times New Roman"/>
        </w:rPr>
        <w:t>C</w:t>
      </w:r>
      <w:r w:rsidRPr="004917E3">
        <w:rPr>
          <w:rFonts w:ascii="Times New Roman" w:hAnsi="Times New Roman"/>
        </w:rPr>
        <w:t>onfiguration/adaptation of longer periodicity of SSB/SIB1</w:t>
      </w:r>
    </w:p>
    <w:p w14:paraId="325B1A09" w14:textId="77777777" w:rsidR="00C0484B" w:rsidRPr="004917E3" w:rsidRDefault="00C0484B" w:rsidP="00C0484B">
      <w:pPr>
        <w:pStyle w:val="ListParagraph"/>
        <w:numPr>
          <w:ilvl w:val="0"/>
          <w:numId w:val="26"/>
        </w:numPr>
        <w:rPr>
          <w:rFonts w:ascii="Times New Roman" w:hAnsi="Times New Roman"/>
          <w:bCs/>
        </w:rPr>
      </w:pPr>
      <w:r w:rsidRPr="004917E3">
        <w:rPr>
          <w:rFonts w:ascii="Times New Roman" w:hAnsi="Times New Roman"/>
        </w:rPr>
        <w:t>UE UL Wake Up signal</w:t>
      </w:r>
    </w:p>
    <w:p w14:paraId="68D6A3EB" w14:textId="77777777" w:rsidR="00C0484B" w:rsidRPr="00247FC7" w:rsidRDefault="00C0484B" w:rsidP="00C0484B">
      <w:pPr>
        <w:rPr>
          <w:bCs/>
        </w:rPr>
      </w:pPr>
      <w:r>
        <w:rPr>
          <w:b/>
        </w:rPr>
        <w:lastRenderedPageBreak/>
        <w:t xml:space="preserve">Observation </w:t>
      </w:r>
      <w:r w:rsidRPr="00247FC7">
        <w:rPr>
          <w:b/>
        </w:rPr>
        <w:t>2:</w:t>
      </w:r>
      <w:r w:rsidRPr="00247FC7">
        <w:rPr>
          <w:bCs/>
        </w:rPr>
        <w:t xml:space="preserve"> The following </w:t>
      </w:r>
      <w:r>
        <w:rPr>
          <w:bCs/>
        </w:rPr>
        <w:t xml:space="preserve">frequency </w:t>
      </w:r>
      <w:r w:rsidRPr="00247FC7">
        <w:rPr>
          <w:bCs/>
        </w:rPr>
        <w:t>domain adaptation</w:t>
      </w:r>
      <w:r>
        <w:rPr>
          <w:bCs/>
        </w:rPr>
        <w:t xml:space="preserve"> techniques have been shown to provide network energy savings during the SI</w:t>
      </w:r>
      <w:r w:rsidRPr="00247FC7">
        <w:rPr>
          <w:bCs/>
        </w:rPr>
        <w:t>:</w:t>
      </w:r>
    </w:p>
    <w:p w14:paraId="0D5B637D" w14:textId="77777777" w:rsidR="00C0484B" w:rsidRPr="00247FC7" w:rsidRDefault="00C0484B" w:rsidP="00C0484B">
      <w:pPr>
        <w:pStyle w:val="ListParagraph"/>
        <w:numPr>
          <w:ilvl w:val="0"/>
          <w:numId w:val="26"/>
        </w:numPr>
        <w:spacing w:after="0" w:line="252" w:lineRule="auto"/>
        <w:rPr>
          <w:rFonts w:ascii="Times New Roman" w:hAnsi="Times New Roman"/>
        </w:rPr>
      </w:pPr>
      <w:r w:rsidRPr="00247FC7">
        <w:rPr>
          <w:rFonts w:ascii="Times New Roman" w:hAnsi="Times New Roman"/>
        </w:rPr>
        <w:t xml:space="preserve">Technique B-1-1: Inter-band CA with SSB-less SCell where </w:t>
      </w:r>
      <w:r>
        <w:rPr>
          <w:rFonts w:ascii="Times New Roman" w:hAnsi="Times New Roman"/>
        </w:rPr>
        <w:t>n</w:t>
      </w:r>
      <w:r w:rsidRPr="00247FC7">
        <w:rPr>
          <w:rFonts w:ascii="Times New Roman" w:hAnsi="Times New Roman"/>
        </w:rPr>
        <w:t>o SSB transmission in some inter-band SCell(s).</w:t>
      </w:r>
    </w:p>
    <w:p w14:paraId="59B2B6C0" w14:textId="77777777" w:rsidR="00251DBE" w:rsidRDefault="00251DBE" w:rsidP="00251DBE">
      <w:pPr>
        <w:spacing w:after="0" w:line="252" w:lineRule="auto"/>
        <w:rPr>
          <w:b/>
          <w:bCs/>
        </w:rPr>
      </w:pPr>
    </w:p>
    <w:p w14:paraId="5250C8EC" w14:textId="77777777" w:rsidR="00890B44" w:rsidRDefault="00890B44" w:rsidP="00890B44">
      <w:pPr>
        <w:spacing w:after="0" w:line="252" w:lineRule="auto"/>
      </w:pPr>
      <w:r w:rsidRPr="008455DB">
        <w:rPr>
          <w:b/>
          <w:bCs/>
        </w:rPr>
        <w:t>Observation 3</w:t>
      </w:r>
      <w:r>
        <w:t>: Paging enhancements as proposed in A-1-4 should be part of RAN2 consideration and decision.</w:t>
      </w:r>
    </w:p>
    <w:p w14:paraId="405989ED" w14:textId="77777777" w:rsidR="00890B44" w:rsidRDefault="00890B44" w:rsidP="003F7EFA">
      <w:pPr>
        <w:rPr>
          <w:b/>
          <w:bCs/>
        </w:rPr>
      </w:pPr>
    </w:p>
    <w:p w14:paraId="07B6F852" w14:textId="1465833A" w:rsidR="0098692B" w:rsidRPr="00056168" w:rsidRDefault="0098692B" w:rsidP="003F7EFA">
      <w:pPr>
        <w:rPr>
          <w:b/>
          <w:bCs/>
          <w:i/>
          <w:iCs/>
        </w:rPr>
      </w:pPr>
      <w:r w:rsidRPr="00056168">
        <w:rPr>
          <w:b/>
          <w:bCs/>
        </w:rPr>
        <w:t xml:space="preserve">Proposal </w:t>
      </w:r>
      <w:r w:rsidR="001231C2">
        <w:rPr>
          <w:b/>
          <w:bCs/>
        </w:rPr>
        <w:t>1:</w:t>
      </w:r>
    </w:p>
    <w:p w14:paraId="36985D53" w14:textId="095C3171" w:rsidR="005D74ED" w:rsidRPr="000006AB" w:rsidRDefault="00EE6852" w:rsidP="0022007E">
      <w:pPr>
        <w:pStyle w:val="ListParagraph"/>
        <w:numPr>
          <w:ilvl w:val="0"/>
          <w:numId w:val="32"/>
        </w:numPr>
        <w:rPr>
          <w:rFonts w:ascii="Times New Roman" w:hAnsi="Times New Roman"/>
        </w:rPr>
      </w:pPr>
      <w:r w:rsidRPr="000006AB">
        <w:rPr>
          <w:rFonts w:ascii="Times New Roman" w:hAnsi="Times New Roman"/>
        </w:rPr>
        <w:t xml:space="preserve">Adaptation of </w:t>
      </w:r>
      <w:r w:rsidR="005D74ED" w:rsidRPr="000006AB">
        <w:rPr>
          <w:rFonts w:ascii="Times New Roman" w:hAnsi="Times New Roman"/>
        </w:rPr>
        <w:t>SSB and/or SIBs</w:t>
      </w:r>
      <w:r w:rsidR="00095C41" w:rsidRPr="000006AB">
        <w:rPr>
          <w:rFonts w:ascii="Times New Roman" w:hAnsi="Times New Roman"/>
        </w:rPr>
        <w:t xml:space="preserve"> transmissions</w:t>
      </w:r>
    </w:p>
    <w:p w14:paraId="364D97D3" w14:textId="00C1553D" w:rsidR="00CB5728" w:rsidRPr="000006AB" w:rsidRDefault="00910815" w:rsidP="005D74ED">
      <w:pPr>
        <w:pStyle w:val="ListParagraph"/>
        <w:numPr>
          <w:ilvl w:val="1"/>
          <w:numId w:val="32"/>
        </w:numPr>
        <w:rPr>
          <w:rFonts w:ascii="Times New Roman" w:hAnsi="Times New Roman"/>
        </w:rPr>
      </w:pPr>
      <w:r w:rsidRPr="000006AB">
        <w:rPr>
          <w:rFonts w:ascii="Times New Roman" w:hAnsi="Times New Roman"/>
        </w:rPr>
        <w:t>S</w:t>
      </w:r>
      <w:r w:rsidR="00FD01BF" w:rsidRPr="000006AB">
        <w:rPr>
          <w:rFonts w:ascii="Times New Roman" w:hAnsi="Times New Roman"/>
        </w:rPr>
        <w:t>implified version of SSB, such as only PSS, only PSS and SSS without PBCH, or PSS and SSS with partial PBCH</w:t>
      </w:r>
      <w:r w:rsidR="00492408" w:rsidRPr="000006AB">
        <w:rPr>
          <w:rFonts w:ascii="Times New Roman" w:hAnsi="Times New Roman"/>
        </w:rPr>
        <w:t xml:space="preserve"> (A-1-1).</w:t>
      </w:r>
    </w:p>
    <w:p w14:paraId="515AD73C" w14:textId="6BC5FC9A" w:rsidR="0022007E" w:rsidRPr="000006AB" w:rsidRDefault="00230A93" w:rsidP="00095C41">
      <w:pPr>
        <w:pStyle w:val="ListParagraph"/>
        <w:numPr>
          <w:ilvl w:val="1"/>
          <w:numId w:val="32"/>
        </w:numPr>
        <w:rPr>
          <w:rFonts w:ascii="Times New Roman" w:hAnsi="Times New Roman"/>
        </w:rPr>
      </w:pPr>
      <w:r w:rsidRPr="000006AB">
        <w:rPr>
          <w:rFonts w:ascii="Times New Roman" w:hAnsi="Times New Roman"/>
        </w:rPr>
        <w:t>S</w:t>
      </w:r>
      <w:r w:rsidR="00B27D04" w:rsidRPr="000006AB">
        <w:rPr>
          <w:rFonts w:ascii="Times New Roman" w:hAnsi="Times New Roman"/>
        </w:rPr>
        <w:t>kipping of SSB/SIB1 transmission occasion</w:t>
      </w:r>
      <w:r w:rsidR="008A78AC">
        <w:rPr>
          <w:rFonts w:ascii="Times New Roman" w:hAnsi="Times New Roman"/>
        </w:rPr>
        <w:t xml:space="preserve"> </w:t>
      </w:r>
      <w:r w:rsidR="00492408" w:rsidRPr="000006AB">
        <w:rPr>
          <w:rFonts w:ascii="Times New Roman" w:hAnsi="Times New Roman"/>
        </w:rPr>
        <w:t>(A-1-2).</w:t>
      </w:r>
    </w:p>
    <w:p w14:paraId="4487C975" w14:textId="630F156F" w:rsidR="009C065C" w:rsidRPr="000006AB" w:rsidRDefault="00E75663" w:rsidP="009C065C">
      <w:pPr>
        <w:pStyle w:val="ListParagraph"/>
        <w:numPr>
          <w:ilvl w:val="1"/>
          <w:numId w:val="32"/>
        </w:numPr>
        <w:rPr>
          <w:rFonts w:ascii="Times New Roman" w:hAnsi="Times New Roman"/>
        </w:rPr>
      </w:pPr>
      <w:r w:rsidRPr="000006AB">
        <w:rPr>
          <w:rFonts w:ascii="Times New Roman" w:hAnsi="Times New Roman"/>
        </w:rPr>
        <w:t xml:space="preserve">Configuration/adaptation of longer periodicity of SSB/SIB1 </w:t>
      </w:r>
      <w:r w:rsidR="00492408" w:rsidRPr="000006AB">
        <w:rPr>
          <w:rFonts w:ascii="Times New Roman" w:hAnsi="Times New Roman"/>
        </w:rPr>
        <w:t>(</w:t>
      </w:r>
      <w:r w:rsidR="00AB12DF" w:rsidRPr="000006AB">
        <w:rPr>
          <w:rFonts w:ascii="Times New Roman" w:hAnsi="Times New Roman"/>
        </w:rPr>
        <w:t>A-1-3)</w:t>
      </w:r>
      <w:r w:rsidR="00492408" w:rsidRPr="000006AB">
        <w:rPr>
          <w:rFonts w:ascii="Times New Roman" w:hAnsi="Times New Roman"/>
        </w:rPr>
        <w:t>.</w:t>
      </w:r>
    </w:p>
    <w:p w14:paraId="4AE19DD5" w14:textId="1A72E354" w:rsidR="009C065C" w:rsidRPr="00056168" w:rsidRDefault="009C065C" w:rsidP="00056168">
      <w:pPr>
        <w:pStyle w:val="ListParagraph"/>
        <w:numPr>
          <w:ilvl w:val="1"/>
          <w:numId w:val="32"/>
        </w:numPr>
        <w:rPr>
          <w:rFonts w:ascii="Times New Roman" w:hAnsi="Times New Roman"/>
        </w:rPr>
      </w:pPr>
      <w:r w:rsidRPr="00056168">
        <w:rPr>
          <w:rFonts w:ascii="Times New Roman" w:hAnsi="Times New Roman"/>
        </w:rPr>
        <w:t>Inter-band CA with SSB-less SCell where no SSB transmission in some inter-band SCell(s).</w:t>
      </w:r>
    </w:p>
    <w:p w14:paraId="6D6F8A01" w14:textId="3CA66A89" w:rsidR="00F90E5D" w:rsidRPr="000006AB" w:rsidRDefault="00F90E5D" w:rsidP="00056168">
      <w:pPr>
        <w:pStyle w:val="ListParagraph"/>
        <w:numPr>
          <w:ilvl w:val="1"/>
          <w:numId w:val="32"/>
        </w:numPr>
        <w:rPr>
          <w:rFonts w:ascii="Times New Roman" w:hAnsi="Times New Roman"/>
        </w:rPr>
      </w:pPr>
      <w:r w:rsidRPr="000006AB">
        <w:rPr>
          <w:rFonts w:ascii="Times New Roman" w:hAnsi="Times New Roman"/>
        </w:rPr>
        <w:t>Support of UL wake-up signal to trigger SSB/SIB transmissions (A3)</w:t>
      </w:r>
      <w:r w:rsidR="008A78AC">
        <w:rPr>
          <w:rFonts w:ascii="Times New Roman" w:hAnsi="Times New Roman"/>
        </w:rPr>
        <w:t xml:space="preserve"> and </w:t>
      </w:r>
      <w:r w:rsidR="008A78AC" w:rsidRPr="000006AB">
        <w:rPr>
          <w:rFonts w:ascii="Times New Roman" w:hAnsi="Times New Roman"/>
        </w:rPr>
        <w:t>associated signalling mechanism to inform the UE</w:t>
      </w:r>
      <w:r w:rsidR="008A78AC">
        <w:rPr>
          <w:rFonts w:ascii="Times New Roman" w:hAnsi="Times New Roman"/>
        </w:rPr>
        <w:t xml:space="preserve"> for the above enhancements.</w:t>
      </w:r>
    </w:p>
    <w:p w14:paraId="48FFCEF4" w14:textId="7C29B97D" w:rsidR="000006AB" w:rsidRPr="00056168" w:rsidRDefault="00C16DDC" w:rsidP="00C16DDC">
      <w:pPr>
        <w:pStyle w:val="ListParagraph"/>
        <w:numPr>
          <w:ilvl w:val="0"/>
          <w:numId w:val="32"/>
        </w:numPr>
        <w:rPr>
          <w:rFonts w:ascii="Times New Roman" w:hAnsi="Times New Roman"/>
        </w:rPr>
      </w:pPr>
      <w:r w:rsidRPr="00056168">
        <w:rPr>
          <w:rFonts w:ascii="Times New Roman" w:hAnsi="Times New Roman"/>
        </w:rPr>
        <w:t xml:space="preserve">Adaptation of </w:t>
      </w:r>
      <w:r w:rsidR="00DD0F04" w:rsidRPr="00056168">
        <w:rPr>
          <w:rFonts w:ascii="Times New Roman" w:hAnsi="Times New Roman"/>
        </w:rPr>
        <w:t xml:space="preserve">Bandwidth part </w:t>
      </w:r>
      <w:r w:rsidR="000006AB" w:rsidRPr="00056168">
        <w:rPr>
          <w:rFonts w:ascii="Times New Roman" w:hAnsi="Times New Roman"/>
        </w:rPr>
        <w:t>of UE(s) within a carrier</w:t>
      </w:r>
    </w:p>
    <w:p w14:paraId="28FE0D81" w14:textId="5C606D03" w:rsidR="00C16DDC" w:rsidRPr="00056168" w:rsidRDefault="000006AB" w:rsidP="000006AB">
      <w:pPr>
        <w:pStyle w:val="ListParagraph"/>
        <w:numPr>
          <w:ilvl w:val="1"/>
          <w:numId w:val="32"/>
        </w:numPr>
        <w:rPr>
          <w:rFonts w:ascii="Times New Roman" w:hAnsi="Times New Roman"/>
        </w:rPr>
      </w:pPr>
      <w:r w:rsidRPr="000006AB">
        <w:rPr>
          <w:rFonts w:ascii="Times New Roman" w:hAnsi="Times New Roman"/>
        </w:rPr>
        <w:t>UE group-common or cell-specific BWP configuration and/or switching</w:t>
      </w:r>
    </w:p>
    <w:p w14:paraId="04EE9C62" w14:textId="14A5E716" w:rsidR="00626159" w:rsidRPr="00056168" w:rsidRDefault="00A07CC1" w:rsidP="00C16DDC">
      <w:pPr>
        <w:pStyle w:val="ListParagraph"/>
        <w:numPr>
          <w:ilvl w:val="0"/>
          <w:numId w:val="32"/>
        </w:numPr>
        <w:rPr>
          <w:rFonts w:ascii="Times New Roman" w:hAnsi="Times New Roman"/>
        </w:rPr>
      </w:pPr>
      <w:r w:rsidRPr="00056168">
        <w:rPr>
          <w:rFonts w:ascii="Times New Roman" w:hAnsi="Times New Roman"/>
        </w:rPr>
        <w:t>M</w:t>
      </w:r>
      <w:r w:rsidR="00626159" w:rsidRPr="00056168">
        <w:rPr>
          <w:rFonts w:ascii="Times New Roman" w:hAnsi="Times New Roman"/>
          <w:lang w:eastAsia="ja-JP"/>
        </w:rPr>
        <w:t>echanisms to indicate spatial element adaptation to the UE</w:t>
      </w:r>
      <w:r w:rsidRPr="00056168">
        <w:rPr>
          <w:rFonts w:ascii="Times New Roman" w:hAnsi="Times New Roman"/>
          <w:lang w:eastAsia="ja-JP"/>
        </w:rPr>
        <w:t xml:space="preserve"> and associated </w:t>
      </w:r>
      <w:r w:rsidR="00626159" w:rsidRPr="00056168">
        <w:rPr>
          <w:rFonts w:ascii="Times New Roman" w:hAnsi="Times New Roman"/>
          <w:lang w:eastAsia="ja-JP"/>
        </w:rPr>
        <w:t>signaling to update the active CSI-RS configurations</w:t>
      </w:r>
      <w:r w:rsidRPr="00056168">
        <w:rPr>
          <w:rFonts w:ascii="Times New Roman" w:hAnsi="Times New Roman"/>
          <w:lang w:eastAsia="ja-JP"/>
        </w:rPr>
        <w:t xml:space="preserve"> (C-1): </w:t>
      </w:r>
    </w:p>
    <w:p w14:paraId="50F1FC32" w14:textId="4C21E862" w:rsidR="00626159" w:rsidRPr="000006AB" w:rsidRDefault="00BB6E27" w:rsidP="006F619B">
      <w:pPr>
        <w:pStyle w:val="B1"/>
        <w:numPr>
          <w:ilvl w:val="0"/>
          <w:numId w:val="34"/>
        </w:numPr>
        <w:rPr>
          <w:sz w:val="22"/>
          <w:szCs w:val="22"/>
          <w:lang w:val="en-US" w:eastAsia="ja-JP"/>
        </w:rPr>
      </w:pPr>
      <w:r>
        <w:rPr>
          <w:sz w:val="22"/>
          <w:szCs w:val="22"/>
          <w:lang w:val="en-US" w:eastAsia="ja-JP"/>
        </w:rPr>
        <w:t>E</w:t>
      </w:r>
      <w:r w:rsidR="00626159" w:rsidRPr="000006AB">
        <w:rPr>
          <w:sz w:val="22"/>
          <w:szCs w:val="22"/>
          <w:lang w:val="en-US" w:eastAsia="ja-JP"/>
        </w:rPr>
        <w:t>nhancements on CSI-RS (re)configuration, CSI/RRM/RLM measurements, CSI reporting (e.g., multiple CSI reports), and beam management for gNB to switch between different spatial domain configurations,</w:t>
      </w:r>
    </w:p>
    <w:p w14:paraId="65FDA62B" w14:textId="1A833207" w:rsidR="00626159" w:rsidRPr="000006AB" w:rsidRDefault="006F619B" w:rsidP="00370B83">
      <w:pPr>
        <w:pStyle w:val="ListParagraph"/>
        <w:numPr>
          <w:ilvl w:val="0"/>
          <w:numId w:val="32"/>
        </w:numPr>
        <w:rPr>
          <w:rFonts w:ascii="Times New Roman" w:hAnsi="Times New Roman"/>
        </w:rPr>
      </w:pPr>
      <w:r w:rsidRPr="000006AB">
        <w:rPr>
          <w:rFonts w:ascii="Times New Roman" w:hAnsi="Times New Roman"/>
        </w:rPr>
        <w:t>Adapting the transmission power or PSD of downlink signals and channels dynamically, by enhancing the related configuration to the UE (</w:t>
      </w:r>
      <w:r w:rsidR="00DB0CE3" w:rsidRPr="000006AB">
        <w:rPr>
          <w:rFonts w:ascii="Times New Roman" w:hAnsi="Times New Roman"/>
        </w:rPr>
        <w:t>e.g.,</w:t>
      </w:r>
      <w:r w:rsidRPr="000006AB">
        <w:rPr>
          <w:rFonts w:ascii="Times New Roman" w:hAnsi="Times New Roman"/>
        </w:rPr>
        <w:t xml:space="preserve"> considering power offsets that account for potential power adaptation) and/or enhancing the UE feedback (</w:t>
      </w:r>
      <w:r w:rsidR="004F1937" w:rsidRPr="000006AB">
        <w:rPr>
          <w:rFonts w:ascii="Times New Roman" w:hAnsi="Times New Roman"/>
        </w:rPr>
        <w:t>e.g.,</w:t>
      </w:r>
      <w:r w:rsidRPr="000006AB">
        <w:rPr>
          <w:rFonts w:ascii="Times New Roman" w:hAnsi="Times New Roman"/>
        </w:rPr>
        <w:t xml:space="preserve"> CSI report) to assist NW energy saving operation (D-1)</w:t>
      </w:r>
      <w:r w:rsidR="00A1379F" w:rsidRPr="000006AB">
        <w:rPr>
          <w:rFonts w:ascii="Times New Roman" w:hAnsi="Times New Roman"/>
        </w:rPr>
        <w:t>:</w:t>
      </w:r>
    </w:p>
    <w:p w14:paraId="157B9014" w14:textId="2F32B3A5" w:rsidR="00A1379F" w:rsidRPr="000006AB" w:rsidRDefault="00A1379F" w:rsidP="00A1379F">
      <w:pPr>
        <w:pStyle w:val="B1"/>
        <w:numPr>
          <w:ilvl w:val="0"/>
          <w:numId w:val="35"/>
        </w:numPr>
        <w:rPr>
          <w:sz w:val="22"/>
          <w:szCs w:val="22"/>
        </w:rPr>
      </w:pPr>
      <w:r w:rsidRPr="000006AB">
        <w:rPr>
          <w:sz w:val="22"/>
          <w:szCs w:val="22"/>
        </w:rPr>
        <w:t xml:space="preserve">Signalling of modified power of SSB or power ratio between CSI-RS and PDSCH/SSB to provide adaptation of power ratio values, </w:t>
      </w:r>
      <w:r w:rsidR="004F1937" w:rsidRPr="000006AB">
        <w:rPr>
          <w:sz w:val="22"/>
          <w:szCs w:val="22"/>
        </w:rPr>
        <w:t>e.g.,</w:t>
      </w:r>
      <w:r w:rsidRPr="000006AB">
        <w:rPr>
          <w:sz w:val="22"/>
          <w:szCs w:val="22"/>
        </w:rPr>
        <w:t xml:space="preserve"> by utilizing UE-specific, group-level or cell common signalling,</w:t>
      </w:r>
    </w:p>
    <w:p w14:paraId="4CC7F73F" w14:textId="3270534E" w:rsidR="00A1379F" w:rsidRDefault="00787217" w:rsidP="00A1379F">
      <w:pPr>
        <w:pStyle w:val="B1"/>
        <w:numPr>
          <w:ilvl w:val="0"/>
          <w:numId w:val="35"/>
        </w:numPr>
        <w:rPr>
          <w:sz w:val="22"/>
          <w:szCs w:val="22"/>
        </w:rPr>
      </w:pPr>
      <w:r>
        <w:rPr>
          <w:sz w:val="22"/>
          <w:szCs w:val="22"/>
        </w:rPr>
        <w:t>E</w:t>
      </w:r>
      <w:r w:rsidR="00A1379F" w:rsidRPr="000006AB">
        <w:rPr>
          <w:sz w:val="22"/>
          <w:szCs w:val="22"/>
        </w:rPr>
        <w:t xml:space="preserve">nhancements to CSI measurements and reporting, </w:t>
      </w:r>
      <w:r w:rsidR="004F1937" w:rsidRPr="000006AB">
        <w:rPr>
          <w:sz w:val="22"/>
          <w:szCs w:val="22"/>
        </w:rPr>
        <w:t>e.g.,</w:t>
      </w:r>
      <w:r w:rsidR="00A1379F" w:rsidRPr="000006AB">
        <w:rPr>
          <w:sz w:val="22"/>
          <w:szCs w:val="22"/>
        </w:rPr>
        <w:t xml:space="preserve"> multiple CSI reports in a single report.</w:t>
      </w:r>
    </w:p>
    <w:p w14:paraId="55BBA4CD" w14:textId="77777777" w:rsidR="00233F85" w:rsidRPr="000006AB" w:rsidRDefault="00233F85" w:rsidP="00056168">
      <w:pPr>
        <w:pStyle w:val="B1"/>
        <w:ind w:left="1080" w:firstLine="0"/>
        <w:rPr>
          <w:sz w:val="22"/>
          <w:szCs w:val="22"/>
        </w:rPr>
      </w:pPr>
    </w:p>
    <w:p w14:paraId="18B94AA5" w14:textId="4CB9A053" w:rsidR="00157FC3" w:rsidRPr="00493C77" w:rsidRDefault="003F7EFA" w:rsidP="00493C77">
      <w:pPr>
        <w:pStyle w:val="Heading1"/>
      </w:pPr>
      <w:r>
        <w:t>C</w:t>
      </w:r>
      <w:r w:rsidR="00747F48" w:rsidRPr="00493C77">
        <w:t>onclusion</w:t>
      </w:r>
      <w:r w:rsidR="006B1FD5" w:rsidRPr="00493C77">
        <w:t>s</w:t>
      </w:r>
    </w:p>
    <w:p w14:paraId="3E62E100" w14:textId="00B6EC17" w:rsidR="008F3272" w:rsidRDefault="008E72A1" w:rsidP="008F3272">
      <w:pPr>
        <w:rPr>
          <w:lang w:eastAsia="zh-CN"/>
        </w:rPr>
      </w:pPr>
      <w:r>
        <w:t xml:space="preserve">In this contribution, </w:t>
      </w:r>
      <w:r w:rsidR="00EB15B9">
        <w:t xml:space="preserve">we </w:t>
      </w:r>
      <w:r w:rsidR="00EB15B9">
        <w:rPr>
          <w:lang w:eastAsia="zh-CN"/>
        </w:rPr>
        <w:t xml:space="preserve">provide our views of the </w:t>
      </w:r>
      <w:r w:rsidR="007D465E">
        <w:rPr>
          <w:lang w:eastAsia="zh-CN"/>
        </w:rPr>
        <w:t xml:space="preserve">competed Study Item on network energy savings and the </w:t>
      </w:r>
      <w:r w:rsidR="00E64EBC">
        <w:rPr>
          <w:lang w:eastAsia="zh-CN"/>
        </w:rPr>
        <w:t xml:space="preserve">techniques that </w:t>
      </w:r>
      <w:r w:rsidR="008F3272">
        <w:rPr>
          <w:lang w:eastAsia="zh-CN"/>
        </w:rPr>
        <w:t xml:space="preserve">have been shown to be </w:t>
      </w:r>
      <w:r w:rsidR="00E64EBC">
        <w:rPr>
          <w:lang w:eastAsia="zh-CN"/>
        </w:rPr>
        <w:t>be</w:t>
      </w:r>
      <w:r w:rsidR="008F3272">
        <w:rPr>
          <w:lang w:eastAsia="zh-CN"/>
        </w:rPr>
        <w:t xml:space="preserve">neficial. </w:t>
      </w:r>
    </w:p>
    <w:p w14:paraId="264519A3" w14:textId="0DF97287" w:rsidR="00C2095B" w:rsidRDefault="00EB15B9" w:rsidP="004E7EAC">
      <w:r>
        <w:rPr>
          <w:lang w:eastAsia="zh-CN"/>
        </w:rPr>
        <w:t>A</w:t>
      </w:r>
      <w:r w:rsidR="008E72A1">
        <w:t xml:space="preserve"> possible </w:t>
      </w:r>
      <w:r w:rsidR="00EF645B">
        <w:t>scope</w:t>
      </w:r>
      <w:r w:rsidR="008E72A1">
        <w:t xml:space="preserve"> </w:t>
      </w:r>
      <w:r w:rsidR="00C2095B">
        <w:t>for RAN</w:t>
      </w:r>
      <w:r w:rsidR="008E72A1">
        <w:t xml:space="preserve"> </w:t>
      </w:r>
      <w:r w:rsidR="00C2095B">
        <w:t xml:space="preserve">as </w:t>
      </w:r>
      <w:r w:rsidR="00C357F8">
        <w:t xml:space="preserve">detailed </w:t>
      </w:r>
      <w:r w:rsidR="00C2095B">
        <w:t>in Section 3</w:t>
      </w:r>
      <w:r w:rsidR="001A10F3">
        <w:t xml:space="preserve"> is ther</w:t>
      </w:r>
      <w:r w:rsidR="00C357F8">
        <w:t>efore proposed for the WID on Network Energy Savings.</w:t>
      </w:r>
    </w:p>
    <w:p w14:paraId="76D6A761" w14:textId="77777777" w:rsidR="001A63F8" w:rsidRDefault="001A63F8" w:rsidP="004E7EAC"/>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0F265EC8" w14:textId="77777777" w:rsidR="003D0E71" w:rsidRPr="00C357F8" w:rsidRDefault="00AE2D2C" w:rsidP="003D0E71">
      <w:pPr>
        <w:pStyle w:val="References"/>
        <w:rPr>
          <w:sz w:val="22"/>
          <w:szCs w:val="22"/>
        </w:rPr>
      </w:pPr>
      <w:r w:rsidRPr="00C357F8">
        <w:rPr>
          <w:sz w:val="22"/>
          <w:szCs w:val="22"/>
        </w:rPr>
        <w:t>RP-</w:t>
      </w:r>
      <w:r w:rsidR="00E752F5" w:rsidRPr="00C357F8">
        <w:rPr>
          <w:sz w:val="22"/>
          <w:szCs w:val="22"/>
        </w:rPr>
        <w:t>2</w:t>
      </w:r>
      <w:r w:rsidR="004A6BF3" w:rsidRPr="00C357F8">
        <w:rPr>
          <w:sz w:val="22"/>
          <w:szCs w:val="22"/>
        </w:rPr>
        <w:t>2</w:t>
      </w:r>
      <w:r w:rsidR="002A038C" w:rsidRPr="00C357F8">
        <w:rPr>
          <w:sz w:val="22"/>
          <w:szCs w:val="22"/>
        </w:rPr>
        <w:t>0297</w:t>
      </w:r>
      <w:r w:rsidRPr="00C357F8">
        <w:rPr>
          <w:sz w:val="22"/>
          <w:szCs w:val="22"/>
        </w:rPr>
        <w:t>, “</w:t>
      </w:r>
      <w:r w:rsidR="005019CA" w:rsidRPr="00C357F8">
        <w:rPr>
          <w:rFonts w:eastAsia="Batang"/>
          <w:sz w:val="22"/>
          <w:szCs w:val="22"/>
          <w:lang w:eastAsia="zh-CN"/>
        </w:rPr>
        <w:t>Study on network energy savings for NR.</w:t>
      </w:r>
      <w:r w:rsidRPr="00C357F8">
        <w:rPr>
          <w:sz w:val="22"/>
          <w:szCs w:val="22"/>
        </w:rPr>
        <w:t>”</w:t>
      </w:r>
    </w:p>
    <w:p w14:paraId="15848566" w14:textId="627DEEE9" w:rsidR="00297EB0" w:rsidRPr="00C357F8" w:rsidRDefault="00297EB0" w:rsidP="003D0E71">
      <w:pPr>
        <w:pStyle w:val="References"/>
        <w:rPr>
          <w:sz w:val="22"/>
          <w:szCs w:val="22"/>
        </w:rPr>
      </w:pPr>
      <w:r w:rsidRPr="00C357F8">
        <w:rPr>
          <w:sz w:val="22"/>
          <w:szCs w:val="22"/>
        </w:rPr>
        <w:t>TR 38.864, “</w:t>
      </w:r>
      <w:r w:rsidR="003D0E71" w:rsidRPr="00C357F8">
        <w:rPr>
          <w:sz w:val="22"/>
          <w:szCs w:val="22"/>
        </w:rPr>
        <w:t>Study on network energy savings for NR.”</w:t>
      </w:r>
    </w:p>
    <w:sectPr w:rsidR="00297EB0" w:rsidRPr="00C357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2DCEE" w14:textId="77777777" w:rsidR="009D053E" w:rsidRDefault="009D053E">
      <w:r>
        <w:separator/>
      </w:r>
    </w:p>
  </w:endnote>
  <w:endnote w:type="continuationSeparator" w:id="0">
    <w:p w14:paraId="2FDE63A5" w14:textId="77777777" w:rsidR="009D053E" w:rsidRDefault="009D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02DAC" w14:textId="77777777" w:rsidR="009D053E" w:rsidRDefault="009D053E">
      <w:r>
        <w:separator/>
      </w:r>
    </w:p>
  </w:footnote>
  <w:footnote w:type="continuationSeparator" w:id="0">
    <w:p w14:paraId="2FC12038" w14:textId="77777777" w:rsidR="009D053E" w:rsidRDefault="009D0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E07646D"/>
    <w:multiLevelType w:val="hybridMultilevel"/>
    <w:tmpl w:val="9F4A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04A1A"/>
    <w:multiLevelType w:val="hybridMultilevel"/>
    <w:tmpl w:val="B56C7CB0"/>
    <w:lvl w:ilvl="0" w:tplc="BB3ECDE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FB965CB"/>
    <w:multiLevelType w:val="hybridMultilevel"/>
    <w:tmpl w:val="2D186E32"/>
    <w:lvl w:ilvl="0" w:tplc="129EAB88">
      <w:start w:val="1"/>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34382E"/>
    <w:multiLevelType w:val="hybridMultilevel"/>
    <w:tmpl w:val="E93AFD7E"/>
    <w:lvl w:ilvl="0" w:tplc="0409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2DED1BFF"/>
    <w:multiLevelType w:val="hybridMultilevel"/>
    <w:tmpl w:val="CF12729C"/>
    <w:lvl w:ilvl="0" w:tplc="66CAD9C2">
      <w:start w:val="1"/>
      <w:numFmt w:val="bullet"/>
      <w:lvlText w:val="-"/>
      <w:lvlJc w:val="left"/>
      <w:pPr>
        <w:ind w:left="1080" w:hanging="360"/>
      </w:pPr>
      <w:rPr>
        <w:rFonts w:ascii="Times New Roman" w:eastAsia="SimSun" w:hAnsi="Times New Roman" w:cs="Times New Rom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787959"/>
    <w:multiLevelType w:val="hybridMultilevel"/>
    <w:tmpl w:val="48D6AA06"/>
    <w:lvl w:ilvl="0" w:tplc="BB3ECDE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369812DF"/>
    <w:multiLevelType w:val="hybridMultilevel"/>
    <w:tmpl w:val="2B4413D8"/>
    <w:lvl w:ilvl="0" w:tplc="DED08CAC">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8DA3AED"/>
    <w:multiLevelType w:val="hybridMultilevel"/>
    <w:tmpl w:val="A210DCC0"/>
    <w:lvl w:ilvl="0" w:tplc="66CAD9C2">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390C45D2"/>
    <w:multiLevelType w:val="hybridMultilevel"/>
    <w:tmpl w:val="7ECA6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08A7936"/>
    <w:multiLevelType w:val="hybridMultilevel"/>
    <w:tmpl w:val="B9161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303EA2"/>
    <w:multiLevelType w:val="hybridMultilevel"/>
    <w:tmpl w:val="F63C1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80E24"/>
    <w:multiLevelType w:val="hybridMultilevel"/>
    <w:tmpl w:val="1172C7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SimSun"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5C21B72"/>
    <w:multiLevelType w:val="hybridMultilevel"/>
    <w:tmpl w:val="87C05222"/>
    <w:lvl w:ilvl="0" w:tplc="8A40440C">
      <w:start w:val="3"/>
      <w:numFmt w:val="decimal"/>
      <w:lvlText w:val="%1."/>
      <w:lvlJc w:val="left"/>
      <w:pPr>
        <w:ind w:left="840" w:hanging="360"/>
      </w:pPr>
      <w:rPr>
        <w:rFonts w:hint="default"/>
      </w:rPr>
    </w:lvl>
    <w:lvl w:ilvl="1" w:tplc="FFFFFFFF" w:tentative="1">
      <w:start w:val="1"/>
      <w:numFmt w:val="bullet"/>
      <w:lvlText w:val="o"/>
      <w:lvlJc w:val="left"/>
      <w:pPr>
        <w:ind w:left="1560" w:hanging="360"/>
      </w:pPr>
      <w:rPr>
        <w:rFonts w:ascii="Courier New" w:hAnsi="Courier New" w:cs="Courier New" w:hint="default"/>
      </w:rPr>
    </w:lvl>
    <w:lvl w:ilvl="2" w:tplc="FFFFFFFF" w:tentative="1">
      <w:start w:val="1"/>
      <w:numFmt w:val="bullet"/>
      <w:lvlText w:val=""/>
      <w:lvlJc w:val="left"/>
      <w:pPr>
        <w:ind w:left="2280" w:hanging="360"/>
      </w:pPr>
      <w:rPr>
        <w:rFonts w:ascii="Wingdings" w:hAnsi="Wingdings" w:hint="default"/>
      </w:rPr>
    </w:lvl>
    <w:lvl w:ilvl="3" w:tplc="FFFFFFFF" w:tentative="1">
      <w:start w:val="1"/>
      <w:numFmt w:val="bullet"/>
      <w:lvlText w:val=""/>
      <w:lvlJc w:val="left"/>
      <w:pPr>
        <w:ind w:left="3000" w:hanging="360"/>
      </w:pPr>
      <w:rPr>
        <w:rFonts w:ascii="Symbol" w:hAnsi="Symbol" w:hint="default"/>
      </w:rPr>
    </w:lvl>
    <w:lvl w:ilvl="4" w:tplc="FFFFFFFF" w:tentative="1">
      <w:start w:val="1"/>
      <w:numFmt w:val="bullet"/>
      <w:lvlText w:val="o"/>
      <w:lvlJc w:val="left"/>
      <w:pPr>
        <w:ind w:left="3720" w:hanging="360"/>
      </w:pPr>
      <w:rPr>
        <w:rFonts w:ascii="Courier New" w:hAnsi="Courier New" w:cs="Courier New" w:hint="default"/>
      </w:rPr>
    </w:lvl>
    <w:lvl w:ilvl="5" w:tplc="FFFFFFFF" w:tentative="1">
      <w:start w:val="1"/>
      <w:numFmt w:val="bullet"/>
      <w:lvlText w:val=""/>
      <w:lvlJc w:val="left"/>
      <w:pPr>
        <w:ind w:left="4440" w:hanging="360"/>
      </w:pPr>
      <w:rPr>
        <w:rFonts w:ascii="Wingdings" w:hAnsi="Wingdings" w:hint="default"/>
      </w:rPr>
    </w:lvl>
    <w:lvl w:ilvl="6" w:tplc="FFFFFFFF" w:tentative="1">
      <w:start w:val="1"/>
      <w:numFmt w:val="bullet"/>
      <w:lvlText w:val=""/>
      <w:lvlJc w:val="left"/>
      <w:pPr>
        <w:ind w:left="5160" w:hanging="360"/>
      </w:pPr>
      <w:rPr>
        <w:rFonts w:ascii="Symbol" w:hAnsi="Symbol" w:hint="default"/>
      </w:rPr>
    </w:lvl>
    <w:lvl w:ilvl="7" w:tplc="FFFFFFFF" w:tentative="1">
      <w:start w:val="1"/>
      <w:numFmt w:val="bullet"/>
      <w:lvlText w:val="o"/>
      <w:lvlJc w:val="left"/>
      <w:pPr>
        <w:ind w:left="5880" w:hanging="360"/>
      </w:pPr>
      <w:rPr>
        <w:rFonts w:ascii="Courier New" w:hAnsi="Courier New" w:cs="Courier New" w:hint="default"/>
      </w:rPr>
    </w:lvl>
    <w:lvl w:ilvl="8" w:tplc="FFFFFFFF" w:tentative="1">
      <w:start w:val="1"/>
      <w:numFmt w:val="bullet"/>
      <w:lvlText w:val=""/>
      <w:lvlJc w:val="left"/>
      <w:pPr>
        <w:ind w:left="6600" w:hanging="360"/>
      </w:pPr>
      <w:rPr>
        <w:rFonts w:ascii="Wingdings" w:hAnsi="Wingdings" w:hint="default"/>
      </w:rPr>
    </w:lvl>
  </w:abstractNum>
  <w:abstractNum w:abstractNumId="26" w15:restartNumberingAfterBreak="0">
    <w:nsid w:val="6758711E"/>
    <w:multiLevelType w:val="hybridMultilevel"/>
    <w:tmpl w:val="6B70124C"/>
    <w:lvl w:ilvl="0" w:tplc="6A48D6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17C6FBF"/>
    <w:multiLevelType w:val="hybridMultilevel"/>
    <w:tmpl w:val="1172C7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7B6959"/>
    <w:multiLevelType w:val="hybridMultilevel"/>
    <w:tmpl w:val="75A0DED8"/>
    <w:lvl w:ilvl="0" w:tplc="8A40440C">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7E036E"/>
    <w:multiLevelType w:val="hybridMultilevel"/>
    <w:tmpl w:val="96E8D11C"/>
    <w:lvl w:ilvl="0" w:tplc="66CAD9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668203">
    <w:abstractNumId w:val="16"/>
  </w:num>
  <w:num w:numId="2" w16cid:durableId="1274093614">
    <w:abstractNumId w:val="10"/>
  </w:num>
  <w:num w:numId="3" w16cid:durableId="98794135">
    <w:abstractNumId w:val="23"/>
  </w:num>
  <w:num w:numId="4" w16cid:durableId="262808209">
    <w:abstractNumId w:val="6"/>
  </w:num>
  <w:num w:numId="5" w16cid:durableId="497892608">
    <w:abstractNumId w:val="22"/>
  </w:num>
  <w:num w:numId="6" w16cid:durableId="1391270563">
    <w:abstractNumId w:val="2"/>
  </w:num>
  <w:num w:numId="7" w16cid:durableId="874733295">
    <w:abstractNumId w:val="5"/>
  </w:num>
  <w:num w:numId="8" w16cid:durableId="2016759716">
    <w:abstractNumId w:val="13"/>
  </w:num>
  <w:num w:numId="9" w16cid:durableId="383335309">
    <w:abstractNumId w:val="8"/>
  </w:num>
  <w:num w:numId="10" w16cid:durableId="1846940465">
    <w:abstractNumId w:val="7"/>
  </w:num>
  <w:num w:numId="11" w16cid:durableId="1748261790">
    <w:abstractNumId w:val="19"/>
  </w:num>
  <w:num w:numId="12" w16cid:durableId="1349484412">
    <w:abstractNumId w:val="31"/>
  </w:num>
  <w:num w:numId="13" w16cid:durableId="923226069">
    <w:abstractNumId w:val="12"/>
  </w:num>
  <w:num w:numId="14" w16cid:durableId="229076384">
    <w:abstractNumId w:val="17"/>
  </w:num>
  <w:num w:numId="15" w16cid:durableId="1715040464">
    <w:abstractNumId w:val="21"/>
  </w:num>
  <w:num w:numId="16" w16cid:durableId="951474057">
    <w:abstractNumId w:val="30"/>
  </w:num>
  <w:num w:numId="17" w16cid:durableId="350492735">
    <w:abstractNumId w:val="18"/>
  </w:num>
  <w:num w:numId="18" w16cid:durableId="1896089027">
    <w:abstractNumId w:val="29"/>
  </w:num>
  <w:num w:numId="19" w16cid:durableId="2057850831">
    <w:abstractNumId w:val="1"/>
  </w:num>
  <w:num w:numId="20" w16cid:durableId="1134712662">
    <w:abstractNumId w:val="15"/>
  </w:num>
  <w:num w:numId="21" w16cid:durableId="1676568770">
    <w:abstractNumId w:val="27"/>
  </w:num>
  <w:num w:numId="22" w16cid:durableId="609165064">
    <w:abstractNumId w:val="28"/>
  </w:num>
  <w:num w:numId="23" w16cid:durableId="1773012477">
    <w:abstractNumId w:val="33"/>
  </w:num>
  <w:num w:numId="24" w16cid:durableId="1704986912">
    <w:abstractNumId w:val="26"/>
  </w:num>
  <w:num w:numId="25" w16cid:durableId="930354625">
    <w:abstractNumId w:val="20"/>
  </w:num>
  <w:num w:numId="26" w16cid:durableId="471604475">
    <w:abstractNumId w:val="4"/>
  </w:num>
  <w:num w:numId="27" w16cid:durableId="968783346">
    <w:abstractNumId w:val="32"/>
  </w:num>
  <w:num w:numId="28" w16cid:durableId="495150792">
    <w:abstractNumId w:val="25"/>
  </w:num>
  <w:num w:numId="29" w16cid:durableId="223495539">
    <w:abstractNumId w:val="3"/>
  </w:num>
  <w:num w:numId="30" w16cid:durableId="979653515">
    <w:abstractNumId w:val="34"/>
  </w:num>
  <w:num w:numId="31" w16cid:durableId="893927752">
    <w:abstractNumId w:val="0"/>
  </w:num>
  <w:num w:numId="32" w16cid:durableId="1114445106">
    <w:abstractNumId w:val="11"/>
  </w:num>
  <w:num w:numId="33" w16cid:durableId="1638103665">
    <w:abstractNumId w:val="24"/>
  </w:num>
  <w:num w:numId="34" w16cid:durableId="1709179207">
    <w:abstractNumId w:val="14"/>
  </w:num>
  <w:num w:numId="35" w16cid:durableId="8969343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B"/>
    <w:rsid w:val="00000D04"/>
    <w:rsid w:val="00000DB2"/>
    <w:rsid w:val="00001718"/>
    <w:rsid w:val="000020F6"/>
    <w:rsid w:val="00002893"/>
    <w:rsid w:val="000033A3"/>
    <w:rsid w:val="00003605"/>
    <w:rsid w:val="000036B9"/>
    <w:rsid w:val="00003B0B"/>
    <w:rsid w:val="00003C56"/>
    <w:rsid w:val="00003EC2"/>
    <w:rsid w:val="000040A9"/>
    <w:rsid w:val="0000451C"/>
    <w:rsid w:val="0000458E"/>
    <w:rsid w:val="00004E70"/>
    <w:rsid w:val="0000538E"/>
    <w:rsid w:val="00005E66"/>
    <w:rsid w:val="0000636D"/>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4A30"/>
    <w:rsid w:val="00015A05"/>
    <w:rsid w:val="00015EFB"/>
    <w:rsid w:val="000165E2"/>
    <w:rsid w:val="00016B0E"/>
    <w:rsid w:val="00016DB3"/>
    <w:rsid w:val="00016EF9"/>
    <w:rsid w:val="000172BE"/>
    <w:rsid w:val="00017D8A"/>
    <w:rsid w:val="00022388"/>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B70"/>
    <w:rsid w:val="00041C10"/>
    <w:rsid w:val="00041C57"/>
    <w:rsid w:val="00041D96"/>
    <w:rsid w:val="00042ADB"/>
    <w:rsid w:val="00042D03"/>
    <w:rsid w:val="000434B7"/>
    <w:rsid w:val="000435E4"/>
    <w:rsid w:val="0004431E"/>
    <w:rsid w:val="00044D44"/>
    <w:rsid w:val="00046189"/>
    <w:rsid w:val="00046796"/>
    <w:rsid w:val="000467FD"/>
    <w:rsid w:val="0004682C"/>
    <w:rsid w:val="00046AAF"/>
    <w:rsid w:val="00047225"/>
    <w:rsid w:val="00047D21"/>
    <w:rsid w:val="00047D47"/>
    <w:rsid w:val="00047E60"/>
    <w:rsid w:val="00047ED1"/>
    <w:rsid w:val="00050D8A"/>
    <w:rsid w:val="00050F01"/>
    <w:rsid w:val="000512E3"/>
    <w:rsid w:val="00051D59"/>
    <w:rsid w:val="00052144"/>
    <w:rsid w:val="00052AD2"/>
    <w:rsid w:val="00052FEE"/>
    <w:rsid w:val="000530DF"/>
    <w:rsid w:val="000543DD"/>
    <w:rsid w:val="00054BBB"/>
    <w:rsid w:val="00054E0C"/>
    <w:rsid w:val="0005541D"/>
    <w:rsid w:val="00055B33"/>
    <w:rsid w:val="00056168"/>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5C41"/>
    <w:rsid w:val="00096356"/>
    <w:rsid w:val="00096372"/>
    <w:rsid w:val="0009798B"/>
    <w:rsid w:val="00097C14"/>
    <w:rsid w:val="00097C40"/>
    <w:rsid w:val="00097C99"/>
    <w:rsid w:val="000A0B2A"/>
    <w:rsid w:val="000A0F14"/>
    <w:rsid w:val="000A1441"/>
    <w:rsid w:val="000A1A06"/>
    <w:rsid w:val="000A1B60"/>
    <w:rsid w:val="000A1BB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2E24"/>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00C"/>
    <w:rsid w:val="000C055B"/>
    <w:rsid w:val="000C115D"/>
    <w:rsid w:val="000C1535"/>
    <w:rsid w:val="000C1F4B"/>
    <w:rsid w:val="000C252B"/>
    <w:rsid w:val="000C2FBD"/>
    <w:rsid w:val="000C3B0C"/>
    <w:rsid w:val="000C422D"/>
    <w:rsid w:val="000C44B3"/>
    <w:rsid w:val="000C4DDE"/>
    <w:rsid w:val="000C572C"/>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2B8"/>
    <w:rsid w:val="000E1380"/>
    <w:rsid w:val="000E18DF"/>
    <w:rsid w:val="000E4761"/>
    <w:rsid w:val="000E48AF"/>
    <w:rsid w:val="000E59A0"/>
    <w:rsid w:val="000E5AF4"/>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C77"/>
    <w:rsid w:val="000F7F58"/>
    <w:rsid w:val="00100128"/>
    <w:rsid w:val="00100CDC"/>
    <w:rsid w:val="00100FF3"/>
    <w:rsid w:val="00101753"/>
    <w:rsid w:val="00101CB8"/>
    <w:rsid w:val="00101D30"/>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1E0D"/>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25C5"/>
    <w:rsid w:val="001231C2"/>
    <w:rsid w:val="001233BB"/>
    <w:rsid w:val="00124258"/>
    <w:rsid w:val="00124875"/>
    <w:rsid w:val="00124D84"/>
    <w:rsid w:val="00124D97"/>
    <w:rsid w:val="001250DD"/>
    <w:rsid w:val="00125733"/>
    <w:rsid w:val="00125A77"/>
    <w:rsid w:val="001263AA"/>
    <w:rsid w:val="001273F3"/>
    <w:rsid w:val="00130779"/>
    <w:rsid w:val="001307A1"/>
    <w:rsid w:val="00130F5A"/>
    <w:rsid w:val="001314A8"/>
    <w:rsid w:val="0013160D"/>
    <w:rsid w:val="00131B2D"/>
    <w:rsid w:val="001321D3"/>
    <w:rsid w:val="00132B02"/>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0DE0"/>
    <w:rsid w:val="00151058"/>
    <w:rsid w:val="00151619"/>
    <w:rsid w:val="00151CA4"/>
    <w:rsid w:val="00151FDC"/>
    <w:rsid w:val="0015235C"/>
    <w:rsid w:val="00152835"/>
    <w:rsid w:val="00152CFF"/>
    <w:rsid w:val="00155086"/>
    <w:rsid w:val="00155122"/>
    <w:rsid w:val="001559FA"/>
    <w:rsid w:val="00155B89"/>
    <w:rsid w:val="00156374"/>
    <w:rsid w:val="001572C1"/>
    <w:rsid w:val="001577D8"/>
    <w:rsid w:val="00157FC3"/>
    <w:rsid w:val="00160739"/>
    <w:rsid w:val="00161FE4"/>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3C42"/>
    <w:rsid w:val="001745EC"/>
    <w:rsid w:val="001747B7"/>
    <w:rsid w:val="00174B63"/>
    <w:rsid w:val="00175C30"/>
    <w:rsid w:val="001762F8"/>
    <w:rsid w:val="0017691A"/>
    <w:rsid w:val="00177069"/>
    <w:rsid w:val="001771E6"/>
    <w:rsid w:val="00177FC1"/>
    <w:rsid w:val="0018004C"/>
    <w:rsid w:val="0018014F"/>
    <w:rsid w:val="0018070A"/>
    <w:rsid w:val="001815A2"/>
    <w:rsid w:val="00181FC1"/>
    <w:rsid w:val="00182F13"/>
    <w:rsid w:val="00183034"/>
    <w:rsid w:val="001830F7"/>
    <w:rsid w:val="0018371D"/>
    <w:rsid w:val="00183EE6"/>
    <w:rsid w:val="001844E5"/>
    <w:rsid w:val="00184B70"/>
    <w:rsid w:val="00184E75"/>
    <w:rsid w:val="0018528A"/>
    <w:rsid w:val="00185500"/>
    <w:rsid w:val="0018588A"/>
    <w:rsid w:val="001859E4"/>
    <w:rsid w:val="00186668"/>
    <w:rsid w:val="00186BE6"/>
    <w:rsid w:val="00187252"/>
    <w:rsid w:val="00191C91"/>
    <w:rsid w:val="00192DD9"/>
    <w:rsid w:val="001931F7"/>
    <w:rsid w:val="00193878"/>
    <w:rsid w:val="00194339"/>
    <w:rsid w:val="00194848"/>
    <w:rsid w:val="00194BA9"/>
    <w:rsid w:val="00194F68"/>
    <w:rsid w:val="001958EA"/>
    <w:rsid w:val="00195E0E"/>
    <w:rsid w:val="001960E5"/>
    <w:rsid w:val="001A01A5"/>
    <w:rsid w:val="001A0E0D"/>
    <w:rsid w:val="001A10F3"/>
    <w:rsid w:val="001A138D"/>
    <w:rsid w:val="001A180D"/>
    <w:rsid w:val="001A1BAC"/>
    <w:rsid w:val="001A1DB2"/>
    <w:rsid w:val="001A23CE"/>
    <w:rsid w:val="001A2C89"/>
    <w:rsid w:val="001A4965"/>
    <w:rsid w:val="001A57EE"/>
    <w:rsid w:val="001A5C71"/>
    <w:rsid w:val="001A63F8"/>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4AA9"/>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114B"/>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ABA"/>
    <w:rsid w:val="002009BC"/>
    <w:rsid w:val="00200D2C"/>
    <w:rsid w:val="002019D8"/>
    <w:rsid w:val="00201EC7"/>
    <w:rsid w:val="00202D30"/>
    <w:rsid w:val="0020349A"/>
    <w:rsid w:val="002034B4"/>
    <w:rsid w:val="00204032"/>
    <w:rsid w:val="0020471F"/>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721"/>
    <w:rsid w:val="00213B5D"/>
    <w:rsid w:val="002140FF"/>
    <w:rsid w:val="002164D8"/>
    <w:rsid w:val="0022007E"/>
    <w:rsid w:val="00220894"/>
    <w:rsid w:val="0022095C"/>
    <w:rsid w:val="0022141E"/>
    <w:rsid w:val="00221772"/>
    <w:rsid w:val="00224952"/>
    <w:rsid w:val="00224DD2"/>
    <w:rsid w:val="00225905"/>
    <w:rsid w:val="00225A6A"/>
    <w:rsid w:val="00225AC7"/>
    <w:rsid w:val="00225ACC"/>
    <w:rsid w:val="00227786"/>
    <w:rsid w:val="00227DBD"/>
    <w:rsid w:val="00230883"/>
    <w:rsid w:val="00230A28"/>
    <w:rsid w:val="00230A93"/>
    <w:rsid w:val="00231C25"/>
    <w:rsid w:val="00231C6F"/>
    <w:rsid w:val="0023244C"/>
    <w:rsid w:val="00232941"/>
    <w:rsid w:val="002329C4"/>
    <w:rsid w:val="00232A90"/>
    <w:rsid w:val="00232B3B"/>
    <w:rsid w:val="00233E46"/>
    <w:rsid w:val="00233F85"/>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8B2"/>
    <w:rsid w:val="00246F24"/>
    <w:rsid w:val="00247103"/>
    <w:rsid w:val="00247FC7"/>
    <w:rsid w:val="00250067"/>
    <w:rsid w:val="00250D56"/>
    <w:rsid w:val="00250FCC"/>
    <w:rsid w:val="002516DE"/>
    <w:rsid w:val="00251DB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601"/>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D37"/>
    <w:rsid w:val="0029237F"/>
    <w:rsid w:val="00292715"/>
    <w:rsid w:val="00293E57"/>
    <w:rsid w:val="002947D1"/>
    <w:rsid w:val="002948DF"/>
    <w:rsid w:val="00294D90"/>
    <w:rsid w:val="0029546B"/>
    <w:rsid w:val="0029628D"/>
    <w:rsid w:val="00297EB0"/>
    <w:rsid w:val="002A0348"/>
    <w:rsid w:val="002A038C"/>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8A8"/>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9CD"/>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6520"/>
    <w:rsid w:val="002C724E"/>
    <w:rsid w:val="002C73E3"/>
    <w:rsid w:val="002C7DF5"/>
    <w:rsid w:val="002D0439"/>
    <w:rsid w:val="002D11B7"/>
    <w:rsid w:val="002D22F6"/>
    <w:rsid w:val="002D2D24"/>
    <w:rsid w:val="002D3055"/>
    <w:rsid w:val="002D35F1"/>
    <w:rsid w:val="002D38AC"/>
    <w:rsid w:val="002D3BBC"/>
    <w:rsid w:val="002D3C29"/>
    <w:rsid w:val="002D4171"/>
    <w:rsid w:val="002D4349"/>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4F24"/>
    <w:rsid w:val="002E5B07"/>
    <w:rsid w:val="002E63D9"/>
    <w:rsid w:val="002E640E"/>
    <w:rsid w:val="002E739D"/>
    <w:rsid w:val="002F0AD3"/>
    <w:rsid w:val="002F0C28"/>
    <w:rsid w:val="002F1DA6"/>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85"/>
    <w:rsid w:val="00302BC9"/>
    <w:rsid w:val="00302C85"/>
    <w:rsid w:val="00303440"/>
    <w:rsid w:val="003037D8"/>
    <w:rsid w:val="00304D9B"/>
    <w:rsid w:val="00304E7F"/>
    <w:rsid w:val="00305FF9"/>
    <w:rsid w:val="00306827"/>
    <w:rsid w:val="00306E6B"/>
    <w:rsid w:val="0030723C"/>
    <w:rsid w:val="003100C8"/>
    <w:rsid w:val="00311161"/>
    <w:rsid w:val="00311FC2"/>
    <w:rsid w:val="00312400"/>
    <w:rsid w:val="00312739"/>
    <w:rsid w:val="00312D10"/>
    <w:rsid w:val="00313C7D"/>
    <w:rsid w:val="00315D8C"/>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20"/>
    <w:rsid w:val="003336B3"/>
    <w:rsid w:val="003343EC"/>
    <w:rsid w:val="00334B1C"/>
    <w:rsid w:val="00335B75"/>
    <w:rsid w:val="00335D8C"/>
    <w:rsid w:val="00335DA8"/>
    <w:rsid w:val="00336072"/>
    <w:rsid w:val="003363A1"/>
    <w:rsid w:val="0033668B"/>
    <w:rsid w:val="003373D2"/>
    <w:rsid w:val="003373F1"/>
    <w:rsid w:val="00337DCF"/>
    <w:rsid w:val="00337F31"/>
    <w:rsid w:val="00340DAC"/>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533"/>
    <w:rsid w:val="00360D01"/>
    <w:rsid w:val="00361349"/>
    <w:rsid w:val="00362569"/>
    <w:rsid w:val="003636CD"/>
    <w:rsid w:val="003637C9"/>
    <w:rsid w:val="00363ABF"/>
    <w:rsid w:val="0036487C"/>
    <w:rsid w:val="00365411"/>
    <w:rsid w:val="003655E9"/>
    <w:rsid w:val="00365FA2"/>
    <w:rsid w:val="003664B0"/>
    <w:rsid w:val="00366C69"/>
    <w:rsid w:val="00367441"/>
    <w:rsid w:val="00367B1D"/>
    <w:rsid w:val="003707F6"/>
    <w:rsid w:val="00370B83"/>
    <w:rsid w:val="00370E4F"/>
    <w:rsid w:val="00371215"/>
    <w:rsid w:val="00371CB1"/>
    <w:rsid w:val="00372630"/>
    <w:rsid w:val="00372CA6"/>
    <w:rsid w:val="00372F0D"/>
    <w:rsid w:val="00374059"/>
    <w:rsid w:val="00374378"/>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4646"/>
    <w:rsid w:val="003852FB"/>
    <w:rsid w:val="00385429"/>
    <w:rsid w:val="003854F4"/>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57A"/>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AC2"/>
    <w:rsid w:val="003A3D39"/>
    <w:rsid w:val="003A3EC7"/>
    <w:rsid w:val="003A40B4"/>
    <w:rsid w:val="003A4C3F"/>
    <w:rsid w:val="003A597E"/>
    <w:rsid w:val="003A5A88"/>
    <w:rsid w:val="003A5BAD"/>
    <w:rsid w:val="003A637E"/>
    <w:rsid w:val="003A7702"/>
    <w:rsid w:val="003A7834"/>
    <w:rsid w:val="003A784C"/>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2EC"/>
    <w:rsid w:val="003C04B9"/>
    <w:rsid w:val="003C1012"/>
    <w:rsid w:val="003C11C9"/>
    <w:rsid w:val="003C1229"/>
    <w:rsid w:val="003C149B"/>
    <w:rsid w:val="003C1FD4"/>
    <w:rsid w:val="003C213D"/>
    <w:rsid w:val="003C25AD"/>
    <w:rsid w:val="003C2D21"/>
    <w:rsid w:val="003C4503"/>
    <w:rsid w:val="003C56F7"/>
    <w:rsid w:val="003C5E6B"/>
    <w:rsid w:val="003C5ED6"/>
    <w:rsid w:val="003C6931"/>
    <w:rsid w:val="003C6B81"/>
    <w:rsid w:val="003C7AD7"/>
    <w:rsid w:val="003D0992"/>
    <w:rsid w:val="003D0E71"/>
    <w:rsid w:val="003D0FC3"/>
    <w:rsid w:val="003D1902"/>
    <w:rsid w:val="003D2C1D"/>
    <w:rsid w:val="003D2C34"/>
    <w:rsid w:val="003D31B9"/>
    <w:rsid w:val="003D3538"/>
    <w:rsid w:val="003D3568"/>
    <w:rsid w:val="003D3DDD"/>
    <w:rsid w:val="003D4022"/>
    <w:rsid w:val="003D46F1"/>
    <w:rsid w:val="003D51F9"/>
    <w:rsid w:val="003D5CBF"/>
    <w:rsid w:val="003D60B6"/>
    <w:rsid w:val="003D66D2"/>
    <w:rsid w:val="003D729E"/>
    <w:rsid w:val="003E0282"/>
    <w:rsid w:val="003E0473"/>
    <w:rsid w:val="003E07AE"/>
    <w:rsid w:val="003E07B1"/>
    <w:rsid w:val="003E14FC"/>
    <w:rsid w:val="003E2976"/>
    <w:rsid w:val="003E2D24"/>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FEC"/>
    <w:rsid w:val="003F324F"/>
    <w:rsid w:val="003F33BC"/>
    <w:rsid w:val="003F3D4E"/>
    <w:rsid w:val="003F4271"/>
    <w:rsid w:val="003F477E"/>
    <w:rsid w:val="003F4F08"/>
    <w:rsid w:val="003F6CD2"/>
    <w:rsid w:val="003F71A3"/>
    <w:rsid w:val="003F788D"/>
    <w:rsid w:val="003F7936"/>
    <w:rsid w:val="003F7EFA"/>
    <w:rsid w:val="004008FE"/>
    <w:rsid w:val="0040126E"/>
    <w:rsid w:val="004020D4"/>
    <w:rsid w:val="004021B6"/>
    <w:rsid w:val="0040274F"/>
    <w:rsid w:val="00402AEA"/>
    <w:rsid w:val="004039EC"/>
    <w:rsid w:val="00403F9A"/>
    <w:rsid w:val="004047C4"/>
    <w:rsid w:val="00404956"/>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57F"/>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263FC"/>
    <w:rsid w:val="00430A2D"/>
    <w:rsid w:val="004312B0"/>
    <w:rsid w:val="00431505"/>
    <w:rsid w:val="00431750"/>
    <w:rsid w:val="0043190D"/>
    <w:rsid w:val="00431AF0"/>
    <w:rsid w:val="0043213A"/>
    <w:rsid w:val="0043260B"/>
    <w:rsid w:val="004330F4"/>
    <w:rsid w:val="00433590"/>
    <w:rsid w:val="0043393D"/>
    <w:rsid w:val="0043434B"/>
    <w:rsid w:val="004344C7"/>
    <w:rsid w:val="00435274"/>
    <w:rsid w:val="004352AD"/>
    <w:rsid w:val="0043545D"/>
    <w:rsid w:val="0043547E"/>
    <w:rsid w:val="00435A67"/>
    <w:rsid w:val="00435FE2"/>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1C20"/>
    <w:rsid w:val="00463690"/>
    <w:rsid w:val="004646B4"/>
    <w:rsid w:val="00464A88"/>
    <w:rsid w:val="00464B01"/>
    <w:rsid w:val="004651A0"/>
    <w:rsid w:val="00465742"/>
    <w:rsid w:val="00466532"/>
    <w:rsid w:val="00467488"/>
    <w:rsid w:val="004702E9"/>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491"/>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34E"/>
    <w:rsid w:val="00486575"/>
    <w:rsid w:val="004866D0"/>
    <w:rsid w:val="00486936"/>
    <w:rsid w:val="00487B59"/>
    <w:rsid w:val="00490589"/>
    <w:rsid w:val="00490C8E"/>
    <w:rsid w:val="0049162F"/>
    <w:rsid w:val="004917E3"/>
    <w:rsid w:val="00492408"/>
    <w:rsid w:val="00492D44"/>
    <w:rsid w:val="00493895"/>
    <w:rsid w:val="00493C77"/>
    <w:rsid w:val="00494242"/>
    <w:rsid w:val="00494E8E"/>
    <w:rsid w:val="00494F26"/>
    <w:rsid w:val="00495227"/>
    <w:rsid w:val="004955BC"/>
    <w:rsid w:val="00495676"/>
    <w:rsid w:val="00495D63"/>
    <w:rsid w:val="0049629E"/>
    <w:rsid w:val="0049648F"/>
    <w:rsid w:val="00496606"/>
    <w:rsid w:val="00496F05"/>
    <w:rsid w:val="00497370"/>
    <w:rsid w:val="004A0F39"/>
    <w:rsid w:val="004A152B"/>
    <w:rsid w:val="004A251F"/>
    <w:rsid w:val="004A2C8C"/>
    <w:rsid w:val="004A3329"/>
    <w:rsid w:val="004A3B40"/>
    <w:rsid w:val="004A3BF1"/>
    <w:rsid w:val="004A3E42"/>
    <w:rsid w:val="004A4045"/>
    <w:rsid w:val="004A436E"/>
    <w:rsid w:val="004A4715"/>
    <w:rsid w:val="004A5046"/>
    <w:rsid w:val="004A565E"/>
    <w:rsid w:val="004A5D55"/>
    <w:rsid w:val="004A5DF3"/>
    <w:rsid w:val="004A6134"/>
    <w:rsid w:val="004A6BF3"/>
    <w:rsid w:val="004A7092"/>
    <w:rsid w:val="004A7437"/>
    <w:rsid w:val="004A74BE"/>
    <w:rsid w:val="004A7845"/>
    <w:rsid w:val="004A7A46"/>
    <w:rsid w:val="004B1C92"/>
    <w:rsid w:val="004B2565"/>
    <w:rsid w:val="004B44D6"/>
    <w:rsid w:val="004B49E6"/>
    <w:rsid w:val="004B4D69"/>
    <w:rsid w:val="004B4DE4"/>
    <w:rsid w:val="004B4F52"/>
    <w:rsid w:val="004B6A5A"/>
    <w:rsid w:val="004B6C16"/>
    <w:rsid w:val="004B7E99"/>
    <w:rsid w:val="004C01A8"/>
    <w:rsid w:val="004C0E87"/>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6662"/>
    <w:rsid w:val="004E73A8"/>
    <w:rsid w:val="004E7A42"/>
    <w:rsid w:val="004E7C7A"/>
    <w:rsid w:val="004E7DAC"/>
    <w:rsid w:val="004E7EAC"/>
    <w:rsid w:val="004E7F04"/>
    <w:rsid w:val="004F0E25"/>
    <w:rsid w:val="004F0FB9"/>
    <w:rsid w:val="004F1937"/>
    <w:rsid w:val="004F1C3B"/>
    <w:rsid w:val="004F1C8E"/>
    <w:rsid w:val="004F2910"/>
    <w:rsid w:val="004F2F7E"/>
    <w:rsid w:val="004F32B5"/>
    <w:rsid w:val="004F407E"/>
    <w:rsid w:val="004F41E5"/>
    <w:rsid w:val="004F4893"/>
    <w:rsid w:val="004F4A54"/>
    <w:rsid w:val="004F517A"/>
    <w:rsid w:val="004F5479"/>
    <w:rsid w:val="004F6C73"/>
    <w:rsid w:val="004F7528"/>
    <w:rsid w:val="004F7BCA"/>
    <w:rsid w:val="004F7D89"/>
    <w:rsid w:val="00500FF5"/>
    <w:rsid w:val="00501981"/>
    <w:rsid w:val="005019CA"/>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3B"/>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4A6A"/>
    <w:rsid w:val="005255BF"/>
    <w:rsid w:val="005257DE"/>
    <w:rsid w:val="00527200"/>
    <w:rsid w:val="00527802"/>
    <w:rsid w:val="00530157"/>
    <w:rsid w:val="00530FEB"/>
    <w:rsid w:val="00531491"/>
    <w:rsid w:val="00531EBE"/>
    <w:rsid w:val="0053217E"/>
    <w:rsid w:val="00532F8B"/>
    <w:rsid w:val="005334B3"/>
    <w:rsid w:val="00533737"/>
    <w:rsid w:val="00533D90"/>
    <w:rsid w:val="005344F0"/>
    <w:rsid w:val="00535079"/>
    <w:rsid w:val="00535B79"/>
    <w:rsid w:val="00535D7C"/>
    <w:rsid w:val="00536579"/>
    <w:rsid w:val="00536A36"/>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498"/>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2F20"/>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D67"/>
    <w:rsid w:val="00587FC0"/>
    <w:rsid w:val="005906AD"/>
    <w:rsid w:val="00590DA6"/>
    <w:rsid w:val="00590FF4"/>
    <w:rsid w:val="00591C7D"/>
    <w:rsid w:val="0059239D"/>
    <w:rsid w:val="00592A47"/>
    <w:rsid w:val="00592B03"/>
    <w:rsid w:val="00592B17"/>
    <w:rsid w:val="00593AB9"/>
    <w:rsid w:val="00593FD2"/>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B42"/>
    <w:rsid w:val="005A10B9"/>
    <w:rsid w:val="005A11EA"/>
    <w:rsid w:val="005A1B49"/>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4ED"/>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1BE"/>
    <w:rsid w:val="005F32B5"/>
    <w:rsid w:val="005F3D1F"/>
    <w:rsid w:val="005F4171"/>
    <w:rsid w:val="005F46D6"/>
    <w:rsid w:val="005F4DD6"/>
    <w:rsid w:val="005F50D8"/>
    <w:rsid w:val="005F53A1"/>
    <w:rsid w:val="005F5879"/>
    <w:rsid w:val="005F6B77"/>
    <w:rsid w:val="005F7487"/>
    <w:rsid w:val="005F7625"/>
    <w:rsid w:val="006002C7"/>
    <w:rsid w:val="0060033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159"/>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AC7"/>
    <w:rsid w:val="00644C95"/>
    <w:rsid w:val="00645361"/>
    <w:rsid w:val="00645817"/>
    <w:rsid w:val="00645EB3"/>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ED"/>
    <w:rsid w:val="006571F6"/>
    <w:rsid w:val="00660548"/>
    <w:rsid w:val="00660D37"/>
    <w:rsid w:val="006613F4"/>
    <w:rsid w:val="006618CC"/>
    <w:rsid w:val="00661ACB"/>
    <w:rsid w:val="00661E09"/>
    <w:rsid w:val="00662111"/>
    <w:rsid w:val="00662118"/>
    <w:rsid w:val="00662E2F"/>
    <w:rsid w:val="006638AD"/>
    <w:rsid w:val="00666AEA"/>
    <w:rsid w:val="00666B3D"/>
    <w:rsid w:val="0066732C"/>
    <w:rsid w:val="00667771"/>
    <w:rsid w:val="006679F5"/>
    <w:rsid w:val="00667B77"/>
    <w:rsid w:val="00667D81"/>
    <w:rsid w:val="0067013A"/>
    <w:rsid w:val="006708B2"/>
    <w:rsid w:val="00670F07"/>
    <w:rsid w:val="006716DA"/>
    <w:rsid w:val="00672893"/>
    <w:rsid w:val="006728ED"/>
    <w:rsid w:val="006732B1"/>
    <w:rsid w:val="00673980"/>
    <w:rsid w:val="0067446F"/>
    <w:rsid w:val="006746A4"/>
    <w:rsid w:val="00674D86"/>
    <w:rsid w:val="0067531F"/>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CDD"/>
    <w:rsid w:val="00697733"/>
    <w:rsid w:val="006A254E"/>
    <w:rsid w:val="006A25F8"/>
    <w:rsid w:val="006A2C30"/>
    <w:rsid w:val="006A301C"/>
    <w:rsid w:val="006A307F"/>
    <w:rsid w:val="006A3E2B"/>
    <w:rsid w:val="006A3FF2"/>
    <w:rsid w:val="006A5A68"/>
    <w:rsid w:val="006A6262"/>
    <w:rsid w:val="006A6E17"/>
    <w:rsid w:val="006B120D"/>
    <w:rsid w:val="006B17E7"/>
    <w:rsid w:val="006B19E8"/>
    <w:rsid w:val="006B1A8A"/>
    <w:rsid w:val="006B1FD5"/>
    <w:rsid w:val="006B24D6"/>
    <w:rsid w:val="006B2F57"/>
    <w:rsid w:val="006B31A5"/>
    <w:rsid w:val="006B3B9C"/>
    <w:rsid w:val="006B475C"/>
    <w:rsid w:val="006B506C"/>
    <w:rsid w:val="006B555A"/>
    <w:rsid w:val="006B5BD6"/>
    <w:rsid w:val="006B600A"/>
    <w:rsid w:val="006B6635"/>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0F4"/>
    <w:rsid w:val="006D0361"/>
    <w:rsid w:val="006D03BF"/>
    <w:rsid w:val="006D0E17"/>
    <w:rsid w:val="006D1250"/>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66A8"/>
    <w:rsid w:val="006E799D"/>
    <w:rsid w:val="006F0593"/>
    <w:rsid w:val="006F1064"/>
    <w:rsid w:val="006F1B76"/>
    <w:rsid w:val="006F1EB7"/>
    <w:rsid w:val="006F1FFC"/>
    <w:rsid w:val="006F49EF"/>
    <w:rsid w:val="006F4BE0"/>
    <w:rsid w:val="006F52E5"/>
    <w:rsid w:val="006F52FF"/>
    <w:rsid w:val="006F54E1"/>
    <w:rsid w:val="006F6066"/>
    <w:rsid w:val="006F619B"/>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13B2"/>
    <w:rsid w:val="00712C42"/>
    <w:rsid w:val="0071312C"/>
    <w:rsid w:val="007136E0"/>
    <w:rsid w:val="00713DE4"/>
    <w:rsid w:val="00714C47"/>
    <w:rsid w:val="007157CD"/>
    <w:rsid w:val="00716462"/>
    <w:rsid w:val="00717CCE"/>
    <w:rsid w:val="00720093"/>
    <w:rsid w:val="00721084"/>
    <w:rsid w:val="00721262"/>
    <w:rsid w:val="00721D94"/>
    <w:rsid w:val="00721D9B"/>
    <w:rsid w:val="00721E63"/>
    <w:rsid w:val="00722121"/>
    <w:rsid w:val="007224B9"/>
    <w:rsid w:val="00722A61"/>
    <w:rsid w:val="00722F94"/>
    <w:rsid w:val="00723AA7"/>
    <w:rsid w:val="0072432E"/>
    <w:rsid w:val="0072530E"/>
    <w:rsid w:val="00725C99"/>
    <w:rsid w:val="00726036"/>
    <w:rsid w:val="00726279"/>
    <w:rsid w:val="0072685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A4E"/>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55EF"/>
    <w:rsid w:val="0074638D"/>
    <w:rsid w:val="00746484"/>
    <w:rsid w:val="007464F4"/>
    <w:rsid w:val="0074704F"/>
    <w:rsid w:val="0074787C"/>
    <w:rsid w:val="00747F48"/>
    <w:rsid w:val="00747F4C"/>
    <w:rsid w:val="00750721"/>
    <w:rsid w:val="00750F56"/>
    <w:rsid w:val="00751091"/>
    <w:rsid w:val="00751B83"/>
    <w:rsid w:val="0075268B"/>
    <w:rsid w:val="00753191"/>
    <w:rsid w:val="007532C5"/>
    <w:rsid w:val="00754359"/>
    <w:rsid w:val="00754411"/>
    <w:rsid w:val="00754BD9"/>
    <w:rsid w:val="00754E7A"/>
    <w:rsid w:val="00754F63"/>
    <w:rsid w:val="0075540C"/>
    <w:rsid w:val="007555BF"/>
    <w:rsid w:val="00755DB1"/>
    <w:rsid w:val="00756A23"/>
    <w:rsid w:val="00756F0A"/>
    <w:rsid w:val="007574FC"/>
    <w:rsid w:val="007603F1"/>
    <w:rsid w:val="00760975"/>
    <w:rsid w:val="00761A5B"/>
    <w:rsid w:val="00761FDA"/>
    <w:rsid w:val="0076211E"/>
    <w:rsid w:val="007621FF"/>
    <w:rsid w:val="00762C15"/>
    <w:rsid w:val="007634E3"/>
    <w:rsid w:val="00764194"/>
    <w:rsid w:val="0076443E"/>
    <w:rsid w:val="00765ED3"/>
    <w:rsid w:val="0076681D"/>
    <w:rsid w:val="00766A65"/>
    <w:rsid w:val="007671F5"/>
    <w:rsid w:val="007676B8"/>
    <w:rsid w:val="007700C8"/>
    <w:rsid w:val="007710FA"/>
    <w:rsid w:val="007716C2"/>
    <w:rsid w:val="0077175C"/>
    <w:rsid w:val="00771870"/>
    <w:rsid w:val="00771BF9"/>
    <w:rsid w:val="00772F8A"/>
    <w:rsid w:val="0077320A"/>
    <w:rsid w:val="00773641"/>
    <w:rsid w:val="007739C6"/>
    <w:rsid w:val="00774889"/>
    <w:rsid w:val="00774FF5"/>
    <w:rsid w:val="007750B3"/>
    <w:rsid w:val="00775F76"/>
    <w:rsid w:val="0077645F"/>
    <w:rsid w:val="00776AEA"/>
    <w:rsid w:val="00777BA0"/>
    <w:rsid w:val="007803BD"/>
    <w:rsid w:val="00780507"/>
    <w:rsid w:val="00780BBD"/>
    <w:rsid w:val="007811DC"/>
    <w:rsid w:val="007820FA"/>
    <w:rsid w:val="00782371"/>
    <w:rsid w:val="0078285F"/>
    <w:rsid w:val="00783207"/>
    <w:rsid w:val="007832E0"/>
    <w:rsid w:val="0078346F"/>
    <w:rsid w:val="00783E1D"/>
    <w:rsid w:val="0078483B"/>
    <w:rsid w:val="00784C52"/>
    <w:rsid w:val="00784EED"/>
    <w:rsid w:val="007851E8"/>
    <w:rsid w:val="00785900"/>
    <w:rsid w:val="00786810"/>
    <w:rsid w:val="00786958"/>
    <w:rsid w:val="00786A97"/>
    <w:rsid w:val="00786E71"/>
    <w:rsid w:val="00787217"/>
    <w:rsid w:val="007874D9"/>
    <w:rsid w:val="00787E59"/>
    <w:rsid w:val="007908F8"/>
    <w:rsid w:val="0079162F"/>
    <w:rsid w:val="00792259"/>
    <w:rsid w:val="00794924"/>
    <w:rsid w:val="00795030"/>
    <w:rsid w:val="0079506E"/>
    <w:rsid w:val="00795AB5"/>
    <w:rsid w:val="00797D89"/>
    <w:rsid w:val="007A0BC2"/>
    <w:rsid w:val="007A1F44"/>
    <w:rsid w:val="007A23FF"/>
    <w:rsid w:val="007A25D6"/>
    <w:rsid w:val="007A295B"/>
    <w:rsid w:val="007A3424"/>
    <w:rsid w:val="007A343C"/>
    <w:rsid w:val="007A35EF"/>
    <w:rsid w:val="007A43A2"/>
    <w:rsid w:val="007A4989"/>
    <w:rsid w:val="007A4D04"/>
    <w:rsid w:val="007A59F6"/>
    <w:rsid w:val="007A7A96"/>
    <w:rsid w:val="007B03AF"/>
    <w:rsid w:val="007B1543"/>
    <w:rsid w:val="007B1AC0"/>
    <w:rsid w:val="007B1B9F"/>
    <w:rsid w:val="007B25A8"/>
    <w:rsid w:val="007B270A"/>
    <w:rsid w:val="007B2D3B"/>
    <w:rsid w:val="007B52CD"/>
    <w:rsid w:val="007B7022"/>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17"/>
    <w:rsid w:val="007D3C97"/>
    <w:rsid w:val="007D3FE2"/>
    <w:rsid w:val="007D4178"/>
    <w:rsid w:val="007D465E"/>
    <w:rsid w:val="007D4D33"/>
    <w:rsid w:val="007D4F28"/>
    <w:rsid w:val="007D5403"/>
    <w:rsid w:val="007D5F5C"/>
    <w:rsid w:val="007D63E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94"/>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E37"/>
    <w:rsid w:val="00804B92"/>
    <w:rsid w:val="00804DA1"/>
    <w:rsid w:val="00804E21"/>
    <w:rsid w:val="00805092"/>
    <w:rsid w:val="008066AE"/>
    <w:rsid w:val="00806AAF"/>
    <w:rsid w:val="008070AC"/>
    <w:rsid w:val="008074A5"/>
    <w:rsid w:val="008074C6"/>
    <w:rsid w:val="008101FD"/>
    <w:rsid w:val="00810D8D"/>
    <w:rsid w:val="00811835"/>
    <w:rsid w:val="008128B1"/>
    <w:rsid w:val="008135D3"/>
    <w:rsid w:val="00813D00"/>
    <w:rsid w:val="00813FD5"/>
    <w:rsid w:val="00814E3E"/>
    <w:rsid w:val="00814F60"/>
    <w:rsid w:val="0081581D"/>
    <w:rsid w:val="0081593C"/>
    <w:rsid w:val="00816E9B"/>
    <w:rsid w:val="00816FCB"/>
    <w:rsid w:val="008172BE"/>
    <w:rsid w:val="00817B71"/>
    <w:rsid w:val="00820244"/>
    <w:rsid w:val="008205E8"/>
    <w:rsid w:val="00820DCE"/>
    <w:rsid w:val="0082102D"/>
    <w:rsid w:val="008221B3"/>
    <w:rsid w:val="0082248E"/>
    <w:rsid w:val="00822944"/>
    <w:rsid w:val="00822DF7"/>
    <w:rsid w:val="00823FB6"/>
    <w:rsid w:val="00824B6F"/>
    <w:rsid w:val="00824FDF"/>
    <w:rsid w:val="00825125"/>
    <w:rsid w:val="00825749"/>
    <w:rsid w:val="008257CC"/>
    <w:rsid w:val="00825F5C"/>
    <w:rsid w:val="00826EE5"/>
    <w:rsid w:val="008274BF"/>
    <w:rsid w:val="00830DC3"/>
    <w:rsid w:val="00831555"/>
    <w:rsid w:val="00831B83"/>
    <w:rsid w:val="00831F52"/>
    <w:rsid w:val="00832154"/>
    <w:rsid w:val="008329B8"/>
    <w:rsid w:val="00832F5C"/>
    <w:rsid w:val="00833EAC"/>
    <w:rsid w:val="00834046"/>
    <w:rsid w:val="00834DE6"/>
    <w:rsid w:val="00834ECD"/>
    <w:rsid w:val="00835271"/>
    <w:rsid w:val="008359E0"/>
    <w:rsid w:val="0083689A"/>
    <w:rsid w:val="008376F6"/>
    <w:rsid w:val="00837D5B"/>
    <w:rsid w:val="00840607"/>
    <w:rsid w:val="00840A16"/>
    <w:rsid w:val="00841326"/>
    <w:rsid w:val="00841CD2"/>
    <w:rsid w:val="00842899"/>
    <w:rsid w:val="00842B77"/>
    <w:rsid w:val="00842B92"/>
    <w:rsid w:val="0084309F"/>
    <w:rsid w:val="008435CF"/>
    <w:rsid w:val="0084556E"/>
    <w:rsid w:val="00845771"/>
    <w:rsid w:val="0084586C"/>
    <w:rsid w:val="00845B5C"/>
    <w:rsid w:val="00845C12"/>
    <w:rsid w:val="008469D9"/>
    <w:rsid w:val="00846DC0"/>
    <w:rsid w:val="00847048"/>
    <w:rsid w:val="008474A7"/>
    <w:rsid w:val="0084785E"/>
    <w:rsid w:val="008506B6"/>
    <w:rsid w:val="00850AE0"/>
    <w:rsid w:val="00851619"/>
    <w:rsid w:val="008524D2"/>
    <w:rsid w:val="00852E19"/>
    <w:rsid w:val="0085351D"/>
    <w:rsid w:val="008551A3"/>
    <w:rsid w:val="00856441"/>
    <w:rsid w:val="00856833"/>
    <w:rsid w:val="00856840"/>
    <w:rsid w:val="0085732F"/>
    <w:rsid w:val="0086087C"/>
    <w:rsid w:val="0086099F"/>
    <w:rsid w:val="00860D8E"/>
    <w:rsid w:val="00861562"/>
    <w:rsid w:val="00861D51"/>
    <w:rsid w:val="0086275E"/>
    <w:rsid w:val="00862CC6"/>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570"/>
    <w:rsid w:val="00873F15"/>
    <w:rsid w:val="00874096"/>
    <w:rsid w:val="008756A4"/>
    <w:rsid w:val="00875793"/>
    <w:rsid w:val="00875F73"/>
    <w:rsid w:val="00877049"/>
    <w:rsid w:val="00877F56"/>
    <w:rsid w:val="00880933"/>
    <w:rsid w:val="00880D53"/>
    <w:rsid w:val="00880F30"/>
    <w:rsid w:val="00881953"/>
    <w:rsid w:val="00882238"/>
    <w:rsid w:val="008833E8"/>
    <w:rsid w:val="0088351C"/>
    <w:rsid w:val="008837CC"/>
    <w:rsid w:val="00886333"/>
    <w:rsid w:val="008865C8"/>
    <w:rsid w:val="00887B48"/>
    <w:rsid w:val="00890B44"/>
    <w:rsid w:val="00890EC6"/>
    <w:rsid w:val="0089111A"/>
    <w:rsid w:val="00891290"/>
    <w:rsid w:val="0089176E"/>
    <w:rsid w:val="008917E0"/>
    <w:rsid w:val="008918B6"/>
    <w:rsid w:val="00892365"/>
    <w:rsid w:val="00892BE5"/>
    <w:rsid w:val="0089387C"/>
    <w:rsid w:val="00893A65"/>
    <w:rsid w:val="0089444E"/>
    <w:rsid w:val="008944E2"/>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6B54"/>
    <w:rsid w:val="008A732B"/>
    <w:rsid w:val="008A73B2"/>
    <w:rsid w:val="008A7425"/>
    <w:rsid w:val="008A78AC"/>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00"/>
    <w:rsid w:val="008B5A5F"/>
    <w:rsid w:val="008B5AB0"/>
    <w:rsid w:val="008B5D36"/>
    <w:rsid w:val="008B6054"/>
    <w:rsid w:val="008B6536"/>
    <w:rsid w:val="008B67FB"/>
    <w:rsid w:val="008B719A"/>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95"/>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F6E"/>
    <w:rsid w:val="008E38AD"/>
    <w:rsid w:val="008E3D50"/>
    <w:rsid w:val="008E3EEC"/>
    <w:rsid w:val="008E46AE"/>
    <w:rsid w:val="008E50AB"/>
    <w:rsid w:val="008E5BF2"/>
    <w:rsid w:val="008E5C81"/>
    <w:rsid w:val="008E72A1"/>
    <w:rsid w:val="008F0A38"/>
    <w:rsid w:val="008F0F84"/>
    <w:rsid w:val="008F1014"/>
    <w:rsid w:val="008F11C9"/>
    <w:rsid w:val="008F14BD"/>
    <w:rsid w:val="008F23D8"/>
    <w:rsid w:val="008F2FD5"/>
    <w:rsid w:val="008F31F2"/>
    <w:rsid w:val="008F3272"/>
    <w:rsid w:val="008F37E5"/>
    <w:rsid w:val="008F48C2"/>
    <w:rsid w:val="008F4DF9"/>
    <w:rsid w:val="008F5840"/>
    <w:rsid w:val="008F5EEF"/>
    <w:rsid w:val="008F66FE"/>
    <w:rsid w:val="008F72CC"/>
    <w:rsid w:val="008F72CD"/>
    <w:rsid w:val="008F7575"/>
    <w:rsid w:val="008F7662"/>
    <w:rsid w:val="008F7A35"/>
    <w:rsid w:val="00900712"/>
    <w:rsid w:val="00900727"/>
    <w:rsid w:val="00902E9C"/>
    <w:rsid w:val="00903802"/>
    <w:rsid w:val="00904640"/>
    <w:rsid w:val="00904748"/>
    <w:rsid w:val="00905F2A"/>
    <w:rsid w:val="0090696D"/>
    <w:rsid w:val="00906AC1"/>
    <w:rsid w:val="00906CD6"/>
    <w:rsid w:val="00906E4D"/>
    <w:rsid w:val="00906F31"/>
    <w:rsid w:val="0090729B"/>
    <w:rsid w:val="00907576"/>
    <w:rsid w:val="009078B3"/>
    <w:rsid w:val="00907A4F"/>
    <w:rsid w:val="00907A77"/>
    <w:rsid w:val="00907A90"/>
    <w:rsid w:val="00907C68"/>
    <w:rsid w:val="00907E00"/>
    <w:rsid w:val="00910606"/>
    <w:rsid w:val="00910815"/>
    <w:rsid w:val="0091088D"/>
    <w:rsid w:val="00910FC9"/>
    <w:rsid w:val="009122A6"/>
    <w:rsid w:val="0091291A"/>
    <w:rsid w:val="00912C50"/>
    <w:rsid w:val="009133A6"/>
    <w:rsid w:val="00913612"/>
    <w:rsid w:val="0091366A"/>
    <w:rsid w:val="009137A4"/>
    <w:rsid w:val="00913824"/>
    <w:rsid w:val="00915757"/>
    <w:rsid w:val="009157A8"/>
    <w:rsid w:val="009159B3"/>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376B9"/>
    <w:rsid w:val="00940324"/>
    <w:rsid w:val="00941523"/>
    <w:rsid w:val="009423A3"/>
    <w:rsid w:val="00942C80"/>
    <w:rsid w:val="00943029"/>
    <w:rsid w:val="00943197"/>
    <w:rsid w:val="009435F2"/>
    <w:rsid w:val="00943B9D"/>
    <w:rsid w:val="009446D2"/>
    <w:rsid w:val="00944856"/>
    <w:rsid w:val="00945180"/>
    <w:rsid w:val="0094590C"/>
    <w:rsid w:val="00946355"/>
    <w:rsid w:val="009468B7"/>
    <w:rsid w:val="0094724E"/>
    <w:rsid w:val="00947973"/>
    <w:rsid w:val="00947BE6"/>
    <w:rsid w:val="0095048D"/>
    <w:rsid w:val="00950729"/>
    <w:rsid w:val="00951300"/>
    <w:rsid w:val="00951357"/>
    <w:rsid w:val="0095176F"/>
    <w:rsid w:val="00951ADB"/>
    <w:rsid w:val="0095380C"/>
    <w:rsid w:val="00954353"/>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D30"/>
    <w:rsid w:val="00977E45"/>
    <w:rsid w:val="00977EB0"/>
    <w:rsid w:val="009801D4"/>
    <w:rsid w:val="00980506"/>
    <w:rsid w:val="00980517"/>
    <w:rsid w:val="0098086D"/>
    <w:rsid w:val="00980A78"/>
    <w:rsid w:val="0098194F"/>
    <w:rsid w:val="009826C8"/>
    <w:rsid w:val="00982F56"/>
    <w:rsid w:val="00982F5C"/>
    <w:rsid w:val="009830E3"/>
    <w:rsid w:val="00983686"/>
    <w:rsid w:val="009836E4"/>
    <w:rsid w:val="0098412F"/>
    <w:rsid w:val="00984AED"/>
    <w:rsid w:val="00985443"/>
    <w:rsid w:val="00985F28"/>
    <w:rsid w:val="00986149"/>
    <w:rsid w:val="00986176"/>
    <w:rsid w:val="00986697"/>
    <w:rsid w:val="0098686E"/>
    <w:rsid w:val="0098692B"/>
    <w:rsid w:val="00986E7F"/>
    <w:rsid w:val="00987536"/>
    <w:rsid w:val="00990BD5"/>
    <w:rsid w:val="0099196F"/>
    <w:rsid w:val="00992B98"/>
    <w:rsid w:val="0099348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0BC"/>
    <w:rsid w:val="009A6A6B"/>
    <w:rsid w:val="009A7DAA"/>
    <w:rsid w:val="009B0161"/>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135"/>
    <w:rsid w:val="009B7204"/>
    <w:rsid w:val="009B725F"/>
    <w:rsid w:val="009B7B5B"/>
    <w:rsid w:val="009B7BB3"/>
    <w:rsid w:val="009C0074"/>
    <w:rsid w:val="009C0564"/>
    <w:rsid w:val="009C065C"/>
    <w:rsid w:val="009C0874"/>
    <w:rsid w:val="009C17DA"/>
    <w:rsid w:val="009C259C"/>
    <w:rsid w:val="009C2685"/>
    <w:rsid w:val="009C2CE0"/>
    <w:rsid w:val="009C37ED"/>
    <w:rsid w:val="009C39BC"/>
    <w:rsid w:val="009C4BC2"/>
    <w:rsid w:val="009C4D22"/>
    <w:rsid w:val="009C5144"/>
    <w:rsid w:val="009C7249"/>
    <w:rsid w:val="009C7320"/>
    <w:rsid w:val="009C737B"/>
    <w:rsid w:val="009C76FC"/>
    <w:rsid w:val="009D053E"/>
    <w:rsid w:val="009D0729"/>
    <w:rsid w:val="009D0F66"/>
    <w:rsid w:val="009D1A06"/>
    <w:rsid w:val="009D1BA4"/>
    <w:rsid w:val="009D20A9"/>
    <w:rsid w:val="009D20C9"/>
    <w:rsid w:val="009D20D1"/>
    <w:rsid w:val="009D22E4"/>
    <w:rsid w:val="009D22F7"/>
    <w:rsid w:val="009D2FE8"/>
    <w:rsid w:val="009D319C"/>
    <w:rsid w:val="009D3E21"/>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942"/>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0783"/>
    <w:rsid w:val="00A00FD2"/>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CC1"/>
    <w:rsid w:val="00A07F77"/>
    <w:rsid w:val="00A108EE"/>
    <w:rsid w:val="00A10BB8"/>
    <w:rsid w:val="00A11C08"/>
    <w:rsid w:val="00A11F8C"/>
    <w:rsid w:val="00A1200D"/>
    <w:rsid w:val="00A13415"/>
    <w:rsid w:val="00A1379F"/>
    <w:rsid w:val="00A137E4"/>
    <w:rsid w:val="00A13DDD"/>
    <w:rsid w:val="00A14008"/>
    <w:rsid w:val="00A14296"/>
    <w:rsid w:val="00A145A4"/>
    <w:rsid w:val="00A14813"/>
    <w:rsid w:val="00A150B2"/>
    <w:rsid w:val="00A154EA"/>
    <w:rsid w:val="00A1566A"/>
    <w:rsid w:val="00A165BF"/>
    <w:rsid w:val="00A16E83"/>
    <w:rsid w:val="00A172E8"/>
    <w:rsid w:val="00A179FF"/>
    <w:rsid w:val="00A2071D"/>
    <w:rsid w:val="00A21A36"/>
    <w:rsid w:val="00A21DF7"/>
    <w:rsid w:val="00A22401"/>
    <w:rsid w:val="00A2275C"/>
    <w:rsid w:val="00A22A44"/>
    <w:rsid w:val="00A23C0B"/>
    <w:rsid w:val="00A25294"/>
    <w:rsid w:val="00A254EE"/>
    <w:rsid w:val="00A2583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5333"/>
    <w:rsid w:val="00A3611D"/>
    <w:rsid w:val="00A36339"/>
    <w:rsid w:val="00A366E4"/>
    <w:rsid w:val="00A41278"/>
    <w:rsid w:val="00A417FE"/>
    <w:rsid w:val="00A428FB"/>
    <w:rsid w:val="00A4376F"/>
    <w:rsid w:val="00A43CB7"/>
    <w:rsid w:val="00A43D0E"/>
    <w:rsid w:val="00A43FD0"/>
    <w:rsid w:val="00A44919"/>
    <w:rsid w:val="00A4549F"/>
    <w:rsid w:val="00A45B9B"/>
    <w:rsid w:val="00A45C93"/>
    <w:rsid w:val="00A460BF"/>
    <w:rsid w:val="00A462FE"/>
    <w:rsid w:val="00A46EFA"/>
    <w:rsid w:val="00A4787E"/>
    <w:rsid w:val="00A501C9"/>
    <w:rsid w:val="00A50506"/>
    <w:rsid w:val="00A50D40"/>
    <w:rsid w:val="00A50F0F"/>
    <w:rsid w:val="00A52A3E"/>
    <w:rsid w:val="00A52E9C"/>
    <w:rsid w:val="00A53C82"/>
    <w:rsid w:val="00A53F55"/>
    <w:rsid w:val="00A540F6"/>
    <w:rsid w:val="00A5417B"/>
    <w:rsid w:val="00A54599"/>
    <w:rsid w:val="00A54B82"/>
    <w:rsid w:val="00A55416"/>
    <w:rsid w:val="00A5570B"/>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4BB"/>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7CC"/>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10E"/>
    <w:rsid w:val="00A8557B"/>
    <w:rsid w:val="00A855A6"/>
    <w:rsid w:val="00A85A05"/>
    <w:rsid w:val="00A85D99"/>
    <w:rsid w:val="00A86800"/>
    <w:rsid w:val="00A86D63"/>
    <w:rsid w:val="00A87797"/>
    <w:rsid w:val="00A90165"/>
    <w:rsid w:val="00A90E72"/>
    <w:rsid w:val="00A92286"/>
    <w:rsid w:val="00A922A2"/>
    <w:rsid w:val="00A924D2"/>
    <w:rsid w:val="00A93050"/>
    <w:rsid w:val="00A931F9"/>
    <w:rsid w:val="00A9327B"/>
    <w:rsid w:val="00A9361B"/>
    <w:rsid w:val="00A93B69"/>
    <w:rsid w:val="00A94335"/>
    <w:rsid w:val="00A95C8A"/>
    <w:rsid w:val="00A9630D"/>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2DF"/>
    <w:rsid w:val="00AB185A"/>
    <w:rsid w:val="00AB1BA7"/>
    <w:rsid w:val="00AB1E04"/>
    <w:rsid w:val="00AB2617"/>
    <w:rsid w:val="00AB29CF"/>
    <w:rsid w:val="00AB3113"/>
    <w:rsid w:val="00AB32D8"/>
    <w:rsid w:val="00AB348A"/>
    <w:rsid w:val="00AB3F38"/>
    <w:rsid w:val="00AB43EC"/>
    <w:rsid w:val="00AB4BF4"/>
    <w:rsid w:val="00AB5055"/>
    <w:rsid w:val="00AB577C"/>
    <w:rsid w:val="00AB5ADF"/>
    <w:rsid w:val="00AB5E57"/>
    <w:rsid w:val="00AB5FB8"/>
    <w:rsid w:val="00AB64E0"/>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2D6D"/>
    <w:rsid w:val="00AD3635"/>
    <w:rsid w:val="00AD3976"/>
    <w:rsid w:val="00AD4D2A"/>
    <w:rsid w:val="00AD542F"/>
    <w:rsid w:val="00AD5FBE"/>
    <w:rsid w:val="00AD625B"/>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4E5"/>
    <w:rsid w:val="00AF0B68"/>
    <w:rsid w:val="00AF25D5"/>
    <w:rsid w:val="00AF3DBB"/>
    <w:rsid w:val="00AF4966"/>
    <w:rsid w:val="00AF4B8D"/>
    <w:rsid w:val="00AF5021"/>
    <w:rsid w:val="00AF5194"/>
    <w:rsid w:val="00AF53EF"/>
    <w:rsid w:val="00AF73C3"/>
    <w:rsid w:val="00AF795C"/>
    <w:rsid w:val="00B00752"/>
    <w:rsid w:val="00B0193D"/>
    <w:rsid w:val="00B01A01"/>
    <w:rsid w:val="00B026C1"/>
    <w:rsid w:val="00B02B9C"/>
    <w:rsid w:val="00B02C89"/>
    <w:rsid w:val="00B02D41"/>
    <w:rsid w:val="00B0353B"/>
    <w:rsid w:val="00B03871"/>
    <w:rsid w:val="00B040B2"/>
    <w:rsid w:val="00B04184"/>
    <w:rsid w:val="00B04D88"/>
    <w:rsid w:val="00B05556"/>
    <w:rsid w:val="00B07150"/>
    <w:rsid w:val="00B10558"/>
    <w:rsid w:val="00B12EF9"/>
    <w:rsid w:val="00B143EF"/>
    <w:rsid w:val="00B14680"/>
    <w:rsid w:val="00B149F1"/>
    <w:rsid w:val="00B156A9"/>
    <w:rsid w:val="00B15861"/>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27439"/>
    <w:rsid w:val="00B27D04"/>
    <w:rsid w:val="00B3073D"/>
    <w:rsid w:val="00B30B4E"/>
    <w:rsid w:val="00B31246"/>
    <w:rsid w:val="00B313F4"/>
    <w:rsid w:val="00B31751"/>
    <w:rsid w:val="00B32347"/>
    <w:rsid w:val="00B326FF"/>
    <w:rsid w:val="00B32864"/>
    <w:rsid w:val="00B33474"/>
    <w:rsid w:val="00B340AA"/>
    <w:rsid w:val="00B34A9F"/>
    <w:rsid w:val="00B34B80"/>
    <w:rsid w:val="00B3501B"/>
    <w:rsid w:val="00B35CDA"/>
    <w:rsid w:val="00B372F2"/>
    <w:rsid w:val="00B37D97"/>
    <w:rsid w:val="00B40BC3"/>
    <w:rsid w:val="00B411BD"/>
    <w:rsid w:val="00B41559"/>
    <w:rsid w:val="00B418E8"/>
    <w:rsid w:val="00B41C84"/>
    <w:rsid w:val="00B42285"/>
    <w:rsid w:val="00B4229B"/>
    <w:rsid w:val="00B4274B"/>
    <w:rsid w:val="00B428F7"/>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147"/>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26E2"/>
    <w:rsid w:val="00B73A6A"/>
    <w:rsid w:val="00B746C6"/>
    <w:rsid w:val="00B74B5B"/>
    <w:rsid w:val="00B7604C"/>
    <w:rsid w:val="00B7652C"/>
    <w:rsid w:val="00B76639"/>
    <w:rsid w:val="00B766BF"/>
    <w:rsid w:val="00B76FA6"/>
    <w:rsid w:val="00B774B7"/>
    <w:rsid w:val="00B800B9"/>
    <w:rsid w:val="00B80910"/>
    <w:rsid w:val="00B80B71"/>
    <w:rsid w:val="00B818F4"/>
    <w:rsid w:val="00B81BC9"/>
    <w:rsid w:val="00B8222F"/>
    <w:rsid w:val="00B82615"/>
    <w:rsid w:val="00B829BE"/>
    <w:rsid w:val="00B82CF3"/>
    <w:rsid w:val="00B83444"/>
    <w:rsid w:val="00B836ED"/>
    <w:rsid w:val="00B84BFE"/>
    <w:rsid w:val="00B84EC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6292"/>
    <w:rsid w:val="00BB6E27"/>
    <w:rsid w:val="00BC00EC"/>
    <w:rsid w:val="00BC01DD"/>
    <w:rsid w:val="00BC04E1"/>
    <w:rsid w:val="00BC08C5"/>
    <w:rsid w:val="00BC12FB"/>
    <w:rsid w:val="00BC13BA"/>
    <w:rsid w:val="00BC160A"/>
    <w:rsid w:val="00BC1C3C"/>
    <w:rsid w:val="00BC28A5"/>
    <w:rsid w:val="00BC307F"/>
    <w:rsid w:val="00BC3159"/>
    <w:rsid w:val="00BC3257"/>
    <w:rsid w:val="00BC364F"/>
    <w:rsid w:val="00BC39DB"/>
    <w:rsid w:val="00BC3A32"/>
    <w:rsid w:val="00BC3B07"/>
    <w:rsid w:val="00BC4343"/>
    <w:rsid w:val="00BC4384"/>
    <w:rsid w:val="00BC46EF"/>
    <w:rsid w:val="00BC4A0D"/>
    <w:rsid w:val="00BC6BC1"/>
    <w:rsid w:val="00BC6FD6"/>
    <w:rsid w:val="00BC793D"/>
    <w:rsid w:val="00BC79AD"/>
    <w:rsid w:val="00BD008E"/>
    <w:rsid w:val="00BD0279"/>
    <w:rsid w:val="00BD0444"/>
    <w:rsid w:val="00BD051B"/>
    <w:rsid w:val="00BD0F02"/>
    <w:rsid w:val="00BD2F3B"/>
    <w:rsid w:val="00BD3038"/>
    <w:rsid w:val="00BD3372"/>
    <w:rsid w:val="00BD4708"/>
    <w:rsid w:val="00BD4E9D"/>
    <w:rsid w:val="00BD50AA"/>
    <w:rsid w:val="00BD5135"/>
    <w:rsid w:val="00BD596B"/>
    <w:rsid w:val="00BD5DAB"/>
    <w:rsid w:val="00BD7291"/>
    <w:rsid w:val="00BD7E7D"/>
    <w:rsid w:val="00BD7EA3"/>
    <w:rsid w:val="00BD7FE2"/>
    <w:rsid w:val="00BE06B6"/>
    <w:rsid w:val="00BE0B19"/>
    <w:rsid w:val="00BE0DD8"/>
    <w:rsid w:val="00BE13F0"/>
    <w:rsid w:val="00BE1D82"/>
    <w:rsid w:val="00BE1E1F"/>
    <w:rsid w:val="00BE1EE4"/>
    <w:rsid w:val="00BE1F8B"/>
    <w:rsid w:val="00BE2223"/>
    <w:rsid w:val="00BE27E4"/>
    <w:rsid w:val="00BE2B4F"/>
    <w:rsid w:val="00BE2C71"/>
    <w:rsid w:val="00BE2F39"/>
    <w:rsid w:val="00BE332D"/>
    <w:rsid w:val="00BE37D3"/>
    <w:rsid w:val="00BE3808"/>
    <w:rsid w:val="00BE3CF1"/>
    <w:rsid w:val="00BE3DC2"/>
    <w:rsid w:val="00BE4211"/>
    <w:rsid w:val="00BE49F8"/>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366"/>
    <w:rsid w:val="00BF351A"/>
    <w:rsid w:val="00BF3914"/>
    <w:rsid w:val="00BF49B1"/>
    <w:rsid w:val="00BF507C"/>
    <w:rsid w:val="00BF5552"/>
    <w:rsid w:val="00BF58B0"/>
    <w:rsid w:val="00BF5ABE"/>
    <w:rsid w:val="00BF5CC9"/>
    <w:rsid w:val="00BF6CBF"/>
    <w:rsid w:val="00BF73F2"/>
    <w:rsid w:val="00C01671"/>
    <w:rsid w:val="00C02419"/>
    <w:rsid w:val="00C02766"/>
    <w:rsid w:val="00C02F76"/>
    <w:rsid w:val="00C03231"/>
    <w:rsid w:val="00C03EE8"/>
    <w:rsid w:val="00C0484B"/>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882"/>
    <w:rsid w:val="00C13BDA"/>
    <w:rsid w:val="00C13FFD"/>
    <w:rsid w:val="00C14632"/>
    <w:rsid w:val="00C167DB"/>
    <w:rsid w:val="00C16C30"/>
    <w:rsid w:val="00C16DDC"/>
    <w:rsid w:val="00C16FC1"/>
    <w:rsid w:val="00C2095B"/>
    <w:rsid w:val="00C20A00"/>
    <w:rsid w:val="00C20E92"/>
    <w:rsid w:val="00C21673"/>
    <w:rsid w:val="00C21C7A"/>
    <w:rsid w:val="00C225F9"/>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5686"/>
    <w:rsid w:val="00C357F8"/>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768"/>
    <w:rsid w:val="00C53EB3"/>
    <w:rsid w:val="00C542D4"/>
    <w:rsid w:val="00C54D71"/>
    <w:rsid w:val="00C563F5"/>
    <w:rsid w:val="00C570F7"/>
    <w:rsid w:val="00C574BB"/>
    <w:rsid w:val="00C57DCC"/>
    <w:rsid w:val="00C61E02"/>
    <w:rsid w:val="00C61E91"/>
    <w:rsid w:val="00C62254"/>
    <w:rsid w:val="00C62CD5"/>
    <w:rsid w:val="00C636E6"/>
    <w:rsid w:val="00C637EF"/>
    <w:rsid w:val="00C639D6"/>
    <w:rsid w:val="00C63F8E"/>
    <w:rsid w:val="00C647FB"/>
    <w:rsid w:val="00C64A1D"/>
    <w:rsid w:val="00C654E0"/>
    <w:rsid w:val="00C67719"/>
    <w:rsid w:val="00C67EAB"/>
    <w:rsid w:val="00C70DFF"/>
    <w:rsid w:val="00C74082"/>
    <w:rsid w:val="00C74FEE"/>
    <w:rsid w:val="00C75A6B"/>
    <w:rsid w:val="00C763B6"/>
    <w:rsid w:val="00C7644F"/>
    <w:rsid w:val="00C768F6"/>
    <w:rsid w:val="00C80073"/>
    <w:rsid w:val="00C805E7"/>
    <w:rsid w:val="00C80DEA"/>
    <w:rsid w:val="00C80ED7"/>
    <w:rsid w:val="00C81634"/>
    <w:rsid w:val="00C81B00"/>
    <w:rsid w:val="00C832DC"/>
    <w:rsid w:val="00C8377F"/>
    <w:rsid w:val="00C83D54"/>
    <w:rsid w:val="00C840C9"/>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1D62"/>
    <w:rsid w:val="00CB24A2"/>
    <w:rsid w:val="00CB26EC"/>
    <w:rsid w:val="00CB2881"/>
    <w:rsid w:val="00CB2D2A"/>
    <w:rsid w:val="00CB4793"/>
    <w:rsid w:val="00CB5728"/>
    <w:rsid w:val="00CB5B1E"/>
    <w:rsid w:val="00CB787A"/>
    <w:rsid w:val="00CC0C4A"/>
    <w:rsid w:val="00CC12E2"/>
    <w:rsid w:val="00CC17F0"/>
    <w:rsid w:val="00CC1853"/>
    <w:rsid w:val="00CC1D13"/>
    <w:rsid w:val="00CC1FAE"/>
    <w:rsid w:val="00CC3A23"/>
    <w:rsid w:val="00CC3BD5"/>
    <w:rsid w:val="00CC3CD6"/>
    <w:rsid w:val="00CC426A"/>
    <w:rsid w:val="00CC44E8"/>
    <w:rsid w:val="00CC50D9"/>
    <w:rsid w:val="00CC55CC"/>
    <w:rsid w:val="00CC6665"/>
    <w:rsid w:val="00CC6671"/>
    <w:rsid w:val="00CC6B9B"/>
    <w:rsid w:val="00CC70D9"/>
    <w:rsid w:val="00CC737C"/>
    <w:rsid w:val="00CC737E"/>
    <w:rsid w:val="00CD087D"/>
    <w:rsid w:val="00CD0F5D"/>
    <w:rsid w:val="00CD11F5"/>
    <w:rsid w:val="00CD1C0B"/>
    <w:rsid w:val="00CD239A"/>
    <w:rsid w:val="00CD469A"/>
    <w:rsid w:val="00CD49DC"/>
    <w:rsid w:val="00CD5098"/>
    <w:rsid w:val="00CD5512"/>
    <w:rsid w:val="00CD5BCB"/>
    <w:rsid w:val="00CD67C0"/>
    <w:rsid w:val="00CD6B7C"/>
    <w:rsid w:val="00CD6E3D"/>
    <w:rsid w:val="00CD71AB"/>
    <w:rsid w:val="00CD732D"/>
    <w:rsid w:val="00CD7958"/>
    <w:rsid w:val="00CE0109"/>
    <w:rsid w:val="00CE076B"/>
    <w:rsid w:val="00CE1FC5"/>
    <w:rsid w:val="00CE2D09"/>
    <w:rsid w:val="00CE46E5"/>
    <w:rsid w:val="00CE485A"/>
    <w:rsid w:val="00CE507E"/>
    <w:rsid w:val="00CE5279"/>
    <w:rsid w:val="00CE5528"/>
    <w:rsid w:val="00CE5A78"/>
    <w:rsid w:val="00CE78AE"/>
    <w:rsid w:val="00CE7E62"/>
    <w:rsid w:val="00CF195E"/>
    <w:rsid w:val="00CF19DA"/>
    <w:rsid w:val="00CF1C7F"/>
    <w:rsid w:val="00CF1CC0"/>
    <w:rsid w:val="00CF24F8"/>
    <w:rsid w:val="00CF2653"/>
    <w:rsid w:val="00CF2E6A"/>
    <w:rsid w:val="00CF3C18"/>
    <w:rsid w:val="00CF3CD3"/>
    <w:rsid w:val="00CF4247"/>
    <w:rsid w:val="00CF5239"/>
    <w:rsid w:val="00CF5263"/>
    <w:rsid w:val="00CF5418"/>
    <w:rsid w:val="00CF5785"/>
    <w:rsid w:val="00CF5E61"/>
    <w:rsid w:val="00CF60B5"/>
    <w:rsid w:val="00D004FA"/>
    <w:rsid w:val="00D01B21"/>
    <w:rsid w:val="00D01E2F"/>
    <w:rsid w:val="00D02EF4"/>
    <w:rsid w:val="00D030B7"/>
    <w:rsid w:val="00D03102"/>
    <w:rsid w:val="00D03420"/>
    <w:rsid w:val="00D03727"/>
    <w:rsid w:val="00D0378A"/>
    <w:rsid w:val="00D03D32"/>
    <w:rsid w:val="00D04289"/>
    <w:rsid w:val="00D04E17"/>
    <w:rsid w:val="00D05132"/>
    <w:rsid w:val="00D05306"/>
    <w:rsid w:val="00D05EA9"/>
    <w:rsid w:val="00D071F8"/>
    <w:rsid w:val="00D07252"/>
    <w:rsid w:val="00D074F4"/>
    <w:rsid w:val="00D0758D"/>
    <w:rsid w:val="00D07CE1"/>
    <w:rsid w:val="00D1026A"/>
    <w:rsid w:val="00D107CF"/>
    <w:rsid w:val="00D10A63"/>
    <w:rsid w:val="00D10E56"/>
    <w:rsid w:val="00D11AC3"/>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3748"/>
    <w:rsid w:val="00D24765"/>
    <w:rsid w:val="00D256F8"/>
    <w:rsid w:val="00D259EB"/>
    <w:rsid w:val="00D25AA0"/>
    <w:rsid w:val="00D2685C"/>
    <w:rsid w:val="00D26A3B"/>
    <w:rsid w:val="00D26A49"/>
    <w:rsid w:val="00D27A9C"/>
    <w:rsid w:val="00D302FD"/>
    <w:rsid w:val="00D3038A"/>
    <w:rsid w:val="00D3098D"/>
    <w:rsid w:val="00D31A02"/>
    <w:rsid w:val="00D32786"/>
    <w:rsid w:val="00D32A09"/>
    <w:rsid w:val="00D3323C"/>
    <w:rsid w:val="00D33456"/>
    <w:rsid w:val="00D3396F"/>
    <w:rsid w:val="00D33D4D"/>
    <w:rsid w:val="00D33EC2"/>
    <w:rsid w:val="00D34A0B"/>
    <w:rsid w:val="00D34E9B"/>
    <w:rsid w:val="00D35843"/>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3AC6"/>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1E9"/>
    <w:rsid w:val="00D777D7"/>
    <w:rsid w:val="00D77948"/>
    <w:rsid w:val="00D807ED"/>
    <w:rsid w:val="00D80AB8"/>
    <w:rsid w:val="00D80B5A"/>
    <w:rsid w:val="00D80FEC"/>
    <w:rsid w:val="00D81792"/>
    <w:rsid w:val="00D819B1"/>
    <w:rsid w:val="00D81BA1"/>
    <w:rsid w:val="00D82494"/>
    <w:rsid w:val="00D83898"/>
    <w:rsid w:val="00D83AE9"/>
    <w:rsid w:val="00D83F48"/>
    <w:rsid w:val="00D84266"/>
    <w:rsid w:val="00D84C46"/>
    <w:rsid w:val="00D8566E"/>
    <w:rsid w:val="00D857B8"/>
    <w:rsid w:val="00D85D1F"/>
    <w:rsid w:val="00D87175"/>
    <w:rsid w:val="00D878AA"/>
    <w:rsid w:val="00D87ABF"/>
    <w:rsid w:val="00D87C75"/>
    <w:rsid w:val="00D87CBC"/>
    <w:rsid w:val="00D90723"/>
    <w:rsid w:val="00D90CD3"/>
    <w:rsid w:val="00D90D94"/>
    <w:rsid w:val="00D90E2C"/>
    <w:rsid w:val="00D90F89"/>
    <w:rsid w:val="00D919E6"/>
    <w:rsid w:val="00D91BE1"/>
    <w:rsid w:val="00D91CAA"/>
    <w:rsid w:val="00D92001"/>
    <w:rsid w:val="00D92B24"/>
    <w:rsid w:val="00D92C29"/>
    <w:rsid w:val="00D936E2"/>
    <w:rsid w:val="00D9503C"/>
    <w:rsid w:val="00D95104"/>
    <w:rsid w:val="00D95600"/>
    <w:rsid w:val="00D95900"/>
    <w:rsid w:val="00D9683C"/>
    <w:rsid w:val="00D977A0"/>
    <w:rsid w:val="00D97884"/>
    <w:rsid w:val="00D97C79"/>
    <w:rsid w:val="00D97F43"/>
    <w:rsid w:val="00DA061A"/>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6B"/>
    <w:rsid w:val="00DA6598"/>
    <w:rsid w:val="00DA6C0F"/>
    <w:rsid w:val="00DA702F"/>
    <w:rsid w:val="00DA7270"/>
    <w:rsid w:val="00DA7F8A"/>
    <w:rsid w:val="00DB0176"/>
    <w:rsid w:val="00DB0404"/>
    <w:rsid w:val="00DB069C"/>
    <w:rsid w:val="00DB08DD"/>
    <w:rsid w:val="00DB0CE3"/>
    <w:rsid w:val="00DB11F8"/>
    <w:rsid w:val="00DB18F8"/>
    <w:rsid w:val="00DB1F2A"/>
    <w:rsid w:val="00DB2175"/>
    <w:rsid w:val="00DB297F"/>
    <w:rsid w:val="00DB2C83"/>
    <w:rsid w:val="00DB3153"/>
    <w:rsid w:val="00DB317A"/>
    <w:rsid w:val="00DB3B82"/>
    <w:rsid w:val="00DB485D"/>
    <w:rsid w:val="00DB4C6E"/>
    <w:rsid w:val="00DB5293"/>
    <w:rsid w:val="00DB6A1B"/>
    <w:rsid w:val="00DB6ED8"/>
    <w:rsid w:val="00DC00DF"/>
    <w:rsid w:val="00DC11FE"/>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240"/>
    <w:rsid w:val="00DD0721"/>
    <w:rsid w:val="00DD0F04"/>
    <w:rsid w:val="00DD12C5"/>
    <w:rsid w:val="00DD2025"/>
    <w:rsid w:val="00DD219C"/>
    <w:rsid w:val="00DD22EA"/>
    <w:rsid w:val="00DD23A0"/>
    <w:rsid w:val="00DD3EF5"/>
    <w:rsid w:val="00DD53FA"/>
    <w:rsid w:val="00DD58C2"/>
    <w:rsid w:val="00DD5F42"/>
    <w:rsid w:val="00DD617B"/>
    <w:rsid w:val="00DD6D4E"/>
    <w:rsid w:val="00DD79A6"/>
    <w:rsid w:val="00DE0239"/>
    <w:rsid w:val="00DE0443"/>
    <w:rsid w:val="00DE068C"/>
    <w:rsid w:val="00DE0E59"/>
    <w:rsid w:val="00DE0F6C"/>
    <w:rsid w:val="00DE12F0"/>
    <w:rsid w:val="00DE219B"/>
    <w:rsid w:val="00DE3407"/>
    <w:rsid w:val="00DE36AF"/>
    <w:rsid w:val="00DE3979"/>
    <w:rsid w:val="00DE52E3"/>
    <w:rsid w:val="00DE67D2"/>
    <w:rsid w:val="00DE6E2C"/>
    <w:rsid w:val="00DE70CB"/>
    <w:rsid w:val="00DE7C00"/>
    <w:rsid w:val="00DF03E9"/>
    <w:rsid w:val="00DF03ED"/>
    <w:rsid w:val="00DF04EE"/>
    <w:rsid w:val="00DF0BF4"/>
    <w:rsid w:val="00DF10B2"/>
    <w:rsid w:val="00DF179D"/>
    <w:rsid w:val="00DF1E9C"/>
    <w:rsid w:val="00DF2168"/>
    <w:rsid w:val="00DF2D2C"/>
    <w:rsid w:val="00DF2D38"/>
    <w:rsid w:val="00DF3BEB"/>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528"/>
    <w:rsid w:val="00E066DB"/>
    <w:rsid w:val="00E0728F"/>
    <w:rsid w:val="00E073B3"/>
    <w:rsid w:val="00E0749C"/>
    <w:rsid w:val="00E0755C"/>
    <w:rsid w:val="00E07679"/>
    <w:rsid w:val="00E10D5B"/>
    <w:rsid w:val="00E10E3A"/>
    <w:rsid w:val="00E112CA"/>
    <w:rsid w:val="00E14081"/>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0A59"/>
    <w:rsid w:val="00E3117A"/>
    <w:rsid w:val="00E311C3"/>
    <w:rsid w:val="00E31DAA"/>
    <w:rsid w:val="00E32D62"/>
    <w:rsid w:val="00E339DC"/>
    <w:rsid w:val="00E33E15"/>
    <w:rsid w:val="00E353A4"/>
    <w:rsid w:val="00E361B8"/>
    <w:rsid w:val="00E3643D"/>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5AB0"/>
    <w:rsid w:val="00E57050"/>
    <w:rsid w:val="00E5733D"/>
    <w:rsid w:val="00E57613"/>
    <w:rsid w:val="00E57EAC"/>
    <w:rsid w:val="00E604EF"/>
    <w:rsid w:val="00E61CC0"/>
    <w:rsid w:val="00E6277B"/>
    <w:rsid w:val="00E64424"/>
    <w:rsid w:val="00E64C99"/>
    <w:rsid w:val="00E64CD3"/>
    <w:rsid w:val="00E64E8F"/>
    <w:rsid w:val="00E64EBC"/>
    <w:rsid w:val="00E66248"/>
    <w:rsid w:val="00E6663D"/>
    <w:rsid w:val="00E66945"/>
    <w:rsid w:val="00E66B5F"/>
    <w:rsid w:val="00E671C9"/>
    <w:rsid w:val="00E6743F"/>
    <w:rsid w:val="00E6758E"/>
    <w:rsid w:val="00E67E23"/>
    <w:rsid w:val="00E70016"/>
    <w:rsid w:val="00E70658"/>
    <w:rsid w:val="00E70BC7"/>
    <w:rsid w:val="00E70F07"/>
    <w:rsid w:val="00E70FBC"/>
    <w:rsid w:val="00E72999"/>
    <w:rsid w:val="00E72BDF"/>
    <w:rsid w:val="00E72C01"/>
    <w:rsid w:val="00E741AC"/>
    <w:rsid w:val="00E747AA"/>
    <w:rsid w:val="00E74EAA"/>
    <w:rsid w:val="00E74F75"/>
    <w:rsid w:val="00E75174"/>
    <w:rsid w:val="00E752F5"/>
    <w:rsid w:val="00E75663"/>
    <w:rsid w:val="00E75EBA"/>
    <w:rsid w:val="00E76089"/>
    <w:rsid w:val="00E760E8"/>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D8"/>
    <w:rsid w:val="00E8519F"/>
    <w:rsid w:val="00E85387"/>
    <w:rsid w:val="00E85CC3"/>
    <w:rsid w:val="00E8644A"/>
    <w:rsid w:val="00E870A9"/>
    <w:rsid w:val="00E90279"/>
    <w:rsid w:val="00E90635"/>
    <w:rsid w:val="00E908B9"/>
    <w:rsid w:val="00E909A1"/>
    <w:rsid w:val="00E90BFF"/>
    <w:rsid w:val="00E91F04"/>
    <w:rsid w:val="00E91F35"/>
    <w:rsid w:val="00E9259E"/>
    <w:rsid w:val="00E93436"/>
    <w:rsid w:val="00E95BA6"/>
    <w:rsid w:val="00E97648"/>
    <w:rsid w:val="00EA07E9"/>
    <w:rsid w:val="00EA0E4A"/>
    <w:rsid w:val="00EA1A54"/>
    <w:rsid w:val="00EA2226"/>
    <w:rsid w:val="00EA2483"/>
    <w:rsid w:val="00EA26FC"/>
    <w:rsid w:val="00EA3754"/>
    <w:rsid w:val="00EA3B5A"/>
    <w:rsid w:val="00EA410E"/>
    <w:rsid w:val="00EA48FF"/>
    <w:rsid w:val="00EA4FD1"/>
    <w:rsid w:val="00EA53C2"/>
    <w:rsid w:val="00EA5695"/>
    <w:rsid w:val="00EA5B0A"/>
    <w:rsid w:val="00EA5B4B"/>
    <w:rsid w:val="00EA611F"/>
    <w:rsid w:val="00EA65AD"/>
    <w:rsid w:val="00EA6E27"/>
    <w:rsid w:val="00EA7FCF"/>
    <w:rsid w:val="00EB0CA3"/>
    <w:rsid w:val="00EB0EFD"/>
    <w:rsid w:val="00EB104F"/>
    <w:rsid w:val="00EB15B9"/>
    <w:rsid w:val="00EB1B27"/>
    <w:rsid w:val="00EB1DA8"/>
    <w:rsid w:val="00EB28C3"/>
    <w:rsid w:val="00EB2D2E"/>
    <w:rsid w:val="00EB40F7"/>
    <w:rsid w:val="00EB4358"/>
    <w:rsid w:val="00EB4B75"/>
    <w:rsid w:val="00EB4CFF"/>
    <w:rsid w:val="00EB53A6"/>
    <w:rsid w:val="00EB5476"/>
    <w:rsid w:val="00EB5FB6"/>
    <w:rsid w:val="00EB5FF6"/>
    <w:rsid w:val="00EB6C10"/>
    <w:rsid w:val="00EB70B0"/>
    <w:rsid w:val="00EB74F4"/>
    <w:rsid w:val="00EB7633"/>
    <w:rsid w:val="00EB7736"/>
    <w:rsid w:val="00EB7808"/>
    <w:rsid w:val="00EC0AA3"/>
    <w:rsid w:val="00EC1B2A"/>
    <w:rsid w:val="00EC1DCD"/>
    <w:rsid w:val="00EC2BF5"/>
    <w:rsid w:val="00EC2E2D"/>
    <w:rsid w:val="00EC363A"/>
    <w:rsid w:val="00EC3835"/>
    <w:rsid w:val="00EC462B"/>
    <w:rsid w:val="00EC4723"/>
    <w:rsid w:val="00EC5591"/>
    <w:rsid w:val="00EC56E0"/>
    <w:rsid w:val="00EC6057"/>
    <w:rsid w:val="00EC6847"/>
    <w:rsid w:val="00EC6EB4"/>
    <w:rsid w:val="00EC7DB6"/>
    <w:rsid w:val="00ED162F"/>
    <w:rsid w:val="00ED2AE0"/>
    <w:rsid w:val="00ED2E52"/>
    <w:rsid w:val="00ED3024"/>
    <w:rsid w:val="00ED31DB"/>
    <w:rsid w:val="00ED3C23"/>
    <w:rsid w:val="00ED49B0"/>
    <w:rsid w:val="00ED4C3D"/>
    <w:rsid w:val="00ED5FE4"/>
    <w:rsid w:val="00ED6FAD"/>
    <w:rsid w:val="00ED71C5"/>
    <w:rsid w:val="00EE16FA"/>
    <w:rsid w:val="00EE18B9"/>
    <w:rsid w:val="00EE32CE"/>
    <w:rsid w:val="00EE3C42"/>
    <w:rsid w:val="00EE3D4F"/>
    <w:rsid w:val="00EE4521"/>
    <w:rsid w:val="00EE534D"/>
    <w:rsid w:val="00EE5560"/>
    <w:rsid w:val="00EE596F"/>
    <w:rsid w:val="00EE5AD0"/>
    <w:rsid w:val="00EE6852"/>
    <w:rsid w:val="00EE6ABC"/>
    <w:rsid w:val="00EE6F1E"/>
    <w:rsid w:val="00EE7D82"/>
    <w:rsid w:val="00EF0348"/>
    <w:rsid w:val="00EF1BFD"/>
    <w:rsid w:val="00EF1F9C"/>
    <w:rsid w:val="00EF21E0"/>
    <w:rsid w:val="00EF25C1"/>
    <w:rsid w:val="00EF4366"/>
    <w:rsid w:val="00EF46F6"/>
    <w:rsid w:val="00EF4C2C"/>
    <w:rsid w:val="00EF4CD6"/>
    <w:rsid w:val="00EF55A0"/>
    <w:rsid w:val="00EF63D1"/>
    <w:rsid w:val="00EF645B"/>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576F"/>
    <w:rsid w:val="00F16750"/>
    <w:rsid w:val="00F16ACB"/>
    <w:rsid w:val="00F16BF2"/>
    <w:rsid w:val="00F17EAE"/>
    <w:rsid w:val="00F2117B"/>
    <w:rsid w:val="00F2135D"/>
    <w:rsid w:val="00F218D4"/>
    <w:rsid w:val="00F21E9A"/>
    <w:rsid w:val="00F21FEC"/>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E10"/>
    <w:rsid w:val="00F42F91"/>
    <w:rsid w:val="00F4312A"/>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3865"/>
    <w:rsid w:val="00F84069"/>
    <w:rsid w:val="00F843D7"/>
    <w:rsid w:val="00F84997"/>
    <w:rsid w:val="00F85536"/>
    <w:rsid w:val="00F8631D"/>
    <w:rsid w:val="00F8657A"/>
    <w:rsid w:val="00F86637"/>
    <w:rsid w:val="00F8679A"/>
    <w:rsid w:val="00F86F07"/>
    <w:rsid w:val="00F87117"/>
    <w:rsid w:val="00F8736C"/>
    <w:rsid w:val="00F90169"/>
    <w:rsid w:val="00F9030E"/>
    <w:rsid w:val="00F90ADB"/>
    <w:rsid w:val="00F90E5D"/>
    <w:rsid w:val="00F90E78"/>
    <w:rsid w:val="00F91209"/>
    <w:rsid w:val="00F9221F"/>
    <w:rsid w:val="00F92720"/>
    <w:rsid w:val="00F931C7"/>
    <w:rsid w:val="00F93559"/>
    <w:rsid w:val="00F93D72"/>
    <w:rsid w:val="00F93E65"/>
    <w:rsid w:val="00F94070"/>
    <w:rsid w:val="00F9469E"/>
    <w:rsid w:val="00F94952"/>
    <w:rsid w:val="00F950B5"/>
    <w:rsid w:val="00F9513F"/>
    <w:rsid w:val="00F956A6"/>
    <w:rsid w:val="00F9632B"/>
    <w:rsid w:val="00F96CDF"/>
    <w:rsid w:val="00F96F9B"/>
    <w:rsid w:val="00F97120"/>
    <w:rsid w:val="00F97908"/>
    <w:rsid w:val="00F97AC3"/>
    <w:rsid w:val="00F97B43"/>
    <w:rsid w:val="00F97B87"/>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B7D92"/>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1BF"/>
    <w:rsid w:val="00FD0572"/>
    <w:rsid w:val="00FD143F"/>
    <w:rsid w:val="00FD1A97"/>
    <w:rsid w:val="00FD220D"/>
    <w:rsid w:val="00FD2D7B"/>
    <w:rsid w:val="00FD3027"/>
    <w:rsid w:val="00FD37AB"/>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13F"/>
    <w:rsid w:val="00FF6BD1"/>
    <w:rsid w:val="00FF6CC0"/>
    <w:rsid w:val="00FF748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BE6BD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3C53"/>
    <w:rPr>
      <w:rFonts w:ascii="Arial" w:hAnsi="Arial"/>
      <w:b/>
      <w:bCs/>
      <w:sz w:val="24"/>
      <w:szCs w:val="22"/>
    </w:rPr>
  </w:style>
  <w:style w:type="paragraph" w:customStyle="1" w:styleId="3GPPAgreements">
    <w:name w:val="3GPP Agreements"/>
    <w:basedOn w:val="Normal"/>
    <w:link w:val="3GPPAgreementsChar"/>
    <w:qFormat/>
    <w:rsid w:val="009C259C"/>
    <w:pPr>
      <w:numPr>
        <w:numId w:val="16"/>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9C259C"/>
    <w:rPr>
      <w:lang w:eastAsia="zh-CN"/>
    </w:rPr>
  </w:style>
  <w:style w:type="paragraph" w:customStyle="1" w:styleId="Doc-text2">
    <w:name w:val="Doc-text2"/>
    <w:basedOn w:val="Normal"/>
    <w:link w:val="Doc-text2Char"/>
    <w:qFormat/>
    <w:rsid w:val="005F31BE"/>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5F31BE"/>
    <w:rPr>
      <w:rFonts w:ascii="Arial" w:eastAsia="Times New Roman" w:hAnsi="Arial"/>
      <w:szCs w:val="24"/>
      <w:lang w:val="en-GB" w:eastAsia="en-GB"/>
    </w:rPr>
  </w:style>
  <w:style w:type="paragraph" w:styleId="Revision">
    <w:name w:val="Revision"/>
    <w:hidden/>
    <w:uiPriority w:val="99"/>
    <w:semiHidden/>
    <w:rsid w:val="00016DB3"/>
    <w:rPr>
      <w:sz w:val="22"/>
      <w:szCs w:val="22"/>
    </w:rPr>
  </w:style>
  <w:style w:type="paragraph" w:customStyle="1" w:styleId="B1">
    <w:name w:val="B1"/>
    <w:basedOn w:val="Normal"/>
    <w:link w:val="B1Zchn"/>
    <w:qFormat/>
    <w:rsid w:val="00101D30"/>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101D30"/>
    <w:rPr>
      <w:rFonts w:eastAsiaTheme="minorEastAsia"/>
      <w:lang w:val="en-GB"/>
    </w:rPr>
  </w:style>
  <w:style w:type="paragraph" w:customStyle="1" w:styleId="B2">
    <w:name w:val="B2"/>
    <w:basedOn w:val="Normal"/>
    <w:link w:val="B2Char"/>
    <w:qFormat/>
    <w:rsid w:val="002D4349"/>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2D4349"/>
    <w:rPr>
      <w:rFonts w:eastAsiaTheme="minorEastAsia"/>
      <w:lang w:val="en-GB"/>
    </w:rPr>
  </w:style>
  <w:style w:type="paragraph" w:customStyle="1" w:styleId="ZT">
    <w:name w:val="ZT"/>
    <w:qFormat/>
    <w:rsid w:val="003D0E71"/>
    <w:pPr>
      <w:framePr w:wrap="notBeside" w:hAnchor="margin" w:yAlign="center"/>
      <w:widowControl w:val="0"/>
      <w:spacing w:line="240" w:lineRule="atLeast"/>
      <w:jc w:val="right"/>
    </w:pPr>
    <w:rPr>
      <w:rFonts w:ascii="Arial" w:eastAsiaTheme="minorEastAsia" w:hAnsi="Arial"/>
      <w:b/>
      <w:sz w:val="34"/>
      <w:lang w:val="en-GB"/>
    </w:rPr>
  </w:style>
  <w:style w:type="paragraph" w:styleId="ListBullet3">
    <w:name w:val="List Bullet 3"/>
    <w:basedOn w:val="Normal"/>
    <w:qFormat/>
    <w:rsid w:val="003D0E71"/>
    <w:pPr>
      <w:numPr>
        <w:numId w:val="31"/>
      </w:numPr>
      <w:autoSpaceDE/>
      <w:autoSpaceDN/>
      <w:adjustRightInd/>
      <w:snapToGrid/>
      <w:spacing w:after="180"/>
      <w:contextualSpacing/>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69544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91274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131695">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687297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794910">
      <w:bodyDiv w:val="1"/>
      <w:marLeft w:val="0"/>
      <w:marRight w:val="0"/>
      <w:marTop w:val="0"/>
      <w:marBottom w:val="0"/>
      <w:divBdr>
        <w:top w:val="none" w:sz="0" w:space="0" w:color="auto"/>
        <w:left w:val="none" w:sz="0" w:space="0" w:color="auto"/>
        <w:bottom w:val="none" w:sz="0" w:space="0" w:color="auto"/>
        <w:right w:val="none" w:sz="0" w:space="0" w:color="auto"/>
      </w:divBdr>
    </w:div>
    <w:div w:id="166489181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07D82-0C90-4B62-93E7-0E8A760B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5</cp:revision>
  <cp:lastPrinted>2007-06-18T22:08:00Z</cp:lastPrinted>
  <dcterms:created xsi:type="dcterms:W3CDTF">2022-12-02T17:03:00Z</dcterms:created>
  <dcterms:modified xsi:type="dcterms:W3CDTF">2022-12-05T17:53:00Z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