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01A74" w:rsidRDefault="00BB7055">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t>
      </w:r>
      <w:r>
        <w:rPr>
          <w:rFonts w:ascii="Arial" w:hAnsi="Arial" w:cs="Arial" w:hint="eastAsia"/>
          <w:b/>
          <w:bCs/>
          <w:sz w:val="22"/>
          <w:szCs w:val="22"/>
        </w:rPr>
        <w:t>Meeting #9</w:t>
      </w:r>
      <w:r>
        <w:rPr>
          <w:rFonts w:ascii="Arial" w:hAnsi="Arial" w:cs="Arial"/>
          <w:b/>
          <w:bCs/>
          <w:sz w:val="22"/>
          <w:szCs w:val="22"/>
        </w:rPr>
        <w:t>8</w:t>
      </w:r>
      <w:r>
        <w:rPr>
          <w:rFonts w:ascii="Arial" w:hAnsi="Arial" w:cs="Arial" w:hint="eastAsia"/>
          <w:b/>
          <w:bCs/>
          <w:sz w:val="22"/>
          <w:szCs w:val="22"/>
        </w:rPr>
        <w:t>-e</w:t>
      </w:r>
      <w:r>
        <w:rPr>
          <w:rFonts w:ascii="Arial" w:hAnsi="Arial" w:cs="Arial"/>
          <w:b/>
          <w:bCs/>
          <w:sz w:val="22"/>
          <w:szCs w:val="22"/>
        </w:rPr>
        <w:tab/>
      </w:r>
      <w:r>
        <w:rPr>
          <w:rFonts w:ascii="Arial" w:hAnsi="Arial" w:cs="Arial"/>
          <w:b/>
          <w:bCs/>
          <w:sz w:val="22"/>
          <w:szCs w:val="22"/>
        </w:rPr>
        <w:tab/>
      </w:r>
      <w:r w:rsidR="00781B5C" w:rsidRPr="00781B5C">
        <w:rPr>
          <w:rFonts w:ascii="Arial" w:hAnsi="Arial" w:cs="Arial"/>
          <w:b/>
          <w:bCs/>
          <w:sz w:val="22"/>
          <w:szCs w:val="22"/>
        </w:rPr>
        <w:t>RP-223256</w:t>
      </w:r>
    </w:p>
    <w:p w:rsidR="00C01A74" w:rsidRDefault="00BB7055">
      <w:pPr>
        <w:tabs>
          <w:tab w:val="center" w:pos="4536"/>
          <w:tab w:val="right" w:pos="9639"/>
        </w:tabs>
        <w:spacing w:beforeLines="0" w:after="120"/>
        <w:ind w:right="2"/>
        <w:rPr>
          <w:rFonts w:ascii="Arial" w:hAnsi="Arial" w:cs="Arial"/>
          <w:b/>
          <w:bCs/>
          <w:sz w:val="22"/>
          <w:szCs w:val="22"/>
        </w:rPr>
      </w:pPr>
      <w:r>
        <w:rPr>
          <w:rFonts w:ascii="Arial" w:hAnsi="Arial" w:cs="Arial"/>
          <w:b/>
          <w:sz w:val="22"/>
          <w:szCs w:val="22"/>
        </w:rPr>
        <w:t>Electronic Meeting, December 12-16, 2022</w:t>
      </w:r>
    </w:p>
    <w:p w:rsidR="00851D93" w:rsidRDefault="00851D93" w:rsidP="00851D93">
      <w:pPr>
        <w:pStyle w:val="Arial1101987050"/>
        <w:spacing w:before="120"/>
      </w:pPr>
    </w:p>
    <w:p w:rsidR="00851D93" w:rsidRDefault="009B1B42" w:rsidP="00851D93">
      <w:pPr>
        <w:pStyle w:val="Arial1101987050"/>
        <w:spacing w:before="120"/>
        <w:rPr>
          <w:szCs w:val="22"/>
        </w:rPr>
      </w:pPr>
      <w:r>
        <w:t xml:space="preserve">Agenda </w:t>
      </w:r>
      <w:r>
        <w:rPr>
          <w:rFonts w:hint="eastAsia"/>
        </w:rPr>
        <w:t>I</w:t>
      </w:r>
      <w:r w:rsidR="00851D93">
        <w:t>tem:</w:t>
      </w:r>
      <w:r w:rsidR="00851D93">
        <w:tab/>
      </w:r>
      <w:r w:rsidR="00851D93">
        <w:rPr>
          <w:rFonts w:hint="eastAsia"/>
          <w:szCs w:val="22"/>
        </w:rPr>
        <w:t>9.3.1.5</w:t>
      </w:r>
    </w:p>
    <w:p w:rsidR="00851D93" w:rsidRDefault="00851D93" w:rsidP="00851D93">
      <w:pPr>
        <w:pStyle w:val="Arial1101987050"/>
        <w:spacing w:before="120" w:after="120"/>
      </w:pPr>
      <w:r>
        <w:t xml:space="preserve">Source: </w:t>
      </w:r>
      <w:r>
        <w:tab/>
        <w:t>ZTE</w:t>
      </w:r>
      <w:r>
        <w:rPr>
          <w:rFonts w:hint="eastAsia"/>
        </w:rPr>
        <w:t xml:space="preserve">, </w:t>
      </w:r>
      <w:proofErr w:type="spellStart"/>
      <w:r>
        <w:rPr>
          <w:rFonts w:hint="eastAsia"/>
        </w:rPr>
        <w:t>Sanechips</w:t>
      </w:r>
      <w:proofErr w:type="spellEnd"/>
    </w:p>
    <w:p w:rsidR="00C01A74" w:rsidRDefault="00BB7055">
      <w:pPr>
        <w:pStyle w:val="Arial1101987050"/>
        <w:spacing w:before="120" w:after="120"/>
      </w:pPr>
      <w:r>
        <w:t xml:space="preserve">Title: </w:t>
      </w:r>
      <w:r>
        <w:tab/>
      </w:r>
      <w:r>
        <w:rPr>
          <w:szCs w:val="22"/>
        </w:rPr>
        <w:t xml:space="preserve">Views on scope of NR </w:t>
      </w:r>
      <w:proofErr w:type="spellStart"/>
      <w:r>
        <w:rPr>
          <w:szCs w:val="22"/>
        </w:rPr>
        <w:t>sidelink</w:t>
      </w:r>
      <w:proofErr w:type="spellEnd"/>
      <w:r>
        <w:rPr>
          <w:szCs w:val="22"/>
        </w:rPr>
        <w:t xml:space="preserve"> evolution</w:t>
      </w:r>
    </w:p>
    <w:p w:rsidR="00C01A74" w:rsidRDefault="00BB7055">
      <w:pPr>
        <w:pStyle w:val="Arial1101987050"/>
        <w:spacing w:before="120" w:after="120"/>
      </w:pPr>
      <w:r>
        <w:t>Document for:</w:t>
      </w:r>
      <w:r>
        <w:tab/>
      </w:r>
      <w:r>
        <w:rPr>
          <w:rFonts w:hint="eastAsia"/>
        </w:rPr>
        <w:t>Discussion</w:t>
      </w:r>
      <w:r>
        <w:t xml:space="preserve"> and decision</w:t>
      </w:r>
    </w:p>
    <w:p w:rsidR="00C01A74" w:rsidRDefault="00BB7055">
      <w:pPr>
        <w:pStyle w:val="1"/>
        <w:spacing w:before="120" w:after="120"/>
        <w:ind w:left="0"/>
        <w:rPr>
          <w:rFonts w:eastAsia="宋体"/>
        </w:rPr>
      </w:pPr>
      <w:r>
        <w:rPr>
          <w:rFonts w:eastAsia="宋体" w:hint="eastAsia"/>
        </w:rPr>
        <w:t>Introduction</w:t>
      </w:r>
    </w:p>
    <w:p w:rsidR="00C01A74" w:rsidRPr="00C01C9A" w:rsidRDefault="00BB7055">
      <w:pPr>
        <w:spacing w:before="120" w:after="120"/>
        <w:rPr>
          <w:sz w:val="20"/>
        </w:rPr>
      </w:pPr>
      <w:r w:rsidRPr="00C01C9A">
        <w:rPr>
          <w:rFonts w:hint="eastAsia"/>
          <w:sz w:val="20"/>
        </w:rPr>
        <w:t>I</w:t>
      </w:r>
      <w:r w:rsidRPr="00C01C9A">
        <w:rPr>
          <w:sz w:val="20"/>
        </w:rPr>
        <w:t>n last RAN plenary meeting, two objectives #1 and #3 (SL carrier aggregation and FR2 beam management) were rechecked and a conclusion was reached as follows</w:t>
      </w:r>
      <w:r w:rsidR="00243049" w:rsidRPr="00C01C9A">
        <w:rPr>
          <w:rFonts w:hint="eastAsia"/>
          <w:sz w:val="20"/>
        </w:rPr>
        <w:t xml:space="preserve"> </w:t>
      </w:r>
      <w:r w:rsidRPr="00C01C9A">
        <w:rPr>
          <w:sz w:val="20"/>
        </w:rPr>
        <w:t xml:space="preserve">[1]: </w:t>
      </w:r>
    </w:p>
    <w:p w:rsidR="00C01A74" w:rsidRPr="00C01C9A" w:rsidRDefault="00BB7055">
      <w:pPr>
        <w:spacing w:before="120" w:after="120"/>
        <w:rPr>
          <w:i/>
          <w:sz w:val="20"/>
        </w:rPr>
      </w:pPr>
      <w:r w:rsidRPr="00C01C9A">
        <w:rPr>
          <w:i/>
          <w:sz w:val="20"/>
        </w:rPr>
        <w:t>Conclusions:</w:t>
      </w:r>
    </w:p>
    <w:p w:rsidR="00C01A74" w:rsidRPr="00C01C9A" w:rsidRDefault="00BB7055">
      <w:pPr>
        <w:spacing w:before="120" w:after="120"/>
        <w:rPr>
          <w:i/>
          <w:sz w:val="20"/>
        </w:rPr>
      </w:pPr>
      <w:r w:rsidRPr="00C01C9A">
        <w:rPr>
          <w:i/>
          <w:sz w:val="20"/>
        </w:rPr>
        <w:t>- For the Co-Ex objective, RAN1 continues the work on dynamic resource pool sharing based on existing agreements and WID with high priority for Type A devices and operating combination A.</w:t>
      </w:r>
    </w:p>
    <w:p w:rsidR="00C01A74" w:rsidRPr="00C01C9A" w:rsidRDefault="00BB7055">
      <w:pPr>
        <w:spacing w:before="120" w:after="120"/>
        <w:rPr>
          <w:i/>
          <w:sz w:val="20"/>
        </w:rPr>
      </w:pPr>
      <w:r w:rsidRPr="00C01C9A">
        <w:rPr>
          <w:i/>
          <w:sz w:val="20"/>
        </w:rPr>
        <w:t xml:space="preserve">- Start the FR2 objective from RAN#97-e and focus only on updating evaluation methodology in 4Q 2022. Determine in RAN#98-e, whether to continue the study or </w:t>
      </w:r>
      <w:proofErr w:type="spellStart"/>
      <w:r w:rsidRPr="00C01C9A">
        <w:rPr>
          <w:i/>
          <w:sz w:val="20"/>
        </w:rPr>
        <w:t>study+specification</w:t>
      </w:r>
      <w:proofErr w:type="spellEnd"/>
      <w:r w:rsidRPr="00C01C9A">
        <w:rPr>
          <w:i/>
          <w:sz w:val="20"/>
        </w:rPr>
        <w:t xml:space="preserve"> work for FR2 until the end of R18.</w:t>
      </w:r>
    </w:p>
    <w:p w:rsidR="00C01A74" w:rsidRPr="00C01C9A" w:rsidRDefault="00BB7055">
      <w:pPr>
        <w:spacing w:before="120" w:after="120"/>
        <w:rPr>
          <w:i/>
          <w:sz w:val="20"/>
        </w:rPr>
      </w:pPr>
      <w:r w:rsidRPr="00C01C9A">
        <w:rPr>
          <w:i/>
          <w:sz w:val="20"/>
        </w:rPr>
        <w:t>- For the CA objective, continue to put on-hold and determine whether it can be started in RAN#98-e.</w:t>
      </w:r>
    </w:p>
    <w:p w:rsidR="00C01A74" w:rsidRPr="00C01C9A" w:rsidRDefault="00BB7055">
      <w:pPr>
        <w:spacing w:before="120" w:after="120"/>
        <w:rPr>
          <w:sz w:val="20"/>
        </w:rPr>
      </w:pPr>
      <w:r w:rsidRPr="00C01C9A">
        <w:rPr>
          <w:rFonts w:hint="eastAsia"/>
          <w:sz w:val="20"/>
        </w:rPr>
        <w:t>B</w:t>
      </w:r>
      <w:r w:rsidRPr="00C01C9A">
        <w:rPr>
          <w:sz w:val="20"/>
        </w:rPr>
        <w:t>ased</w:t>
      </w:r>
      <w:r w:rsidR="00243049" w:rsidRPr="00C01C9A">
        <w:rPr>
          <w:rFonts w:hint="eastAsia"/>
          <w:sz w:val="20"/>
        </w:rPr>
        <w:t xml:space="preserve"> on</w:t>
      </w:r>
      <w:r w:rsidRPr="00C01C9A">
        <w:rPr>
          <w:sz w:val="20"/>
        </w:rPr>
        <w:t xml:space="preserve"> the conclusion above, the WID revision for NR </w:t>
      </w:r>
      <w:proofErr w:type="spellStart"/>
      <w:r w:rsidRPr="00C01C9A">
        <w:rPr>
          <w:sz w:val="20"/>
        </w:rPr>
        <w:t>sidelink</w:t>
      </w:r>
      <w:proofErr w:type="spellEnd"/>
      <w:r w:rsidRPr="00C01C9A">
        <w:rPr>
          <w:sz w:val="20"/>
        </w:rPr>
        <w:t xml:space="preserve"> evolution was updated accordingly in [2] as follows:</w:t>
      </w:r>
    </w:p>
    <w:tbl>
      <w:tblPr>
        <w:tblStyle w:val="ac"/>
        <w:tblW w:w="0" w:type="auto"/>
        <w:tblLook w:val="04A0"/>
      </w:tblPr>
      <w:tblGrid>
        <w:gridCol w:w="9650"/>
      </w:tblGrid>
      <w:tr w:rsidR="00C01A74" w:rsidRPr="00C01C9A">
        <w:tc>
          <w:tcPr>
            <w:tcW w:w="9650" w:type="dxa"/>
          </w:tcPr>
          <w:p w:rsidR="00C01A74" w:rsidRPr="00C01C9A" w:rsidRDefault="00BB7055">
            <w:pPr>
              <w:numPr>
                <w:ilvl w:val="0"/>
                <w:numId w:val="11"/>
              </w:numPr>
              <w:overflowPunct w:val="0"/>
              <w:autoSpaceDE w:val="0"/>
              <w:autoSpaceDN w:val="0"/>
              <w:adjustRightInd w:val="0"/>
              <w:spacing w:beforeLines="0" w:afterLines="0"/>
              <w:ind w:left="426" w:hanging="284"/>
              <w:jc w:val="left"/>
              <w:textAlignment w:val="baseline"/>
              <w:rPr>
                <w:rFonts w:ascii="Times" w:hAnsi="Times" w:cs="Times"/>
                <w:sz w:val="20"/>
              </w:rPr>
            </w:pPr>
            <w:r w:rsidRPr="00C01C9A">
              <w:rPr>
                <w:rFonts w:ascii="Times" w:hAnsi="Times" w:cs="Times"/>
                <w:sz w:val="20"/>
              </w:rPr>
              <w:t xml:space="preserve">Specify mechanism to support NR </w:t>
            </w:r>
            <w:proofErr w:type="spellStart"/>
            <w:r w:rsidRPr="00C01C9A">
              <w:rPr>
                <w:rFonts w:ascii="Times" w:hAnsi="Times" w:cs="Times"/>
                <w:sz w:val="20"/>
              </w:rPr>
              <w:t>sidelink</w:t>
            </w:r>
            <w:proofErr w:type="spellEnd"/>
            <w:r w:rsidRPr="00C01C9A">
              <w:rPr>
                <w:rFonts w:ascii="Times" w:hAnsi="Times" w:cs="Times"/>
                <w:sz w:val="20"/>
              </w:rPr>
              <w:t xml:space="preserve"> CA operation based on LTE </w:t>
            </w:r>
            <w:proofErr w:type="spellStart"/>
            <w:r w:rsidRPr="00C01C9A">
              <w:rPr>
                <w:rFonts w:ascii="Times" w:hAnsi="Times" w:cs="Times"/>
                <w:sz w:val="20"/>
              </w:rPr>
              <w:t>sidelink</w:t>
            </w:r>
            <w:proofErr w:type="spellEnd"/>
            <w:r w:rsidRPr="00C01C9A">
              <w:rPr>
                <w:rFonts w:ascii="Times" w:hAnsi="Times" w:cs="Times"/>
                <w:sz w:val="20"/>
              </w:rPr>
              <w:t xml:space="preserve"> CA operation [RAN2, RAN1, RAN4] (This part of the work is put on hold until further checking in RAN#98-e)</w:t>
            </w:r>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rFonts w:ascii="Times" w:hAnsi="Times" w:cs="Times"/>
                <w:sz w:val="20"/>
                <w:lang w:eastAsia="ko-KR"/>
              </w:rPr>
            </w:pPr>
            <w:r w:rsidRPr="00C01C9A">
              <w:rPr>
                <w:rFonts w:ascii="Times" w:hAnsi="Times" w:cs="Times"/>
                <w:sz w:val="20"/>
                <w:lang w:eastAsia="ko-KR"/>
              </w:rPr>
              <w:t xml:space="preserve">Support only LTE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CA features for NR (i.e., SL carrier (re-)selection, synchronization of aggregated carriers, handling the limited capability, power control for simultaneous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TX, packet duplication)</w:t>
            </w:r>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rFonts w:ascii="Times" w:hAnsi="Times" w:cs="Times"/>
                <w:sz w:val="20"/>
                <w:lang w:eastAsia="ko-KR"/>
              </w:rPr>
            </w:pPr>
            <w:r w:rsidRPr="00C01C9A">
              <w:rPr>
                <w:rFonts w:ascii="Times" w:hAnsi="Times" w:cs="Times"/>
                <w:sz w:val="20"/>
                <w:lang w:eastAsia="ko-KR"/>
              </w:rPr>
              <w:t>The work is limited to FR1 licensed spectrum and ITS band in FR1.</w:t>
            </w:r>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rFonts w:ascii="Times" w:hAnsi="Times" w:cs="Times"/>
                <w:sz w:val="20"/>
                <w:lang w:eastAsia="ko-KR"/>
              </w:rPr>
            </w:pPr>
            <w:r w:rsidRPr="00C01C9A">
              <w:rPr>
                <w:rFonts w:ascii="Times" w:hAnsi="Times" w:cs="Times"/>
                <w:sz w:val="20"/>
                <w:lang w:eastAsia="ko-KR"/>
              </w:rPr>
              <w:t xml:space="preserve">No specific enhancements of Rel-17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features with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CA support.</w:t>
            </w:r>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rFonts w:ascii="Times" w:hAnsi="Times" w:cs="Times"/>
                <w:sz w:val="20"/>
                <w:lang w:eastAsia="ko-KR"/>
              </w:rPr>
            </w:pPr>
            <w:r w:rsidRPr="00C01C9A">
              <w:rPr>
                <w:rFonts w:ascii="Times" w:hAnsi="Times" w:cs="Times"/>
                <w:sz w:val="20"/>
                <w:lang w:eastAsia="ko-KR"/>
              </w:rPr>
              <w:t>This feature is backwards compatible in the following regards</w:t>
            </w:r>
          </w:p>
          <w:p w:rsidR="00C01A74" w:rsidRPr="00C01C9A" w:rsidRDefault="00BB7055">
            <w:pPr>
              <w:numPr>
                <w:ilvl w:val="1"/>
                <w:numId w:val="12"/>
              </w:numPr>
              <w:overflowPunct w:val="0"/>
              <w:autoSpaceDE w:val="0"/>
              <w:autoSpaceDN w:val="0"/>
              <w:adjustRightInd w:val="0"/>
              <w:spacing w:beforeLines="0" w:afterLines="0"/>
              <w:ind w:left="1418" w:hanging="284"/>
              <w:jc w:val="left"/>
              <w:textAlignment w:val="baseline"/>
              <w:rPr>
                <w:rFonts w:ascii="Times" w:hAnsi="Times" w:cs="Times"/>
                <w:sz w:val="20"/>
                <w:lang w:eastAsia="ko-KR"/>
              </w:rPr>
            </w:pPr>
            <w:bookmarkStart w:id="0" w:name="_Hlk89619097"/>
            <w:r w:rsidRPr="00C01C9A">
              <w:rPr>
                <w:rFonts w:ascii="Times" w:hAnsi="Times" w:cs="Times"/>
                <w:sz w:val="20"/>
                <w:lang w:eastAsia="ko-KR"/>
              </w:rPr>
              <w:t>A Rel-16/Rel-17 UE can receive Rel-18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broadcast/</w:t>
            </w:r>
            <w:proofErr w:type="spellStart"/>
            <w:r w:rsidRPr="00C01C9A">
              <w:rPr>
                <w:rFonts w:ascii="Times" w:hAnsi="Times" w:cs="Times"/>
                <w:sz w:val="20"/>
                <w:lang w:eastAsia="ko-KR"/>
              </w:rPr>
              <w:t>groupcast</w:t>
            </w:r>
            <w:proofErr w:type="spellEnd"/>
            <w:r w:rsidRPr="00C01C9A">
              <w:rPr>
                <w:rFonts w:ascii="Times" w:hAnsi="Times" w:cs="Times"/>
                <w:sz w:val="20"/>
                <w:lang w:eastAsia="ko-KR"/>
              </w:rPr>
              <w:t xml:space="preserve"> transmissions with CA for the carrier on which it receives PSCCH/PSSCH and transmits the corresponding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HARQ feedback</w:t>
            </w:r>
            <w:bookmarkEnd w:id="0"/>
            <w:r w:rsidRPr="00C01C9A">
              <w:rPr>
                <w:rFonts w:ascii="Times" w:hAnsi="Times" w:cs="Times"/>
                <w:sz w:val="20"/>
                <w:lang w:eastAsia="ko-KR"/>
              </w:rPr>
              <w:t xml:space="preserve"> (when SL-HARQ is enabled in SCI)</w:t>
            </w:r>
          </w:p>
          <w:p w:rsidR="00C01A74" w:rsidRPr="00C01C9A" w:rsidRDefault="00BB7055">
            <w:pPr>
              <w:numPr>
                <w:ilvl w:val="0"/>
                <w:numId w:val="11"/>
              </w:numPr>
              <w:overflowPunct w:val="0"/>
              <w:autoSpaceDE w:val="0"/>
              <w:autoSpaceDN w:val="0"/>
              <w:adjustRightInd w:val="0"/>
              <w:spacing w:beforeLines="0" w:afterLines="0"/>
              <w:ind w:left="426" w:hanging="284"/>
              <w:jc w:val="left"/>
              <w:textAlignment w:val="baseline"/>
              <w:rPr>
                <w:rFonts w:ascii="Times" w:hAnsi="Times" w:cs="Times"/>
                <w:sz w:val="20"/>
              </w:rPr>
            </w:pPr>
            <w:r w:rsidRPr="00C01C9A">
              <w:rPr>
                <w:rFonts w:ascii="Times" w:hAnsi="Times" w:cs="Times"/>
                <w:sz w:val="20"/>
              </w:rPr>
              <w:t xml:space="preserve">Study and specify support of </w:t>
            </w:r>
            <w:proofErr w:type="spellStart"/>
            <w:r w:rsidRPr="00C01C9A">
              <w:rPr>
                <w:rFonts w:ascii="Times" w:hAnsi="Times" w:cs="Times"/>
                <w:sz w:val="20"/>
              </w:rPr>
              <w:t>sidelink</w:t>
            </w:r>
            <w:proofErr w:type="spellEnd"/>
            <w:r w:rsidRPr="00C01C9A">
              <w:rPr>
                <w:rFonts w:ascii="Times" w:hAnsi="Times" w:cs="Times"/>
                <w:sz w:val="20"/>
              </w:rPr>
              <w:t xml:space="preserve"> on unlicensed spectrum for both mode 1 and mode 2 where </w:t>
            </w:r>
            <w:proofErr w:type="spellStart"/>
            <w:r w:rsidRPr="00C01C9A">
              <w:rPr>
                <w:rFonts w:ascii="Times" w:hAnsi="Times" w:cs="Times"/>
                <w:sz w:val="20"/>
              </w:rPr>
              <w:t>Uu</w:t>
            </w:r>
            <w:proofErr w:type="spellEnd"/>
            <w:r w:rsidRPr="00C01C9A">
              <w:rPr>
                <w:rFonts w:ascii="Times" w:hAnsi="Times" w:cs="Times"/>
                <w:sz w:val="20"/>
              </w:rPr>
              <w:t xml:space="preserve"> operation for mode 1 is limited to licensed spectrum only [RAN1, RAN2, RAN4]</w:t>
            </w:r>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rFonts w:ascii="Times" w:hAnsi="Times" w:cs="Times"/>
                <w:sz w:val="20"/>
                <w:lang w:eastAsia="ko-KR"/>
              </w:rPr>
            </w:pPr>
            <w:r w:rsidRPr="00C01C9A">
              <w:rPr>
                <w:rFonts w:ascii="Times" w:hAnsi="Times" w:cs="Times"/>
                <w:sz w:val="20"/>
                <w:lang w:eastAsia="ko-KR"/>
              </w:rPr>
              <w:t xml:space="preserve">Channel access mechanisms from NR-U shall be reused for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unlicensed operation</w:t>
            </w:r>
          </w:p>
          <w:p w:rsidR="00C01A74" w:rsidRPr="00C01C9A" w:rsidRDefault="00BB7055">
            <w:pPr>
              <w:numPr>
                <w:ilvl w:val="1"/>
                <w:numId w:val="12"/>
              </w:numPr>
              <w:overflowPunct w:val="0"/>
              <w:autoSpaceDE w:val="0"/>
              <w:autoSpaceDN w:val="0"/>
              <w:adjustRightInd w:val="0"/>
              <w:spacing w:beforeLines="0" w:afterLines="0"/>
              <w:ind w:left="1418" w:hanging="284"/>
              <w:jc w:val="left"/>
              <w:textAlignment w:val="baseline"/>
              <w:rPr>
                <w:rFonts w:ascii="Times" w:hAnsi="Times" w:cs="Times"/>
                <w:sz w:val="20"/>
                <w:lang w:eastAsia="ko-KR"/>
              </w:rPr>
            </w:pPr>
            <w:bookmarkStart w:id="1" w:name="_Hlk89917081"/>
            <w:r w:rsidRPr="00C01C9A">
              <w:rPr>
                <w:rFonts w:ascii="Times" w:hAnsi="Times" w:cs="Times"/>
                <w:sz w:val="20"/>
                <w:lang w:eastAsia="ko-KR"/>
              </w:rPr>
              <w:t xml:space="preserve">Assess the applicability of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resource reservation from Rel-16/Rel-17 to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unlicensed operation within the boundaries of unlicensed channel access mechanism and operation</w:t>
            </w:r>
          </w:p>
          <w:p w:rsidR="00C01A74" w:rsidRPr="00C01C9A" w:rsidRDefault="00BB7055">
            <w:pPr>
              <w:numPr>
                <w:ilvl w:val="2"/>
                <w:numId w:val="12"/>
              </w:numPr>
              <w:overflowPunct w:val="0"/>
              <w:autoSpaceDE w:val="0"/>
              <w:autoSpaceDN w:val="0"/>
              <w:adjustRightInd w:val="0"/>
              <w:spacing w:beforeLines="0" w:afterLines="0"/>
              <w:jc w:val="left"/>
              <w:textAlignment w:val="baseline"/>
              <w:rPr>
                <w:rFonts w:ascii="Times" w:hAnsi="Times" w:cs="Times"/>
                <w:sz w:val="20"/>
                <w:lang w:eastAsia="ko-KR"/>
              </w:rPr>
            </w:pPr>
            <w:r w:rsidRPr="00C01C9A">
              <w:rPr>
                <w:rFonts w:ascii="Times" w:hAnsi="Times" w:cs="Times"/>
                <w:sz w:val="20"/>
                <w:lang w:eastAsia="ko-KR"/>
              </w:rPr>
              <w:t>No specific enhancements for Rel-17 resource allocation mechanisms</w:t>
            </w:r>
            <w:bookmarkEnd w:id="1"/>
          </w:p>
          <w:p w:rsidR="00C01A74" w:rsidRPr="00C01C9A" w:rsidRDefault="00BB7055">
            <w:pPr>
              <w:numPr>
                <w:ilvl w:val="2"/>
                <w:numId w:val="12"/>
              </w:numPr>
              <w:overflowPunct w:val="0"/>
              <w:autoSpaceDE w:val="0"/>
              <w:autoSpaceDN w:val="0"/>
              <w:adjustRightInd w:val="0"/>
              <w:spacing w:beforeLines="0" w:afterLines="0"/>
              <w:jc w:val="left"/>
              <w:textAlignment w:val="baseline"/>
              <w:rPr>
                <w:rFonts w:ascii="Times" w:hAnsi="Times" w:cs="Times"/>
                <w:sz w:val="20"/>
                <w:lang w:eastAsia="ko-KR"/>
              </w:rPr>
            </w:pPr>
            <w:r w:rsidRPr="00C01C9A">
              <w:rPr>
                <w:rFonts w:ascii="Times" w:hAnsi="Times" w:cs="Times"/>
                <w:sz w:val="20"/>
                <w:lang w:eastAsia="ko-KR"/>
              </w:rPr>
              <w:t>If the existing NR-U channel access framework does not support the required SL-U functionality, WGs will make appropriate recommendations for RAN approval.</w:t>
            </w:r>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rFonts w:ascii="Times" w:hAnsi="Times" w:cs="Times"/>
                <w:sz w:val="20"/>
                <w:lang w:eastAsia="ko-KR"/>
              </w:rPr>
            </w:pPr>
            <w:bookmarkStart w:id="2" w:name="_Hlk89917101"/>
            <w:r w:rsidRPr="00C01C9A">
              <w:rPr>
                <w:rFonts w:ascii="Times" w:hAnsi="Times" w:cs="Times"/>
                <w:sz w:val="20"/>
                <w:lang w:eastAsia="ko-KR"/>
              </w:rPr>
              <w:t xml:space="preserve">Physical channel design framework: Required changes to NR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physical channel structures and procedures to operate on unlicensed spectrum</w:t>
            </w:r>
            <w:bookmarkEnd w:id="2"/>
          </w:p>
          <w:p w:rsidR="00C01A74" w:rsidRPr="00C01C9A" w:rsidRDefault="00BB7055">
            <w:pPr>
              <w:numPr>
                <w:ilvl w:val="1"/>
                <w:numId w:val="12"/>
              </w:numPr>
              <w:overflowPunct w:val="0"/>
              <w:autoSpaceDE w:val="0"/>
              <w:autoSpaceDN w:val="0"/>
              <w:adjustRightInd w:val="0"/>
              <w:spacing w:beforeLines="0" w:afterLines="0"/>
              <w:ind w:left="1418" w:hanging="284"/>
              <w:jc w:val="left"/>
              <w:textAlignment w:val="baseline"/>
              <w:rPr>
                <w:rFonts w:ascii="Times" w:hAnsi="Times" w:cs="Times"/>
                <w:sz w:val="20"/>
                <w:lang w:eastAsia="ko-KR"/>
              </w:rPr>
            </w:pPr>
            <w:bookmarkStart w:id="3" w:name="_Hlk89917118"/>
            <w:r w:rsidRPr="00C01C9A">
              <w:rPr>
                <w:rFonts w:ascii="Times" w:hAnsi="Times" w:cs="Times"/>
                <w:sz w:val="20"/>
                <w:lang w:eastAsia="ko-KR"/>
              </w:rPr>
              <w:t xml:space="preserve">The existing NR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and NR-U channel structure shall be reused </w:t>
            </w:r>
            <w:bookmarkEnd w:id="3"/>
            <w:r w:rsidRPr="00C01C9A">
              <w:rPr>
                <w:rFonts w:ascii="Times" w:hAnsi="Times" w:cs="Times"/>
                <w:sz w:val="20"/>
                <w:lang w:eastAsia="ko-KR"/>
              </w:rPr>
              <w:t>as the baseline.</w:t>
            </w:r>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rFonts w:ascii="Times" w:hAnsi="Times" w:cs="Times"/>
                <w:sz w:val="20"/>
                <w:lang w:eastAsia="ko-KR"/>
              </w:rPr>
            </w:pPr>
            <w:bookmarkStart w:id="4" w:name="_Hlk89917140"/>
            <w:r w:rsidRPr="00C01C9A">
              <w:rPr>
                <w:rFonts w:ascii="Times" w:hAnsi="Times" w:cs="Times"/>
                <w:sz w:val="20"/>
                <w:lang w:eastAsia="ko-KR"/>
              </w:rPr>
              <w:t>No specific enhancements for existing NR SL feature</w:t>
            </w:r>
            <w:bookmarkEnd w:id="4"/>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rFonts w:ascii="Times" w:hAnsi="Times" w:cs="Times"/>
                <w:sz w:val="20"/>
                <w:lang w:eastAsia="ko-KR"/>
              </w:rPr>
            </w:pPr>
            <w:r w:rsidRPr="00C01C9A">
              <w:rPr>
                <w:rFonts w:ascii="Times" w:hAnsi="Times" w:cs="Times"/>
                <w:sz w:val="20"/>
                <w:lang w:eastAsia="ko-KR"/>
              </w:rPr>
              <w:t>The study should focus on FR1 unlicensed bands (n46 and n96/n102) and is to be completed by RAN#98</w:t>
            </w:r>
            <w:bookmarkStart w:id="5" w:name="_Hlk89917215"/>
            <w:r w:rsidRPr="00C01C9A">
              <w:rPr>
                <w:rFonts w:ascii="Times" w:hAnsi="Times" w:cs="Times"/>
                <w:sz w:val="20"/>
                <w:lang w:eastAsia="ko-KR"/>
              </w:rPr>
              <w:t>.</w:t>
            </w:r>
            <w:bookmarkEnd w:id="5"/>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rFonts w:ascii="Times" w:hAnsi="Times" w:cs="Times"/>
                <w:sz w:val="20"/>
                <w:lang w:eastAsia="ko-KR"/>
              </w:rPr>
            </w:pPr>
            <w:r w:rsidRPr="00C01C9A">
              <w:rPr>
                <w:rFonts w:ascii="Times" w:hAnsi="Times" w:cs="Times"/>
                <w:sz w:val="20"/>
                <w:lang w:eastAsia="ko-KR"/>
              </w:rPr>
              <w:t xml:space="preserve">Note: In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unlicensed operation, the </w:t>
            </w:r>
            <w:proofErr w:type="spellStart"/>
            <w:r w:rsidRPr="00C01C9A">
              <w:rPr>
                <w:rFonts w:ascii="Times" w:hAnsi="Times" w:cs="Times"/>
                <w:sz w:val="20"/>
                <w:lang w:eastAsia="ko-KR"/>
              </w:rPr>
              <w:t>gNB</w:t>
            </w:r>
            <w:proofErr w:type="spellEnd"/>
            <w:r w:rsidRPr="00C01C9A">
              <w:rPr>
                <w:rFonts w:ascii="Times" w:hAnsi="Times" w:cs="Times"/>
                <w:sz w:val="20"/>
                <w:lang w:eastAsia="ko-KR"/>
              </w:rPr>
              <w:t xml:space="preserve"> does not perform Type 1 channel access to initiate and share a channel occupancy, neither Type 2 channel access to share an initiated channel occupancy, nor semi-static channel access procedures to access an unlicensed channel.</w:t>
            </w:r>
          </w:p>
          <w:p w:rsidR="00C01A74" w:rsidRPr="00C01C9A" w:rsidRDefault="00BB7055">
            <w:pPr>
              <w:numPr>
                <w:ilvl w:val="0"/>
                <w:numId w:val="11"/>
              </w:numPr>
              <w:overflowPunct w:val="0"/>
              <w:autoSpaceDE w:val="0"/>
              <w:autoSpaceDN w:val="0"/>
              <w:adjustRightInd w:val="0"/>
              <w:spacing w:beforeLines="0" w:afterLines="0"/>
              <w:ind w:left="426" w:hanging="284"/>
              <w:jc w:val="left"/>
              <w:textAlignment w:val="baseline"/>
              <w:rPr>
                <w:rFonts w:ascii="Times" w:hAnsi="Times" w:cs="Times"/>
                <w:sz w:val="20"/>
              </w:rPr>
            </w:pPr>
            <w:bookmarkStart w:id="6" w:name="_Hlk89917254"/>
            <w:r w:rsidRPr="00C01C9A">
              <w:rPr>
                <w:rFonts w:ascii="Times" w:hAnsi="Times" w:cs="Times"/>
                <w:iCs/>
                <w:sz w:val="20"/>
              </w:rPr>
              <w:t xml:space="preserve">Study and specify enhanced </w:t>
            </w:r>
            <w:proofErr w:type="spellStart"/>
            <w:r w:rsidRPr="00C01C9A">
              <w:rPr>
                <w:rFonts w:ascii="Times" w:hAnsi="Times" w:cs="Times"/>
                <w:iCs/>
                <w:sz w:val="20"/>
              </w:rPr>
              <w:t>sidelink</w:t>
            </w:r>
            <w:proofErr w:type="spellEnd"/>
            <w:r w:rsidRPr="00C01C9A">
              <w:rPr>
                <w:rFonts w:ascii="Times" w:hAnsi="Times" w:cs="Times"/>
                <w:iCs/>
                <w:sz w:val="20"/>
              </w:rPr>
              <w:t xml:space="preserve"> operation on FR2 licensed spectrum [RAN1, RAN2, RAN4]</w:t>
            </w:r>
            <w:bookmarkEnd w:id="6"/>
            <w:r w:rsidRPr="00C01C9A">
              <w:rPr>
                <w:rFonts w:ascii="Times" w:hAnsi="Times" w:cs="Times"/>
                <w:iCs/>
                <w:sz w:val="20"/>
              </w:rPr>
              <w:t xml:space="preserve"> (Determine in RAN#98-e whether to continue the study or study + specification work for FR2 until the end of R18)</w:t>
            </w:r>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rFonts w:ascii="Times" w:hAnsi="Times" w:cs="Times"/>
                <w:sz w:val="20"/>
                <w:lang w:eastAsia="ko-KR"/>
              </w:rPr>
            </w:pPr>
            <w:bookmarkStart w:id="7" w:name="_Hlk89917271"/>
            <w:r w:rsidRPr="00C01C9A">
              <w:rPr>
                <w:rFonts w:ascii="Times" w:hAnsi="Times" w:cs="Times"/>
                <w:sz w:val="20"/>
                <w:lang w:eastAsia="ko-KR"/>
              </w:rPr>
              <w:lastRenderedPageBreak/>
              <w:t>Focus only on updating the evaluation methodology for commercial deployment scenario</w:t>
            </w:r>
            <w:bookmarkEnd w:id="7"/>
            <w:r w:rsidRPr="00C01C9A">
              <w:rPr>
                <w:rFonts w:ascii="Times" w:hAnsi="Times" w:cs="Times"/>
                <w:sz w:val="20"/>
                <w:lang w:eastAsia="ko-KR"/>
              </w:rPr>
              <w:t xml:space="preserve"> in 4Q 2022. [RAN1]</w:t>
            </w:r>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rFonts w:ascii="Times" w:hAnsi="Times" w:cs="Times"/>
                <w:sz w:val="20"/>
                <w:lang w:eastAsia="ko-KR"/>
              </w:rPr>
            </w:pPr>
            <w:bookmarkStart w:id="8" w:name="_Hlk89917283"/>
            <w:r w:rsidRPr="00C01C9A">
              <w:rPr>
                <w:rFonts w:ascii="Times" w:hAnsi="Times" w:cs="Times"/>
                <w:iCs/>
                <w:sz w:val="20"/>
                <w:lang w:eastAsia="ko-KR"/>
              </w:rPr>
              <w:t xml:space="preserve">Work is limited to the support of </w:t>
            </w:r>
            <w:proofErr w:type="spellStart"/>
            <w:r w:rsidRPr="00C01C9A">
              <w:rPr>
                <w:rFonts w:ascii="Times" w:hAnsi="Times" w:cs="Times"/>
                <w:iCs/>
                <w:sz w:val="20"/>
                <w:lang w:eastAsia="ko-KR"/>
              </w:rPr>
              <w:t>sidelink</w:t>
            </w:r>
            <w:proofErr w:type="spellEnd"/>
            <w:r w:rsidRPr="00C01C9A">
              <w:rPr>
                <w:rFonts w:ascii="Times" w:hAnsi="Times" w:cs="Times"/>
                <w:iCs/>
                <w:sz w:val="20"/>
                <w:lang w:eastAsia="ko-KR"/>
              </w:rPr>
              <w:t xml:space="preserve"> beam management (including initial beam-pairing, beam maintenance, and beam failure recovery, etc) by reusing existing </w:t>
            </w:r>
            <w:proofErr w:type="spellStart"/>
            <w:r w:rsidRPr="00C01C9A">
              <w:rPr>
                <w:rFonts w:ascii="Times" w:hAnsi="Times" w:cs="Times"/>
                <w:iCs/>
                <w:sz w:val="20"/>
                <w:lang w:eastAsia="ko-KR"/>
              </w:rPr>
              <w:t>sidelink</w:t>
            </w:r>
            <w:proofErr w:type="spellEnd"/>
            <w:r w:rsidRPr="00C01C9A">
              <w:rPr>
                <w:rFonts w:ascii="Times" w:hAnsi="Times" w:cs="Times"/>
                <w:iCs/>
                <w:sz w:val="20"/>
                <w:lang w:eastAsia="ko-KR"/>
              </w:rPr>
              <w:t xml:space="preserve"> CSI framework and reusing </w:t>
            </w:r>
            <w:proofErr w:type="spellStart"/>
            <w:r w:rsidRPr="00C01C9A">
              <w:rPr>
                <w:rFonts w:ascii="Times" w:hAnsi="Times" w:cs="Times"/>
                <w:iCs/>
                <w:sz w:val="20"/>
                <w:lang w:eastAsia="ko-KR"/>
              </w:rPr>
              <w:t>Uu</w:t>
            </w:r>
            <w:proofErr w:type="spellEnd"/>
            <w:r w:rsidRPr="00C01C9A">
              <w:rPr>
                <w:rFonts w:ascii="Times" w:hAnsi="Times" w:cs="Times"/>
                <w:iCs/>
                <w:sz w:val="20"/>
                <w:lang w:eastAsia="ko-KR"/>
              </w:rPr>
              <w:t xml:space="preserve"> beam management concepts wherever possible.</w:t>
            </w:r>
            <w:bookmarkEnd w:id="8"/>
          </w:p>
          <w:p w:rsidR="00C01A74" w:rsidRPr="00C01C9A" w:rsidRDefault="00BB7055">
            <w:pPr>
              <w:numPr>
                <w:ilvl w:val="1"/>
                <w:numId w:val="12"/>
              </w:numPr>
              <w:overflowPunct w:val="0"/>
              <w:autoSpaceDE w:val="0"/>
              <w:autoSpaceDN w:val="0"/>
              <w:adjustRightInd w:val="0"/>
              <w:spacing w:beforeLines="0" w:afterLines="0"/>
              <w:jc w:val="left"/>
              <w:textAlignment w:val="baseline"/>
              <w:rPr>
                <w:rFonts w:ascii="Times" w:hAnsi="Times" w:cs="Times"/>
                <w:sz w:val="20"/>
                <w:lang w:eastAsia="ko-KR"/>
              </w:rPr>
            </w:pPr>
            <w:bookmarkStart w:id="9" w:name="_Hlk89917309"/>
            <w:r w:rsidRPr="00C01C9A">
              <w:rPr>
                <w:rFonts w:ascii="Times" w:hAnsi="Times" w:cs="Times"/>
                <w:sz w:val="20"/>
                <w:lang w:eastAsia="ko-KR"/>
              </w:rPr>
              <w:t xml:space="preserve">Beam management in FR2 licensed spectrum considers </w:t>
            </w:r>
            <w:proofErr w:type="spellStart"/>
            <w:r w:rsidRPr="00C01C9A">
              <w:rPr>
                <w:rFonts w:ascii="Times" w:hAnsi="Times" w:cs="Times"/>
                <w:sz w:val="20"/>
                <w:lang w:eastAsia="ko-KR"/>
              </w:rPr>
              <w:t>sidelink</w:t>
            </w:r>
            <w:proofErr w:type="spellEnd"/>
            <w:r w:rsidRPr="00C01C9A">
              <w:rPr>
                <w:rFonts w:ascii="Times" w:hAnsi="Times" w:cs="Times"/>
                <w:sz w:val="20"/>
                <w:lang w:eastAsia="ko-KR"/>
              </w:rPr>
              <w:t xml:space="preserve"> </w:t>
            </w:r>
            <w:proofErr w:type="spellStart"/>
            <w:r w:rsidRPr="00C01C9A">
              <w:rPr>
                <w:rFonts w:ascii="Times" w:hAnsi="Times" w:cs="Times"/>
                <w:sz w:val="20"/>
                <w:lang w:eastAsia="ko-KR"/>
              </w:rPr>
              <w:t>unicast</w:t>
            </w:r>
            <w:proofErr w:type="spellEnd"/>
            <w:r w:rsidRPr="00C01C9A">
              <w:rPr>
                <w:rFonts w:ascii="Times" w:hAnsi="Times" w:cs="Times"/>
                <w:sz w:val="20"/>
                <w:lang w:eastAsia="ko-KR"/>
              </w:rPr>
              <w:t xml:space="preserve"> communication only.</w:t>
            </w:r>
            <w:bookmarkEnd w:id="9"/>
          </w:p>
          <w:p w:rsidR="00C01A74" w:rsidRPr="00C01C9A" w:rsidRDefault="00BB7055">
            <w:pPr>
              <w:numPr>
                <w:ilvl w:val="0"/>
                <w:numId w:val="11"/>
              </w:numPr>
              <w:overflowPunct w:val="0"/>
              <w:autoSpaceDE w:val="0"/>
              <w:autoSpaceDN w:val="0"/>
              <w:adjustRightInd w:val="0"/>
              <w:spacing w:beforeLines="0" w:afterLines="0"/>
              <w:ind w:left="426" w:hanging="284"/>
              <w:jc w:val="left"/>
              <w:textAlignment w:val="baseline"/>
              <w:rPr>
                <w:rFonts w:ascii="Times" w:hAnsi="Times" w:cs="Times"/>
                <w:iCs/>
                <w:sz w:val="20"/>
              </w:rPr>
            </w:pPr>
            <w:r w:rsidRPr="00C01C9A">
              <w:rPr>
                <w:rFonts w:ascii="Times" w:hAnsi="Times" w:cs="Times"/>
                <w:sz w:val="20"/>
              </w:rPr>
              <w:t xml:space="preserve">Study and specify, if necessary, mechanism(s) for co-channel coexistence for LTE </w:t>
            </w:r>
            <w:proofErr w:type="spellStart"/>
            <w:r w:rsidRPr="00C01C9A">
              <w:rPr>
                <w:rFonts w:ascii="Times" w:hAnsi="Times" w:cs="Times"/>
                <w:sz w:val="20"/>
              </w:rPr>
              <w:t>sidelink</w:t>
            </w:r>
            <w:proofErr w:type="spellEnd"/>
            <w:r w:rsidRPr="00C01C9A">
              <w:rPr>
                <w:rFonts w:ascii="Times" w:hAnsi="Times" w:cs="Times"/>
                <w:sz w:val="20"/>
              </w:rPr>
              <w:t xml:space="preserve"> and NR </w:t>
            </w:r>
            <w:proofErr w:type="spellStart"/>
            <w:r w:rsidRPr="00C01C9A">
              <w:rPr>
                <w:rFonts w:ascii="Times" w:hAnsi="Times" w:cs="Times"/>
                <w:sz w:val="20"/>
              </w:rPr>
              <w:t>sidelink</w:t>
            </w:r>
            <w:proofErr w:type="spellEnd"/>
            <w:r w:rsidRPr="00C01C9A">
              <w:rPr>
                <w:rFonts w:ascii="Times" w:hAnsi="Times" w:cs="Times"/>
                <w:sz w:val="20"/>
              </w:rPr>
              <w:t xml:space="preserve"> including performance, necessity, feasibility, and potential specification impact if any [RAN1, RAN2, RAN4]</w:t>
            </w:r>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rFonts w:ascii="Times" w:hAnsi="Times" w:cs="Times"/>
                <w:iCs/>
                <w:sz w:val="20"/>
                <w:lang w:eastAsia="ko-KR"/>
              </w:rPr>
            </w:pPr>
            <w:r w:rsidRPr="00C01C9A">
              <w:rPr>
                <w:rFonts w:ascii="Times" w:hAnsi="Times" w:cs="Times"/>
                <w:sz w:val="20"/>
                <w:lang w:eastAsia="ko-KR"/>
              </w:rPr>
              <w:t>Reuse the in-device coexistence framework defined in Rel-16 as much as possible</w:t>
            </w:r>
          </w:p>
          <w:p w:rsidR="00C01A74" w:rsidRPr="00C01C9A" w:rsidRDefault="00BB7055">
            <w:pPr>
              <w:numPr>
                <w:ilvl w:val="0"/>
                <w:numId w:val="12"/>
              </w:numPr>
              <w:overflowPunct w:val="0"/>
              <w:autoSpaceDE w:val="0"/>
              <w:autoSpaceDN w:val="0"/>
              <w:adjustRightInd w:val="0"/>
              <w:spacing w:beforeLines="0" w:afterLines="0"/>
              <w:ind w:left="993" w:hanging="284"/>
              <w:jc w:val="left"/>
              <w:textAlignment w:val="baseline"/>
              <w:rPr>
                <w:sz w:val="20"/>
              </w:rPr>
            </w:pPr>
            <w:r w:rsidRPr="00C01C9A">
              <w:rPr>
                <w:rFonts w:ascii="Times" w:hAnsi="Times" w:cs="Times"/>
                <w:iCs/>
                <w:sz w:val="20"/>
                <w:lang w:eastAsia="ko-KR"/>
              </w:rPr>
              <w:t>Note, RAN1 continues the work on dynamic resource pool sharing based on existing agreements and WID with high priority for Type A devices and operating combination A</w:t>
            </w:r>
          </w:p>
        </w:tc>
      </w:tr>
    </w:tbl>
    <w:p w:rsidR="00C01A74" w:rsidRPr="00C01C9A" w:rsidRDefault="00BB7055">
      <w:pPr>
        <w:spacing w:before="120" w:after="120"/>
        <w:rPr>
          <w:sz w:val="20"/>
        </w:rPr>
      </w:pPr>
      <w:r w:rsidRPr="00C01C9A">
        <w:rPr>
          <w:rFonts w:hint="eastAsia"/>
          <w:sz w:val="20"/>
        </w:rPr>
        <w:lastRenderedPageBreak/>
        <w:t xml:space="preserve">According to the </w:t>
      </w:r>
      <w:r w:rsidRPr="00C01C9A">
        <w:rPr>
          <w:sz w:val="20"/>
        </w:rPr>
        <w:t xml:space="preserve">revised </w:t>
      </w:r>
      <w:r w:rsidRPr="00C01C9A">
        <w:rPr>
          <w:rFonts w:hint="eastAsia"/>
          <w:sz w:val="20"/>
        </w:rPr>
        <w:t>WID [</w:t>
      </w:r>
      <w:r w:rsidRPr="00C01C9A">
        <w:rPr>
          <w:sz w:val="20"/>
        </w:rPr>
        <w:t>2</w:t>
      </w:r>
      <w:r w:rsidRPr="00C01C9A">
        <w:rPr>
          <w:rFonts w:hint="eastAsia"/>
          <w:sz w:val="20"/>
        </w:rPr>
        <w:t xml:space="preserve">], </w:t>
      </w:r>
      <w:r w:rsidRPr="00C01C9A">
        <w:rPr>
          <w:sz w:val="20"/>
        </w:rPr>
        <w:t xml:space="preserve">the two objectives #1 and #3 (SL carrier aggregation and FR2 beam management) </w:t>
      </w:r>
      <w:r w:rsidRPr="00C01C9A">
        <w:rPr>
          <w:rStyle w:val="fontstyle01"/>
          <w:sz w:val="20"/>
          <w:szCs w:val="20"/>
        </w:rPr>
        <w:t>are currently on the table for further checking in RAN#98-e based on the whole WI progress and TU allocation.</w:t>
      </w:r>
      <w:r w:rsidRPr="00C01C9A">
        <w:rPr>
          <w:sz w:val="20"/>
        </w:rPr>
        <w:t xml:space="preserve"> </w:t>
      </w:r>
      <w:r w:rsidRPr="00C01C9A">
        <w:rPr>
          <w:rFonts w:hint="eastAsia"/>
          <w:sz w:val="20"/>
        </w:rPr>
        <w:t xml:space="preserve">In this paper, we provide our views on </w:t>
      </w:r>
      <w:r w:rsidRPr="00C01C9A">
        <w:rPr>
          <w:sz w:val="20"/>
        </w:rPr>
        <w:t xml:space="preserve">the scope of NR </w:t>
      </w:r>
      <w:proofErr w:type="spellStart"/>
      <w:r w:rsidRPr="00C01C9A">
        <w:rPr>
          <w:sz w:val="20"/>
        </w:rPr>
        <w:t>sidelink</w:t>
      </w:r>
      <w:proofErr w:type="spellEnd"/>
      <w:r w:rsidRPr="00C01C9A">
        <w:rPr>
          <w:sz w:val="20"/>
        </w:rPr>
        <w:t xml:space="preserve"> evolution after RAN#98-e</w:t>
      </w:r>
      <w:r w:rsidRPr="00C01C9A">
        <w:rPr>
          <w:rFonts w:hint="eastAsia"/>
          <w:sz w:val="20"/>
        </w:rPr>
        <w:t>.</w:t>
      </w:r>
    </w:p>
    <w:p w:rsidR="00C01A74" w:rsidRPr="00C01C9A" w:rsidRDefault="00C01A74">
      <w:pPr>
        <w:spacing w:before="120" w:after="120"/>
        <w:rPr>
          <w:sz w:val="20"/>
        </w:rPr>
      </w:pPr>
    </w:p>
    <w:p w:rsidR="00C01A74" w:rsidRDefault="00BB7055">
      <w:pPr>
        <w:pStyle w:val="1"/>
        <w:spacing w:before="120" w:after="120"/>
        <w:ind w:left="0"/>
        <w:rPr>
          <w:rFonts w:eastAsia="宋体"/>
        </w:rPr>
      </w:pPr>
      <w:r>
        <w:rPr>
          <w:rFonts w:eastAsia="宋体" w:hint="eastAsia"/>
        </w:rPr>
        <w:t>Discussion</w:t>
      </w:r>
      <w:r>
        <w:rPr>
          <w:rFonts w:eastAsia="宋体"/>
        </w:rPr>
        <w:t>s</w:t>
      </w:r>
      <w:r>
        <w:rPr>
          <w:rFonts w:eastAsia="宋体" w:hint="eastAsia"/>
        </w:rPr>
        <w:t xml:space="preserve"> </w:t>
      </w:r>
    </w:p>
    <w:p w:rsidR="00C01A74" w:rsidRDefault="00BB7055">
      <w:pPr>
        <w:pStyle w:val="2"/>
        <w:spacing w:before="120" w:after="120"/>
        <w:ind w:left="0" w:right="210"/>
        <w:rPr>
          <w:rFonts w:eastAsiaTheme="minorEastAsia"/>
        </w:rPr>
      </w:pPr>
      <w:r>
        <w:rPr>
          <w:rFonts w:eastAsiaTheme="minorEastAsia"/>
        </w:rPr>
        <w:t xml:space="preserve">Views on </w:t>
      </w:r>
      <w:proofErr w:type="spellStart"/>
      <w:r>
        <w:rPr>
          <w:rFonts w:hint="eastAsia"/>
        </w:rPr>
        <w:t>sidelink</w:t>
      </w:r>
      <w:proofErr w:type="spellEnd"/>
      <w:r>
        <w:rPr>
          <w:rFonts w:hint="eastAsia"/>
        </w:rPr>
        <w:t xml:space="preserve"> </w:t>
      </w:r>
      <w:r>
        <w:t xml:space="preserve">on </w:t>
      </w:r>
      <w:r>
        <w:rPr>
          <w:rFonts w:hint="eastAsia"/>
        </w:rPr>
        <w:t xml:space="preserve">unlicensed </w:t>
      </w:r>
      <w:r>
        <w:t>spectrum (SL-U)</w:t>
      </w:r>
    </w:p>
    <w:p w:rsidR="00243049" w:rsidRDefault="00BB7055">
      <w:pPr>
        <w:spacing w:before="120" w:after="120"/>
        <w:rPr>
          <w:sz w:val="20"/>
        </w:rPr>
      </w:pPr>
      <w:r w:rsidRPr="00C01C9A">
        <w:rPr>
          <w:sz w:val="20"/>
        </w:rPr>
        <w:t>Regarding the overall progress</w:t>
      </w:r>
      <w:r w:rsidR="00363B84" w:rsidRPr="00C01C9A">
        <w:rPr>
          <w:rFonts w:hint="eastAsia"/>
          <w:sz w:val="20"/>
        </w:rPr>
        <w:t xml:space="preserve"> of SL-U</w:t>
      </w:r>
      <w:r w:rsidRPr="00C01C9A">
        <w:rPr>
          <w:sz w:val="20"/>
        </w:rPr>
        <w:t>,</w:t>
      </w:r>
      <w:r w:rsidR="00363B84" w:rsidRPr="00C01C9A">
        <w:rPr>
          <w:rFonts w:hint="eastAsia"/>
          <w:sz w:val="20"/>
        </w:rPr>
        <w:t xml:space="preserve"> </w:t>
      </w:r>
      <w:r w:rsidR="00516B2B" w:rsidRPr="00C01C9A">
        <w:rPr>
          <w:rFonts w:hint="eastAsia"/>
          <w:sz w:val="20"/>
        </w:rPr>
        <w:t xml:space="preserve">the </w:t>
      </w:r>
      <w:r w:rsidR="00516B2B" w:rsidRPr="00C01C9A">
        <w:rPr>
          <w:sz w:val="20"/>
        </w:rPr>
        <w:t xml:space="preserve">evaluation methodology </w:t>
      </w:r>
      <w:r w:rsidR="00516B2B" w:rsidRPr="00C01C9A">
        <w:rPr>
          <w:rFonts w:hint="eastAsia"/>
          <w:sz w:val="20"/>
        </w:rPr>
        <w:t>has been thoroughly discussed and</w:t>
      </w:r>
      <w:r w:rsidR="00516B2B" w:rsidRPr="00C01C9A">
        <w:rPr>
          <w:sz w:val="20"/>
        </w:rPr>
        <w:t xml:space="preserve"> </w:t>
      </w:r>
      <w:r w:rsidR="00516B2B" w:rsidRPr="00C01C9A">
        <w:rPr>
          <w:rFonts w:hint="eastAsia"/>
          <w:sz w:val="20"/>
        </w:rPr>
        <w:t xml:space="preserve">finalized till now. </w:t>
      </w:r>
      <w:r w:rsidR="00645A12" w:rsidRPr="00C01C9A">
        <w:rPr>
          <w:rFonts w:hint="eastAsia"/>
          <w:sz w:val="20"/>
        </w:rPr>
        <w:t xml:space="preserve">For the remaining issues of </w:t>
      </w:r>
      <w:r w:rsidR="001B5EF7" w:rsidRPr="00C01C9A">
        <w:rPr>
          <w:rFonts w:hint="eastAsia"/>
          <w:sz w:val="20"/>
        </w:rPr>
        <w:t xml:space="preserve">both </w:t>
      </w:r>
      <w:r w:rsidR="00516B2B" w:rsidRPr="00C01C9A">
        <w:rPr>
          <w:rFonts w:hint="eastAsia"/>
          <w:sz w:val="20"/>
        </w:rPr>
        <w:t xml:space="preserve">channel access and channel structure </w:t>
      </w:r>
      <w:r w:rsidR="001B5EF7" w:rsidRPr="00C01C9A">
        <w:rPr>
          <w:rFonts w:hint="eastAsia"/>
          <w:sz w:val="20"/>
        </w:rPr>
        <w:t>agendas</w:t>
      </w:r>
      <w:r w:rsidR="00645A12" w:rsidRPr="00C01C9A">
        <w:rPr>
          <w:rFonts w:hint="eastAsia"/>
          <w:sz w:val="20"/>
        </w:rPr>
        <w:t xml:space="preserve">, </w:t>
      </w:r>
      <w:r w:rsidR="00700A6E" w:rsidRPr="00C01C9A">
        <w:rPr>
          <w:rFonts w:hint="eastAsia"/>
          <w:sz w:val="20"/>
        </w:rPr>
        <w:t xml:space="preserve">some aspects such as semi static channel access and channel designs to </w:t>
      </w:r>
      <w:r w:rsidR="00DE4D3D" w:rsidRPr="00C01C9A">
        <w:rPr>
          <w:rFonts w:hint="eastAsia"/>
          <w:sz w:val="20"/>
        </w:rPr>
        <w:t>handle in band emission issues</w:t>
      </w:r>
      <w:r w:rsidR="00700A6E" w:rsidRPr="00C01C9A">
        <w:rPr>
          <w:rFonts w:hint="eastAsia"/>
          <w:sz w:val="20"/>
        </w:rPr>
        <w:t xml:space="preserve"> </w:t>
      </w:r>
      <w:r w:rsidR="00B73F12">
        <w:rPr>
          <w:rFonts w:hint="eastAsia"/>
          <w:sz w:val="20"/>
        </w:rPr>
        <w:t>were</w:t>
      </w:r>
      <w:r w:rsidR="00B73F12" w:rsidRPr="00C01C9A">
        <w:rPr>
          <w:rFonts w:hint="eastAsia"/>
          <w:sz w:val="20"/>
        </w:rPr>
        <w:t xml:space="preserve"> </w:t>
      </w:r>
      <w:r w:rsidR="00700A6E" w:rsidRPr="00C01C9A">
        <w:rPr>
          <w:rFonts w:hint="eastAsia"/>
          <w:sz w:val="20"/>
        </w:rPr>
        <w:t xml:space="preserve">barely discussed </w:t>
      </w:r>
      <w:r w:rsidR="00E31C5B">
        <w:rPr>
          <w:rFonts w:hint="eastAsia"/>
          <w:sz w:val="20"/>
        </w:rPr>
        <w:t xml:space="preserve">or studied </w:t>
      </w:r>
      <w:r w:rsidR="001B5EF7" w:rsidRPr="00C01C9A">
        <w:rPr>
          <w:rFonts w:hint="eastAsia"/>
          <w:sz w:val="20"/>
        </w:rPr>
        <w:t>while others are</w:t>
      </w:r>
      <w:r w:rsidR="00657BAB" w:rsidRPr="00C01C9A">
        <w:rPr>
          <w:rFonts w:hint="eastAsia"/>
          <w:sz w:val="20"/>
        </w:rPr>
        <w:t xml:space="preserve"> about selecting the most promising solution(s)</w:t>
      </w:r>
      <w:r w:rsidR="00700A6E" w:rsidRPr="00C01C9A">
        <w:rPr>
          <w:rFonts w:hint="eastAsia"/>
          <w:sz w:val="20"/>
        </w:rPr>
        <w:t xml:space="preserve"> from previous discussion</w:t>
      </w:r>
      <w:r w:rsidR="00657BAB" w:rsidRPr="00C01C9A">
        <w:rPr>
          <w:rFonts w:hint="eastAsia"/>
          <w:sz w:val="20"/>
        </w:rPr>
        <w:t xml:space="preserve">. </w:t>
      </w:r>
      <w:r w:rsidR="001B5EF7" w:rsidRPr="00C01C9A">
        <w:rPr>
          <w:rFonts w:hint="eastAsia"/>
          <w:sz w:val="20"/>
        </w:rPr>
        <w:t>Moreover, some</w:t>
      </w:r>
      <w:r w:rsidR="00657BAB" w:rsidRPr="00C01C9A">
        <w:rPr>
          <w:rFonts w:hint="eastAsia"/>
          <w:sz w:val="20"/>
        </w:rPr>
        <w:t xml:space="preserve"> RAN2</w:t>
      </w:r>
      <w:r w:rsidR="001B5EF7" w:rsidRPr="00C01C9A">
        <w:rPr>
          <w:rFonts w:hint="eastAsia"/>
          <w:sz w:val="20"/>
        </w:rPr>
        <w:t xml:space="preserve"> issues such as the </w:t>
      </w:r>
      <w:r w:rsidR="00657BAB" w:rsidRPr="00C01C9A">
        <w:rPr>
          <w:rFonts w:hint="eastAsia"/>
          <w:sz w:val="20"/>
        </w:rPr>
        <w:t>LBT failure indication, SL DRX and CG impact need</w:t>
      </w:r>
      <w:r w:rsidR="001B5EF7" w:rsidRPr="00C01C9A">
        <w:rPr>
          <w:rFonts w:hint="eastAsia"/>
          <w:sz w:val="20"/>
        </w:rPr>
        <w:t xml:space="preserve"> RAN1</w:t>
      </w:r>
      <w:r w:rsidR="00657BAB" w:rsidRPr="00C01C9A">
        <w:rPr>
          <w:rFonts w:hint="eastAsia"/>
          <w:sz w:val="20"/>
        </w:rPr>
        <w:t xml:space="preserve"> </w:t>
      </w:r>
      <w:r w:rsidR="001B5EF7" w:rsidRPr="00C01C9A">
        <w:rPr>
          <w:rFonts w:hint="eastAsia"/>
          <w:sz w:val="20"/>
        </w:rPr>
        <w:t>further input</w:t>
      </w:r>
      <w:r w:rsidR="00700A6E" w:rsidRPr="00C01C9A">
        <w:rPr>
          <w:rFonts w:hint="eastAsia"/>
          <w:sz w:val="20"/>
        </w:rPr>
        <w:t xml:space="preserve"> as well</w:t>
      </w:r>
      <w:r w:rsidR="001B5EF7" w:rsidRPr="00C01C9A">
        <w:rPr>
          <w:rFonts w:hint="eastAsia"/>
          <w:sz w:val="20"/>
        </w:rPr>
        <w:t>.</w:t>
      </w:r>
      <w:r w:rsidRPr="00C01C9A">
        <w:rPr>
          <w:sz w:val="20"/>
        </w:rPr>
        <w:t xml:space="preserve"> </w:t>
      </w:r>
      <w:r w:rsidR="009C3B4B">
        <w:rPr>
          <w:rFonts w:hint="eastAsia"/>
          <w:sz w:val="20"/>
        </w:rPr>
        <w:t>In this sense, f</w:t>
      </w:r>
      <w:r w:rsidR="00447E36">
        <w:rPr>
          <w:rFonts w:hint="eastAsia"/>
          <w:sz w:val="20"/>
        </w:rPr>
        <w:t xml:space="preserve">urther study and specification work is needed after RAN#98-e. </w:t>
      </w:r>
      <w:r w:rsidR="00E223CD" w:rsidRPr="00C01C9A">
        <w:rPr>
          <w:rFonts w:hint="eastAsia"/>
          <w:sz w:val="20"/>
        </w:rPr>
        <w:t xml:space="preserve">Thus it's suggested removing </w:t>
      </w:r>
      <w:r w:rsidR="00627F96" w:rsidRPr="00C01C9A">
        <w:rPr>
          <w:rFonts w:hint="eastAsia"/>
          <w:sz w:val="20"/>
        </w:rPr>
        <w:t>the</w:t>
      </w:r>
      <w:r w:rsidR="002E4C5C">
        <w:rPr>
          <w:rFonts w:hint="eastAsia"/>
          <w:sz w:val="20"/>
        </w:rPr>
        <w:t xml:space="preserve"> </w:t>
      </w:r>
      <w:r w:rsidR="00764F3F">
        <w:rPr>
          <w:rFonts w:hint="eastAsia"/>
          <w:sz w:val="20"/>
        </w:rPr>
        <w:t>WID description</w:t>
      </w:r>
      <w:r w:rsidR="002E4C5C">
        <w:rPr>
          <w:rFonts w:hint="eastAsia"/>
          <w:sz w:val="20"/>
        </w:rPr>
        <w:t xml:space="preserve"> on the target completion meeting as RAN#98</w:t>
      </w:r>
      <w:r w:rsidR="00764F3F">
        <w:rPr>
          <w:rFonts w:hint="eastAsia"/>
          <w:sz w:val="20"/>
        </w:rPr>
        <w:t xml:space="preserve"> for study phase</w:t>
      </w:r>
      <w:r w:rsidR="002E4C5C">
        <w:rPr>
          <w:rFonts w:hint="eastAsia"/>
          <w:sz w:val="20"/>
        </w:rPr>
        <w:t>.</w:t>
      </w:r>
      <w:r w:rsidR="00627F96" w:rsidRPr="00C01C9A">
        <w:rPr>
          <w:rFonts w:hint="eastAsia"/>
          <w:sz w:val="20"/>
        </w:rPr>
        <w:t xml:space="preserve"> </w:t>
      </w:r>
      <w:r w:rsidR="00A9744C">
        <w:rPr>
          <w:rFonts w:hint="eastAsia"/>
          <w:sz w:val="20"/>
        </w:rPr>
        <w:t>In the meantime</w:t>
      </w:r>
      <w:r w:rsidR="00A9744C" w:rsidRPr="00C01C9A">
        <w:rPr>
          <w:rFonts w:hint="eastAsia"/>
          <w:sz w:val="20"/>
        </w:rPr>
        <w:t>, it remains unclear whether RAN1 TU beyond Q3 2023 is needed or not at this stage to finalize the aforementioned issues, in particular considering the ongoing discussions on coexistence and SL FR2 topic.</w:t>
      </w:r>
      <w:r w:rsidR="00BA467E">
        <w:rPr>
          <w:rFonts w:hint="eastAsia"/>
          <w:sz w:val="20"/>
        </w:rPr>
        <w:t xml:space="preserve"> From RAN#98-e, </w:t>
      </w:r>
      <w:r w:rsidR="0032585B" w:rsidRPr="00C01C9A">
        <w:rPr>
          <w:rFonts w:hint="eastAsia"/>
          <w:sz w:val="20"/>
        </w:rPr>
        <w:t>WG can</w:t>
      </w:r>
      <w:r w:rsidR="00627F96" w:rsidRPr="00C01C9A">
        <w:rPr>
          <w:rFonts w:hint="eastAsia"/>
          <w:sz w:val="20"/>
        </w:rPr>
        <w:t xml:space="preserve"> continue identifying </w:t>
      </w:r>
      <w:r w:rsidR="00243049" w:rsidRPr="00C01C9A">
        <w:rPr>
          <w:rFonts w:hint="eastAsia"/>
          <w:sz w:val="20"/>
        </w:rPr>
        <w:t>the necessary issues for study and specificatio</w:t>
      </w:r>
      <w:r w:rsidR="0032585B" w:rsidRPr="00C01C9A">
        <w:rPr>
          <w:rFonts w:hint="eastAsia"/>
          <w:sz w:val="20"/>
        </w:rPr>
        <w:t xml:space="preserve">n in SL-U topic </w:t>
      </w:r>
      <w:r w:rsidR="00627F96" w:rsidRPr="00C01C9A">
        <w:rPr>
          <w:rFonts w:hint="eastAsia"/>
          <w:sz w:val="20"/>
        </w:rPr>
        <w:t>with the TU budget</w:t>
      </w:r>
      <w:r w:rsidR="00BA467E">
        <w:rPr>
          <w:rFonts w:hint="eastAsia"/>
          <w:sz w:val="20"/>
        </w:rPr>
        <w:t xml:space="preserve"> unchanged</w:t>
      </w:r>
      <w:r w:rsidR="00627F96" w:rsidRPr="00C01C9A">
        <w:rPr>
          <w:rFonts w:hint="eastAsia"/>
          <w:sz w:val="20"/>
        </w:rPr>
        <w:t>.</w:t>
      </w:r>
      <w:r w:rsidR="009D77B7">
        <w:rPr>
          <w:rFonts w:hint="eastAsia"/>
          <w:sz w:val="20"/>
        </w:rPr>
        <w:t xml:space="preserve"> </w:t>
      </w:r>
    </w:p>
    <w:p w:rsidR="00E223CD" w:rsidRPr="00C01C9A" w:rsidRDefault="00E223CD">
      <w:pPr>
        <w:pStyle w:val="ZTE-Proposal-20210505"/>
        <w:spacing w:before="120" w:after="120"/>
        <w:rPr>
          <w:bCs w:val="0"/>
        </w:rPr>
      </w:pPr>
      <w:bookmarkStart w:id="10" w:name="_Toc120799542"/>
      <w:bookmarkStart w:id="11" w:name="_Toc121041606"/>
      <w:bookmarkStart w:id="12" w:name="_Toc121041724"/>
      <w:bookmarkStart w:id="13" w:name="_Toc120799543"/>
      <w:bookmarkStart w:id="14" w:name="_Toc113228808"/>
      <w:bookmarkStart w:id="15" w:name="_Toc113281872"/>
      <w:bookmarkStart w:id="16" w:name="_Toc113266224"/>
      <w:bookmarkStart w:id="17" w:name="_Toc113281328"/>
      <w:bookmarkStart w:id="18" w:name="_Toc113261814"/>
      <w:bookmarkStart w:id="19" w:name="_Toc120644070"/>
      <w:bookmarkStart w:id="20" w:name="_Toc120644326"/>
      <w:bookmarkStart w:id="21" w:name="_Toc120645502"/>
      <w:bookmarkEnd w:id="10"/>
      <w:r w:rsidRPr="00C01C9A">
        <w:rPr>
          <w:bCs w:val="0"/>
        </w:rPr>
        <w:t>Adopt the following revision to the SL-U objective</w:t>
      </w:r>
      <w:r w:rsidR="0004359D" w:rsidRPr="00C01C9A">
        <w:rPr>
          <w:rFonts w:hint="eastAsia"/>
          <w:bCs w:val="0"/>
          <w:lang w:eastAsia="zh-CN"/>
        </w:rPr>
        <w:t xml:space="preserve"> with the understanding that potential study and specification work is to fit the current TU budget,</w:t>
      </w:r>
      <w:r w:rsidR="007D06B9" w:rsidRPr="00C01C9A">
        <w:rPr>
          <w:rFonts w:hint="eastAsia"/>
          <w:bCs w:val="0"/>
          <w:lang w:eastAsia="zh-CN"/>
        </w:rPr>
        <w:t xml:space="preserve"> e.g</w:t>
      </w:r>
      <w:r w:rsidR="0004359D" w:rsidRPr="00C01C9A">
        <w:rPr>
          <w:rFonts w:hint="eastAsia"/>
          <w:bCs w:val="0"/>
          <w:lang w:eastAsia="zh-CN"/>
        </w:rPr>
        <w:t>. RAN1</w:t>
      </w:r>
      <w:r w:rsidR="007D06B9" w:rsidRPr="00C01C9A">
        <w:rPr>
          <w:rFonts w:hint="eastAsia"/>
          <w:bCs w:val="0"/>
          <w:lang w:eastAsia="zh-CN"/>
        </w:rPr>
        <w:t xml:space="preserve"> TU till Q3 2023</w:t>
      </w:r>
      <w:r w:rsidR="00627F96" w:rsidRPr="00C01C9A">
        <w:rPr>
          <w:rFonts w:hint="eastAsia"/>
          <w:bCs w:val="0"/>
          <w:lang w:eastAsia="zh-CN"/>
        </w:rPr>
        <w:t>.</w:t>
      </w:r>
      <w:bookmarkEnd w:id="11"/>
      <w:bookmarkEnd w:id="12"/>
      <w:bookmarkEnd w:id="13"/>
      <w:r w:rsidR="0004359D" w:rsidRPr="00C01C9A">
        <w:rPr>
          <w:rFonts w:hint="eastAsia"/>
          <w:bCs w:val="0"/>
          <w:lang w:eastAsia="zh-CN"/>
        </w:rPr>
        <w:t xml:space="preserve"> </w:t>
      </w:r>
    </w:p>
    <w:tbl>
      <w:tblPr>
        <w:tblStyle w:val="a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9876"/>
      </w:tblGrid>
      <w:tr w:rsidR="00E95A22" w:rsidTr="00E95A22">
        <w:tc>
          <w:tcPr>
            <w:tcW w:w="9876" w:type="dxa"/>
          </w:tcPr>
          <w:bookmarkEnd w:id="14"/>
          <w:bookmarkEnd w:id="15"/>
          <w:bookmarkEnd w:id="16"/>
          <w:bookmarkEnd w:id="17"/>
          <w:bookmarkEnd w:id="18"/>
          <w:bookmarkEnd w:id="19"/>
          <w:bookmarkEnd w:id="20"/>
          <w:bookmarkEnd w:id="21"/>
          <w:p w:rsidR="00E95A22" w:rsidRPr="000F434F" w:rsidRDefault="00E95A22" w:rsidP="00E95A22">
            <w:pPr>
              <w:overflowPunct w:val="0"/>
              <w:autoSpaceDE w:val="0"/>
              <w:autoSpaceDN w:val="0"/>
              <w:adjustRightInd w:val="0"/>
              <w:spacing w:beforeLines="0" w:afterLines="0"/>
              <w:ind w:left="993"/>
              <w:jc w:val="left"/>
              <w:textAlignment w:val="baseline"/>
              <w:rPr>
                <w:rFonts w:ascii="Times" w:hAnsi="Times" w:cs="Times"/>
                <w:sz w:val="20"/>
                <w:lang w:eastAsia="ko-KR"/>
              </w:rPr>
            </w:pPr>
            <w:r w:rsidRPr="000F434F">
              <w:rPr>
                <w:rFonts w:ascii="Times" w:hAnsi="Times" w:cs="Times"/>
                <w:sz w:val="20"/>
                <w:lang w:eastAsia="ko-KR"/>
              </w:rPr>
              <w:t>…</w:t>
            </w:r>
          </w:p>
          <w:p w:rsidR="00E95A22" w:rsidRPr="00C01C9A" w:rsidRDefault="00E95A22" w:rsidP="00E95A22">
            <w:pPr>
              <w:numPr>
                <w:ilvl w:val="0"/>
                <w:numId w:val="12"/>
              </w:numPr>
              <w:overflowPunct w:val="0"/>
              <w:autoSpaceDE w:val="0"/>
              <w:autoSpaceDN w:val="0"/>
              <w:adjustRightInd w:val="0"/>
              <w:spacing w:beforeLines="0" w:afterLines="0"/>
              <w:ind w:left="993" w:hanging="284"/>
              <w:jc w:val="left"/>
              <w:textAlignment w:val="baseline"/>
              <w:rPr>
                <w:rFonts w:ascii="Times" w:hAnsi="Times" w:cs="Times"/>
                <w:sz w:val="20"/>
                <w:lang w:eastAsia="ko-KR"/>
              </w:rPr>
            </w:pPr>
            <w:r w:rsidRPr="00C01C9A">
              <w:rPr>
                <w:rFonts w:ascii="Times" w:hAnsi="Times" w:cs="Times"/>
                <w:sz w:val="20"/>
                <w:lang w:eastAsia="ko-KR"/>
              </w:rPr>
              <w:t>No specific enhancements for existing NR SL feature</w:t>
            </w:r>
          </w:p>
          <w:p w:rsidR="00E95A22" w:rsidRPr="002E4C5C" w:rsidRDefault="00E95A22" w:rsidP="00E95A22">
            <w:pPr>
              <w:numPr>
                <w:ilvl w:val="0"/>
                <w:numId w:val="12"/>
              </w:numPr>
              <w:overflowPunct w:val="0"/>
              <w:autoSpaceDE w:val="0"/>
              <w:autoSpaceDN w:val="0"/>
              <w:adjustRightInd w:val="0"/>
              <w:spacing w:beforeLines="0" w:afterLines="0"/>
              <w:ind w:left="993" w:hanging="284"/>
              <w:jc w:val="left"/>
              <w:textAlignment w:val="baseline"/>
              <w:rPr>
                <w:rFonts w:ascii="Times" w:hAnsi="Times" w:cs="Times"/>
                <w:color w:val="000000" w:themeColor="text1"/>
                <w:sz w:val="20"/>
                <w:lang w:eastAsia="ko-KR"/>
              </w:rPr>
            </w:pPr>
            <w:r w:rsidRPr="002E4C5C">
              <w:rPr>
                <w:rFonts w:ascii="Times" w:hAnsi="Times" w:cs="Times"/>
                <w:color w:val="000000" w:themeColor="text1"/>
                <w:sz w:val="20"/>
                <w:lang w:eastAsia="ko-KR"/>
              </w:rPr>
              <w:t>The study should focus on FR1 unlicensed bands (n46 and n96/n102)</w:t>
            </w:r>
            <w:r w:rsidRPr="002E4C5C">
              <w:rPr>
                <w:rFonts w:ascii="Times" w:hAnsi="Times" w:cs="Times"/>
                <w:strike/>
                <w:color w:val="FF0000"/>
                <w:sz w:val="20"/>
                <w:lang w:eastAsia="ko-KR"/>
              </w:rPr>
              <w:t xml:space="preserve"> and is to be completed by RAN#98</w:t>
            </w:r>
            <w:r w:rsidRPr="002E4C5C">
              <w:rPr>
                <w:rFonts w:ascii="Times" w:hAnsi="Times" w:cs="Times"/>
                <w:color w:val="000000" w:themeColor="text1"/>
                <w:sz w:val="20"/>
                <w:lang w:eastAsia="ko-KR"/>
              </w:rPr>
              <w:t>.</w:t>
            </w:r>
          </w:p>
          <w:p w:rsidR="00E95A22" w:rsidRPr="00E95A22" w:rsidRDefault="00E95A22" w:rsidP="00E95A22">
            <w:pPr>
              <w:spacing w:before="120" w:after="120"/>
            </w:pPr>
            <w:r w:rsidRPr="00C01C9A">
              <w:rPr>
                <w:sz w:val="20"/>
                <w:lang w:eastAsia="ko-KR"/>
              </w:rPr>
              <w:t xml:space="preserve">Note: In </w:t>
            </w:r>
            <w:proofErr w:type="spellStart"/>
            <w:r w:rsidRPr="00C01C9A">
              <w:rPr>
                <w:sz w:val="20"/>
                <w:lang w:eastAsia="ko-KR"/>
              </w:rPr>
              <w:t>sidelink</w:t>
            </w:r>
            <w:proofErr w:type="spellEnd"/>
            <w:r w:rsidRPr="00C01C9A">
              <w:rPr>
                <w:sz w:val="20"/>
                <w:lang w:eastAsia="ko-KR"/>
              </w:rPr>
              <w:t xml:space="preserve"> unlicensed operation, the </w:t>
            </w:r>
            <w:proofErr w:type="spellStart"/>
            <w:r w:rsidRPr="00C01C9A">
              <w:rPr>
                <w:sz w:val="20"/>
                <w:lang w:eastAsia="ko-KR"/>
              </w:rPr>
              <w:t>gNB</w:t>
            </w:r>
            <w:proofErr w:type="spellEnd"/>
            <w:r w:rsidRPr="00C01C9A">
              <w:rPr>
                <w:sz w:val="20"/>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rsidR="00E223CD" w:rsidRDefault="00E223CD" w:rsidP="00A32691">
      <w:pPr>
        <w:spacing w:before="120" w:after="120"/>
      </w:pPr>
    </w:p>
    <w:p w:rsidR="00C01A74" w:rsidRDefault="00BB7055">
      <w:pPr>
        <w:pStyle w:val="2"/>
        <w:spacing w:before="120" w:after="120"/>
        <w:ind w:left="0" w:right="210"/>
      </w:pPr>
      <w:r>
        <w:rPr>
          <w:rFonts w:eastAsiaTheme="minorEastAsia"/>
        </w:rPr>
        <w:t xml:space="preserve">Views on </w:t>
      </w:r>
      <w:proofErr w:type="spellStart"/>
      <w:r>
        <w:t>sidelink</w:t>
      </w:r>
      <w:proofErr w:type="spellEnd"/>
      <w:r>
        <w:t xml:space="preserve"> carrier aggregation (SL CA)</w:t>
      </w:r>
    </w:p>
    <w:p w:rsidR="00C01A74" w:rsidRPr="00C01C9A" w:rsidRDefault="00BB7055">
      <w:pPr>
        <w:spacing w:before="120" w:after="120"/>
        <w:rPr>
          <w:bCs/>
          <w:sz w:val="20"/>
        </w:rPr>
      </w:pPr>
      <w:r w:rsidRPr="00C01C9A">
        <w:rPr>
          <w:bCs/>
          <w:sz w:val="20"/>
        </w:rPr>
        <w:t>According</w:t>
      </w:r>
      <w:r w:rsidR="006F5682" w:rsidRPr="00C01C9A">
        <w:rPr>
          <w:bCs/>
          <w:sz w:val="20"/>
        </w:rPr>
        <w:t xml:space="preserve"> to</w:t>
      </w:r>
      <w:r w:rsidRPr="00C01C9A">
        <w:rPr>
          <w:bCs/>
          <w:sz w:val="20"/>
        </w:rPr>
        <w:t xml:space="preserve"> the latest WID [2], the objective #1</w:t>
      </w:r>
      <w:r w:rsidR="002114F7" w:rsidRPr="00C01C9A">
        <w:rPr>
          <w:bCs/>
          <w:sz w:val="20"/>
        </w:rPr>
        <w:t xml:space="preserve"> </w:t>
      </w:r>
      <w:r w:rsidRPr="00C01C9A">
        <w:rPr>
          <w:bCs/>
          <w:sz w:val="20"/>
        </w:rPr>
        <w:t>(</w:t>
      </w:r>
      <w:proofErr w:type="spellStart"/>
      <w:r w:rsidRPr="00C01C9A">
        <w:rPr>
          <w:sz w:val="20"/>
        </w:rPr>
        <w:t>sidelink</w:t>
      </w:r>
      <w:proofErr w:type="spellEnd"/>
      <w:r w:rsidRPr="00C01C9A">
        <w:rPr>
          <w:sz w:val="20"/>
        </w:rPr>
        <w:t xml:space="preserve"> carrier aggregation</w:t>
      </w:r>
      <w:r w:rsidRPr="00C01C9A">
        <w:rPr>
          <w:bCs/>
          <w:sz w:val="20"/>
        </w:rPr>
        <w:t xml:space="preserve">) is </w:t>
      </w:r>
      <w:r w:rsidRPr="00C01C9A">
        <w:rPr>
          <w:rStyle w:val="fontstyle01"/>
          <w:rFonts w:ascii="Times New Roman" w:hAnsi="Times New Roman"/>
          <w:sz w:val="20"/>
          <w:szCs w:val="20"/>
        </w:rPr>
        <w:t>currently on hold for further checking in RAN#98-e.</w:t>
      </w:r>
      <w:r w:rsidRPr="00C01C9A">
        <w:rPr>
          <w:bCs/>
          <w:sz w:val="20"/>
        </w:rPr>
        <w:t xml:space="preserve"> As we know, SL CA topic is featured by being able to support SL communication with higher data rate and reliability, ranking one of the top 3 priority topics by 5GAA, requiring low RAN1 work load. Details on these features are elaborated as below,</w:t>
      </w:r>
    </w:p>
    <w:p w:rsidR="00C01A74" w:rsidRPr="00C01C9A" w:rsidRDefault="00BB7055">
      <w:pPr>
        <w:pStyle w:val="af0"/>
        <w:numPr>
          <w:ilvl w:val="0"/>
          <w:numId w:val="13"/>
        </w:numPr>
        <w:spacing w:before="120" w:after="120"/>
        <w:ind w:left="851" w:hanging="425"/>
        <w:rPr>
          <w:sz w:val="20"/>
          <w:szCs w:val="20"/>
        </w:rPr>
      </w:pPr>
      <w:r w:rsidRPr="00C01C9A">
        <w:rPr>
          <w:sz w:val="20"/>
          <w:szCs w:val="20"/>
        </w:rPr>
        <w:t>For V2X communication in</w:t>
      </w:r>
      <w:r w:rsidRPr="00C01C9A">
        <w:rPr>
          <w:rFonts w:hint="eastAsia"/>
          <w:sz w:val="20"/>
          <w:szCs w:val="20"/>
        </w:rPr>
        <w:t xml:space="preserve"> (fragmented)</w:t>
      </w:r>
      <w:r w:rsidRPr="00C01C9A">
        <w:rPr>
          <w:sz w:val="20"/>
          <w:szCs w:val="20"/>
        </w:rPr>
        <w:t xml:space="preserve"> ITS band, multiple carrier operation has been supported in Rel-15 LTE SL, as an evolution technology of LTE SL, it is reasonable for NR SL to achieve equivalent or higher data rate and reliability.</w:t>
      </w:r>
    </w:p>
    <w:p w:rsidR="00C01A74" w:rsidRPr="00C01C9A" w:rsidRDefault="00BB7055">
      <w:pPr>
        <w:pStyle w:val="af0"/>
        <w:numPr>
          <w:ilvl w:val="0"/>
          <w:numId w:val="13"/>
        </w:numPr>
        <w:spacing w:before="120" w:after="120"/>
        <w:ind w:left="851" w:hanging="425"/>
        <w:rPr>
          <w:sz w:val="20"/>
          <w:szCs w:val="20"/>
        </w:rPr>
      </w:pPr>
      <w:r w:rsidRPr="00C01C9A">
        <w:rPr>
          <w:rFonts w:hint="eastAsia"/>
          <w:sz w:val="20"/>
          <w:szCs w:val="20"/>
        </w:rPr>
        <w:t>SL CA draws quite intense commercial interest</w:t>
      </w:r>
    </w:p>
    <w:p w:rsidR="00C01A74" w:rsidRPr="00C01C9A" w:rsidRDefault="00BB7055">
      <w:pPr>
        <w:pStyle w:val="ZTE-Observation-2021"/>
        <w:spacing w:before="120" w:after="120"/>
      </w:pPr>
      <w:bookmarkStart w:id="22" w:name="_Toc120799538"/>
      <w:bookmarkStart w:id="23" w:name="_Toc120799539"/>
      <w:bookmarkStart w:id="24" w:name="_Toc113261815"/>
      <w:bookmarkStart w:id="25" w:name="_Toc113228809"/>
      <w:bookmarkStart w:id="26" w:name="_Toc113266225"/>
      <w:bookmarkStart w:id="27" w:name="_Toc113281329"/>
      <w:bookmarkStart w:id="28" w:name="_Toc113281873"/>
      <w:bookmarkStart w:id="29" w:name="_Toc120645500"/>
      <w:bookmarkStart w:id="30" w:name="_Toc120644068"/>
      <w:bookmarkStart w:id="31" w:name="_Toc121041602"/>
      <w:bookmarkEnd w:id="22"/>
      <w:r w:rsidRPr="00C01C9A">
        <w:lastRenderedPageBreak/>
        <w:t xml:space="preserve">SL </w:t>
      </w:r>
      <w:r w:rsidRPr="00C01C9A">
        <w:rPr>
          <w:rFonts w:hint="eastAsia"/>
        </w:rPr>
        <w:t>CA topic is attractive to achieve equivalent or higher data rate and reliability</w:t>
      </w:r>
      <w:r w:rsidR="00742B3A" w:rsidRPr="00C01C9A">
        <w:rPr>
          <w:rFonts w:hint="eastAsia"/>
          <w:lang w:eastAsia="zh-CN"/>
        </w:rPr>
        <w:t xml:space="preserve"> with respect to LTE</w:t>
      </w:r>
      <w:r w:rsidRPr="00C01C9A">
        <w:rPr>
          <w:rFonts w:hint="eastAsia"/>
          <w:lang w:val="en-US" w:eastAsia="zh-CN"/>
        </w:rPr>
        <w:t>.</w:t>
      </w:r>
      <w:bookmarkEnd w:id="23"/>
      <w:bookmarkEnd w:id="24"/>
      <w:bookmarkEnd w:id="25"/>
      <w:bookmarkEnd w:id="26"/>
      <w:bookmarkEnd w:id="27"/>
      <w:bookmarkEnd w:id="28"/>
      <w:bookmarkEnd w:id="29"/>
      <w:bookmarkEnd w:id="30"/>
      <w:bookmarkEnd w:id="31"/>
    </w:p>
    <w:p w:rsidR="00C01A74" w:rsidRPr="00C01C9A" w:rsidRDefault="00BB7055">
      <w:pPr>
        <w:spacing w:before="120" w:after="120"/>
        <w:rPr>
          <w:bCs/>
          <w:sz w:val="20"/>
        </w:rPr>
      </w:pPr>
      <w:r w:rsidRPr="00C01C9A">
        <w:rPr>
          <w:bCs/>
          <w:sz w:val="20"/>
          <w:lang w:val="en-GB"/>
        </w:rPr>
        <w:t>During the discussion in last RAN plenary meeting, a bunch of companies showed interests on this topic</w:t>
      </w:r>
      <w:r w:rsidRPr="00C01C9A">
        <w:rPr>
          <w:rFonts w:hint="eastAsia"/>
          <w:bCs/>
          <w:sz w:val="20"/>
        </w:rPr>
        <w:t xml:space="preserve">. </w:t>
      </w:r>
      <w:r w:rsidRPr="00C01C9A">
        <w:rPr>
          <w:bCs/>
          <w:sz w:val="20"/>
          <w:lang w:val="en-GB"/>
        </w:rPr>
        <w:t xml:space="preserve">Besides, </w:t>
      </w:r>
      <w:r w:rsidRPr="00C01C9A">
        <w:rPr>
          <w:rFonts w:hint="eastAsia"/>
          <w:bCs/>
          <w:sz w:val="20"/>
        </w:rPr>
        <w:t>according to current progress of RAN2, only one topic of SL-U is discuss</w:t>
      </w:r>
      <w:r w:rsidR="00742B3A" w:rsidRPr="00C01C9A">
        <w:rPr>
          <w:rFonts w:hint="eastAsia"/>
          <w:bCs/>
          <w:sz w:val="20"/>
        </w:rPr>
        <w:t>ed. E</w:t>
      </w:r>
      <w:r w:rsidRPr="00C01C9A">
        <w:rPr>
          <w:rFonts w:hint="eastAsia"/>
          <w:bCs/>
          <w:sz w:val="20"/>
        </w:rPr>
        <w:t>ven if SL FR2 is added in future, the workload of RAN2 is very limited since all the topic of SL-U, SL FR2 and LTE/NR V2X Co-Ex are led by RAN1 and require no major RAN2 discussion</w:t>
      </w:r>
      <w:r w:rsidR="00B27686" w:rsidRPr="00C01C9A">
        <w:rPr>
          <w:bCs/>
          <w:sz w:val="20"/>
        </w:rPr>
        <w:t>. Meanwhile,</w:t>
      </w:r>
      <w:r w:rsidR="00742B3A" w:rsidRPr="00C01C9A">
        <w:rPr>
          <w:rFonts w:hint="eastAsia"/>
          <w:bCs/>
          <w:sz w:val="20"/>
        </w:rPr>
        <w:t xml:space="preserve"> current RAN2 TU can accommodate the CA topic as well.</w:t>
      </w:r>
      <w:r w:rsidRPr="00C01C9A">
        <w:rPr>
          <w:rFonts w:hint="eastAsia"/>
          <w:bCs/>
          <w:sz w:val="20"/>
        </w:rPr>
        <w:t xml:space="preserve"> In addition, considering the </w:t>
      </w:r>
      <w:r w:rsidR="00855EDA" w:rsidRPr="00C01C9A">
        <w:rPr>
          <w:rFonts w:hint="eastAsia"/>
          <w:sz w:val="20"/>
        </w:rPr>
        <w:t>mechanism</w:t>
      </w:r>
      <w:r w:rsidRPr="00C01C9A">
        <w:rPr>
          <w:rFonts w:hint="eastAsia"/>
          <w:sz w:val="20"/>
        </w:rPr>
        <w:t xml:space="preserve"> in Rel-15 LTE </w:t>
      </w:r>
      <w:proofErr w:type="spellStart"/>
      <w:r w:rsidRPr="00C01C9A">
        <w:rPr>
          <w:rFonts w:hint="eastAsia"/>
          <w:sz w:val="20"/>
        </w:rPr>
        <w:t>sidelink</w:t>
      </w:r>
      <w:proofErr w:type="spellEnd"/>
      <w:r w:rsidRPr="00C01C9A">
        <w:rPr>
          <w:rFonts w:hint="eastAsia"/>
          <w:sz w:val="20"/>
        </w:rPr>
        <w:t xml:space="preserve"> CA could be</w:t>
      </w:r>
      <w:r w:rsidR="00855EDA" w:rsidRPr="00C01C9A">
        <w:rPr>
          <w:rFonts w:hint="eastAsia"/>
          <w:sz w:val="20"/>
        </w:rPr>
        <w:t xml:space="preserve"> mostly</w:t>
      </w:r>
      <w:r w:rsidRPr="00C01C9A">
        <w:rPr>
          <w:rFonts w:hint="eastAsia"/>
          <w:sz w:val="20"/>
        </w:rPr>
        <w:t xml:space="preserve"> reused</w:t>
      </w:r>
      <w:r w:rsidRPr="00C01C9A">
        <w:rPr>
          <w:sz w:val="20"/>
        </w:rPr>
        <w:t xml:space="preserve"> </w:t>
      </w:r>
      <w:r w:rsidRPr="00C01C9A">
        <w:rPr>
          <w:rFonts w:hint="eastAsia"/>
          <w:sz w:val="20"/>
        </w:rPr>
        <w:t xml:space="preserve">(e.g., SL carrier (re-)selection, synchronization of multiple carriers, packet duplication/split </w:t>
      </w:r>
      <w:r w:rsidRPr="00C01C9A">
        <w:rPr>
          <w:sz w:val="20"/>
        </w:rPr>
        <w:t>etc.</w:t>
      </w:r>
      <w:r w:rsidRPr="00C01C9A">
        <w:rPr>
          <w:rFonts w:hint="eastAsia"/>
          <w:sz w:val="20"/>
        </w:rPr>
        <w:t xml:space="preserve">) to NR SL, the workload for SL CA can be under control in RAN2. But for RAN1, since the TU is limited, </w:t>
      </w:r>
      <w:r w:rsidRPr="00C01C9A">
        <w:rPr>
          <w:bCs/>
          <w:sz w:val="20"/>
          <w:lang w:val="en-GB"/>
        </w:rPr>
        <w:t xml:space="preserve">further restriction on the scope for SL CA (e.g., </w:t>
      </w:r>
      <w:r w:rsidR="00CB12C9">
        <w:rPr>
          <w:bCs/>
          <w:sz w:val="20"/>
          <w:lang w:val="en-GB"/>
        </w:rPr>
        <w:t>assuming</w:t>
      </w:r>
      <w:r w:rsidR="000F434F">
        <w:rPr>
          <w:bCs/>
          <w:sz w:val="20"/>
          <w:lang w:val="en-GB"/>
        </w:rPr>
        <w:t xml:space="preserve"> the slots for PSFCH are aligned among the carriers for SL CA or</w:t>
      </w:r>
      <w:r w:rsidR="00CB12C9">
        <w:rPr>
          <w:bCs/>
          <w:sz w:val="20"/>
          <w:lang w:val="en-GB"/>
        </w:rPr>
        <w:t xml:space="preserve"> </w:t>
      </w:r>
      <w:r w:rsidRPr="00C01C9A">
        <w:rPr>
          <w:bCs/>
          <w:sz w:val="20"/>
          <w:lang w:val="en-GB"/>
        </w:rPr>
        <w:t xml:space="preserve">no PSFCH enhancement compared to R16) </w:t>
      </w:r>
      <w:r w:rsidRPr="00C01C9A">
        <w:rPr>
          <w:rFonts w:hint="eastAsia"/>
          <w:bCs/>
          <w:sz w:val="20"/>
        </w:rPr>
        <w:t xml:space="preserve">may be needed </w:t>
      </w:r>
      <w:r w:rsidRPr="00C01C9A">
        <w:rPr>
          <w:bCs/>
          <w:sz w:val="20"/>
          <w:lang w:val="en-GB"/>
        </w:rPr>
        <w:t>to balance the TU budget among other items</w:t>
      </w:r>
      <w:r w:rsidRPr="00C01C9A">
        <w:rPr>
          <w:rFonts w:hint="eastAsia"/>
          <w:bCs/>
          <w:sz w:val="20"/>
        </w:rPr>
        <w:t xml:space="preserve">. </w:t>
      </w:r>
      <w:r w:rsidR="0023177C" w:rsidRPr="00C01C9A">
        <w:rPr>
          <w:rFonts w:hint="eastAsia"/>
          <w:bCs/>
          <w:sz w:val="20"/>
        </w:rPr>
        <w:t>Hence</w:t>
      </w:r>
      <w:r w:rsidRPr="00C01C9A">
        <w:rPr>
          <w:rFonts w:hint="eastAsia"/>
          <w:bCs/>
          <w:sz w:val="20"/>
        </w:rPr>
        <w:t>,</w:t>
      </w:r>
      <w:r w:rsidRPr="00C01C9A">
        <w:rPr>
          <w:rFonts w:hint="eastAsia"/>
          <w:sz w:val="20"/>
        </w:rPr>
        <w:t xml:space="preserve"> </w:t>
      </w:r>
      <w:r w:rsidRPr="00C01C9A">
        <w:rPr>
          <w:rFonts w:hint="eastAsia"/>
          <w:bCs/>
          <w:sz w:val="20"/>
        </w:rPr>
        <w:t xml:space="preserve">it </w:t>
      </w:r>
      <w:r w:rsidR="0023177C" w:rsidRPr="00C01C9A">
        <w:rPr>
          <w:rFonts w:hint="eastAsia"/>
          <w:bCs/>
          <w:sz w:val="20"/>
        </w:rPr>
        <w:t xml:space="preserve">is proposed </w:t>
      </w:r>
      <w:r w:rsidRPr="00C01C9A">
        <w:rPr>
          <w:rFonts w:hint="eastAsia"/>
          <w:bCs/>
          <w:sz w:val="20"/>
        </w:rPr>
        <w:t xml:space="preserve">to start </w:t>
      </w:r>
      <w:proofErr w:type="spellStart"/>
      <w:r w:rsidRPr="00C01C9A">
        <w:rPr>
          <w:rFonts w:hint="eastAsia"/>
          <w:sz w:val="20"/>
        </w:rPr>
        <w:t>sidelink</w:t>
      </w:r>
      <w:proofErr w:type="spellEnd"/>
      <w:r w:rsidRPr="00C01C9A">
        <w:rPr>
          <w:rFonts w:hint="eastAsia"/>
          <w:sz w:val="20"/>
        </w:rPr>
        <w:t xml:space="preserve"> </w:t>
      </w:r>
      <w:r w:rsidRPr="00C01C9A">
        <w:rPr>
          <w:rFonts w:hint="eastAsia"/>
          <w:bCs/>
          <w:sz w:val="20"/>
        </w:rPr>
        <w:t>CA topic</w:t>
      </w:r>
      <w:r w:rsidRPr="00C01C9A">
        <w:rPr>
          <w:bCs/>
          <w:sz w:val="20"/>
        </w:rPr>
        <w:t xml:space="preserve"> since RAN#98-e</w:t>
      </w:r>
      <w:r w:rsidRPr="00C01C9A">
        <w:rPr>
          <w:rFonts w:hint="eastAsia"/>
          <w:bCs/>
          <w:sz w:val="20"/>
        </w:rPr>
        <w:t>.</w:t>
      </w:r>
    </w:p>
    <w:p w:rsidR="00C01A74" w:rsidRPr="00C01C9A" w:rsidRDefault="0023177C">
      <w:pPr>
        <w:pStyle w:val="ZTE-Observation-2021"/>
        <w:spacing w:before="120" w:after="120"/>
      </w:pPr>
      <w:bookmarkStart w:id="32" w:name="_Toc120799540"/>
      <w:bookmarkStart w:id="33" w:name="_Toc121041603"/>
      <w:r w:rsidRPr="00C01C9A">
        <w:rPr>
          <w:rFonts w:hint="eastAsia"/>
          <w:lang w:val="en-US" w:eastAsia="zh-CN"/>
        </w:rPr>
        <w:t>Current RAN2 TU can accommodate the SL CA discussion</w:t>
      </w:r>
      <w:r w:rsidR="00BB7055" w:rsidRPr="00C01C9A">
        <w:rPr>
          <w:rFonts w:hint="eastAsia"/>
          <w:lang w:val="en-US" w:eastAsia="zh-CN"/>
        </w:rPr>
        <w:t xml:space="preserve"> since all the topic</w:t>
      </w:r>
      <w:r w:rsidRPr="00C01C9A">
        <w:rPr>
          <w:rFonts w:hint="eastAsia"/>
          <w:lang w:val="en-US" w:eastAsia="zh-CN"/>
        </w:rPr>
        <w:t>s</w:t>
      </w:r>
      <w:r w:rsidR="00BB7055" w:rsidRPr="00C01C9A">
        <w:rPr>
          <w:rFonts w:hint="eastAsia"/>
          <w:lang w:val="en-US" w:eastAsia="zh-CN"/>
        </w:rPr>
        <w:t xml:space="preserve"> of SL-U, SL FR2 and LTE/NR V2X Co-Ex are led by RAN1. In addition, the workload for SL CA is low in RAN1 and can be under control in RAN2 since the </w:t>
      </w:r>
      <w:r w:rsidRPr="00C01C9A">
        <w:rPr>
          <w:rFonts w:hint="eastAsia"/>
          <w:lang w:val="en-US" w:eastAsia="zh-CN"/>
        </w:rPr>
        <w:t>mechanism</w:t>
      </w:r>
      <w:r w:rsidR="00BB7055" w:rsidRPr="00C01C9A">
        <w:rPr>
          <w:rFonts w:hint="eastAsia"/>
          <w:lang w:val="en-US" w:eastAsia="zh-CN"/>
        </w:rPr>
        <w:t xml:space="preserve"> in Rel-15 LTE </w:t>
      </w:r>
      <w:proofErr w:type="spellStart"/>
      <w:r w:rsidR="00BB7055" w:rsidRPr="00C01C9A">
        <w:rPr>
          <w:rFonts w:hint="eastAsia"/>
          <w:lang w:val="en-US" w:eastAsia="zh-CN"/>
        </w:rPr>
        <w:t>sidelink</w:t>
      </w:r>
      <w:proofErr w:type="spellEnd"/>
      <w:r w:rsidR="00BB7055" w:rsidRPr="00C01C9A">
        <w:rPr>
          <w:rFonts w:hint="eastAsia"/>
          <w:lang w:val="en-US" w:eastAsia="zh-CN"/>
        </w:rPr>
        <w:t xml:space="preserve"> CA could be</w:t>
      </w:r>
      <w:r w:rsidRPr="00C01C9A">
        <w:rPr>
          <w:rFonts w:hint="eastAsia"/>
          <w:lang w:val="en-US" w:eastAsia="zh-CN"/>
        </w:rPr>
        <w:t xml:space="preserve"> mostly</w:t>
      </w:r>
      <w:r w:rsidR="00BB7055" w:rsidRPr="00C01C9A">
        <w:rPr>
          <w:rFonts w:hint="eastAsia"/>
          <w:lang w:val="en-US" w:eastAsia="zh-CN"/>
        </w:rPr>
        <w:t xml:space="preserve"> reused.</w:t>
      </w:r>
      <w:bookmarkEnd w:id="32"/>
      <w:bookmarkEnd w:id="33"/>
    </w:p>
    <w:p w:rsidR="00C01A74" w:rsidRPr="00C01C9A" w:rsidRDefault="00BB7055">
      <w:pPr>
        <w:pStyle w:val="ZTE-Proposal-20210505"/>
        <w:spacing w:before="120" w:after="120"/>
      </w:pPr>
      <w:bookmarkStart w:id="34" w:name="_Toc120799544"/>
      <w:bookmarkStart w:id="35" w:name="_Toc113261821"/>
      <w:bookmarkStart w:id="36" w:name="_Toc113261868"/>
      <w:bookmarkStart w:id="37" w:name="_Toc113119299"/>
      <w:bookmarkStart w:id="38" w:name="_Toc113264826"/>
      <w:bookmarkStart w:id="39" w:name="_Toc113264889"/>
      <w:bookmarkStart w:id="40" w:name="_Toc113228863"/>
      <w:bookmarkStart w:id="41" w:name="_Toc113266214"/>
      <w:bookmarkStart w:id="42" w:name="_Toc113281337"/>
      <w:bookmarkStart w:id="43" w:name="_Toc113281862"/>
      <w:bookmarkStart w:id="44" w:name="_Toc120644071"/>
      <w:bookmarkStart w:id="45" w:name="_Toc120644327"/>
      <w:bookmarkStart w:id="46" w:name="_Toc120645503"/>
      <w:bookmarkStart w:id="47" w:name="_Toc120799545"/>
      <w:bookmarkStart w:id="48" w:name="_Toc121041608"/>
      <w:bookmarkStart w:id="49" w:name="_Toc121041725"/>
      <w:bookmarkEnd w:id="34"/>
      <w:r w:rsidRPr="00C01C9A">
        <w:rPr>
          <w:rFonts w:hint="eastAsia"/>
        </w:rPr>
        <w:t xml:space="preserve">Start </w:t>
      </w:r>
      <w:r w:rsidRPr="00C01C9A">
        <w:t xml:space="preserve">SL </w:t>
      </w:r>
      <w:r w:rsidRPr="00C01C9A">
        <w:rPr>
          <w:rFonts w:hint="eastAsia"/>
        </w:rPr>
        <w:t>CA topic with the scope</w:t>
      </w:r>
      <w:r w:rsidRPr="00C01C9A">
        <w:rPr>
          <w:rFonts w:hint="eastAsia"/>
          <w:lang w:eastAsia="zh-CN"/>
        </w:rPr>
        <w:t xml:space="preserve"> as in </w:t>
      </w:r>
      <w:r w:rsidRPr="00C01C9A">
        <w:rPr>
          <w:lang w:eastAsia="zh-CN"/>
        </w:rPr>
        <w:t>WID (</w:t>
      </w:r>
      <w:r w:rsidRPr="00C01C9A">
        <w:rPr>
          <w:rFonts w:hint="eastAsia"/>
          <w:lang w:eastAsia="zh-CN"/>
        </w:rPr>
        <w:t>RP-221</w:t>
      </w:r>
      <w:r w:rsidRPr="00C01C9A">
        <w:rPr>
          <w:lang w:eastAsia="zh-CN"/>
        </w:rPr>
        <w:t>938)</w:t>
      </w:r>
      <w:r w:rsidRPr="00C01C9A">
        <w:rPr>
          <w:rFonts w:hint="eastAsia"/>
        </w:rPr>
        <w:t xml:space="preserve"> after RAN#9</w:t>
      </w:r>
      <w:r w:rsidRPr="00C01C9A">
        <w:t>8</w:t>
      </w:r>
      <w:r w:rsidRPr="00C01C9A">
        <w:rPr>
          <w:rFonts w:hint="eastAsia"/>
        </w:rPr>
        <w:t>-e</w:t>
      </w:r>
      <w:bookmarkEnd w:id="35"/>
      <w:bookmarkEnd w:id="36"/>
      <w:bookmarkEnd w:id="37"/>
      <w:bookmarkEnd w:id="38"/>
      <w:bookmarkEnd w:id="39"/>
      <w:bookmarkEnd w:id="40"/>
      <w:bookmarkEnd w:id="41"/>
      <w:bookmarkEnd w:id="42"/>
      <w:bookmarkEnd w:id="43"/>
      <w:r w:rsidRPr="00C01C9A">
        <w:t>.</w:t>
      </w:r>
      <w:bookmarkEnd w:id="44"/>
      <w:bookmarkEnd w:id="45"/>
      <w:bookmarkEnd w:id="46"/>
      <w:bookmarkEnd w:id="47"/>
      <w:bookmarkEnd w:id="48"/>
      <w:bookmarkEnd w:id="49"/>
    </w:p>
    <w:p w:rsidR="00C01A74" w:rsidRDefault="00BB7055">
      <w:pPr>
        <w:pStyle w:val="2"/>
        <w:spacing w:before="120" w:after="120"/>
        <w:ind w:left="0" w:right="210"/>
        <w:rPr>
          <w:rFonts w:eastAsiaTheme="minorEastAsia"/>
        </w:rPr>
      </w:pPr>
      <w:r>
        <w:rPr>
          <w:rFonts w:eastAsiaTheme="minorEastAsia"/>
        </w:rPr>
        <w:t xml:space="preserve">Views on </w:t>
      </w:r>
      <w:proofErr w:type="spellStart"/>
      <w:r>
        <w:rPr>
          <w:rFonts w:eastAsiaTheme="minorEastAsia"/>
        </w:rPr>
        <w:t>sidelink</w:t>
      </w:r>
      <w:proofErr w:type="spellEnd"/>
      <w:r>
        <w:rPr>
          <w:rFonts w:eastAsiaTheme="minorEastAsia"/>
        </w:rPr>
        <w:t xml:space="preserve"> on FR2 licensed spectrum (SL FR2)</w:t>
      </w:r>
    </w:p>
    <w:p w:rsidR="00C01A74" w:rsidRPr="00C01C9A" w:rsidRDefault="00BB7055">
      <w:pPr>
        <w:spacing w:before="120" w:after="120"/>
        <w:rPr>
          <w:bCs/>
          <w:sz w:val="20"/>
        </w:rPr>
      </w:pPr>
      <w:r w:rsidRPr="00C01C9A">
        <w:rPr>
          <w:rFonts w:hint="eastAsia"/>
          <w:bCs/>
          <w:sz w:val="20"/>
          <w:lang w:val="en-GB"/>
        </w:rPr>
        <w:t>S</w:t>
      </w:r>
      <w:r w:rsidRPr="00C01C9A">
        <w:rPr>
          <w:bCs/>
          <w:sz w:val="20"/>
          <w:lang w:val="en-GB"/>
        </w:rPr>
        <w:t>ince last RAN plenary meeting, the progress on SL FR2 went smoothly and the work on evaluation methodology has been largely completed in last two WG meeting</w:t>
      </w:r>
      <w:r w:rsidR="00B27686" w:rsidRPr="00C01C9A">
        <w:rPr>
          <w:bCs/>
          <w:sz w:val="20"/>
          <w:lang w:val="en-GB"/>
        </w:rPr>
        <w:t>s</w:t>
      </w:r>
      <w:r w:rsidRPr="00C01C9A">
        <w:rPr>
          <w:bCs/>
          <w:sz w:val="20"/>
          <w:lang w:val="en-GB"/>
        </w:rPr>
        <w:t xml:space="preserve">. The further study work can be put in the schedule. Considering that SL </w:t>
      </w:r>
      <w:r w:rsidRPr="00C01C9A">
        <w:rPr>
          <w:rFonts w:hint="eastAsia"/>
          <w:bCs/>
          <w:sz w:val="20"/>
        </w:rPr>
        <w:t>FR2 topic is featured by requiring major RAN1 work load</w:t>
      </w:r>
      <w:r w:rsidRPr="00C01C9A">
        <w:rPr>
          <w:bCs/>
          <w:sz w:val="20"/>
        </w:rPr>
        <w:t xml:space="preserve">, and there are already two ongoing topics (SL-U and LTE/NR V2X Co-Ex, but the allocated TUs are only two </w:t>
      </w:r>
      <w:r w:rsidRPr="00C01C9A">
        <w:rPr>
          <w:rFonts w:hint="eastAsia"/>
          <w:bCs/>
          <w:sz w:val="20"/>
        </w:rPr>
        <w:t>in</w:t>
      </w:r>
      <w:r w:rsidRPr="00C01C9A">
        <w:rPr>
          <w:bCs/>
          <w:sz w:val="20"/>
        </w:rPr>
        <w:t xml:space="preserve"> </w:t>
      </w:r>
      <w:r w:rsidRPr="00C01C9A">
        <w:rPr>
          <w:rFonts w:hint="eastAsia"/>
          <w:bCs/>
          <w:sz w:val="20"/>
        </w:rPr>
        <w:t>f</w:t>
      </w:r>
      <w:r w:rsidRPr="00C01C9A">
        <w:rPr>
          <w:bCs/>
          <w:sz w:val="20"/>
        </w:rPr>
        <w:t xml:space="preserve">uture meetings for RAN1, the scope should be limited </w:t>
      </w:r>
      <w:r w:rsidR="0059750F" w:rsidRPr="00C01C9A">
        <w:rPr>
          <w:rFonts w:hint="eastAsia"/>
          <w:bCs/>
          <w:sz w:val="20"/>
        </w:rPr>
        <w:t>to</w:t>
      </w:r>
      <w:r w:rsidR="0059750F" w:rsidRPr="00C01C9A">
        <w:rPr>
          <w:bCs/>
          <w:sz w:val="20"/>
        </w:rPr>
        <w:t xml:space="preserve"> </w:t>
      </w:r>
      <w:r w:rsidRPr="00C01C9A">
        <w:rPr>
          <w:bCs/>
          <w:sz w:val="20"/>
        </w:rPr>
        <w:t xml:space="preserve">a small range and only study phase can be considered in Rel-18. </w:t>
      </w:r>
      <w:r w:rsidRPr="00C01C9A">
        <w:rPr>
          <w:rFonts w:hint="eastAsia"/>
          <w:bCs/>
          <w:sz w:val="20"/>
        </w:rPr>
        <w:t>Details on these features are elaborated as follows,</w:t>
      </w:r>
    </w:p>
    <w:p w:rsidR="00C01A74" w:rsidRPr="00C01C9A" w:rsidRDefault="00BB7055">
      <w:pPr>
        <w:pStyle w:val="af0"/>
        <w:numPr>
          <w:ilvl w:val="0"/>
          <w:numId w:val="13"/>
        </w:numPr>
        <w:spacing w:before="120" w:after="120"/>
        <w:ind w:left="851" w:hanging="425"/>
        <w:rPr>
          <w:sz w:val="20"/>
          <w:szCs w:val="20"/>
        </w:rPr>
      </w:pPr>
      <w:r w:rsidRPr="00C01C9A">
        <w:rPr>
          <w:rFonts w:hint="eastAsia"/>
          <w:sz w:val="20"/>
          <w:szCs w:val="20"/>
        </w:rPr>
        <w:t>Although w</w:t>
      </w:r>
      <w:r w:rsidRPr="00C01C9A">
        <w:rPr>
          <w:sz w:val="20"/>
          <w:szCs w:val="20"/>
        </w:rPr>
        <w:t xml:space="preserve">ork is limited to the support of </w:t>
      </w:r>
      <w:proofErr w:type="spellStart"/>
      <w:r w:rsidRPr="00C01C9A">
        <w:rPr>
          <w:sz w:val="20"/>
          <w:szCs w:val="20"/>
        </w:rPr>
        <w:t>sidelink</w:t>
      </w:r>
      <w:proofErr w:type="spellEnd"/>
      <w:r w:rsidRPr="00C01C9A">
        <w:rPr>
          <w:sz w:val="20"/>
          <w:szCs w:val="20"/>
        </w:rPr>
        <w:t xml:space="preserve"> beam management by reusing existing </w:t>
      </w:r>
      <w:proofErr w:type="spellStart"/>
      <w:r w:rsidRPr="00C01C9A">
        <w:rPr>
          <w:sz w:val="20"/>
          <w:szCs w:val="20"/>
        </w:rPr>
        <w:t>sidelink</w:t>
      </w:r>
      <w:proofErr w:type="spellEnd"/>
      <w:r w:rsidRPr="00C01C9A">
        <w:rPr>
          <w:sz w:val="20"/>
          <w:szCs w:val="20"/>
        </w:rPr>
        <w:t xml:space="preserve"> CSI framework and </w:t>
      </w:r>
      <w:proofErr w:type="spellStart"/>
      <w:r w:rsidRPr="00C01C9A">
        <w:rPr>
          <w:sz w:val="20"/>
          <w:szCs w:val="20"/>
        </w:rPr>
        <w:t>Uu</w:t>
      </w:r>
      <w:proofErr w:type="spellEnd"/>
      <w:r w:rsidRPr="00C01C9A">
        <w:rPr>
          <w:sz w:val="20"/>
          <w:szCs w:val="20"/>
        </w:rPr>
        <w:t xml:space="preserve"> beam management concepts </w:t>
      </w:r>
      <w:r w:rsidRPr="00C01C9A">
        <w:rPr>
          <w:rFonts w:hint="eastAsia"/>
          <w:sz w:val="20"/>
          <w:szCs w:val="20"/>
        </w:rPr>
        <w:t>as much as</w:t>
      </w:r>
      <w:r w:rsidRPr="00C01C9A">
        <w:rPr>
          <w:sz w:val="20"/>
          <w:szCs w:val="20"/>
        </w:rPr>
        <w:t xml:space="preserve"> possible</w:t>
      </w:r>
      <w:r w:rsidRPr="00C01C9A">
        <w:rPr>
          <w:rFonts w:hint="eastAsia"/>
          <w:sz w:val="20"/>
          <w:szCs w:val="20"/>
        </w:rPr>
        <w:t xml:space="preserve">, it still can be seen that this feature needs more </w:t>
      </w:r>
      <w:r w:rsidRPr="00C01C9A">
        <w:rPr>
          <w:sz w:val="20"/>
          <w:szCs w:val="20"/>
        </w:rPr>
        <w:t xml:space="preserve">study work in </w:t>
      </w:r>
      <w:proofErr w:type="spellStart"/>
      <w:r w:rsidRPr="00C01C9A">
        <w:rPr>
          <w:sz w:val="20"/>
          <w:szCs w:val="20"/>
        </w:rPr>
        <w:t>sidelink</w:t>
      </w:r>
      <w:proofErr w:type="spellEnd"/>
      <w:r w:rsidRPr="00C01C9A">
        <w:rPr>
          <w:sz w:val="20"/>
          <w:szCs w:val="20"/>
        </w:rPr>
        <w:t xml:space="preserve"> scenarios</w:t>
      </w:r>
      <w:r w:rsidRPr="00C01C9A">
        <w:rPr>
          <w:rFonts w:hint="eastAsia"/>
          <w:sz w:val="20"/>
          <w:szCs w:val="20"/>
        </w:rPr>
        <w:t>, including i</w:t>
      </w:r>
      <w:r w:rsidRPr="00C01C9A">
        <w:rPr>
          <w:sz w:val="20"/>
          <w:szCs w:val="20"/>
        </w:rPr>
        <w:t>nitial beam-pairing, beam sweeping, beam maintenance, and beam failure recovery, etc</w:t>
      </w:r>
      <w:r w:rsidRPr="00C01C9A">
        <w:rPr>
          <w:rFonts w:hint="eastAsia"/>
          <w:sz w:val="20"/>
          <w:szCs w:val="20"/>
        </w:rPr>
        <w:t xml:space="preserve">. </w:t>
      </w:r>
    </w:p>
    <w:p w:rsidR="00C01A74" w:rsidRPr="00C01C9A" w:rsidRDefault="00BB7055">
      <w:pPr>
        <w:pStyle w:val="af0"/>
        <w:numPr>
          <w:ilvl w:val="0"/>
          <w:numId w:val="13"/>
        </w:numPr>
        <w:spacing w:before="120" w:after="120"/>
        <w:ind w:left="851" w:hanging="425"/>
        <w:rPr>
          <w:sz w:val="20"/>
          <w:szCs w:val="20"/>
        </w:rPr>
      </w:pPr>
      <w:r w:rsidRPr="00C01C9A">
        <w:rPr>
          <w:rFonts w:hint="eastAsia"/>
          <w:sz w:val="20"/>
          <w:szCs w:val="20"/>
        </w:rPr>
        <w:t xml:space="preserve">According to the WID, beam management in FR2 considers </w:t>
      </w:r>
      <w:proofErr w:type="spellStart"/>
      <w:r w:rsidRPr="00C01C9A">
        <w:rPr>
          <w:rFonts w:hint="eastAsia"/>
          <w:sz w:val="20"/>
          <w:szCs w:val="20"/>
        </w:rPr>
        <w:t>sidelink</w:t>
      </w:r>
      <w:proofErr w:type="spellEnd"/>
      <w:r w:rsidRPr="00C01C9A">
        <w:rPr>
          <w:rFonts w:hint="eastAsia"/>
          <w:sz w:val="20"/>
          <w:szCs w:val="20"/>
        </w:rPr>
        <w:t xml:space="preserve"> </w:t>
      </w:r>
      <w:proofErr w:type="spellStart"/>
      <w:r w:rsidRPr="00C01C9A">
        <w:rPr>
          <w:rFonts w:hint="eastAsia"/>
          <w:sz w:val="20"/>
          <w:szCs w:val="20"/>
        </w:rPr>
        <w:t>unicast</w:t>
      </w:r>
      <w:proofErr w:type="spellEnd"/>
      <w:r w:rsidRPr="00C01C9A">
        <w:rPr>
          <w:rFonts w:hint="eastAsia"/>
          <w:sz w:val="20"/>
          <w:szCs w:val="20"/>
        </w:rPr>
        <w:t xml:space="preserve"> communication only.</w:t>
      </w:r>
    </w:p>
    <w:p w:rsidR="00C01A74" w:rsidRPr="00C01C9A" w:rsidRDefault="00BB7055">
      <w:pPr>
        <w:pStyle w:val="af0"/>
        <w:numPr>
          <w:ilvl w:val="0"/>
          <w:numId w:val="13"/>
        </w:numPr>
        <w:spacing w:before="120" w:after="120"/>
        <w:ind w:left="851" w:hanging="425"/>
        <w:rPr>
          <w:sz w:val="20"/>
          <w:szCs w:val="20"/>
        </w:rPr>
      </w:pPr>
      <w:r w:rsidRPr="00C01C9A">
        <w:rPr>
          <w:rFonts w:hint="eastAsia"/>
          <w:sz w:val="20"/>
          <w:szCs w:val="20"/>
        </w:rPr>
        <w:t xml:space="preserve">Only </w:t>
      </w:r>
      <w:proofErr w:type="spellStart"/>
      <w:r w:rsidRPr="00C01C9A">
        <w:rPr>
          <w:sz w:val="20"/>
          <w:szCs w:val="20"/>
        </w:rPr>
        <w:t>sidelink</w:t>
      </w:r>
      <w:proofErr w:type="spellEnd"/>
      <w:r w:rsidRPr="00C01C9A">
        <w:rPr>
          <w:sz w:val="20"/>
          <w:szCs w:val="20"/>
        </w:rPr>
        <w:t xml:space="preserve"> operation on FR2 licensed spectrum</w:t>
      </w:r>
      <w:r w:rsidRPr="00C01C9A">
        <w:rPr>
          <w:rFonts w:hint="eastAsia"/>
          <w:sz w:val="20"/>
          <w:szCs w:val="20"/>
        </w:rPr>
        <w:t xml:space="preserve"> is considered.</w:t>
      </w:r>
    </w:p>
    <w:p w:rsidR="00C01A74" w:rsidRPr="00C01C9A" w:rsidRDefault="00BB7055">
      <w:pPr>
        <w:tabs>
          <w:tab w:val="left" w:pos="840"/>
        </w:tabs>
        <w:spacing w:before="120" w:after="120"/>
        <w:rPr>
          <w:sz w:val="20"/>
        </w:rPr>
      </w:pPr>
      <w:r w:rsidRPr="00C01C9A">
        <w:rPr>
          <w:rFonts w:hint="eastAsia"/>
          <w:sz w:val="20"/>
        </w:rPr>
        <w:t xml:space="preserve">Still, whether normative work can be additionally supported in Rel-18 </w:t>
      </w:r>
      <w:r w:rsidRPr="00C01C9A">
        <w:rPr>
          <w:sz w:val="20"/>
        </w:rPr>
        <w:t xml:space="preserve">highly </w:t>
      </w:r>
      <w:r w:rsidRPr="00C01C9A">
        <w:rPr>
          <w:rFonts w:hint="eastAsia"/>
          <w:sz w:val="20"/>
        </w:rPr>
        <w:t xml:space="preserve">depends on </w:t>
      </w:r>
      <w:r w:rsidRPr="00C01C9A">
        <w:rPr>
          <w:sz w:val="20"/>
        </w:rPr>
        <w:t>the work load of other objectives</w:t>
      </w:r>
      <w:r w:rsidRPr="00C01C9A">
        <w:rPr>
          <w:rFonts w:hint="eastAsia"/>
          <w:sz w:val="20"/>
        </w:rPr>
        <w:t xml:space="preserve">. </w:t>
      </w:r>
      <w:r w:rsidR="001825F6" w:rsidRPr="00C01C9A">
        <w:rPr>
          <w:rFonts w:hint="eastAsia"/>
          <w:sz w:val="20"/>
        </w:rPr>
        <w:t>For example,</w:t>
      </w:r>
      <w:r w:rsidR="001825F6" w:rsidRPr="00C01C9A">
        <w:rPr>
          <w:sz w:val="20"/>
        </w:rPr>
        <w:t xml:space="preserve"> </w:t>
      </w:r>
      <w:r w:rsidRPr="00C01C9A">
        <w:rPr>
          <w:sz w:val="20"/>
        </w:rPr>
        <w:t xml:space="preserve">the work of </w:t>
      </w:r>
      <w:r w:rsidRPr="00C01C9A">
        <w:rPr>
          <w:bCs/>
          <w:sz w:val="20"/>
        </w:rPr>
        <w:t xml:space="preserve">LTE/NR V2X Co-Ex is </w:t>
      </w:r>
      <w:r w:rsidR="001825F6" w:rsidRPr="00C01C9A">
        <w:rPr>
          <w:rFonts w:hint="eastAsia"/>
          <w:bCs/>
          <w:sz w:val="20"/>
        </w:rPr>
        <w:t xml:space="preserve">still challenging with </w:t>
      </w:r>
      <w:r w:rsidRPr="00C01C9A">
        <w:rPr>
          <w:bCs/>
          <w:sz w:val="20"/>
        </w:rPr>
        <w:t>a lot of remaining issues to be done in further</w:t>
      </w:r>
      <w:r w:rsidR="001825F6" w:rsidRPr="00C01C9A">
        <w:rPr>
          <w:rFonts w:hint="eastAsia"/>
          <w:bCs/>
          <w:sz w:val="20"/>
        </w:rPr>
        <w:t>.</w:t>
      </w:r>
      <w:r w:rsidRPr="00C01C9A">
        <w:rPr>
          <w:bCs/>
          <w:sz w:val="20"/>
        </w:rPr>
        <w:t xml:space="preserve"> </w:t>
      </w:r>
      <w:r w:rsidR="001825F6" w:rsidRPr="00C01C9A">
        <w:rPr>
          <w:rFonts w:hint="eastAsia"/>
          <w:bCs/>
          <w:sz w:val="20"/>
        </w:rPr>
        <w:t>T</w:t>
      </w:r>
      <w:r w:rsidRPr="00C01C9A">
        <w:rPr>
          <w:bCs/>
          <w:sz w:val="20"/>
        </w:rPr>
        <w:t>he TU allocation</w:t>
      </w:r>
      <w:r w:rsidR="001825F6" w:rsidRPr="00C01C9A">
        <w:rPr>
          <w:rFonts w:hint="eastAsia"/>
          <w:bCs/>
          <w:sz w:val="20"/>
        </w:rPr>
        <w:t xml:space="preserve"> is assumed unchanged under which all ongoing</w:t>
      </w:r>
      <w:r w:rsidRPr="00C01C9A">
        <w:rPr>
          <w:bCs/>
          <w:sz w:val="20"/>
        </w:rPr>
        <w:t xml:space="preserve"> objectives </w:t>
      </w:r>
      <w:r w:rsidR="001825F6" w:rsidRPr="00C01C9A">
        <w:rPr>
          <w:rFonts w:hint="eastAsia"/>
          <w:bCs/>
          <w:sz w:val="20"/>
        </w:rPr>
        <w:t>are supposed to</w:t>
      </w:r>
      <w:r w:rsidR="001825F6" w:rsidRPr="00C01C9A">
        <w:rPr>
          <w:bCs/>
          <w:sz w:val="20"/>
        </w:rPr>
        <w:t xml:space="preserve"> </w:t>
      </w:r>
      <w:r w:rsidRPr="00C01C9A">
        <w:rPr>
          <w:bCs/>
          <w:sz w:val="20"/>
        </w:rPr>
        <w:t xml:space="preserve">be complete in high quality. </w:t>
      </w:r>
      <w:r w:rsidR="00B21F99" w:rsidRPr="00C01C9A">
        <w:rPr>
          <w:rFonts w:hint="eastAsia"/>
          <w:bCs/>
          <w:sz w:val="20"/>
        </w:rPr>
        <w:t>Thus</w:t>
      </w:r>
      <w:r w:rsidRPr="00C01C9A">
        <w:rPr>
          <w:bCs/>
          <w:sz w:val="20"/>
        </w:rPr>
        <w:t xml:space="preserve">, we think a work phase of SL FR2 following a study phase is quite questionable. Therefore, </w:t>
      </w:r>
      <w:r w:rsidRPr="00C01C9A">
        <w:rPr>
          <w:sz w:val="20"/>
        </w:rPr>
        <w:t>only study phase of SL FR2 is preferred.</w:t>
      </w:r>
    </w:p>
    <w:p w:rsidR="00C01A74" w:rsidRPr="00C01C9A" w:rsidRDefault="00BB7055">
      <w:pPr>
        <w:pStyle w:val="ZTE-Observation-2021"/>
        <w:spacing w:before="120" w:after="120"/>
      </w:pPr>
      <w:bookmarkStart w:id="50" w:name="_Toc120645501"/>
      <w:bookmarkStart w:id="51" w:name="_Toc120799541"/>
      <w:bookmarkStart w:id="52" w:name="_Toc121041604"/>
      <w:r w:rsidRPr="00C01C9A">
        <w:t>A work phase of SL FR2 following a study phase is quite questionable, considering the work load for the potential initiated objective SL CA and the ongoing topics, such as LTE/NR V2X Co-Ex, SL-U.</w:t>
      </w:r>
      <w:bookmarkEnd w:id="50"/>
      <w:bookmarkEnd w:id="51"/>
      <w:bookmarkEnd w:id="52"/>
    </w:p>
    <w:p w:rsidR="00C01A74" w:rsidRPr="00C01C9A" w:rsidRDefault="00BB7055">
      <w:pPr>
        <w:pStyle w:val="ZTE-Proposal-20210505"/>
        <w:spacing w:before="120" w:after="120"/>
        <w:ind w:left="0" w:firstLine="0"/>
      </w:pPr>
      <w:bookmarkStart w:id="53" w:name="_Toc113228864"/>
      <w:bookmarkStart w:id="54" w:name="_Toc113261822"/>
      <w:bookmarkStart w:id="55" w:name="_Toc113261869"/>
      <w:bookmarkStart w:id="56" w:name="_Toc113119300"/>
      <w:bookmarkStart w:id="57" w:name="_Toc113264827"/>
      <w:bookmarkStart w:id="58" w:name="_Toc113264890"/>
      <w:bookmarkStart w:id="59" w:name="_Toc113281338"/>
      <w:bookmarkStart w:id="60" w:name="_Toc113266215"/>
      <w:bookmarkStart w:id="61" w:name="_Toc113281863"/>
      <w:bookmarkStart w:id="62" w:name="_Toc120644072"/>
      <w:bookmarkStart w:id="63" w:name="_Toc120645504"/>
      <w:bookmarkStart w:id="64" w:name="_Toc120644328"/>
      <w:bookmarkStart w:id="65" w:name="_Toc120799546"/>
      <w:bookmarkStart w:id="66" w:name="_Toc121041609"/>
      <w:bookmarkStart w:id="67" w:name="_Toc121041726"/>
      <w:r w:rsidRPr="00C01C9A">
        <w:t>Only study phase of</w:t>
      </w:r>
      <w:r w:rsidRPr="00C01C9A">
        <w:rPr>
          <w:rFonts w:hint="eastAsia"/>
          <w:lang w:eastAsia="zh-CN"/>
        </w:rPr>
        <w:t xml:space="preserve"> </w:t>
      </w:r>
      <w:r w:rsidRPr="00C01C9A">
        <w:rPr>
          <w:lang w:eastAsia="zh-CN"/>
        </w:rPr>
        <w:t xml:space="preserve">SL </w:t>
      </w:r>
      <w:r w:rsidRPr="00C01C9A">
        <w:rPr>
          <w:rFonts w:hint="eastAsia"/>
        </w:rPr>
        <w:t>FR2</w:t>
      </w:r>
      <w:r w:rsidRPr="00C01C9A">
        <w:rPr>
          <w:rFonts w:hint="eastAsia"/>
          <w:lang w:eastAsia="zh-CN"/>
        </w:rPr>
        <w:t xml:space="preserve"> </w:t>
      </w:r>
      <w:bookmarkEnd w:id="53"/>
      <w:bookmarkEnd w:id="54"/>
      <w:bookmarkEnd w:id="55"/>
      <w:bookmarkEnd w:id="56"/>
      <w:bookmarkEnd w:id="57"/>
      <w:bookmarkEnd w:id="58"/>
      <w:bookmarkEnd w:id="59"/>
      <w:bookmarkEnd w:id="60"/>
      <w:bookmarkEnd w:id="61"/>
      <w:r w:rsidRPr="00C01C9A">
        <w:rPr>
          <w:lang w:eastAsia="zh-CN"/>
        </w:rPr>
        <w:t>is recommended in Rel-18, and work phase can be considered in later release.</w:t>
      </w:r>
      <w:bookmarkEnd w:id="62"/>
      <w:bookmarkEnd w:id="63"/>
      <w:bookmarkEnd w:id="64"/>
      <w:bookmarkEnd w:id="65"/>
      <w:bookmarkEnd w:id="66"/>
      <w:bookmarkEnd w:id="67"/>
    </w:p>
    <w:p w:rsidR="00C01A74" w:rsidRPr="00C01C9A" w:rsidRDefault="00C01A74">
      <w:pPr>
        <w:spacing w:before="120" w:after="120"/>
        <w:rPr>
          <w:sz w:val="20"/>
        </w:rPr>
      </w:pPr>
    </w:p>
    <w:p w:rsidR="00C01A74" w:rsidRDefault="00BB7055">
      <w:pPr>
        <w:pStyle w:val="1"/>
        <w:spacing w:before="120" w:after="120"/>
        <w:ind w:left="0"/>
        <w:rPr>
          <w:rFonts w:eastAsia="宋体"/>
        </w:rPr>
      </w:pPr>
      <w:r>
        <w:rPr>
          <w:rFonts w:eastAsia="宋体" w:hint="eastAsia"/>
        </w:rPr>
        <w:t>Conclusion</w:t>
      </w:r>
    </w:p>
    <w:p w:rsidR="00C01A74" w:rsidRDefault="00BB7055">
      <w:pPr>
        <w:tabs>
          <w:tab w:val="left" w:pos="1260"/>
          <w:tab w:val="right" w:pos="9650"/>
        </w:tabs>
        <w:spacing w:before="120" w:after="120"/>
        <w:rPr>
          <w:iCs/>
          <w:sz w:val="20"/>
        </w:rPr>
      </w:pPr>
      <w:r>
        <w:rPr>
          <w:rFonts w:hint="eastAsia"/>
          <w:iCs/>
          <w:sz w:val="20"/>
        </w:rPr>
        <w:t xml:space="preserve">The following proposals and observations are given for </w:t>
      </w:r>
      <w:proofErr w:type="spellStart"/>
      <w:r>
        <w:rPr>
          <w:rFonts w:hint="eastAsia"/>
          <w:iCs/>
          <w:sz w:val="20"/>
        </w:rPr>
        <w:t>sidelink</w:t>
      </w:r>
      <w:proofErr w:type="spellEnd"/>
      <w:r>
        <w:rPr>
          <w:rFonts w:hint="eastAsia"/>
          <w:iCs/>
          <w:sz w:val="20"/>
        </w:rPr>
        <w:t xml:space="preserve"> scoping related discussion on aspects such as topic to be initiated</w:t>
      </w:r>
      <w:r>
        <w:rPr>
          <w:iCs/>
          <w:sz w:val="20"/>
        </w:rPr>
        <w:t>/continued</w:t>
      </w:r>
      <w:r>
        <w:rPr>
          <w:rFonts w:hint="eastAsia"/>
          <w:iCs/>
          <w:sz w:val="20"/>
        </w:rPr>
        <w:t xml:space="preserve"> after RAN#9</w:t>
      </w:r>
      <w:r>
        <w:rPr>
          <w:iCs/>
          <w:sz w:val="20"/>
        </w:rPr>
        <w:t>8</w:t>
      </w:r>
      <w:r>
        <w:rPr>
          <w:rFonts w:hint="eastAsia"/>
          <w:iCs/>
          <w:sz w:val="20"/>
        </w:rPr>
        <w:t>-e.</w:t>
      </w:r>
    </w:p>
    <w:p w:rsidR="000F434F" w:rsidRDefault="00E626DB">
      <w:pPr>
        <w:pStyle w:val="10"/>
        <w:tabs>
          <w:tab w:val="left" w:pos="1470"/>
          <w:tab w:val="right" w:pos="9650"/>
        </w:tabs>
        <w:spacing w:before="120" w:after="120"/>
        <w:rPr>
          <w:rFonts w:asciiTheme="minorHAnsi" w:eastAsiaTheme="minorEastAsia" w:hAnsiTheme="minorHAnsi" w:cstheme="minorBidi"/>
          <w:b w:val="0"/>
          <w:i w:val="0"/>
          <w:noProof/>
          <w:sz w:val="21"/>
          <w:szCs w:val="22"/>
        </w:rPr>
      </w:pPr>
      <w:r>
        <w:fldChar w:fldCharType="begin"/>
      </w:r>
      <w:r w:rsidR="00BB7055">
        <w:instrText xml:space="preserve"> TOC \n \t "!ZTE-Observation-2021,1,sub-observation,2,3rd level observation,3" </w:instrText>
      </w:r>
      <w:r>
        <w:fldChar w:fldCharType="separate"/>
      </w:r>
      <w:r w:rsidR="000F434F" w:rsidRPr="00850BBE">
        <w:rPr>
          <w:noProof/>
        </w:rPr>
        <w:t>Observation 1:</w:t>
      </w:r>
      <w:r w:rsidR="000F434F">
        <w:rPr>
          <w:rFonts w:asciiTheme="minorHAnsi" w:eastAsiaTheme="minorEastAsia" w:hAnsiTheme="minorHAnsi" w:cstheme="minorBidi"/>
          <w:b w:val="0"/>
          <w:i w:val="0"/>
          <w:noProof/>
          <w:sz w:val="21"/>
          <w:szCs w:val="22"/>
        </w:rPr>
        <w:tab/>
      </w:r>
      <w:r w:rsidR="000F434F">
        <w:rPr>
          <w:noProof/>
        </w:rPr>
        <w:t>SL CA topic is attractive to achieve equivalent or higher data rate and reliability with respect to LTE</w:t>
      </w:r>
      <w:r w:rsidR="000F434F" w:rsidRPr="00850BBE">
        <w:rPr>
          <w:noProof/>
        </w:rPr>
        <w:t>.</w:t>
      </w:r>
    </w:p>
    <w:p w:rsidR="000F434F" w:rsidRDefault="000F434F">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850BBE">
        <w:rPr>
          <w:noProof/>
        </w:rPr>
        <w:t>Observation 2:</w:t>
      </w:r>
      <w:r>
        <w:rPr>
          <w:rFonts w:asciiTheme="minorHAnsi" w:eastAsiaTheme="minorEastAsia" w:hAnsiTheme="minorHAnsi" w:cstheme="minorBidi"/>
          <w:b w:val="0"/>
          <w:i w:val="0"/>
          <w:noProof/>
          <w:sz w:val="21"/>
          <w:szCs w:val="22"/>
        </w:rPr>
        <w:tab/>
      </w:r>
      <w:r w:rsidRPr="00850BBE">
        <w:rPr>
          <w:noProof/>
        </w:rPr>
        <w:t>Current RAN2 TU can accommodate the SL CA discussion since all the topics of SL-U, SL FR2 and LTE/NR V2X Co-Ex are led by RAN1. In addition, the workload for SL CA is low in RAN1 and can be under control in RAN2 since the mechanism in Rel-15 LTE sidelink CA could be mostly reused.</w:t>
      </w:r>
    </w:p>
    <w:p w:rsidR="000F434F" w:rsidRDefault="000F434F">
      <w:pPr>
        <w:pStyle w:val="10"/>
        <w:tabs>
          <w:tab w:val="left" w:pos="1470"/>
          <w:tab w:val="right" w:pos="9650"/>
        </w:tabs>
        <w:spacing w:before="120" w:after="120"/>
        <w:rPr>
          <w:rFonts w:asciiTheme="minorHAnsi" w:eastAsiaTheme="minorEastAsia" w:hAnsiTheme="minorHAnsi" w:cstheme="minorBidi"/>
          <w:b w:val="0"/>
          <w:i w:val="0"/>
          <w:noProof/>
          <w:sz w:val="21"/>
          <w:szCs w:val="22"/>
        </w:rPr>
      </w:pPr>
      <w:r w:rsidRPr="00850BBE">
        <w:rPr>
          <w:noProof/>
        </w:rPr>
        <w:lastRenderedPageBreak/>
        <w:t>Observation 3:</w:t>
      </w:r>
      <w:r>
        <w:rPr>
          <w:rFonts w:asciiTheme="minorHAnsi" w:eastAsiaTheme="minorEastAsia" w:hAnsiTheme="minorHAnsi" w:cstheme="minorBidi"/>
          <w:b w:val="0"/>
          <w:i w:val="0"/>
          <w:noProof/>
          <w:sz w:val="21"/>
          <w:szCs w:val="22"/>
        </w:rPr>
        <w:tab/>
      </w:r>
      <w:r>
        <w:rPr>
          <w:noProof/>
        </w:rPr>
        <w:t>A work phase of SL FR2 following a study phase is quite questionable, considering the work load for the potential initiated objective SL CA and the ongoing topics, such as LTE/NR V2X Co-Ex, SL-U.</w:t>
      </w:r>
    </w:p>
    <w:p w:rsidR="00FC7E55" w:rsidRDefault="00E626DB">
      <w:pPr>
        <w:pStyle w:val="10"/>
        <w:tabs>
          <w:tab w:val="left" w:pos="1260"/>
          <w:tab w:val="right" w:pos="9650"/>
        </w:tabs>
        <w:spacing w:before="120" w:after="120"/>
        <w:rPr>
          <w:noProof/>
        </w:rPr>
      </w:pPr>
      <w:r>
        <w:fldChar w:fldCharType="end"/>
      </w:r>
      <w:r w:rsidRPr="00E626DB">
        <w:rPr>
          <w:highlight w:val="yellow"/>
        </w:rPr>
        <w:fldChar w:fldCharType="begin"/>
      </w:r>
      <w:r w:rsidR="00BB7055">
        <w:rPr>
          <w:highlight w:val="yellow"/>
        </w:rPr>
        <w:instrText xml:space="preserve"> TOC \n \t "!ZTE-Proposal-2021 + </w:instrText>
      </w:r>
      <w:r w:rsidR="00BB7055">
        <w:rPr>
          <w:highlight w:val="yellow"/>
        </w:rPr>
        <w:instrText>段前</w:instrText>
      </w:r>
      <w:r w:rsidR="00BB7055">
        <w:rPr>
          <w:highlight w:val="yellow"/>
        </w:rPr>
        <w:instrText xml:space="preserve">: 0.5 </w:instrText>
      </w:r>
      <w:r w:rsidR="00BB7055">
        <w:rPr>
          <w:highlight w:val="yellow"/>
        </w:rPr>
        <w:instrText>行</w:instrText>
      </w:r>
      <w:r w:rsidR="00BB7055">
        <w:rPr>
          <w:highlight w:val="yellow"/>
        </w:rPr>
        <w:instrText xml:space="preserve"> </w:instrText>
      </w:r>
      <w:r w:rsidR="00BB7055">
        <w:rPr>
          <w:highlight w:val="yellow"/>
        </w:rPr>
        <w:instrText>段后</w:instrText>
      </w:r>
      <w:r w:rsidR="00BB7055">
        <w:rPr>
          <w:highlight w:val="yellow"/>
        </w:rPr>
        <w:instrText xml:space="preserve">: 0.5 </w:instrText>
      </w:r>
      <w:r w:rsidR="00BB7055">
        <w:rPr>
          <w:highlight w:val="yellow"/>
        </w:rPr>
        <w:instrText>行</w:instrText>
      </w:r>
      <w:r w:rsidR="00BB7055">
        <w:rPr>
          <w:highlight w:val="yellow"/>
        </w:rPr>
        <w:instrText xml:space="preserve">,1,sub-proposal,2,3rd level proposal,3" </w:instrText>
      </w:r>
      <w:r w:rsidRPr="00E626DB">
        <w:rPr>
          <w:highlight w:val="yellow"/>
        </w:rPr>
        <w:fldChar w:fldCharType="separate"/>
      </w:r>
    </w:p>
    <w:p w:rsidR="00FC7E55" w:rsidRDefault="00E626DB">
      <w:pPr>
        <w:pStyle w:val="10"/>
        <w:tabs>
          <w:tab w:val="left" w:pos="1260"/>
          <w:tab w:val="right" w:pos="9650"/>
        </w:tabs>
        <w:spacing w:before="120" w:after="120"/>
        <w:rPr>
          <w:noProof/>
        </w:rPr>
      </w:pPr>
      <w:r>
        <w:rPr>
          <w:noProof/>
          <w:lang w:eastAsia="ko-KR"/>
        </w:rPr>
        <w:pict>
          <v:shapetype id="_x0000_t202" coordsize="21600,21600" o:spt="202" path="m,l,21600r21600,l21600,xe">
            <v:stroke joinstyle="miter"/>
            <v:path gradientshapeok="t" o:connecttype="rect"/>
          </v:shapetype>
          <v:shape id="_x0000_s1026" type="#_x0000_t202" style="position:absolute;left:0;text-align:left;margin-left:0;margin-top:26.8pt;width:494.05pt;height:77.45pt;z-index:251660288;mso-width-relative:margin;mso-height-relative:margin" filled="f">
            <v:textbox>
              <w:txbxContent>
                <w:p w:rsidR="00FD32A9" w:rsidRDefault="00FD32A9" w:rsidP="00FD32A9">
                  <w:pPr>
                    <w:spacing w:before="120" w:after="120"/>
                  </w:pPr>
                </w:p>
              </w:txbxContent>
            </v:textbox>
          </v:shape>
        </w:pict>
      </w:r>
      <w:r w:rsidR="00FC7E55" w:rsidRPr="00E60B4A">
        <w:rPr>
          <w:noProof/>
        </w:rPr>
        <w:t>Proposal 1:</w:t>
      </w:r>
      <w:r w:rsidR="00FC7E55">
        <w:rPr>
          <w:rFonts w:asciiTheme="minorHAnsi" w:eastAsiaTheme="minorEastAsia" w:hAnsiTheme="minorHAnsi" w:cstheme="minorBidi"/>
          <w:b w:val="0"/>
          <w:i w:val="0"/>
          <w:noProof/>
          <w:sz w:val="21"/>
          <w:szCs w:val="22"/>
        </w:rPr>
        <w:tab/>
      </w:r>
      <w:r w:rsidR="00FC7E55" w:rsidRPr="00E60B4A">
        <w:rPr>
          <w:noProof/>
        </w:rPr>
        <w:t>Adopt the following revision to the SL-U objective with the understanding that potential study and specification work is to fit the current TU budget, e.g. RAN1 TU till Q3 2023.</w:t>
      </w:r>
    </w:p>
    <w:p w:rsidR="00FD32A9" w:rsidRPr="000F434F" w:rsidRDefault="00FD32A9" w:rsidP="00FD32A9">
      <w:pPr>
        <w:overflowPunct w:val="0"/>
        <w:autoSpaceDE w:val="0"/>
        <w:autoSpaceDN w:val="0"/>
        <w:adjustRightInd w:val="0"/>
        <w:spacing w:beforeLines="0" w:afterLines="0"/>
        <w:ind w:left="993"/>
        <w:textAlignment w:val="baseline"/>
        <w:rPr>
          <w:rFonts w:ascii="Times" w:hAnsi="Times" w:cs="Times"/>
          <w:sz w:val="20"/>
          <w:lang w:eastAsia="ko-KR"/>
        </w:rPr>
      </w:pPr>
      <w:r w:rsidRPr="000F434F">
        <w:rPr>
          <w:rFonts w:ascii="Times" w:hAnsi="Times" w:cs="Times"/>
          <w:sz w:val="20"/>
          <w:lang w:eastAsia="ko-KR"/>
        </w:rPr>
        <w:t>…</w:t>
      </w:r>
    </w:p>
    <w:p w:rsidR="00FD32A9" w:rsidRPr="00C01C9A" w:rsidRDefault="00FD32A9" w:rsidP="00FD32A9">
      <w:pPr>
        <w:numPr>
          <w:ilvl w:val="0"/>
          <w:numId w:val="12"/>
        </w:numPr>
        <w:overflowPunct w:val="0"/>
        <w:autoSpaceDE w:val="0"/>
        <w:autoSpaceDN w:val="0"/>
        <w:adjustRightInd w:val="0"/>
        <w:spacing w:beforeLines="0" w:afterLines="0"/>
        <w:ind w:left="993" w:hanging="284"/>
        <w:textAlignment w:val="baseline"/>
        <w:rPr>
          <w:rFonts w:ascii="Times" w:hAnsi="Times" w:cs="Times"/>
          <w:sz w:val="20"/>
          <w:lang w:eastAsia="ko-KR"/>
        </w:rPr>
      </w:pPr>
      <w:r w:rsidRPr="00C01C9A">
        <w:rPr>
          <w:rFonts w:ascii="Times" w:hAnsi="Times" w:cs="Times"/>
          <w:sz w:val="20"/>
          <w:lang w:eastAsia="ko-KR"/>
        </w:rPr>
        <w:t>No specific enhancements for existing NR SL feature</w:t>
      </w:r>
    </w:p>
    <w:p w:rsidR="00FD32A9" w:rsidRPr="002E4C5C" w:rsidRDefault="00FD32A9" w:rsidP="00FD32A9">
      <w:pPr>
        <w:numPr>
          <w:ilvl w:val="0"/>
          <w:numId w:val="12"/>
        </w:numPr>
        <w:overflowPunct w:val="0"/>
        <w:autoSpaceDE w:val="0"/>
        <w:autoSpaceDN w:val="0"/>
        <w:adjustRightInd w:val="0"/>
        <w:spacing w:beforeLines="0" w:afterLines="0"/>
        <w:ind w:left="993" w:hanging="284"/>
        <w:textAlignment w:val="baseline"/>
        <w:rPr>
          <w:rFonts w:ascii="Times" w:hAnsi="Times" w:cs="Times"/>
          <w:color w:val="000000" w:themeColor="text1"/>
          <w:sz w:val="20"/>
          <w:lang w:eastAsia="ko-KR"/>
        </w:rPr>
      </w:pPr>
      <w:r w:rsidRPr="002E4C5C">
        <w:rPr>
          <w:rFonts w:ascii="Times" w:hAnsi="Times" w:cs="Times"/>
          <w:color w:val="000000" w:themeColor="text1"/>
          <w:sz w:val="20"/>
          <w:lang w:eastAsia="ko-KR"/>
        </w:rPr>
        <w:t>The study should focus on FR1 unlicensed bands (n46 and n96/n102)</w:t>
      </w:r>
      <w:r w:rsidRPr="002E4C5C">
        <w:rPr>
          <w:rFonts w:ascii="Times" w:hAnsi="Times" w:cs="Times"/>
          <w:strike/>
          <w:color w:val="FF0000"/>
          <w:sz w:val="20"/>
          <w:lang w:eastAsia="ko-KR"/>
        </w:rPr>
        <w:t xml:space="preserve"> and is to be completed by RAN#98</w:t>
      </w:r>
      <w:r w:rsidRPr="002E4C5C">
        <w:rPr>
          <w:rFonts w:ascii="Times" w:hAnsi="Times" w:cs="Times"/>
          <w:color w:val="000000" w:themeColor="text1"/>
          <w:sz w:val="20"/>
          <w:lang w:eastAsia="ko-KR"/>
        </w:rPr>
        <w:t>.</w:t>
      </w:r>
    </w:p>
    <w:p w:rsidR="00FD32A9" w:rsidRPr="00FD32A9" w:rsidRDefault="00FD32A9" w:rsidP="00FD32A9">
      <w:pPr>
        <w:spacing w:before="120" w:after="120"/>
      </w:pPr>
      <w:r w:rsidRPr="00C01C9A">
        <w:rPr>
          <w:sz w:val="20"/>
          <w:lang w:eastAsia="ko-KR"/>
        </w:rPr>
        <w:t xml:space="preserve">Note: In </w:t>
      </w:r>
      <w:proofErr w:type="spellStart"/>
      <w:r w:rsidRPr="00C01C9A">
        <w:rPr>
          <w:sz w:val="20"/>
          <w:lang w:eastAsia="ko-KR"/>
        </w:rPr>
        <w:t>sidelink</w:t>
      </w:r>
      <w:proofErr w:type="spellEnd"/>
      <w:r w:rsidRPr="00C01C9A">
        <w:rPr>
          <w:sz w:val="20"/>
          <w:lang w:eastAsia="ko-KR"/>
        </w:rPr>
        <w:t xml:space="preserve"> unlicensed operation, the </w:t>
      </w:r>
      <w:proofErr w:type="spellStart"/>
      <w:r w:rsidRPr="00C01C9A">
        <w:rPr>
          <w:sz w:val="20"/>
          <w:lang w:eastAsia="ko-KR"/>
        </w:rPr>
        <w:t>gNB</w:t>
      </w:r>
      <w:proofErr w:type="spellEnd"/>
      <w:r w:rsidRPr="00C01C9A">
        <w:rPr>
          <w:sz w:val="20"/>
          <w:lang w:eastAsia="ko-KR"/>
        </w:rPr>
        <w:t xml:space="preserve"> does not perform Type 1 channel access to initiate and share a channel occupancy, neither Type 2 channel access to share an initiated channel occupancy, nor semi-static channel access procedures to access an unlicensed channel.</w:t>
      </w:r>
    </w:p>
    <w:p w:rsidR="00FC7E55" w:rsidRDefault="00FC7E55">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2:</w:t>
      </w:r>
      <w:r>
        <w:rPr>
          <w:rFonts w:asciiTheme="minorHAnsi" w:eastAsiaTheme="minorEastAsia" w:hAnsiTheme="minorHAnsi" w:cstheme="minorBidi"/>
          <w:b w:val="0"/>
          <w:i w:val="0"/>
          <w:noProof/>
          <w:sz w:val="21"/>
          <w:szCs w:val="22"/>
        </w:rPr>
        <w:tab/>
      </w:r>
      <w:r>
        <w:rPr>
          <w:noProof/>
        </w:rPr>
        <w:t>Start SL CA topic with the scope as in WID (RP-221938) after RAN#98-e.</w:t>
      </w:r>
    </w:p>
    <w:p w:rsidR="00FC7E55" w:rsidRDefault="00FC7E55">
      <w:pPr>
        <w:pStyle w:val="10"/>
        <w:tabs>
          <w:tab w:val="left" w:pos="1260"/>
          <w:tab w:val="right" w:pos="9650"/>
        </w:tabs>
        <w:spacing w:before="120" w:after="120"/>
        <w:rPr>
          <w:rFonts w:asciiTheme="minorHAnsi" w:eastAsiaTheme="minorEastAsia" w:hAnsiTheme="minorHAnsi" w:cstheme="minorBidi"/>
          <w:b w:val="0"/>
          <w:i w:val="0"/>
          <w:noProof/>
          <w:sz w:val="21"/>
          <w:szCs w:val="22"/>
        </w:rPr>
      </w:pPr>
      <w:r>
        <w:rPr>
          <w:noProof/>
        </w:rPr>
        <w:t>Proposal 3:</w:t>
      </w:r>
      <w:r>
        <w:rPr>
          <w:rFonts w:asciiTheme="minorHAnsi" w:eastAsiaTheme="minorEastAsia" w:hAnsiTheme="minorHAnsi" w:cstheme="minorBidi"/>
          <w:b w:val="0"/>
          <w:i w:val="0"/>
          <w:noProof/>
          <w:sz w:val="21"/>
          <w:szCs w:val="22"/>
        </w:rPr>
        <w:tab/>
      </w:r>
      <w:r>
        <w:rPr>
          <w:noProof/>
        </w:rPr>
        <w:t>Only study phase of SL FR2 is recommended in Rel-18, and work phase can be considered in later release.</w:t>
      </w:r>
    </w:p>
    <w:p w:rsidR="00C01A74" w:rsidRDefault="00E626DB">
      <w:pPr>
        <w:tabs>
          <w:tab w:val="left" w:pos="1260"/>
          <w:tab w:val="right" w:pos="9650"/>
        </w:tabs>
        <w:spacing w:before="120" w:after="120"/>
        <w:rPr>
          <w:sz w:val="20"/>
        </w:rPr>
      </w:pPr>
      <w:r>
        <w:rPr>
          <w:sz w:val="20"/>
          <w:highlight w:val="yellow"/>
        </w:rPr>
        <w:fldChar w:fldCharType="end"/>
      </w:r>
    </w:p>
    <w:p w:rsidR="00C01A74" w:rsidRDefault="00BB7055">
      <w:pPr>
        <w:pStyle w:val="1"/>
        <w:spacing w:before="120" w:after="120"/>
        <w:ind w:left="0"/>
        <w:rPr>
          <w:rFonts w:eastAsia="宋体"/>
        </w:rPr>
      </w:pPr>
      <w:r>
        <w:rPr>
          <w:rFonts w:eastAsia="宋体" w:hint="eastAsia"/>
        </w:rPr>
        <w:t>Reference</w:t>
      </w:r>
      <w:r>
        <w:rPr>
          <w:rFonts w:eastAsia="宋体"/>
        </w:rPr>
        <w:t>s</w:t>
      </w:r>
    </w:p>
    <w:p w:rsidR="00C01A74" w:rsidRPr="00C30901" w:rsidRDefault="00BB7055">
      <w:pPr>
        <w:pStyle w:val="References"/>
        <w:numPr>
          <w:ilvl w:val="0"/>
          <w:numId w:val="14"/>
        </w:numPr>
        <w:spacing w:before="120" w:after="120" w:line="256" w:lineRule="auto"/>
        <w:rPr>
          <w:sz w:val="20"/>
          <w:szCs w:val="20"/>
        </w:rPr>
      </w:pPr>
      <w:r w:rsidRPr="00C30901">
        <w:rPr>
          <w:sz w:val="20"/>
          <w:szCs w:val="20"/>
        </w:rPr>
        <w:t xml:space="preserve">RP-222691, DRAFT Meeting Report for </w:t>
      </w:r>
      <w:r w:rsidRPr="00C30901">
        <w:rPr>
          <w:rFonts w:hint="eastAsia"/>
          <w:sz w:val="20"/>
          <w:szCs w:val="20"/>
        </w:rPr>
        <w:t>RAN</w:t>
      </w:r>
      <w:r w:rsidRPr="00C30901">
        <w:rPr>
          <w:sz w:val="20"/>
          <w:szCs w:val="20"/>
        </w:rPr>
        <w:t>#97-e, 3GPP TSG RAN meeting #98-e</w:t>
      </w:r>
    </w:p>
    <w:p w:rsidR="00C01A74" w:rsidRPr="00C30901" w:rsidRDefault="00BB7055">
      <w:pPr>
        <w:pStyle w:val="References"/>
        <w:numPr>
          <w:ilvl w:val="0"/>
          <w:numId w:val="14"/>
        </w:numPr>
        <w:spacing w:before="120" w:after="120" w:line="256" w:lineRule="auto"/>
        <w:ind w:left="363" w:hanging="363"/>
        <w:rPr>
          <w:sz w:val="20"/>
          <w:szCs w:val="20"/>
        </w:rPr>
      </w:pPr>
      <w:r w:rsidRPr="00C30901">
        <w:rPr>
          <w:rFonts w:hint="eastAsia"/>
          <w:sz w:val="20"/>
          <w:szCs w:val="20"/>
        </w:rPr>
        <w:t>RP-221</w:t>
      </w:r>
      <w:r w:rsidRPr="00C30901">
        <w:rPr>
          <w:sz w:val="20"/>
          <w:szCs w:val="20"/>
        </w:rPr>
        <w:t>938</w:t>
      </w:r>
      <w:r w:rsidRPr="00C30901">
        <w:rPr>
          <w:rFonts w:hint="eastAsia"/>
          <w:sz w:val="20"/>
          <w:szCs w:val="20"/>
        </w:rPr>
        <w:t>,</w:t>
      </w:r>
      <w:bookmarkStart w:id="68" w:name="_GoBack"/>
      <w:bookmarkEnd w:id="68"/>
      <w:r w:rsidRPr="00C30901">
        <w:rPr>
          <w:rFonts w:hint="eastAsia"/>
          <w:sz w:val="20"/>
          <w:szCs w:val="20"/>
        </w:rPr>
        <w:t xml:space="preserve"> </w:t>
      </w:r>
      <w:r w:rsidRPr="00C30901">
        <w:rPr>
          <w:sz w:val="20"/>
          <w:szCs w:val="20"/>
        </w:rPr>
        <w:t xml:space="preserve">Revised WID: NR </w:t>
      </w:r>
      <w:proofErr w:type="spellStart"/>
      <w:r w:rsidRPr="00C30901">
        <w:rPr>
          <w:sz w:val="20"/>
          <w:szCs w:val="20"/>
        </w:rPr>
        <w:t>sidelink</w:t>
      </w:r>
      <w:proofErr w:type="spellEnd"/>
      <w:r w:rsidRPr="00C30901">
        <w:rPr>
          <w:sz w:val="20"/>
          <w:szCs w:val="20"/>
        </w:rPr>
        <w:t xml:space="preserve"> evolution</w:t>
      </w:r>
      <w:r w:rsidRPr="00C30901">
        <w:rPr>
          <w:rFonts w:hint="eastAsia"/>
          <w:sz w:val="20"/>
          <w:szCs w:val="20"/>
        </w:rPr>
        <w:t xml:space="preserve">, OPPO, </w:t>
      </w:r>
      <w:r w:rsidRPr="00C30901">
        <w:rPr>
          <w:sz w:val="20"/>
          <w:szCs w:val="20"/>
        </w:rPr>
        <w:t xml:space="preserve">3GPP TSG RAN </w:t>
      </w:r>
      <w:r w:rsidRPr="00C30901">
        <w:rPr>
          <w:rFonts w:hint="eastAsia"/>
          <w:sz w:val="20"/>
          <w:szCs w:val="20"/>
        </w:rPr>
        <w:t>Meeting #</w:t>
      </w:r>
      <w:r w:rsidRPr="00C30901">
        <w:rPr>
          <w:sz w:val="20"/>
          <w:szCs w:val="20"/>
        </w:rPr>
        <w:t>97-e</w:t>
      </w:r>
    </w:p>
    <w:sectPr w:rsidR="00C01A74" w:rsidRPr="00C30901" w:rsidSect="00C01A74">
      <w:headerReference w:type="even" r:id="rId9"/>
      <w:footerReference w:type="even" r:id="rId10"/>
      <w:headerReference w:type="first" r:id="rId11"/>
      <w:footerReference w:type="first" r:id="rId12"/>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7CE" w:rsidRDefault="00AE57CE" w:rsidP="00243049">
      <w:pPr>
        <w:spacing w:before="120" w:after="120"/>
      </w:pPr>
      <w:r>
        <w:separator/>
      </w:r>
    </w:p>
  </w:endnote>
  <w:endnote w:type="continuationSeparator" w:id="0">
    <w:p w:rsidR="00AE57CE" w:rsidRDefault="00AE57CE" w:rsidP="00243049">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74" w:rsidRDefault="00C01A74">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74" w:rsidRDefault="00C01A74">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7CE" w:rsidRDefault="00AE57CE" w:rsidP="00243049">
      <w:pPr>
        <w:spacing w:before="120" w:after="120"/>
      </w:pPr>
      <w:r>
        <w:separator/>
      </w:r>
    </w:p>
  </w:footnote>
  <w:footnote w:type="continuationSeparator" w:id="0">
    <w:p w:rsidR="00AE57CE" w:rsidRDefault="00AE57CE" w:rsidP="00243049">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74" w:rsidRDefault="00C01A74">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A74" w:rsidRDefault="00C01A74">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multilevel"/>
    <w:tmpl w:val="AB34B193"/>
    <w:lvl w:ilvl="0">
      <w:start w:val="1"/>
      <w:numFmt w:val="decimal"/>
      <w:pStyle w:val="ZTE-Observation"/>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FAAE027E"/>
    <w:multiLevelType w:val="multilevel"/>
    <w:tmpl w:val="FAAE027E"/>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nsid w:val="1E9E3F0D"/>
    <w:multiLevelType w:val="multilevel"/>
    <w:tmpl w:val="1E9E3F0D"/>
    <w:lvl w:ilvl="0">
      <w:start w:val="1"/>
      <w:numFmt w:val="decimal"/>
      <w:pStyle w:val="ZTE-Observation-2021"/>
      <w:lvlText w:val="Observation %1: "/>
      <w:lvlJc w:val="left"/>
      <w:pPr>
        <w:ind w:left="420" w:hanging="420"/>
      </w:pPr>
      <w:rPr>
        <w:rFonts w:ascii="Times New Roman" w:hAnsi="Times New Roman" w:hint="eastAsia"/>
        <w:caps w:val="0"/>
        <w:smallCaps w:val="0"/>
        <w:strike w:val="0"/>
        <w:dstrike w:val="0"/>
        <w:vanish w:val="0"/>
        <w:spacing w:val="0"/>
        <w:position w:val="0"/>
        <w:u w:val="none"/>
        <w:vertAlign w:val="baseline"/>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B4E5C33"/>
    <w:multiLevelType w:val="multilevel"/>
    <w:tmpl w:val="3B4E5C33"/>
    <w:lvl w:ilvl="0">
      <w:start w:val="1"/>
      <w:numFmt w:val="decimal"/>
      <w:lvlText w:val="[%1]"/>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1">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F3F3F66"/>
    <w:multiLevelType w:val="multilevel"/>
    <w:tmpl w:val="5F3F3F66"/>
    <w:lvl w:ilvl="0">
      <w:start w:val="1"/>
      <w:numFmt w:val="bullet"/>
      <w:lvlText w:val=""/>
      <w:lvlJc w:val="left"/>
      <w:pPr>
        <w:ind w:left="420" w:hanging="420"/>
      </w:pPr>
      <w:rPr>
        <w:rFonts w:ascii="Wingdings" w:hAnsi="Wingdings" w:hint="default"/>
        <w:sz w:val="18"/>
      </w:rPr>
    </w:lvl>
    <w:lvl w:ilvl="1">
      <w:numFmt w:val="bullet"/>
      <w:lvlText w:val="-"/>
      <w:lvlJc w:val="left"/>
      <w:pPr>
        <w:ind w:left="780" w:hanging="36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DC436CD"/>
    <w:multiLevelType w:val="singleLevel"/>
    <w:tmpl w:val="7DC436CD"/>
    <w:lvl w:ilvl="0">
      <w:start w:val="1"/>
      <w:numFmt w:val="bullet"/>
      <w:pStyle w:val="sub-proposal"/>
      <w:lvlText w:val="•"/>
      <w:lvlJc w:val="left"/>
      <w:pPr>
        <w:tabs>
          <w:tab w:val="left" w:pos="1260"/>
        </w:tabs>
        <w:ind w:left="1260" w:hanging="378"/>
      </w:pPr>
      <w:rPr>
        <w:rFonts w:ascii="Arial" w:hAnsi="Arial" w:cs="Arial" w:hint="default"/>
      </w:rPr>
    </w:lvl>
  </w:abstractNum>
  <w:num w:numId="1">
    <w:abstractNumId w:val="5"/>
  </w:num>
  <w:num w:numId="2">
    <w:abstractNumId w:val="6"/>
  </w:num>
  <w:num w:numId="3">
    <w:abstractNumId w:val="11"/>
  </w:num>
  <w:num w:numId="4">
    <w:abstractNumId w:val="13"/>
  </w:num>
  <w:num w:numId="5">
    <w:abstractNumId w:val="1"/>
  </w:num>
  <w:num w:numId="6">
    <w:abstractNumId w:val="10"/>
  </w:num>
  <w:num w:numId="7">
    <w:abstractNumId w:val="7"/>
  </w:num>
  <w:num w:numId="8">
    <w:abstractNumId w:val="3"/>
  </w:num>
  <w:num w:numId="9">
    <w:abstractNumId w:val="2"/>
  </w:num>
  <w:num w:numId="10">
    <w:abstractNumId w:val="0"/>
  </w:num>
  <w:num w:numId="11">
    <w:abstractNumId w:val="9"/>
  </w:num>
  <w:num w:numId="12">
    <w:abstractNumId w:val="4"/>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2530">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CC0"/>
    <w:rsid w:val="0000209E"/>
    <w:rsid w:val="00002AC4"/>
    <w:rsid w:val="000221AC"/>
    <w:rsid w:val="00023294"/>
    <w:rsid w:val="0002334C"/>
    <w:rsid w:val="00027640"/>
    <w:rsid w:val="00030671"/>
    <w:rsid w:val="00037D97"/>
    <w:rsid w:val="000419F9"/>
    <w:rsid w:val="00041C99"/>
    <w:rsid w:val="0004359D"/>
    <w:rsid w:val="00043AD2"/>
    <w:rsid w:val="00043F09"/>
    <w:rsid w:val="000500DD"/>
    <w:rsid w:val="00075662"/>
    <w:rsid w:val="00086259"/>
    <w:rsid w:val="000A39FD"/>
    <w:rsid w:val="000B03C9"/>
    <w:rsid w:val="000B1599"/>
    <w:rsid w:val="000B2DF1"/>
    <w:rsid w:val="000B5AB1"/>
    <w:rsid w:val="000B6268"/>
    <w:rsid w:val="000B69E3"/>
    <w:rsid w:val="000B70EE"/>
    <w:rsid w:val="000B7B5B"/>
    <w:rsid w:val="000C324E"/>
    <w:rsid w:val="000C73D0"/>
    <w:rsid w:val="000D2CBB"/>
    <w:rsid w:val="000D6CB5"/>
    <w:rsid w:val="000D6FBC"/>
    <w:rsid w:val="000E2980"/>
    <w:rsid w:val="000F1FCB"/>
    <w:rsid w:val="000F3E5E"/>
    <w:rsid w:val="000F3FF1"/>
    <w:rsid w:val="000F434F"/>
    <w:rsid w:val="000F7FE8"/>
    <w:rsid w:val="00101953"/>
    <w:rsid w:val="001033E6"/>
    <w:rsid w:val="00103EF6"/>
    <w:rsid w:val="001168F9"/>
    <w:rsid w:val="001179E9"/>
    <w:rsid w:val="00120058"/>
    <w:rsid w:val="0012231E"/>
    <w:rsid w:val="0012444B"/>
    <w:rsid w:val="00125C9B"/>
    <w:rsid w:val="00133AC3"/>
    <w:rsid w:val="00133F94"/>
    <w:rsid w:val="00134F63"/>
    <w:rsid w:val="0013682E"/>
    <w:rsid w:val="0014199D"/>
    <w:rsid w:val="00143181"/>
    <w:rsid w:val="00145FAA"/>
    <w:rsid w:val="001503BF"/>
    <w:rsid w:val="00151FC7"/>
    <w:rsid w:val="0016522B"/>
    <w:rsid w:val="001665B4"/>
    <w:rsid w:val="001713B4"/>
    <w:rsid w:val="00172A27"/>
    <w:rsid w:val="001768FE"/>
    <w:rsid w:val="0017767F"/>
    <w:rsid w:val="001825F6"/>
    <w:rsid w:val="001842E5"/>
    <w:rsid w:val="0018431A"/>
    <w:rsid w:val="001924F7"/>
    <w:rsid w:val="00193046"/>
    <w:rsid w:val="00195FC5"/>
    <w:rsid w:val="001962B5"/>
    <w:rsid w:val="001A0CE3"/>
    <w:rsid w:val="001B0ACC"/>
    <w:rsid w:val="001B502E"/>
    <w:rsid w:val="001B582C"/>
    <w:rsid w:val="001B5EF7"/>
    <w:rsid w:val="001B71B6"/>
    <w:rsid w:val="001C1625"/>
    <w:rsid w:val="001C1B15"/>
    <w:rsid w:val="001C4520"/>
    <w:rsid w:val="001C64A2"/>
    <w:rsid w:val="001D3226"/>
    <w:rsid w:val="001D3817"/>
    <w:rsid w:val="001D42A3"/>
    <w:rsid w:val="001D4DAE"/>
    <w:rsid w:val="001E1031"/>
    <w:rsid w:val="001E1FFD"/>
    <w:rsid w:val="001F0F14"/>
    <w:rsid w:val="001F2AE6"/>
    <w:rsid w:val="0020432D"/>
    <w:rsid w:val="002056E0"/>
    <w:rsid w:val="002114F7"/>
    <w:rsid w:val="0021587D"/>
    <w:rsid w:val="002207E7"/>
    <w:rsid w:val="002233E8"/>
    <w:rsid w:val="0022653D"/>
    <w:rsid w:val="00226EC5"/>
    <w:rsid w:val="00230F8B"/>
    <w:rsid w:val="0023177C"/>
    <w:rsid w:val="002338B4"/>
    <w:rsid w:val="002406F2"/>
    <w:rsid w:val="002410FB"/>
    <w:rsid w:val="00243049"/>
    <w:rsid w:val="00245B23"/>
    <w:rsid w:val="00252AA9"/>
    <w:rsid w:val="00253B5A"/>
    <w:rsid w:val="00255631"/>
    <w:rsid w:val="002577E0"/>
    <w:rsid w:val="00262942"/>
    <w:rsid w:val="00270A86"/>
    <w:rsid w:val="002747F1"/>
    <w:rsid w:val="00275085"/>
    <w:rsid w:val="00283193"/>
    <w:rsid w:val="00283D2D"/>
    <w:rsid w:val="00290435"/>
    <w:rsid w:val="002961AC"/>
    <w:rsid w:val="002A45F2"/>
    <w:rsid w:val="002A7904"/>
    <w:rsid w:val="002B3DD0"/>
    <w:rsid w:val="002B4DB7"/>
    <w:rsid w:val="002B6E46"/>
    <w:rsid w:val="002B76EB"/>
    <w:rsid w:val="002C0C34"/>
    <w:rsid w:val="002D44CF"/>
    <w:rsid w:val="002D4D56"/>
    <w:rsid w:val="002D5FD0"/>
    <w:rsid w:val="002D602B"/>
    <w:rsid w:val="002D77AA"/>
    <w:rsid w:val="002E1A17"/>
    <w:rsid w:val="002E1C25"/>
    <w:rsid w:val="002E4C5C"/>
    <w:rsid w:val="002E74C3"/>
    <w:rsid w:val="002F1EB6"/>
    <w:rsid w:val="002F3D86"/>
    <w:rsid w:val="002F7683"/>
    <w:rsid w:val="00301063"/>
    <w:rsid w:val="00304B72"/>
    <w:rsid w:val="00311711"/>
    <w:rsid w:val="00314732"/>
    <w:rsid w:val="00314FB0"/>
    <w:rsid w:val="00315BDD"/>
    <w:rsid w:val="003161BA"/>
    <w:rsid w:val="003209BE"/>
    <w:rsid w:val="00324214"/>
    <w:rsid w:val="0032585B"/>
    <w:rsid w:val="0033007D"/>
    <w:rsid w:val="0033137D"/>
    <w:rsid w:val="00340010"/>
    <w:rsid w:val="00341327"/>
    <w:rsid w:val="003454C9"/>
    <w:rsid w:val="00357725"/>
    <w:rsid w:val="00360057"/>
    <w:rsid w:val="00362C83"/>
    <w:rsid w:val="00363B84"/>
    <w:rsid w:val="00363C1F"/>
    <w:rsid w:val="003678C8"/>
    <w:rsid w:val="0037151E"/>
    <w:rsid w:val="00373B8C"/>
    <w:rsid w:val="00375933"/>
    <w:rsid w:val="00380406"/>
    <w:rsid w:val="0039046A"/>
    <w:rsid w:val="00395F21"/>
    <w:rsid w:val="003A1BE6"/>
    <w:rsid w:val="003A4C7B"/>
    <w:rsid w:val="003B0FBE"/>
    <w:rsid w:val="003C05AB"/>
    <w:rsid w:val="003C2825"/>
    <w:rsid w:val="003D2734"/>
    <w:rsid w:val="003D43ED"/>
    <w:rsid w:val="003D5B59"/>
    <w:rsid w:val="003D627F"/>
    <w:rsid w:val="003D6E21"/>
    <w:rsid w:val="003E0751"/>
    <w:rsid w:val="003E21AF"/>
    <w:rsid w:val="003E6A8F"/>
    <w:rsid w:val="003E7612"/>
    <w:rsid w:val="003E7685"/>
    <w:rsid w:val="003F0F37"/>
    <w:rsid w:val="004052B2"/>
    <w:rsid w:val="0040667D"/>
    <w:rsid w:val="004102ED"/>
    <w:rsid w:val="00411992"/>
    <w:rsid w:val="00417B0F"/>
    <w:rsid w:val="00422D64"/>
    <w:rsid w:val="00427CCC"/>
    <w:rsid w:val="00436652"/>
    <w:rsid w:val="00440C26"/>
    <w:rsid w:val="00441DC2"/>
    <w:rsid w:val="004422C9"/>
    <w:rsid w:val="00445243"/>
    <w:rsid w:val="00447E36"/>
    <w:rsid w:val="00450FF3"/>
    <w:rsid w:val="0045618F"/>
    <w:rsid w:val="00460B54"/>
    <w:rsid w:val="0046132F"/>
    <w:rsid w:val="004704FD"/>
    <w:rsid w:val="004735F6"/>
    <w:rsid w:val="00482FA2"/>
    <w:rsid w:val="004869A8"/>
    <w:rsid w:val="0048751B"/>
    <w:rsid w:val="004908A9"/>
    <w:rsid w:val="00491C06"/>
    <w:rsid w:val="004935C2"/>
    <w:rsid w:val="0049781B"/>
    <w:rsid w:val="004A3336"/>
    <w:rsid w:val="004A4A9D"/>
    <w:rsid w:val="004B26C8"/>
    <w:rsid w:val="004B2A17"/>
    <w:rsid w:val="004B3D08"/>
    <w:rsid w:val="004C0A81"/>
    <w:rsid w:val="004C2775"/>
    <w:rsid w:val="004C541D"/>
    <w:rsid w:val="004D7E09"/>
    <w:rsid w:val="004E01B8"/>
    <w:rsid w:val="004E14F1"/>
    <w:rsid w:val="004E29EB"/>
    <w:rsid w:val="004F04D6"/>
    <w:rsid w:val="00501F4F"/>
    <w:rsid w:val="00502841"/>
    <w:rsid w:val="00505FDD"/>
    <w:rsid w:val="00507E3F"/>
    <w:rsid w:val="00516B2B"/>
    <w:rsid w:val="00523309"/>
    <w:rsid w:val="0052398C"/>
    <w:rsid w:val="0053531E"/>
    <w:rsid w:val="00537960"/>
    <w:rsid w:val="00537F2E"/>
    <w:rsid w:val="00544149"/>
    <w:rsid w:val="00551CE2"/>
    <w:rsid w:val="0055783E"/>
    <w:rsid w:val="00557D4D"/>
    <w:rsid w:val="005600BF"/>
    <w:rsid w:val="005705E6"/>
    <w:rsid w:val="00572097"/>
    <w:rsid w:val="005857BA"/>
    <w:rsid w:val="0059672B"/>
    <w:rsid w:val="0059750F"/>
    <w:rsid w:val="005A0843"/>
    <w:rsid w:val="005A7DB3"/>
    <w:rsid w:val="005B065E"/>
    <w:rsid w:val="005B1DAE"/>
    <w:rsid w:val="005B546C"/>
    <w:rsid w:val="005C3980"/>
    <w:rsid w:val="005C5AA8"/>
    <w:rsid w:val="005C665C"/>
    <w:rsid w:val="005C6D50"/>
    <w:rsid w:val="005D11CD"/>
    <w:rsid w:val="005D51E5"/>
    <w:rsid w:val="005E6A03"/>
    <w:rsid w:val="005F37A4"/>
    <w:rsid w:val="005F6DDC"/>
    <w:rsid w:val="00601EBA"/>
    <w:rsid w:val="006030A9"/>
    <w:rsid w:val="006168D1"/>
    <w:rsid w:val="00627F96"/>
    <w:rsid w:val="00631718"/>
    <w:rsid w:val="006353C1"/>
    <w:rsid w:val="006412F1"/>
    <w:rsid w:val="00642C92"/>
    <w:rsid w:val="0064579E"/>
    <w:rsid w:val="00645A12"/>
    <w:rsid w:val="00654732"/>
    <w:rsid w:val="00657BAB"/>
    <w:rsid w:val="0066395F"/>
    <w:rsid w:val="00672B9C"/>
    <w:rsid w:val="006771DB"/>
    <w:rsid w:val="00683B35"/>
    <w:rsid w:val="006A0E99"/>
    <w:rsid w:val="006A550E"/>
    <w:rsid w:val="006A7589"/>
    <w:rsid w:val="006B2B90"/>
    <w:rsid w:val="006B69D8"/>
    <w:rsid w:val="006C2C2A"/>
    <w:rsid w:val="006C4CC2"/>
    <w:rsid w:val="006D106B"/>
    <w:rsid w:val="006D12A4"/>
    <w:rsid w:val="006D5466"/>
    <w:rsid w:val="006D56EB"/>
    <w:rsid w:val="006D7826"/>
    <w:rsid w:val="006E15EF"/>
    <w:rsid w:val="006F0A12"/>
    <w:rsid w:val="006F4F5F"/>
    <w:rsid w:val="006F5682"/>
    <w:rsid w:val="00700A6E"/>
    <w:rsid w:val="00702BD7"/>
    <w:rsid w:val="00704DEC"/>
    <w:rsid w:val="007066E2"/>
    <w:rsid w:val="00707C01"/>
    <w:rsid w:val="00722586"/>
    <w:rsid w:val="00724E53"/>
    <w:rsid w:val="00725391"/>
    <w:rsid w:val="007263AE"/>
    <w:rsid w:val="007271C5"/>
    <w:rsid w:val="00742B3A"/>
    <w:rsid w:val="00744316"/>
    <w:rsid w:val="007513D8"/>
    <w:rsid w:val="0075404F"/>
    <w:rsid w:val="00754F90"/>
    <w:rsid w:val="00757E2F"/>
    <w:rsid w:val="00764F3F"/>
    <w:rsid w:val="0077360D"/>
    <w:rsid w:val="0077468F"/>
    <w:rsid w:val="00775280"/>
    <w:rsid w:val="00781939"/>
    <w:rsid w:val="00781B5C"/>
    <w:rsid w:val="0078277C"/>
    <w:rsid w:val="00791714"/>
    <w:rsid w:val="0079183C"/>
    <w:rsid w:val="00796B8F"/>
    <w:rsid w:val="007A1EAD"/>
    <w:rsid w:val="007A3345"/>
    <w:rsid w:val="007A64C7"/>
    <w:rsid w:val="007B20F2"/>
    <w:rsid w:val="007B2545"/>
    <w:rsid w:val="007B3DA6"/>
    <w:rsid w:val="007B6E04"/>
    <w:rsid w:val="007C1E8B"/>
    <w:rsid w:val="007C35BD"/>
    <w:rsid w:val="007D06B9"/>
    <w:rsid w:val="007D26C6"/>
    <w:rsid w:val="007D3221"/>
    <w:rsid w:val="007D50D6"/>
    <w:rsid w:val="007D7F59"/>
    <w:rsid w:val="007E3016"/>
    <w:rsid w:val="007E7648"/>
    <w:rsid w:val="007E7A15"/>
    <w:rsid w:val="007F0BC2"/>
    <w:rsid w:val="007F1EE8"/>
    <w:rsid w:val="007F46F3"/>
    <w:rsid w:val="0080439B"/>
    <w:rsid w:val="00820E09"/>
    <w:rsid w:val="00833088"/>
    <w:rsid w:val="0083368B"/>
    <w:rsid w:val="0083596A"/>
    <w:rsid w:val="0085108A"/>
    <w:rsid w:val="00851D93"/>
    <w:rsid w:val="008522C7"/>
    <w:rsid w:val="00853F5C"/>
    <w:rsid w:val="00855EDA"/>
    <w:rsid w:val="008638F3"/>
    <w:rsid w:val="008643D2"/>
    <w:rsid w:val="00876C74"/>
    <w:rsid w:val="008865D3"/>
    <w:rsid w:val="0088742D"/>
    <w:rsid w:val="00890F3B"/>
    <w:rsid w:val="008939FD"/>
    <w:rsid w:val="008A2569"/>
    <w:rsid w:val="008A31FC"/>
    <w:rsid w:val="008A677D"/>
    <w:rsid w:val="008B0854"/>
    <w:rsid w:val="008B33B8"/>
    <w:rsid w:val="008B537D"/>
    <w:rsid w:val="008B7538"/>
    <w:rsid w:val="008B7A49"/>
    <w:rsid w:val="008C6D78"/>
    <w:rsid w:val="008D099E"/>
    <w:rsid w:val="008D380F"/>
    <w:rsid w:val="008E0F9E"/>
    <w:rsid w:val="008F30BC"/>
    <w:rsid w:val="008F3CF6"/>
    <w:rsid w:val="00905120"/>
    <w:rsid w:val="00906EC5"/>
    <w:rsid w:val="00916462"/>
    <w:rsid w:val="00923E14"/>
    <w:rsid w:val="0093502D"/>
    <w:rsid w:val="00941C6E"/>
    <w:rsid w:val="009453DB"/>
    <w:rsid w:val="00947110"/>
    <w:rsid w:val="009507B5"/>
    <w:rsid w:val="00952AF8"/>
    <w:rsid w:val="0096015E"/>
    <w:rsid w:val="0096044C"/>
    <w:rsid w:val="0096073C"/>
    <w:rsid w:val="00967A45"/>
    <w:rsid w:val="00977E1E"/>
    <w:rsid w:val="009810D9"/>
    <w:rsid w:val="00985005"/>
    <w:rsid w:val="00985E03"/>
    <w:rsid w:val="00994FA5"/>
    <w:rsid w:val="00996E03"/>
    <w:rsid w:val="00997D13"/>
    <w:rsid w:val="00997E85"/>
    <w:rsid w:val="009A0303"/>
    <w:rsid w:val="009A167F"/>
    <w:rsid w:val="009A2ED9"/>
    <w:rsid w:val="009A39B1"/>
    <w:rsid w:val="009A7CD4"/>
    <w:rsid w:val="009B1B42"/>
    <w:rsid w:val="009B6647"/>
    <w:rsid w:val="009C3B4B"/>
    <w:rsid w:val="009C4294"/>
    <w:rsid w:val="009C4974"/>
    <w:rsid w:val="009D48B0"/>
    <w:rsid w:val="009D77B7"/>
    <w:rsid w:val="009F05FE"/>
    <w:rsid w:val="009F756D"/>
    <w:rsid w:val="00A02A64"/>
    <w:rsid w:val="00A02B1A"/>
    <w:rsid w:val="00A048C6"/>
    <w:rsid w:val="00A06B22"/>
    <w:rsid w:val="00A137F2"/>
    <w:rsid w:val="00A17416"/>
    <w:rsid w:val="00A20030"/>
    <w:rsid w:val="00A20A5F"/>
    <w:rsid w:val="00A2358A"/>
    <w:rsid w:val="00A32497"/>
    <w:rsid w:val="00A32691"/>
    <w:rsid w:val="00A32F84"/>
    <w:rsid w:val="00A40102"/>
    <w:rsid w:val="00A45FF8"/>
    <w:rsid w:val="00A50086"/>
    <w:rsid w:val="00A51B57"/>
    <w:rsid w:val="00A525BC"/>
    <w:rsid w:val="00A53EF2"/>
    <w:rsid w:val="00A5591B"/>
    <w:rsid w:val="00A56BCF"/>
    <w:rsid w:val="00A73E67"/>
    <w:rsid w:val="00A7583D"/>
    <w:rsid w:val="00A77F4F"/>
    <w:rsid w:val="00A86872"/>
    <w:rsid w:val="00A927DF"/>
    <w:rsid w:val="00A92A85"/>
    <w:rsid w:val="00A94272"/>
    <w:rsid w:val="00A9744C"/>
    <w:rsid w:val="00AA2EAB"/>
    <w:rsid w:val="00AA5155"/>
    <w:rsid w:val="00AB50D3"/>
    <w:rsid w:val="00AB5550"/>
    <w:rsid w:val="00AC4CB5"/>
    <w:rsid w:val="00AC6A5A"/>
    <w:rsid w:val="00AD6A72"/>
    <w:rsid w:val="00AD707F"/>
    <w:rsid w:val="00AD7504"/>
    <w:rsid w:val="00AD7D4B"/>
    <w:rsid w:val="00AE3CDD"/>
    <w:rsid w:val="00AE57CE"/>
    <w:rsid w:val="00AE609C"/>
    <w:rsid w:val="00AF0661"/>
    <w:rsid w:val="00AF21B0"/>
    <w:rsid w:val="00B03CE5"/>
    <w:rsid w:val="00B15F57"/>
    <w:rsid w:val="00B21F99"/>
    <w:rsid w:val="00B262FD"/>
    <w:rsid w:val="00B27686"/>
    <w:rsid w:val="00B330E1"/>
    <w:rsid w:val="00B43EF2"/>
    <w:rsid w:val="00B63218"/>
    <w:rsid w:val="00B66CB1"/>
    <w:rsid w:val="00B73F12"/>
    <w:rsid w:val="00B86781"/>
    <w:rsid w:val="00B963DB"/>
    <w:rsid w:val="00B97648"/>
    <w:rsid w:val="00BA1A29"/>
    <w:rsid w:val="00BA467E"/>
    <w:rsid w:val="00BB0B7F"/>
    <w:rsid w:val="00BB2E79"/>
    <w:rsid w:val="00BB386B"/>
    <w:rsid w:val="00BB7055"/>
    <w:rsid w:val="00BC3390"/>
    <w:rsid w:val="00BC54CD"/>
    <w:rsid w:val="00BD5A3C"/>
    <w:rsid w:val="00BE650A"/>
    <w:rsid w:val="00C01A74"/>
    <w:rsid w:val="00C01C9A"/>
    <w:rsid w:val="00C1747F"/>
    <w:rsid w:val="00C2528A"/>
    <w:rsid w:val="00C30901"/>
    <w:rsid w:val="00C37363"/>
    <w:rsid w:val="00C4016B"/>
    <w:rsid w:val="00C44FB8"/>
    <w:rsid w:val="00C50875"/>
    <w:rsid w:val="00C65C1E"/>
    <w:rsid w:val="00C70248"/>
    <w:rsid w:val="00C73763"/>
    <w:rsid w:val="00C87B11"/>
    <w:rsid w:val="00C90704"/>
    <w:rsid w:val="00C939C7"/>
    <w:rsid w:val="00CA2937"/>
    <w:rsid w:val="00CA4598"/>
    <w:rsid w:val="00CB12C9"/>
    <w:rsid w:val="00CB4FCB"/>
    <w:rsid w:val="00CC1821"/>
    <w:rsid w:val="00CD7CA7"/>
    <w:rsid w:val="00CE1D95"/>
    <w:rsid w:val="00CE645F"/>
    <w:rsid w:val="00D02591"/>
    <w:rsid w:val="00D05EE4"/>
    <w:rsid w:val="00D1053B"/>
    <w:rsid w:val="00D1350F"/>
    <w:rsid w:val="00D17FD9"/>
    <w:rsid w:val="00D202E7"/>
    <w:rsid w:val="00D21DFB"/>
    <w:rsid w:val="00D35D87"/>
    <w:rsid w:val="00D36156"/>
    <w:rsid w:val="00D44606"/>
    <w:rsid w:val="00D470E4"/>
    <w:rsid w:val="00D47560"/>
    <w:rsid w:val="00D542AD"/>
    <w:rsid w:val="00D5552B"/>
    <w:rsid w:val="00D65196"/>
    <w:rsid w:val="00D65E3D"/>
    <w:rsid w:val="00D748EE"/>
    <w:rsid w:val="00D752D8"/>
    <w:rsid w:val="00D7678C"/>
    <w:rsid w:val="00D77101"/>
    <w:rsid w:val="00D87920"/>
    <w:rsid w:val="00DA3AE3"/>
    <w:rsid w:val="00DA4E0C"/>
    <w:rsid w:val="00DA77FC"/>
    <w:rsid w:val="00DA7D96"/>
    <w:rsid w:val="00DB128D"/>
    <w:rsid w:val="00DB2320"/>
    <w:rsid w:val="00DB726A"/>
    <w:rsid w:val="00DB7D42"/>
    <w:rsid w:val="00DC6E3D"/>
    <w:rsid w:val="00DC7BD0"/>
    <w:rsid w:val="00DD14EF"/>
    <w:rsid w:val="00DE2C9E"/>
    <w:rsid w:val="00DE4D3D"/>
    <w:rsid w:val="00DE79EC"/>
    <w:rsid w:val="00DF0709"/>
    <w:rsid w:val="00DF3468"/>
    <w:rsid w:val="00DF75DB"/>
    <w:rsid w:val="00E05FE4"/>
    <w:rsid w:val="00E06DE9"/>
    <w:rsid w:val="00E11EBB"/>
    <w:rsid w:val="00E13984"/>
    <w:rsid w:val="00E13F3D"/>
    <w:rsid w:val="00E1429E"/>
    <w:rsid w:val="00E1660F"/>
    <w:rsid w:val="00E17CF8"/>
    <w:rsid w:val="00E22391"/>
    <w:rsid w:val="00E223CD"/>
    <w:rsid w:val="00E22927"/>
    <w:rsid w:val="00E23AF2"/>
    <w:rsid w:val="00E31925"/>
    <w:rsid w:val="00E31C5B"/>
    <w:rsid w:val="00E350FB"/>
    <w:rsid w:val="00E35DE6"/>
    <w:rsid w:val="00E501F6"/>
    <w:rsid w:val="00E57A76"/>
    <w:rsid w:val="00E57EFC"/>
    <w:rsid w:val="00E626DB"/>
    <w:rsid w:val="00E70102"/>
    <w:rsid w:val="00E709F5"/>
    <w:rsid w:val="00E725F7"/>
    <w:rsid w:val="00E74F94"/>
    <w:rsid w:val="00E76E98"/>
    <w:rsid w:val="00E7767E"/>
    <w:rsid w:val="00E862CC"/>
    <w:rsid w:val="00E90B1C"/>
    <w:rsid w:val="00E935E3"/>
    <w:rsid w:val="00E94EBC"/>
    <w:rsid w:val="00E95A22"/>
    <w:rsid w:val="00E962E9"/>
    <w:rsid w:val="00EA3424"/>
    <w:rsid w:val="00EA5E98"/>
    <w:rsid w:val="00EA6492"/>
    <w:rsid w:val="00EB080E"/>
    <w:rsid w:val="00EB3B59"/>
    <w:rsid w:val="00EB42AC"/>
    <w:rsid w:val="00ED26E9"/>
    <w:rsid w:val="00ED2FBB"/>
    <w:rsid w:val="00ED3CF1"/>
    <w:rsid w:val="00ED404B"/>
    <w:rsid w:val="00ED7646"/>
    <w:rsid w:val="00ED78D7"/>
    <w:rsid w:val="00EE1D9D"/>
    <w:rsid w:val="00EE3C16"/>
    <w:rsid w:val="00EE73C8"/>
    <w:rsid w:val="00EF08C3"/>
    <w:rsid w:val="00EF144E"/>
    <w:rsid w:val="00EF2316"/>
    <w:rsid w:val="00F12F40"/>
    <w:rsid w:val="00F16428"/>
    <w:rsid w:val="00F26280"/>
    <w:rsid w:val="00F263A0"/>
    <w:rsid w:val="00F364AE"/>
    <w:rsid w:val="00F416D8"/>
    <w:rsid w:val="00F446DF"/>
    <w:rsid w:val="00F500A7"/>
    <w:rsid w:val="00F509E9"/>
    <w:rsid w:val="00F5178B"/>
    <w:rsid w:val="00F51EC7"/>
    <w:rsid w:val="00F52BA1"/>
    <w:rsid w:val="00F56061"/>
    <w:rsid w:val="00F65BA8"/>
    <w:rsid w:val="00F74876"/>
    <w:rsid w:val="00F80B9C"/>
    <w:rsid w:val="00F81F91"/>
    <w:rsid w:val="00F8580E"/>
    <w:rsid w:val="00F873A1"/>
    <w:rsid w:val="00F912BB"/>
    <w:rsid w:val="00FA1C26"/>
    <w:rsid w:val="00FA2111"/>
    <w:rsid w:val="00FC2103"/>
    <w:rsid w:val="00FC6E1D"/>
    <w:rsid w:val="00FC7E55"/>
    <w:rsid w:val="00FD2DE4"/>
    <w:rsid w:val="00FD32A9"/>
    <w:rsid w:val="00FD6FBD"/>
    <w:rsid w:val="00FD751C"/>
    <w:rsid w:val="00FE0971"/>
    <w:rsid w:val="00FE2D65"/>
    <w:rsid w:val="00FE389E"/>
    <w:rsid w:val="00FE42C3"/>
    <w:rsid w:val="00FF38B8"/>
    <w:rsid w:val="00FF3A55"/>
    <w:rsid w:val="01764F01"/>
    <w:rsid w:val="024D6B6A"/>
    <w:rsid w:val="029B04E7"/>
    <w:rsid w:val="03073BDC"/>
    <w:rsid w:val="030C5976"/>
    <w:rsid w:val="033F44DC"/>
    <w:rsid w:val="043168B5"/>
    <w:rsid w:val="0555228E"/>
    <w:rsid w:val="059D1E39"/>
    <w:rsid w:val="05E078B3"/>
    <w:rsid w:val="05EE0985"/>
    <w:rsid w:val="06CF0607"/>
    <w:rsid w:val="077D0583"/>
    <w:rsid w:val="079724D0"/>
    <w:rsid w:val="082A352F"/>
    <w:rsid w:val="084A1A3D"/>
    <w:rsid w:val="08C349D1"/>
    <w:rsid w:val="08FD1F99"/>
    <w:rsid w:val="09F67CD5"/>
    <w:rsid w:val="0B584155"/>
    <w:rsid w:val="0B9E71DF"/>
    <w:rsid w:val="0C9D30C2"/>
    <w:rsid w:val="0D9D65F4"/>
    <w:rsid w:val="0E172BD0"/>
    <w:rsid w:val="0EDF02B5"/>
    <w:rsid w:val="10026C02"/>
    <w:rsid w:val="10936355"/>
    <w:rsid w:val="10A50104"/>
    <w:rsid w:val="115B3410"/>
    <w:rsid w:val="119D7849"/>
    <w:rsid w:val="1242135C"/>
    <w:rsid w:val="13252E71"/>
    <w:rsid w:val="13A1683F"/>
    <w:rsid w:val="14724F1C"/>
    <w:rsid w:val="14960C8D"/>
    <w:rsid w:val="14DA3DA1"/>
    <w:rsid w:val="16135CC1"/>
    <w:rsid w:val="164E3EFE"/>
    <w:rsid w:val="16D12C9E"/>
    <w:rsid w:val="17155857"/>
    <w:rsid w:val="17950508"/>
    <w:rsid w:val="17AD7BB9"/>
    <w:rsid w:val="17D94C68"/>
    <w:rsid w:val="19010C43"/>
    <w:rsid w:val="19084C73"/>
    <w:rsid w:val="19DC6E8F"/>
    <w:rsid w:val="1A054259"/>
    <w:rsid w:val="1AA20BEC"/>
    <w:rsid w:val="1AFF4157"/>
    <w:rsid w:val="1B7F6005"/>
    <w:rsid w:val="1B9D73EE"/>
    <w:rsid w:val="1C132CB9"/>
    <w:rsid w:val="1CCC26CA"/>
    <w:rsid w:val="1E056606"/>
    <w:rsid w:val="1E9D6342"/>
    <w:rsid w:val="204E6676"/>
    <w:rsid w:val="2195668B"/>
    <w:rsid w:val="21BE5AD4"/>
    <w:rsid w:val="21EB72DE"/>
    <w:rsid w:val="23081A49"/>
    <w:rsid w:val="2334383D"/>
    <w:rsid w:val="23AF1F6B"/>
    <w:rsid w:val="23CE335E"/>
    <w:rsid w:val="245C52F8"/>
    <w:rsid w:val="2463385E"/>
    <w:rsid w:val="24905303"/>
    <w:rsid w:val="250D568B"/>
    <w:rsid w:val="25134332"/>
    <w:rsid w:val="257E508F"/>
    <w:rsid w:val="26BF5712"/>
    <w:rsid w:val="27AB7429"/>
    <w:rsid w:val="285C053E"/>
    <w:rsid w:val="29FA7F26"/>
    <w:rsid w:val="2A0F29F0"/>
    <w:rsid w:val="2B774832"/>
    <w:rsid w:val="2C3E7B79"/>
    <w:rsid w:val="2C946521"/>
    <w:rsid w:val="2CDE11E4"/>
    <w:rsid w:val="2EC55A3B"/>
    <w:rsid w:val="2F1251F2"/>
    <w:rsid w:val="2F8C3080"/>
    <w:rsid w:val="2FCA63C6"/>
    <w:rsid w:val="30962F3E"/>
    <w:rsid w:val="30D17E68"/>
    <w:rsid w:val="30FF2795"/>
    <w:rsid w:val="31D2038B"/>
    <w:rsid w:val="31DD373A"/>
    <w:rsid w:val="329A6ACE"/>
    <w:rsid w:val="333B6A1B"/>
    <w:rsid w:val="33607071"/>
    <w:rsid w:val="35812E47"/>
    <w:rsid w:val="35EB3B29"/>
    <w:rsid w:val="360B1D73"/>
    <w:rsid w:val="361F3323"/>
    <w:rsid w:val="36E93760"/>
    <w:rsid w:val="377E620D"/>
    <w:rsid w:val="3784394E"/>
    <w:rsid w:val="38AE3BB0"/>
    <w:rsid w:val="395B7CAB"/>
    <w:rsid w:val="3ACB5746"/>
    <w:rsid w:val="3BB20883"/>
    <w:rsid w:val="3C935077"/>
    <w:rsid w:val="3CCC3EC3"/>
    <w:rsid w:val="3CD06756"/>
    <w:rsid w:val="3DA8275C"/>
    <w:rsid w:val="3E441C7D"/>
    <w:rsid w:val="3E622195"/>
    <w:rsid w:val="3FC956FF"/>
    <w:rsid w:val="40A36A71"/>
    <w:rsid w:val="410E4736"/>
    <w:rsid w:val="41D3631F"/>
    <w:rsid w:val="41F466FD"/>
    <w:rsid w:val="42A67A24"/>
    <w:rsid w:val="42D846B9"/>
    <w:rsid w:val="430D7A82"/>
    <w:rsid w:val="43A55B32"/>
    <w:rsid w:val="440D5045"/>
    <w:rsid w:val="44F3408E"/>
    <w:rsid w:val="458467DC"/>
    <w:rsid w:val="45BE6191"/>
    <w:rsid w:val="460C5979"/>
    <w:rsid w:val="476F55EB"/>
    <w:rsid w:val="47C01792"/>
    <w:rsid w:val="4808150F"/>
    <w:rsid w:val="49E9233D"/>
    <w:rsid w:val="4A42266B"/>
    <w:rsid w:val="4AAD1944"/>
    <w:rsid w:val="4AC31003"/>
    <w:rsid w:val="4AE93159"/>
    <w:rsid w:val="4BD0339A"/>
    <w:rsid w:val="4D462159"/>
    <w:rsid w:val="4D5C5FAC"/>
    <w:rsid w:val="4DB037C4"/>
    <w:rsid w:val="4DC605B6"/>
    <w:rsid w:val="4DEC0985"/>
    <w:rsid w:val="4E27683A"/>
    <w:rsid w:val="4E505B3E"/>
    <w:rsid w:val="4E731431"/>
    <w:rsid w:val="4F2765B1"/>
    <w:rsid w:val="4F285975"/>
    <w:rsid w:val="4FF32929"/>
    <w:rsid w:val="51796EDE"/>
    <w:rsid w:val="51867298"/>
    <w:rsid w:val="51AC0F10"/>
    <w:rsid w:val="52195EDF"/>
    <w:rsid w:val="52313387"/>
    <w:rsid w:val="529F0593"/>
    <w:rsid w:val="52E04D27"/>
    <w:rsid w:val="539A390F"/>
    <w:rsid w:val="53CF14EE"/>
    <w:rsid w:val="53DB3477"/>
    <w:rsid w:val="5482612A"/>
    <w:rsid w:val="54AF6B42"/>
    <w:rsid w:val="55036425"/>
    <w:rsid w:val="55DD6F2A"/>
    <w:rsid w:val="56E23970"/>
    <w:rsid w:val="577A3C7D"/>
    <w:rsid w:val="578F220A"/>
    <w:rsid w:val="57FC07D9"/>
    <w:rsid w:val="58500F22"/>
    <w:rsid w:val="591C0009"/>
    <w:rsid w:val="591D5203"/>
    <w:rsid w:val="5ACF0F3A"/>
    <w:rsid w:val="5C6B1600"/>
    <w:rsid w:val="5C921AD0"/>
    <w:rsid w:val="5DFD51DB"/>
    <w:rsid w:val="5E0D36E5"/>
    <w:rsid w:val="5E7F7360"/>
    <w:rsid w:val="5EB903DA"/>
    <w:rsid w:val="5FF53D41"/>
    <w:rsid w:val="60140907"/>
    <w:rsid w:val="607C3753"/>
    <w:rsid w:val="60C30855"/>
    <w:rsid w:val="61421EFD"/>
    <w:rsid w:val="615C5041"/>
    <w:rsid w:val="64934878"/>
    <w:rsid w:val="664805B8"/>
    <w:rsid w:val="690F418B"/>
    <w:rsid w:val="6A154B1E"/>
    <w:rsid w:val="6A766D87"/>
    <w:rsid w:val="6A7A2736"/>
    <w:rsid w:val="6A7B4B9C"/>
    <w:rsid w:val="6C89456C"/>
    <w:rsid w:val="6D663271"/>
    <w:rsid w:val="6F901B66"/>
    <w:rsid w:val="6FA629D4"/>
    <w:rsid w:val="6FB53FEC"/>
    <w:rsid w:val="6FC05247"/>
    <w:rsid w:val="6FD10552"/>
    <w:rsid w:val="70BB2EF0"/>
    <w:rsid w:val="728150B9"/>
    <w:rsid w:val="73414765"/>
    <w:rsid w:val="73455C21"/>
    <w:rsid w:val="73D425F7"/>
    <w:rsid w:val="750A2023"/>
    <w:rsid w:val="7676736A"/>
    <w:rsid w:val="76933951"/>
    <w:rsid w:val="76FA3873"/>
    <w:rsid w:val="771D661B"/>
    <w:rsid w:val="771F7714"/>
    <w:rsid w:val="77317864"/>
    <w:rsid w:val="777E145F"/>
    <w:rsid w:val="78782A0D"/>
    <w:rsid w:val="79A2171F"/>
    <w:rsid w:val="79A252FF"/>
    <w:rsid w:val="79D33056"/>
    <w:rsid w:val="7ADE0D63"/>
    <w:rsid w:val="7AED2D2F"/>
    <w:rsid w:val="7C26369C"/>
    <w:rsid w:val="7C9E5A24"/>
    <w:rsid w:val="7CAC00CB"/>
    <w:rsid w:val="7D575412"/>
    <w:rsid w:val="7D62117D"/>
    <w:rsid w:val="7DB275A7"/>
    <w:rsid w:val="7DB54254"/>
    <w:rsid w:val="7E3E1EF2"/>
    <w:rsid w:val="7E8070E2"/>
    <w:rsid w:val="7E951513"/>
    <w:rsid w:val="7ED001FD"/>
    <w:rsid w:val="7EF74FC9"/>
    <w:rsid w:val="7F8945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uiPriority="0" w:unhideWhenUsed="0" w:qFormat="1"/>
    <w:lsdException w:name="header" w:unhideWhenUsed="0" w:qFormat="1"/>
    <w:lsdException w:name="footer" w:qFormat="1"/>
    <w:lsdException w:name="caption" w:semiHidden="0" w:qFormat="1"/>
    <w:lsdException w:name="table of figures" w:qFormat="1"/>
    <w:lsdException w:name="annotation reference"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Strong" w:semiHidden="0" w:uiPriority="22" w:unhideWhenUsed="0" w:qFormat="1"/>
    <w:lsdException w:name="Emphasis" w:semiHidden="0" w:uiPriority="20" w:unhideWhenUsed="0" w:qFormat="1"/>
    <w:lsdException w:name="Document Map" w:qFormat="1"/>
    <w:lsdException w:name="Normal (Web)" w:qFormat="1"/>
    <w:lsdException w:name="annotation subject" w:qFormat="1"/>
    <w:lsdException w:name="Balloon Text"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A74"/>
    <w:pPr>
      <w:spacing w:beforeLines="50" w:afterLines="50"/>
      <w:jc w:val="both"/>
    </w:pPr>
    <w:rPr>
      <w:kern w:val="2"/>
      <w:sz w:val="21"/>
    </w:rPr>
  </w:style>
  <w:style w:type="paragraph" w:styleId="1">
    <w:name w:val="heading 1"/>
    <w:basedOn w:val="a"/>
    <w:next w:val="a"/>
    <w:qFormat/>
    <w:rsid w:val="00C01A74"/>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C01A74"/>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C01A74"/>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C01A74"/>
    <w:rPr>
      <w:rFonts w:asciiTheme="majorHAnsi" w:eastAsia="黑体" w:hAnsiTheme="majorHAnsi" w:cstheme="majorBidi"/>
      <w:sz w:val="20"/>
    </w:rPr>
  </w:style>
  <w:style w:type="paragraph" w:styleId="a4">
    <w:name w:val="Document Map"/>
    <w:basedOn w:val="a"/>
    <w:link w:val="Char"/>
    <w:uiPriority w:val="99"/>
    <w:semiHidden/>
    <w:unhideWhenUsed/>
    <w:qFormat/>
    <w:rsid w:val="00C01A74"/>
    <w:rPr>
      <w:rFonts w:ascii="宋体"/>
      <w:sz w:val="18"/>
      <w:szCs w:val="18"/>
    </w:rPr>
  </w:style>
  <w:style w:type="paragraph" w:styleId="a5">
    <w:name w:val="annotation text"/>
    <w:basedOn w:val="a"/>
    <w:link w:val="Char0"/>
    <w:semiHidden/>
    <w:qFormat/>
    <w:rsid w:val="00C01A74"/>
    <w:pPr>
      <w:tabs>
        <w:tab w:val="left" w:pos="1418"/>
        <w:tab w:val="left" w:pos="4678"/>
        <w:tab w:val="left" w:pos="5954"/>
        <w:tab w:val="left" w:pos="7088"/>
      </w:tabs>
      <w:spacing w:after="240"/>
    </w:pPr>
    <w:rPr>
      <w:rFonts w:ascii="Arial" w:hAnsi="Arial"/>
    </w:rPr>
  </w:style>
  <w:style w:type="paragraph" w:styleId="a6">
    <w:name w:val="Body Text"/>
    <w:basedOn w:val="a"/>
    <w:qFormat/>
    <w:rsid w:val="00C01A74"/>
    <w:pPr>
      <w:overflowPunct w:val="0"/>
      <w:autoSpaceDE w:val="0"/>
      <w:autoSpaceDN w:val="0"/>
      <w:adjustRightInd w:val="0"/>
      <w:textAlignment w:val="baseline"/>
    </w:pPr>
    <w:rPr>
      <w:rFonts w:eastAsia="MS Mincho"/>
    </w:rPr>
  </w:style>
  <w:style w:type="paragraph" w:styleId="30">
    <w:name w:val="toc 3"/>
    <w:basedOn w:val="a"/>
    <w:next w:val="a"/>
    <w:uiPriority w:val="39"/>
    <w:unhideWhenUsed/>
    <w:qFormat/>
    <w:rsid w:val="00C01A74"/>
    <w:pPr>
      <w:ind w:leftChars="400" w:left="880"/>
    </w:pPr>
    <w:rPr>
      <w:b/>
      <w:i/>
      <w:sz w:val="20"/>
    </w:rPr>
  </w:style>
  <w:style w:type="paragraph" w:styleId="a7">
    <w:name w:val="Balloon Text"/>
    <w:basedOn w:val="a"/>
    <w:link w:val="Char1"/>
    <w:uiPriority w:val="99"/>
    <w:semiHidden/>
    <w:unhideWhenUsed/>
    <w:qFormat/>
    <w:rsid w:val="00C01A74"/>
    <w:rPr>
      <w:sz w:val="18"/>
      <w:szCs w:val="18"/>
    </w:rPr>
  </w:style>
  <w:style w:type="paragraph" w:styleId="a8">
    <w:name w:val="header"/>
    <w:link w:val="Char2"/>
    <w:uiPriority w:val="99"/>
    <w:qFormat/>
    <w:rsid w:val="002410FB"/>
    <w:pPr>
      <w:tabs>
        <w:tab w:val="center" w:pos="4153"/>
        <w:tab w:val="right" w:pos="8306"/>
      </w:tabs>
      <w:snapToGrid w:val="0"/>
    </w:pPr>
    <w:rPr>
      <w:rFonts w:eastAsiaTheme="minorEastAsia" w:cs="宋体"/>
      <w:b/>
      <w:bCs/>
      <w:i/>
      <w:iCs/>
      <w:color w:val="000000" w:themeColor="text1"/>
      <w:kern w:val="2"/>
      <w:sz w:val="18"/>
      <w:szCs w:val="18"/>
      <w:lang w:val="en-GB" w:eastAsia="en-US"/>
    </w:rPr>
  </w:style>
  <w:style w:type="paragraph" w:styleId="10">
    <w:name w:val="toc 1"/>
    <w:basedOn w:val="a"/>
    <w:next w:val="a"/>
    <w:uiPriority w:val="39"/>
    <w:unhideWhenUsed/>
    <w:qFormat/>
    <w:rsid w:val="00C01A74"/>
    <w:rPr>
      <w:b/>
      <w:i/>
      <w:sz w:val="20"/>
    </w:rPr>
  </w:style>
  <w:style w:type="paragraph" w:styleId="a9">
    <w:name w:val="table of figures"/>
    <w:basedOn w:val="a"/>
    <w:next w:val="a"/>
    <w:uiPriority w:val="99"/>
    <w:semiHidden/>
    <w:unhideWhenUsed/>
    <w:qFormat/>
    <w:rsid w:val="00C01A74"/>
    <w:pPr>
      <w:ind w:leftChars="200" w:left="200" w:hangingChars="200" w:hanging="200"/>
    </w:pPr>
  </w:style>
  <w:style w:type="paragraph" w:styleId="20">
    <w:name w:val="toc 2"/>
    <w:basedOn w:val="a"/>
    <w:next w:val="a"/>
    <w:uiPriority w:val="39"/>
    <w:unhideWhenUsed/>
    <w:qFormat/>
    <w:rsid w:val="00C01A74"/>
    <w:pPr>
      <w:snapToGrid w:val="0"/>
      <w:ind w:leftChars="200" w:left="618"/>
    </w:pPr>
    <w:rPr>
      <w:b/>
      <w:i/>
      <w:sz w:val="20"/>
    </w:rPr>
  </w:style>
  <w:style w:type="paragraph" w:styleId="aa">
    <w:name w:val="Normal (Web)"/>
    <w:basedOn w:val="a"/>
    <w:uiPriority w:val="99"/>
    <w:semiHidden/>
    <w:unhideWhenUsed/>
    <w:qFormat/>
    <w:rsid w:val="00C01A74"/>
    <w:pPr>
      <w:spacing w:beforeLines="0" w:beforeAutospacing="1" w:afterLines="0" w:afterAutospacing="1"/>
      <w:jc w:val="left"/>
    </w:pPr>
    <w:rPr>
      <w:rFonts w:ascii="宋体" w:hAnsi="宋体" w:cs="宋体"/>
      <w:kern w:val="0"/>
      <w:sz w:val="24"/>
      <w:szCs w:val="24"/>
    </w:rPr>
  </w:style>
  <w:style w:type="paragraph" w:styleId="ab">
    <w:name w:val="annotation subject"/>
    <w:basedOn w:val="a5"/>
    <w:next w:val="a5"/>
    <w:link w:val="Char3"/>
    <w:uiPriority w:val="99"/>
    <w:semiHidden/>
    <w:unhideWhenUsed/>
    <w:qFormat/>
    <w:rsid w:val="00C01A74"/>
    <w:pPr>
      <w:tabs>
        <w:tab w:val="clear" w:pos="1418"/>
        <w:tab w:val="clear" w:pos="4678"/>
        <w:tab w:val="clear" w:pos="5954"/>
        <w:tab w:val="clear" w:pos="7088"/>
      </w:tabs>
      <w:spacing w:after="0"/>
      <w:jc w:val="left"/>
    </w:pPr>
    <w:rPr>
      <w:rFonts w:ascii="Times New Roman" w:hAnsi="Times New Roman"/>
      <w:b/>
      <w:bCs/>
    </w:rPr>
  </w:style>
  <w:style w:type="table" w:styleId="ac">
    <w:name w:val="Table Grid"/>
    <w:basedOn w:val="a1"/>
    <w:uiPriority w:val="99"/>
    <w:unhideWhenUsed/>
    <w:qFormat/>
    <w:rsid w:val="00C01A7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C01A74"/>
    <w:rPr>
      <w:b/>
    </w:rPr>
  </w:style>
  <w:style w:type="character" w:styleId="ae">
    <w:name w:val="Emphasis"/>
    <w:basedOn w:val="a0"/>
    <w:uiPriority w:val="20"/>
    <w:qFormat/>
    <w:rsid w:val="00C01A74"/>
    <w:rPr>
      <w:i/>
    </w:rPr>
  </w:style>
  <w:style w:type="character" w:styleId="af">
    <w:name w:val="annotation reference"/>
    <w:basedOn w:val="a0"/>
    <w:uiPriority w:val="99"/>
    <w:semiHidden/>
    <w:unhideWhenUsed/>
    <w:qFormat/>
    <w:rsid w:val="00C01A74"/>
    <w:rPr>
      <w:sz w:val="21"/>
      <w:szCs w:val="21"/>
    </w:rPr>
  </w:style>
  <w:style w:type="character" w:customStyle="1" w:styleId="Char1">
    <w:name w:val="批注框文本 Char"/>
    <w:basedOn w:val="a0"/>
    <w:link w:val="a7"/>
    <w:uiPriority w:val="99"/>
    <w:semiHidden/>
    <w:qFormat/>
    <w:rsid w:val="00C01A74"/>
    <w:rPr>
      <w:kern w:val="2"/>
      <w:sz w:val="18"/>
      <w:szCs w:val="18"/>
    </w:rPr>
  </w:style>
  <w:style w:type="paragraph" w:customStyle="1" w:styleId="Arial1101987050">
    <w:name w:val="样式 Arial 11 磅 加粗 左侧:  0 厘米 悬挂缩进: 19.87 字符 段前: 0.5 行 段后: 0...."/>
    <w:basedOn w:val="a"/>
    <w:qFormat/>
    <w:rsid w:val="00C01A74"/>
    <w:pPr>
      <w:spacing w:afterLines="0"/>
      <w:ind w:left="1985" w:hanging="1985"/>
    </w:pPr>
    <w:rPr>
      <w:rFonts w:ascii="Arial" w:hAnsi="Arial" w:cs="宋体"/>
      <w:b/>
      <w:bCs/>
      <w:sz w:val="22"/>
    </w:rPr>
  </w:style>
  <w:style w:type="paragraph" w:customStyle="1" w:styleId="ZTE-Observation-2021">
    <w:name w:val="!ZTE-Observation-2021"/>
    <w:basedOn w:val="a"/>
    <w:qFormat/>
    <w:rsid w:val="00C01A74"/>
    <w:pPr>
      <w:numPr>
        <w:numId w:val="2"/>
      </w:numPr>
      <w:snapToGrid w:val="0"/>
      <w:spacing w:before="50" w:after="50"/>
      <w:jc w:val="left"/>
      <w:textAlignment w:val="center"/>
    </w:pPr>
    <w:rPr>
      <w:rFonts w:eastAsiaTheme="minorEastAsia" w:cs="宋体"/>
      <w:b/>
      <w:bCs/>
      <w:i/>
      <w:iCs/>
      <w:sz w:val="20"/>
      <w:lang w:val="en-GB" w:eastAsia="en-US"/>
    </w:rPr>
  </w:style>
  <w:style w:type="paragraph" w:customStyle="1" w:styleId="ZTE-Proposal-20210505">
    <w:name w:val="!ZTE-Proposal-2021 + 段前: 0.5 行 段后: 0.5 行"/>
    <w:basedOn w:val="a"/>
    <w:qFormat/>
    <w:rsid w:val="00C01A74"/>
    <w:pPr>
      <w:numPr>
        <w:numId w:val="3"/>
      </w:numPr>
      <w:spacing w:before="50" w:after="50"/>
      <w:jc w:val="left"/>
    </w:pPr>
    <w:rPr>
      <w:rFonts w:eastAsiaTheme="minorEastAsia" w:cs="宋体"/>
      <w:b/>
      <w:bCs/>
      <w:i/>
      <w:iCs/>
      <w:sz w:val="20"/>
      <w:lang w:val="en-GB" w:eastAsia="en-US"/>
    </w:rPr>
  </w:style>
  <w:style w:type="paragraph" w:customStyle="1" w:styleId="sub-proposal">
    <w:name w:val="sub-proposal"/>
    <w:basedOn w:val="a"/>
    <w:qFormat/>
    <w:rsid w:val="00C01A74"/>
    <w:pPr>
      <w:numPr>
        <w:numId w:val="4"/>
      </w:numPr>
      <w:tabs>
        <w:tab w:val="clear" w:pos="1260"/>
        <w:tab w:val="left" w:pos="0"/>
        <w:tab w:val="left" w:pos="420"/>
        <w:tab w:val="left" w:pos="807"/>
      </w:tabs>
      <w:jc w:val="left"/>
    </w:pPr>
    <w:rPr>
      <w:rFonts w:eastAsiaTheme="minorEastAsia"/>
      <w:b/>
      <w:bCs/>
      <w:i/>
      <w:iCs/>
      <w:sz w:val="20"/>
      <w:lang w:val="en-GB" w:eastAsia="en-US"/>
    </w:rPr>
  </w:style>
  <w:style w:type="paragraph" w:customStyle="1" w:styleId="sub-observation">
    <w:name w:val="sub-observation"/>
    <w:basedOn w:val="sub-proposal"/>
    <w:qFormat/>
    <w:rsid w:val="00C01A74"/>
  </w:style>
  <w:style w:type="paragraph" w:customStyle="1" w:styleId="3rdlevelproposal">
    <w:name w:val="3rd level proposal"/>
    <w:basedOn w:val="sub-proposal"/>
    <w:qFormat/>
    <w:rsid w:val="00C01A74"/>
    <w:pPr>
      <w:numPr>
        <w:numId w:val="5"/>
      </w:numPr>
      <w:tabs>
        <w:tab w:val="clear" w:pos="1260"/>
      </w:tabs>
    </w:pPr>
  </w:style>
  <w:style w:type="paragraph" w:customStyle="1" w:styleId="3rdlevelobservation">
    <w:name w:val="3rd level observation"/>
    <w:basedOn w:val="sub-observation"/>
    <w:qFormat/>
    <w:rsid w:val="00C01A74"/>
    <w:pPr>
      <w:numPr>
        <w:numId w:val="6"/>
      </w:numPr>
      <w:tabs>
        <w:tab w:val="clear" w:pos="1260"/>
      </w:tabs>
    </w:pPr>
  </w:style>
  <w:style w:type="paragraph" w:customStyle="1" w:styleId="References">
    <w:name w:val="References"/>
    <w:basedOn w:val="a"/>
    <w:qFormat/>
    <w:rsid w:val="00C01A74"/>
    <w:pPr>
      <w:numPr>
        <w:numId w:val="7"/>
      </w:numPr>
      <w:spacing w:after="60"/>
    </w:pPr>
    <w:rPr>
      <w:szCs w:val="16"/>
    </w:rPr>
  </w:style>
  <w:style w:type="paragraph" w:styleId="af0">
    <w:name w:val="List Paragraph"/>
    <w:basedOn w:val="a"/>
    <w:link w:val="Char4"/>
    <w:uiPriority w:val="34"/>
    <w:qFormat/>
    <w:rsid w:val="00C01A74"/>
    <w:pPr>
      <w:spacing w:beforeLines="0"/>
      <w:ind w:left="720"/>
      <w:contextualSpacing/>
    </w:pPr>
    <w:rPr>
      <w:rFonts w:eastAsia="Times New Roman"/>
      <w:sz w:val="24"/>
      <w:szCs w:val="24"/>
    </w:rPr>
  </w:style>
  <w:style w:type="character" w:customStyle="1" w:styleId="Char2">
    <w:name w:val="页眉 Char"/>
    <w:basedOn w:val="a0"/>
    <w:link w:val="a8"/>
    <w:uiPriority w:val="99"/>
    <w:qFormat/>
    <w:rsid w:val="002410FB"/>
    <w:rPr>
      <w:rFonts w:eastAsiaTheme="minorEastAsia" w:cs="宋体"/>
      <w:b/>
      <w:bCs/>
      <w:i/>
      <w:iCs/>
      <w:color w:val="000000" w:themeColor="text1"/>
      <w:kern w:val="2"/>
      <w:sz w:val="18"/>
      <w:szCs w:val="18"/>
      <w:lang w:val="en-GB" w:eastAsia="en-US"/>
    </w:rPr>
  </w:style>
  <w:style w:type="character" w:customStyle="1" w:styleId="Char">
    <w:name w:val="文档结构图 Char"/>
    <w:basedOn w:val="a0"/>
    <w:link w:val="a4"/>
    <w:uiPriority w:val="99"/>
    <w:semiHidden/>
    <w:qFormat/>
    <w:rsid w:val="00C01A74"/>
    <w:rPr>
      <w:rFonts w:ascii="宋体"/>
      <w:kern w:val="2"/>
      <w:sz w:val="18"/>
      <w:szCs w:val="18"/>
    </w:rPr>
  </w:style>
  <w:style w:type="character" w:customStyle="1" w:styleId="Char4">
    <w:name w:val="列出段落 Char"/>
    <w:link w:val="af0"/>
    <w:uiPriority w:val="34"/>
    <w:qFormat/>
    <w:locked/>
    <w:rsid w:val="00C01A74"/>
    <w:rPr>
      <w:rFonts w:eastAsia="Times New Roman"/>
      <w:kern w:val="2"/>
      <w:sz w:val="24"/>
      <w:szCs w:val="24"/>
    </w:rPr>
  </w:style>
  <w:style w:type="character" w:customStyle="1" w:styleId="apple-converted-space">
    <w:name w:val="apple-converted-space"/>
    <w:qFormat/>
    <w:rsid w:val="00C01A74"/>
  </w:style>
  <w:style w:type="character" w:customStyle="1" w:styleId="11">
    <w:name w:val="不明显强调1"/>
    <w:basedOn w:val="a0"/>
    <w:uiPriority w:val="19"/>
    <w:qFormat/>
    <w:rsid w:val="00C01A74"/>
    <w:rPr>
      <w:i/>
      <w:iCs/>
      <w:color w:val="7F7F7F" w:themeColor="text1" w:themeTint="80"/>
    </w:rPr>
  </w:style>
  <w:style w:type="paragraph" w:customStyle="1" w:styleId="ListParagraph1">
    <w:name w:val="List Paragraph1"/>
    <w:basedOn w:val="a"/>
    <w:qFormat/>
    <w:rsid w:val="00C01A74"/>
    <w:pPr>
      <w:spacing w:beforeLines="0" w:beforeAutospacing="1" w:afterLines="0" w:afterAutospacing="1"/>
      <w:ind w:leftChars="400" w:left="840"/>
      <w:jc w:val="left"/>
    </w:pPr>
    <w:rPr>
      <w:rFonts w:ascii="Times" w:eastAsia="Batang" w:hAnsi="Times"/>
      <w:kern w:val="0"/>
      <w:sz w:val="24"/>
      <w:szCs w:val="24"/>
    </w:rPr>
  </w:style>
  <w:style w:type="paragraph" w:customStyle="1" w:styleId="ListParagraph2">
    <w:name w:val="List Paragraph2"/>
    <w:basedOn w:val="a"/>
    <w:qFormat/>
    <w:rsid w:val="00C01A74"/>
    <w:pPr>
      <w:spacing w:beforeLines="0" w:beforeAutospacing="1" w:afterLines="0" w:afterAutospacing="1"/>
      <w:ind w:leftChars="400" w:left="840"/>
      <w:jc w:val="left"/>
    </w:pPr>
    <w:rPr>
      <w:rFonts w:ascii="Times" w:eastAsia="Batang" w:hAnsi="Times"/>
      <w:kern w:val="0"/>
      <w:sz w:val="24"/>
      <w:szCs w:val="24"/>
    </w:rPr>
  </w:style>
  <w:style w:type="character" w:customStyle="1" w:styleId="y2iqfc">
    <w:name w:val="y2iqfc"/>
    <w:basedOn w:val="a0"/>
    <w:qFormat/>
    <w:rsid w:val="00C01A74"/>
  </w:style>
  <w:style w:type="paragraph" w:customStyle="1" w:styleId="Proposal">
    <w:name w:val="Proposal"/>
    <w:basedOn w:val="a6"/>
    <w:next w:val="a"/>
    <w:qFormat/>
    <w:rsid w:val="00C01A74"/>
    <w:pPr>
      <w:numPr>
        <w:numId w:val="8"/>
      </w:numPr>
      <w:tabs>
        <w:tab w:val="left" w:pos="1701"/>
      </w:tabs>
    </w:pPr>
    <w:rPr>
      <w:b/>
      <w:bCs/>
    </w:rPr>
  </w:style>
  <w:style w:type="character" w:customStyle="1" w:styleId="Char0">
    <w:name w:val="批注文字 Char"/>
    <w:basedOn w:val="a0"/>
    <w:link w:val="a5"/>
    <w:semiHidden/>
    <w:qFormat/>
    <w:rsid w:val="00C01A74"/>
    <w:rPr>
      <w:rFonts w:ascii="Arial" w:hAnsi="Arial"/>
      <w:kern w:val="2"/>
      <w:sz w:val="21"/>
    </w:rPr>
  </w:style>
  <w:style w:type="character" w:customStyle="1" w:styleId="Char3">
    <w:name w:val="批注主题 Char"/>
    <w:basedOn w:val="Char0"/>
    <w:link w:val="ab"/>
    <w:uiPriority w:val="99"/>
    <w:semiHidden/>
    <w:rsid w:val="00C01A74"/>
    <w:rPr>
      <w:rFonts w:ascii="Arial" w:hAnsi="Arial"/>
      <w:b/>
      <w:bCs/>
      <w:kern w:val="2"/>
      <w:sz w:val="21"/>
    </w:rPr>
  </w:style>
  <w:style w:type="paragraph" w:customStyle="1" w:styleId="12">
    <w:name w:val="修订1"/>
    <w:hidden/>
    <w:uiPriority w:val="99"/>
    <w:semiHidden/>
    <w:qFormat/>
    <w:rsid w:val="00C01A74"/>
    <w:rPr>
      <w:kern w:val="2"/>
      <w:sz w:val="21"/>
    </w:rPr>
  </w:style>
  <w:style w:type="paragraph" w:customStyle="1" w:styleId="ZTE-Proposal">
    <w:name w:val="ZTE-Proposal"/>
    <w:basedOn w:val="a"/>
    <w:qFormat/>
    <w:rsid w:val="00C01A74"/>
    <w:pPr>
      <w:numPr>
        <w:numId w:val="9"/>
      </w:numPr>
      <w:spacing w:before="50" w:after="50"/>
      <w:jc w:val="left"/>
    </w:pPr>
    <w:rPr>
      <w:rFonts w:eastAsiaTheme="minorEastAsia"/>
      <w:b/>
      <w:bCs/>
      <w:i/>
      <w:iCs/>
      <w:sz w:val="20"/>
      <w:lang w:val="en-GB" w:eastAsia="en-US"/>
    </w:rPr>
  </w:style>
  <w:style w:type="paragraph" w:customStyle="1" w:styleId="ZTE-Observation">
    <w:name w:val="ZTE-Observation"/>
    <w:basedOn w:val="ZTE-Proposal"/>
    <w:qFormat/>
    <w:rsid w:val="00C01A74"/>
    <w:pPr>
      <w:numPr>
        <w:numId w:val="10"/>
      </w:numPr>
      <w:tabs>
        <w:tab w:val="left" w:pos="420"/>
      </w:tabs>
    </w:pPr>
  </w:style>
  <w:style w:type="paragraph" w:customStyle="1" w:styleId="3GPPNormalText">
    <w:name w:val="3GPP Normal Text"/>
    <w:basedOn w:val="a6"/>
    <w:qFormat/>
    <w:rsid w:val="00C01A74"/>
    <w:pPr>
      <w:overflowPunct/>
      <w:autoSpaceDE/>
      <w:autoSpaceDN/>
      <w:adjustRightInd/>
      <w:spacing w:after="120"/>
      <w:textAlignment w:val="auto"/>
    </w:pPr>
    <w:rPr>
      <w:sz w:val="22"/>
    </w:rPr>
  </w:style>
  <w:style w:type="paragraph" w:customStyle="1" w:styleId="21">
    <w:name w:val="修订2"/>
    <w:hidden/>
    <w:uiPriority w:val="99"/>
    <w:semiHidden/>
    <w:rsid w:val="00C01A74"/>
    <w:rPr>
      <w:kern w:val="2"/>
      <w:sz w:val="21"/>
    </w:rPr>
  </w:style>
  <w:style w:type="character" w:customStyle="1" w:styleId="fontstyle01">
    <w:name w:val="fontstyle01"/>
    <w:basedOn w:val="a0"/>
    <w:rsid w:val="00C01A74"/>
    <w:rPr>
      <w:rFonts w:ascii="TimesNewRomanPSMT" w:hAnsi="TimesNewRomanPSMT" w:hint="default"/>
      <w:color w:val="000000"/>
      <w:sz w:val="22"/>
      <w:szCs w:val="22"/>
    </w:rPr>
  </w:style>
  <w:style w:type="paragraph" w:styleId="af1">
    <w:name w:val="footer"/>
    <w:link w:val="Char5"/>
    <w:uiPriority w:val="99"/>
    <w:unhideWhenUsed/>
    <w:rsid w:val="00D65196"/>
    <w:pPr>
      <w:tabs>
        <w:tab w:val="center" w:pos="4320"/>
        <w:tab w:val="right" w:pos="8640"/>
      </w:tabs>
      <w:spacing w:after="200" w:line="276" w:lineRule="auto"/>
    </w:pPr>
    <w:rPr>
      <w:rFonts w:asciiTheme="minorHAnsi" w:eastAsiaTheme="minorEastAsia" w:hAnsiTheme="minorHAnsi" w:cstheme="minorBidi"/>
      <w:sz w:val="22"/>
      <w:szCs w:val="22"/>
    </w:rPr>
  </w:style>
  <w:style w:type="character" w:customStyle="1" w:styleId="Char5">
    <w:name w:val="页脚 Char"/>
    <w:basedOn w:val="a0"/>
    <w:link w:val="af1"/>
    <w:uiPriority w:val="99"/>
    <w:rsid w:val="00D65196"/>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209930-5D44-47FD-9BA4-390538A83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1852</Words>
  <Characters>10559</Characters>
  <Application>Microsoft Office Word</Application>
  <DocSecurity>0</DocSecurity>
  <Lines>87</Lines>
  <Paragraphs>24</Paragraphs>
  <ScaleCrop>false</ScaleCrop>
  <Company>ZTE</Company>
  <LinksUpToDate>false</LinksUpToDate>
  <CharactersWithSpaces>12387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39</cp:revision>
  <dcterms:created xsi:type="dcterms:W3CDTF">2022-12-04T01:14:00Z</dcterms:created>
  <dcterms:modified xsi:type="dcterms:W3CDTF">2022-12-05T09:37:00Z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