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A7D58" w14:textId="34965963" w:rsidR="00E75F19" w:rsidRDefault="00E75F19" w:rsidP="00E75F19">
      <w:pPr>
        <w:pStyle w:val="Header"/>
        <w:tabs>
          <w:tab w:val="right" w:pos="9639"/>
        </w:tabs>
        <w:rPr>
          <w:bCs/>
          <w:noProof w:val="0"/>
          <w:sz w:val="24"/>
          <w:szCs w:val="24"/>
        </w:rPr>
      </w:pPr>
      <w:bookmarkStart w:id="0" w:name="_Hlk37418177"/>
      <w:r>
        <w:rPr>
          <w:bCs/>
          <w:noProof w:val="0"/>
          <w:sz w:val="24"/>
          <w:szCs w:val="24"/>
        </w:rPr>
        <w:t>3GPP TSG RAN</w:t>
      </w:r>
      <w:r w:rsidR="00151035">
        <w:rPr>
          <w:bCs/>
          <w:noProof w:val="0"/>
          <w:sz w:val="24"/>
          <w:szCs w:val="24"/>
        </w:rPr>
        <w:t xml:space="preserve"> </w:t>
      </w:r>
      <w:r w:rsidR="00151035" w:rsidRPr="00151035">
        <w:rPr>
          <w:bCs/>
          <w:noProof w:val="0"/>
          <w:sz w:val="24"/>
          <w:szCs w:val="24"/>
        </w:rPr>
        <w:t>Meeting</w:t>
      </w:r>
      <w:r w:rsidR="00151035">
        <w:rPr>
          <w:bCs/>
          <w:noProof w:val="0"/>
          <w:sz w:val="24"/>
          <w:szCs w:val="24"/>
        </w:rPr>
        <w:t xml:space="preserve"> </w:t>
      </w:r>
      <w:r w:rsidR="0040515D">
        <w:rPr>
          <w:bCs/>
          <w:noProof w:val="0"/>
          <w:sz w:val="24"/>
          <w:szCs w:val="24"/>
        </w:rPr>
        <w:t>#</w:t>
      </w:r>
      <w:r w:rsidR="00151035">
        <w:rPr>
          <w:bCs/>
          <w:noProof w:val="0"/>
          <w:sz w:val="24"/>
          <w:szCs w:val="24"/>
        </w:rPr>
        <w:t>98-e</w:t>
      </w:r>
      <w:r>
        <w:tab/>
      </w:r>
      <w:r w:rsidR="005B3CC3" w:rsidRPr="005B3CC3">
        <w:rPr>
          <w:bCs/>
          <w:noProof w:val="0"/>
          <w:sz w:val="24"/>
          <w:szCs w:val="24"/>
        </w:rPr>
        <w:t>RP-223209</w:t>
      </w:r>
    </w:p>
    <w:bookmarkEnd w:id="0"/>
    <w:p w14:paraId="2C731EB6" w14:textId="2808D610" w:rsidR="002858FB" w:rsidRPr="00AE7E7D" w:rsidRDefault="006C43C6" w:rsidP="002858FB">
      <w:pPr>
        <w:pStyle w:val="Header"/>
        <w:rPr>
          <w:rFonts w:cs="Arial"/>
          <w:sz w:val="24"/>
          <w:szCs w:val="24"/>
        </w:rPr>
      </w:pPr>
      <w:r w:rsidRPr="006C43C6">
        <w:rPr>
          <w:rFonts w:cs="Arial"/>
          <w:sz w:val="24"/>
          <w:szCs w:val="24"/>
        </w:rPr>
        <w:t>Electronic Meeting, December 12-16, 2022</w:t>
      </w:r>
    </w:p>
    <w:p w14:paraId="4D3756DC" w14:textId="576DF58C" w:rsidR="00E75F19" w:rsidRDefault="00E75F19" w:rsidP="00E75F19">
      <w:pPr>
        <w:pStyle w:val="Header"/>
        <w:rPr>
          <w:bCs/>
          <w:noProof w:val="0"/>
          <w:sz w:val="24"/>
          <w:szCs w:val="24"/>
        </w:rPr>
      </w:pPr>
    </w:p>
    <w:p w14:paraId="2CFE1919" w14:textId="77777777" w:rsidR="00850D96" w:rsidRPr="00FC349D" w:rsidRDefault="00850D96" w:rsidP="00CA26CE">
      <w:pPr>
        <w:pStyle w:val="Header"/>
        <w:rPr>
          <w:sz w:val="24"/>
          <w:szCs w:val="24"/>
          <w:lang w:eastAsia="ja-JP"/>
        </w:rPr>
      </w:pPr>
    </w:p>
    <w:p w14:paraId="30E02941" w14:textId="7608F4A8" w:rsidR="0034111C" w:rsidRPr="00FC349D" w:rsidRDefault="0034111C" w:rsidP="16512788">
      <w:pPr>
        <w:pStyle w:val="CRCoverPage"/>
        <w:rPr>
          <w:rFonts w:cs="Arial"/>
          <w:b/>
          <w:bCs/>
          <w:sz w:val="24"/>
          <w:szCs w:val="24"/>
          <w:lang w:val="en-US" w:eastAsia="ja-JP"/>
        </w:rPr>
      </w:pPr>
      <w:r w:rsidRPr="4E021343">
        <w:rPr>
          <w:rFonts w:cs="Arial"/>
          <w:b/>
          <w:sz w:val="24"/>
          <w:szCs w:val="24"/>
        </w:rPr>
        <w:t>Agenda item:</w:t>
      </w:r>
      <w:r>
        <w:tab/>
      </w:r>
      <w:r>
        <w:tab/>
      </w:r>
      <w:r w:rsidR="00010CAC" w:rsidRPr="00BE6A29">
        <w:rPr>
          <w:rFonts w:cs="Arial"/>
          <w:b/>
          <w:sz w:val="24"/>
          <w:szCs w:val="24"/>
        </w:rPr>
        <w:t>9.</w:t>
      </w:r>
      <w:r w:rsidR="00784BB3">
        <w:rPr>
          <w:rFonts w:cs="Arial"/>
          <w:b/>
          <w:sz w:val="24"/>
          <w:szCs w:val="24"/>
        </w:rPr>
        <w:t>2</w:t>
      </w:r>
      <w:r w:rsidR="00010CAC" w:rsidRPr="00BE6A29">
        <w:rPr>
          <w:rFonts w:cs="Arial"/>
          <w:b/>
          <w:sz w:val="24"/>
          <w:szCs w:val="24"/>
        </w:rPr>
        <w:t>.</w:t>
      </w:r>
      <w:r w:rsidR="00784BB3">
        <w:rPr>
          <w:rFonts w:cs="Arial"/>
          <w:b/>
          <w:sz w:val="24"/>
          <w:szCs w:val="24"/>
        </w:rPr>
        <w:t>10</w:t>
      </w:r>
    </w:p>
    <w:p w14:paraId="30E02942" w14:textId="11CBDC88" w:rsidR="00E128F2" w:rsidRPr="00FC349D" w:rsidRDefault="0034111C" w:rsidP="16512788">
      <w:pPr>
        <w:tabs>
          <w:tab w:val="left" w:pos="1985"/>
        </w:tabs>
        <w:spacing w:after="120"/>
        <w:ind w:left="1985" w:hanging="1985"/>
        <w:rPr>
          <w:rFonts w:ascii="Arial" w:hAnsi="Arial" w:cs="Arial"/>
          <w:b/>
          <w:sz w:val="24"/>
          <w:szCs w:val="24"/>
        </w:rPr>
      </w:pPr>
      <w:r w:rsidRPr="4E021343">
        <w:rPr>
          <w:rFonts w:ascii="Arial" w:hAnsi="Arial" w:cs="Arial"/>
          <w:b/>
          <w:sz w:val="24"/>
          <w:szCs w:val="24"/>
        </w:rPr>
        <w:t>Source:</w:t>
      </w:r>
      <w:r>
        <w:tab/>
      </w:r>
      <w:r w:rsidR="00013455" w:rsidRPr="4E021343">
        <w:rPr>
          <w:rFonts w:ascii="Arial" w:hAnsi="Arial" w:cs="Arial"/>
          <w:b/>
          <w:sz w:val="24"/>
          <w:szCs w:val="24"/>
        </w:rPr>
        <w:t xml:space="preserve">Nokia, </w:t>
      </w:r>
      <w:r w:rsidR="00E67802" w:rsidRPr="4E021343">
        <w:rPr>
          <w:rFonts w:ascii="Arial" w:hAnsi="Arial" w:cs="Arial"/>
          <w:b/>
          <w:sz w:val="24"/>
          <w:szCs w:val="24"/>
        </w:rPr>
        <w:t>Nokia</w:t>
      </w:r>
      <w:r w:rsidR="00013455" w:rsidRPr="4E021343">
        <w:rPr>
          <w:rFonts w:ascii="Arial" w:hAnsi="Arial" w:cs="Arial"/>
          <w:b/>
          <w:sz w:val="24"/>
          <w:szCs w:val="24"/>
        </w:rPr>
        <w:t xml:space="preserve"> Shanghai Bell</w:t>
      </w:r>
    </w:p>
    <w:p w14:paraId="30E02943" w14:textId="217BF8B4" w:rsidR="0034111C" w:rsidRPr="00FC349D" w:rsidRDefault="0034111C" w:rsidP="16512788">
      <w:pPr>
        <w:ind w:left="1985" w:hanging="1985"/>
        <w:rPr>
          <w:rFonts w:ascii="Arial" w:hAnsi="Arial" w:cs="Arial"/>
          <w:b/>
          <w:sz w:val="24"/>
          <w:szCs w:val="24"/>
        </w:rPr>
      </w:pPr>
      <w:r w:rsidRPr="4E021343">
        <w:rPr>
          <w:rFonts w:ascii="Arial" w:hAnsi="Arial" w:cs="Arial"/>
          <w:b/>
          <w:sz w:val="24"/>
          <w:szCs w:val="24"/>
        </w:rPr>
        <w:t>Title:</w:t>
      </w:r>
      <w:r>
        <w:tab/>
      </w:r>
      <w:r w:rsidR="00151035" w:rsidRPr="00151035">
        <w:rPr>
          <w:rFonts w:ascii="Arial" w:hAnsi="Arial" w:cs="Arial"/>
          <w:b/>
          <w:sz w:val="24"/>
          <w:szCs w:val="24"/>
        </w:rPr>
        <w:t>Considerations on the scope of WI</w:t>
      </w:r>
      <w:r w:rsidR="002E4755">
        <w:rPr>
          <w:rFonts w:ascii="Arial" w:hAnsi="Arial" w:cs="Arial"/>
          <w:b/>
          <w:sz w:val="24"/>
          <w:szCs w:val="24"/>
        </w:rPr>
        <w:t xml:space="preserve"> on </w:t>
      </w:r>
      <w:r w:rsidR="002E4755" w:rsidRPr="002E4755">
        <w:rPr>
          <w:rFonts w:ascii="Arial" w:hAnsi="Arial" w:cs="Arial"/>
          <w:b/>
          <w:sz w:val="24"/>
          <w:szCs w:val="24"/>
        </w:rPr>
        <w:t>XR enhancements for NR</w:t>
      </w:r>
    </w:p>
    <w:p w14:paraId="30E02944" w14:textId="60B6B0C7" w:rsidR="0034111C" w:rsidRPr="00FC349D" w:rsidRDefault="0034111C" w:rsidP="16512788">
      <w:pPr>
        <w:rPr>
          <w:rFonts w:ascii="Arial" w:hAnsi="Arial" w:cs="Arial"/>
          <w:b/>
          <w:sz w:val="24"/>
          <w:szCs w:val="24"/>
        </w:rPr>
      </w:pPr>
      <w:r w:rsidRPr="4E021343">
        <w:rPr>
          <w:rFonts w:ascii="Arial" w:hAnsi="Arial" w:cs="Arial"/>
          <w:b/>
          <w:sz w:val="24"/>
          <w:szCs w:val="24"/>
        </w:rPr>
        <w:t xml:space="preserve">Document </w:t>
      </w:r>
      <w:r w:rsidR="3E61DC49" w:rsidRPr="4E021343">
        <w:rPr>
          <w:rFonts w:ascii="Arial" w:hAnsi="Arial" w:cs="Arial"/>
          <w:b/>
          <w:sz w:val="24"/>
          <w:szCs w:val="24"/>
        </w:rPr>
        <w:t>for:</w:t>
      </w:r>
      <w:r>
        <w:tab/>
      </w:r>
      <w:r w:rsidR="00220615">
        <w:tab/>
      </w:r>
      <w:r w:rsidRPr="4E021343">
        <w:rPr>
          <w:rFonts w:ascii="Arial" w:hAnsi="Arial" w:cs="Arial"/>
          <w:b/>
          <w:sz w:val="24"/>
          <w:szCs w:val="24"/>
        </w:rPr>
        <w:t>Discussion and Decision</w:t>
      </w:r>
    </w:p>
    <w:p w14:paraId="7CF7938E" w14:textId="7E19F756" w:rsidR="00ED1327" w:rsidRPr="00FC349D" w:rsidRDefault="00EE7FA7" w:rsidP="0087315E">
      <w:pPr>
        <w:pStyle w:val="Heading1"/>
        <w:ind w:left="0" w:firstLine="0"/>
        <w:rPr>
          <w:lang w:val="en-US"/>
        </w:rPr>
      </w:pPr>
      <w:r>
        <w:t>Introduction</w:t>
      </w:r>
    </w:p>
    <w:p w14:paraId="2A00328E" w14:textId="20CD42D4" w:rsidR="00B91B2D" w:rsidRDefault="00B91B2D" w:rsidP="007A735B">
      <w:pPr>
        <w:rPr>
          <w:sz w:val="22"/>
          <w:szCs w:val="22"/>
        </w:rPr>
      </w:pPr>
      <w:bookmarkStart w:id="1" w:name="_Hlk510705081"/>
      <w:r>
        <w:rPr>
          <w:sz w:val="22"/>
          <w:szCs w:val="22"/>
        </w:rPr>
        <w:t>During RAN1#111, two items were recommended for WI</w:t>
      </w:r>
      <w:r w:rsidR="00784FD8">
        <w:rPr>
          <w:sz w:val="22"/>
          <w:szCs w:val="22"/>
        </w:rPr>
        <w:t xml:space="preserve"> </w:t>
      </w:r>
      <w:r w:rsidR="00784FD8" w:rsidRPr="00784FD8">
        <w:rPr>
          <w:sz w:val="22"/>
          <w:szCs w:val="22"/>
        </w:rPr>
        <w:t>on XR enhancements for NR</w:t>
      </w:r>
      <w:r w:rsidR="00784FD8">
        <w:rPr>
          <w:sz w:val="22"/>
          <w:szCs w:val="22"/>
        </w:rPr>
        <w:t xml:space="preserve"> from RAN1 perspective</w:t>
      </w:r>
      <w:r w:rsidR="00EC1DF8">
        <w:rPr>
          <w:sz w:val="22"/>
          <w:szCs w:val="22"/>
        </w:rPr>
        <w:t xml:space="preserve"> </w:t>
      </w:r>
      <w:r w:rsidR="00EF42C1">
        <w:rPr>
          <w:sz w:val="22"/>
          <w:szCs w:val="22"/>
        </w:rPr>
        <w:t>for</w:t>
      </w:r>
      <w:r w:rsidR="00EC1DF8">
        <w:rPr>
          <w:sz w:val="22"/>
          <w:szCs w:val="22"/>
        </w:rPr>
        <w:t xml:space="preserve"> capacity enhancement</w:t>
      </w:r>
      <w:r w:rsidR="008F44B2">
        <w:rPr>
          <w:sz w:val="22"/>
          <w:szCs w:val="22"/>
        </w:rPr>
        <w:t xml:space="preserve"> [</w:t>
      </w:r>
      <w:r w:rsidR="00201924">
        <w:rPr>
          <w:sz w:val="22"/>
          <w:szCs w:val="22"/>
        </w:rPr>
        <w:t>1</w:t>
      </w:r>
      <w:r w:rsidR="008F44B2">
        <w:rPr>
          <w:sz w:val="22"/>
          <w:szCs w:val="22"/>
        </w:rPr>
        <w:t>]</w:t>
      </w:r>
      <w:r>
        <w:rPr>
          <w:sz w:val="22"/>
          <w:szCs w:val="22"/>
        </w:rPr>
        <w:t>:</w:t>
      </w:r>
    </w:p>
    <w:p w14:paraId="6BD961EE" w14:textId="77777777" w:rsidR="0041753B" w:rsidRPr="00FF5F33" w:rsidRDefault="0041753B" w:rsidP="0041753B">
      <w:pPr>
        <w:numPr>
          <w:ilvl w:val="0"/>
          <w:numId w:val="37"/>
        </w:numPr>
        <w:spacing w:after="0"/>
        <w:jc w:val="left"/>
        <w:rPr>
          <w:rFonts w:eastAsia="MS Mincho"/>
          <w:i/>
          <w:iCs/>
          <w:sz w:val="22"/>
          <w:szCs w:val="22"/>
        </w:rPr>
      </w:pPr>
      <w:r w:rsidRPr="00FF5F33">
        <w:rPr>
          <w:rFonts w:eastAsia="MS Mincho"/>
          <w:i/>
          <w:iCs/>
          <w:sz w:val="22"/>
          <w:szCs w:val="22"/>
        </w:rPr>
        <w:t>Multiple CG PUSCH transmission occasions in a period of a single CG PUSCH configuration;  </w:t>
      </w:r>
    </w:p>
    <w:p w14:paraId="0D8EC6D9" w14:textId="77777777" w:rsidR="0041753B" w:rsidRPr="00FF5F33" w:rsidRDefault="0041753B" w:rsidP="0041753B">
      <w:pPr>
        <w:numPr>
          <w:ilvl w:val="0"/>
          <w:numId w:val="37"/>
        </w:numPr>
        <w:spacing w:after="0"/>
        <w:jc w:val="left"/>
        <w:rPr>
          <w:rFonts w:eastAsia="MS Mincho"/>
          <w:i/>
          <w:iCs/>
          <w:sz w:val="22"/>
          <w:szCs w:val="22"/>
        </w:rPr>
      </w:pPr>
      <w:r w:rsidRPr="00FF5F33">
        <w:rPr>
          <w:rFonts w:eastAsia="MS Mincho"/>
          <w:i/>
          <w:iCs/>
          <w:sz w:val="22"/>
          <w:szCs w:val="22"/>
        </w:rPr>
        <w:t>Dynamic indication of unused CG PUSCH occasion(s) based on UCI (e.g., CG-UCI or a new UCI) by the UE.  </w:t>
      </w:r>
    </w:p>
    <w:p w14:paraId="7FDF54AC" w14:textId="77777777" w:rsidR="00000650" w:rsidRDefault="00000650" w:rsidP="007A735B">
      <w:pPr>
        <w:rPr>
          <w:sz w:val="22"/>
          <w:szCs w:val="22"/>
        </w:rPr>
      </w:pPr>
    </w:p>
    <w:p w14:paraId="1EFC4248" w14:textId="661E7709" w:rsidR="0041753B" w:rsidRDefault="0041753B" w:rsidP="007A735B">
      <w:pPr>
        <w:rPr>
          <w:sz w:val="22"/>
          <w:szCs w:val="22"/>
        </w:rPr>
      </w:pPr>
      <w:r>
        <w:rPr>
          <w:sz w:val="22"/>
          <w:szCs w:val="22"/>
        </w:rPr>
        <w:t>In addition to the above, the</w:t>
      </w:r>
      <w:r w:rsidR="002404B4">
        <w:rPr>
          <w:sz w:val="22"/>
          <w:szCs w:val="22"/>
        </w:rPr>
        <w:t xml:space="preserve"> following item</w:t>
      </w:r>
      <w:r w:rsidR="006B26D0">
        <w:rPr>
          <w:sz w:val="22"/>
          <w:szCs w:val="22"/>
        </w:rPr>
        <w:t xml:space="preserve"> related to capacity enhancement</w:t>
      </w:r>
      <w:r w:rsidR="002404B4">
        <w:rPr>
          <w:sz w:val="22"/>
          <w:szCs w:val="22"/>
        </w:rPr>
        <w:t xml:space="preserve"> </w:t>
      </w:r>
      <w:r w:rsidR="00120903">
        <w:rPr>
          <w:sz w:val="22"/>
          <w:szCs w:val="22"/>
        </w:rPr>
        <w:t>reached no consensus in RAN1</w:t>
      </w:r>
      <w:r w:rsidR="008A782E">
        <w:rPr>
          <w:sz w:val="22"/>
          <w:szCs w:val="22"/>
        </w:rPr>
        <w:t>#111</w:t>
      </w:r>
      <w:r w:rsidR="00A22A0D">
        <w:rPr>
          <w:sz w:val="22"/>
          <w:szCs w:val="22"/>
        </w:rPr>
        <w:t xml:space="preserve"> [1]</w:t>
      </w:r>
      <w:r w:rsidR="00120903">
        <w:rPr>
          <w:sz w:val="22"/>
          <w:szCs w:val="22"/>
        </w:rPr>
        <w:t>:</w:t>
      </w:r>
    </w:p>
    <w:tbl>
      <w:tblPr>
        <w:tblStyle w:val="TableGrid"/>
        <w:tblW w:w="0" w:type="auto"/>
        <w:tblLook w:val="04A0" w:firstRow="1" w:lastRow="0" w:firstColumn="1" w:lastColumn="0" w:noHBand="0" w:noVBand="1"/>
      </w:tblPr>
      <w:tblGrid>
        <w:gridCol w:w="9629"/>
      </w:tblGrid>
      <w:tr w:rsidR="00406BEC" w14:paraId="57935AEF" w14:textId="77777777" w:rsidTr="00406BEC">
        <w:tc>
          <w:tcPr>
            <w:tcW w:w="9629" w:type="dxa"/>
          </w:tcPr>
          <w:p w14:paraId="1FED2E2E" w14:textId="77777777" w:rsidR="00406BEC" w:rsidRPr="007019C4" w:rsidRDefault="00406BEC" w:rsidP="00406BEC">
            <w:pPr>
              <w:rPr>
                <w:b/>
                <w:bCs/>
                <w:lang w:eastAsia="ja-JP"/>
              </w:rPr>
            </w:pPr>
            <w:r w:rsidRPr="007019C4">
              <w:rPr>
                <w:b/>
                <w:bCs/>
                <w:lang w:eastAsia="ja-JP"/>
              </w:rPr>
              <w:t>Conclusion</w:t>
            </w:r>
          </w:p>
          <w:p w14:paraId="691166E9" w14:textId="77777777" w:rsidR="00406BEC" w:rsidRDefault="00406BEC" w:rsidP="00406BEC">
            <w:pPr>
              <w:rPr>
                <w:lang w:eastAsia="ja-JP"/>
              </w:rPr>
            </w:pPr>
            <w:r>
              <w:rPr>
                <w:lang w:eastAsia="ja-JP"/>
              </w:rPr>
              <w:t>No consensus on the following:</w:t>
            </w:r>
          </w:p>
          <w:p w14:paraId="46A23335" w14:textId="2D8AF43A" w:rsidR="00406BEC" w:rsidRPr="00FF5F33" w:rsidRDefault="00406BEC" w:rsidP="00406BEC">
            <w:pPr>
              <w:rPr>
                <w:lang w:eastAsia="ja-JP"/>
              </w:rPr>
            </w:pPr>
            <w:r>
              <w:rPr>
                <w:lang w:eastAsia="ja-JP"/>
              </w:rPr>
              <w:t>E</w:t>
            </w:r>
            <w:r w:rsidRPr="00C75C59">
              <w:rPr>
                <w:lang w:eastAsia="ja-JP"/>
              </w:rPr>
              <w:t xml:space="preserve">nhancements on RRM to relax scheduling restriction for </w:t>
            </w:r>
            <w:r>
              <w:rPr>
                <w:lang w:eastAsia="ja-JP"/>
              </w:rPr>
              <w:t xml:space="preserve">at least for </w:t>
            </w:r>
            <w:r w:rsidRPr="00C75C59">
              <w:rPr>
                <w:lang w:eastAsia="ja-JP"/>
              </w:rPr>
              <w:t xml:space="preserve">intra-frequency RRM without MGs in FR2 and for inter-frequency RRM with MGs </w:t>
            </w:r>
          </w:p>
        </w:tc>
      </w:tr>
    </w:tbl>
    <w:p w14:paraId="66BB0722" w14:textId="77777777" w:rsidR="00406BEC" w:rsidRDefault="00406BEC" w:rsidP="00406BEC">
      <w:pPr>
        <w:rPr>
          <w:b/>
          <w:bCs/>
          <w:lang w:eastAsia="ja-JP"/>
        </w:rPr>
      </w:pPr>
    </w:p>
    <w:p w14:paraId="0BD95AA0" w14:textId="25A76AC5" w:rsidR="00912742" w:rsidRPr="00776D34" w:rsidRDefault="005C1693" w:rsidP="007A735B">
      <w:pPr>
        <w:rPr>
          <w:sz w:val="22"/>
          <w:szCs w:val="22"/>
        </w:rPr>
      </w:pPr>
      <w:r>
        <w:rPr>
          <w:sz w:val="22"/>
          <w:szCs w:val="22"/>
        </w:rPr>
        <w:t>T</w:t>
      </w:r>
      <w:r w:rsidR="00912742" w:rsidRPr="00776D34">
        <w:rPr>
          <w:sz w:val="22"/>
          <w:szCs w:val="22"/>
        </w:rPr>
        <w:t>his contribution</w:t>
      </w:r>
      <w:r w:rsidR="00C17E3F">
        <w:rPr>
          <w:sz w:val="22"/>
          <w:szCs w:val="22"/>
        </w:rPr>
        <w:t xml:space="preserve"> shares the view related </w:t>
      </w:r>
      <w:r w:rsidR="009A2FE8">
        <w:rPr>
          <w:sz w:val="22"/>
          <w:szCs w:val="22"/>
        </w:rPr>
        <w:t>to</w:t>
      </w:r>
      <w:r w:rsidR="007B5F26">
        <w:rPr>
          <w:sz w:val="22"/>
          <w:szCs w:val="22"/>
        </w:rPr>
        <w:t xml:space="preserve"> XR Rel18</w:t>
      </w:r>
      <w:r w:rsidR="009A2FE8">
        <w:rPr>
          <w:sz w:val="22"/>
          <w:szCs w:val="22"/>
        </w:rPr>
        <w:t xml:space="preserve"> WID scope, particularly, di</w:t>
      </w:r>
      <w:r w:rsidR="003D30BE">
        <w:rPr>
          <w:sz w:val="22"/>
          <w:szCs w:val="22"/>
        </w:rPr>
        <w:t>scusses</w:t>
      </w:r>
      <w:r w:rsidR="00C17E3F">
        <w:rPr>
          <w:sz w:val="22"/>
          <w:szCs w:val="22"/>
        </w:rPr>
        <w:t xml:space="preserve"> the </w:t>
      </w:r>
      <w:r w:rsidR="00B124A4">
        <w:rPr>
          <w:sz w:val="22"/>
          <w:szCs w:val="22"/>
        </w:rPr>
        <w:t>scheduling restrictions</w:t>
      </w:r>
      <w:r w:rsidR="00932BE5">
        <w:rPr>
          <w:sz w:val="22"/>
          <w:szCs w:val="22"/>
        </w:rPr>
        <w:t xml:space="preserve"> for </w:t>
      </w:r>
      <w:r w:rsidR="00932BE5" w:rsidRPr="00932BE5">
        <w:rPr>
          <w:sz w:val="22"/>
          <w:szCs w:val="22"/>
        </w:rPr>
        <w:t>intra-frequency RRM without MGs in FR2 and for inter-frequency RRM with MGs</w:t>
      </w:r>
      <w:r w:rsidR="00912742" w:rsidRPr="00776D34">
        <w:rPr>
          <w:sz w:val="22"/>
          <w:szCs w:val="22"/>
        </w:rPr>
        <w:t xml:space="preserve"> </w:t>
      </w:r>
      <w:r w:rsidR="00AD3589" w:rsidRPr="00AD3589">
        <w:rPr>
          <w:sz w:val="22"/>
          <w:szCs w:val="22"/>
        </w:rPr>
        <w:t>aim</w:t>
      </w:r>
      <w:r w:rsidR="00932BE5">
        <w:rPr>
          <w:sz w:val="22"/>
          <w:szCs w:val="22"/>
        </w:rPr>
        <w:t>ing to</w:t>
      </w:r>
      <w:r w:rsidR="00AD3589" w:rsidRPr="00AD3589">
        <w:rPr>
          <w:sz w:val="22"/>
          <w:szCs w:val="22"/>
        </w:rPr>
        <w:t xml:space="preserve"> resolv</w:t>
      </w:r>
      <w:r w:rsidR="00932BE5">
        <w:rPr>
          <w:sz w:val="22"/>
          <w:szCs w:val="22"/>
        </w:rPr>
        <w:t>e</w:t>
      </w:r>
      <w:r w:rsidR="00AD3589" w:rsidRPr="00AD3589">
        <w:rPr>
          <w:sz w:val="22"/>
          <w:szCs w:val="22"/>
        </w:rPr>
        <w:t xml:space="preserve"> th</w:t>
      </w:r>
      <w:r w:rsidR="00AD3589">
        <w:rPr>
          <w:sz w:val="22"/>
          <w:szCs w:val="22"/>
        </w:rPr>
        <w:t xml:space="preserve">e </w:t>
      </w:r>
      <w:r w:rsidR="00932BE5">
        <w:rPr>
          <w:sz w:val="22"/>
          <w:szCs w:val="22"/>
        </w:rPr>
        <w:t xml:space="preserve">no consensus </w:t>
      </w:r>
      <w:r w:rsidR="00AD3589">
        <w:rPr>
          <w:sz w:val="22"/>
          <w:szCs w:val="22"/>
        </w:rPr>
        <w:t>i</w:t>
      </w:r>
      <w:r w:rsidR="00EC69B8">
        <w:rPr>
          <w:sz w:val="22"/>
          <w:szCs w:val="22"/>
        </w:rPr>
        <w:t>ssue</w:t>
      </w:r>
      <w:r w:rsidR="003A6475">
        <w:rPr>
          <w:sz w:val="22"/>
          <w:szCs w:val="22"/>
        </w:rPr>
        <w:t xml:space="preserve"> mentioned above</w:t>
      </w:r>
      <w:r w:rsidR="00AD3589">
        <w:rPr>
          <w:sz w:val="22"/>
          <w:szCs w:val="22"/>
        </w:rPr>
        <w:t>.</w:t>
      </w:r>
    </w:p>
    <w:p w14:paraId="20BFF027" w14:textId="77777777" w:rsidR="00350A68" w:rsidRPr="00350A68" w:rsidRDefault="00350A68" w:rsidP="00350A68"/>
    <w:p w14:paraId="2ED24904" w14:textId="52024E91" w:rsidR="00F91799" w:rsidRDefault="00EF1A59" w:rsidP="00F91799">
      <w:pPr>
        <w:pStyle w:val="Heading1"/>
        <w:ind w:left="0" w:firstLine="0"/>
      </w:pPr>
      <w:r>
        <w:t>Scheduling r</w:t>
      </w:r>
      <w:r w:rsidR="00EA121F">
        <w:t>estrictions due to RRM measurements</w:t>
      </w:r>
    </w:p>
    <w:bookmarkEnd w:id="1"/>
    <w:p w14:paraId="183A8127" w14:textId="7139BB8A" w:rsidR="00B81A51" w:rsidRDefault="00B81A51" w:rsidP="00B81A51">
      <w:pPr>
        <w:rPr>
          <w:sz w:val="22"/>
          <w:szCs w:val="22"/>
          <w:lang w:val="en-GB"/>
        </w:rPr>
      </w:pPr>
      <w:r w:rsidRPr="24808E02">
        <w:rPr>
          <w:sz w:val="22"/>
          <w:szCs w:val="22"/>
          <w:lang w:val="en-GB"/>
        </w:rPr>
        <w:t xml:space="preserve">In this section we discuss the impacts of scheduling restrictions imposed by RRM measurements in intra- and inter-frequency case and </w:t>
      </w:r>
      <w:r w:rsidR="00B009CE" w:rsidRPr="24808E02">
        <w:rPr>
          <w:sz w:val="22"/>
          <w:szCs w:val="22"/>
          <w:lang w:val="en-GB"/>
        </w:rPr>
        <w:t>propose</w:t>
      </w:r>
      <w:r w:rsidRPr="24808E02">
        <w:rPr>
          <w:sz w:val="22"/>
          <w:szCs w:val="22"/>
          <w:lang w:val="en-GB"/>
        </w:rPr>
        <w:t xml:space="preserve"> possible methods to avoid the capacity impact due to these. In Section</w:t>
      </w:r>
      <w:r w:rsidR="00421BB8" w:rsidRPr="24808E02">
        <w:rPr>
          <w:sz w:val="22"/>
          <w:szCs w:val="22"/>
          <w:lang w:val="en-GB"/>
        </w:rPr>
        <w:t xml:space="preserve"> 2.1</w:t>
      </w:r>
      <w:r w:rsidR="004103B0" w:rsidRPr="24808E02">
        <w:rPr>
          <w:sz w:val="22"/>
          <w:szCs w:val="22"/>
          <w:lang w:val="en-GB"/>
        </w:rPr>
        <w:t xml:space="preserve"> </w:t>
      </w:r>
      <w:r w:rsidRPr="24808E02">
        <w:rPr>
          <w:sz w:val="22"/>
          <w:szCs w:val="22"/>
          <w:lang w:val="en-GB"/>
        </w:rPr>
        <w:t>we discuss the UE based methods to avoid the impact due to scheduling restrictions, and in Section</w:t>
      </w:r>
      <w:r w:rsidR="004103B0" w:rsidRPr="24808E02">
        <w:rPr>
          <w:sz w:val="22"/>
          <w:szCs w:val="22"/>
          <w:lang w:val="en-GB"/>
        </w:rPr>
        <w:t xml:space="preserve"> 2.2 and 2.3</w:t>
      </w:r>
      <w:r w:rsidR="513A47D0" w:rsidRPr="24808E02">
        <w:rPr>
          <w:sz w:val="22"/>
          <w:szCs w:val="22"/>
          <w:lang w:val="en-GB"/>
        </w:rPr>
        <w:t xml:space="preserve"> </w:t>
      </w:r>
      <w:r w:rsidRPr="24808E02">
        <w:rPr>
          <w:sz w:val="22"/>
          <w:szCs w:val="22"/>
          <w:lang w:val="en-GB"/>
        </w:rPr>
        <w:t xml:space="preserve">the network based schemes. </w:t>
      </w:r>
    </w:p>
    <w:p w14:paraId="6ED4F983" w14:textId="77777777" w:rsidR="00EC29F7" w:rsidRPr="00F24FC5" w:rsidRDefault="00EC29F7" w:rsidP="00B81A51">
      <w:pPr>
        <w:rPr>
          <w:sz w:val="22"/>
          <w:szCs w:val="22"/>
          <w:lang w:val="en-GB"/>
        </w:rPr>
      </w:pPr>
    </w:p>
    <w:p w14:paraId="17796221" w14:textId="77777777" w:rsidR="00B81A51" w:rsidRDefault="00B81A51" w:rsidP="00B81A51">
      <w:pPr>
        <w:pStyle w:val="Heading2"/>
        <w:rPr>
          <w:lang w:val="en-US"/>
        </w:rPr>
      </w:pPr>
      <w:bookmarkStart w:id="2" w:name="_Ref115268037"/>
      <w:bookmarkStart w:id="3" w:name="_Ref115097251"/>
      <w:r>
        <w:t>UE based scheduling restrictions avoidance</w:t>
      </w:r>
      <w:bookmarkEnd w:id="2"/>
      <w:bookmarkEnd w:id="3"/>
    </w:p>
    <w:p w14:paraId="26B63EDE" w14:textId="1B2042A3" w:rsidR="00B81A51" w:rsidRPr="00776D34" w:rsidRDefault="00B81A51" w:rsidP="00B81A51">
      <w:pPr>
        <w:spacing w:after="0"/>
        <w:rPr>
          <w:sz w:val="22"/>
          <w:szCs w:val="22"/>
        </w:rPr>
      </w:pPr>
      <w:r w:rsidRPr="00776D34">
        <w:rPr>
          <w:sz w:val="22"/>
          <w:szCs w:val="22"/>
        </w:rPr>
        <w:t xml:space="preserve">As discussed </w:t>
      </w:r>
      <w:r w:rsidR="00274E10">
        <w:rPr>
          <w:sz w:val="22"/>
          <w:szCs w:val="22"/>
        </w:rPr>
        <w:t>during RAN1 XR SI</w:t>
      </w:r>
      <w:r w:rsidRPr="00776D34">
        <w:rPr>
          <w:sz w:val="22"/>
          <w:szCs w:val="22"/>
        </w:rPr>
        <w:t>, UEs performing RRM measurements does not come for free, as there are cases where this imposes scheduling restrictions</w:t>
      </w:r>
      <w:r w:rsidR="00DE05AE">
        <w:rPr>
          <w:sz w:val="22"/>
          <w:szCs w:val="22"/>
        </w:rPr>
        <w:t>,</w:t>
      </w:r>
      <w:r w:rsidRPr="00776D34">
        <w:rPr>
          <w:sz w:val="22"/>
          <w:szCs w:val="22"/>
        </w:rPr>
        <w:t xml:space="preserve"> </w:t>
      </w:r>
      <w:r w:rsidR="00DE05AE">
        <w:rPr>
          <w:sz w:val="22"/>
          <w:szCs w:val="22"/>
        </w:rPr>
        <w:t>e</w:t>
      </w:r>
      <w:r w:rsidRPr="00776D34">
        <w:rPr>
          <w:sz w:val="22"/>
          <w:szCs w:val="22"/>
        </w:rPr>
        <w:t>ither due to potential measurement gaps for inter-frequency RRM measurements, o</w:t>
      </w:r>
      <w:r w:rsidR="00157005">
        <w:rPr>
          <w:sz w:val="22"/>
          <w:szCs w:val="22"/>
        </w:rPr>
        <w:t>r</w:t>
      </w:r>
      <w:r w:rsidRPr="00776D34">
        <w:rPr>
          <w:sz w:val="22"/>
          <w:szCs w:val="22"/>
        </w:rPr>
        <w:t xml:space="preserve"> alike restrictions for FR2 intra-frequency RRM measurements as discussed in greater details in this section.</w:t>
      </w:r>
    </w:p>
    <w:p w14:paraId="38968AF0" w14:textId="77777777" w:rsidR="00B81A51" w:rsidRPr="00776D34" w:rsidRDefault="00B81A51" w:rsidP="00B81A51">
      <w:pPr>
        <w:spacing w:after="0"/>
        <w:rPr>
          <w:sz w:val="22"/>
          <w:szCs w:val="22"/>
        </w:rPr>
      </w:pPr>
    </w:p>
    <w:p w14:paraId="025CED30" w14:textId="3F7CB983" w:rsidR="00B81A51" w:rsidRPr="00776D34" w:rsidRDefault="00B81A51" w:rsidP="00B81A51">
      <w:pPr>
        <w:tabs>
          <w:tab w:val="num" w:pos="720"/>
        </w:tabs>
        <w:rPr>
          <w:sz w:val="22"/>
          <w:szCs w:val="22"/>
        </w:rPr>
      </w:pPr>
      <w:r w:rsidRPr="00776D34">
        <w:rPr>
          <w:sz w:val="22"/>
          <w:szCs w:val="22"/>
        </w:rPr>
        <w:t xml:space="preserve">In line with the Rel-17 XR simulation assumptions (3GPP TR 38.838 [2]) for FR2, UEs are equipped with multiple antenna panels, where UEs may only be able to measure (and Tx/Rx) on a single panel at a time. The UE selects its best antenna panel for Tx/Rx with its serving cell based on </w:t>
      </w:r>
      <w:r w:rsidR="009D379B" w:rsidRPr="009D379B">
        <w:rPr>
          <w:sz w:val="22"/>
          <w:szCs w:val="22"/>
        </w:rPr>
        <w:t>UE implementation specific measurements decision algorithm</w:t>
      </w:r>
      <w:r w:rsidRPr="00776D34">
        <w:rPr>
          <w:sz w:val="22"/>
          <w:szCs w:val="22"/>
        </w:rPr>
        <w:t xml:space="preserve">. The UE also perform intra-frequency RRM measurements for mobility and beam management purposes. However, for FR2 operation, it is important to notice that there are additional scheduling restrictions due to intra-frequency RRM measurements that challenge the XR performance. Notice that earlier FR2 XR performance results included in the Rel-17 XR TR 38.838 did not consider the effects of such measurement restrictions. </w:t>
      </w:r>
    </w:p>
    <w:p w14:paraId="4203EF4D" w14:textId="5B6D43D0" w:rsidR="00B81A51" w:rsidRPr="00776D34" w:rsidRDefault="00B81A51" w:rsidP="00B81A51">
      <w:pPr>
        <w:tabs>
          <w:tab w:val="num" w:pos="720"/>
        </w:tabs>
        <w:rPr>
          <w:sz w:val="22"/>
          <w:szCs w:val="22"/>
        </w:rPr>
      </w:pPr>
      <w:r w:rsidRPr="00776D34">
        <w:rPr>
          <w:sz w:val="22"/>
          <w:szCs w:val="22"/>
        </w:rPr>
        <w:t xml:space="preserve">As per current NR specifications, the network configures the UE when to measure RSRP from e.g., SSBs by means of RRC </w:t>
      </w:r>
      <w:proofErr w:type="spellStart"/>
      <w:r w:rsidRPr="00776D34">
        <w:rPr>
          <w:sz w:val="22"/>
          <w:szCs w:val="22"/>
        </w:rPr>
        <w:t>signalling</w:t>
      </w:r>
      <w:proofErr w:type="spellEnd"/>
      <w:r w:rsidRPr="00776D34">
        <w:rPr>
          <w:sz w:val="22"/>
          <w:szCs w:val="22"/>
        </w:rPr>
        <w:t xml:space="preserve"> of the so-called SMTC (see section 5.5.2.10 in 38.331). The time-resolution of SMTC is on subframe level, corresponding to 1 </w:t>
      </w:r>
      <w:proofErr w:type="spellStart"/>
      <w:r w:rsidRPr="00776D34">
        <w:rPr>
          <w:sz w:val="22"/>
          <w:szCs w:val="22"/>
        </w:rPr>
        <w:t>ms</w:t>
      </w:r>
      <w:proofErr w:type="spellEnd"/>
      <w:r w:rsidRPr="00776D34">
        <w:rPr>
          <w:sz w:val="22"/>
          <w:szCs w:val="22"/>
        </w:rPr>
        <w:t xml:space="preserve"> intervals. It should be noted that the SMTC only instruct the UE when (in time domain) it could/should measure RSRP, </w:t>
      </w:r>
      <w:r w:rsidRPr="00190EF8">
        <w:rPr>
          <w:bCs/>
          <w:sz w:val="22"/>
          <w:szCs w:val="22"/>
        </w:rPr>
        <w:t>while it is left completely open for UE implementation exactly when to measure,</w:t>
      </w:r>
      <w:r w:rsidRPr="00776D34">
        <w:rPr>
          <w:sz w:val="22"/>
          <w:szCs w:val="22"/>
        </w:rPr>
        <w:t xml:space="preserve"> and which antenna panel to be used for conducting such measurement during those </w:t>
      </w:r>
      <w:r w:rsidR="00FD7DC5" w:rsidRPr="00FD7DC5">
        <w:rPr>
          <w:sz w:val="22"/>
          <w:szCs w:val="22"/>
        </w:rPr>
        <w:t>opportunities</w:t>
      </w:r>
      <w:r w:rsidR="004A1CCA">
        <w:rPr>
          <w:sz w:val="22"/>
          <w:szCs w:val="22"/>
        </w:rPr>
        <w:t xml:space="preserve"> (</w:t>
      </w:r>
      <w:r w:rsidRPr="00776D34">
        <w:rPr>
          <w:sz w:val="22"/>
          <w:szCs w:val="22"/>
        </w:rPr>
        <w:t>SMTC measurement windows</w:t>
      </w:r>
      <w:r w:rsidR="004A1CCA">
        <w:rPr>
          <w:sz w:val="22"/>
          <w:szCs w:val="22"/>
        </w:rPr>
        <w:t>)</w:t>
      </w:r>
      <w:r w:rsidRPr="00776D34">
        <w:rPr>
          <w:sz w:val="22"/>
          <w:szCs w:val="22"/>
        </w:rPr>
        <w:t xml:space="preserve">. </w:t>
      </w:r>
    </w:p>
    <w:p w14:paraId="2C0044E7" w14:textId="4247246B" w:rsidR="00B81A51" w:rsidRDefault="00B81A51" w:rsidP="00B81A51">
      <w:pPr>
        <w:tabs>
          <w:tab w:val="num" w:pos="720"/>
        </w:tabs>
        <w:rPr>
          <w:sz w:val="22"/>
          <w:szCs w:val="22"/>
        </w:rPr>
      </w:pPr>
      <w:r w:rsidRPr="1814BFAD">
        <w:rPr>
          <w:sz w:val="22"/>
          <w:szCs w:val="22"/>
        </w:rPr>
        <w:t xml:space="preserve">Scheduling restrictions </w:t>
      </w:r>
      <w:r w:rsidR="7DB10CF4" w:rsidRPr="1814BFAD">
        <w:rPr>
          <w:sz w:val="22"/>
          <w:szCs w:val="22"/>
        </w:rPr>
        <w:t>apply</w:t>
      </w:r>
      <w:r w:rsidRPr="1814BFAD">
        <w:rPr>
          <w:sz w:val="22"/>
          <w:szCs w:val="22"/>
        </w:rPr>
        <w:t xml:space="preserve"> for </w:t>
      </w:r>
      <w:r w:rsidR="002C1F83" w:rsidRPr="1814BFAD">
        <w:rPr>
          <w:sz w:val="22"/>
          <w:szCs w:val="22"/>
        </w:rPr>
        <w:t xml:space="preserve">any of </w:t>
      </w:r>
      <w:r w:rsidRPr="1814BFAD">
        <w:rPr>
          <w:sz w:val="22"/>
          <w:szCs w:val="22"/>
        </w:rPr>
        <w:t xml:space="preserve">the time-intervals where </w:t>
      </w:r>
      <w:r w:rsidR="002C1F83" w:rsidRPr="1814BFAD">
        <w:rPr>
          <w:sz w:val="22"/>
          <w:szCs w:val="22"/>
        </w:rPr>
        <w:t xml:space="preserve">the UE </w:t>
      </w:r>
      <w:r w:rsidRPr="1814BFAD">
        <w:rPr>
          <w:sz w:val="22"/>
          <w:szCs w:val="22"/>
        </w:rPr>
        <w:t xml:space="preserve">may be performing </w:t>
      </w:r>
      <w:r w:rsidR="3D803C8B" w:rsidRPr="1814BFAD">
        <w:rPr>
          <w:sz w:val="22"/>
          <w:szCs w:val="22"/>
        </w:rPr>
        <w:t>e.g.,</w:t>
      </w:r>
      <w:r w:rsidR="00AB7509" w:rsidRPr="1814BFAD">
        <w:rPr>
          <w:sz w:val="22"/>
          <w:szCs w:val="22"/>
        </w:rPr>
        <w:t xml:space="preserve"> </w:t>
      </w:r>
      <w:r w:rsidRPr="1814BFAD">
        <w:rPr>
          <w:sz w:val="22"/>
          <w:szCs w:val="22"/>
        </w:rPr>
        <w:t xml:space="preserve">RSRP measurements as per the SMTC configuration </w:t>
      </w:r>
      <w:r w:rsidR="00696B33" w:rsidRPr="1814BFAD">
        <w:rPr>
          <w:sz w:val="22"/>
          <w:szCs w:val="22"/>
        </w:rPr>
        <w:t>(</w:t>
      </w:r>
      <w:r w:rsidRPr="1814BFAD">
        <w:rPr>
          <w:sz w:val="22"/>
          <w:szCs w:val="22"/>
        </w:rPr>
        <w:t>38.133, Section 9.5.6.3</w:t>
      </w:r>
      <w:r w:rsidR="00696B33" w:rsidRPr="1814BFAD">
        <w:rPr>
          <w:sz w:val="22"/>
          <w:szCs w:val="22"/>
        </w:rPr>
        <w:t>)</w:t>
      </w:r>
      <w:r w:rsidRPr="1814BFAD">
        <w:rPr>
          <w:sz w:val="22"/>
          <w:szCs w:val="22"/>
        </w:rPr>
        <w:t xml:space="preserve">. </w:t>
      </w:r>
      <w:r w:rsidR="004D5FB0" w:rsidRPr="1814BFAD">
        <w:rPr>
          <w:sz w:val="22"/>
          <w:szCs w:val="22"/>
        </w:rPr>
        <w:t xml:space="preserve">As it is not known when the UE performs </w:t>
      </w:r>
      <w:r w:rsidR="006C31E1" w:rsidRPr="1814BFAD">
        <w:rPr>
          <w:sz w:val="22"/>
          <w:szCs w:val="22"/>
        </w:rPr>
        <w:t>measurements, t</w:t>
      </w:r>
      <w:r w:rsidR="00696B33" w:rsidRPr="1814BFAD">
        <w:rPr>
          <w:sz w:val="22"/>
          <w:szCs w:val="22"/>
        </w:rPr>
        <w:t xml:space="preserve">he restrictions </w:t>
      </w:r>
      <w:r w:rsidR="1F03D944" w:rsidRPr="1814BFAD">
        <w:rPr>
          <w:sz w:val="22"/>
          <w:szCs w:val="22"/>
        </w:rPr>
        <w:t>apply</w:t>
      </w:r>
      <w:r w:rsidR="00696B33" w:rsidRPr="1814BFAD">
        <w:rPr>
          <w:sz w:val="22"/>
          <w:szCs w:val="22"/>
        </w:rPr>
        <w:t xml:space="preserve"> </w:t>
      </w:r>
      <w:r w:rsidR="006C31E1" w:rsidRPr="1814BFAD">
        <w:rPr>
          <w:sz w:val="22"/>
          <w:szCs w:val="22"/>
        </w:rPr>
        <w:t xml:space="preserve">for all SMTC windows from a network </w:t>
      </w:r>
      <w:r w:rsidR="003337AC" w:rsidRPr="1814BFAD">
        <w:rPr>
          <w:sz w:val="22"/>
          <w:szCs w:val="22"/>
        </w:rPr>
        <w:t xml:space="preserve">scheduling </w:t>
      </w:r>
      <w:r w:rsidR="006C31E1" w:rsidRPr="1814BFAD">
        <w:rPr>
          <w:sz w:val="22"/>
          <w:szCs w:val="22"/>
        </w:rPr>
        <w:t xml:space="preserve">point of view. </w:t>
      </w:r>
      <w:r w:rsidRPr="1814BFAD">
        <w:rPr>
          <w:sz w:val="22"/>
          <w:szCs w:val="22"/>
        </w:rPr>
        <w:t xml:space="preserve">In particular for FR2 and L1-RSRP on SSB, </w:t>
      </w:r>
      <w:r w:rsidRPr="1814BFAD">
        <w:rPr>
          <w:i/>
          <w:iCs/>
          <w:sz w:val="22"/>
          <w:szCs w:val="22"/>
        </w:rPr>
        <w:t>“The UE is not expected to transmit PUCCH/PUSCH/SRS or receive PDCCH/PDSCH/CSI-RS….”</w:t>
      </w:r>
      <w:r w:rsidRPr="1814BFAD">
        <w:rPr>
          <w:sz w:val="22"/>
          <w:szCs w:val="22"/>
        </w:rPr>
        <w:t>. Accounting that scheduling restrictions appl</w:t>
      </w:r>
      <w:r w:rsidR="000B4526" w:rsidRPr="1814BFAD">
        <w:rPr>
          <w:sz w:val="22"/>
          <w:szCs w:val="22"/>
        </w:rPr>
        <w:t>ies</w:t>
      </w:r>
      <w:r w:rsidRPr="1814BFAD">
        <w:rPr>
          <w:sz w:val="22"/>
          <w:szCs w:val="22"/>
        </w:rPr>
        <w:t xml:space="preserve"> on SSBs to be measured, starting from one symbol before and ending one symbol after, it in practice means that every slot where SSBs are to be measured is restricted </w:t>
      </w:r>
      <w:r w:rsidR="00257AC4" w:rsidRPr="1814BFAD">
        <w:rPr>
          <w:sz w:val="22"/>
          <w:szCs w:val="22"/>
        </w:rPr>
        <w:t>from scheduling according to the RAN4 restrictions,</w:t>
      </w:r>
      <w:r w:rsidRPr="1814BFAD">
        <w:rPr>
          <w:sz w:val="22"/>
          <w:szCs w:val="22"/>
        </w:rPr>
        <w:t xml:space="preserve"> resulting that nearly 20% of the time </w:t>
      </w:r>
      <w:r w:rsidR="00F316FB" w:rsidRPr="1814BFAD">
        <w:rPr>
          <w:sz w:val="22"/>
          <w:szCs w:val="22"/>
        </w:rPr>
        <w:t xml:space="preserve">the network </w:t>
      </w:r>
      <w:r w:rsidR="00D377AD" w:rsidRPr="1814BFAD">
        <w:rPr>
          <w:sz w:val="22"/>
          <w:szCs w:val="22"/>
        </w:rPr>
        <w:t xml:space="preserve">cannot assume being able to schedule the UE </w:t>
      </w:r>
      <w:r w:rsidRPr="1814BFAD">
        <w:rPr>
          <w:sz w:val="22"/>
          <w:szCs w:val="22"/>
        </w:rPr>
        <w:t>if 64 SSBs are to be measured</w:t>
      </w:r>
      <w:r w:rsidR="00D377AD" w:rsidRPr="1814BFAD">
        <w:rPr>
          <w:sz w:val="22"/>
          <w:szCs w:val="22"/>
        </w:rPr>
        <w:t xml:space="preserve"> when assuming SMTC windows of 5ms every 20ms time-period</w:t>
      </w:r>
      <w:r w:rsidRPr="1814BFAD">
        <w:rPr>
          <w:sz w:val="22"/>
          <w:szCs w:val="22"/>
        </w:rPr>
        <w:t xml:space="preserve">. </w:t>
      </w:r>
    </w:p>
    <w:p w14:paraId="216019ED" w14:textId="3D3F5BDA" w:rsidR="00B81A51" w:rsidRPr="00776D34" w:rsidRDefault="00B81A51" w:rsidP="1814BFAD">
      <w:pPr>
        <w:tabs>
          <w:tab w:val="num" w:pos="720"/>
        </w:tabs>
        <w:rPr>
          <w:i/>
          <w:iCs/>
          <w:sz w:val="22"/>
          <w:szCs w:val="22"/>
        </w:rPr>
      </w:pPr>
      <w:r w:rsidRPr="1814BFAD">
        <w:rPr>
          <w:sz w:val="22"/>
          <w:szCs w:val="22"/>
        </w:rPr>
        <w:t xml:space="preserve">Secondly, current NR specs </w:t>
      </w:r>
      <w:r w:rsidR="4D67CA45" w:rsidRPr="1814BFAD">
        <w:rPr>
          <w:sz w:val="22"/>
          <w:szCs w:val="22"/>
        </w:rPr>
        <w:t>do</w:t>
      </w:r>
      <w:r w:rsidRPr="1814BFAD">
        <w:rPr>
          <w:sz w:val="22"/>
          <w:szCs w:val="22"/>
        </w:rPr>
        <w:t xml:space="preserve"> not mention anything related to how/when the UE shall/may measure on different antenna panels, and when to only measure on its currently selected best antenna panel</w:t>
      </w:r>
      <w:r w:rsidR="001D2FBE" w:rsidRPr="1814BFAD">
        <w:rPr>
          <w:sz w:val="22"/>
          <w:szCs w:val="22"/>
        </w:rPr>
        <w:t xml:space="preserve"> (aligned with serving cell)</w:t>
      </w:r>
      <w:r w:rsidRPr="1814BFAD">
        <w:rPr>
          <w:sz w:val="22"/>
          <w:szCs w:val="22"/>
        </w:rPr>
        <w:t xml:space="preserve">. The timing of the SMTC windows of 5 </w:t>
      </w:r>
      <w:proofErr w:type="spellStart"/>
      <w:r w:rsidRPr="1814BFAD">
        <w:rPr>
          <w:sz w:val="22"/>
          <w:szCs w:val="22"/>
        </w:rPr>
        <w:t>ms</w:t>
      </w:r>
      <w:proofErr w:type="spellEnd"/>
      <w:r w:rsidRPr="1814BFAD">
        <w:rPr>
          <w:sz w:val="22"/>
          <w:szCs w:val="22"/>
        </w:rPr>
        <w:t xml:space="preserve"> with scheduling restrictions, as well as the arrival of XR frames is illustrated in Fig. </w:t>
      </w:r>
      <w:r w:rsidR="00084D54" w:rsidRPr="1814BFAD">
        <w:rPr>
          <w:sz w:val="22"/>
          <w:szCs w:val="22"/>
        </w:rPr>
        <w:t>1</w:t>
      </w:r>
      <w:r w:rsidRPr="1814BFAD">
        <w:rPr>
          <w:sz w:val="22"/>
          <w:szCs w:val="22"/>
        </w:rPr>
        <w:t xml:space="preserve">. As can be seen, the SMTC induced scheduling restrictions come every 20 </w:t>
      </w:r>
      <w:proofErr w:type="spellStart"/>
      <w:r w:rsidRPr="1814BFAD">
        <w:rPr>
          <w:sz w:val="22"/>
          <w:szCs w:val="22"/>
        </w:rPr>
        <w:t>ms</w:t>
      </w:r>
      <w:proofErr w:type="spellEnd"/>
      <w:r w:rsidRPr="1814BFAD">
        <w:rPr>
          <w:sz w:val="22"/>
          <w:szCs w:val="22"/>
        </w:rPr>
        <w:t xml:space="preserve">, while the average XR frame inter-arrival time is 16.6 </w:t>
      </w:r>
      <w:proofErr w:type="spellStart"/>
      <w:r w:rsidRPr="1814BFAD">
        <w:rPr>
          <w:sz w:val="22"/>
          <w:szCs w:val="22"/>
        </w:rPr>
        <w:t>ms</w:t>
      </w:r>
      <w:proofErr w:type="spellEnd"/>
      <w:r w:rsidRPr="1814BFAD">
        <w:rPr>
          <w:sz w:val="22"/>
          <w:szCs w:val="22"/>
        </w:rPr>
        <w:t xml:space="preserve"> (assuming 60 fps). On top of that, each XR frame arrival is subject to +/-4ms jitter as illustrated with the dashed line. From that figure it is visible that the SMTC windows with scheduling restrictions often </w:t>
      </w:r>
      <w:r w:rsidR="2D86B465" w:rsidRPr="1814BFAD">
        <w:rPr>
          <w:sz w:val="22"/>
          <w:szCs w:val="22"/>
        </w:rPr>
        <w:t>collide</w:t>
      </w:r>
      <w:r w:rsidRPr="1814BFAD">
        <w:rPr>
          <w:sz w:val="22"/>
          <w:szCs w:val="22"/>
        </w:rPr>
        <w:t xml:space="preserve"> with time periods where the gNB would </w:t>
      </w:r>
      <w:r w:rsidR="00225DD6" w:rsidRPr="1814BFAD">
        <w:rPr>
          <w:sz w:val="22"/>
          <w:szCs w:val="22"/>
        </w:rPr>
        <w:t>need</w:t>
      </w:r>
      <w:r w:rsidRPr="1814BFAD">
        <w:rPr>
          <w:sz w:val="22"/>
          <w:szCs w:val="22"/>
        </w:rPr>
        <w:t xml:space="preserve"> to schedule the XR transmission. This will impact the experienced XR </w:t>
      </w:r>
      <w:proofErr w:type="spellStart"/>
      <w:r w:rsidRPr="1814BFAD">
        <w:rPr>
          <w:sz w:val="22"/>
          <w:szCs w:val="22"/>
        </w:rPr>
        <w:t>QoE</w:t>
      </w:r>
      <w:proofErr w:type="spellEnd"/>
      <w:r w:rsidRPr="1814BFAD">
        <w:rPr>
          <w:sz w:val="22"/>
          <w:szCs w:val="22"/>
        </w:rPr>
        <w:t>, as well as negatively impacting the obtained network XR capacity.</w:t>
      </w:r>
      <w:r w:rsidR="00C400CC" w:rsidRPr="1814BFAD">
        <w:rPr>
          <w:sz w:val="22"/>
          <w:szCs w:val="22"/>
        </w:rPr>
        <w:t xml:space="preserve"> </w:t>
      </w:r>
      <w:r w:rsidR="34366446" w:rsidRPr="1814BFAD">
        <w:rPr>
          <w:sz w:val="22"/>
          <w:szCs w:val="22"/>
        </w:rPr>
        <w:t>The reason</w:t>
      </w:r>
      <w:r w:rsidR="00C400CC" w:rsidRPr="1814BFAD">
        <w:rPr>
          <w:sz w:val="22"/>
          <w:szCs w:val="22"/>
        </w:rPr>
        <w:t xml:space="preserve"> for this is that </w:t>
      </w:r>
      <w:r w:rsidR="72CB4789" w:rsidRPr="1814BFAD">
        <w:rPr>
          <w:sz w:val="22"/>
          <w:szCs w:val="22"/>
        </w:rPr>
        <w:t>measurements</w:t>
      </w:r>
      <w:r w:rsidR="00A930F8" w:rsidRPr="1814BFAD">
        <w:rPr>
          <w:sz w:val="22"/>
          <w:szCs w:val="22"/>
        </w:rPr>
        <w:t xml:space="preserve"> are currently having higher priority than data transmissions </w:t>
      </w:r>
      <w:r w:rsidR="005421C8" w:rsidRPr="1814BFAD">
        <w:rPr>
          <w:sz w:val="22"/>
          <w:szCs w:val="22"/>
        </w:rPr>
        <w:t xml:space="preserve">which leads to </w:t>
      </w:r>
      <w:r w:rsidR="72B6D315" w:rsidRPr="1814BFAD">
        <w:rPr>
          <w:sz w:val="22"/>
          <w:szCs w:val="22"/>
        </w:rPr>
        <w:t>scheduling</w:t>
      </w:r>
      <w:r w:rsidR="005421C8" w:rsidRPr="1814BFAD">
        <w:rPr>
          <w:sz w:val="22"/>
          <w:szCs w:val="22"/>
        </w:rPr>
        <w:t xml:space="preserve"> restrictions</w:t>
      </w:r>
      <w:r w:rsidR="00EB0C1F" w:rsidRPr="1814BFAD">
        <w:rPr>
          <w:sz w:val="22"/>
          <w:szCs w:val="22"/>
        </w:rPr>
        <w:t xml:space="preserve"> (or scheduling availability).</w:t>
      </w:r>
      <w:r w:rsidRPr="1814BFAD">
        <w:rPr>
          <w:sz w:val="22"/>
          <w:szCs w:val="22"/>
        </w:rPr>
        <w:t xml:space="preserve"> </w:t>
      </w:r>
    </w:p>
    <w:p w14:paraId="7ECF61ED" w14:textId="77777777" w:rsidR="00B81A51" w:rsidRDefault="00B81A51" w:rsidP="00B81A51">
      <w:pPr>
        <w:tabs>
          <w:tab w:val="num" w:pos="720"/>
        </w:tabs>
        <w:jc w:val="center"/>
      </w:pPr>
      <w:r w:rsidRPr="00A03E57">
        <w:rPr>
          <w:noProof/>
        </w:rPr>
        <w:drawing>
          <wp:inline distT="0" distB="0" distL="0" distR="0" wp14:anchorId="5A6B74CC" wp14:editId="676C8D06">
            <wp:extent cx="4616450" cy="1214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1370" cy="1223893"/>
                    </a:xfrm>
                    <a:prstGeom prst="rect">
                      <a:avLst/>
                    </a:prstGeom>
                    <a:noFill/>
                    <a:ln>
                      <a:noFill/>
                    </a:ln>
                  </pic:spPr>
                </pic:pic>
              </a:graphicData>
            </a:graphic>
          </wp:inline>
        </w:drawing>
      </w:r>
    </w:p>
    <w:p w14:paraId="74ECB037" w14:textId="7801074E" w:rsidR="00B81A51" w:rsidRPr="00D65A28" w:rsidRDefault="00B81A51" w:rsidP="00B81A51">
      <w:pPr>
        <w:tabs>
          <w:tab w:val="num" w:pos="720"/>
        </w:tabs>
        <w:jc w:val="center"/>
        <w:rPr>
          <w:b/>
          <w:bCs/>
          <w:i/>
          <w:iCs/>
        </w:rPr>
      </w:pPr>
      <w:r w:rsidRPr="00D65A28">
        <w:rPr>
          <w:b/>
          <w:bCs/>
          <w:i/>
          <w:iCs/>
        </w:rPr>
        <w:t xml:space="preserve">Figure </w:t>
      </w:r>
      <w:r w:rsidR="00084D54">
        <w:rPr>
          <w:b/>
          <w:bCs/>
          <w:i/>
          <w:iCs/>
        </w:rPr>
        <w:t>1</w:t>
      </w:r>
      <w:r>
        <w:rPr>
          <w:b/>
          <w:bCs/>
          <w:i/>
          <w:iCs/>
        </w:rPr>
        <w:t>.</w:t>
      </w:r>
      <w:r w:rsidRPr="00D65A28">
        <w:rPr>
          <w:b/>
          <w:bCs/>
          <w:i/>
          <w:iCs/>
        </w:rPr>
        <w:t xml:space="preserve"> Sketch of timing of SMTC windows with scheduling restrictions as well as arrival of XR frames.</w:t>
      </w:r>
    </w:p>
    <w:p w14:paraId="331EBF10" w14:textId="77777777" w:rsidR="00E91041" w:rsidRDefault="00E91041" w:rsidP="00E91041">
      <w:pPr>
        <w:tabs>
          <w:tab w:val="num" w:pos="720"/>
        </w:tabs>
        <w:rPr>
          <w:b/>
          <w:bCs/>
          <w:i/>
          <w:iCs/>
          <w:sz w:val="22"/>
          <w:szCs w:val="22"/>
        </w:rPr>
      </w:pPr>
    </w:p>
    <w:p w14:paraId="3DB24483" w14:textId="343A5F51" w:rsidR="00E91041" w:rsidRPr="006F6D59" w:rsidRDefault="00E91041" w:rsidP="00E91041">
      <w:pPr>
        <w:tabs>
          <w:tab w:val="num" w:pos="720"/>
        </w:tabs>
        <w:rPr>
          <w:i/>
          <w:iCs/>
          <w:sz w:val="22"/>
          <w:szCs w:val="22"/>
        </w:rPr>
      </w:pPr>
      <w:r w:rsidRPr="006F6D59">
        <w:rPr>
          <w:b/>
          <w:bCs/>
          <w:i/>
          <w:iCs/>
          <w:sz w:val="22"/>
          <w:szCs w:val="22"/>
        </w:rPr>
        <w:t xml:space="preserve">Observation </w:t>
      </w:r>
      <w:r w:rsidR="004274B6">
        <w:rPr>
          <w:b/>
          <w:bCs/>
          <w:i/>
          <w:iCs/>
          <w:sz w:val="22"/>
          <w:szCs w:val="22"/>
        </w:rPr>
        <w:t>1</w:t>
      </w:r>
      <w:r w:rsidRPr="006F6D59">
        <w:rPr>
          <w:b/>
          <w:bCs/>
          <w:i/>
          <w:iCs/>
          <w:sz w:val="22"/>
          <w:szCs w:val="22"/>
        </w:rPr>
        <w:t>:</w:t>
      </w:r>
      <w:r w:rsidRPr="006F6D59">
        <w:rPr>
          <w:i/>
          <w:iCs/>
          <w:sz w:val="22"/>
          <w:szCs w:val="22"/>
        </w:rPr>
        <w:t xml:space="preserve"> There may be scheduling restrictions</w:t>
      </w:r>
      <w:r>
        <w:rPr>
          <w:i/>
          <w:iCs/>
          <w:sz w:val="22"/>
          <w:szCs w:val="22"/>
        </w:rPr>
        <w:t xml:space="preserve"> 20% of the time</w:t>
      </w:r>
      <w:r w:rsidRPr="006F6D59">
        <w:rPr>
          <w:i/>
          <w:iCs/>
          <w:sz w:val="22"/>
          <w:szCs w:val="22"/>
        </w:rPr>
        <w:t xml:space="preserve"> if 64 SSBs are to be measured when assuming SMTC windows of 5ms every 20ms time-period.</w:t>
      </w:r>
    </w:p>
    <w:p w14:paraId="1A85180C" w14:textId="2223EDD4" w:rsidR="00C33D37" w:rsidRDefault="00B81A51" w:rsidP="00B81A51">
      <w:pPr>
        <w:tabs>
          <w:tab w:val="num" w:pos="720"/>
        </w:tabs>
        <w:rPr>
          <w:sz w:val="22"/>
          <w:szCs w:val="22"/>
        </w:rPr>
      </w:pPr>
      <w:r w:rsidRPr="00776D34">
        <w:rPr>
          <w:sz w:val="22"/>
          <w:szCs w:val="22"/>
        </w:rPr>
        <w:t>In order to further assess the system-level performance degradation from the mentioned scheduling restrictions, we have been running a series of FR2 system-level simulations in line with the assumptions in 3GPP TR 38.838 [2]</w:t>
      </w:r>
      <w:r>
        <w:rPr>
          <w:sz w:val="22"/>
          <w:szCs w:val="22"/>
        </w:rPr>
        <w:t>, considering only DL XR traffic</w:t>
      </w:r>
      <w:r w:rsidRPr="00776D34">
        <w:rPr>
          <w:sz w:val="22"/>
          <w:szCs w:val="22"/>
        </w:rPr>
        <w:t xml:space="preserve">. We have conducted simulations without any scheduling restrictions (as companies also report in TR 38.838) and simulations with scheduling restrictions </w:t>
      </w:r>
      <w:r w:rsidR="00C33D37">
        <w:rPr>
          <w:sz w:val="22"/>
          <w:szCs w:val="22"/>
        </w:rPr>
        <w:t>considering the following SMTC configurations:</w:t>
      </w:r>
    </w:p>
    <w:p w14:paraId="359ECD7E" w14:textId="1C8D0664" w:rsidR="00C33D37" w:rsidRPr="00116759" w:rsidRDefault="00C33D37" w:rsidP="00C33D37">
      <w:pPr>
        <w:pStyle w:val="ListParagraph"/>
        <w:numPr>
          <w:ilvl w:val="0"/>
          <w:numId w:val="39"/>
        </w:numPr>
        <w:rPr>
          <w:sz w:val="22"/>
          <w:szCs w:val="22"/>
          <w:lang w:val="en-US"/>
        </w:rPr>
      </w:pPr>
      <w:r w:rsidRPr="00116759">
        <w:rPr>
          <w:sz w:val="22"/>
          <w:szCs w:val="22"/>
          <w:lang w:val="en-US"/>
        </w:rPr>
        <w:t xml:space="preserve">SMTC 1: </w:t>
      </w:r>
      <w:r w:rsidR="00B81A51" w:rsidRPr="00116759">
        <w:rPr>
          <w:sz w:val="22"/>
          <w:szCs w:val="22"/>
          <w:lang w:val="en-US"/>
        </w:rPr>
        <w:t xml:space="preserve">SMTC window of 5 </w:t>
      </w:r>
      <w:proofErr w:type="spellStart"/>
      <w:r w:rsidR="00B81A51" w:rsidRPr="00116759">
        <w:rPr>
          <w:sz w:val="22"/>
          <w:szCs w:val="22"/>
          <w:lang w:val="en-US"/>
        </w:rPr>
        <w:t>ms</w:t>
      </w:r>
      <w:proofErr w:type="spellEnd"/>
      <w:r w:rsidRPr="00116759">
        <w:rPr>
          <w:sz w:val="22"/>
          <w:szCs w:val="22"/>
          <w:lang w:val="en-US"/>
        </w:rPr>
        <w:t xml:space="preserve"> within 20 </w:t>
      </w:r>
      <w:proofErr w:type="spellStart"/>
      <w:r w:rsidRPr="00116759">
        <w:rPr>
          <w:sz w:val="22"/>
          <w:szCs w:val="22"/>
          <w:lang w:val="en-US"/>
        </w:rPr>
        <w:t>ms</w:t>
      </w:r>
      <w:proofErr w:type="spellEnd"/>
      <w:r w:rsidRPr="00116759">
        <w:rPr>
          <w:sz w:val="22"/>
          <w:szCs w:val="22"/>
          <w:lang w:val="en-US"/>
        </w:rPr>
        <w:t xml:space="preserve"> time period</w:t>
      </w:r>
      <w:r w:rsidR="00E050CB" w:rsidRPr="00116759">
        <w:rPr>
          <w:sz w:val="22"/>
          <w:szCs w:val="22"/>
          <w:lang w:val="en-US"/>
        </w:rPr>
        <w:t xml:space="preserve"> (a</w:t>
      </w:r>
      <w:r w:rsidR="00264F2E" w:rsidRPr="00116759">
        <w:rPr>
          <w:sz w:val="22"/>
          <w:szCs w:val="22"/>
          <w:lang w:val="en-US"/>
        </w:rPr>
        <w:t>l</w:t>
      </w:r>
      <w:r w:rsidR="00E050CB" w:rsidRPr="00116759">
        <w:rPr>
          <w:sz w:val="22"/>
          <w:szCs w:val="22"/>
          <w:lang w:val="en-US"/>
        </w:rPr>
        <w:t>s</w:t>
      </w:r>
      <w:r w:rsidR="00264F2E" w:rsidRPr="00116759">
        <w:rPr>
          <w:sz w:val="22"/>
          <w:szCs w:val="22"/>
          <w:lang w:val="en-US"/>
        </w:rPr>
        <w:t>o</w:t>
      </w:r>
      <w:r w:rsidR="00E050CB" w:rsidRPr="00116759">
        <w:rPr>
          <w:sz w:val="22"/>
          <w:szCs w:val="22"/>
          <w:lang w:val="en-US"/>
        </w:rPr>
        <w:t xml:space="preserve"> captured in RAN1 endorsed TP</w:t>
      </w:r>
      <w:r w:rsidR="00264F2E" w:rsidRPr="00116759">
        <w:rPr>
          <w:sz w:val="22"/>
          <w:szCs w:val="22"/>
          <w:lang w:val="en-US"/>
        </w:rPr>
        <w:t xml:space="preserve"> [</w:t>
      </w:r>
      <w:r w:rsidR="008531E6">
        <w:rPr>
          <w:sz w:val="22"/>
          <w:szCs w:val="22"/>
          <w:lang w:val="en-US"/>
        </w:rPr>
        <w:t>3</w:t>
      </w:r>
      <w:r w:rsidR="00264F2E" w:rsidRPr="00116759">
        <w:rPr>
          <w:sz w:val="22"/>
          <w:szCs w:val="22"/>
          <w:lang w:val="en-US"/>
        </w:rPr>
        <w:t>]</w:t>
      </w:r>
      <w:r w:rsidR="00E050CB" w:rsidRPr="00116759">
        <w:rPr>
          <w:sz w:val="22"/>
          <w:szCs w:val="22"/>
          <w:lang w:val="en-US"/>
        </w:rPr>
        <w:t>)</w:t>
      </w:r>
      <w:r w:rsidR="00B81A51" w:rsidRPr="00116759">
        <w:rPr>
          <w:sz w:val="22"/>
          <w:szCs w:val="22"/>
          <w:lang w:val="en-US"/>
        </w:rPr>
        <w:t>.</w:t>
      </w:r>
    </w:p>
    <w:p w14:paraId="5D1BA9C1" w14:textId="61567EF6" w:rsidR="00C33D37" w:rsidRPr="00116759" w:rsidRDefault="00C33D37" w:rsidP="00C33D37">
      <w:pPr>
        <w:pStyle w:val="ListParagraph"/>
        <w:numPr>
          <w:ilvl w:val="0"/>
          <w:numId w:val="39"/>
        </w:numPr>
        <w:rPr>
          <w:sz w:val="22"/>
          <w:szCs w:val="22"/>
          <w:lang w:val="en-US"/>
        </w:rPr>
      </w:pPr>
      <w:r w:rsidRPr="00116759">
        <w:rPr>
          <w:sz w:val="22"/>
          <w:szCs w:val="22"/>
          <w:lang w:val="en-US"/>
        </w:rPr>
        <w:t xml:space="preserve">SMTC 2: SMTC window of 3 </w:t>
      </w:r>
      <w:proofErr w:type="spellStart"/>
      <w:r w:rsidRPr="00116759">
        <w:rPr>
          <w:sz w:val="22"/>
          <w:szCs w:val="22"/>
          <w:lang w:val="en-US"/>
        </w:rPr>
        <w:t>ms</w:t>
      </w:r>
      <w:proofErr w:type="spellEnd"/>
      <w:r w:rsidRPr="00116759">
        <w:rPr>
          <w:sz w:val="22"/>
          <w:szCs w:val="22"/>
          <w:lang w:val="en-US"/>
        </w:rPr>
        <w:t xml:space="preserve"> within 20 </w:t>
      </w:r>
      <w:proofErr w:type="spellStart"/>
      <w:r w:rsidRPr="00116759">
        <w:rPr>
          <w:sz w:val="22"/>
          <w:szCs w:val="22"/>
          <w:lang w:val="en-US"/>
        </w:rPr>
        <w:t>ms</w:t>
      </w:r>
      <w:proofErr w:type="spellEnd"/>
      <w:r w:rsidRPr="00116759">
        <w:rPr>
          <w:sz w:val="22"/>
          <w:szCs w:val="22"/>
          <w:lang w:val="en-US"/>
        </w:rPr>
        <w:t xml:space="preserve"> time period.</w:t>
      </w:r>
    </w:p>
    <w:p w14:paraId="2AA9824F" w14:textId="2B7BBB0B" w:rsidR="00C33D37" w:rsidRPr="00116759" w:rsidRDefault="00C33D37" w:rsidP="00C33D37">
      <w:pPr>
        <w:pStyle w:val="ListParagraph"/>
        <w:numPr>
          <w:ilvl w:val="0"/>
          <w:numId w:val="39"/>
        </w:numPr>
        <w:rPr>
          <w:sz w:val="22"/>
          <w:szCs w:val="22"/>
          <w:lang w:val="en-US"/>
        </w:rPr>
      </w:pPr>
      <w:r w:rsidRPr="00116759">
        <w:rPr>
          <w:sz w:val="22"/>
          <w:szCs w:val="22"/>
          <w:lang w:val="en-US"/>
        </w:rPr>
        <w:t xml:space="preserve">SMTC 3: SMTC window of 2 </w:t>
      </w:r>
      <w:proofErr w:type="spellStart"/>
      <w:r w:rsidRPr="00116759">
        <w:rPr>
          <w:sz w:val="22"/>
          <w:szCs w:val="22"/>
          <w:lang w:val="en-US"/>
        </w:rPr>
        <w:t>ms</w:t>
      </w:r>
      <w:proofErr w:type="spellEnd"/>
      <w:r w:rsidRPr="00116759">
        <w:rPr>
          <w:sz w:val="22"/>
          <w:szCs w:val="22"/>
          <w:lang w:val="en-US"/>
        </w:rPr>
        <w:t xml:space="preserve"> within 20 </w:t>
      </w:r>
      <w:proofErr w:type="spellStart"/>
      <w:r w:rsidRPr="00116759">
        <w:rPr>
          <w:sz w:val="22"/>
          <w:szCs w:val="22"/>
          <w:lang w:val="en-US"/>
        </w:rPr>
        <w:t>ms</w:t>
      </w:r>
      <w:proofErr w:type="spellEnd"/>
      <w:r w:rsidRPr="00116759">
        <w:rPr>
          <w:sz w:val="22"/>
          <w:szCs w:val="22"/>
          <w:lang w:val="en-US"/>
        </w:rPr>
        <w:t xml:space="preserve"> time period.</w:t>
      </w:r>
    </w:p>
    <w:p w14:paraId="43F8D063" w14:textId="7CB30823" w:rsidR="00C33D37" w:rsidRPr="00116759" w:rsidRDefault="00C33D37" w:rsidP="00C33D37">
      <w:pPr>
        <w:pStyle w:val="ListParagraph"/>
        <w:numPr>
          <w:ilvl w:val="0"/>
          <w:numId w:val="39"/>
        </w:numPr>
        <w:rPr>
          <w:sz w:val="22"/>
          <w:szCs w:val="22"/>
          <w:lang w:val="en-US"/>
        </w:rPr>
      </w:pPr>
      <w:r w:rsidRPr="00116759">
        <w:rPr>
          <w:sz w:val="22"/>
          <w:szCs w:val="22"/>
          <w:lang w:val="en-US"/>
        </w:rPr>
        <w:t xml:space="preserve">SMTC 4: SMTC window of 5 </w:t>
      </w:r>
      <w:proofErr w:type="spellStart"/>
      <w:r w:rsidRPr="00116759">
        <w:rPr>
          <w:sz w:val="22"/>
          <w:szCs w:val="22"/>
          <w:lang w:val="en-US"/>
        </w:rPr>
        <w:t>ms</w:t>
      </w:r>
      <w:proofErr w:type="spellEnd"/>
      <w:r w:rsidRPr="00116759">
        <w:rPr>
          <w:sz w:val="22"/>
          <w:szCs w:val="22"/>
          <w:lang w:val="en-US"/>
        </w:rPr>
        <w:t xml:space="preserve"> within 40 </w:t>
      </w:r>
      <w:proofErr w:type="spellStart"/>
      <w:r w:rsidRPr="00116759">
        <w:rPr>
          <w:sz w:val="22"/>
          <w:szCs w:val="22"/>
          <w:lang w:val="en-US"/>
        </w:rPr>
        <w:t>ms</w:t>
      </w:r>
      <w:proofErr w:type="spellEnd"/>
      <w:r w:rsidRPr="00116759">
        <w:rPr>
          <w:sz w:val="22"/>
          <w:szCs w:val="22"/>
          <w:lang w:val="en-US"/>
        </w:rPr>
        <w:t xml:space="preserve"> time period.</w:t>
      </w:r>
    </w:p>
    <w:p w14:paraId="3082F2CD" w14:textId="748CC49E" w:rsidR="00C33D37" w:rsidRPr="00116759" w:rsidRDefault="00C33D37">
      <w:pPr>
        <w:pStyle w:val="ListParagraph"/>
        <w:numPr>
          <w:ilvl w:val="0"/>
          <w:numId w:val="39"/>
        </w:numPr>
        <w:rPr>
          <w:sz w:val="22"/>
          <w:szCs w:val="22"/>
          <w:lang w:val="en-US"/>
        </w:rPr>
      </w:pPr>
      <w:r w:rsidRPr="00116759">
        <w:rPr>
          <w:sz w:val="22"/>
          <w:szCs w:val="22"/>
          <w:lang w:val="en-US"/>
        </w:rPr>
        <w:t xml:space="preserve">SMTC 5: SMTC window of 2 </w:t>
      </w:r>
      <w:proofErr w:type="spellStart"/>
      <w:r w:rsidRPr="00116759">
        <w:rPr>
          <w:sz w:val="22"/>
          <w:szCs w:val="22"/>
          <w:lang w:val="en-US"/>
        </w:rPr>
        <w:t>ms</w:t>
      </w:r>
      <w:proofErr w:type="spellEnd"/>
      <w:r w:rsidRPr="00116759">
        <w:rPr>
          <w:sz w:val="22"/>
          <w:szCs w:val="22"/>
          <w:lang w:val="en-US"/>
        </w:rPr>
        <w:t xml:space="preserve"> within 40 </w:t>
      </w:r>
      <w:proofErr w:type="spellStart"/>
      <w:r w:rsidRPr="00116759">
        <w:rPr>
          <w:sz w:val="22"/>
          <w:szCs w:val="22"/>
          <w:lang w:val="en-US"/>
        </w:rPr>
        <w:t>ms</w:t>
      </w:r>
      <w:proofErr w:type="spellEnd"/>
      <w:r w:rsidRPr="00116759">
        <w:rPr>
          <w:sz w:val="22"/>
          <w:szCs w:val="22"/>
          <w:lang w:val="en-US"/>
        </w:rPr>
        <w:t xml:space="preserve"> time period.</w:t>
      </w:r>
    </w:p>
    <w:p w14:paraId="587A1B6F" w14:textId="77777777" w:rsidR="00AF2BDB" w:rsidRDefault="00AF2BDB" w:rsidP="00C371ED">
      <w:pPr>
        <w:rPr>
          <w:sz w:val="22"/>
          <w:szCs w:val="22"/>
        </w:rPr>
      </w:pPr>
    </w:p>
    <w:p w14:paraId="291B607C" w14:textId="5C88E70F" w:rsidR="00EE12EA" w:rsidRDefault="00B81A51" w:rsidP="007A4892">
      <w:pPr>
        <w:rPr>
          <w:sz w:val="22"/>
          <w:szCs w:val="22"/>
        </w:rPr>
      </w:pPr>
      <w:r w:rsidRPr="00776D34">
        <w:rPr>
          <w:sz w:val="22"/>
          <w:szCs w:val="22"/>
        </w:rPr>
        <w:t xml:space="preserve">These simulations are conducted for traffic with a PDB of 10 </w:t>
      </w:r>
      <w:proofErr w:type="spellStart"/>
      <w:r w:rsidRPr="00776D34">
        <w:rPr>
          <w:sz w:val="22"/>
          <w:szCs w:val="22"/>
        </w:rPr>
        <w:t>ms</w:t>
      </w:r>
      <w:proofErr w:type="spellEnd"/>
      <w:r w:rsidRPr="00776D34">
        <w:rPr>
          <w:sz w:val="22"/>
          <w:szCs w:val="22"/>
        </w:rPr>
        <w:t xml:space="preserve"> and 15 </w:t>
      </w:r>
      <w:proofErr w:type="spellStart"/>
      <w:r w:rsidRPr="00776D34">
        <w:rPr>
          <w:sz w:val="22"/>
          <w:szCs w:val="22"/>
        </w:rPr>
        <w:t>ms</w:t>
      </w:r>
      <w:proofErr w:type="spellEnd"/>
      <w:r w:rsidRPr="00776D34">
        <w:rPr>
          <w:sz w:val="22"/>
          <w:szCs w:val="22"/>
        </w:rPr>
        <w:t xml:space="preserve"> and a source data rate of 30 Mbps, assuming the default setting of 60 fps. The simulated scenario is Dense Urban (DU) with details given in</w:t>
      </w:r>
      <w:r w:rsidR="00E93216">
        <w:rPr>
          <w:sz w:val="22"/>
          <w:szCs w:val="22"/>
        </w:rPr>
        <w:t xml:space="preserve"> </w:t>
      </w:r>
      <w:r w:rsidR="00E93216" w:rsidRPr="008531E6">
        <w:rPr>
          <w:sz w:val="22"/>
          <w:szCs w:val="22"/>
        </w:rPr>
        <w:t>[</w:t>
      </w:r>
      <w:r w:rsidR="008531E6" w:rsidRPr="008531E6">
        <w:rPr>
          <w:sz w:val="22"/>
          <w:szCs w:val="22"/>
        </w:rPr>
        <w:t>4</w:t>
      </w:r>
      <w:r w:rsidR="00E93216" w:rsidRPr="008531E6">
        <w:rPr>
          <w:sz w:val="22"/>
          <w:szCs w:val="22"/>
        </w:rPr>
        <w:t>]</w:t>
      </w:r>
      <w:r w:rsidRPr="008531E6">
        <w:rPr>
          <w:sz w:val="22"/>
          <w:szCs w:val="22"/>
        </w:rPr>
        <w:t>.</w:t>
      </w:r>
      <w:r w:rsidRPr="00776D34">
        <w:rPr>
          <w:sz w:val="22"/>
          <w:szCs w:val="22"/>
        </w:rPr>
        <w:t xml:space="preserve"> Fig. </w:t>
      </w:r>
      <w:r w:rsidR="00031224">
        <w:rPr>
          <w:sz w:val="22"/>
          <w:szCs w:val="22"/>
        </w:rPr>
        <w:t>2</w:t>
      </w:r>
      <w:r w:rsidRPr="00776D34">
        <w:rPr>
          <w:sz w:val="22"/>
          <w:szCs w:val="22"/>
        </w:rPr>
        <w:t xml:space="preserve"> </w:t>
      </w:r>
      <w:r w:rsidR="00220305">
        <w:rPr>
          <w:sz w:val="22"/>
          <w:szCs w:val="22"/>
        </w:rPr>
        <w:t xml:space="preserve">as well as Table 1 </w:t>
      </w:r>
      <w:r w:rsidRPr="00776D34">
        <w:rPr>
          <w:sz w:val="22"/>
          <w:szCs w:val="22"/>
        </w:rPr>
        <w:t>summarize the performance, and it is clearly observed that including the effects of such scheduling restrictions will severely reduce the XR capacity</w:t>
      </w:r>
      <w:r w:rsidR="00802C53">
        <w:rPr>
          <w:sz w:val="22"/>
          <w:szCs w:val="22"/>
        </w:rPr>
        <w:t xml:space="preserve"> for most </w:t>
      </w:r>
      <w:r w:rsidR="004B2FA1">
        <w:rPr>
          <w:sz w:val="22"/>
          <w:szCs w:val="22"/>
        </w:rPr>
        <w:t>of the SMTC</w:t>
      </w:r>
      <w:r w:rsidR="00E90D20">
        <w:rPr>
          <w:sz w:val="22"/>
          <w:szCs w:val="22"/>
        </w:rPr>
        <w:t xml:space="preserve"> windows</w:t>
      </w:r>
      <w:r w:rsidRPr="00776D34">
        <w:rPr>
          <w:sz w:val="22"/>
          <w:szCs w:val="22"/>
        </w:rPr>
        <w:t xml:space="preserve">. </w:t>
      </w:r>
    </w:p>
    <w:p w14:paraId="383B9AF4" w14:textId="078ED8F8" w:rsidR="00EE12EA" w:rsidRPr="005343FB" w:rsidRDefault="00792A25" w:rsidP="1814BFAD">
      <w:pPr>
        <w:jc w:val="center"/>
        <w:rPr>
          <w:b/>
          <w:bCs/>
          <w:i/>
          <w:iCs/>
        </w:rPr>
      </w:pPr>
      <w:r w:rsidRPr="1814BFAD">
        <w:rPr>
          <w:b/>
          <w:bCs/>
          <w:i/>
          <w:iCs/>
        </w:rPr>
        <w:t>Table 1</w:t>
      </w:r>
      <w:r w:rsidR="00046FB5">
        <w:rPr>
          <w:b/>
          <w:bCs/>
          <w:i/>
          <w:iCs/>
        </w:rPr>
        <w:t>.</w:t>
      </w:r>
      <w:r w:rsidRPr="1814BFAD">
        <w:rPr>
          <w:b/>
          <w:bCs/>
          <w:i/>
          <w:iCs/>
        </w:rPr>
        <w:t xml:space="preserve"> </w:t>
      </w:r>
      <w:r w:rsidR="001F3797">
        <w:rPr>
          <w:b/>
          <w:bCs/>
          <w:i/>
        </w:rPr>
        <w:t>Number</w:t>
      </w:r>
      <w:r w:rsidR="005E4F1D" w:rsidRPr="00F20902">
        <w:rPr>
          <w:b/>
          <w:bCs/>
          <w:i/>
        </w:rPr>
        <w:t xml:space="preserve"> of satisfied XR users</w:t>
      </w:r>
      <w:r w:rsidR="007E4937">
        <w:rPr>
          <w:b/>
          <w:bCs/>
          <w:i/>
        </w:rPr>
        <w:t xml:space="preserve"> per cell</w:t>
      </w:r>
      <w:r w:rsidR="005E4F1D" w:rsidRPr="1814BFAD">
        <w:rPr>
          <w:b/>
          <w:bCs/>
          <w:i/>
          <w:iCs/>
        </w:rPr>
        <w:t xml:space="preserve"> </w:t>
      </w:r>
      <w:r w:rsidR="00A15E11" w:rsidRPr="1814BFAD">
        <w:rPr>
          <w:b/>
          <w:bCs/>
          <w:i/>
          <w:iCs/>
        </w:rPr>
        <w:t>for different SMTC</w:t>
      </w:r>
      <w:r w:rsidR="009E7419" w:rsidRPr="1814BFAD">
        <w:rPr>
          <w:b/>
          <w:bCs/>
          <w:i/>
          <w:iCs/>
        </w:rPr>
        <w:t xml:space="preserve"> configurations</w:t>
      </w:r>
      <w:r w:rsidR="00165BD7" w:rsidRPr="1814BFAD">
        <w:rPr>
          <w:b/>
          <w:bCs/>
          <w:i/>
          <w:iCs/>
        </w:rPr>
        <w:t xml:space="preserve"> </w:t>
      </w:r>
      <w:r w:rsidR="00012782" w:rsidRPr="1814BFAD">
        <w:rPr>
          <w:b/>
          <w:bCs/>
          <w:i/>
          <w:iCs/>
        </w:rPr>
        <w:t>in</w:t>
      </w:r>
      <w:r w:rsidR="00165BD7" w:rsidRPr="1814BFAD">
        <w:rPr>
          <w:b/>
          <w:bCs/>
          <w:i/>
          <w:iCs/>
        </w:rPr>
        <w:t xml:space="preserve"> FR2, DU</w:t>
      </w:r>
      <w:r w:rsidR="003B46FB">
        <w:rPr>
          <w:b/>
          <w:bCs/>
          <w:i/>
          <w:iCs/>
        </w:rPr>
        <w:t>, 30 M</w:t>
      </w:r>
      <w:r w:rsidR="007B424B">
        <w:rPr>
          <w:b/>
          <w:bCs/>
          <w:i/>
          <w:iCs/>
        </w:rPr>
        <w:t>bps</w:t>
      </w:r>
    </w:p>
    <w:tbl>
      <w:tblPr>
        <w:tblW w:w="0" w:type="auto"/>
        <w:shd w:val="clear" w:color="auto" w:fill="FFFFFF"/>
        <w:tblCellMar>
          <w:left w:w="0" w:type="dxa"/>
          <w:right w:w="0" w:type="dxa"/>
        </w:tblCellMar>
        <w:tblLook w:val="04A0" w:firstRow="1" w:lastRow="0" w:firstColumn="1" w:lastColumn="0" w:noHBand="0" w:noVBand="1"/>
      </w:tblPr>
      <w:tblGrid>
        <w:gridCol w:w="1833"/>
        <w:gridCol w:w="1630"/>
        <w:gridCol w:w="1630"/>
        <w:gridCol w:w="2263"/>
        <w:gridCol w:w="2263"/>
      </w:tblGrid>
      <w:tr w:rsidR="00440CDE" w:rsidRPr="00487616" w14:paraId="312F4165" w14:textId="609E37E5" w:rsidTr="00304950">
        <w:trPr>
          <w:trHeight w:val="160"/>
        </w:trPr>
        <w:tc>
          <w:tcPr>
            <w:tcW w:w="1833" w:type="dxa"/>
            <w:vMerge w:val="restart"/>
            <w:tcBorders>
              <w:top w:val="single" w:sz="8" w:space="0" w:color="auto"/>
              <w:left w:val="single" w:sz="8" w:space="0" w:color="auto"/>
              <w:right w:val="single" w:sz="8" w:space="0" w:color="auto"/>
            </w:tcBorders>
            <w:shd w:val="clear" w:color="auto" w:fill="FFFFFF"/>
            <w:tcMar>
              <w:top w:w="0" w:type="dxa"/>
              <w:left w:w="108" w:type="dxa"/>
              <w:bottom w:w="0" w:type="dxa"/>
              <w:right w:w="108" w:type="dxa"/>
            </w:tcMar>
            <w:hideMark/>
          </w:tcPr>
          <w:p w14:paraId="1D92C935" w14:textId="77777777" w:rsidR="00440CDE" w:rsidRPr="00487616" w:rsidRDefault="00440CDE" w:rsidP="00487616">
            <w:pPr>
              <w:spacing w:after="0"/>
              <w:jc w:val="center"/>
              <w:rPr>
                <w:rFonts w:eastAsia="Times New Roman"/>
                <w:color w:val="242424"/>
                <w:sz w:val="22"/>
                <w:szCs w:val="22"/>
              </w:rPr>
            </w:pPr>
            <w:r w:rsidRPr="00487616">
              <w:rPr>
                <w:rFonts w:eastAsia="Times New Roman"/>
                <w:color w:val="242424"/>
                <w:sz w:val="22"/>
                <w:szCs w:val="22"/>
              </w:rPr>
              <w:t> </w:t>
            </w:r>
          </w:p>
        </w:tc>
        <w:tc>
          <w:tcPr>
            <w:tcW w:w="1630" w:type="dxa"/>
            <w:vMerge w:val="restart"/>
            <w:tcBorders>
              <w:top w:val="single" w:sz="8" w:space="0" w:color="auto"/>
              <w:left w:val="nil"/>
              <w:right w:val="single" w:sz="8" w:space="0" w:color="auto"/>
            </w:tcBorders>
            <w:shd w:val="clear" w:color="auto" w:fill="FFFFFF"/>
            <w:tcMar>
              <w:top w:w="0" w:type="dxa"/>
              <w:left w:w="108" w:type="dxa"/>
              <w:bottom w:w="0" w:type="dxa"/>
              <w:right w:w="108" w:type="dxa"/>
            </w:tcMar>
            <w:hideMark/>
          </w:tcPr>
          <w:p w14:paraId="233DB904" w14:textId="77777777" w:rsidR="00440CDE" w:rsidRPr="00487616" w:rsidRDefault="00440CDE" w:rsidP="00487616">
            <w:pPr>
              <w:spacing w:after="0"/>
              <w:jc w:val="center"/>
              <w:rPr>
                <w:rFonts w:eastAsia="Times New Roman"/>
                <w:color w:val="242424"/>
                <w:sz w:val="22"/>
                <w:szCs w:val="22"/>
              </w:rPr>
            </w:pPr>
            <w:r w:rsidRPr="00487616">
              <w:rPr>
                <w:rFonts w:eastAsia="Times New Roman"/>
                <w:color w:val="242424"/>
                <w:sz w:val="22"/>
                <w:szCs w:val="22"/>
              </w:rPr>
              <w:t>CG (PDB: 15ms)</w:t>
            </w:r>
          </w:p>
        </w:tc>
        <w:tc>
          <w:tcPr>
            <w:tcW w:w="1630" w:type="dxa"/>
            <w:vMerge w:val="restart"/>
            <w:tcBorders>
              <w:top w:val="single" w:sz="8" w:space="0" w:color="auto"/>
              <w:left w:val="nil"/>
              <w:right w:val="single" w:sz="8" w:space="0" w:color="auto"/>
            </w:tcBorders>
            <w:shd w:val="clear" w:color="auto" w:fill="FFFFFF"/>
            <w:tcMar>
              <w:top w:w="0" w:type="dxa"/>
              <w:left w:w="108" w:type="dxa"/>
              <w:bottom w:w="0" w:type="dxa"/>
              <w:right w:w="108" w:type="dxa"/>
            </w:tcMar>
            <w:hideMark/>
          </w:tcPr>
          <w:p w14:paraId="11EFA23A" w14:textId="77777777" w:rsidR="00440CDE" w:rsidRPr="00487616" w:rsidRDefault="00440CDE" w:rsidP="00487616">
            <w:pPr>
              <w:spacing w:after="0"/>
              <w:jc w:val="center"/>
              <w:rPr>
                <w:rFonts w:eastAsia="Times New Roman"/>
                <w:color w:val="242424"/>
                <w:sz w:val="22"/>
                <w:szCs w:val="22"/>
              </w:rPr>
            </w:pPr>
            <w:r w:rsidRPr="00487616">
              <w:rPr>
                <w:rFonts w:eastAsia="Times New Roman"/>
                <w:color w:val="242424"/>
                <w:sz w:val="22"/>
                <w:szCs w:val="22"/>
              </w:rPr>
              <w:t>AR/VR (PDB: 10ms)</w:t>
            </w:r>
          </w:p>
        </w:tc>
        <w:tc>
          <w:tcPr>
            <w:tcW w:w="4526" w:type="dxa"/>
            <w:gridSpan w:val="2"/>
            <w:tcBorders>
              <w:top w:val="single" w:sz="8" w:space="0" w:color="auto"/>
              <w:left w:val="nil"/>
              <w:bottom w:val="single" w:sz="8" w:space="0" w:color="auto"/>
              <w:right w:val="single" w:sz="8" w:space="0" w:color="auto"/>
            </w:tcBorders>
            <w:shd w:val="clear" w:color="auto" w:fill="FFFFFF"/>
          </w:tcPr>
          <w:p w14:paraId="30D32642" w14:textId="5B9A5DA9" w:rsidR="00440CDE" w:rsidRPr="00487616" w:rsidRDefault="00440CDE" w:rsidP="00487616">
            <w:pPr>
              <w:spacing w:after="0"/>
              <w:jc w:val="center"/>
              <w:rPr>
                <w:rFonts w:eastAsia="Times New Roman"/>
                <w:color w:val="242424"/>
                <w:sz w:val="22"/>
                <w:szCs w:val="22"/>
              </w:rPr>
            </w:pPr>
            <w:r>
              <w:rPr>
                <w:rFonts w:eastAsia="Times New Roman"/>
                <w:color w:val="242424"/>
                <w:sz w:val="22"/>
                <w:szCs w:val="22"/>
              </w:rPr>
              <w:t>Capacity loss</w:t>
            </w:r>
            <w:r w:rsidR="004E08B8">
              <w:rPr>
                <w:rFonts w:eastAsia="Times New Roman"/>
                <w:color w:val="242424"/>
                <w:sz w:val="22"/>
                <w:szCs w:val="22"/>
              </w:rPr>
              <w:t xml:space="preserve"> </w:t>
            </w:r>
            <w:proofErr w:type="spellStart"/>
            <w:r w:rsidR="004E08B8">
              <w:rPr>
                <w:rFonts w:eastAsia="Times New Roman"/>
                <w:color w:val="242424"/>
                <w:sz w:val="22"/>
                <w:szCs w:val="22"/>
              </w:rPr>
              <w:t>w</w:t>
            </w:r>
            <w:r w:rsidR="00C411F1">
              <w:rPr>
                <w:rFonts w:eastAsia="Times New Roman"/>
                <w:color w:val="242424"/>
                <w:sz w:val="22"/>
                <w:szCs w:val="22"/>
              </w:rPr>
              <w:t>.</w:t>
            </w:r>
            <w:r w:rsidR="004E08B8">
              <w:rPr>
                <w:rFonts w:eastAsia="Times New Roman"/>
                <w:color w:val="242424"/>
                <w:sz w:val="22"/>
                <w:szCs w:val="22"/>
              </w:rPr>
              <w:t>r</w:t>
            </w:r>
            <w:r w:rsidR="00C411F1">
              <w:rPr>
                <w:rFonts w:eastAsia="Times New Roman"/>
                <w:color w:val="242424"/>
                <w:sz w:val="22"/>
                <w:szCs w:val="22"/>
              </w:rPr>
              <w:t>.</w:t>
            </w:r>
            <w:r w:rsidR="004E08B8">
              <w:rPr>
                <w:rFonts w:eastAsia="Times New Roman"/>
                <w:color w:val="242424"/>
                <w:sz w:val="22"/>
                <w:szCs w:val="22"/>
              </w:rPr>
              <w:t>t</w:t>
            </w:r>
            <w:r w:rsidR="00C411F1">
              <w:rPr>
                <w:rFonts w:eastAsia="Times New Roman"/>
                <w:color w:val="242424"/>
                <w:sz w:val="22"/>
                <w:szCs w:val="22"/>
              </w:rPr>
              <w:t>.</w:t>
            </w:r>
            <w:proofErr w:type="spellEnd"/>
            <w:r w:rsidR="00494987">
              <w:rPr>
                <w:rFonts w:eastAsia="Times New Roman"/>
                <w:color w:val="242424"/>
                <w:sz w:val="22"/>
                <w:szCs w:val="22"/>
              </w:rPr>
              <w:t xml:space="preserve"> no scheduling restrictions</w:t>
            </w:r>
          </w:p>
        </w:tc>
      </w:tr>
      <w:tr w:rsidR="00440CDE" w:rsidRPr="00487616" w14:paraId="6DAF73E2" w14:textId="77777777" w:rsidTr="00304950">
        <w:trPr>
          <w:trHeight w:val="159"/>
        </w:trPr>
        <w:tc>
          <w:tcPr>
            <w:tcW w:w="1833" w:type="dxa"/>
            <w:vMerge/>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8BA2662" w14:textId="77777777" w:rsidR="00440CDE" w:rsidRPr="00487616" w:rsidRDefault="00440CDE" w:rsidP="00487616">
            <w:pPr>
              <w:spacing w:after="0"/>
              <w:jc w:val="center"/>
              <w:rPr>
                <w:rFonts w:eastAsia="Times New Roman"/>
                <w:color w:val="242424"/>
                <w:sz w:val="22"/>
                <w:szCs w:val="22"/>
              </w:rPr>
            </w:pPr>
          </w:p>
        </w:tc>
        <w:tc>
          <w:tcPr>
            <w:tcW w:w="1630"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14:paraId="385F43E3" w14:textId="77777777" w:rsidR="00440CDE" w:rsidRPr="00487616" w:rsidRDefault="00440CDE" w:rsidP="00487616">
            <w:pPr>
              <w:spacing w:after="0"/>
              <w:jc w:val="center"/>
              <w:rPr>
                <w:rFonts w:eastAsia="Times New Roman"/>
                <w:color w:val="242424"/>
                <w:sz w:val="22"/>
                <w:szCs w:val="22"/>
              </w:rPr>
            </w:pPr>
          </w:p>
        </w:tc>
        <w:tc>
          <w:tcPr>
            <w:tcW w:w="1630" w:type="dxa"/>
            <w:vMerge/>
            <w:tcBorders>
              <w:left w:val="nil"/>
              <w:bottom w:val="single" w:sz="8" w:space="0" w:color="auto"/>
              <w:right w:val="single" w:sz="8" w:space="0" w:color="auto"/>
            </w:tcBorders>
            <w:shd w:val="clear" w:color="auto" w:fill="FFFFFF"/>
            <w:tcMar>
              <w:top w:w="0" w:type="dxa"/>
              <w:left w:w="108" w:type="dxa"/>
              <w:bottom w:w="0" w:type="dxa"/>
              <w:right w:w="108" w:type="dxa"/>
            </w:tcMar>
          </w:tcPr>
          <w:p w14:paraId="39BC1D7A" w14:textId="77777777" w:rsidR="00440CDE" w:rsidRPr="00487616" w:rsidRDefault="00440CDE" w:rsidP="00487616">
            <w:pPr>
              <w:spacing w:after="0"/>
              <w:jc w:val="center"/>
              <w:rPr>
                <w:rFonts w:eastAsia="Times New Roman"/>
                <w:color w:val="242424"/>
                <w:sz w:val="22"/>
                <w:szCs w:val="22"/>
              </w:rPr>
            </w:pPr>
          </w:p>
        </w:tc>
        <w:tc>
          <w:tcPr>
            <w:tcW w:w="2263" w:type="dxa"/>
            <w:tcBorders>
              <w:top w:val="single" w:sz="8" w:space="0" w:color="auto"/>
              <w:left w:val="nil"/>
              <w:bottom w:val="single" w:sz="8" w:space="0" w:color="auto"/>
              <w:right w:val="single" w:sz="8" w:space="0" w:color="auto"/>
            </w:tcBorders>
            <w:shd w:val="clear" w:color="auto" w:fill="FFFFFF"/>
          </w:tcPr>
          <w:p w14:paraId="55150C1E" w14:textId="1A17256E" w:rsidR="00440CDE" w:rsidRDefault="00440CDE" w:rsidP="00487616">
            <w:pPr>
              <w:spacing w:after="0"/>
              <w:jc w:val="center"/>
              <w:rPr>
                <w:rFonts w:eastAsia="Times New Roman"/>
                <w:color w:val="242424"/>
                <w:sz w:val="22"/>
                <w:szCs w:val="22"/>
              </w:rPr>
            </w:pPr>
            <w:r>
              <w:rPr>
                <w:rFonts w:eastAsia="Times New Roman"/>
                <w:color w:val="242424"/>
                <w:sz w:val="22"/>
                <w:szCs w:val="22"/>
              </w:rPr>
              <w:t>CG</w:t>
            </w:r>
            <w:r w:rsidR="00E42D3F">
              <w:rPr>
                <w:rFonts w:eastAsia="Times New Roman"/>
                <w:color w:val="242424"/>
                <w:sz w:val="22"/>
                <w:szCs w:val="22"/>
              </w:rPr>
              <w:t xml:space="preserve"> </w:t>
            </w:r>
            <w:r w:rsidR="00E42D3F" w:rsidRPr="00487616">
              <w:rPr>
                <w:rFonts w:eastAsia="Times New Roman"/>
                <w:color w:val="242424"/>
                <w:sz w:val="22"/>
                <w:szCs w:val="22"/>
              </w:rPr>
              <w:t>(PDB: 15ms)</w:t>
            </w:r>
          </w:p>
        </w:tc>
        <w:tc>
          <w:tcPr>
            <w:tcW w:w="2263" w:type="dxa"/>
            <w:tcBorders>
              <w:top w:val="single" w:sz="8" w:space="0" w:color="auto"/>
              <w:left w:val="nil"/>
              <w:bottom w:val="single" w:sz="8" w:space="0" w:color="auto"/>
              <w:right w:val="single" w:sz="8" w:space="0" w:color="auto"/>
            </w:tcBorders>
            <w:shd w:val="clear" w:color="auto" w:fill="FFFFFF"/>
          </w:tcPr>
          <w:p w14:paraId="00C3AC23" w14:textId="7D61A412" w:rsidR="00440CDE" w:rsidRDefault="00440CDE" w:rsidP="00487616">
            <w:pPr>
              <w:spacing w:after="0"/>
              <w:jc w:val="center"/>
              <w:rPr>
                <w:rFonts w:eastAsia="Times New Roman"/>
                <w:color w:val="242424"/>
                <w:sz w:val="22"/>
                <w:szCs w:val="22"/>
              </w:rPr>
            </w:pPr>
            <w:r>
              <w:rPr>
                <w:rFonts w:eastAsia="Times New Roman"/>
                <w:color w:val="242424"/>
                <w:sz w:val="22"/>
                <w:szCs w:val="22"/>
              </w:rPr>
              <w:t>AR/VR</w:t>
            </w:r>
            <w:r w:rsidR="00E42D3F">
              <w:rPr>
                <w:rFonts w:eastAsia="Times New Roman"/>
                <w:color w:val="242424"/>
                <w:sz w:val="22"/>
                <w:szCs w:val="22"/>
              </w:rPr>
              <w:t xml:space="preserve"> </w:t>
            </w:r>
            <w:r w:rsidR="00E42D3F" w:rsidRPr="00487616">
              <w:rPr>
                <w:rFonts w:eastAsia="Times New Roman"/>
                <w:color w:val="242424"/>
                <w:sz w:val="22"/>
                <w:szCs w:val="22"/>
              </w:rPr>
              <w:t>(PDB: 10ms)</w:t>
            </w:r>
          </w:p>
        </w:tc>
      </w:tr>
      <w:tr w:rsidR="00440CDE" w:rsidRPr="00487616" w14:paraId="7D738AE2" w14:textId="02802A5E" w:rsidTr="00304950">
        <w:tc>
          <w:tcPr>
            <w:tcW w:w="18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CEC8D9D" w14:textId="77777777" w:rsidR="00440CDE" w:rsidRPr="00487616" w:rsidRDefault="00440CDE" w:rsidP="00487616">
            <w:pPr>
              <w:spacing w:after="0"/>
              <w:jc w:val="center"/>
              <w:rPr>
                <w:rFonts w:eastAsia="Times New Roman"/>
                <w:color w:val="242424"/>
                <w:sz w:val="22"/>
                <w:szCs w:val="22"/>
              </w:rPr>
            </w:pPr>
            <w:r w:rsidRPr="00487616">
              <w:rPr>
                <w:rFonts w:eastAsia="Times New Roman"/>
                <w:color w:val="242424"/>
                <w:sz w:val="22"/>
                <w:szCs w:val="22"/>
              </w:rPr>
              <w:t>W/O scheduling restrictions</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01BCA5" w14:textId="5F849DD3" w:rsidR="00440CDE" w:rsidRPr="00487616" w:rsidRDefault="007630DD" w:rsidP="00487616">
            <w:pPr>
              <w:spacing w:after="0"/>
              <w:jc w:val="center"/>
              <w:rPr>
                <w:rFonts w:eastAsia="Times New Roman"/>
                <w:color w:val="242424"/>
                <w:sz w:val="22"/>
                <w:szCs w:val="22"/>
              </w:rPr>
            </w:pPr>
            <w:r>
              <w:rPr>
                <w:rFonts w:eastAsia="Times New Roman"/>
                <w:color w:val="242424"/>
                <w:sz w:val="22"/>
                <w:szCs w:val="22"/>
              </w:rPr>
              <w:t>9</w:t>
            </w:r>
            <w:r w:rsidR="00122BC7">
              <w:rPr>
                <w:rFonts w:eastAsia="Times New Roman"/>
                <w:color w:val="242424"/>
                <w:sz w:val="22"/>
                <w:szCs w:val="22"/>
              </w:rPr>
              <w:t xml:space="preserve"> UEs</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AEBC1D" w14:textId="3CF540AA" w:rsidR="00440CDE" w:rsidRPr="00487616" w:rsidRDefault="00440CDE" w:rsidP="00487616">
            <w:pPr>
              <w:spacing w:after="0"/>
              <w:jc w:val="center"/>
              <w:rPr>
                <w:rFonts w:eastAsia="Times New Roman"/>
                <w:color w:val="242424"/>
                <w:sz w:val="22"/>
                <w:szCs w:val="22"/>
              </w:rPr>
            </w:pPr>
            <w:r w:rsidRPr="00487616">
              <w:rPr>
                <w:rFonts w:eastAsia="Times New Roman"/>
                <w:color w:val="242424"/>
                <w:sz w:val="22"/>
                <w:szCs w:val="22"/>
              </w:rPr>
              <w:t>7</w:t>
            </w:r>
            <w:r w:rsidR="00122BC7">
              <w:rPr>
                <w:rFonts w:eastAsia="Times New Roman"/>
                <w:color w:val="242424"/>
                <w:sz w:val="22"/>
                <w:szCs w:val="22"/>
              </w:rPr>
              <w:t xml:space="preserve"> UEs</w:t>
            </w:r>
          </w:p>
        </w:tc>
        <w:tc>
          <w:tcPr>
            <w:tcW w:w="2263" w:type="dxa"/>
            <w:tcBorders>
              <w:top w:val="nil"/>
              <w:left w:val="nil"/>
              <w:bottom w:val="single" w:sz="8" w:space="0" w:color="auto"/>
              <w:right w:val="single" w:sz="8" w:space="0" w:color="auto"/>
            </w:tcBorders>
            <w:shd w:val="clear" w:color="auto" w:fill="FFFFFF"/>
          </w:tcPr>
          <w:p w14:paraId="16063BF4" w14:textId="2DFF4466" w:rsidR="00440CDE" w:rsidRPr="00487616" w:rsidRDefault="00B93768" w:rsidP="00487616">
            <w:pPr>
              <w:spacing w:after="0"/>
              <w:jc w:val="center"/>
              <w:rPr>
                <w:rFonts w:eastAsia="Times New Roman"/>
                <w:color w:val="242424"/>
                <w:sz w:val="22"/>
                <w:szCs w:val="22"/>
              </w:rPr>
            </w:pPr>
            <w:r>
              <w:rPr>
                <w:rFonts w:eastAsia="Times New Roman"/>
                <w:color w:val="242424"/>
                <w:sz w:val="22"/>
                <w:szCs w:val="22"/>
              </w:rPr>
              <w:t>-</w:t>
            </w:r>
          </w:p>
        </w:tc>
        <w:tc>
          <w:tcPr>
            <w:tcW w:w="2263" w:type="dxa"/>
            <w:tcBorders>
              <w:top w:val="nil"/>
              <w:left w:val="nil"/>
              <w:bottom w:val="single" w:sz="8" w:space="0" w:color="auto"/>
              <w:right w:val="single" w:sz="8" w:space="0" w:color="auto"/>
            </w:tcBorders>
            <w:shd w:val="clear" w:color="auto" w:fill="FFFFFF"/>
          </w:tcPr>
          <w:p w14:paraId="09E61957" w14:textId="43B91249" w:rsidR="00440CDE" w:rsidRPr="00487616" w:rsidRDefault="00B93768" w:rsidP="00487616">
            <w:pPr>
              <w:spacing w:after="0"/>
              <w:jc w:val="center"/>
              <w:rPr>
                <w:rFonts w:eastAsia="Times New Roman"/>
                <w:color w:val="242424"/>
                <w:sz w:val="22"/>
                <w:szCs w:val="22"/>
              </w:rPr>
            </w:pPr>
            <w:r>
              <w:rPr>
                <w:rFonts w:eastAsia="Times New Roman"/>
                <w:color w:val="242424"/>
                <w:sz w:val="22"/>
                <w:szCs w:val="22"/>
              </w:rPr>
              <w:t>-</w:t>
            </w:r>
          </w:p>
        </w:tc>
      </w:tr>
      <w:tr w:rsidR="00440CDE" w:rsidRPr="00487616" w14:paraId="40AA0396" w14:textId="349FE71E" w:rsidTr="00304950">
        <w:tc>
          <w:tcPr>
            <w:tcW w:w="18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4A404F3" w14:textId="77777777" w:rsidR="00440CDE" w:rsidRPr="00487616" w:rsidRDefault="00440CDE" w:rsidP="00487616">
            <w:pPr>
              <w:spacing w:after="0"/>
              <w:jc w:val="center"/>
              <w:rPr>
                <w:rFonts w:eastAsia="Times New Roman"/>
                <w:color w:val="242424"/>
                <w:sz w:val="22"/>
                <w:szCs w:val="22"/>
              </w:rPr>
            </w:pPr>
            <w:r w:rsidRPr="00487616">
              <w:rPr>
                <w:rFonts w:eastAsia="Times New Roman"/>
                <w:color w:val="242424"/>
                <w:sz w:val="22"/>
                <w:szCs w:val="22"/>
              </w:rPr>
              <w:t>SMTC 1 (20,5)</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5EBA11" w14:textId="56285B21" w:rsidR="00440CDE" w:rsidRPr="00487616" w:rsidRDefault="00440CDE" w:rsidP="00487616">
            <w:pPr>
              <w:spacing w:after="0"/>
              <w:jc w:val="center"/>
              <w:rPr>
                <w:rFonts w:eastAsia="Times New Roman"/>
                <w:color w:val="242424"/>
                <w:sz w:val="22"/>
                <w:szCs w:val="22"/>
              </w:rPr>
            </w:pPr>
            <w:r w:rsidRPr="00487616">
              <w:rPr>
                <w:rFonts w:eastAsia="Times New Roman"/>
                <w:color w:val="242424"/>
                <w:sz w:val="22"/>
                <w:szCs w:val="22"/>
              </w:rPr>
              <w:t>6</w:t>
            </w:r>
            <w:r w:rsidR="00F021B8">
              <w:rPr>
                <w:rFonts w:eastAsia="Times New Roman"/>
                <w:color w:val="242424"/>
                <w:sz w:val="22"/>
                <w:szCs w:val="22"/>
              </w:rPr>
              <w:t>.2</w:t>
            </w:r>
            <w:r w:rsidR="00122BC7">
              <w:rPr>
                <w:rFonts w:eastAsia="Times New Roman"/>
                <w:color w:val="242424"/>
                <w:sz w:val="22"/>
                <w:szCs w:val="22"/>
              </w:rPr>
              <w:t xml:space="preserve"> UEs</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14E535" w14:textId="3DA684E7" w:rsidR="00440CDE" w:rsidRPr="00487616" w:rsidRDefault="00440CDE" w:rsidP="00487616">
            <w:pPr>
              <w:spacing w:after="0"/>
              <w:jc w:val="center"/>
              <w:rPr>
                <w:rFonts w:eastAsia="Times New Roman"/>
                <w:color w:val="242424"/>
                <w:sz w:val="22"/>
                <w:szCs w:val="22"/>
              </w:rPr>
            </w:pPr>
            <w:r w:rsidRPr="00487616">
              <w:rPr>
                <w:rFonts w:eastAsia="Times New Roman"/>
                <w:color w:val="242424"/>
                <w:sz w:val="22"/>
                <w:szCs w:val="22"/>
              </w:rPr>
              <w:t>3</w:t>
            </w:r>
            <w:r w:rsidR="00A74B46">
              <w:rPr>
                <w:rFonts w:eastAsia="Times New Roman"/>
                <w:color w:val="242424"/>
                <w:sz w:val="22"/>
                <w:szCs w:val="22"/>
              </w:rPr>
              <w:t>.1</w:t>
            </w:r>
            <w:r w:rsidR="00122BC7">
              <w:rPr>
                <w:rFonts w:eastAsia="Times New Roman"/>
                <w:color w:val="242424"/>
                <w:sz w:val="22"/>
                <w:szCs w:val="22"/>
              </w:rPr>
              <w:t xml:space="preserve"> UEs</w:t>
            </w:r>
          </w:p>
        </w:tc>
        <w:tc>
          <w:tcPr>
            <w:tcW w:w="2263" w:type="dxa"/>
            <w:tcBorders>
              <w:top w:val="nil"/>
              <w:left w:val="nil"/>
              <w:bottom w:val="single" w:sz="8" w:space="0" w:color="auto"/>
              <w:right w:val="single" w:sz="8" w:space="0" w:color="auto"/>
            </w:tcBorders>
            <w:shd w:val="clear" w:color="auto" w:fill="FFFFFF"/>
          </w:tcPr>
          <w:p w14:paraId="03B91BF5" w14:textId="115A473F" w:rsidR="00440CDE" w:rsidRPr="00487616" w:rsidRDefault="0024481A" w:rsidP="00487616">
            <w:pPr>
              <w:spacing w:after="0"/>
              <w:jc w:val="center"/>
              <w:rPr>
                <w:rFonts w:eastAsia="Times New Roman"/>
                <w:color w:val="242424"/>
                <w:sz w:val="22"/>
                <w:szCs w:val="22"/>
              </w:rPr>
            </w:pPr>
            <w:r>
              <w:rPr>
                <w:rFonts w:eastAsia="Times New Roman"/>
                <w:color w:val="242424"/>
                <w:sz w:val="22"/>
                <w:szCs w:val="22"/>
              </w:rPr>
              <w:t>31%</w:t>
            </w:r>
          </w:p>
        </w:tc>
        <w:tc>
          <w:tcPr>
            <w:tcW w:w="2263" w:type="dxa"/>
            <w:tcBorders>
              <w:top w:val="nil"/>
              <w:left w:val="nil"/>
              <w:bottom w:val="single" w:sz="8" w:space="0" w:color="auto"/>
              <w:right w:val="single" w:sz="8" w:space="0" w:color="auto"/>
            </w:tcBorders>
            <w:shd w:val="clear" w:color="auto" w:fill="FFFFFF"/>
          </w:tcPr>
          <w:p w14:paraId="75723C18" w14:textId="3DAD46C8" w:rsidR="00440CDE" w:rsidRPr="00487616" w:rsidRDefault="009205E2" w:rsidP="00487616">
            <w:pPr>
              <w:spacing w:after="0"/>
              <w:jc w:val="center"/>
              <w:rPr>
                <w:rFonts w:eastAsia="Times New Roman"/>
                <w:color w:val="242424"/>
                <w:sz w:val="22"/>
                <w:szCs w:val="22"/>
              </w:rPr>
            </w:pPr>
            <w:r>
              <w:rPr>
                <w:rFonts w:eastAsia="Times New Roman"/>
                <w:color w:val="242424"/>
                <w:sz w:val="22"/>
                <w:szCs w:val="22"/>
              </w:rPr>
              <w:t>56%</w:t>
            </w:r>
          </w:p>
        </w:tc>
      </w:tr>
      <w:tr w:rsidR="00440CDE" w:rsidRPr="00487616" w14:paraId="355CE731" w14:textId="46B3419C" w:rsidTr="00304950">
        <w:tc>
          <w:tcPr>
            <w:tcW w:w="18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5586975" w14:textId="77777777" w:rsidR="00440CDE" w:rsidRPr="00487616" w:rsidRDefault="00440CDE" w:rsidP="00487616">
            <w:pPr>
              <w:spacing w:after="0"/>
              <w:jc w:val="center"/>
              <w:rPr>
                <w:rFonts w:eastAsia="Times New Roman"/>
                <w:color w:val="242424"/>
                <w:sz w:val="22"/>
                <w:szCs w:val="22"/>
              </w:rPr>
            </w:pPr>
            <w:r w:rsidRPr="00487616">
              <w:rPr>
                <w:rFonts w:eastAsia="Times New Roman"/>
                <w:color w:val="242424"/>
                <w:sz w:val="22"/>
                <w:szCs w:val="22"/>
              </w:rPr>
              <w:t>SMTC 2 (20,3)</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D290C9" w14:textId="6EF39706" w:rsidR="00440CDE" w:rsidRPr="00487616" w:rsidRDefault="00440CDE" w:rsidP="00487616">
            <w:pPr>
              <w:spacing w:after="0"/>
              <w:jc w:val="center"/>
              <w:rPr>
                <w:rFonts w:eastAsia="Times New Roman"/>
                <w:color w:val="242424"/>
                <w:sz w:val="22"/>
                <w:szCs w:val="22"/>
              </w:rPr>
            </w:pPr>
            <w:r w:rsidRPr="00487616">
              <w:rPr>
                <w:rFonts w:eastAsia="Times New Roman"/>
                <w:color w:val="242424"/>
                <w:sz w:val="22"/>
                <w:szCs w:val="22"/>
              </w:rPr>
              <w:t>8</w:t>
            </w:r>
            <w:r w:rsidR="00122BC7">
              <w:rPr>
                <w:rFonts w:eastAsia="Times New Roman"/>
                <w:color w:val="242424"/>
                <w:sz w:val="22"/>
                <w:szCs w:val="22"/>
              </w:rPr>
              <w:t xml:space="preserve"> UEs</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093C59" w14:textId="5BF5CF9E" w:rsidR="00440CDE" w:rsidRPr="00487616" w:rsidRDefault="00440CDE" w:rsidP="00487616">
            <w:pPr>
              <w:spacing w:after="0"/>
              <w:jc w:val="center"/>
              <w:rPr>
                <w:rFonts w:eastAsia="Times New Roman"/>
                <w:color w:val="242424"/>
                <w:sz w:val="22"/>
                <w:szCs w:val="22"/>
              </w:rPr>
            </w:pPr>
            <w:r w:rsidRPr="00487616">
              <w:rPr>
                <w:rFonts w:eastAsia="Times New Roman"/>
                <w:color w:val="242424"/>
                <w:sz w:val="22"/>
                <w:szCs w:val="22"/>
              </w:rPr>
              <w:t>5</w:t>
            </w:r>
            <w:r w:rsidR="00A74B46">
              <w:rPr>
                <w:rFonts w:eastAsia="Times New Roman"/>
                <w:color w:val="242424"/>
                <w:sz w:val="22"/>
                <w:szCs w:val="22"/>
              </w:rPr>
              <w:t>.1</w:t>
            </w:r>
            <w:r w:rsidR="00122BC7">
              <w:rPr>
                <w:rFonts w:eastAsia="Times New Roman"/>
                <w:color w:val="242424"/>
                <w:sz w:val="22"/>
                <w:szCs w:val="22"/>
              </w:rPr>
              <w:t xml:space="preserve"> UEs</w:t>
            </w:r>
          </w:p>
        </w:tc>
        <w:tc>
          <w:tcPr>
            <w:tcW w:w="2263" w:type="dxa"/>
            <w:tcBorders>
              <w:top w:val="nil"/>
              <w:left w:val="nil"/>
              <w:bottom w:val="single" w:sz="8" w:space="0" w:color="auto"/>
              <w:right w:val="single" w:sz="8" w:space="0" w:color="auto"/>
            </w:tcBorders>
            <w:shd w:val="clear" w:color="auto" w:fill="FFFFFF"/>
          </w:tcPr>
          <w:p w14:paraId="03439A64" w14:textId="5651A5DD" w:rsidR="00440CDE" w:rsidRPr="00487616" w:rsidRDefault="00844FA7" w:rsidP="00487616">
            <w:pPr>
              <w:spacing w:after="0"/>
              <w:jc w:val="center"/>
              <w:rPr>
                <w:rFonts w:eastAsia="Times New Roman"/>
                <w:color w:val="242424"/>
                <w:sz w:val="22"/>
                <w:szCs w:val="22"/>
              </w:rPr>
            </w:pPr>
            <w:r>
              <w:rPr>
                <w:rFonts w:eastAsia="Times New Roman"/>
                <w:color w:val="242424"/>
                <w:sz w:val="22"/>
                <w:szCs w:val="22"/>
              </w:rPr>
              <w:t>11%</w:t>
            </w:r>
          </w:p>
        </w:tc>
        <w:tc>
          <w:tcPr>
            <w:tcW w:w="2263" w:type="dxa"/>
            <w:tcBorders>
              <w:top w:val="nil"/>
              <w:left w:val="nil"/>
              <w:bottom w:val="single" w:sz="8" w:space="0" w:color="auto"/>
              <w:right w:val="single" w:sz="8" w:space="0" w:color="auto"/>
            </w:tcBorders>
            <w:shd w:val="clear" w:color="auto" w:fill="FFFFFF"/>
          </w:tcPr>
          <w:p w14:paraId="65E8D75C" w14:textId="27FF24F9" w:rsidR="00440CDE" w:rsidRPr="00487616" w:rsidRDefault="00E9647E" w:rsidP="00487616">
            <w:pPr>
              <w:spacing w:after="0"/>
              <w:jc w:val="center"/>
              <w:rPr>
                <w:rFonts w:eastAsia="Times New Roman"/>
                <w:color w:val="242424"/>
                <w:sz w:val="22"/>
                <w:szCs w:val="22"/>
              </w:rPr>
            </w:pPr>
            <w:r>
              <w:rPr>
                <w:rFonts w:eastAsia="Times New Roman"/>
                <w:color w:val="242424"/>
                <w:sz w:val="22"/>
                <w:szCs w:val="22"/>
              </w:rPr>
              <w:t>27%</w:t>
            </w:r>
          </w:p>
        </w:tc>
      </w:tr>
      <w:tr w:rsidR="00440CDE" w:rsidRPr="00487616" w14:paraId="1648534E" w14:textId="7A7828C0" w:rsidTr="00304950">
        <w:tc>
          <w:tcPr>
            <w:tcW w:w="18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1E19DE" w14:textId="77777777" w:rsidR="00440CDE" w:rsidRPr="00487616" w:rsidRDefault="00440CDE" w:rsidP="00487616">
            <w:pPr>
              <w:spacing w:after="0"/>
              <w:jc w:val="center"/>
              <w:rPr>
                <w:rFonts w:eastAsia="Times New Roman"/>
                <w:color w:val="242424"/>
                <w:sz w:val="22"/>
                <w:szCs w:val="22"/>
              </w:rPr>
            </w:pPr>
            <w:r w:rsidRPr="00487616">
              <w:rPr>
                <w:rFonts w:eastAsia="Times New Roman"/>
                <w:color w:val="242424"/>
                <w:sz w:val="22"/>
                <w:szCs w:val="22"/>
              </w:rPr>
              <w:t>SMTC 3 (20,2)</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D33609" w14:textId="1A876FAE" w:rsidR="00440CDE" w:rsidRPr="00487616" w:rsidRDefault="00440CDE" w:rsidP="00487616">
            <w:pPr>
              <w:spacing w:after="0"/>
              <w:jc w:val="center"/>
              <w:rPr>
                <w:rFonts w:eastAsia="Times New Roman"/>
                <w:color w:val="242424"/>
                <w:sz w:val="22"/>
                <w:szCs w:val="22"/>
              </w:rPr>
            </w:pPr>
            <w:r w:rsidRPr="00487616">
              <w:rPr>
                <w:rFonts w:eastAsia="Times New Roman"/>
                <w:color w:val="242424"/>
                <w:sz w:val="22"/>
                <w:szCs w:val="22"/>
              </w:rPr>
              <w:t>8</w:t>
            </w:r>
            <w:r w:rsidR="00464E66">
              <w:rPr>
                <w:rFonts w:eastAsia="Times New Roman"/>
                <w:color w:val="242424"/>
                <w:sz w:val="22"/>
                <w:szCs w:val="22"/>
              </w:rPr>
              <w:t>.5</w:t>
            </w:r>
            <w:r w:rsidR="00122BC7">
              <w:rPr>
                <w:rFonts w:eastAsia="Times New Roman"/>
                <w:color w:val="242424"/>
                <w:sz w:val="22"/>
                <w:szCs w:val="22"/>
              </w:rPr>
              <w:t xml:space="preserve"> UEs</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CCCFAF" w14:textId="06A13503" w:rsidR="00440CDE" w:rsidRPr="00487616" w:rsidRDefault="00440CDE" w:rsidP="00487616">
            <w:pPr>
              <w:spacing w:after="0"/>
              <w:jc w:val="center"/>
              <w:rPr>
                <w:rFonts w:eastAsia="Times New Roman"/>
                <w:color w:val="242424"/>
                <w:sz w:val="22"/>
                <w:szCs w:val="22"/>
              </w:rPr>
            </w:pPr>
            <w:r w:rsidRPr="00487616">
              <w:rPr>
                <w:rFonts w:eastAsia="Times New Roman"/>
                <w:color w:val="242424"/>
                <w:sz w:val="22"/>
                <w:szCs w:val="22"/>
              </w:rPr>
              <w:t>6</w:t>
            </w:r>
            <w:r w:rsidR="00A74B46">
              <w:rPr>
                <w:rFonts w:eastAsia="Times New Roman"/>
                <w:color w:val="242424"/>
                <w:sz w:val="22"/>
                <w:szCs w:val="22"/>
              </w:rPr>
              <w:t>.5</w:t>
            </w:r>
            <w:r w:rsidR="00122BC7">
              <w:rPr>
                <w:rFonts w:eastAsia="Times New Roman"/>
                <w:color w:val="242424"/>
                <w:sz w:val="22"/>
                <w:szCs w:val="22"/>
              </w:rPr>
              <w:t xml:space="preserve"> UEs</w:t>
            </w:r>
          </w:p>
        </w:tc>
        <w:tc>
          <w:tcPr>
            <w:tcW w:w="2263" w:type="dxa"/>
            <w:tcBorders>
              <w:top w:val="nil"/>
              <w:left w:val="nil"/>
              <w:bottom w:val="single" w:sz="8" w:space="0" w:color="auto"/>
              <w:right w:val="single" w:sz="8" w:space="0" w:color="auto"/>
            </w:tcBorders>
            <w:shd w:val="clear" w:color="auto" w:fill="FFFFFF"/>
          </w:tcPr>
          <w:p w14:paraId="62E7F1A4" w14:textId="1DBC4363" w:rsidR="00440CDE" w:rsidRPr="00487616" w:rsidRDefault="006538DB" w:rsidP="00487616">
            <w:pPr>
              <w:spacing w:after="0"/>
              <w:jc w:val="center"/>
              <w:rPr>
                <w:rFonts w:eastAsia="Times New Roman"/>
                <w:color w:val="242424"/>
                <w:sz w:val="22"/>
                <w:szCs w:val="22"/>
              </w:rPr>
            </w:pPr>
            <w:r>
              <w:rPr>
                <w:rFonts w:eastAsia="Times New Roman"/>
                <w:color w:val="242424"/>
                <w:sz w:val="22"/>
                <w:szCs w:val="22"/>
              </w:rPr>
              <w:t>6%</w:t>
            </w:r>
          </w:p>
        </w:tc>
        <w:tc>
          <w:tcPr>
            <w:tcW w:w="2263" w:type="dxa"/>
            <w:tcBorders>
              <w:top w:val="nil"/>
              <w:left w:val="nil"/>
              <w:bottom w:val="single" w:sz="8" w:space="0" w:color="auto"/>
              <w:right w:val="single" w:sz="8" w:space="0" w:color="auto"/>
            </w:tcBorders>
            <w:shd w:val="clear" w:color="auto" w:fill="FFFFFF"/>
          </w:tcPr>
          <w:p w14:paraId="6EC046E8" w14:textId="5749EC76" w:rsidR="00440CDE" w:rsidRPr="00487616" w:rsidRDefault="004E280C" w:rsidP="00487616">
            <w:pPr>
              <w:spacing w:after="0"/>
              <w:jc w:val="center"/>
              <w:rPr>
                <w:rFonts w:eastAsia="Times New Roman"/>
                <w:color w:val="242424"/>
                <w:sz w:val="22"/>
                <w:szCs w:val="22"/>
              </w:rPr>
            </w:pPr>
            <w:r>
              <w:rPr>
                <w:rFonts w:eastAsia="Times New Roman"/>
                <w:color w:val="242424"/>
                <w:sz w:val="22"/>
                <w:szCs w:val="22"/>
              </w:rPr>
              <w:t>7</w:t>
            </w:r>
            <w:r w:rsidR="00290430">
              <w:rPr>
                <w:rFonts w:eastAsia="Times New Roman"/>
                <w:color w:val="242424"/>
                <w:sz w:val="22"/>
                <w:szCs w:val="22"/>
              </w:rPr>
              <w:t>%</w:t>
            </w:r>
          </w:p>
        </w:tc>
      </w:tr>
      <w:tr w:rsidR="00440CDE" w:rsidRPr="00487616" w14:paraId="4BFE0493" w14:textId="25353812" w:rsidTr="00304950">
        <w:tc>
          <w:tcPr>
            <w:tcW w:w="18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B08BEF" w14:textId="77777777" w:rsidR="00440CDE" w:rsidRPr="00487616" w:rsidRDefault="00440CDE" w:rsidP="00487616">
            <w:pPr>
              <w:spacing w:after="0"/>
              <w:jc w:val="center"/>
              <w:rPr>
                <w:rFonts w:eastAsia="Times New Roman"/>
                <w:color w:val="242424"/>
                <w:sz w:val="22"/>
                <w:szCs w:val="22"/>
              </w:rPr>
            </w:pPr>
            <w:r w:rsidRPr="00487616">
              <w:rPr>
                <w:rFonts w:eastAsia="Times New Roman"/>
                <w:color w:val="242424"/>
                <w:sz w:val="22"/>
                <w:szCs w:val="22"/>
              </w:rPr>
              <w:t>SMTC 4 (40,5)</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F53D4B" w14:textId="5F29013C" w:rsidR="00440CDE" w:rsidRPr="00487616" w:rsidRDefault="00440CDE" w:rsidP="00487616">
            <w:pPr>
              <w:spacing w:after="0"/>
              <w:jc w:val="center"/>
              <w:rPr>
                <w:rFonts w:eastAsia="Times New Roman"/>
                <w:color w:val="242424"/>
                <w:sz w:val="22"/>
                <w:szCs w:val="22"/>
              </w:rPr>
            </w:pPr>
            <w:r w:rsidRPr="00487616">
              <w:rPr>
                <w:rFonts w:eastAsia="Times New Roman"/>
                <w:color w:val="242424"/>
                <w:sz w:val="22"/>
                <w:szCs w:val="22"/>
              </w:rPr>
              <w:t>7</w:t>
            </w:r>
            <w:r w:rsidR="00497592">
              <w:rPr>
                <w:rFonts w:eastAsia="Times New Roman"/>
                <w:color w:val="242424"/>
                <w:sz w:val="22"/>
                <w:szCs w:val="22"/>
              </w:rPr>
              <w:t>.3</w:t>
            </w:r>
            <w:r w:rsidR="00122BC7">
              <w:rPr>
                <w:rFonts w:eastAsia="Times New Roman"/>
                <w:color w:val="242424"/>
                <w:sz w:val="22"/>
                <w:szCs w:val="22"/>
              </w:rPr>
              <w:t xml:space="preserve"> UEs</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3D4E9E" w14:textId="24F0B4DA" w:rsidR="00440CDE" w:rsidRPr="00487616" w:rsidRDefault="00440CDE" w:rsidP="00487616">
            <w:pPr>
              <w:spacing w:after="0"/>
              <w:jc w:val="center"/>
              <w:rPr>
                <w:rFonts w:eastAsia="Times New Roman"/>
                <w:color w:val="242424"/>
                <w:sz w:val="22"/>
                <w:szCs w:val="22"/>
              </w:rPr>
            </w:pPr>
            <w:r w:rsidRPr="00487616">
              <w:rPr>
                <w:rFonts w:eastAsia="Times New Roman"/>
                <w:color w:val="242424"/>
                <w:sz w:val="22"/>
                <w:szCs w:val="22"/>
              </w:rPr>
              <w:t>4</w:t>
            </w:r>
            <w:r w:rsidR="00A74B46">
              <w:rPr>
                <w:rFonts w:eastAsia="Times New Roman"/>
                <w:color w:val="242424"/>
                <w:sz w:val="22"/>
                <w:szCs w:val="22"/>
              </w:rPr>
              <w:t>.1</w:t>
            </w:r>
            <w:r w:rsidR="00122BC7">
              <w:rPr>
                <w:rFonts w:eastAsia="Times New Roman"/>
                <w:color w:val="242424"/>
                <w:sz w:val="22"/>
                <w:szCs w:val="22"/>
              </w:rPr>
              <w:t xml:space="preserve"> UEs</w:t>
            </w:r>
          </w:p>
        </w:tc>
        <w:tc>
          <w:tcPr>
            <w:tcW w:w="2263" w:type="dxa"/>
            <w:tcBorders>
              <w:top w:val="nil"/>
              <w:left w:val="nil"/>
              <w:bottom w:val="single" w:sz="8" w:space="0" w:color="auto"/>
              <w:right w:val="single" w:sz="8" w:space="0" w:color="auto"/>
            </w:tcBorders>
            <w:shd w:val="clear" w:color="auto" w:fill="FFFFFF"/>
          </w:tcPr>
          <w:p w14:paraId="13C754DA" w14:textId="1C0DD55C" w:rsidR="00440CDE" w:rsidRPr="00487616" w:rsidRDefault="003368F9" w:rsidP="00487616">
            <w:pPr>
              <w:spacing w:after="0"/>
              <w:jc w:val="center"/>
              <w:rPr>
                <w:rFonts w:eastAsia="Times New Roman"/>
                <w:color w:val="242424"/>
                <w:sz w:val="22"/>
                <w:szCs w:val="22"/>
              </w:rPr>
            </w:pPr>
            <w:r>
              <w:rPr>
                <w:rFonts w:eastAsia="Times New Roman"/>
                <w:color w:val="242424"/>
                <w:sz w:val="22"/>
                <w:szCs w:val="22"/>
              </w:rPr>
              <w:t>19%</w:t>
            </w:r>
          </w:p>
        </w:tc>
        <w:tc>
          <w:tcPr>
            <w:tcW w:w="2263" w:type="dxa"/>
            <w:tcBorders>
              <w:top w:val="nil"/>
              <w:left w:val="nil"/>
              <w:bottom w:val="single" w:sz="8" w:space="0" w:color="auto"/>
              <w:right w:val="single" w:sz="8" w:space="0" w:color="auto"/>
            </w:tcBorders>
            <w:shd w:val="clear" w:color="auto" w:fill="FFFFFF"/>
          </w:tcPr>
          <w:p w14:paraId="05B4C450" w14:textId="5DB1C784" w:rsidR="00440CDE" w:rsidRPr="00487616" w:rsidRDefault="00683263" w:rsidP="00487616">
            <w:pPr>
              <w:spacing w:after="0"/>
              <w:jc w:val="center"/>
              <w:rPr>
                <w:rFonts w:eastAsia="Times New Roman"/>
                <w:color w:val="242424"/>
                <w:sz w:val="22"/>
                <w:szCs w:val="22"/>
              </w:rPr>
            </w:pPr>
            <w:r>
              <w:rPr>
                <w:rFonts w:eastAsia="Times New Roman"/>
                <w:color w:val="242424"/>
                <w:sz w:val="22"/>
                <w:szCs w:val="22"/>
              </w:rPr>
              <w:t>41%</w:t>
            </w:r>
          </w:p>
        </w:tc>
      </w:tr>
      <w:tr w:rsidR="00440CDE" w:rsidRPr="00487616" w14:paraId="6498E4F6" w14:textId="2C16686E" w:rsidTr="00304950">
        <w:tc>
          <w:tcPr>
            <w:tcW w:w="18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025AEF" w14:textId="77777777" w:rsidR="00440CDE" w:rsidRPr="00487616" w:rsidRDefault="00440CDE" w:rsidP="00487616">
            <w:pPr>
              <w:spacing w:after="0"/>
              <w:jc w:val="center"/>
              <w:rPr>
                <w:rFonts w:eastAsia="Times New Roman"/>
                <w:color w:val="242424"/>
                <w:sz w:val="22"/>
                <w:szCs w:val="22"/>
              </w:rPr>
            </w:pPr>
            <w:r w:rsidRPr="00487616">
              <w:rPr>
                <w:rFonts w:eastAsia="Times New Roman"/>
                <w:color w:val="242424"/>
                <w:sz w:val="22"/>
                <w:szCs w:val="22"/>
              </w:rPr>
              <w:t>SMTC 5 (40,2)</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67735E" w14:textId="6B99C6A3" w:rsidR="00440CDE" w:rsidRPr="00487616" w:rsidRDefault="00440CDE" w:rsidP="00487616">
            <w:pPr>
              <w:spacing w:after="0"/>
              <w:jc w:val="center"/>
              <w:rPr>
                <w:rFonts w:eastAsia="Times New Roman"/>
                <w:color w:val="242424"/>
                <w:sz w:val="22"/>
                <w:szCs w:val="22"/>
              </w:rPr>
            </w:pPr>
            <w:r w:rsidRPr="00487616">
              <w:rPr>
                <w:rFonts w:eastAsia="Times New Roman"/>
                <w:color w:val="242424"/>
                <w:sz w:val="22"/>
                <w:szCs w:val="22"/>
              </w:rPr>
              <w:t>8</w:t>
            </w:r>
            <w:r w:rsidR="00DF671A">
              <w:rPr>
                <w:rFonts w:eastAsia="Times New Roman"/>
                <w:color w:val="242424"/>
                <w:sz w:val="22"/>
                <w:szCs w:val="22"/>
              </w:rPr>
              <w:t>.6</w:t>
            </w:r>
            <w:r w:rsidR="00122BC7">
              <w:rPr>
                <w:rFonts w:eastAsia="Times New Roman"/>
                <w:color w:val="242424"/>
                <w:sz w:val="22"/>
                <w:szCs w:val="22"/>
              </w:rPr>
              <w:t xml:space="preserve"> UEs</w:t>
            </w:r>
          </w:p>
        </w:tc>
        <w:tc>
          <w:tcPr>
            <w:tcW w:w="1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C1B065" w14:textId="3D455ACE" w:rsidR="00440CDE" w:rsidRPr="00487616" w:rsidRDefault="00440CDE" w:rsidP="00487616">
            <w:pPr>
              <w:spacing w:after="0"/>
              <w:jc w:val="center"/>
              <w:rPr>
                <w:rFonts w:eastAsia="Times New Roman"/>
                <w:color w:val="242424"/>
                <w:sz w:val="22"/>
                <w:szCs w:val="22"/>
              </w:rPr>
            </w:pPr>
            <w:r w:rsidRPr="00487616">
              <w:rPr>
                <w:rFonts w:eastAsia="Times New Roman"/>
                <w:color w:val="242424"/>
                <w:sz w:val="22"/>
                <w:szCs w:val="22"/>
              </w:rPr>
              <w:t>6</w:t>
            </w:r>
            <w:r w:rsidR="00A74B46">
              <w:rPr>
                <w:rFonts w:eastAsia="Times New Roman"/>
                <w:color w:val="242424"/>
                <w:sz w:val="22"/>
                <w:szCs w:val="22"/>
              </w:rPr>
              <w:t>.6</w:t>
            </w:r>
            <w:r w:rsidR="00122BC7">
              <w:rPr>
                <w:rFonts w:eastAsia="Times New Roman"/>
                <w:color w:val="242424"/>
                <w:sz w:val="22"/>
                <w:szCs w:val="22"/>
              </w:rPr>
              <w:t xml:space="preserve"> UEs</w:t>
            </w:r>
          </w:p>
        </w:tc>
        <w:tc>
          <w:tcPr>
            <w:tcW w:w="2263" w:type="dxa"/>
            <w:tcBorders>
              <w:top w:val="nil"/>
              <w:left w:val="nil"/>
              <w:bottom w:val="single" w:sz="8" w:space="0" w:color="auto"/>
              <w:right w:val="single" w:sz="8" w:space="0" w:color="auto"/>
            </w:tcBorders>
            <w:shd w:val="clear" w:color="auto" w:fill="FFFFFF"/>
          </w:tcPr>
          <w:p w14:paraId="34E0791B" w14:textId="111DB13E" w:rsidR="00440CDE" w:rsidRPr="00487616" w:rsidRDefault="00161C17" w:rsidP="00487616">
            <w:pPr>
              <w:spacing w:after="0"/>
              <w:jc w:val="center"/>
              <w:rPr>
                <w:rFonts w:eastAsia="Times New Roman"/>
                <w:color w:val="242424"/>
                <w:sz w:val="22"/>
                <w:szCs w:val="22"/>
              </w:rPr>
            </w:pPr>
            <w:r>
              <w:rPr>
                <w:rFonts w:eastAsia="Times New Roman"/>
                <w:color w:val="242424"/>
                <w:sz w:val="22"/>
                <w:szCs w:val="22"/>
              </w:rPr>
              <w:t>4</w:t>
            </w:r>
            <w:r w:rsidR="00220CC7">
              <w:rPr>
                <w:rFonts w:eastAsia="Times New Roman"/>
                <w:color w:val="242424"/>
                <w:sz w:val="22"/>
                <w:szCs w:val="22"/>
              </w:rPr>
              <w:t>%</w:t>
            </w:r>
          </w:p>
        </w:tc>
        <w:tc>
          <w:tcPr>
            <w:tcW w:w="2263" w:type="dxa"/>
            <w:tcBorders>
              <w:top w:val="nil"/>
              <w:left w:val="nil"/>
              <w:bottom w:val="single" w:sz="8" w:space="0" w:color="auto"/>
              <w:right w:val="single" w:sz="8" w:space="0" w:color="auto"/>
            </w:tcBorders>
            <w:shd w:val="clear" w:color="auto" w:fill="FFFFFF"/>
          </w:tcPr>
          <w:p w14:paraId="72B101B3" w14:textId="41BDA3B8" w:rsidR="00440CDE" w:rsidRPr="00487616" w:rsidRDefault="00E0218E" w:rsidP="00487616">
            <w:pPr>
              <w:spacing w:after="0"/>
              <w:jc w:val="center"/>
              <w:rPr>
                <w:rFonts w:eastAsia="Times New Roman"/>
                <w:color w:val="242424"/>
                <w:sz w:val="22"/>
                <w:szCs w:val="22"/>
              </w:rPr>
            </w:pPr>
            <w:r>
              <w:rPr>
                <w:rFonts w:eastAsia="Times New Roman"/>
                <w:color w:val="242424"/>
                <w:sz w:val="22"/>
                <w:szCs w:val="22"/>
              </w:rPr>
              <w:t>6%</w:t>
            </w:r>
          </w:p>
        </w:tc>
      </w:tr>
    </w:tbl>
    <w:p w14:paraId="712DBC34" w14:textId="0A03C626" w:rsidR="00B81A51" w:rsidRPr="00792A25" w:rsidRDefault="00B81A51" w:rsidP="00792A25">
      <w:pPr>
        <w:spacing w:after="160" w:line="259" w:lineRule="auto"/>
        <w:rPr>
          <w: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B81A51" w14:paraId="7012E504" w14:textId="77777777" w:rsidTr="0070510C">
        <w:trPr>
          <w:trHeight w:val="2551"/>
        </w:trPr>
        <w:tc>
          <w:tcPr>
            <w:tcW w:w="4819" w:type="dxa"/>
          </w:tcPr>
          <w:p w14:paraId="029A05A4" w14:textId="77777777" w:rsidR="00B81A51" w:rsidRDefault="00B81A51" w:rsidP="0070510C">
            <w:pPr>
              <w:keepNext/>
              <w:jc w:val="center"/>
            </w:pPr>
            <w:r>
              <w:rPr>
                <w:noProof/>
              </w:rPr>
              <w:drawing>
                <wp:inline distT="0" distB="0" distL="0" distR="0" wp14:anchorId="4A6B13FE" wp14:editId="53252EF6">
                  <wp:extent cx="2926080" cy="2168619"/>
                  <wp:effectExtent l="0" t="0" r="7620" b="3175"/>
                  <wp:docPr id="13383923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392327" name="Picture 7"/>
                          <pic:cNvPicPr/>
                        </pic:nvPicPr>
                        <pic:blipFill>
                          <a:blip r:embed="rId14">
                            <a:extLst>
                              <a:ext uri="{28A0092B-C50C-407E-A947-70E740481C1C}">
                                <a14:useLocalDpi xmlns:a14="http://schemas.microsoft.com/office/drawing/2010/main" val="0"/>
                              </a:ext>
                            </a:extLst>
                          </a:blip>
                          <a:stretch>
                            <a:fillRect/>
                          </a:stretch>
                        </pic:blipFill>
                        <pic:spPr>
                          <a:xfrm>
                            <a:off x="0" y="0"/>
                            <a:ext cx="2926080" cy="2168619"/>
                          </a:xfrm>
                          <a:prstGeom prst="rect">
                            <a:avLst/>
                          </a:prstGeom>
                        </pic:spPr>
                      </pic:pic>
                    </a:graphicData>
                  </a:graphic>
                </wp:inline>
              </w:drawing>
            </w:r>
          </w:p>
          <w:p w14:paraId="69D703AC" w14:textId="6290874C" w:rsidR="00B81A51" w:rsidRDefault="00B81A51" w:rsidP="0070510C">
            <w:pPr>
              <w:jc w:val="center"/>
            </w:pPr>
            <w:r>
              <w:t xml:space="preserve">(a) CG in FR2 at 30Mbps </w:t>
            </w:r>
          </w:p>
        </w:tc>
        <w:tc>
          <w:tcPr>
            <w:tcW w:w="4814" w:type="dxa"/>
          </w:tcPr>
          <w:p w14:paraId="78B4C5EF" w14:textId="77777777" w:rsidR="00B81A51" w:rsidRDefault="00B81A51" w:rsidP="0070510C">
            <w:pPr>
              <w:keepNext/>
              <w:jc w:val="center"/>
            </w:pPr>
            <w:r>
              <w:rPr>
                <w:noProof/>
              </w:rPr>
              <w:drawing>
                <wp:inline distT="0" distB="0" distL="0" distR="0" wp14:anchorId="346AAB70" wp14:editId="01981AF8">
                  <wp:extent cx="2926080" cy="2168619"/>
                  <wp:effectExtent l="0" t="0" r="7620" b="3175"/>
                  <wp:docPr id="9519131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913196" name="Picture 12"/>
                          <pic:cNvPicPr/>
                        </pic:nvPicPr>
                        <pic:blipFill>
                          <a:blip r:embed="rId15">
                            <a:extLst>
                              <a:ext uri="{28A0092B-C50C-407E-A947-70E740481C1C}">
                                <a14:useLocalDpi xmlns:a14="http://schemas.microsoft.com/office/drawing/2010/main" val="0"/>
                              </a:ext>
                            </a:extLst>
                          </a:blip>
                          <a:stretch>
                            <a:fillRect/>
                          </a:stretch>
                        </pic:blipFill>
                        <pic:spPr>
                          <a:xfrm>
                            <a:off x="0" y="0"/>
                            <a:ext cx="2926080" cy="2168619"/>
                          </a:xfrm>
                          <a:prstGeom prst="rect">
                            <a:avLst/>
                          </a:prstGeom>
                        </pic:spPr>
                      </pic:pic>
                    </a:graphicData>
                  </a:graphic>
                </wp:inline>
              </w:drawing>
            </w:r>
          </w:p>
          <w:p w14:paraId="4A1A5A9C" w14:textId="7303B8E7" w:rsidR="00B81A51" w:rsidRDefault="00B81A51" w:rsidP="0070510C">
            <w:pPr>
              <w:keepNext/>
              <w:jc w:val="center"/>
            </w:pPr>
            <w:r>
              <w:t>(b) AR/VR in FR2 at 30Mbps</w:t>
            </w:r>
          </w:p>
        </w:tc>
      </w:tr>
    </w:tbl>
    <w:p w14:paraId="1FE8BC32" w14:textId="76E39113" w:rsidR="00B81A51" w:rsidRPr="00F20902" w:rsidRDefault="00B81A51" w:rsidP="00B81A51">
      <w:pPr>
        <w:tabs>
          <w:tab w:val="num" w:pos="720"/>
        </w:tabs>
        <w:jc w:val="center"/>
        <w:rPr>
          <w:b/>
          <w:bCs/>
          <w:i/>
        </w:rPr>
      </w:pPr>
      <w:r w:rsidRPr="00F20902">
        <w:rPr>
          <w:b/>
          <w:bCs/>
          <w:i/>
        </w:rPr>
        <w:t xml:space="preserve">Figure </w:t>
      </w:r>
      <w:r w:rsidR="007611E7">
        <w:rPr>
          <w:b/>
          <w:bCs/>
          <w:i/>
        </w:rPr>
        <w:t>2</w:t>
      </w:r>
      <w:r>
        <w:rPr>
          <w:b/>
          <w:bCs/>
          <w:i/>
        </w:rPr>
        <w:t>.</w:t>
      </w:r>
      <w:r w:rsidRPr="00F20902">
        <w:rPr>
          <w:b/>
          <w:bCs/>
          <w:i/>
        </w:rPr>
        <w:t xml:space="preserve"> Percentage of satisfied XR users obtained from system-level simulations for DU at FR2 with 30 Mbps and </w:t>
      </w:r>
      <w:r w:rsidR="006A540F">
        <w:rPr>
          <w:b/>
          <w:bCs/>
          <w:i/>
        </w:rPr>
        <w:t>99% of XR frames received within</w:t>
      </w:r>
      <w:r w:rsidRPr="00F20902">
        <w:rPr>
          <w:b/>
          <w:bCs/>
          <w:i/>
        </w:rPr>
        <w:t xml:space="preserve"> PDBs of 10ms and 15 </w:t>
      </w:r>
      <w:proofErr w:type="spellStart"/>
      <w:r w:rsidRPr="00F20902">
        <w:rPr>
          <w:b/>
          <w:bCs/>
          <w:i/>
        </w:rPr>
        <w:t>ms</w:t>
      </w:r>
      <w:proofErr w:type="spellEnd"/>
      <w:r w:rsidRPr="00F20902">
        <w:rPr>
          <w:b/>
          <w:bCs/>
          <w:i/>
        </w:rPr>
        <w:t xml:space="preserve">, with/without scheduling </w:t>
      </w:r>
      <w:r w:rsidRPr="622A6850">
        <w:rPr>
          <w:b/>
          <w:bCs/>
          <w:i/>
          <w:iCs/>
        </w:rPr>
        <w:t>restrictions</w:t>
      </w:r>
      <w:r w:rsidRPr="00F20902">
        <w:rPr>
          <w:b/>
          <w:bCs/>
          <w:i/>
        </w:rPr>
        <w:t xml:space="preserve"> </w:t>
      </w:r>
      <w:r>
        <w:rPr>
          <w:b/>
          <w:bCs/>
          <w:i/>
        </w:rPr>
        <w:t>during SMTC windows</w:t>
      </w:r>
      <w:r w:rsidRPr="00F20902">
        <w:rPr>
          <w:b/>
          <w:bCs/>
          <w:i/>
        </w:rPr>
        <w:t>.</w:t>
      </w:r>
    </w:p>
    <w:p w14:paraId="58B70994" w14:textId="77777777" w:rsidR="00165BD7" w:rsidRPr="00776D34" w:rsidRDefault="00165BD7" w:rsidP="00165BD7">
      <w:pPr>
        <w:rPr>
          <w:sz w:val="22"/>
          <w:szCs w:val="22"/>
        </w:rPr>
      </w:pPr>
      <w:r w:rsidRPr="00776D34">
        <w:rPr>
          <w:sz w:val="22"/>
          <w:szCs w:val="22"/>
        </w:rPr>
        <w:t>This leads us to draw the following observation:</w:t>
      </w:r>
    </w:p>
    <w:p w14:paraId="3E8899D0" w14:textId="714F254B" w:rsidR="00B81A51" w:rsidRDefault="00165BD7" w:rsidP="00165BD7">
      <w:pPr>
        <w:tabs>
          <w:tab w:val="num" w:pos="720"/>
        </w:tabs>
        <w:rPr>
          <w:i/>
          <w:sz w:val="22"/>
          <w:szCs w:val="22"/>
        </w:rPr>
      </w:pPr>
      <w:r w:rsidRPr="00776D34">
        <w:rPr>
          <w:b/>
          <w:i/>
          <w:sz w:val="22"/>
          <w:szCs w:val="22"/>
        </w:rPr>
        <w:t xml:space="preserve">Observation </w:t>
      </w:r>
      <w:r w:rsidR="004274B6">
        <w:rPr>
          <w:b/>
          <w:i/>
          <w:sz w:val="22"/>
          <w:szCs w:val="22"/>
        </w:rPr>
        <w:t>2</w:t>
      </w:r>
      <w:r w:rsidRPr="00776D34">
        <w:rPr>
          <w:i/>
          <w:sz w:val="22"/>
          <w:szCs w:val="22"/>
        </w:rPr>
        <w:t xml:space="preserve">: Scheduling XR users with 60 fps according to the agreed QoS constraints in 3GPP TR 38.838 is seriously challenged for FR2 </w:t>
      </w:r>
      <w:r>
        <w:rPr>
          <w:i/>
          <w:sz w:val="22"/>
          <w:szCs w:val="22"/>
        </w:rPr>
        <w:t>when</w:t>
      </w:r>
      <w:r w:rsidRPr="00776D34">
        <w:rPr>
          <w:i/>
          <w:sz w:val="22"/>
          <w:szCs w:val="22"/>
        </w:rPr>
        <w:t xml:space="preserve"> subject to scheduling restrictions</w:t>
      </w:r>
      <w:r>
        <w:rPr>
          <w:i/>
          <w:sz w:val="22"/>
          <w:szCs w:val="22"/>
        </w:rPr>
        <w:t xml:space="preserve">, e.g., </w:t>
      </w:r>
      <w:r w:rsidRPr="00792A25">
        <w:rPr>
          <w:i/>
          <w:sz w:val="22"/>
          <w:szCs w:val="22"/>
        </w:rPr>
        <w:t>capa</w:t>
      </w:r>
      <w:r w:rsidR="007E4F16">
        <w:rPr>
          <w:i/>
          <w:sz w:val="22"/>
          <w:szCs w:val="22"/>
        </w:rPr>
        <w:t>c</w:t>
      </w:r>
      <w:r w:rsidRPr="00792A25">
        <w:rPr>
          <w:i/>
          <w:sz w:val="22"/>
          <w:szCs w:val="22"/>
        </w:rPr>
        <w:t>ity loss</w:t>
      </w:r>
      <w:r w:rsidR="005D35FC">
        <w:rPr>
          <w:i/>
          <w:sz w:val="22"/>
          <w:szCs w:val="22"/>
        </w:rPr>
        <w:t xml:space="preserve"> is</w:t>
      </w:r>
      <w:r w:rsidRPr="00792A25">
        <w:rPr>
          <w:i/>
          <w:sz w:val="22"/>
          <w:szCs w:val="22"/>
        </w:rPr>
        <w:t xml:space="preserve"> ranging from</w:t>
      </w:r>
      <w:r w:rsidR="00960D79">
        <w:rPr>
          <w:i/>
          <w:sz w:val="22"/>
          <w:szCs w:val="22"/>
        </w:rPr>
        <w:t xml:space="preserve"> 6% t</w:t>
      </w:r>
      <w:r w:rsidR="00441EAF">
        <w:rPr>
          <w:i/>
          <w:sz w:val="22"/>
          <w:szCs w:val="22"/>
        </w:rPr>
        <w:t>o</w:t>
      </w:r>
      <w:r w:rsidR="00960D79">
        <w:rPr>
          <w:i/>
          <w:sz w:val="22"/>
          <w:szCs w:val="22"/>
        </w:rPr>
        <w:t xml:space="preserve"> 56% and PDB=10 </w:t>
      </w:r>
      <w:proofErr w:type="spellStart"/>
      <w:r w:rsidR="00960D79">
        <w:rPr>
          <w:i/>
          <w:sz w:val="22"/>
          <w:szCs w:val="22"/>
        </w:rPr>
        <w:t>ms</w:t>
      </w:r>
      <w:proofErr w:type="spellEnd"/>
      <w:r w:rsidR="00960D79">
        <w:rPr>
          <w:i/>
          <w:sz w:val="22"/>
          <w:szCs w:val="22"/>
        </w:rPr>
        <w:t xml:space="preserve"> </w:t>
      </w:r>
      <w:r w:rsidR="008D57C6">
        <w:rPr>
          <w:i/>
          <w:sz w:val="22"/>
          <w:szCs w:val="22"/>
        </w:rPr>
        <w:t>as well as</w:t>
      </w:r>
      <w:r w:rsidR="00960D79">
        <w:rPr>
          <w:i/>
          <w:sz w:val="22"/>
          <w:szCs w:val="22"/>
        </w:rPr>
        <w:t xml:space="preserve"> from </w:t>
      </w:r>
      <w:r w:rsidR="00D54EE1">
        <w:rPr>
          <w:i/>
          <w:sz w:val="22"/>
          <w:szCs w:val="22"/>
        </w:rPr>
        <w:t>4</w:t>
      </w:r>
      <w:r w:rsidR="00960D79">
        <w:rPr>
          <w:i/>
          <w:sz w:val="22"/>
          <w:szCs w:val="22"/>
        </w:rPr>
        <w:t>% to 31% for</w:t>
      </w:r>
      <w:r w:rsidR="00057480">
        <w:rPr>
          <w:i/>
          <w:sz w:val="22"/>
          <w:szCs w:val="22"/>
        </w:rPr>
        <w:t xml:space="preserve"> PDB = 15 </w:t>
      </w:r>
      <w:proofErr w:type="spellStart"/>
      <w:r w:rsidR="00057480">
        <w:rPr>
          <w:i/>
          <w:sz w:val="22"/>
          <w:szCs w:val="22"/>
        </w:rPr>
        <w:t>ms</w:t>
      </w:r>
      <w:proofErr w:type="spellEnd"/>
      <w:r w:rsidR="00CB7D78">
        <w:rPr>
          <w:i/>
          <w:sz w:val="22"/>
          <w:szCs w:val="22"/>
        </w:rPr>
        <w:t xml:space="preserve"> for various SMTC configurations</w:t>
      </w:r>
      <w:r w:rsidR="00441EAF">
        <w:rPr>
          <w:i/>
          <w:sz w:val="22"/>
          <w:szCs w:val="22"/>
        </w:rPr>
        <w:t>.</w:t>
      </w:r>
    </w:p>
    <w:p w14:paraId="30923B2A" w14:textId="77777777" w:rsidR="00165BD7" w:rsidRPr="00321556" w:rsidRDefault="00165BD7" w:rsidP="00165BD7">
      <w:pPr>
        <w:tabs>
          <w:tab w:val="num" w:pos="720"/>
        </w:tabs>
      </w:pPr>
    </w:p>
    <w:p w14:paraId="19819DA0" w14:textId="77777777" w:rsidR="00B81A51" w:rsidRPr="00776D34" w:rsidRDefault="00B81A51" w:rsidP="00B81A51">
      <w:pPr>
        <w:spacing w:after="160" w:line="259" w:lineRule="auto"/>
        <w:rPr>
          <w:sz w:val="22"/>
          <w:szCs w:val="22"/>
        </w:rPr>
      </w:pPr>
      <w:r w:rsidRPr="00776D34">
        <w:rPr>
          <w:sz w:val="22"/>
          <w:szCs w:val="22"/>
        </w:rPr>
        <w:t>The current NR specs also allow the network to configure the UE with a search threshold (</w:t>
      </w:r>
      <w:r w:rsidRPr="00F24FC5">
        <w:rPr>
          <w:i/>
          <w:sz w:val="22"/>
          <w:szCs w:val="22"/>
        </w:rPr>
        <w:t>s-</w:t>
      </w:r>
      <w:proofErr w:type="spellStart"/>
      <w:r w:rsidRPr="00F24FC5">
        <w:rPr>
          <w:i/>
          <w:sz w:val="22"/>
          <w:szCs w:val="22"/>
        </w:rPr>
        <w:t>MeasureConfig</w:t>
      </w:r>
      <w:proofErr w:type="spellEnd"/>
      <w:r w:rsidRPr="00776D34">
        <w:rPr>
          <w:sz w:val="22"/>
          <w:szCs w:val="22"/>
        </w:rPr>
        <w:t>) for a UE in connected mode to enable reduction of the intra-frequency measurement effort. 3GPP TS 38.331 defines:</w:t>
      </w:r>
    </w:p>
    <w:p w14:paraId="1C88CD88" w14:textId="7E804361" w:rsidR="00B81A51" w:rsidRPr="00776D34" w:rsidRDefault="00B81A51" w:rsidP="00B81A51">
      <w:pPr>
        <w:pStyle w:val="ListParagraph"/>
        <w:numPr>
          <w:ilvl w:val="0"/>
          <w:numId w:val="14"/>
        </w:numPr>
        <w:spacing w:after="160" w:line="259" w:lineRule="auto"/>
        <w:rPr>
          <w:sz w:val="22"/>
          <w:szCs w:val="22"/>
          <w:lang w:val="en-US"/>
        </w:rPr>
      </w:pPr>
      <w:r w:rsidRPr="00F24FC5">
        <w:rPr>
          <w:b/>
          <w:i/>
          <w:sz w:val="22"/>
          <w:szCs w:val="22"/>
          <w:lang w:val="en-US"/>
        </w:rPr>
        <w:t>s-</w:t>
      </w:r>
      <w:proofErr w:type="spellStart"/>
      <w:r w:rsidRPr="00F24FC5">
        <w:rPr>
          <w:b/>
          <w:i/>
          <w:sz w:val="22"/>
          <w:szCs w:val="22"/>
          <w:lang w:val="en-US"/>
        </w:rPr>
        <w:t>MeasureConfig</w:t>
      </w:r>
      <w:proofErr w:type="spellEnd"/>
      <w:r w:rsidRPr="00F24FC5">
        <w:rPr>
          <w:b/>
          <w:i/>
          <w:sz w:val="22"/>
          <w:szCs w:val="22"/>
          <w:lang w:val="en-US"/>
        </w:rPr>
        <w:t xml:space="preserve">: </w:t>
      </w:r>
      <w:r w:rsidRPr="00F24FC5">
        <w:rPr>
          <w:sz w:val="22"/>
          <w:szCs w:val="22"/>
          <w:lang w:val="en-US"/>
        </w:rPr>
        <w:t xml:space="preserve">Threshold for NR </w:t>
      </w:r>
      <w:proofErr w:type="spellStart"/>
      <w:r w:rsidRPr="00F24FC5">
        <w:rPr>
          <w:sz w:val="22"/>
          <w:szCs w:val="22"/>
          <w:lang w:val="en-US"/>
        </w:rPr>
        <w:t>SpCell</w:t>
      </w:r>
      <w:proofErr w:type="spellEnd"/>
      <w:r w:rsidRPr="00F24FC5">
        <w:rPr>
          <w:sz w:val="22"/>
          <w:szCs w:val="22"/>
          <w:lang w:val="en-US"/>
        </w:rPr>
        <w:t xml:space="preserve"> RSRP measurement controlling when the UE is required to perform measurements on non-serving cells. Choice of </w:t>
      </w:r>
      <w:proofErr w:type="spellStart"/>
      <w:r w:rsidRPr="00F24FC5">
        <w:rPr>
          <w:i/>
          <w:sz w:val="22"/>
          <w:szCs w:val="22"/>
          <w:lang w:val="en-US"/>
        </w:rPr>
        <w:t>ssb</w:t>
      </w:r>
      <w:proofErr w:type="spellEnd"/>
      <w:r w:rsidRPr="00F24FC5">
        <w:rPr>
          <w:i/>
          <w:sz w:val="22"/>
          <w:szCs w:val="22"/>
          <w:lang w:val="en-US"/>
        </w:rPr>
        <w:t xml:space="preserve">-RSRP </w:t>
      </w:r>
      <w:r w:rsidRPr="00F24FC5">
        <w:rPr>
          <w:sz w:val="22"/>
          <w:szCs w:val="22"/>
          <w:lang w:val="en-US"/>
        </w:rPr>
        <w:t xml:space="preserve">corresponds to cell RSRP based on SS/PBCH block and choice of </w:t>
      </w:r>
      <w:proofErr w:type="spellStart"/>
      <w:r w:rsidRPr="00F24FC5">
        <w:rPr>
          <w:i/>
          <w:sz w:val="22"/>
          <w:szCs w:val="22"/>
          <w:lang w:val="en-US"/>
        </w:rPr>
        <w:t>csi</w:t>
      </w:r>
      <w:proofErr w:type="spellEnd"/>
      <w:r w:rsidRPr="00F24FC5">
        <w:rPr>
          <w:i/>
          <w:sz w:val="22"/>
          <w:szCs w:val="22"/>
          <w:lang w:val="en-US"/>
        </w:rPr>
        <w:t xml:space="preserve">-RSRP </w:t>
      </w:r>
      <w:r w:rsidRPr="00F24FC5">
        <w:rPr>
          <w:sz w:val="22"/>
          <w:szCs w:val="22"/>
          <w:lang w:val="en-US"/>
        </w:rPr>
        <w:t>corresponds to cell RSRP of CSI-RS</w:t>
      </w:r>
      <w:r w:rsidR="00AB45A1">
        <w:rPr>
          <w:sz w:val="22"/>
          <w:szCs w:val="22"/>
          <w:lang w:val="en-US"/>
        </w:rPr>
        <w:t>.</w:t>
      </w:r>
      <w:r w:rsidRPr="00F24FC5">
        <w:rPr>
          <w:sz w:val="22"/>
          <w:szCs w:val="22"/>
          <w:lang w:val="en-US"/>
        </w:rPr>
        <w:t xml:space="preserve"> </w:t>
      </w:r>
    </w:p>
    <w:p w14:paraId="6B5F5C2F" w14:textId="43AC98ED" w:rsidR="00911C37" w:rsidRDefault="00B81A51" w:rsidP="00B81A51">
      <w:pPr>
        <w:tabs>
          <w:tab w:val="num" w:pos="720"/>
        </w:tabs>
        <w:rPr>
          <w:sz w:val="22"/>
          <w:szCs w:val="22"/>
        </w:rPr>
      </w:pPr>
      <w:r w:rsidRPr="00776D34">
        <w:rPr>
          <w:sz w:val="22"/>
          <w:szCs w:val="22"/>
        </w:rPr>
        <w:t xml:space="preserve">If the network has </w:t>
      </w:r>
      <w:r>
        <w:rPr>
          <w:sz w:val="22"/>
          <w:szCs w:val="22"/>
        </w:rPr>
        <w:t>configured the</w:t>
      </w:r>
      <w:r w:rsidRPr="00F24FC5">
        <w:rPr>
          <w:i/>
          <w:iCs/>
          <w:sz w:val="22"/>
          <w:szCs w:val="22"/>
        </w:rPr>
        <w:t xml:space="preserve"> s-</w:t>
      </w:r>
      <w:proofErr w:type="spellStart"/>
      <w:r w:rsidRPr="00F24FC5">
        <w:rPr>
          <w:i/>
          <w:iCs/>
          <w:sz w:val="22"/>
          <w:szCs w:val="22"/>
        </w:rPr>
        <w:t>MeasureConfig</w:t>
      </w:r>
      <w:proofErr w:type="spellEnd"/>
      <w:r>
        <w:rPr>
          <w:sz w:val="22"/>
          <w:szCs w:val="22"/>
        </w:rPr>
        <w:t xml:space="preserve"> threshold </w:t>
      </w:r>
      <w:r w:rsidRPr="00776D34">
        <w:rPr>
          <w:sz w:val="22"/>
          <w:szCs w:val="22"/>
        </w:rPr>
        <w:t>allow</w:t>
      </w:r>
      <w:r>
        <w:rPr>
          <w:sz w:val="22"/>
          <w:szCs w:val="22"/>
        </w:rPr>
        <w:t>ing</w:t>
      </w:r>
      <w:r w:rsidRPr="00776D34">
        <w:rPr>
          <w:sz w:val="22"/>
          <w:szCs w:val="22"/>
        </w:rPr>
        <w:t xml:space="preserve"> the UE not to perform measurements on non-serving cells, including the intra-frequency neighbor cells, </w:t>
      </w:r>
      <w:r w:rsidR="003309A6">
        <w:rPr>
          <w:sz w:val="22"/>
          <w:szCs w:val="22"/>
        </w:rPr>
        <w:t xml:space="preserve">this may reduce the scheduling restrictions. Hence, </w:t>
      </w:r>
      <w:r w:rsidRPr="00776D34">
        <w:rPr>
          <w:sz w:val="22"/>
          <w:szCs w:val="22"/>
        </w:rPr>
        <w:t>th</w:t>
      </w:r>
      <w:r w:rsidR="00EA14CD">
        <w:rPr>
          <w:sz w:val="22"/>
          <w:szCs w:val="22"/>
        </w:rPr>
        <w:t>is</w:t>
      </w:r>
      <w:r w:rsidRPr="00776D34">
        <w:rPr>
          <w:sz w:val="22"/>
          <w:szCs w:val="22"/>
        </w:rPr>
        <w:t xml:space="preserve"> may </w:t>
      </w:r>
      <w:r w:rsidR="000F7575">
        <w:rPr>
          <w:sz w:val="22"/>
          <w:szCs w:val="22"/>
        </w:rPr>
        <w:t>lead</w:t>
      </w:r>
      <w:r w:rsidR="000F7575" w:rsidRPr="00776D34">
        <w:rPr>
          <w:sz w:val="22"/>
          <w:szCs w:val="22"/>
        </w:rPr>
        <w:t xml:space="preserve"> </w:t>
      </w:r>
      <w:r w:rsidR="000F7575">
        <w:rPr>
          <w:sz w:val="22"/>
          <w:szCs w:val="22"/>
        </w:rPr>
        <w:t xml:space="preserve">to </w:t>
      </w:r>
      <w:r w:rsidRPr="00776D34">
        <w:rPr>
          <w:sz w:val="22"/>
          <w:szCs w:val="22"/>
        </w:rPr>
        <w:t xml:space="preserve">unused scheduling opportunities in those cases where the UE is not performing intra-frequency measurements, but </w:t>
      </w:r>
      <w:r w:rsidR="000F7575">
        <w:rPr>
          <w:sz w:val="22"/>
          <w:szCs w:val="22"/>
        </w:rPr>
        <w:t xml:space="preserve">as </w:t>
      </w:r>
      <w:r w:rsidRPr="00776D34">
        <w:rPr>
          <w:sz w:val="22"/>
          <w:szCs w:val="22"/>
        </w:rPr>
        <w:t xml:space="preserve">the network is not aware of </w:t>
      </w:r>
      <w:r w:rsidR="00535AD3">
        <w:rPr>
          <w:sz w:val="22"/>
          <w:szCs w:val="22"/>
        </w:rPr>
        <w:t>when the threshold is met on UE side</w:t>
      </w:r>
      <w:r w:rsidRPr="00776D34">
        <w:rPr>
          <w:sz w:val="22"/>
          <w:szCs w:val="22"/>
        </w:rPr>
        <w:t xml:space="preserve">, </w:t>
      </w:r>
      <w:r w:rsidR="00535AD3">
        <w:rPr>
          <w:sz w:val="22"/>
          <w:szCs w:val="22"/>
        </w:rPr>
        <w:t>network will have to</w:t>
      </w:r>
      <w:r w:rsidRPr="00776D34">
        <w:rPr>
          <w:sz w:val="22"/>
          <w:szCs w:val="22"/>
        </w:rPr>
        <w:t xml:space="preserve"> obey the defined scheduling restrictions. </w:t>
      </w:r>
    </w:p>
    <w:p w14:paraId="42F7FA1C" w14:textId="4E125593" w:rsidR="00911C37" w:rsidRPr="002B168E" w:rsidRDefault="00911C37" w:rsidP="00B81A51">
      <w:pPr>
        <w:tabs>
          <w:tab w:val="num" w:pos="720"/>
        </w:tabs>
        <w:rPr>
          <w:i/>
          <w:iCs/>
          <w:sz w:val="22"/>
          <w:szCs w:val="22"/>
        </w:rPr>
      </w:pPr>
      <w:r w:rsidRPr="002B168E">
        <w:rPr>
          <w:b/>
          <w:bCs/>
          <w:i/>
          <w:iCs/>
          <w:sz w:val="22"/>
          <w:szCs w:val="22"/>
        </w:rPr>
        <w:t>Observation</w:t>
      </w:r>
      <w:r w:rsidR="009A4353" w:rsidRPr="002B168E">
        <w:rPr>
          <w:b/>
          <w:bCs/>
          <w:i/>
          <w:iCs/>
          <w:sz w:val="22"/>
          <w:szCs w:val="22"/>
        </w:rPr>
        <w:t xml:space="preserve"> </w:t>
      </w:r>
      <w:r w:rsidR="004274B6">
        <w:rPr>
          <w:b/>
          <w:bCs/>
          <w:i/>
          <w:iCs/>
          <w:sz w:val="22"/>
          <w:szCs w:val="22"/>
        </w:rPr>
        <w:t>3</w:t>
      </w:r>
      <w:r w:rsidR="009A4353" w:rsidRPr="002B168E">
        <w:rPr>
          <w:b/>
          <w:bCs/>
          <w:i/>
          <w:iCs/>
          <w:sz w:val="22"/>
          <w:szCs w:val="22"/>
        </w:rPr>
        <w:t>:</w:t>
      </w:r>
      <w:r w:rsidR="009A4353" w:rsidRPr="002B168E">
        <w:rPr>
          <w:i/>
          <w:iCs/>
          <w:sz w:val="22"/>
          <w:szCs w:val="22"/>
        </w:rPr>
        <w:t xml:space="preserve"> If the network has configured the s-</w:t>
      </w:r>
      <w:proofErr w:type="spellStart"/>
      <w:r w:rsidR="009A4353" w:rsidRPr="002B168E">
        <w:rPr>
          <w:i/>
          <w:iCs/>
          <w:sz w:val="22"/>
          <w:szCs w:val="22"/>
        </w:rPr>
        <w:t>MeasureConfig</w:t>
      </w:r>
      <w:proofErr w:type="spellEnd"/>
      <w:r w:rsidR="009A4353" w:rsidRPr="002B168E">
        <w:rPr>
          <w:i/>
          <w:iCs/>
          <w:sz w:val="22"/>
          <w:szCs w:val="22"/>
        </w:rPr>
        <w:t xml:space="preserve"> threshold</w:t>
      </w:r>
      <w:r w:rsidR="006606FC">
        <w:rPr>
          <w:i/>
          <w:iCs/>
          <w:sz w:val="22"/>
          <w:szCs w:val="22"/>
        </w:rPr>
        <w:t xml:space="preserve"> (as per current specs)</w:t>
      </w:r>
      <w:r w:rsidR="009A4353" w:rsidRPr="002B168E">
        <w:rPr>
          <w:i/>
          <w:iCs/>
          <w:sz w:val="22"/>
          <w:szCs w:val="22"/>
        </w:rPr>
        <w:t xml:space="preserve"> allowing the UE not to perform measurements on non-serving cells, there may be scheduling opportunities </w:t>
      </w:r>
      <w:r w:rsidR="00A5247D">
        <w:rPr>
          <w:i/>
          <w:iCs/>
          <w:sz w:val="22"/>
          <w:szCs w:val="22"/>
        </w:rPr>
        <w:t xml:space="preserve">which cannot be used by the network </w:t>
      </w:r>
      <w:r w:rsidR="009A4353" w:rsidRPr="002B168E">
        <w:rPr>
          <w:i/>
          <w:iCs/>
          <w:sz w:val="22"/>
          <w:szCs w:val="22"/>
        </w:rPr>
        <w:t>in those cases where the UE is not performing intra-frequency measurements</w:t>
      </w:r>
      <w:r w:rsidR="002F1E1D">
        <w:rPr>
          <w:i/>
          <w:iCs/>
          <w:sz w:val="22"/>
          <w:szCs w:val="22"/>
        </w:rPr>
        <w:t>.</w:t>
      </w:r>
      <w:r w:rsidR="009A4353" w:rsidRPr="002B168E">
        <w:rPr>
          <w:i/>
          <w:iCs/>
          <w:sz w:val="22"/>
          <w:szCs w:val="22"/>
        </w:rPr>
        <w:t xml:space="preserve"> </w:t>
      </w:r>
      <w:r w:rsidR="002F1E1D">
        <w:rPr>
          <w:i/>
          <w:iCs/>
          <w:sz w:val="22"/>
          <w:szCs w:val="22"/>
        </w:rPr>
        <w:t xml:space="preserve"> However, as</w:t>
      </w:r>
      <w:r w:rsidR="009A4353" w:rsidRPr="002B168E">
        <w:rPr>
          <w:i/>
          <w:iCs/>
          <w:sz w:val="22"/>
          <w:szCs w:val="22"/>
        </w:rPr>
        <w:t xml:space="preserve"> the network is not aware of this, </w:t>
      </w:r>
      <w:r w:rsidR="002F1E1D">
        <w:rPr>
          <w:i/>
          <w:iCs/>
          <w:sz w:val="22"/>
          <w:szCs w:val="22"/>
        </w:rPr>
        <w:t>it</w:t>
      </w:r>
      <w:r w:rsidR="009A4353" w:rsidRPr="002B168E">
        <w:rPr>
          <w:i/>
          <w:iCs/>
          <w:sz w:val="22"/>
          <w:szCs w:val="22"/>
        </w:rPr>
        <w:t xml:space="preserve"> obeys the defined scheduling restrictions.</w:t>
      </w:r>
    </w:p>
    <w:p w14:paraId="798A3DB0" w14:textId="69D5D28A" w:rsidR="005F4A13" w:rsidRPr="00F24FC5" w:rsidRDefault="00B81A51" w:rsidP="005F4A13">
      <w:pPr>
        <w:tabs>
          <w:tab w:val="num" w:pos="720"/>
        </w:tabs>
        <w:rPr>
          <w:sz w:val="22"/>
          <w:szCs w:val="22"/>
        </w:rPr>
      </w:pPr>
      <w:r w:rsidRPr="1814BFAD">
        <w:rPr>
          <w:sz w:val="22"/>
          <w:szCs w:val="22"/>
        </w:rPr>
        <w:t xml:space="preserve">It would therefore be an advantage </w:t>
      </w:r>
      <w:r w:rsidR="00B1470F" w:rsidRPr="1814BFAD">
        <w:rPr>
          <w:sz w:val="22"/>
          <w:szCs w:val="22"/>
        </w:rPr>
        <w:t xml:space="preserve">in UE and network performance </w:t>
      </w:r>
      <w:r w:rsidRPr="1814BFAD">
        <w:rPr>
          <w:sz w:val="22"/>
          <w:szCs w:val="22"/>
        </w:rPr>
        <w:t xml:space="preserve">to </w:t>
      </w:r>
      <w:r w:rsidR="00905730" w:rsidRPr="1814BFAD">
        <w:rPr>
          <w:sz w:val="22"/>
          <w:szCs w:val="22"/>
        </w:rPr>
        <w:t>enable</w:t>
      </w:r>
      <w:r w:rsidRPr="1814BFAD">
        <w:rPr>
          <w:sz w:val="22"/>
          <w:szCs w:val="22"/>
        </w:rPr>
        <w:t xml:space="preserve"> network</w:t>
      </w:r>
      <w:r w:rsidR="00905730" w:rsidRPr="1814BFAD">
        <w:rPr>
          <w:sz w:val="22"/>
          <w:szCs w:val="22"/>
        </w:rPr>
        <w:t xml:space="preserve"> </w:t>
      </w:r>
      <w:r w:rsidR="00057366" w:rsidRPr="1814BFAD">
        <w:rPr>
          <w:sz w:val="22"/>
          <w:szCs w:val="22"/>
        </w:rPr>
        <w:t>awareness</w:t>
      </w:r>
      <w:r w:rsidRPr="1814BFAD">
        <w:rPr>
          <w:sz w:val="22"/>
          <w:szCs w:val="22"/>
        </w:rPr>
        <w:t xml:space="preserve"> on whether the UE performs intra-</w:t>
      </w:r>
      <w:proofErr w:type="spellStart"/>
      <w:r w:rsidRPr="1814BFAD">
        <w:rPr>
          <w:sz w:val="22"/>
          <w:szCs w:val="22"/>
        </w:rPr>
        <w:t>freq</w:t>
      </w:r>
      <w:proofErr w:type="spellEnd"/>
      <w:r w:rsidRPr="1814BFAD">
        <w:rPr>
          <w:sz w:val="22"/>
          <w:szCs w:val="22"/>
        </w:rPr>
        <w:t xml:space="preserve"> measurements (as per the s-</w:t>
      </w:r>
      <w:proofErr w:type="spellStart"/>
      <w:r w:rsidRPr="1814BFAD">
        <w:rPr>
          <w:sz w:val="22"/>
          <w:szCs w:val="22"/>
        </w:rPr>
        <w:t>MeasureConfig</w:t>
      </w:r>
      <w:proofErr w:type="spellEnd"/>
      <w:r w:rsidRPr="1814BFAD">
        <w:rPr>
          <w:sz w:val="22"/>
          <w:szCs w:val="22"/>
        </w:rPr>
        <w:t xml:space="preserve"> criteria), so it knows if scheduling restrictions apply. </w:t>
      </w:r>
      <w:r w:rsidRPr="1814BFAD">
        <w:rPr>
          <w:i/>
          <w:iCs/>
          <w:sz w:val="22"/>
          <w:szCs w:val="22"/>
        </w:rPr>
        <w:t>It is therefore proposed that the UE informs the gNB (network) when it is, or is not, having scheduling restrictions due to performing intra-frequency measurements if the UE is configured with s-</w:t>
      </w:r>
      <w:proofErr w:type="spellStart"/>
      <w:r w:rsidRPr="1814BFAD">
        <w:rPr>
          <w:i/>
          <w:iCs/>
          <w:sz w:val="22"/>
          <w:szCs w:val="22"/>
        </w:rPr>
        <w:t>MeasureConfig</w:t>
      </w:r>
      <w:proofErr w:type="spellEnd"/>
      <w:r w:rsidRPr="1814BFAD">
        <w:rPr>
          <w:i/>
          <w:iCs/>
          <w:sz w:val="22"/>
          <w:szCs w:val="22"/>
        </w:rPr>
        <w:t>.</w:t>
      </w:r>
      <w:r w:rsidRPr="1814BFAD">
        <w:rPr>
          <w:sz w:val="22"/>
          <w:szCs w:val="22"/>
        </w:rPr>
        <w:t xml:space="preserve"> Such UE to gNB signaling may be specified by means of PHY or MAC layer signaling. There needs to be one indication to inform when the UE applies the scheduling restrictions due to such RRM measurements, and one to indicate when such scheduling restrictions no longer </w:t>
      </w:r>
      <w:r w:rsidR="2268A244" w:rsidRPr="1814BFAD">
        <w:rPr>
          <w:sz w:val="22"/>
          <w:szCs w:val="22"/>
        </w:rPr>
        <w:t>apply</w:t>
      </w:r>
      <w:r w:rsidRPr="1814BFAD">
        <w:rPr>
          <w:sz w:val="22"/>
          <w:szCs w:val="22"/>
        </w:rPr>
        <w:t xml:space="preserve">. This way, the gNB MAC scheduler can account for the potentially applied scheduling restrictions on UE (due to performing intra-frequency measurements), and benefit from the increased scheduling opportunities when no scheduling restrictions are present. </w:t>
      </w:r>
      <w:r w:rsidR="005F4A13" w:rsidRPr="1814BFAD">
        <w:rPr>
          <w:sz w:val="22"/>
          <w:szCs w:val="22"/>
        </w:rPr>
        <w:t xml:space="preserve">As the UE evaluate the </w:t>
      </w:r>
      <w:r w:rsidR="005F4A13" w:rsidRPr="1814BFAD">
        <w:rPr>
          <w:i/>
          <w:iCs/>
          <w:sz w:val="22"/>
          <w:szCs w:val="22"/>
        </w:rPr>
        <w:t>s-</w:t>
      </w:r>
      <w:proofErr w:type="spellStart"/>
      <w:r w:rsidR="005F4A13" w:rsidRPr="1814BFAD">
        <w:rPr>
          <w:i/>
          <w:iCs/>
          <w:sz w:val="22"/>
          <w:szCs w:val="22"/>
        </w:rPr>
        <w:t>MeasureConfig</w:t>
      </w:r>
      <w:proofErr w:type="spellEnd"/>
      <w:r w:rsidR="005F4A13" w:rsidRPr="1814BFAD">
        <w:rPr>
          <w:sz w:val="22"/>
          <w:szCs w:val="22"/>
        </w:rPr>
        <w:t xml:space="preserve"> against its L3 filtered serving cell measurement, the proposed UE-2-gNB signaling does not necessarily need to be very fast, and hence higher-layer signaling could be considered as follows:</w:t>
      </w:r>
    </w:p>
    <w:p w14:paraId="75B2EAB5" w14:textId="77777777" w:rsidR="00BF73FD" w:rsidRPr="00776D34" w:rsidRDefault="00BF73FD" w:rsidP="00BF73FD">
      <w:pPr>
        <w:spacing w:after="160" w:line="259" w:lineRule="auto"/>
        <w:jc w:val="left"/>
        <w:rPr>
          <w:i/>
          <w:iCs/>
          <w:sz w:val="22"/>
          <w:szCs w:val="22"/>
          <w:lang w:val="en-GB"/>
        </w:rPr>
      </w:pPr>
      <w:r w:rsidRPr="00776D34">
        <w:rPr>
          <w:b/>
          <w:i/>
          <w:sz w:val="22"/>
          <w:szCs w:val="22"/>
        </w:rPr>
        <w:t xml:space="preserve">Proposal </w:t>
      </w:r>
      <w:r>
        <w:rPr>
          <w:b/>
          <w:i/>
          <w:sz w:val="22"/>
          <w:szCs w:val="22"/>
        </w:rPr>
        <w:t>1</w:t>
      </w:r>
      <w:r w:rsidRPr="00776D34">
        <w:rPr>
          <w:b/>
          <w:i/>
          <w:sz w:val="22"/>
          <w:szCs w:val="22"/>
        </w:rPr>
        <w:t>:</w:t>
      </w:r>
      <w:r w:rsidRPr="00776D34">
        <w:rPr>
          <w:i/>
          <w:sz w:val="22"/>
          <w:szCs w:val="22"/>
        </w:rPr>
        <w:t xml:space="preserve"> </w:t>
      </w:r>
      <w:r>
        <w:rPr>
          <w:i/>
          <w:sz w:val="22"/>
          <w:szCs w:val="22"/>
        </w:rPr>
        <w:t>Specify</w:t>
      </w:r>
      <w:r w:rsidRPr="00776D34">
        <w:rPr>
          <w:i/>
          <w:sz w:val="22"/>
          <w:szCs w:val="22"/>
        </w:rPr>
        <w:t xml:space="preserve"> UE-to-gNB signaling to make gNB scheduler aware of when scheduling restrictions apply</w:t>
      </w:r>
      <w:r>
        <w:rPr>
          <w:i/>
          <w:sz w:val="22"/>
          <w:szCs w:val="22"/>
        </w:rPr>
        <w:t xml:space="preserve"> f</w:t>
      </w:r>
      <w:r w:rsidRPr="00776D34">
        <w:rPr>
          <w:i/>
          <w:sz w:val="22"/>
          <w:szCs w:val="22"/>
        </w:rPr>
        <w:t>or UEs that are configured with s-</w:t>
      </w:r>
      <w:proofErr w:type="spellStart"/>
      <w:r w:rsidRPr="00776D34">
        <w:rPr>
          <w:i/>
          <w:sz w:val="22"/>
          <w:szCs w:val="22"/>
        </w:rPr>
        <w:t>MeasureConfig</w:t>
      </w:r>
      <w:proofErr w:type="spellEnd"/>
      <w:r w:rsidRPr="00776D34">
        <w:rPr>
          <w:i/>
          <w:sz w:val="22"/>
          <w:szCs w:val="22"/>
        </w:rPr>
        <w:t xml:space="preserve"> </w:t>
      </w:r>
      <w:r>
        <w:rPr>
          <w:i/>
          <w:sz w:val="22"/>
          <w:szCs w:val="22"/>
        </w:rPr>
        <w:t xml:space="preserve">(e.g., </w:t>
      </w:r>
      <w:r w:rsidRPr="00F24FC5">
        <w:rPr>
          <w:i/>
          <w:sz w:val="22"/>
          <w:szCs w:val="22"/>
        </w:rPr>
        <w:t xml:space="preserve">MAC CE or RRC </w:t>
      </w:r>
      <w:r w:rsidRPr="00776D34">
        <w:rPr>
          <w:i/>
          <w:sz w:val="22"/>
          <w:szCs w:val="22"/>
        </w:rPr>
        <w:t>signaling</w:t>
      </w:r>
      <w:r>
        <w:rPr>
          <w:i/>
          <w:sz w:val="22"/>
          <w:szCs w:val="22"/>
        </w:rPr>
        <w:t>)</w:t>
      </w:r>
      <w:r w:rsidRPr="00776D34">
        <w:rPr>
          <w:i/>
          <w:sz w:val="22"/>
          <w:szCs w:val="22"/>
        </w:rPr>
        <w:t xml:space="preserve"> </w:t>
      </w:r>
      <w:r>
        <w:rPr>
          <w:i/>
          <w:sz w:val="22"/>
          <w:szCs w:val="22"/>
        </w:rPr>
        <w:t>[RAN2].</w:t>
      </w:r>
    </w:p>
    <w:p w14:paraId="6EEE12F1" w14:textId="5749A9E3" w:rsidR="00B81A51" w:rsidRDefault="00B81A51" w:rsidP="00B81A51">
      <w:pPr>
        <w:tabs>
          <w:tab w:val="num" w:pos="720"/>
        </w:tabs>
        <w:rPr>
          <w:sz w:val="22"/>
          <w:szCs w:val="22"/>
        </w:rPr>
      </w:pPr>
      <w:r w:rsidRPr="00F24FC5">
        <w:rPr>
          <w:sz w:val="22"/>
          <w:szCs w:val="22"/>
        </w:rPr>
        <w:t xml:space="preserve">The exact gain of the proposal depends on the network topology and how the operator chose to set </w:t>
      </w:r>
      <w:r w:rsidRPr="00F24FC5">
        <w:rPr>
          <w:i/>
          <w:sz w:val="22"/>
          <w:szCs w:val="22"/>
        </w:rPr>
        <w:t>s-</w:t>
      </w:r>
      <w:proofErr w:type="spellStart"/>
      <w:r w:rsidRPr="00F24FC5">
        <w:rPr>
          <w:i/>
          <w:sz w:val="22"/>
          <w:szCs w:val="22"/>
        </w:rPr>
        <w:t>MeasureConfig</w:t>
      </w:r>
      <w:proofErr w:type="spellEnd"/>
      <w:r w:rsidRPr="00F24FC5">
        <w:rPr>
          <w:sz w:val="22"/>
          <w:szCs w:val="22"/>
        </w:rPr>
        <w:t xml:space="preserve">. If </w:t>
      </w:r>
      <w:r w:rsidRPr="00F24FC5">
        <w:rPr>
          <w:i/>
          <w:sz w:val="22"/>
          <w:szCs w:val="22"/>
        </w:rPr>
        <w:t>s-</w:t>
      </w:r>
      <w:proofErr w:type="spellStart"/>
      <w:r w:rsidRPr="00F24FC5">
        <w:rPr>
          <w:i/>
          <w:sz w:val="22"/>
          <w:szCs w:val="22"/>
        </w:rPr>
        <w:t>MeasureConfig</w:t>
      </w:r>
      <w:proofErr w:type="spellEnd"/>
      <w:r w:rsidRPr="00F24FC5">
        <w:rPr>
          <w:sz w:val="22"/>
          <w:szCs w:val="22"/>
        </w:rPr>
        <w:t xml:space="preserve"> is set so</w:t>
      </w:r>
      <w:r>
        <w:rPr>
          <w:sz w:val="22"/>
          <w:szCs w:val="22"/>
        </w:rPr>
        <w:t xml:space="preserve"> that</w:t>
      </w:r>
      <w:r w:rsidRPr="00F24FC5">
        <w:rPr>
          <w:sz w:val="22"/>
          <w:szCs w:val="22"/>
        </w:rPr>
        <w:t xml:space="preserve"> only few percentage of the UEs per cell actually perform intra-</w:t>
      </w:r>
      <w:proofErr w:type="spellStart"/>
      <w:r w:rsidRPr="00F24FC5">
        <w:rPr>
          <w:sz w:val="22"/>
          <w:szCs w:val="22"/>
        </w:rPr>
        <w:t>freq</w:t>
      </w:r>
      <w:proofErr w:type="spellEnd"/>
      <w:r w:rsidRPr="00F24FC5">
        <w:rPr>
          <w:sz w:val="22"/>
          <w:szCs w:val="22"/>
        </w:rPr>
        <w:t xml:space="preserve"> measurements, the XR capacity gains shown in Fig. </w:t>
      </w:r>
      <w:r w:rsidR="005B5268">
        <w:rPr>
          <w:sz w:val="22"/>
          <w:szCs w:val="22"/>
        </w:rPr>
        <w:t>2</w:t>
      </w:r>
      <w:r w:rsidRPr="00F24FC5">
        <w:rPr>
          <w:sz w:val="22"/>
          <w:szCs w:val="22"/>
        </w:rPr>
        <w:t xml:space="preserve"> would be largely be valid. For cases where the network operator</w:t>
      </w:r>
      <w:r w:rsidR="00DE05AE">
        <w:rPr>
          <w:sz w:val="22"/>
          <w:szCs w:val="22"/>
        </w:rPr>
        <w:t>,</w:t>
      </w:r>
      <w:r w:rsidRPr="00F24FC5">
        <w:rPr>
          <w:sz w:val="22"/>
          <w:szCs w:val="22"/>
        </w:rPr>
        <w:t xml:space="preserve"> e.g.</w:t>
      </w:r>
      <w:r w:rsidR="00DE05AE">
        <w:rPr>
          <w:sz w:val="22"/>
          <w:szCs w:val="22"/>
        </w:rPr>
        <w:t>,</w:t>
      </w:r>
      <w:r w:rsidRPr="00F24FC5">
        <w:rPr>
          <w:sz w:val="22"/>
          <w:szCs w:val="22"/>
        </w:rPr>
        <w:t xml:space="preserve"> set </w:t>
      </w:r>
      <w:r w:rsidRPr="00F24FC5">
        <w:rPr>
          <w:i/>
          <w:sz w:val="22"/>
          <w:szCs w:val="22"/>
        </w:rPr>
        <w:t>s-</w:t>
      </w:r>
      <w:proofErr w:type="spellStart"/>
      <w:r w:rsidRPr="00F24FC5">
        <w:rPr>
          <w:i/>
          <w:sz w:val="22"/>
          <w:szCs w:val="22"/>
        </w:rPr>
        <w:t>MeasureConfig</w:t>
      </w:r>
      <w:proofErr w:type="spellEnd"/>
      <w:r w:rsidRPr="00F24FC5">
        <w:rPr>
          <w:sz w:val="22"/>
          <w:szCs w:val="22"/>
        </w:rPr>
        <w:t xml:space="preserve"> so that on average 50% of the UEs are making intra-</w:t>
      </w:r>
      <w:proofErr w:type="spellStart"/>
      <w:r w:rsidRPr="00F24FC5">
        <w:rPr>
          <w:sz w:val="22"/>
          <w:szCs w:val="22"/>
        </w:rPr>
        <w:t>freq</w:t>
      </w:r>
      <w:proofErr w:type="spellEnd"/>
      <w:r w:rsidRPr="00F24FC5">
        <w:rPr>
          <w:sz w:val="22"/>
          <w:szCs w:val="22"/>
        </w:rPr>
        <w:t xml:space="preserve"> RRM measurements, the effective gains would be at least half of those results reported in Fig. </w:t>
      </w:r>
      <w:r w:rsidR="004E2264">
        <w:rPr>
          <w:sz w:val="22"/>
          <w:szCs w:val="22"/>
        </w:rPr>
        <w:t>2</w:t>
      </w:r>
      <w:r w:rsidRPr="00F24FC5">
        <w:rPr>
          <w:sz w:val="22"/>
          <w:szCs w:val="22"/>
        </w:rPr>
        <w:t xml:space="preserve">. Hence, the gains are still significant. </w:t>
      </w:r>
    </w:p>
    <w:p w14:paraId="09E6E3A0" w14:textId="77777777" w:rsidR="00691C41" w:rsidRPr="00CD29C8" w:rsidRDefault="00691C41" w:rsidP="00B81A51">
      <w:pPr>
        <w:tabs>
          <w:tab w:val="num" w:pos="720"/>
        </w:tabs>
        <w:rPr>
          <w:sz w:val="22"/>
          <w:szCs w:val="22"/>
        </w:rPr>
      </w:pPr>
    </w:p>
    <w:p w14:paraId="3E59AC8D" w14:textId="77777777" w:rsidR="00B81A51" w:rsidRDefault="00B81A51" w:rsidP="00B81A51">
      <w:pPr>
        <w:pStyle w:val="Heading2"/>
        <w:rPr>
          <w:lang w:val="en-US"/>
        </w:rPr>
      </w:pPr>
      <w:bookmarkStart w:id="4" w:name="_Ref115097241"/>
      <w:r>
        <w:t>Network based scheduling restrictions avoidance due to inter-</w:t>
      </w:r>
      <w:proofErr w:type="spellStart"/>
      <w:r>
        <w:t>freq</w:t>
      </w:r>
      <w:proofErr w:type="spellEnd"/>
      <w:r>
        <w:t xml:space="preserve"> meas. gaps</w:t>
      </w:r>
      <w:bookmarkEnd w:id="4"/>
    </w:p>
    <w:p w14:paraId="4340AF7B" w14:textId="3CDC0B93" w:rsidR="00B81A51" w:rsidRPr="00776D34" w:rsidRDefault="00B81A51" w:rsidP="00B81A51">
      <w:pPr>
        <w:tabs>
          <w:tab w:val="num" w:pos="720"/>
        </w:tabs>
        <w:rPr>
          <w:sz w:val="22"/>
          <w:szCs w:val="22"/>
        </w:rPr>
      </w:pPr>
      <w:r w:rsidRPr="00776D34">
        <w:rPr>
          <w:sz w:val="22"/>
          <w:szCs w:val="22"/>
        </w:rPr>
        <w:t xml:space="preserve">As discussed </w:t>
      </w:r>
      <w:r>
        <w:rPr>
          <w:sz w:val="22"/>
          <w:szCs w:val="22"/>
        </w:rPr>
        <w:t xml:space="preserve">in </w:t>
      </w:r>
      <w:r w:rsidRPr="00776D34">
        <w:rPr>
          <w:sz w:val="22"/>
          <w:szCs w:val="22"/>
        </w:rPr>
        <w:t xml:space="preserve">RAN1 </w:t>
      </w:r>
      <w:r>
        <w:rPr>
          <w:sz w:val="22"/>
          <w:szCs w:val="22"/>
        </w:rPr>
        <w:t>meetings</w:t>
      </w:r>
      <w:r w:rsidRPr="00776D34">
        <w:rPr>
          <w:sz w:val="22"/>
          <w:szCs w:val="22"/>
        </w:rPr>
        <w:t xml:space="preserve">, measurement gaps (MG) for performing inter-frequency RRM measurement will also induce scheduling restrictions, having alike negative effects as discussed in Section </w:t>
      </w:r>
      <w:r w:rsidR="00F37BAB">
        <w:rPr>
          <w:sz w:val="22"/>
          <w:szCs w:val="22"/>
        </w:rPr>
        <w:t>2</w:t>
      </w:r>
      <w:r w:rsidRPr="00776D34">
        <w:rPr>
          <w:sz w:val="22"/>
          <w:szCs w:val="22"/>
        </w:rPr>
        <w:t>.1, for gap-assisted UEs (see e.g. 3GPP TS 38.300). Whether a measurement is non-gap-assisted or gap-assisted depends on the capability of the UE, the active BWP of the UE and the current operating frequency. For SSB based inter-frequency measurement, if the measurement gaps are required by the UE, a measurement gap configuration will be provided according to the information. Otherwise, a measurement gap configuration is always provided in the following cases: (</w:t>
      </w:r>
      <w:proofErr w:type="spellStart"/>
      <w:r w:rsidRPr="00776D34">
        <w:rPr>
          <w:sz w:val="22"/>
          <w:szCs w:val="22"/>
        </w:rPr>
        <w:t>i</w:t>
      </w:r>
      <w:proofErr w:type="spellEnd"/>
      <w:r w:rsidRPr="00776D34">
        <w:rPr>
          <w:sz w:val="22"/>
          <w:szCs w:val="22"/>
        </w:rPr>
        <w:t>) if the UE only supports per-UE measurement gaps, (ii) if the UE supports per-FR measurement gaps and any of the serving cells are in the same frequency range of the measurement object. During inter-frequency measurement gaps, the UE is not schedulable. Typically, the network configures the UE to perform inter-frequency measurements more seldomly as compared to intra-frequency RRM measurements, for instance only if RRM measurement event A2 (serving cell quality is lower than threshold) is triggered, if the UE asked to start measuring cells on other frequencies for potential inter-frequency handovers. The leads to the following observations:</w:t>
      </w:r>
    </w:p>
    <w:p w14:paraId="2398D348" w14:textId="628A4A7F" w:rsidR="00B81A51" w:rsidRPr="00776D34" w:rsidRDefault="00B81A51" w:rsidP="00B81A51">
      <w:pPr>
        <w:rPr>
          <w:i/>
          <w:sz w:val="22"/>
          <w:szCs w:val="22"/>
        </w:rPr>
      </w:pPr>
      <w:r w:rsidRPr="00776D34">
        <w:rPr>
          <w:b/>
          <w:i/>
          <w:sz w:val="22"/>
          <w:szCs w:val="22"/>
        </w:rPr>
        <w:t xml:space="preserve">Observation </w:t>
      </w:r>
      <w:r w:rsidR="004274B6">
        <w:rPr>
          <w:b/>
          <w:i/>
          <w:sz w:val="22"/>
          <w:szCs w:val="22"/>
        </w:rPr>
        <w:t>4</w:t>
      </w:r>
      <w:r w:rsidRPr="00776D34">
        <w:rPr>
          <w:b/>
          <w:i/>
          <w:sz w:val="22"/>
          <w:szCs w:val="22"/>
        </w:rPr>
        <w:t>:</w:t>
      </w:r>
      <w:r w:rsidRPr="00776D34">
        <w:rPr>
          <w:i/>
          <w:sz w:val="22"/>
          <w:szCs w:val="22"/>
        </w:rPr>
        <w:t xml:space="preserve"> UEs that are configured with gap-assisted inter-frequency measurements are not schedulable during such gaps, and hence will impact the XR performance negatively as also reported in </w:t>
      </w:r>
      <w:r w:rsidRPr="002A39CA">
        <w:rPr>
          <w:i/>
          <w:sz w:val="22"/>
          <w:szCs w:val="22"/>
        </w:rPr>
        <w:t xml:space="preserve">Section </w:t>
      </w:r>
      <w:r w:rsidRPr="002A39CA">
        <w:rPr>
          <w:i/>
          <w:sz w:val="22"/>
          <w:szCs w:val="22"/>
        </w:rPr>
        <w:fldChar w:fldCharType="begin"/>
      </w:r>
      <w:r w:rsidRPr="002A39CA">
        <w:rPr>
          <w:i/>
          <w:sz w:val="22"/>
          <w:szCs w:val="22"/>
        </w:rPr>
        <w:instrText xml:space="preserve"> REF _Ref115268037 \r \h </w:instrText>
      </w:r>
      <w:r w:rsidR="009035AA" w:rsidRPr="002A39CA">
        <w:rPr>
          <w:i/>
          <w:sz w:val="22"/>
          <w:szCs w:val="22"/>
        </w:rPr>
        <w:instrText xml:space="preserve"> \* MERGEFORMAT </w:instrText>
      </w:r>
      <w:r w:rsidRPr="002A39CA">
        <w:rPr>
          <w:i/>
          <w:sz w:val="22"/>
          <w:szCs w:val="22"/>
        </w:rPr>
      </w:r>
      <w:r w:rsidRPr="002A39CA">
        <w:rPr>
          <w:i/>
          <w:sz w:val="22"/>
          <w:szCs w:val="22"/>
        </w:rPr>
        <w:fldChar w:fldCharType="separate"/>
      </w:r>
      <w:r w:rsidR="00BB03E9">
        <w:rPr>
          <w:i/>
          <w:sz w:val="22"/>
          <w:szCs w:val="22"/>
        </w:rPr>
        <w:t>2</w:t>
      </w:r>
      <w:r w:rsidRPr="002A39CA">
        <w:rPr>
          <w:i/>
          <w:sz w:val="22"/>
          <w:szCs w:val="22"/>
        </w:rPr>
        <w:t>.1</w:t>
      </w:r>
      <w:r w:rsidRPr="002A39CA">
        <w:rPr>
          <w:i/>
          <w:sz w:val="22"/>
          <w:szCs w:val="22"/>
        </w:rPr>
        <w:fldChar w:fldCharType="end"/>
      </w:r>
      <w:r w:rsidRPr="002A39CA">
        <w:rPr>
          <w:i/>
          <w:sz w:val="22"/>
          <w:szCs w:val="22"/>
        </w:rPr>
        <w:t>.</w:t>
      </w:r>
    </w:p>
    <w:p w14:paraId="38EE4394" w14:textId="3451513D" w:rsidR="00B81A51" w:rsidRPr="00776D34" w:rsidRDefault="00B81A51" w:rsidP="00B81A51">
      <w:pPr>
        <w:rPr>
          <w:i/>
          <w:sz w:val="22"/>
          <w:szCs w:val="22"/>
        </w:rPr>
      </w:pPr>
      <w:r w:rsidRPr="00776D34">
        <w:rPr>
          <w:b/>
          <w:i/>
          <w:sz w:val="22"/>
          <w:szCs w:val="22"/>
        </w:rPr>
        <w:t xml:space="preserve">Observation </w:t>
      </w:r>
      <w:r w:rsidR="00386FA8">
        <w:rPr>
          <w:b/>
          <w:i/>
          <w:sz w:val="22"/>
          <w:szCs w:val="22"/>
        </w:rPr>
        <w:t>5</w:t>
      </w:r>
      <w:r w:rsidRPr="00776D34">
        <w:rPr>
          <w:b/>
          <w:i/>
          <w:sz w:val="22"/>
          <w:szCs w:val="22"/>
        </w:rPr>
        <w:t>:</w:t>
      </w:r>
      <w:r w:rsidRPr="00776D34">
        <w:rPr>
          <w:i/>
          <w:sz w:val="22"/>
          <w:szCs w:val="22"/>
        </w:rPr>
        <w:t xml:space="preserve"> Inter-frequency measurement gaps are configured more seldomly for UEs </w:t>
      </w:r>
      <w:r w:rsidR="00504EFD">
        <w:rPr>
          <w:i/>
          <w:sz w:val="22"/>
          <w:szCs w:val="22"/>
        </w:rPr>
        <w:t>while</w:t>
      </w:r>
      <w:r w:rsidRPr="00776D34">
        <w:rPr>
          <w:i/>
          <w:sz w:val="22"/>
          <w:szCs w:val="22"/>
        </w:rPr>
        <w:t xml:space="preserve"> intra-frequency RRM measurements (SMTC windows)</w:t>
      </w:r>
      <w:r w:rsidR="00504EFD">
        <w:rPr>
          <w:i/>
          <w:sz w:val="22"/>
          <w:szCs w:val="22"/>
        </w:rPr>
        <w:t xml:space="preserve"> are continuous</w:t>
      </w:r>
      <w:r w:rsidRPr="00776D34">
        <w:rPr>
          <w:i/>
          <w:sz w:val="22"/>
          <w:szCs w:val="22"/>
        </w:rPr>
        <w:t>, and hence the problems associated with intra-</w:t>
      </w:r>
      <w:proofErr w:type="spellStart"/>
      <w:r w:rsidRPr="00776D34">
        <w:rPr>
          <w:i/>
          <w:sz w:val="22"/>
          <w:szCs w:val="22"/>
        </w:rPr>
        <w:t>freq</w:t>
      </w:r>
      <w:proofErr w:type="spellEnd"/>
      <w:r w:rsidRPr="00776D34">
        <w:rPr>
          <w:i/>
          <w:sz w:val="22"/>
          <w:szCs w:val="22"/>
        </w:rPr>
        <w:t xml:space="preserve"> RRM measurements (i.e.</w:t>
      </w:r>
      <w:r w:rsidR="00DE05AE">
        <w:rPr>
          <w:i/>
          <w:sz w:val="22"/>
          <w:szCs w:val="22"/>
        </w:rPr>
        <w:t>,</w:t>
      </w:r>
      <w:r w:rsidRPr="00776D34">
        <w:rPr>
          <w:i/>
          <w:sz w:val="22"/>
          <w:szCs w:val="22"/>
        </w:rPr>
        <w:t xml:space="preserve"> scheduling restrictions) shall be addressed first.</w:t>
      </w:r>
    </w:p>
    <w:p w14:paraId="27A3571D" w14:textId="18B849F2" w:rsidR="00B81A51" w:rsidRDefault="00B81A51" w:rsidP="00B81A51">
      <w:pPr>
        <w:rPr>
          <w:sz w:val="22"/>
          <w:szCs w:val="22"/>
        </w:rPr>
      </w:pPr>
      <w:r w:rsidRPr="1814BFAD">
        <w:rPr>
          <w:sz w:val="22"/>
          <w:szCs w:val="22"/>
        </w:rPr>
        <w:t xml:space="preserve">Considering also the XR uplink traffic with Pose information every 4ms, the impact of measurement gaps </w:t>
      </w:r>
      <w:r w:rsidR="08CCC8B6" w:rsidRPr="1814BFAD">
        <w:rPr>
          <w:sz w:val="22"/>
          <w:szCs w:val="22"/>
        </w:rPr>
        <w:t>presents</w:t>
      </w:r>
      <w:r w:rsidRPr="1814BFAD">
        <w:rPr>
          <w:sz w:val="22"/>
          <w:szCs w:val="22"/>
        </w:rPr>
        <w:t xml:space="preserve"> even more challenges as compared to those for DL XR traffic with 60 frames per second. </w:t>
      </w:r>
    </w:p>
    <w:p w14:paraId="4051BEEA" w14:textId="6F7A408B" w:rsidR="00B81A51" w:rsidRPr="00776D34" w:rsidRDefault="00B81A51" w:rsidP="00B81A51">
      <w:pPr>
        <w:rPr>
          <w:sz w:val="22"/>
          <w:szCs w:val="22"/>
        </w:rPr>
      </w:pPr>
      <w:r w:rsidRPr="1814BFAD">
        <w:rPr>
          <w:sz w:val="22"/>
          <w:szCs w:val="22"/>
        </w:rPr>
        <w:t xml:space="preserve">A possible solution to address XR scheduling problems caused by the UE performing gap assisted inter-frequency measurement may encompass introducing on-demand mechanisms where the gNB can signal to the UE to skip the measurement gap shortly before entering such gaps, and hence enable scheduling of the UE during the gap. This would essentially allow the gNB to temporarily de-activate an inter-frequency measurement gap on-demand that would otherwise prevent the gNB to timely schedule the XR payload(s). The gNB would take advantage of such techniques when there </w:t>
      </w:r>
      <w:r w:rsidR="2F8AD610" w:rsidRPr="1814BFAD">
        <w:rPr>
          <w:sz w:val="22"/>
          <w:szCs w:val="22"/>
        </w:rPr>
        <w:t>is</w:t>
      </w:r>
      <w:r w:rsidRPr="1814BFAD">
        <w:rPr>
          <w:sz w:val="22"/>
          <w:szCs w:val="22"/>
        </w:rPr>
        <w:t xml:space="preserve"> urgent XR data pending for scheduling that </w:t>
      </w:r>
      <w:r w:rsidR="0BCBEB17" w:rsidRPr="1814BFAD">
        <w:rPr>
          <w:sz w:val="22"/>
          <w:szCs w:val="22"/>
        </w:rPr>
        <w:t>cannot</w:t>
      </w:r>
      <w:r w:rsidRPr="1814BFAD">
        <w:rPr>
          <w:sz w:val="22"/>
          <w:szCs w:val="22"/>
        </w:rPr>
        <w:t xml:space="preserve"> afford being postponed until after the measurement gap. The gNB-2-UE signaling for this may be realized via a DCI. We therefore propose:</w:t>
      </w:r>
    </w:p>
    <w:p w14:paraId="0D8C8478" w14:textId="77777777" w:rsidR="003C5184" w:rsidRDefault="003C5184" w:rsidP="003C5184">
      <w:pPr>
        <w:rPr>
          <w:i/>
          <w:sz w:val="22"/>
          <w:szCs w:val="22"/>
        </w:rPr>
      </w:pPr>
      <w:r w:rsidRPr="00705C4B">
        <w:rPr>
          <w:b/>
          <w:i/>
          <w:sz w:val="22"/>
          <w:szCs w:val="22"/>
        </w:rPr>
        <w:t xml:space="preserve">Proposal </w:t>
      </w:r>
      <w:r>
        <w:rPr>
          <w:b/>
          <w:i/>
          <w:sz w:val="22"/>
          <w:szCs w:val="22"/>
        </w:rPr>
        <w:t>2</w:t>
      </w:r>
      <w:r w:rsidRPr="00705C4B">
        <w:rPr>
          <w:b/>
          <w:i/>
          <w:sz w:val="22"/>
          <w:szCs w:val="22"/>
        </w:rPr>
        <w:t>:</w:t>
      </w:r>
      <w:r w:rsidRPr="00705C4B">
        <w:rPr>
          <w:i/>
          <w:sz w:val="22"/>
          <w:szCs w:val="22"/>
        </w:rPr>
        <w:t xml:space="preserve"> </w:t>
      </w:r>
      <w:r>
        <w:rPr>
          <w:i/>
          <w:sz w:val="22"/>
          <w:szCs w:val="22"/>
        </w:rPr>
        <w:t>Specify</w:t>
      </w:r>
      <w:r w:rsidRPr="00705C4B">
        <w:rPr>
          <w:i/>
          <w:sz w:val="22"/>
          <w:szCs w:val="22"/>
        </w:rPr>
        <w:t xml:space="preserve"> </w:t>
      </w:r>
      <w:r w:rsidRPr="00F24FC5">
        <w:rPr>
          <w:i/>
          <w:sz w:val="22"/>
          <w:szCs w:val="22"/>
        </w:rPr>
        <w:t xml:space="preserve">gNB-2-UE signaling </w:t>
      </w:r>
      <w:r w:rsidRPr="00705C4B">
        <w:rPr>
          <w:i/>
          <w:sz w:val="22"/>
          <w:szCs w:val="22"/>
        </w:rPr>
        <w:t>where gNB can signal UE to skip a measurement gap (to avoid scheduling restrictions)</w:t>
      </w:r>
      <w:r>
        <w:rPr>
          <w:i/>
          <w:sz w:val="22"/>
          <w:szCs w:val="22"/>
        </w:rPr>
        <w:t xml:space="preserve"> f</w:t>
      </w:r>
      <w:r w:rsidRPr="00705C4B">
        <w:rPr>
          <w:i/>
          <w:sz w:val="22"/>
          <w:szCs w:val="22"/>
        </w:rPr>
        <w:t>or UEs configured with inter-frequency measurement gaps</w:t>
      </w:r>
      <w:r>
        <w:rPr>
          <w:i/>
          <w:sz w:val="22"/>
          <w:szCs w:val="22"/>
        </w:rPr>
        <w:t xml:space="preserve"> (e.g., DCI) [RAN1, RAN2, RAN4]</w:t>
      </w:r>
      <w:r w:rsidRPr="00897DB3">
        <w:rPr>
          <w:i/>
          <w:sz w:val="22"/>
          <w:szCs w:val="22"/>
        </w:rPr>
        <w:t>.</w:t>
      </w:r>
    </w:p>
    <w:p w14:paraId="31B01F7A" w14:textId="77777777" w:rsidR="008909B3" w:rsidRDefault="008909B3" w:rsidP="00387D8A">
      <w:pPr>
        <w:rPr>
          <w:i/>
          <w:sz w:val="22"/>
          <w:szCs w:val="22"/>
        </w:rPr>
      </w:pPr>
    </w:p>
    <w:p w14:paraId="2E0479F6" w14:textId="18746063" w:rsidR="008909B3" w:rsidRDefault="008909B3" w:rsidP="008909B3">
      <w:pPr>
        <w:pStyle w:val="Heading2"/>
        <w:rPr>
          <w:lang w:val="en-US"/>
        </w:rPr>
      </w:pPr>
      <w:r>
        <w:t xml:space="preserve">Network based scheduling restrictions avoidance </w:t>
      </w:r>
      <w:r w:rsidR="00F263CD">
        <w:t>in</w:t>
      </w:r>
      <w:r>
        <w:t xml:space="preserve"> intr</w:t>
      </w:r>
      <w:r w:rsidR="00650D8D">
        <w:t>a</w:t>
      </w:r>
      <w:r>
        <w:t>-</w:t>
      </w:r>
      <w:proofErr w:type="spellStart"/>
      <w:r>
        <w:t>freq</w:t>
      </w:r>
      <w:proofErr w:type="spellEnd"/>
      <w:r w:rsidR="00F263CD">
        <w:t xml:space="preserve"> at FR2</w:t>
      </w:r>
      <w:r>
        <w:t xml:space="preserve"> </w:t>
      </w:r>
    </w:p>
    <w:p w14:paraId="3238D85A" w14:textId="6932F9EB" w:rsidR="00B81A51" w:rsidRPr="00776D34" w:rsidRDefault="00B81A51" w:rsidP="00B81A51">
      <w:pPr>
        <w:tabs>
          <w:tab w:val="num" w:pos="720"/>
        </w:tabs>
        <w:rPr>
          <w:sz w:val="22"/>
          <w:szCs w:val="22"/>
        </w:rPr>
      </w:pPr>
      <w:r w:rsidRPr="1814BFAD">
        <w:rPr>
          <w:sz w:val="22"/>
          <w:szCs w:val="22"/>
        </w:rPr>
        <w:t>As in case of inter-frequency, also the SMTC induced scheduling restrictions in intra-frequency at FR2, discussed in Section</w:t>
      </w:r>
      <w:r w:rsidR="005E3176" w:rsidRPr="1814BFAD">
        <w:rPr>
          <w:sz w:val="22"/>
          <w:szCs w:val="22"/>
        </w:rPr>
        <w:t xml:space="preserve"> 2.1</w:t>
      </w:r>
      <w:r w:rsidR="14C9523A" w:rsidRPr="1814BFAD">
        <w:rPr>
          <w:sz w:val="22"/>
          <w:szCs w:val="22"/>
        </w:rPr>
        <w:t>,</w:t>
      </w:r>
      <w:r w:rsidRPr="1814BFAD">
        <w:rPr>
          <w:sz w:val="22"/>
          <w:szCs w:val="22"/>
        </w:rPr>
        <w:t xml:space="preserve"> we also propose to consider the scheme where the gNB can configure a UE to prioritize decoding of potentially critical PDCCH/PDSCH transmissions from its serving cell, even if colliding with SMTC windows where the UE may perform RSRP measurements. This kind of configuration for the UE also serves as instructing to the UE in FR2 to prioritize listening for </w:t>
      </w:r>
      <w:r w:rsidR="001F0B77" w:rsidRPr="1814BFAD">
        <w:rPr>
          <w:sz w:val="22"/>
          <w:szCs w:val="22"/>
        </w:rPr>
        <w:t xml:space="preserve">data scheduling </w:t>
      </w:r>
      <w:r w:rsidRPr="1814BFAD">
        <w:rPr>
          <w:sz w:val="22"/>
          <w:szCs w:val="22"/>
        </w:rPr>
        <w:t xml:space="preserve">from its serving cell during such time-instances, so the UE does not switch panels at those times for RRM measurements. This would allow the gNB to configure UEs with a time-domain pattern to prioritize PDCCH/PDSCH decoding (even if colliding with SMTC windows) in coherence with the desired XR scheduling (transmission) opportunities. Furthermore, an on-demand solution, as discussed for inter-frequency measurements gaps where the gNB can signal to the UE to disregard scheduling restrictions shortly before entering a window of SMTC scheduling restrictions to de-active the restriction shall be considered. This would essentially allow the gNB to de-active the SMTC window (scheduling restrictions) that would otherwise prevent the gNB to timely schedule the XR payload(s). Given these considerations, we propose the following: </w:t>
      </w:r>
    </w:p>
    <w:p w14:paraId="6743B1E3" w14:textId="77777777" w:rsidR="001434D5" w:rsidRPr="00F24FC5" w:rsidRDefault="001434D5" w:rsidP="001434D5">
      <w:pPr>
        <w:rPr>
          <w:iCs/>
          <w:sz w:val="22"/>
          <w:szCs w:val="22"/>
        </w:rPr>
      </w:pPr>
      <w:r w:rsidRPr="00776D34">
        <w:rPr>
          <w:b/>
          <w:i/>
          <w:sz w:val="22"/>
          <w:szCs w:val="22"/>
        </w:rPr>
        <w:t xml:space="preserve">Proposal </w:t>
      </w:r>
      <w:r>
        <w:rPr>
          <w:b/>
          <w:i/>
          <w:sz w:val="22"/>
          <w:szCs w:val="22"/>
        </w:rPr>
        <w:t>3</w:t>
      </w:r>
      <w:r w:rsidRPr="00776D34">
        <w:rPr>
          <w:b/>
          <w:i/>
          <w:sz w:val="22"/>
          <w:szCs w:val="22"/>
        </w:rPr>
        <w:t xml:space="preserve">: </w:t>
      </w:r>
      <w:r w:rsidRPr="00BF0F07">
        <w:rPr>
          <w:bCs/>
          <w:i/>
          <w:sz w:val="22"/>
          <w:szCs w:val="22"/>
        </w:rPr>
        <w:t xml:space="preserve">Specify </w:t>
      </w:r>
      <w:r w:rsidRPr="00F24FC5">
        <w:rPr>
          <w:i/>
          <w:sz w:val="22"/>
          <w:szCs w:val="22"/>
        </w:rPr>
        <w:t xml:space="preserve">gNB-2-UE signaling </w:t>
      </w:r>
      <w:r w:rsidRPr="00776D34">
        <w:rPr>
          <w:i/>
          <w:sz w:val="22"/>
          <w:szCs w:val="22"/>
        </w:rPr>
        <w:t>for the gNB to instruct UE to prioritize PDCCH/PDSCH decoding during a sub-set of SMTC windows</w:t>
      </w:r>
      <w:r>
        <w:rPr>
          <w:i/>
          <w:sz w:val="22"/>
          <w:szCs w:val="22"/>
        </w:rPr>
        <w:t xml:space="preserve"> in FR2 (e.g.,</w:t>
      </w:r>
      <w:r w:rsidRPr="00F24FC5">
        <w:rPr>
          <w:i/>
          <w:sz w:val="22"/>
          <w:szCs w:val="22"/>
        </w:rPr>
        <w:t xml:space="preserve"> RRC signaling</w:t>
      </w:r>
      <w:r>
        <w:rPr>
          <w:i/>
          <w:sz w:val="22"/>
          <w:szCs w:val="22"/>
        </w:rPr>
        <w:t>)</w:t>
      </w:r>
      <w:r w:rsidRPr="00F24FC5">
        <w:rPr>
          <w:i/>
          <w:sz w:val="22"/>
          <w:szCs w:val="22"/>
        </w:rPr>
        <w:t xml:space="preserve"> </w:t>
      </w:r>
      <w:r>
        <w:rPr>
          <w:i/>
          <w:sz w:val="22"/>
          <w:szCs w:val="22"/>
        </w:rPr>
        <w:t>[RAN2, RAN4]</w:t>
      </w:r>
      <w:r w:rsidRPr="00776D34">
        <w:rPr>
          <w:i/>
          <w:sz w:val="22"/>
          <w:szCs w:val="22"/>
        </w:rPr>
        <w:t>.</w:t>
      </w:r>
    </w:p>
    <w:p w14:paraId="5E1125EF" w14:textId="4A0942BA" w:rsidR="00B81A51" w:rsidRPr="00F24FC5" w:rsidRDefault="00B81A51" w:rsidP="1814BFAD">
      <w:pPr>
        <w:rPr>
          <w:sz w:val="22"/>
          <w:szCs w:val="22"/>
        </w:rPr>
      </w:pPr>
      <w:r w:rsidRPr="1814BFAD">
        <w:rPr>
          <w:sz w:val="22"/>
          <w:szCs w:val="22"/>
        </w:rPr>
        <w:t>Secondly, as proposed above for inter-frequency measurement gaps, we should consider a dynamic solution also for FR-2 scheduling restrictions, where the gNB, shortly before (</w:t>
      </w:r>
      <w:r w:rsidR="1DBD140E" w:rsidRPr="1814BFAD">
        <w:rPr>
          <w:sz w:val="22"/>
          <w:szCs w:val="22"/>
        </w:rPr>
        <w:t xml:space="preserve">e.g., </w:t>
      </w:r>
      <w:r w:rsidRPr="1814BFAD">
        <w:rPr>
          <w:sz w:val="22"/>
          <w:szCs w:val="22"/>
        </w:rPr>
        <w:t>up to few milliseconds) an SMTC, should be able to signal the UE to prioritize PDCCH/PDSCH decoding during this particular SMTC window. We refer to this as the on-demand solution as it is sent on-demand to prioritize scheduling for a single SMTC window. For this, we propose to use fast layer-1 signaling in the form of PDCCH signaling.</w:t>
      </w:r>
    </w:p>
    <w:p w14:paraId="45C25E58" w14:textId="77777777" w:rsidR="000762A0" w:rsidRPr="00F24FC5" w:rsidRDefault="000762A0" w:rsidP="000762A0">
      <w:pPr>
        <w:rPr>
          <w:i/>
          <w:sz w:val="22"/>
          <w:szCs w:val="22"/>
        </w:rPr>
      </w:pPr>
      <w:r w:rsidRPr="00F24FC5">
        <w:rPr>
          <w:b/>
          <w:i/>
          <w:sz w:val="22"/>
          <w:szCs w:val="22"/>
        </w:rPr>
        <w:t xml:space="preserve">Proposal </w:t>
      </w:r>
      <w:r>
        <w:rPr>
          <w:b/>
          <w:i/>
          <w:sz w:val="22"/>
          <w:szCs w:val="22"/>
        </w:rPr>
        <w:t>4</w:t>
      </w:r>
      <w:r w:rsidRPr="00F24FC5">
        <w:rPr>
          <w:b/>
          <w:i/>
          <w:sz w:val="22"/>
          <w:szCs w:val="22"/>
        </w:rPr>
        <w:t xml:space="preserve">: </w:t>
      </w:r>
      <w:r w:rsidRPr="00BF0F07">
        <w:rPr>
          <w:bCs/>
          <w:i/>
          <w:sz w:val="22"/>
          <w:szCs w:val="22"/>
        </w:rPr>
        <w:t>Specify</w:t>
      </w:r>
      <w:r>
        <w:rPr>
          <w:b/>
          <w:i/>
          <w:sz w:val="22"/>
          <w:szCs w:val="22"/>
        </w:rPr>
        <w:t xml:space="preserve"> </w:t>
      </w:r>
      <w:r w:rsidRPr="00F24FC5">
        <w:rPr>
          <w:i/>
          <w:sz w:val="22"/>
          <w:szCs w:val="22"/>
        </w:rPr>
        <w:t xml:space="preserve">gNB-2-UE signaling to instruct </w:t>
      </w:r>
      <w:r>
        <w:rPr>
          <w:i/>
          <w:sz w:val="22"/>
          <w:szCs w:val="22"/>
        </w:rPr>
        <w:t>UE</w:t>
      </w:r>
      <w:r w:rsidRPr="00F24FC5">
        <w:rPr>
          <w:i/>
          <w:sz w:val="22"/>
          <w:szCs w:val="22"/>
        </w:rPr>
        <w:t xml:space="preserve"> to prioritize PDCCH/PDSCH decoding during the next SMTC window by means of PDCCH signaling</w:t>
      </w:r>
      <w:r>
        <w:rPr>
          <w:i/>
          <w:sz w:val="22"/>
          <w:szCs w:val="22"/>
        </w:rPr>
        <w:t xml:space="preserve"> in FR2 [RAN1, RAN2, RAN4]. </w:t>
      </w:r>
    </w:p>
    <w:p w14:paraId="5835481F" w14:textId="2428CE8B" w:rsidR="00B81A51" w:rsidRPr="00F24FC5" w:rsidRDefault="00B81A51" w:rsidP="1814BFAD">
      <w:pPr>
        <w:rPr>
          <w:i/>
          <w:iCs/>
          <w:sz w:val="22"/>
          <w:szCs w:val="22"/>
        </w:rPr>
      </w:pPr>
      <w:r w:rsidRPr="1814BFAD">
        <w:rPr>
          <w:sz w:val="22"/>
          <w:szCs w:val="22"/>
        </w:rPr>
        <w:t xml:space="preserve">The actual scheduling of the measurements is up to the UE. Thus, for a given measurement gap or scheduling restriction, it is up to the UE determine how and to which measurements the said occasion is used. If the occasion would have been intended by the UE for neighbor cell measurements, and UE could not re-schedule and compensate the loss of L1 RRM measurement sample in a latter occasion, it might be necessary to account this in L3 measurement sample. As is specified in the RRC specifications (3GPP TS 38.331), the layer-1 (L1) RRM measurements are further filtered at Layer-3 (L3) as configured in the mobility measurement object with the purpose of </w:t>
      </w:r>
      <w:r w:rsidR="4C9F4F65" w:rsidRPr="1814BFAD">
        <w:rPr>
          <w:sz w:val="22"/>
          <w:szCs w:val="22"/>
        </w:rPr>
        <w:t>e.g.,</w:t>
      </w:r>
      <w:r w:rsidRPr="1814BFAD">
        <w:rPr>
          <w:sz w:val="22"/>
          <w:szCs w:val="22"/>
        </w:rPr>
        <w:t xml:space="preserve"> removing the impact of fast fading. The L3 filtered RRM measurements are those that are typically used to trigger RRM events such as e.g.</w:t>
      </w:r>
      <w:r w:rsidR="00DE05AE" w:rsidRPr="1814BFAD">
        <w:rPr>
          <w:sz w:val="22"/>
          <w:szCs w:val="22"/>
        </w:rPr>
        <w:t>,</w:t>
      </w:r>
      <w:r w:rsidRPr="1814BFAD">
        <w:rPr>
          <w:sz w:val="22"/>
          <w:szCs w:val="22"/>
        </w:rPr>
        <w:t xml:space="preserve"> A3 as commonly used for handovers. The L3 filter is of the type infinite impulse response (IIR), assuming input sample of L1 RRM measurements at a regular interval. For cases proposed above where UE </w:t>
      </w:r>
      <w:r w:rsidR="205C7AAF" w:rsidRPr="1814BFAD">
        <w:rPr>
          <w:sz w:val="22"/>
          <w:szCs w:val="22"/>
        </w:rPr>
        <w:t>prioritizes</w:t>
      </w:r>
      <w:r w:rsidRPr="1814BFAD">
        <w:rPr>
          <w:sz w:val="22"/>
          <w:szCs w:val="22"/>
        </w:rPr>
        <w:t xml:space="preserve"> PDCCH/PDSCH decoding during a SMTC window or measurement gap, and hence is skipping one L1 RRM measurement, it shall therefore be defined how this is handled at the interface to the L3 filter. For such cases we propose adopt a simple solution, where the latest L1 RRM measurement is forwarded to the L3 filter, if the anticipated L1 RRM measurement is skipped due to prioritization of PDCCH/PDSCH decoding in an SMTC window. This would essentially mean that no spec changes are needed for the L3 RRM filtering mechanism in the RRC specifications.</w:t>
      </w:r>
    </w:p>
    <w:p w14:paraId="0F1CAED2" w14:textId="3E69F2F2" w:rsidR="00B81A51" w:rsidRDefault="006A30E7" w:rsidP="00B81A51">
      <w:pPr>
        <w:rPr>
          <w:i/>
          <w:sz w:val="22"/>
          <w:szCs w:val="22"/>
        </w:rPr>
      </w:pPr>
      <w:r>
        <w:rPr>
          <w:b/>
          <w:i/>
          <w:sz w:val="22"/>
          <w:szCs w:val="22"/>
        </w:rPr>
        <w:t xml:space="preserve">Observation </w:t>
      </w:r>
      <w:r w:rsidR="00386FA8">
        <w:rPr>
          <w:b/>
          <w:i/>
          <w:sz w:val="22"/>
          <w:szCs w:val="22"/>
        </w:rPr>
        <w:t>6</w:t>
      </w:r>
      <w:r w:rsidR="00B81A51" w:rsidRPr="00F24FC5">
        <w:rPr>
          <w:b/>
          <w:i/>
          <w:sz w:val="22"/>
          <w:szCs w:val="22"/>
        </w:rPr>
        <w:t xml:space="preserve">: </w:t>
      </w:r>
      <w:r w:rsidR="00B81A51" w:rsidRPr="00F24FC5">
        <w:rPr>
          <w:i/>
          <w:sz w:val="22"/>
          <w:szCs w:val="22"/>
        </w:rPr>
        <w:t>If a L1 RRM measurement in a measurement gap or SMTC window is skipped due to prioritization of PDCCH/PDSCH, the latest L1 RRM measurement is forwarded to the L3 filter at RRC.</w:t>
      </w:r>
      <w:r w:rsidR="002D5E3C">
        <w:rPr>
          <w:i/>
          <w:sz w:val="22"/>
          <w:szCs w:val="22"/>
        </w:rPr>
        <w:t xml:space="preserve"> During the Rel-18 XR WI phase, it should be checked with RAN4 if any impact on e.g.</w:t>
      </w:r>
      <w:r w:rsidR="00DE05AE">
        <w:rPr>
          <w:i/>
          <w:sz w:val="22"/>
          <w:szCs w:val="22"/>
        </w:rPr>
        <w:t>,</w:t>
      </w:r>
      <w:r w:rsidR="002D5E3C">
        <w:rPr>
          <w:i/>
          <w:sz w:val="22"/>
          <w:szCs w:val="22"/>
        </w:rPr>
        <w:t xml:space="preserve"> 3GPP TS 38.133 from adopting this proposal.</w:t>
      </w:r>
    </w:p>
    <w:p w14:paraId="45530C5F" w14:textId="77777777" w:rsidR="00B83A1E" w:rsidRPr="00776D34" w:rsidRDefault="00B83A1E" w:rsidP="00B81A51">
      <w:pPr>
        <w:rPr>
          <w:sz w:val="22"/>
          <w:szCs w:val="22"/>
        </w:rPr>
      </w:pPr>
    </w:p>
    <w:p w14:paraId="662F009C" w14:textId="41987CB7" w:rsidR="2C6C4B22" w:rsidRDefault="00F37E25" w:rsidP="00405D95">
      <w:pPr>
        <w:pStyle w:val="Heading2"/>
      </w:pPr>
      <w:r>
        <w:t xml:space="preserve">Summary of </w:t>
      </w:r>
      <w:r w:rsidR="00D66D12">
        <w:t>mechanism</w:t>
      </w:r>
      <w:r>
        <w:t xml:space="preserve"> related </w:t>
      </w:r>
      <w:r w:rsidR="00497719">
        <w:t xml:space="preserve">to scheduling restrictions due to </w:t>
      </w:r>
      <w:r>
        <w:t>RRM measurements</w:t>
      </w:r>
    </w:p>
    <w:p w14:paraId="08FB83B7" w14:textId="63284093" w:rsidR="00F37E25" w:rsidRPr="002E1660" w:rsidRDefault="00F37E25" w:rsidP="2C6C4B22">
      <w:pPr>
        <w:rPr>
          <w:sz w:val="22"/>
          <w:szCs w:val="22"/>
        </w:rPr>
      </w:pPr>
      <w:r w:rsidRPr="002E1660">
        <w:rPr>
          <w:sz w:val="22"/>
          <w:szCs w:val="22"/>
        </w:rPr>
        <w:t xml:space="preserve">The </w:t>
      </w:r>
      <w:r w:rsidR="00497719" w:rsidRPr="002E1660">
        <w:rPr>
          <w:sz w:val="22"/>
          <w:szCs w:val="22"/>
        </w:rPr>
        <w:t>proposed mechanism</w:t>
      </w:r>
      <w:r w:rsidRPr="002E1660">
        <w:rPr>
          <w:sz w:val="22"/>
          <w:szCs w:val="22"/>
        </w:rPr>
        <w:t xml:space="preserve"> related to scheduling restrictions due to RRM measurements can be summarized as </w:t>
      </w:r>
      <w:r w:rsidR="00E915AE" w:rsidRPr="002E1660">
        <w:rPr>
          <w:sz w:val="22"/>
          <w:szCs w:val="22"/>
        </w:rPr>
        <w:t xml:space="preserve">below. </w:t>
      </w:r>
    </w:p>
    <w:p w14:paraId="2C7316DB" w14:textId="6103E4E4" w:rsidR="00815821" w:rsidRPr="007573AB" w:rsidRDefault="00815821" w:rsidP="00815821">
      <w:pPr>
        <w:rPr>
          <w:sz w:val="22"/>
          <w:szCs w:val="22"/>
        </w:rPr>
      </w:pPr>
      <w:r w:rsidRPr="007573AB">
        <w:rPr>
          <w:sz w:val="22"/>
          <w:szCs w:val="22"/>
        </w:rPr>
        <w:t>Scheduling restrictions apply for the UEs during time-intervals where it is performing intra-frequency RRM measurements at FR2, or gap assisted inter-frequency RRM measurements as defined in 3GPP TS 38.133. Such schedu</w:t>
      </w:r>
      <w:r>
        <w:rPr>
          <w:sz w:val="22"/>
          <w:szCs w:val="22"/>
        </w:rPr>
        <w:t>li</w:t>
      </w:r>
      <w:r w:rsidRPr="007573AB">
        <w:rPr>
          <w:sz w:val="22"/>
          <w:szCs w:val="22"/>
        </w:rPr>
        <w:t>ng restrictions are shown to be harmful for the XR performance</w:t>
      </w:r>
      <w:r>
        <w:rPr>
          <w:sz w:val="22"/>
          <w:szCs w:val="22"/>
        </w:rPr>
        <w:t>, leading to significant drops in the supported XR capacity</w:t>
      </w:r>
      <w:r w:rsidRPr="007573AB">
        <w:rPr>
          <w:sz w:val="22"/>
          <w:szCs w:val="22"/>
        </w:rPr>
        <w:t>. System-level performance results confirm that this severely impacts network XR capacity. Th</w:t>
      </w:r>
      <w:r w:rsidR="00D74A82">
        <w:rPr>
          <w:sz w:val="22"/>
          <w:szCs w:val="22"/>
        </w:rPr>
        <w:t>e</w:t>
      </w:r>
      <w:r w:rsidRPr="007573AB">
        <w:rPr>
          <w:sz w:val="22"/>
          <w:szCs w:val="22"/>
        </w:rPr>
        <w:t xml:space="preserve"> problem can be solved by </w:t>
      </w:r>
      <w:r w:rsidR="00DE64FD" w:rsidRPr="007573AB">
        <w:rPr>
          <w:sz w:val="22"/>
          <w:szCs w:val="22"/>
        </w:rPr>
        <w:t>gNB-2-UE</w:t>
      </w:r>
      <w:r w:rsidR="00DE64FD">
        <w:rPr>
          <w:sz w:val="22"/>
          <w:szCs w:val="22"/>
        </w:rPr>
        <w:t xml:space="preserve"> </w:t>
      </w:r>
      <w:r w:rsidR="00DE64FD" w:rsidRPr="007573AB">
        <w:rPr>
          <w:sz w:val="22"/>
          <w:szCs w:val="22"/>
        </w:rPr>
        <w:t>signaling</w:t>
      </w:r>
      <w:r w:rsidR="000D2F6A">
        <w:rPr>
          <w:sz w:val="22"/>
          <w:szCs w:val="22"/>
        </w:rPr>
        <w:t xml:space="preserve"> (e.g., RRC or MAC CE)</w:t>
      </w:r>
      <w:r w:rsidR="00DE64FD" w:rsidRPr="007573AB">
        <w:rPr>
          <w:sz w:val="22"/>
          <w:szCs w:val="22"/>
        </w:rPr>
        <w:t xml:space="preserve"> </w:t>
      </w:r>
      <w:r w:rsidRPr="007573AB">
        <w:rPr>
          <w:sz w:val="22"/>
          <w:szCs w:val="22"/>
        </w:rPr>
        <w:t>whe</w:t>
      </w:r>
      <w:r w:rsidR="00DE64FD">
        <w:rPr>
          <w:sz w:val="22"/>
          <w:szCs w:val="22"/>
        </w:rPr>
        <w:t>n</w:t>
      </w:r>
      <w:r w:rsidRPr="007573AB">
        <w:rPr>
          <w:sz w:val="22"/>
          <w:szCs w:val="22"/>
        </w:rPr>
        <w:t xml:space="preserve"> </w:t>
      </w:r>
      <w:r w:rsidR="00DE64FD">
        <w:rPr>
          <w:sz w:val="22"/>
          <w:szCs w:val="22"/>
        </w:rPr>
        <w:t>UE</w:t>
      </w:r>
      <w:r w:rsidRPr="007573AB">
        <w:rPr>
          <w:sz w:val="22"/>
          <w:szCs w:val="22"/>
        </w:rPr>
        <w:t xml:space="preserve"> shall prioritize PDCCH/PDSCH decoding and/or PUSCH transmission in line with XR traffic, even if colliding with SMTC windows. </w:t>
      </w:r>
    </w:p>
    <w:p w14:paraId="56409697" w14:textId="32775306" w:rsidR="00815821" w:rsidRPr="007573AB" w:rsidRDefault="00815821" w:rsidP="00815821">
      <w:pPr>
        <w:rPr>
          <w:sz w:val="22"/>
          <w:szCs w:val="22"/>
        </w:rPr>
      </w:pPr>
      <w:r w:rsidRPr="007573AB">
        <w:rPr>
          <w:sz w:val="22"/>
          <w:szCs w:val="22"/>
        </w:rPr>
        <w:t>For UEs that are configured with s-</w:t>
      </w:r>
      <w:proofErr w:type="spellStart"/>
      <w:r w:rsidRPr="007573AB">
        <w:rPr>
          <w:sz w:val="22"/>
          <w:szCs w:val="22"/>
        </w:rPr>
        <w:t>MeasureConfig</w:t>
      </w:r>
      <w:proofErr w:type="spellEnd"/>
      <w:r w:rsidRPr="007573AB">
        <w:rPr>
          <w:sz w:val="22"/>
          <w:szCs w:val="22"/>
        </w:rPr>
        <w:t>, additional UE-to-gNB signaling shall be introduced to make the gNB scheduler aware of when scheduling restrictions apply. The solution may include signaling when the UE starts and stops making intra-</w:t>
      </w:r>
      <w:proofErr w:type="spellStart"/>
      <w:r w:rsidRPr="007573AB">
        <w:rPr>
          <w:sz w:val="22"/>
          <w:szCs w:val="22"/>
        </w:rPr>
        <w:t>freq</w:t>
      </w:r>
      <w:proofErr w:type="spellEnd"/>
      <w:r w:rsidRPr="007573AB">
        <w:rPr>
          <w:sz w:val="22"/>
          <w:szCs w:val="22"/>
        </w:rPr>
        <w:t xml:space="preserve"> measurements as per the s-</w:t>
      </w:r>
      <w:proofErr w:type="spellStart"/>
      <w:r w:rsidRPr="007573AB">
        <w:rPr>
          <w:sz w:val="22"/>
          <w:szCs w:val="22"/>
        </w:rPr>
        <w:t>MeasureConfig</w:t>
      </w:r>
      <w:proofErr w:type="spellEnd"/>
      <w:r w:rsidRPr="007573AB">
        <w:rPr>
          <w:sz w:val="22"/>
          <w:szCs w:val="22"/>
        </w:rPr>
        <w:t>. The UE-to-gNB signaling to make the gNB scheduler aware of when s-</w:t>
      </w:r>
      <w:proofErr w:type="spellStart"/>
      <w:r w:rsidRPr="007573AB">
        <w:rPr>
          <w:sz w:val="22"/>
          <w:szCs w:val="22"/>
        </w:rPr>
        <w:t>MeasureConfig</w:t>
      </w:r>
      <w:proofErr w:type="spellEnd"/>
      <w:r w:rsidRPr="007573AB">
        <w:rPr>
          <w:sz w:val="22"/>
          <w:szCs w:val="22"/>
        </w:rPr>
        <w:t xml:space="preserve"> induced scheduling restrictions apply could be realized with higher-layer signaling such MAC CE or RRC signaling.</w:t>
      </w:r>
    </w:p>
    <w:p w14:paraId="06DE0031" w14:textId="30C5CD9C" w:rsidR="00815821" w:rsidRPr="007573AB" w:rsidRDefault="00815821" w:rsidP="00815821">
      <w:pPr>
        <w:rPr>
          <w:sz w:val="22"/>
          <w:szCs w:val="22"/>
        </w:rPr>
      </w:pPr>
      <w:r w:rsidRPr="007573AB">
        <w:rPr>
          <w:sz w:val="22"/>
          <w:szCs w:val="22"/>
        </w:rPr>
        <w:t xml:space="preserve">For UEs configured with inter-frequency measurement gaps, solutions where the gNB can signal the UE to skip a measurement gap </w:t>
      </w:r>
      <w:r>
        <w:rPr>
          <w:sz w:val="22"/>
          <w:szCs w:val="22"/>
        </w:rPr>
        <w:t xml:space="preserve">shortly before that happening </w:t>
      </w:r>
      <w:r w:rsidRPr="007573AB">
        <w:rPr>
          <w:sz w:val="22"/>
          <w:szCs w:val="22"/>
        </w:rPr>
        <w:t>(to avoid scheduling restrictions) are desirable as well. The gNB-2-UE signaling for this may be realized via a DCI to have fast signaling</w:t>
      </w:r>
      <w:r w:rsidR="00332215">
        <w:rPr>
          <w:sz w:val="22"/>
          <w:szCs w:val="22"/>
        </w:rPr>
        <w:t>.</w:t>
      </w:r>
    </w:p>
    <w:p w14:paraId="54C53445" w14:textId="0DBA0968" w:rsidR="00815821" w:rsidRDefault="00815821" w:rsidP="00815821">
      <w:r w:rsidRPr="007573AB">
        <w:rPr>
          <w:sz w:val="22"/>
          <w:szCs w:val="22"/>
        </w:rPr>
        <w:t xml:space="preserve">If a L1 RRM measurement in a measurement gap or SMTC window is skipped due to prioritization of PDCCH/PDSCH, the latest L1 RRM measurement is forwarded to the L3 filter at RRC. </w:t>
      </w:r>
      <w:r>
        <w:rPr>
          <w:sz w:val="22"/>
          <w:szCs w:val="22"/>
        </w:rPr>
        <w:t>A</w:t>
      </w:r>
      <w:r w:rsidRPr="007573AB">
        <w:rPr>
          <w:sz w:val="22"/>
          <w:szCs w:val="22"/>
        </w:rPr>
        <w:t>dopting such a rule</w:t>
      </w:r>
      <w:r>
        <w:rPr>
          <w:sz w:val="22"/>
          <w:szCs w:val="22"/>
        </w:rPr>
        <w:t xml:space="preserve"> for L1/L3 RRM filtering will likely impact</w:t>
      </w:r>
      <w:r w:rsidRPr="007573AB">
        <w:rPr>
          <w:sz w:val="22"/>
          <w:szCs w:val="22"/>
        </w:rPr>
        <w:t xml:space="preserve"> 3GPP TS 38.133 </w:t>
      </w:r>
      <w:r>
        <w:rPr>
          <w:sz w:val="22"/>
          <w:szCs w:val="22"/>
        </w:rPr>
        <w:t>that is under RAN4 responsibility</w:t>
      </w:r>
      <w:r w:rsidRPr="007573AB">
        <w:rPr>
          <w:sz w:val="22"/>
          <w:szCs w:val="22"/>
        </w:rPr>
        <w:t>.</w:t>
      </w:r>
    </w:p>
    <w:p w14:paraId="7071EC22" w14:textId="77777777" w:rsidR="00D91694" w:rsidRDefault="00D91694" w:rsidP="2C6C4B22"/>
    <w:p w14:paraId="10445A01" w14:textId="480CC7E1" w:rsidR="00885580" w:rsidRPr="00FC349D" w:rsidRDefault="007820D0" w:rsidP="000050D5">
      <w:pPr>
        <w:pStyle w:val="Heading1"/>
        <w:ind w:left="0" w:firstLine="0"/>
        <w:rPr>
          <w:lang w:val="en-US"/>
        </w:rPr>
      </w:pPr>
      <w:r>
        <w:t>Conclusion</w:t>
      </w:r>
    </w:p>
    <w:p w14:paraId="7C95E03E" w14:textId="26A1F1CC" w:rsidR="002C3CCB" w:rsidRPr="00940A67" w:rsidRDefault="00B77404" w:rsidP="0069064A">
      <w:pPr>
        <w:rPr>
          <w:sz w:val="22"/>
          <w:szCs w:val="22"/>
        </w:rPr>
      </w:pPr>
      <w:r w:rsidRPr="00940A67">
        <w:rPr>
          <w:sz w:val="22"/>
          <w:szCs w:val="22"/>
        </w:rPr>
        <w:t xml:space="preserve">In this contribution, we discussed </w:t>
      </w:r>
      <w:r w:rsidR="00ED551D">
        <w:rPr>
          <w:sz w:val="22"/>
          <w:szCs w:val="22"/>
        </w:rPr>
        <w:t>our view on the scope of XR WID</w:t>
      </w:r>
      <w:r w:rsidR="00A461E3" w:rsidRPr="00940A67">
        <w:rPr>
          <w:sz w:val="22"/>
          <w:szCs w:val="22"/>
        </w:rPr>
        <w:t xml:space="preserve">. </w:t>
      </w:r>
    </w:p>
    <w:p w14:paraId="63D13090" w14:textId="21DB7EA2" w:rsidR="00377F20" w:rsidRDefault="00377F20" w:rsidP="0069064A">
      <w:pPr>
        <w:rPr>
          <w:sz w:val="22"/>
          <w:szCs w:val="22"/>
        </w:rPr>
      </w:pPr>
      <w:r w:rsidRPr="00940A67">
        <w:rPr>
          <w:sz w:val="22"/>
          <w:szCs w:val="22"/>
        </w:rPr>
        <w:t>The following observations have been made:</w:t>
      </w:r>
    </w:p>
    <w:p w14:paraId="79824A13" w14:textId="77777777" w:rsidR="00417499" w:rsidRPr="006F6D59" w:rsidRDefault="00417499" w:rsidP="00417499">
      <w:pPr>
        <w:tabs>
          <w:tab w:val="num" w:pos="720"/>
        </w:tabs>
        <w:rPr>
          <w:i/>
          <w:iCs/>
          <w:sz w:val="22"/>
          <w:szCs w:val="22"/>
        </w:rPr>
      </w:pPr>
      <w:r w:rsidRPr="006F6D59">
        <w:rPr>
          <w:b/>
          <w:bCs/>
          <w:i/>
          <w:iCs/>
          <w:sz w:val="22"/>
          <w:szCs w:val="22"/>
        </w:rPr>
        <w:t xml:space="preserve">Observation </w:t>
      </w:r>
      <w:r>
        <w:rPr>
          <w:b/>
          <w:bCs/>
          <w:i/>
          <w:iCs/>
          <w:sz w:val="22"/>
          <w:szCs w:val="22"/>
        </w:rPr>
        <w:t>1</w:t>
      </w:r>
      <w:r w:rsidRPr="006F6D59">
        <w:rPr>
          <w:b/>
          <w:bCs/>
          <w:i/>
          <w:iCs/>
          <w:sz w:val="22"/>
          <w:szCs w:val="22"/>
        </w:rPr>
        <w:t>:</w:t>
      </w:r>
      <w:r w:rsidRPr="006F6D59">
        <w:rPr>
          <w:i/>
          <w:iCs/>
          <w:sz w:val="22"/>
          <w:szCs w:val="22"/>
        </w:rPr>
        <w:t xml:space="preserve"> There may be scheduling restrictions</w:t>
      </w:r>
      <w:r>
        <w:rPr>
          <w:i/>
          <w:iCs/>
          <w:sz w:val="22"/>
          <w:szCs w:val="22"/>
        </w:rPr>
        <w:t xml:space="preserve"> 20% of the time</w:t>
      </w:r>
      <w:r w:rsidRPr="006F6D59">
        <w:rPr>
          <w:i/>
          <w:iCs/>
          <w:sz w:val="22"/>
          <w:szCs w:val="22"/>
        </w:rPr>
        <w:t xml:space="preserve"> if 64 SSBs are to be measured when assuming SMTC windows of 5ms every 20ms time-period.</w:t>
      </w:r>
    </w:p>
    <w:p w14:paraId="53A19948" w14:textId="77777777" w:rsidR="00417499" w:rsidRPr="00940A67" w:rsidRDefault="00417499" w:rsidP="0069064A">
      <w:pPr>
        <w:rPr>
          <w:sz w:val="22"/>
          <w:szCs w:val="22"/>
        </w:rPr>
      </w:pPr>
    </w:p>
    <w:p w14:paraId="2F74ABF2" w14:textId="0253A665" w:rsidR="000D0986" w:rsidRDefault="000D0986" w:rsidP="000D0986">
      <w:pPr>
        <w:tabs>
          <w:tab w:val="num" w:pos="720"/>
        </w:tabs>
        <w:rPr>
          <w:i/>
          <w:sz w:val="22"/>
          <w:szCs w:val="22"/>
        </w:rPr>
      </w:pPr>
      <w:r w:rsidRPr="00776D34">
        <w:rPr>
          <w:b/>
          <w:i/>
          <w:sz w:val="22"/>
          <w:szCs w:val="22"/>
        </w:rPr>
        <w:t xml:space="preserve">Observation </w:t>
      </w:r>
      <w:r w:rsidR="00417499">
        <w:rPr>
          <w:b/>
          <w:i/>
          <w:sz w:val="22"/>
          <w:szCs w:val="22"/>
        </w:rPr>
        <w:t>2</w:t>
      </w:r>
      <w:r w:rsidRPr="00776D34">
        <w:rPr>
          <w:i/>
          <w:sz w:val="22"/>
          <w:szCs w:val="22"/>
        </w:rPr>
        <w:t xml:space="preserve">: Scheduling XR users with 60 fps according to the agreed QoS constraints in 3GPP TR 38.838 is seriously challenged for FR2 </w:t>
      </w:r>
      <w:r>
        <w:rPr>
          <w:i/>
          <w:sz w:val="22"/>
          <w:szCs w:val="22"/>
        </w:rPr>
        <w:t>when</w:t>
      </w:r>
      <w:r w:rsidRPr="00776D34">
        <w:rPr>
          <w:i/>
          <w:sz w:val="22"/>
          <w:szCs w:val="22"/>
        </w:rPr>
        <w:t xml:space="preserve"> subject to scheduling restrictions</w:t>
      </w:r>
      <w:r>
        <w:rPr>
          <w:i/>
          <w:sz w:val="22"/>
          <w:szCs w:val="22"/>
        </w:rPr>
        <w:t xml:space="preserve">, e.g., </w:t>
      </w:r>
      <w:r w:rsidRPr="00792A25">
        <w:rPr>
          <w:i/>
          <w:sz w:val="22"/>
          <w:szCs w:val="22"/>
        </w:rPr>
        <w:t>capa</w:t>
      </w:r>
      <w:r>
        <w:rPr>
          <w:i/>
          <w:sz w:val="22"/>
          <w:szCs w:val="22"/>
        </w:rPr>
        <w:t>c</w:t>
      </w:r>
      <w:r w:rsidRPr="00792A25">
        <w:rPr>
          <w:i/>
          <w:sz w:val="22"/>
          <w:szCs w:val="22"/>
        </w:rPr>
        <w:t>ity loss</w:t>
      </w:r>
      <w:r>
        <w:rPr>
          <w:i/>
          <w:sz w:val="22"/>
          <w:szCs w:val="22"/>
        </w:rPr>
        <w:t xml:space="preserve"> is</w:t>
      </w:r>
      <w:r w:rsidRPr="00792A25">
        <w:rPr>
          <w:i/>
          <w:sz w:val="22"/>
          <w:szCs w:val="22"/>
        </w:rPr>
        <w:t xml:space="preserve"> ranging from</w:t>
      </w:r>
      <w:r>
        <w:rPr>
          <w:i/>
          <w:sz w:val="22"/>
          <w:szCs w:val="22"/>
        </w:rPr>
        <w:t xml:space="preserve"> 6% to 56% and PDB=10 </w:t>
      </w:r>
      <w:proofErr w:type="spellStart"/>
      <w:r>
        <w:rPr>
          <w:i/>
          <w:sz w:val="22"/>
          <w:szCs w:val="22"/>
        </w:rPr>
        <w:t>ms</w:t>
      </w:r>
      <w:proofErr w:type="spellEnd"/>
      <w:r>
        <w:rPr>
          <w:i/>
          <w:sz w:val="22"/>
          <w:szCs w:val="22"/>
        </w:rPr>
        <w:t xml:space="preserve"> as well as from </w:t>
      </w:r>
      <w:r w:rsidR="00E97A0B">
        <w:rPr>
          <w:i/>
          <w:sz w:val="22"/>
          <w:szCs w:val="22"/>
        </w:rPr>
        <w:t>4</w:t>
      </w:r>
      <w:r>
        <w:rPr>
          <w:i/>
          <w:sz w:val="22"/>
          <w:szCs w:val="22"/>
        </w:rPr>
        <w:t xml:space="preserve">% to 31% for PDB = 15 </w:t>
      </w:r>
      <w:proofErr w:type="spellStart"/>
      <w:r>
        <w:rPr>
          <w:i/>
          <w:sz w:val="22"/>
          <w:szCs w:val="22"/>
        </w:rPr>
        <w:t>ms</w:t>
      </w:r>
      <w:proofErr w:type="spellEnd"/>
      <w:r w:rsidR="00CB7D78">
        <w:rPr>
          <w:i/>
          <w:sz w:val="22"/>
          <w:szCs w:val="22"/>
        </w:rPr>
        <w:t xml:space="preserve"> for various SMTC configurations</w:t>
      </w:r>
      <w:r>
        <w:rPr>
          <w:i/>
          <w:sz w:val="22"/>
          <w:szCs w:val="22"/>
        </w:rPr>
        <w:t>.</w:t>
      </w:r>
    </w:p>
    <w:p w14:paraId="7AC43426" w14:textId="77777777" w:rsidR="00417499" w:rsidRPr="002B168E" w:rsidRDefault="00417499" w:rsidP="00417499">
      <w:pPr>
        <w:tabs>
          <w:tab w:val="num" w:pos="720"/>
        </w:tabs>
        <w:rPr>
          <w:i/>
          <w:iCs/>
          <w:sz w:val="22"/>
          <w:szCs w:val="22"/>
        </w:rPr>
      </w:pPr>
      <w:r w:rsidRPr="002B168E">
        <w:rPr>
          <w:b/>
          <w:bCs/>
          <w:i/>
          <w:iCs/>
          <w:sz w:val="22"/>
          <w:szCs w:val="22"/>
        </w:rPr>
        <w:t xml:space="preserve">Observation </w:t>
      </w:r>
      <w:r>
        <w:rPr>
          <w:b/>
          <w:bCs/>
          <w:i/>
          <w:iCs/>
          <w:sz w:val="22"/>
          <w:szCs w:val="22"/>
        </w:rPr>
        <w:t>3</w:t>
      </w:r>
      <w:r w:rsidRPr="002B168E">
        <w:rPr>
          <w:b/>
          <w:bCs/>
          <w:i/>
          <w:iCs/>
          <w:sz w:val="22"/>
          <w:szCs w:val="22"/>
        </w:rPr>
        <w:t>:</w:t>
      </w:r>
      <w:r w:rsidRPr="002B168E">
        <w:rPr>
          <w:i/>
          <w:iCs/>
          <w:sz w:val="22"/>
          <w:szCs w:val="22"/>
        </w:rPr>
        <w:t xml:space="preserve"> If the network has configured the s-</w:t>
      </w:r>
      <w:proofErr w:type="spellStart"/>
      <w:r w:rsidRPr="002B168E">
        <w:rPr>
          <w:i/>
          <w:iCs/>
          <w:sz w:val="22"/>
          <w:szCs w:val="22"/>
        </w:rPr>
        <w:t>MeasureConfig</w:t>
      </w:r>
      <w:proofErr w:type="spellEnd"/>
      <w:r w:rsidRPr="002B168E">
        <w:rPr>
          <w:i/>
          <w:iCs/>
          <w:sz w:val="22"/>
          <w:szCs w:val="22"/>
        </w:rPr>
        <w:t xml:space="preserve"> threshold</w:t>
      </w:r>
      <w:r>
        <w:rPr>
          <w:i/>
          <w:iCs/>
          <w:sz w:val="22"/>
          <w:szCs w:val="22"/>
        </w:rPr>
        <w:t xml:space="preserve"> (as per current specs)</w:t>
      </w:r>
      <w:r w:rsidRPr="002B168E">
        <w:rPr>
          <w:i/>
          <w:iCs/>
          <w:sz w:val="22"/>
          <w:szCs w:val="22"/>
        </w:rPr>
        <w:t xml:space="preserve"> allowing the UE not to perform measurements on non-serving cells, there may be scheduling opportunities </w:t>
      </w:r>
      <w:r>
        <w:rPr>
          <w:i/>
          <w:iCs/>
          <w:sz w:val="22"/>
          <w:szCs w:val="22"/>
        </w:rPr>
        <w:t xml:space="preserve">which cannot be used by the network </w:t>
      </w:r>
      <w:r w:rsidRPr="002B168E">
        <w:rPr>
          <w:i/>
          <w:iCs/>
          <w:sz w:val="22"/>
          <w:szCs w:val="22"/>
        </w:rPr>
        <w:t>in those cases where the UE is not performing intra-frequency measurements</w:t>
      </w:r>
      <w:r>
        <w:rPr>
          <w:i/>
          <w:iCs/>
          <w:sz w:val="22"/>
          <w:szCs w:val="22"/>
        </w:rPr>
        <w:t>.</w:t>
      </w:r>
      <w:r w:rsidRPr="002B168E">
        <w:rPr>
          <w:i/>
          <w:iCs/>
          <w:sz w:val="22"/>
          <w:szCs w:val="22"/>
        </w:rPr>
        <w:t xml:space="preserve"> </w:t>
      </w:r>
      <w:r>
        <w:rPr>
          <w:i/>
          <w:iCs/>
          <w:sz w:val="22"/>
          <w:szCs w:val="22"/>
        </w:rPr>
        <w:t xml:space="preserve"> However, as</w:t>
      </w:r>
      <w:r w:rsidRPr="002B168E">
        <w:rPr>
          <w:i/>
          <w:iCs/>
          <w:sz w:val="22"/>
          <w:szCs w:val="22"/>
        </w:rPr>
        <w:t xml:space="preserve"> the network is not aware of this, </w:t>
      </w:r>
      <w:r>
        <w:rPr>
          <w:i/>
          <w:iCs/>
          <w:sz w:val="22"/>
          <w:szCs w:val="22"/>
        </w:rPr>
        <w:t>it</w:t>
      </w:r>
      <w:r w:rsidRPr="002B168E">
        <w:rPr>
          <w:i/>
          <w:iCs/>
          <w:sz w:val="22"/>
          <w:szCs w:val="22"/>
        </w:rPr>
        <w:t xml:space="preserve"> obeys the defined scheduling restrictions.</w:t>
      </w:r>
    </w:p>
    <w:p w14:paraId="0D5019A1" w14:textId="77777777" w:rsidR="00417499" w:rsidRPr="00776D34" w:rsidRDefault="00417499" w:rsidP="00417499">
      <w:pPr>
        <w:rPr>
          <w:i/>
          <w:sz w:val="22"/>
          <w:szCs w:val="22"/>
        </w:rPr>
      </w:pPr>
      <w:r w:rsidRPr="00776D34">
        <w:rPr>
          <w:b/>
          <w:i/>
          <w:sz w:val="22"/>
          <w:szCs w:val="22"/>
        </w:rPr>
        <w:t xml:space="preserve">Observation </w:t>
      </w:r>
      <w:r>
        <w:rPr>
          <w:b/>
          <w:i/>
          <w:sz w:val="22"/>
          <w:szCs w:val="22"/>
        </w:rPr>
        <w:t>4</w:t>
      </w:r>
      <w:r w:rsidRPr="00776D34">
        <w:rPr>
          <w:b/>
          <w:i/>
          <w:sz w:val="22"/>
          <w:szCs w:val="22"/>
        </w:rPr>
        <w:t>:</w:t>
      </w:r>
      <w:r w:rsidRPr="00776D34">
        <w:rPr>
          <w:i/>
          <w:sz w:val="22"/>
          <w:szCs w:val="22"/>
        </w:rPr>
        <w:t xml:space="preserve"> UEs that are configured with gap-assisted inter-frequency measurements are not schedulable during such gaps, and hence will impact the XR performance negatively as also reported in </w:t>
      </w:r>
      <w:r w:rsidRPr="002A39CA">
        <w:rPr>
          <w:i/>
          <w:sz w:val="22"/>
          <w:szCs w:val="22"/>
        </w:rPr>
        <w:t xml:space="preserve">Section </w:t>
      </w:r>
      <w:r w:rsidRPr="002A39CA">
        <w:rPr>
          <w:i/>
          <w:sz w:val="22"/>
          <w:szCs w:val="22"/>
        </w:rPr>
        <w:fldChar w:fldCharType="begin"/>
      </w:r>
      <w:r w:rsidRPr="002A39CA">
        <w:rPr>
          <w:i/>
          <w:sz w:val="22"/>
          <w:szCs w:val="22"/>
        </w:rPr>
        <w:instrText xml:space="preserve"> REF _Ref115268037 \r \h  \* MERGEFORMAT </w:instrText>
      </w:r>
      <w:r w:rsidRPr="002A39CA">
        <w:rPr>
          <w:i/>
          <w:sz w:val="22"/>
          <w:szCs w:val="22"/>
        </w:rPr>
      </w:r>
      <w:r w:rsidRPr="002A39CA">
        <w:rPr>
          <w:i/>
          <w:sz w:val="22"/>
          <w:szCs w:val="22"/>
        </w:rPr>
        <w:fldChar w:fldCharType="separate"/>
      </w:r>
      <w:r>
        <w:rPr>
          <w:i/>
          <w:sz w:val="22"/>
          <w:szCs w:val="22"/>
        </w:rPr>
        <w:t>2</w:t>
      </w:r>
      <w:r w:rsidRPr="002A39CA">
        <w:rPr>
          <w:i/>
          <w:sz w:val="22"/>
          <w:szCs w:val="22"/>
        </w:rPr>
        <w:t>.1</w:t>
      </w:r>
      <w:r w:rsidRPr="002A39CA">
        <w:rPr>
          <w:i/>
          <w:sz w:val="22"/>
          <w:szCs w:val="22"/>
        </w:rPr>
        <w:fldChar w:fldCharType="end"/>
      </w:r>
      <w:r w:rsidRPr="002A39CA">
        <w:rPr>
          <w:i/>
          <w:sz w:val="22"/>
          <w:szCs w:val="22"/>
        </w:rPr>
        <w:t>.</w:t>
      </w:r>
    </w:p>
    <w:p w14:paraId="54F3E9DD" w14:textId="77777777" w:rsidR="00417499" w:rsidRPr="00776D34" w:rsidRDefault="00417499" w:rsidP="00417499">
      <w:pPr>
        <w:rPr>
          <w:i/>
          <w:sz w:val="22"/>
          <w:szCs w:val="22"/>
        </w:rPr>
      </w:pPr>
      <w:r w:rsidRPr="00776D34">
        <w:rPr>
          <w:b/>
          <w:i/>
          <w:sz w:val="22"/>
          <w:szCs w:val="22"/>
        </w:rPr>
        <w:t xml:space="preserve">Observation </w:t>
      </w:r>
      <w:r>
        <w:rPr>
          <w:b/>
          <w:i/>
          <w:sz w:val="22"/>
          <w:szCs w:val="22"/>
        </w:rPr>
        <w:t>5</w:t>
      </w:r>
      <w:r w:rsidRPr="00776D34">
        <w:rPr>
          <w:b/>
          <w:i/>
          <w:sz w:val="22"/>
          <w:szCs w:val="22"/>
        </w:rPr>
        <w:t>:</w:t>
      </w:r>
      <w:r w:rsidRPr="00776D34">
        <w:rPr>
          <w:i/>
          <w:sz w:val="22"/>
          <w:szCs w:val="22"/>
        </w:rPr>
        <w:t xml:space="preserve"> Inter-frequency measurement gaps are configured more seldomly for UEs </w:t>
      </w:r>
      <w:r>
        <w:rPr>
          <w:i/>
          <w:sz w:val="22"/>
          <w:szCs w:val="22"/>
        </w:rPr>
        <w:t>while</w:t>
      </w:r>
      <w:r w:rsidRPr="00776D34">
        <w:rPr>
          <w:i/>
          <w:sz w:val="22"/>
          <w:szCs w:val="22"/>
        </w:rPr>
        <w:t xml:space="preserve"> intra-frequency RRM measurements (SMTC windows)</w:t>
      </w:r>
      <w:r>
        <w:rPr>
          <w:i/>
          <w:sz w:val="22"/>
          <w:szCs w:val="22"/>
        </w:rPr>
        <w:t xml:space="preserve"> are continuous</w:t>
      </w:r>
      <w:r w:rsidRPr="00776D34">
        <w:rPr>
          <w:i/>
          <w:sz w:val="22"/>
          <w:szCs w:val="22"/>
        </w:rPr>
        <w:t>, and hence the problems associated with intra-</w:t>
      </w:r>
      <w:proofErr w:type="spellStart"/>
      <w:r w:rsidRPr="00776D34">
        <w:rPr>
          <w:i/>
          <w:sz w:val="22"/>
          <w:szCs w:val="22"/>
        </w:rPr>
        <w:t>freq</w:t>
      </w:r>
      <w:proofErr w:type="spellEnd"/>
      <w:r w:rsidRPr="00776D34">
        <w:rPr>
          <w:i/>
          <w:sz w:val="22"/>
          <w:szCs w:val="22"/>
        </w:rPr>
        <w:t xml:space="preserve"> RRM measurements (i.e.</w:t>
      </w:r>
      <w:r>
        <w:rPr>
          <w:i/>
          <w:sz w:val="22"/>
          <w:szCs w:val="22"/>
        </w:rPr>
        <w:t>,</w:t>
      </w:r>
      <w:r w:rsidRPr="00776D34">
        <w:rPr>
          <w:i/>
          <w:sz w:val="22"/>
          <w:szCs w:val="22"/>
        </w:rPr>
        <w:t xml:space="preserve"> scheduling restrictions) shall be addressed first.</w:t>
      </w:r>
    </w:p>
    <w:p w14:paraId="6AEAC87E" w14:textId="77777777" w:rsidR="00417499" w:rsidRDefault="00417499" w:rsidP="00417499">
      <w:pPr>
        <w:rPr>
          <w:i/>
          <w:sz w:val="22"/>
          <w:szCs w:val="22"/>
        </w:rPr>
      </w:pPr>
      <w:r>
        <w:rPr>
          <w:b/>
          <w:i/>
          <w:sz w:val="22"/>
          <w:szCs w:val="22"/>
        </w:rPr>
        <w:t>Observation 6</w:t>
      </w:r>
      <w:r w:rsidRPr="00F24FC5">
        <w:rPr>
          <w:b/>
          <w:i/>
          <w:sz w:val="22"/>
          <w:szCs w:val="22"/>
        </w:rPr>
        <w:t xml:space="preserve">: </w:t>
      </w:r>
      <w:r w:rsidRPr="00F24FC5">
        <w:rPr>
          <w:i/>
          <w:sz w:val="22"/>
          <w:szCs w:val="22"/>
        </w:rPr>
        <w:t>If a L1 RRM measurement in a measurement gap or SMTC window is skipped due to prioritization of PDCCH/PDSCH, the latest L1 RRM measurement is forwarded to the L3 filter at RRC.</w:t>
      </w:r>
      <w:r>
        <w:rPr>
          <w:i/>
          <w:sz w:val="22"/>
          <w:szCs w:val="22"/>
        </w:rPr>
        <w:t xml:space="preserve"> During the Rel-18 XR WI phase, it should be checked with RAN4 if any impact on e.g., 3GPP TS 38.133 from adopting this proposal.</w:t>
      </w:r>
    </w:p>
    <w:p w14:paraId="0B985F0F" w14:textId="77777777" w:rsidR="000D0986" w:rsidRPr="002C3CCB" w:rsidRDefault="000D0986" w:rsidP="004517D9"/>
    <w:p w14:paraId="05648DD0" w14:textId="084C099E" w:rsidR="004517D9" w:rsidRPr="00940A67" w:rsidRDefault="00331D2D" w:rsidP="004517D9">
      <w:pPr>
        <w:rPr>
          <w:sz w:val="22"/>
          <w:szCs w:val="22"/>
        </w:rPr>
      </w:pPr>
      <w:r>
        <w:rPr>
          <w:sz w:val="22"/>
          <w:szCs w:val="22"/>
        </w:rPr>
        <w:t>We propose the following to be considered as part of WID</w:t>
      </w:r>
      <w:r w:rsidR="00443AB7">
        <w:rPr>
          <w:sz w:val="22"/>
          <w:szCs w:val="22"/>
        </w:rPr>
        <w:t xml:space="preserve"> </w:t>
      </w:r>
      <w:r w:rsidR="003E18F1">
        <w:rPr>
          <w:sz w:val="22"/>
          <w:szCs w:val="22"/>
        </w:rPr>
        <w:t>for Rel18 XR</w:t>
      </w:r>
      <w:r w:rsidR="004517D9" w:rsidRPr="00940A67">
        <w:rPr>
          <w:sz w:val="22"/>
          <w:szCs w:val="22"/>
        </w:rPr>
        <w:t>:</w:t>
      </w:r>
    </w:p>
    <w:p w14:paraId="34B92A20" w14:textId="49E72A9E" w:rsidR="00637536" w:rsidRPr="00776D34" w:rsidRDefault="00637536" w:rsidP="00637536">
      <w:pPr>
        <w:spacing w:after="160" w:line="259" w:lineRule="auto"/>
        <w:jc w:val="left"/>
        <w:rPr>
          <w:i/>
          <w:iCs/>
          <w:sz w:val="22"/>
          <w:szCs w:val="22"/>
          <w:lang w:val="en-GB"/>
        </w:rPr>
      </w:pPr>
      <w:r w:rsidRPr="00776D34">
        <w:rPr>
          <w:b/>
          <w:i/>
          <w:sz w:val="22"/>
          <w:szCs w:val="22"/>
        </w:rPr>
        <w:t xml:space="preserve">Proposal </w:t>
      </w:r>
      <w:r>
        <w:rPr>
          <w:b/>
          <w:i/>
          <w:sz w:val="22"/>
          <w:szCs w:val="22"/>
        </w:rPr>
        <w:t>1</w:t>
      </w:r>
      <w:r w:rsidRPr="00776D34">
        <w:rPr>
          <w:b/>
          <w:i/>
          <w:sz w:val="22"/>
          <w:szCs w:val="22"/>
        </w:rPr>
        <w:t>:</w:t>
      </w:r>
      <w:r w:rsidRPr="00776D34">
        <w:rPr>
          <w:i/>
          <w:sz w:val="22"/>
          <w:szCs w:val="22"/>
        </w:rPr>
        <w:t xml:space="preserve"> </w:t>
      </w:r>
      <w:r w:rsidR="00804393">
        <w:rPr>
          <w:i/>
          <w:sz w:val="22"/>
          <w:szCs w:val="22"/>
        </w:rPr>
        <w:t>S</w:t>
      </w:r>
      <w:r>
        <w:rPr>
          <w:i/>
          <w:sz w:val="22"/>
          <w:szCs w:val="22"/>
        </w:rPr>
        <w:t>pecify</w:t>
      </w:r>
      <w:r w:rsidRPr="00776D34">
        <w:rPr>
          <w:i/>
          <w:sz w:val="22"/>
          <w:szCs w:val="22"/>
        </w:rPr>
        <w:t xml:space="preserve"> UE-to-gNB signaling to make gNB scheduler aware of when scheduling restrictions apply</w:t>
      </w:r>
      <w:r w:rsidR="00804393">
        <w:rPr>
          <w:i/>
          <w:sz w:val="22"/>
          <w:szCs w:val="22"/>
        </w:rPr>
        <w:t xml:space="preserve"> f</w:t>
      </w:r>
      <w:r w:rsidR="00804393" w:rsidRPr="00776D34">
        <w:rPr>
          <w:i/>
          <w:sz w:val="22"/>
          <w:szCs w:val="22"/>
        </w:rPr>
        <w:t>or UEs that are configured with s-</w:t>
      </w:r>
      <w:proofErr w:type="spellStart"/>
      <w:r w:rsidR="00804393" w:rsidRPr="00776D34">
        <w:rPr>
          <w:i/>
          <w:sz w:val="22"/>
          <w:szCs w:val="22"/>
        </w:rPr>
        <w:t>MeasureConfig</w:t>
      </w:r>
      <w:proofErr w:type="spellEnd"/>
      <w:r w:rsidRPr="00776D34">
        <w:rPr>
          <w:i/>
          <w:sz w:val="22"/>
          <w:szCs w:val="22"/>
        </w:rPr>
        <w:t xml:space="preserve"> </w:t>
      </w:r>
      <w:r w:rsidR="006C5B13">
        <w:rPr>
          <w:i/>
          <w:sz w:val="22"/>
          <w:szCs w:val="22"/>
        </w:rPr>
        <w:t xml:space="preserve">(e.g., </w:t>
      </w:r>
      <w:r w:rsidRPr="00F24FC5">
        <w:rPr>
          <w:i/>
          <w:sz w:val="22"/>
          <w:szCs w:val="22"/>
        </w:rPr>
        <w:t xml:space="preserve">MAC CE or RRC </w:t>
      </w:r>
      <w:r w:rsidRPr="00776D34">
        <w:rPr>
          <w:i/>
          <w:sz w:val="22"/>
          <w:szCs w:val="22"/>
        </w:rPr>
        <w:t>signaling</w:t>
      </w:r>
      <w:r w:rsidR="006C5B13">
        <w:rPr>
          <w:i/>
          <w:sz w:val="22"/>
          <w:szCs w:val="22"/>
        </w:rPr>
        <w:t>)</w:t>
      </w:r>
      <w:r w:rsidRPr="00776D34">
        <w:rPr>
          <w:i/>
          <w:sz w:val="22"/>
          <w:szCs w:val="22"/>
        </w:rPr>
        <w:t xml:space="preserve"> </w:t>
      </w:r>
      <w:r>
        <w:rPr>
          <w:i/>
          <w:sz w:val="22"/>
          <w:szCs w:val="22"/>
        </w:rPr>
        <w:t>[RAN2].</w:t>
      </w:r>
    </w:p>
    <w:p w14:paraId="312020E9" w14:textId="5C6969EA" w:rsidR="00637536" w:rsidRDefault="00637536" w:rsidP="00637536">
      <w:pPr>
        <w:rPr>
          <w:i/>
          <w:sz w:val="22"/>
          <w:szCs w:val="22"/>
        </w:rPr>
      </w:pPr>
      <w:r w:rsidRPr="00705C4B">
        <w:rPr>
          <w:b/>
          <w:i/>
          <w:sz w:val="22"/>
          <w:szCs w:val="22"/>
        </w:rPr>
        <w:t xml:space="preserve">Proposal </w:t>
      </w:r>
      <w:r>
        <w:rPr>
          <w:b/>
          <w:i/>
          <w:sz w:val="22"/>
          <w:szCs w:val="22"/>
        </w:rPr>
        <w:t>2</w:t>
      </w:r>
      <w:r w:rsidRPr="00705C4B">
        <w:rPr>
          <w:b/>
          <w:i/>
          <w:sz w:val="22"/>
          <w:szCs w:val="22"/>
        </w:rPr>
        <w:t>:</w:t>
      </w:r>
      <w:r w:rsidRPr="00705C4B">
        <w:rPr>
          <w:i/>
          <w:sz w:val="22"/>
          <w:szCs w:val="22"/>
        </w:rPr>
        <w:t xml:space="preserve"> </w:t>
      </w:r>
      <w:r w:rsidR="00A33005">
        <w:rPr>
          <w:i/>
          <w:sz w:val="22"/>
          <w:szCs w:val="22"/>
        </w:rPr>
        <w:t>S</w:t>
      </w:r>
      <w:r>
        <w:rPr>
          <w:i/>
          <w:sz w:val="22"/>
          <w:szCs w:val="22"/>
        </w:rPr>
        <w:t>pecify</w:t>
      </w:r>
      <w:r w:rsidRPr="00705C4B">
        <w:rPr>
          <w:i/>
          <w:sz w:val="22"/>
          <w:szCs w:val="22"/>
        </w:rPr>
        <w:t xml:space="preserve"> </w:t>
      </w:r>
      <w:r w:rsidR="009019A5" w:rsidRPr="00F24FC5">
        <w:rPr>
          <w:i/>
          <w:sz w:val="22"/>
          <w:szCs w:val="22"/>
        </w:rPr>
        <w:t xml:space="preserve">gNB-2-UE signaling </w:t>
      </w:r>
      <w:r w:rsidRPr="00705C4B">
        <w:rPr>
          <w:i/>
          <w:sz w:val="22"/>
          <w:szCs w:val="22"/>
        </w:rPr>
        <w:t>where gNB can signal UE to skip a measurement gap (to avoid scheduling restrictions)</w:t>
      </w:r>
      <w:r w:rsidR="00A33005">
        <w:rPr>
          <w:i/>
          <w:sz w:val="22"/>
          <w:szCs w:val="22"/>
        </w:rPr>
        <w:t xml:space="preserve"> f</w:t>
      </w:r>
      <w:r w:rsidR="00A33005" w:rsidRPr="00705C4B">
        <w:rPr>
          <w:i/>
          <w:sz w:val="22"/>
          <w:szCs w:val="22"/>
        </w:rPr>
        <w:t>or UEs configured with inter-frequency measurement gaps</w:t>
      </w:r>
      <w:r w:rsidR="006D10F5">
        <w:rPr>
          <w:i/>
          <w:sz w:val="22"/>
          <w:szCs w:val="22"/>
        </w:rPr>
        <w:t xml:space="preserve"> (e.g., DCI) </w:t>
      </w:r>
      <w:r>
        <w:rPr>
          <w:i/>
          <w:sz w:val="22"/>
          <w:szCs w:val="22"/>
        </w:rPr>
        <w:t>[RAN1, RAN2, RAN4]</w:t>
      </w:r>
      <w:r w:rsidRPr="00897DB3">
        <w:rPr>
          <w:i/>
          <w:sz w:val="22"/>
          <w:szCs w:val="22"/>
        </w:rPr>
        <w:t>.</w:t>
      </w:r>
    </w:p>
    <w:p w14:paraId="2B19FE7C" w14:textId="53111444" w:rsidR="00637536" w:rsidRPr="00F24FC5" w:rsidRDefault="00637536" w:rsidP="00637536">
      <w:pPr>
        <w:rPr>
          <w:iCs/>
          <w:sz w:val="22"/>
          <w:szCs w:val="22"/>
        </w:rPr>
      </w:pPr>
      <w:r w:rsidRPr="00776D34">
        <w:rPr>
          <w:b/>
          <w:i/>
          <w:sz w:val="22"/>
          <w:szCs w:val="22"/>
        </w:rPr>
        <w:t xml:space="preserve">Proposal </w:t>
      </w:r>
      <w:r>
        <w:rPr>
          <w:b/>
          <w:i/>
          <w:sz w:val="22"/>
          <w:szCs w:val="22"/>
        </w:rPr>
        <w:t>3</w:t>
      </w:r>
      <w:r w:rsidRPr="00776D34">
        <w:rPr>
          <w:b/>
          <w:i/>
          <w:sz w:val="22"/>
          <w:szCs w:val="22"/>
        </w:rPr>
        <w:t xml:space="preserve">: </w:t>
      </w:r>
      <w:r w:rsidRPr="00BF0F07">
        <w:rPr>
          <w:bCs/>
          <w:i/>
          <w:sz w:val="22"/>
          <w:szCs w:val="22"/>
        </w:rPr>
        <w:t xml:space="preserve">Specify </w:t>
      </w:r>
      <w:r w:rsidR="006F0B96" w:rsidRPr="00F24FC5">
        <w:rPr>
          <w:i/>
          <w:sz w:val="22"/>
          <w:szCs w:val="22"/>
        </w:rPr>
        <w:t xml:space="preserve">gNB-2-UE signaling </w:t>
      </w:r>
      <w:r w:rsidRPr="00776D34">
        <w:rPr>
          <w:i/>
          <w:sz w:val="22"/>
          <w:szCs w:val="22"/>
        </w:rPr>
        <w:t>for the gNB to instruct UE to prioritize PDCCH/PDSCH decoding during a sub-set of SMTC windows</w:t>
      </w:r>
      <w:r w:rsidR="006F0B96">
        <w:rPr>
          <w:i/>
          <w:sz w:val="22"/>
          <w:szCs w:val="22"/>
        </w:rPr>
        <w:t xml:space="preserve"> in FR2</w:t>
      </w:r>
      <w:r>
        <w:rPr>
          <w:i/>
          <w:sz w:val="22"/>
          <w:szCs w:val="22"/>
        </w:rPr>
        <w:t xml:space="preserve"> </w:t>
      </w:r>
      <w:r w:rsidR="006F5C43">
        <w:rPr>
          <w:i/>
          <w:sz w:val="22"/>
          <w:szCs w:val="22"/>
        </w:rPr>
        <w:t>(e.g.,</w:t>
      </w:r>
      <w:r w:rsidRPr="00F24FC5">
        <w:rPr>
          <w:i/>
          <w:sz w:val="22"/>
          <w:szCs w:val="22"/>
        </w:rPr>
        <w:t xml:space="preserve"> RRC signaling</w:t>
      </w:r>
      <w:r w:rsidR="006F5C43">
        <w:rPr>
          <w:i/>
          <w:sz w:val="22"/>
          <w:szCs w:val="22"/>
        </w:rPr>
        <w:t>)</w:t>
      </w:r>
      <w:r w:rsidRPr="00F24FC5">
        <w:rPr>
          <w:i/>
          <w:sz w:val="22"/>
          <w:szCs w:val="22"/>
        </w:rPr>
        <w:t xml:space="preserve"> </w:t>
      </w:r>
      <w:r>
        <w:rPr>
          <w:i/>
          <w:sz w:val="22"/>
          <w:szCs w:val="22"/>
        </w:rPr>
        <w:t>[RAN2, RAN4]</w:t>
      </w:r>
      <w:r w:rsidRPr="00776D34">
        <w:rPr>
          <w:i/>
          <w:sz w:val="22"/>
          <w:szCs w:val="22"/>
        </w:rPr>
        <w:t>.</w:t>
      </w:r>
    </w:p>
    <w:p w14:paraId="3F776342" w14:textId="317FE315" w:rsidR="00637536" w:rsidRPr="00F24FC5" w:rsidRDefault="00637536" w:rsidP="00637536">
      <w:pPr>
        <w:rPr>
          <w:i/>
          <w:sz w:val="22"/>
          <w:szCs w:val="22"/>
        </w:rPr>
      </w:pPr>
      <w:r w:rsidRPr="00F24FC5">
        <w:rPr>
          <w:b/>
          <w:i/>
          <w:sz w:val="22"/>
          <w:szCs w:val="22"/>
        </w:rPr>
        <w:t xml:space="preserve">Proposal </w:t>
      </w:r>
      <w:r>
        <w:rPr>
          <w:b/>
          <w:i/>
          <w:sz w:val="22"/>
          <w:szCs w:val="22"/>
        </w:rPr>
        <w:t>4</w:t>
      </w:r>
      <w:r w:rsidRPr="00F24FC5">
        <w:rPr>
          <w:b/>
          <w:i/>
          <w:sz w:val="22"/>
          <w:szCs w:val="22"/>
        </w:rPr>
        <w:t xml:space="preserve">: </w:t>
      </w:r>
      <w:r w:rsidRPr="00BF0F07">
        <w:rPr>
          <w:bCs/>
          <w:i/>
          <w:sz w:val="22"/>
          <w:szCs w:val="22"/>
        </w:rPr>
        <w:t>Specify</w:t>
      </w:r>
      <w:r>
        <w:rPr>
          <w:b/>
          <w:i/>
          <w:sz w:val="22"/>
          <w:szCs w:val="22"/>
        </w:rPr>
        <w:t xml:space="preserve"> </w:t>
      </w:r>
      <w:r w:rsidR="00DD75FE" w:rsidRPr="00F24FC5">
        <w:rPr>
          <w:i/>
          <w:sz w:val="22"/>
          <w:szCs w:val="22"/>
        </w:rPr>
        <w:t xml:space="preserve">gNB-2-UE signaling </w:t>
      </w:r>
      <w:r w:rsidRPr="00F24FC5">
        <w:rPr>
          <w:i/>
          <w:sz w:val="22"/>
          <w:szCs w:val="22"/>
        </w:rPr>
        <w:t xml:space="preserve">to instruct </w:t>
      </w:r>
      <w:r w:rsidR="00DD75FE">
        <w:rPr>
          <w:i/>
          <w:sz w:val="22"/>
          <w:szCs w:val="22"/>
        </w:rPr>
        <w:t>UE</w:t>
      </w:r>
      <w:r w:rsidRPr="00F24FC5">
        <w:rPr>
          <w:i/>
          <w:sz w:val="22"/>
          <w:szCs w:val="22"/>
        </w:rPr>
        <w:t xml:space="preserve"> to prioritize PDCCH/PDSCH decoding during the next SMTC window by means of PDCCH signaling</w:t>
      </w:r>
      <w:r w:rsidR="00A26EDA">
        <w:rPr>
          <w:i/>
          <w:sz w:val="22"/>
          <w:szCs w:val="22"/>
        </w:rPr>
        <w:t xml:space="preserve"> in FR2</w:t>
      </w:r>
      <w:r>
        <w:rPr>
          <w:i/>
          <w:sz w:val="22"/>
          <w:szCs w:val="22"/>
        </w:rPr>
        <w:t xml:space="preserve"> [RAN1, RAN2, RAN4].</w:t>
      </w:r>
      <w:r w:rsidR="006F5C43">
        <w:rPr>
          <w:i/>
          <w:sz w:val="22"/>
          <w:szCs w:val="22"/>
        </w:rPr>
        <w:t xml:space="preserve"> </w:t>
      </w:r>
    </w:p>
    <w:p w14:paraId="1119D247" w14:textId="77777777" w:rsidR="0072729E" w:rsidRPr="00637536" w:rsidRDefault="0072729E" w:rsidP="004517D9"/>
    <w:p w14:paraId="53CD9119" w14:textId="5A820A4E" w:rsidR="00885580" w:rsidRDefault="00885580" w:rsidP="00885580">
      <w:pPr>
        <w:pStyle w:val="Heading1"/>
        <w:numPr>
          <w:ilvl w:val="0"/>
          <w:numId w:val="0"/>
        </w:numPr>
        <w:rPr>
          <w:lang w:val="en-US"/>
        </w:rPr>
      </w:pPr>
      <w:r>
        <w:t>References</w:t>
      </w:r>
    </w:p>
    <w:p w14:paraId="2C6979C9" w14:textId="5F5B3F66" w:rsidR="00205A4B" w:rsidRPr="007E5296" w:rsidRDefault="00A012CE" w:rsidP="00A012CE">
      <w:pPr>
        <w:rPr>
          <w:sz w:val="22"/>
          <w:szCs w:val="22"/>
        </w:rPr>
      </w:pPr>
      <w:r w:rsidRPr="007E5296">
        <w:rPr>
          <w:sz w:val="22"/>
          <w:szCs w:val="22"/>
        </w:rPr>
        <w:t xml:space="preserve">[1] </w:t>
      </w:r>
      <w:r w:rsidR="005E606E" w:rsidRPr="007E5296">
        <w:rPr>
          <w:sz w:val="22"/>
          <w:szCs w:val="22"/>
        </w:rPr>
        <w:t>RAN1 c</w:t>
      </w:r>
      <w:r w:rsidR="00475F57" w:rsidRPr="007E5296">
        <w:rPr>
          <w:sz w:val="22"/>
          <w:szCs w:val="22"/>
        </w:rPr>
        <w:t>hair’s note</w:t>
      </w:r>
      <w:r w:rsidR="3C9BC06F" w:rsidRPr="007E5296">
        <w:rPr>
          <w:sz w:val="22"/>
          <w:szCs w:val="22"/>
        </w:rPr>
        <w:t>,</w:t>
      </w:r>
      <w:r w:rsidR="00475F57" w:rsidRPr="007E5296">
        <w:rPr>
          <w:sz w:val="22"/>
          <w:szCs w:val="22"/>
        </w:rPr>
        <w:t xml:space="preserve"> RAN1</w:t>
      </w:r>
      <w:r w:rsidR="3C9BC06F" w:rsidRPr="007E5296">
        <w:rPr>
          <w:sz w:val="22"/>
          <w:szCs w:val="22"/>
        </w:rPr>
        <w:t xml:space="preserve"> #</w:t>
      </w:r>
      <w:r w:rsidR="00475F57" w:rsidRPr="007E5296">
        <w:rPr>
          <w:sz w:val="22"/>
          <w:szCs w:val="22"/>
        </w:rPr>
        <w:t>111</w:t>
      </w:r>
      <w:r w:rsidR="0D570AE9" w:rsidRPr="007E5296">
        <w:rPr>
          <w:sz w:val="22"/>
          <w:szCs w:val="22"/>
        </w:rPr>
        <w:t>.</w:t>
      </w:r>
    </w:p>
    <w:p w14:paraId="76A39C48" w14:textId="449B0224" w:rsidR="00771CE6" w:rsidRPr="007E5296" w:rsidRDefault="00771CE6" w:rsidP="00C0594B">
      <w:pPr>
        <w:rPr>
          <w:sz w:val="22"/>
          <w:szCs w:val="22"/>
        </w:rPr>
      </w:pPr>
      <w:r w:rsidRPr="007E5296">
        <w:rPr>
          <w:sz w:val="22"/>
          <w:szCs w:val="22"/>
        </w:rPr>
        <w:t>[2]</w:t>
      </w:r>
      <w:r w:rsidR="003202E2" w:rsidRPr="007E5296">
        <w:rPr>
          <w:sz w:val="22"/>
          <w:szCs w:val="22"/>
        </w:rPr>
        <w:t xml:space="preserve"> TR 38.838, Study on XR (Extended Reality) Evaluations for NR (Release 17)</w:t>
      </w:r>
    </w:p>
    <w:p w14:paraId="16F0BCFF" w14:textId="07D2857F" w:rsidR="008531E6" w:rsidRPr="007E5296" w:rsidRDefault="008531E6" w:rsidP="008531E6">
      <w:pPr>
        <w:rPr>
          <w:sz w:val="22"/>
          <w:szCs w:val="22"/>
        </w:rPr>
      </w:pPr>
      <w:r w:rsidRPr="007E5296">
        <w:rPr>
          <w:sz w:val="22"/>
          <w:szCs w:val="22"/>
        </w:rPr>
        <w:t>[3] R1-2213015, “Text Proposal for TR 38.835,” Rapporteurs (Nokia, Qualcomm), RAN1#111</w:t>
      </w:r>
    </w:p>
    <w:p w14:paraId="2CB8D4C2" w14:textId="77EE48EF" w:rsidR="00C0594B" w:rsidRPr="007E5296" w:rsidRDefault="00D20B9D" w:rsidP="00C0594B">
      <w:pPr>
        <w:rPr>
          <w:sz w:val="22"/>
          <w:szCs w:val="22"/>
        </w:rPr>
      </w:pPr>
      <w:r w:rsidRPr="007E5296">
        <w:rPr>
          <w:sz w:val="22"/>
          <w:szCs w:val="22"/>
        </w:rPr>
        <w:t>[</w:t>
      </w:r>
      <w:r w:rsidR="008531E6" w:rsidRPr="007E5296">
        <w:rPr>
          <w:sz w:val="22"/>
          <w:szCs w:val="22"/>
        </w:rPr>
        <w:t>4</w:t>
      </w:r>
      <w:r w:rsidRPr="007E5296">
        <w:rPr>
          <w:sz w:val="22"/>
          <w:szCs w:val="22"/>
        </w:rPr>
        <w:t xml:space="preserve">] </w:t>
      </w:r>
      <w:r w:rsidR="004E2B6B" w:rsidRPr="007E5296">
        <w:rPr>
          <w:sz w:val="22"/>
          <w:szCs w:val="22"/>
        </w:rPr>
        <w:t>R1-2211552, “</w:t>
      </w:r>
      <w:r w:rsidRPr="007E5296">
        <w:rPr>
          <w:sz w:val="22"/>
          <w:szCs w:val="22"/>
        </w:rPr>
        <w:t>XR-specific capacity enhancements,</w:t>
      </w:r>
      <w:r w:rsidR="004E2B6B" w:rsidRPr="007E5296">
        <w:rPr>
          <w:sz w:val="22"/>
          <w:szCs w:val="22"/>
        </w:rPr>
        <w:t>”</w:t>
      </w:r>
      <w:r w:rsidR="008B55B8" w:rsidRPr="007E5296">
        <w:rPr>
          <w:sz w:val="22"/>
          <w:szCs w:val="22"/>
        </w:rPr>
        <w:t xml:space="preserve"> Nokia, Nokia Shanghai Bell</w:t>
      </w:r>
      <w:r w:rsidR="004C4777" w:rsidRPr="007E5296">
        <w:rPr>
          <w:sz w:val="22"/>
          <w:szCs w:val="22"/>
        </w:rPr>
        <w:t>, RAN1#111</w:t>
      </w:r>
    </w:p>
    <w:sectPr w:rsidR="00C0594B" w:rsidRPr="007E5296" w:rsidSect="000131D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E9616" w14:textId="77777777" w:rsidR="00F226FA" w:rsidRDefault="00F226FA">
      <w:r>
        <w:separator/>
      </w:r>
    </w:p>
  </w:endnote>
  <w:endnote w:type="continuationSeparator" w:id="0">
    <w:p w14:paraId="00294C2B" w14:textId="77777777" w:rsidR="00F226FA" w:rsidRDefault="00F226FA">
      <w:r>
        <w:continuationSeparator/>
      </w:r>
    </w:p>
  </w:endnote>
  <w:endnote w:type="continuationNotice" w:id="1">
    <w:p w14:paraId="16CFD301" w14:textId="77777777" w:rsidR="00F226FA" w:rsidRDefault="00F226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DC4CF" w14:textId="77777777" w:rsidR="00FD1F17" w:rsidRDefault="00FD1F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35124" w14:textId="77777777" w:rsidR="00FD1F17" w:rsidRDefault="00FD1F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5FA2" w14:textId="77777777" w:rsidR="00FD1F17" w:rsidRDefault="00FD1F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546A2" w14:textId="77777777" w:rsidR="00F226FA" w:rsidRDefault="00F226FA">
      <w:r>
        <w:separator/>
      </w:r>
    </w:p>
  </w:footnote>
  <w:footnote w:type="continuationSeparator" w:id="0">
    <w:p w14:paraId="25A394F6" w14:textId="77777777" w:rsidR="00F226FA" w:rsidRDefault="00F226FA">
      <w:r>
        <w:continuationSeparator/>
      </w:r>
    </w:p>
  </w:footnote>
  <w:footnote w:type="continuationNotice" w:id="1">
    <w:p w14:paraId="17277E4A" w14:textId="77777777" w:rsidR="00F226FA" w:rsidRDefault="00F226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EEBC0" w14:textId="77777777" w:rsidR="00FD1F17" w:rsidRDefault="00FD1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E51E0" w14:textId="77777777" w:rsidR="00FD1F17" w:rsidRDefault="00FD1F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9039B" w14:textId="77777777" w:rsidR="00FD1F17" w:rsidRDefault="00FD1F17">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sfx3pkwJ" int2:invalidationBookmarkName="" int2:hashCode="3KKjJeR/dxf+gy" int2:id="1GJM3OlI"/>
    <int2:bookmark int2:bookmarkName="_Int_wF1nHdLl" int2:invalidationBookmarkName="" int2:hashCode="NqtKqlbI/qKnr9" int2:id="6oRQbRGz">
      <int2:state int2:value="Rejected" int2:type="LegacyProofing"/>
    </int2:bookmark>
    <int2:bookmark int2:bookmarkName="_Int_QeRZ1PjH" int2:invalidationBookmarkName="" int2:hashCode="gcDo6YbPH0lfSV" int2:id="SkKTHVsC"/>
    <int2:bookmark int2:bookmarkName="_Int_UQJa6pnE" int2:invalidationBookmarkName="" int2:hashCode="2l5ndGDLhJnWeT" int2:id="sbNmxSfE"/>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00576"/>
    <w:multiLevelType w:val="hybridMultilevel"/>
    <w:tmpl w:val="5154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B425F"/>
    <w:multiLevelType w:val="hybridMultilevel"/>
    <w:tmpl w:val="CFBCDD56"/>
    <w:lvl w:ilvl="0" w:tplc="AA2AB8E8">
      <w:start w:val="1"/>
      <w:numFmt w:val="bullet"/>
      <w:lvlText w:val=""/>
      <w:lvlJc w:val="left"/>
      <w:pPr>
        <w:tabs>
          <w:tab w:val="num" w:pos="720"/>
        </w:tabs>
        <w:ind w:left="720" w:hanging="360"/>
      </w:pPr>
      <w:rPr>
        <w:rFonts w:ascii="Symbol" w:hAnsi="Symbol" w:hint="default"/>
      </w:rPr>
    </w:lvl>
    <w:lvl w:ilvl="1" w:tplc="2092DFAC">
      <w:numFmt w:val="bullet"/>
      <w:lvlText w:val=""/>
      <w:lvlJc w:val="left"/>
      <w:pPr>
        <w:tabs>
          <w:tab w:val="num" w:pos="1440"/>
        </w:tabs>
        <w:ind w:left="1440" w:hanging="360"/>
      </w:pPr>
      <w:rPr>
        <w:rFonts w:ascii="Symbol" w:hAnsi="Symbol" w:hint="default"/>
      </w:rPr>
    </w:lvl>
    <w:lvl w:ilvl="2" w:tplc="77A213E8" w:tentative="1">
      <w:start w:val="1"/>
      <w:numFmt w:val="bullet"/>
      <w:lvlText w:val=""/>
      <w:lvlJc w:val="left"/>
      <w:pPr>
        <w:tabs>
          <w:tab w:val="num" w:pos="2160"/>
        </w:tabs>
        <w:ind w:left="2160" w:hanging="360"/>
      </w:pPr>
      <w:rPr>
        <w:rFonts w:ascii="Symbol" w:hAnsi="Symbol" w:hint="default"/>
      </w:rPr>
    </w:lvl>
    <w:lvl w:ilvl="3" w:tplc="F67EF638" w:tentative="1">
      <w:start w:val="1"/>
      <w:numFmt w:val="bullet"/>
      <w:lvlText w:val=""/>
      <w:lvlJc w:val="left"/>
      <w:pPr>
        <w:tabs>
          <w:tab w:val="num" w:pos="2880"/>
        </w:tabs>
        <w:ind w:left="2880" w:hanging="360"/>
      </w:pPr>
      <w:rPr>
        <w:rFonts w:ascii="Symbol" w:hAnsi="Symbol" w:hint="default"/>
      </w:rPr>
    </w:lvl>
    <w:lvl w:ilvl="4" w:tplc="555E834C" w:tentative="1">
      <w:start w:val="1"/>
      <w:numFmt w:val="bullet"/>
      <w:lvlText w:val=""/>
      <w:lvlJc w:val="left"/>
      <w:pPr>
        <w:tabs>
          <w:tab w:val="num" w:pos="3600"/>
        </w:tabs>
        <w:ind w:left="3600" w:hanging="360"/>
      </w:pPr>
      <w:rPr>
        <w:rFonts w:ascii="Symbol" w:hAnsi="Symbol" w:hint="default"/>
      </w:rPr>
    </w:lvl>
    <w:lvl w:ilvl="5" w:tplc="9F1C8C76" w:tentative="1">
      <w:start w:val="1"/>
      <w:numFmt w:val="bullet"/>
      <w:lvlText w:val=""/>
      <w:lvlJc w:val="left"/>
      <w:pPr>
        <w:tabs>
          <w:tab w:val="num" w:pos="4320"/>
        </w:tabs>
        <w:ind w:left="4320" w:hanging="360"/>
      </w:pPr>
      <w:rPr>
        <w:rFonts w:ascii="Symbol" w:hAnsi="Symbol" w:hint="default"/>
      </w:rPr>
    </w:lvl>
    <w:lvl w:ilvl="6" w:tplc="21C2966A" w:tentative="1">
      <w:start w:val="1"/>
      <w:numFmt w:val="bullet"/>
      <w:lvlText w:val=""/>
      <w:lvlJc w:val="left"/>
      <w:pPr>
        <w:tabs>
          <w:tab w:val="num" w:pos="5040"/>
        </w:tabs>
        <w:ind w:left="5040" w:hanging="360"/>
      </w:pPr>
      <w:rPr>
        <w:rFonts w:ascii="Symbol" w:hAnsi="Symbol" w:hint="default"/>
      </w:rPr>
    </w:lvl>
    <w:lvl w:ilvl="7" w:tplc="E82EE1B8" w:tentative="1">
      <w:start w:val="1"/>
      <w:numFmt w:val="bullet"/>
      <w:lvlText w:val=""/>
      <w:lvlJc w:val="left"/>
      <w:pPr>
        <w:tabs>
          <w:tab w:val="num" w:pos="5760"/>
        </w:tabs>
        <w:ind w:left="5760" w:hanging="360"/>
      </w:pPr>
      <w:rPr>
        <w:rFonts w:ascii="Symbol" w:hAnsi="Symbol" w:hint="default"/>
      </w:rPr>
    </w:lvl>
    <w:lvl w:ilvl="8" w:tplc="D3E0D19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6665B9"/>
    <w:multiLevelType w:val="hybridMultilevel"/>
    <w:tmpl w:val="4ECC6C70"/>
    <w:lvl w:ilvl="0" w:tplc="04090001">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 w15:restartNumberingAfterBreak="0">
    <w:nsid w:val="17263545"/>
    <w:multiLevelType w:val="hybridMultilevel"/>
    <w:tmpl w:val="9C48F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35324"/>
    <w:multiLevelType w:val="hybridMultilevel"/>
    <w:tmpl w:val="88465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9460B2A6"/>
    <w:lvl w:ilvl="0">
      <w:start w:val="1"/>
      <w:numFmt w:val="decimal"/>
      <w:pStyle w:val="Heading1"/>
      <w:lvlText w:val="%1"/>
      <w:lvlJc w:val="left"/>
      <w:pPr>
        <w:ind w:left="29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E344E02"/>
    <w:multiLevelType w:val="hybridMultilevel"/>
    <w:tmpl w:val="B1047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360055"/>
    <w:multiLevelType w:val="hybridMultilevel"/>
    <w:tmpl w:val="BD8A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560C3C"/>
    <w:multiLevelType w:val="hybridMultilevel"/>
    <w:tmpl w:val="421A2AEE"/>
    <w:lvl w:ilvl="0" w:tplc="F3C2FC36">
      <w:start w:val="1"/>
      <w:numFmt w:val="bullet"/>
      <w:lvlText w:val=""/>
      <w:lvlJc w:val="left"/>
      <w:pPr>
        <w:tabs>
          <w:tab w:val="num" w:pos="720"/>
        </w:tabs>
        <w:ind w:left="720" w:hanging="360"/>
      </w:pPr>
      <w:rPr>
        <w:rFonts w:ascii="Symbol" w:hAnsi="Symbol" w:hint="default"/>
      </w:rPr>
    </w:lvl>
    <w:lvl w:ilvl="1" w:tplc="28385C86">
      <w:numFmt w:val="bullet"/>
      <w:lvlText w:val=""/>
      <w:lvlJc w:val="left"/>
      <w:pPr>
        <w:tabs>
          <w:tab w:val="num" w:pos="1440"/>
        </w:tabs>
        <w:ind w:left="1440" w:hanging="360"/>
      </w:pPr>
      <w:rPr>
        <w:rFonts w:ascii="Symbol" w:hAnsi="Symbol" w:hint="default"/>
      </w:rPr>
    </w:lvl>
    <w:lvl w:ilvl="2" w:tplc="DD92BB82" w:tentative="1">
      <w:start w:val="1"/>
      <w:numFmt w:val="bullet"/>
      <w:lvlText w:val=""/>
      <w:lvlJc w:val="left"/>
      <w:pPr>
        <w:tabs>
          <w:tab w:val="num" w:pos="2160"/>
        </w:tabs>
        <w:ind w:left="2160" w:hanging="360"/>
      </w:pPr>
      <w:rPr>
        <w:rFonts w:ascii="Symbol" w:hAnsi="Symbol" w:hint="default"/>
      </w:rPr>
    </w:lvl>
    <w:lvl w:ilvl="3" w:tplc="F5EAB53C" w:tentative="1">
      <w:start w:val="1"/>
      <w:numFmt w:val="bullet"/>
      <w:lvlText w:val=""/>
      <w:lvlJc w:val="left"/>
      <w:pPr>
        <w:tabs>
          <w:tab w:val="num" w:pos="2880"/>
        </w:tabs>
        <w:ind w:left="2880" w:hanging="360"/>
      </w:pPr>
      <w:rPr>
        <w:rFonts w:ascii="Symbol" w:hAnsi="Symbol" w:hint="default"/>
      </w:rPr>
    </w:lvl>
    <w:lvl w:ilvl="4" w:tplc="71E49240" w:tentative="1">
      <w:start w:val="1"/>
      <w:numFmt w:val="bullet"/>
      <w:lvlText w:val=""/>
      <w:lvlJc w:val="left"/>
      <w:pPr>
        <w:tabs>
          <w:tab w:val="num" w:pos="3600"/>
        </w:tabs>
        <w:ind w:left="3600" w:hanging="360"/>
      </w:pPr>
      <w:rPr>
        <w:rFonts w:ascii="Symbol" w:hAnsi="Symbol" w:hint="default"/>
      </w:rPr>
    </w:lvl>
    <w:lvl w:ilvl="5" w:tplc="2B7C9F4E" w:tentative="1">
      <w:start w:val="1"/>
      <w:numFmt w:val="bullet"/>
      <w:lvlText w:val=""/>
      <w:lvlJc w:val="left"/>
      <w:pPr>
        <w:tabs>
          <w:tab w:val="num" w:pos="4320"/>
        </w:tabs>
        <w:ind w:left="4320" w:hanging="360"/>
      </w:pPr>
      <w:rPr>
        <w:rFonts w:ascii="Symbol" w:hAnsi="Symbol" w:hint="default"/>
      </w:rPr>
    </w:lvl>
    <w:lvl w:ilvl="6" w:tplc="16A4E33A" w:tentative="1">
      <w:start w:val="1"/>
      <w:numFmt w:val="bullet"/>
      <w:lvlText w:val=""/>
      <w:lvlJc w:val="left"/>
      <w:pPr>
        <w:tabs>
          <w:tab w:val="num" w:pos="5040"/>
        </w:tabs>
        <w:ind w:left="5040" w:hanging="360"/>
      </w:pPr>
      <w:rPr>
        <w:rFonts w:ascii="Symbol" w:hAnsi="Symbol" w:hint="default"/>
      </w:rPr>
    </w:lvl>
    <w:lvl w:ilvl="7" w:tplc="AD3A3AEA" w:tentative="1">
      <w:start w:val="1"/>
      <w:numFmt w:val="bullet"/>
      <w:lvlText w:val=""/>
      <w:lvlJc w:val="left"/>
      <w:pPr>
        <w:tabs>
          <w:tab w:val="num" w:pos="5760"/>
        </w:tabs>
        <w:ind w:left="5760" w:hanging="360"/>
      </w:pPr>
      <w:rPr>
        <w:rFonts w:ascii="Symbol" w:hAnsi="Symbol" w:hint="default"/>
      </w:rPr>
    </w:lvl>
    <w:lvl w:ilvl="8" w:tplc="6CB2833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7"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4DC965FE"/>
    <w:multiLevelType w:val="hybridMultilevel"/>
    <w:tmpl w:val="B696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AA7971"/>
    <w:multiLevelType w:val="hybridMultilevel"/>
    <w:tmpl w:val="ACC0E87E"/>
    <w:lvl w:ilvl="0" w:tplc="04090001">
      <w:start w:val="1"/>
      <w:numFmt w:val="bullet"/>
      <w:lvlText w:val=""/>
      <w:lvlJc w:val="left"/>
      <w:pPr>
        <w:ind w:left="390" w:hanging="360"/>
      </w:pPr>
      <w:rPr>
        <w:rFonts w:ascii="Symbol" w:hAnsi="Symbol" w:hint="default"/>
      </w:rPr>
    </w:lvl>
    <w:lvl w:ilvl="1" w:tplc="04090003">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20" w15:restartNumberingAfterBreak="0">
    <w:nsid w:val="51E75BBD"/>
    <w:multiLevelType w:val="hybridMultilevel"/>
    <w:tmpl w:val="5150C18A"/>
    <w:lvl w:ilvl="0" w:tplc="20000001">
      <w:start w:val="1"/>
      <w:numFmt w:val="bullet"/>
      <w:lvlText w:val=""/>
      <w:lvlJc w:val="left"/>
      <w:pPr>
        <w:ind w:left="750" w:hanging="360"/>
      </w:pPr>
      <w:rPr>
        <w:rFonts w:ascii="Symbol" w:hAnsi="Symbol" w:hint="default"/>
      </w:rPr>
    </w:lvl>
    <w:lvl w:ilvl="1" w:tplc="20000003" w:tentative="1">
      <w:start w:val="1"/>
      <w:numFmt w:val="bullet"/>
      <w:lvlText w:val="o"/>
      <w:lvlJc w:val="left"/>
      <w:pPr>
        <w:ind w:left="1470" w:hanging="360"/>
      </w:pPr>
      <w:rPr>
        <w:rFonts w:ascii="Courier New" w:hAnsi="Courier New" w:cs="Courier New" w:hint="default"/>
      </w:rPr>
    </w:lvl>
    <w:lvl w:ilvl="2" w:tplc="20000005" w:tentative="1">
      <w:start w:val="1"/>
      <w:numFmt w:val="bullet"/>
      <w:lvlText w:val=""/>
      <w:lvlJc w:val="left"/>
      <w:pPr>
        <w:ind w:left="2190" w:hanging="360"/>
      </w:pPr>
      <w:rPr>
        <w:rFonts w:ascii="Wingdings" w:hAnsi="Wingdings" w:hint="default"/>
      </w:rPr>
    </w:lvl>
    <w:lvl w:ilvl="3" w:tplc="20000001" w:tentative="1">
      <w:start w:val="1"/>
      <w:numFmt w:val="bullet"/>
      <w:lvlText w:val=""/>
      <w:lvlJc w:val="left"/>
      <w:pPr>
        <w:ind w:left="2910" w:hanging="360"/>
      </w:pPr>
      <w:rPr>
        <w:rFonts w:ascii="Symbol" w:hAnsi="Symbol" w:hint="default"/>
      </w:rPr>
    </w:lvl>
    <w:lvl w:ilvl="4" w:tplc="20000003" w:tentative="1">
      <w:start w:val="1"/>
      <w:numFmt w:val="bullet"/>
      <w:lvlText w:val="o"/>
      <w:lvlJc w:val="left"/>
      <w:pPr>
        <w:ind w:left="3630" w:hanging="360"/>
      </w:pPr>
      <w:rPr>
        <w:rFonts w:ascii="Courier New" w:hAnsi="Courier New" w:cs="Courier New" w:hint="default"/>
      </w:rPr>
    </w:lvl>
    <w:lvl w:ilvl="5" w:tplc="20000005" w:tentative="1">
      <w:start w:val="1"/>
      <w:numFmt w:val="bullet"/>
      <w:lvlText w:val=""/>
      <w:lvlJc w:val="left"/>
      <w:pPr>
        <w:ind w:left="4350" w:hanging="360"/>
      </w:pPr>
      <w:rPr>
        <w:rFonts w:ascii="Wingdings" w:hAnsi="Wingdings" w:hint="default"/>
      </w:rPr>
    </w:lvl>
    <w:lvl w:ilvl="6" w:tplc="20000001" w:tentative="1">
      <w:start w:val="1"/>
      <w:numFmt w:val="bullet"/>
      <w:lvlText w:val=""/>
      <w:lvlJc w:val="left"/>
      <w:pPr>
        <w:ind w:left="5070" w:hanging="360"/>
      </w:pPr>
      <w:rPr>
        <w:rFonts w:ascii="Symbol" w:hAnsi="Symbol" w:hint="default"/>
      </w:rPr>
    </w:lvl>
    <w:lvl w:ilvl="7" w:tplc="20000003" w:tentative="1">
      <w:start w:val="1"/>
      <w:numFmt w:val="bullet"/>
      <w:lvlText w:val="o"/>
      <w:lvlJc w:val="left"/>
      <w:pPr>
        <w:ind w:left="5790" w:hanging="360"/>
      </w:pPr>
      <w:rPr>
        <w:rFonts w:ascii="Courier New" w:hAnsi="Courier New" w:cs="Courier New" w:hint="default"/>
      </w:rPr>
    </w:lvl>
    <w:lvl w:ilvl="8" w:tplc="20000005" w:tentative="1">
      <w:start w:val="1"/>
      <w:numFmt w:val="bullet"/>
      <w:lvlText w:val=""/>
      <w:lvlJc w:val="left"/>
      <w:pPr>
        <w:ind w:left="6510" w:hanging="360"/>
      </w:pPr>
      <w:rPr>
        <w:rFonts w:ascii="Wingdings" w:hAnsi="Wingdings" w:hint="default"/>
      </w:rPr>
    </w:lvl>
  </w:abstractNum>
  <w:abstractNum w:abstractNumId="21" w15:restartNumberingAfterBreak="0">
    <w:nsid w:val="55FC6780"/>
    <w:multiLevelType w:val="hybridMultilevel"/>
    <w:tmpl w:val="DB88AC7C"/>
    <w:lvl w:ilvl="0" w:tplc="AC744D0E">
      <w:start w:val="1"/>
      <w:numFmt w:val="bullet"/>
      <w:lvlText w:val="•"/>
      <w:lvlJc w:val="left"/>
      <w:pPr>
        <w:tabs>
          <w:tab w:val="num" w:pos="720"/>
        </w:tabs>
        <w:ind w:left="720" w:hanging="360"/>
      </w:pPr>
      <w:rPr>
        <w:rFonts w:ascii="Arial" w:hAnsi="Arial" w:hint="default"/>
      </w:rPr>
    </w:lvl>
    <w:lvl w:ilvl="1" w:tplc="634E38B8" w:tentative="1">
      <w:start w:val="1"/>
      <w:numFmt w:val="bullet"/>
      <w:lvlText w:val="•"/>
      <w:lvlJc w:val="left"/>
      <w:pPr>
        <w:tabs>
          <w:tab w:val="num" w:pos="1440"/>
        </w:tabs>
        <w:ind w:left="1440" w:hanging="360"/>
      </w:pPr>
      <w:rPr>
        <w:rFonts w:ascii="Arial" w:hAnsi="Arial" w:hint="default"/>
      </w:rPr>
    </w:lvl>
    <w:lvl w:ilvl="2" w:tplc="3E12AC44" w:tentative="1">
      <w:start w:val="1"/>
      <w:numFmt w:val="bullet"/>
      <w:lvlText w:val="•"/>
      <w:lvlJc w:val="left"/>
      <w:pPr>
        <w:tabs>
          <w:tab w:val="num" w:pos="2160"/>
        </w:tabs>
        <w:ind w:left="2160" w:hanging="360"/>
      </w:pPr>
      <w:rPr>
        <w:rFonts w:ascii="Arial" w:hAnsi="Arial" w:hint="default"/>
      </w:rPr>
    </w:lvl>
    <w:lvl w:ilvl="3" w:tplc="40160DEA" w:tentative="1">
      <w:start w:val="1"/>
      <w:numFmt w:val="bullet"/>
      <w:lvlText w:val="•"/>
      <w:lvlJc w:val="left"/>
      <w:pPr>
        <w:tabs>
          <w:tab w:val="num" w:pos="2880"/>
        </w:tabs>
        <w:ind w:left="2880" w:hanging="360"/>
      </w:pPr>
      <w:rPr>
        <w:rFonts w:ascii="Arial" w:hAnsi="Arial" w:hint="default"/>
      </w:rPr>
    </w:lvl>
    <w:lvl w:ilvl="4" w:tplc="3B6CF0A4" w:tentative="1">
      <w:start w:val="1"/>
      <w:numFmt w:val="bullet"/>
      <w:lvlText w:val="•"/>
      <w:lvlJc w:val="left"/>
      <w:pPr>
        <w:tabs>
          <w:tab w:val="num" w:pos="3600"/>
        </w:tabs>
        <w:ind w:left="3600" w:hanging="360"/>
      </w:pPr>
      <w:rPr>
        <w:rFonts w:ascii="Arial" w:hAnsi="Arial" w:hint="default"/>
      </w:rPr>
    </w:lvl>
    <w:lvl w:ilvl="5" w:tplc="573E5CFE" w:tentative="1">
      <w:start w:val="1"/>
      <w:numFmt w:val="bullet"/>
      <w:lvlText w:val="•"/>
      <w:lvlJc w:val="left"/>
      <w:pPr>
        <w:tabs>
          <w:tab w:val="num" w:pos="4320"/>
        </w:tabs>
        <w:ind w:left="4320" w:hanging="360"/>
      </w:pPr>
      <w:rPr>
        <w:rFonts w:ascii="Arial" w:hAnsi="Arial" w:hint="default"/>
      </w:rPr>
    </w:lvl>
    <w:lvl w:ilvl="6" w:tplc="CEF874DA" w:tentative="1">
      <w:start w:val="1"/>
      <w:numFmt w:val="bullet"/>
      <w:lvlText w:val="•"/>
      <w:lvlJc w:val="left"/>
      <w:pPr>
        <w:tabs>
          <w:tab w:val="num" w:pos="5040"/>
        </w:tabs>
        <w:ind w:left="5040" w:hanging="360"/>
      </w:pPr>
      <w:rPr>
        <w:rFonts w:ascii="Arial" w:hAnsi="Arial" w:hint="default"/>
      </w:rPr>
    </w:lvl>
    <w:lvl w:ilvl="7" w:tplc="4D10BC7E" w:tentative="1">
      <w:start w:val="1"/>
      <w:numFmt w:val="bullet"/>
      <w:lvlText w:val="•"/>
      <w:lvlJc w:val="left"/>
      <w:pPr>
        <w:tabs>
          <w:tab w:val="num" w:pos="5760"/>
        </w:tabs>
        <w:ind w:left="5760" w:hanging="360"/>
      </w:pPr>
      <w:rPr>
        <w:rFonts w:ascii="Arial" w:hAnsi="Arial" w:hint="default"/>
      </w:rPr>
    </w:lvl>
    <w:lvl w:ilvl="8" w:tplc="CBC844B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1217FE"/>
    <w:multiLevelType w:val="hybridMultilevel"/>
    <w:tmpl w:val="1D5CCE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2B5717"/>
    <w:multiLevelType w:val="hybridMultilevel"/>
    <w:tmpl w:val="85D6F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ED200F"/>
    <w:multiLevelType w:val="hybridMultilevel"/>
    <w:tmpl w:val="5D5E5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68F53DCF"/>
    <w:multiLevelType w:val="hybridMultilevel"/>
    <w:tmpl w:val="FFFFFFFF"/>
    <w:lvl w:ilvl="0" w:tplc="CD4C80AA">
      <w:start w:val="1"/>
      <w:numFmt w:val="bullet"/>
      <w:lvlText w:val=""/>
      <w:lvlJc w:val="left"/>
      <w:pPr>
        <w:ind w:left="720" w:hanging="360"/>
      </w:pPr>
      <w:rPr>
        <w:rFonts w:ascii="Symbol" w:hAnsi="Symbol" w:hint="default"/>
      </w:rPr>
    </w:lvl>
    <w:lvl w:ilvl="1" w:tplc="6D20D08A">
      <w:start w:val="1"/>
      <w:numFmt w:val="bullet"/>
      <w:lvlText w:val="o"/>
      <w:lvlJc w:val="left"/>
      <w:pPr>
        <w:ind w:left="1440" w:hanging="360"/>
      </w:pPr>
      <w:rPr>
        <w:rFonts w:ascii="Courier New" w:hAnsi="Courier New" w:hint="default"/>
      </w:rPr>
    </w:lvl>
    <w:lvl w:ilvl="2" w:tplc="DF66EF30">
      <w:start w:val="1"/>
      <w:numFmt w:val="bullet"/>
      <w:lvlText w:val=""/>
      <w:lvlJc w:val="left"/>
      <w:pPr>
        <w:ind w:left="2160" w:hanging="360"/>
      </w:pPr>
      <w:rPr>
        <w:rFonts w:ascii="Wingdings" w:hAnsi="Wingdings" w:hint="default"/>
      </w:rPr>
    </w:lvl>
    <w:lvl w:ilvl="3" w:tplc="BB985378">
      <w:start w:val="1"/>
      <w:numFmt w:val="bullet"/>
      <w:lvlText w:val=""/>
      <w:lvlJc w:val="left"/>
      <w:pPr>
        <w:ind w:left="2880" w:hanging="360"/>
      </w:pPr>
      <w:rPr>
        <w:rFonts w:ascii="Symbol" w:hAnsi="Symbol" w:hint="default"/>
      </w:rPr>
    </w:lvl>
    <w:lvl w:ilvl="4" w:tplc="AB3E0E12">
      <w:start w:val="1"/>
      <w:numFmt w:val="bullet"/>
      <w:lvlText w:val="o"/>
      <w:lvlJc w:val="left"/>
      <w:pPr>
        <w:ind w:left="3600" w:hanging="360"/>
      </w:pPr>
      <w:rPr>
        <w:rFonts w:ascii="Courier New" w:hAnsi="Courier New" w:hint="default"/>
      </w:rPr>
    </w:lvl>
    <w:lvl w:ilvl="5" w:tplc="42AC1816">
      <w:start w:val="1"/>
      <w:numFmt w:val="bullet"/>
      <w:lvlText w:val=""/>
      <w:lvlJc w:val="left"/>
      <w:pPr>
        <w:ind w:left="4320" w:hanging="360"/>
      </w:pPr>
      <w:rPr>
        <w:rFonts w:ascii="Wingdings" w:hAnsi="Wingdings" w:hint="default"/>
      </w:rPr>
    </w:lvl>
    <w:lvl w:ilvl="6" w:tplc="4E94E6AC">
      <w:start w:val="1"/>
      <w:numFmt w:val="bullet"/>
      <w:lvlText w:val=""/>
      <w:lvlJc w:val="left"/>
      <w:pPr>
        <w:ind w:left="5040" w:hanging="360"/>
      </w:pPr>
      <w:rPr>
        <w:rFonts w:ascii="Symbol" w:hAnsi="Symbol" w:hint="default"/>
      </w:rPr>
    </w:lvl>
    <w:lvl w:ilvl="7" w:tplc="E45AE77A">
      <w:start w:val="1"/>
      <w:numFmt w:val="bullet"/>
      <w:lvlText w:val="o"/>
      <w:lvlJc w:val="left"/>
      <w:pPr>
        <w:ind w:left="5760" w:hanging="360"/>
      </w:pPr>
      <w:rPr>
        <w:rFonts w:ascii="Courier New" w:hAnsi="Courier New" w:hint="default"/>
      </w:rPr>
    </w:lvl>
    <w:lvl w:ilvl="8" w:tplc="E6365786">
      <w:start w:val="1"/>
      <w:numFmt w:val="bullet"/>
      <w:lvlText w:val=""/>
      <w:lvlJc w:val="left"/>
      <w:pPr>
        <w:ind w:left="6480" w:hanging="360"/>
      </w:pPr>
      <w:rPr>
        <w:rFonts w:ascii="Wingdings" w:hAnsi="Wingdings" w:hint="default"/>
      </w:rPr>
    </w:lvl>
  </w:abstractNum>
  <w:abstractNum w:abstractNumId="30" w15:restartNumberingAfterBreak="0">
    <w:nsid w:val="69E66298"/>
    <w:multiLevelType w:val="hybridMultilevel"/>
    <w:tmpl w:val="5A3E5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F4544E"/>
    <w:multiLevelType w:val="hybridMultilevel"/>
    <w:tmpl w:val="EAE02E24"/>
    <w:lvl w:ilvl="0" w:tplc="20000001">
      <w:start w:val="1"/>
      <w:numFmt w:val="bullet"/>
      <w:lvlText w:val=""/>
      <w:lvlJc w:val="left"/>
      <w:pPr>
        <w:ind w:left="840" w:hanging="360"/>
      </w:pPr>
      <w:rPr>
        <w:rFonts w:ascii="Symbol" w:hAnsi="Symbol" w:hint="default"/>
      </w:rPr>
    </w:lvl>
    <w:lvl w:ilvl="1" w:tplc="20000003" w:tentative="1">
      <w:start w:val="1"/>
      <w:numFmt w:val="bullet"/>
      <w:lvlText w:val="o"/>
      <w:lvlJc w:val="left"/>
      <w:pPr>
        <w:ind w:left="1560" w:hanging="360"/>
      </w:pPr>
      <w:rPr>
        <w:rFonts w:ascii="Courier New" w:hAnsi="Courier New" w:cs="Courier New" w:hint="default"/>
      </w:rPr>
    </w:lvl>
    <w:lvl w:ilvl="2" w:tplc="20000005" w:tentative="1">
      <w:start w:val="1"/>
      <w:numFmt w:val="bullet"/>
      <w:lvlText w:val=""/>
      <w:lvlJc w:val="left"/>
      <w:pPr>
        <w:ind w:left="2280" w:hanging="360"/>
      </w:pPr>
      <w:rPr>
        <w:rFonts w:ascii="Wingdings" w:hAnsi="Wingdings" w:hint="default"/>
      </w:rPr>
    </w:lvl>
    <w:lvl w:ilvl="3" w:tplc="20000001" w:tentative="1">
      <w:start w:val="1"/>
      <w:numFmt w:val="bullet"/>
      <w:lvlText w:val=""/>
      <w:lvlJc w:val="left"/>
      <w:pPr>
        <w:ind w:left="3000" w:hanging="360"/>
      </w:pPr>
      <w:rPr>
        <w:rFonts w:ascii="Symbol" w:hAnsi="Symbol" w:hint="default"/>
      </w:rPr>
    </w:lvl>
    <w:lvl w:ilvl="4" w:tplc="20000003" w:tentative="1">
      <w:start w:val="1"/>
      <w:numFmt w:val="bullet"/>
      <w:lvlText w:val="o"/>
      <w:lvlJc w:val="left"/>
      <w:pPr>
        <w:ind w:left="3720" w:hanging="360"/>
      </w:pPr>
      <w:rPr>
        <w:rFonts w:ascii="Courier New" w:hAnsi="Courier New" w:cs="Courier New" w:hint="default"/>
      </w:rPr>
    </w:lvl>
    <w:lvl w:ilvl="5" w:tplc="20000005" w:tentative="1">
      <w:start w:val="1"/>
      <w:numFmt w:val="bullet"/>
      <w:lvlText w:val=""/>
      <w:lvlJc w:val="left"/>
      <w:pPr>
        <w:ind w:left="4440" w:hanging="360"/>
      </w:pPr>
      <w:rPr>
        <w:rFonts w:ascii="Wingdings" w:hAnsi="Wingdings" w:hint="default"/>
      </w:rPr>
    </w:lvl>
    <w:lvl w:ilvl="6" w:tplc="20000001" w:tentative="1">
      <w:start w:val="1"/>
      <w:numFmt w:val="bullet"/>
      <w:lvlText w:val=""/>
      <w:lvlJc w:val="left"/>
      <w:pPr>
        <w:ind w:left="5160" w:hanging="360"/>
      </w:pPr>
      <w:rPr>
        <w:rFonts w:ascii="Symbol" w:hAnsi="Symbol" w:hint="default"/>
      </w:rPr>
    </w:lvl>
    <w:lvl w:ilvl="7" w:tplc="20000003" w:tentative="1">
      <w:start w:val="1"/>
      <w:numFmt w:val="bullet"/>
      <w:lvlText w:val="o"/>
      <w:lvlJc w:val="left"/>
      <w:pPr>
        <w:ind w:left="5880" w:hanging="360"/>
      </w:pPr>
      <w:rPr>
        <w:rFonts w:ascii="Courier New" w:hAnsi="Courier New" w:cs="Courier New" w:hint="default"/>
      </w:rPr>
    </w:lvl>
    <w:lvl w:ilvl="8" w:tplc="20000005" w:tentative="1">
      <w:start w:val="1"/>
      <w:numFmt w:val="bullet"/>
      <w:lvlText w:val=""/>
      <w:lvlJc w:val="left"/>
      <w:pPr>
        <w:ind w:left="6600" w:hanging="360"/>
      </w:pPr>
      <w:rPr>
        <w:rFonts w:ascii="Wingdings" w:hAnsi="Wingdings" w:hint="default"/>
      </w:rPr>
    </w:lvl>
  </w:abstractNum>
  <w:abstractNum w:abstractNumId="32" w15:restartNumberingAfterBreak="0">
    <w:nsid w:val="711F01A7"/>
    <w:multiLevelType w:val="hybridMultilevel"/>
    <w:tmpl w:val="29889A04"/>
    <w:lvl w:ilvl="0" w:tplc="28385C86">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1CA1230"/>
    <w:multiLevelType w:val="hybridMultilevel"/>
    <w:tmpl w:val="D42E5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2E3046"/>
    <w:multiLevelType w:val="hybridMultilevel"/>
    <w:tmpl w:val="406C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651D94"/>
    <w:multiLevelType w:val="hybridMultilevel"/>
    <w:tmpl w:val="CD641B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962A16"/>
    <w:multiLevelType w:val="multilevel"/>
    <w:tmpl w:val="7A962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AD2A5E"/>
    <w:multiLevelType w:val="hybridMultilevel"/>
    <w:tmpl w:val="0114D8EE"/>
    <w:lvl w:ilvl="0" w:tplc="CF88271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F71817"/>
    <w:multiLevelType w:val="hybridMultilevel"/>
    <w:tmpl w:val="BDA61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4675101">
    <w:abstractNumId w:val="8"/>
  </w:num>
  <w:num w:numId="2" w16cid:durableId="891889029">
    <w:abstractNumId w:val="10"/>
  </w:num>
  <w:num w:numId="3" w16cid:durableId="454174473">
    <w:abstractNumId w:val="0"/>
  </w:num>
  <w:num w:numId="4" w16cid:durableId="1078943610">
    <w:abstractNumId w:val="13"/>
  </w:num>
  <w:num w:numId="5" w16cid:durableId="229731401">
    <w:abstractNumId w:val="27"/>
  </w:num>
  <w:num w:numId="6" w16cid:durableId="1964652287">
    <w:abstractNumId w:val="14"/>
  </w:num>
  <w:num w:numId="7" w16cid:durableId="372854726">
    <w:abstractNumId w:val="2"/>
  </w:num>
  <w:num w:numId="8" w16cid:durableId="342244503">
    <w:abstractNumId w:val="32"/>
  </w:num>
  <w:num w:numId="9" w16cid:durableId="476846732">
    <w:abstractNumId w:val="29"/>
  </w:num>
  <w:num w:numId="10" w16cid:durableId="489248520">
    <w:abstractNumId w:val="33"/>
  </w:num>
  <w:num w:numId="11" w16cid:durableId="137646956">
    <w:abstractNumId w:val="4"/>
  </w:num>
  <w:num w:numId="12" w16cid:durableId="480120818">
    <w:abstractNumId w:val="6"/>
  </w:num>
  <w:num w:numId="13" w16cid:durableId="1799644906">
    <w:abstractNumId w:val="34"/>
  </w:num>
  <w:num w:numId="14" w16cid:durableId="1704095571">
    <w:abstractNumId w:val="18"/>
  </w:num>
  <w:num w:numId="15" w16cid:durableId="572668831">
    <w:abstractNumId w:val="1"/>
  </w:num>
  <w:num w:numId="16" w16cid:durableId="214856575">
    <w:abstractNumId w:val="35"/>
  </w:num>
  <w:num w:numId="17" w16cid:durableId="555555499">
    <w:abstractNumId w:val="37"/>
  </w:num>
  <w:num w:numId="18" w16cid:durableId="1481770014">
    <w:abstractNumId w:val="30"/>
  </w:num>
  <w:num w:numId="19" w16cid:durableId="637150554">
    <w:abstractNumId w:val="5"/>
  </w:num>
  <w:num w:numId="20" w16cid:durableId="365104757">
    <w:abstractNumId w:val="17"/>
  </w:num>
  <w:num w:numId="21" w16cid:durableId="1654942256">
    <w:abstractNumId w:val="23"/>
  </w:num>
  <w:num w:numId="22" w16cid:durableId="108400060">
    <w:abstractNumId w:val="26"/>
  </w:num>
  <w:num w:numId="23" w16cid:durableId="629670110">
    <w:abstractNumId w:val="28"/>
  </w:num>
  <w:num w:numId="24" w16cid:durableId="14815757">
    <w:abstractNumId w:val="8"/>
  </w:num>
  <w:num w:numId="25" w16cid:durableId="905603110">
    <w:abstractNumId w:val="7"/>
  </w:num>
  <w:num w:numId="26" w16cid:durableId="901671704">
    <w:abstractNumId w:val="15"/>
  </w:num>
  <w:num w:numId="27" w16cid:durableId="857087223">
    <w:abstractNumId w:val="3"/>
  </w:num>
  <w:num w:numId="28" w16cid:durableId="1555849070">
    <w:abstractNumId w:val="19"/>
  </w:num>
  <w:num w:numId="29" w16cid:durableId="1453204564">
    <w:abstractNumId w:val="16"/>
  </w:num>
  <w:num w:numId="30" w16cid:durableId="1698776340">
    <w:abstractNumId w:val="25"/>
  </w:num>
  <w:num w:numId="31" w16cid:durableId="1235551373">
    <w:abstractNumId w:val="21"/>
  </w:num>
  <w:num w:numId="32" w16cid:durableId="1418286909">
    <w:abstractNumId w:val="12"/>
  </w:num>
  <w:num w:numId="33" w16cid:durableId="424574858">
    <w:abstractNumId w:val="36"/>
  </w:num>
  <w:num w:numId="34" w16cid:durableId="510492295">
    <w:abstractNumId w:val="22"/>
  </w:num>
  <w:num w:numId="35" w16cid:durableId="1238707393">
    <w:abstractNumId w:val="31"/>
  </w:num>
  <w:num w:numId="36" w16cid:durableId="735203763">
    <w:abstractNumId w:val="20"/>
  </w:num>
  <w:num w:numId="37" w16cid:durableId="131989524">
    <w:abstractNumId w:val="11"/>
  </w:num>
  <w:num w:numId="38" w16cid:durableId="611207459">
    <w:abstractNumId w:val="24"/>
  </w:num>
  <w:num w:numId="39" w16cid:durableId="266542895">
    <w:abstractNumId w:val="38"/>
  </w:num>
  <w:num w:numId="40" w16cid:durableId="1941794195">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F"/>
    <w:rsid w:val="000001C4"/>
    <w:rsid w:val="00000650"/>
    <w:rsid w:val="000007A8"/>
    <w:rsid w:val="00000BBC"/>
    <w:rsid w:val="0000111E"/>
    <w:rsid w:val="0000159F"/>
    <w:rsid w:val="000016AC"/>
    <w:rsid w:val="00001AE6"/>
    <w:rsid w:val="00001F6A"/>
    <w:rsid w:val="0000234E"/>
    <w:rsid w:val="00002780"/>
    <w:rsid w:val="00002837"/>
    <w:rsid w:val="00003E20"/>
    <w:rsid w:val="00004037"/>
    <w:rsid w:val="00004108"/>
    <w:rsid w:val="0000479A"/>
    <w:rsid w:val="00004AC8"/>
    <w:rsid w:val="00004D5B"/>
    <w:rsid w:val="000050D5"/>
    <w:rsid w:val="000051A0"/>
    <w:rsid w:val="0000537A"/>
    <w:rsid w:val="000053BA"/>
    <w:rsid w:val="0000552C"/>
    <w:rsid w:val="00005A79"/>
    <w:rsid w:val="00005D38"/>
    <w:rsid w:val="00006055"/>
    <w:rsid w:val="00006A76"/>
    <w:rsid w:val="00006AD4"/>
    <w:rsid w:val="00006CB9"/>
    <w:rsid w:val="000072D8"/>
    <w:rsid w:val="000074C4"/>
    <w:rsid w:val="000079A6"/>
    <w:rsid w:val="00007A2A"/>
    <w:rsid w:val="00007E7B"/>
    <w:rsid w:val="0001079B"/>
    <w:rsid w:val="00010CAC"/>
    <w:rsid w:val="00010E2C"/>
    <w:rsid w:val="00010F7A"/>
    <w:rsid w:val="0001121F"/>
    <w:rsid w:val="00011BB2"/>
    <w:rsid w:val="00011BFA"/>
    <w:rsid w:val="000122F6"/>
    <w:rsid w:val="00012505"/>
    <w:rsid w:val="00012685"/>
    <w:rsid w:val="00012780"/>
    <w:rsid w:val="00012782"/>
    <w:rsid w:val="00012C4F"/>
    <w:rsid w:val="000131D1"/>
    <w:rsid w:val="000133FF"/>
    <w:rsid w:val="00013455"/>
    <w:rsid w:val="000134E3"/>
    <w:rsid w:val="00013632"/>
    <w:rsid w:val="0001382F"/>
    <w:rsid w:val="00013A7E"/>
    <w:rsid w:val="00013F5E"/>
    <w:rsid w:val="0001403F"/>
    <w:rsid w:val="00014441"/>
    <w:rsid w:val="0001487F"/>
    <w:rsid w:val="00014F35"/>
    <w:rsid w:val="00014F50"/>
    <w:rsid w:val="000154B0"/>
    <w:rsid w:val="00015F98"/>
    <w:rsid w:val="000166AC"/>
    <w:rsid w:val="000169E9"/>
    <w:rsid w:val="00017672"/>
    <w:rsid w:val="000177D7"/>
    <w:rsid w:val="00017995"/>
    <w:rsid w:val="00017B7F"/>
    <w:rsid w:val="00017EDA"/>
    <w:rsid w:val="00020AE8"/>
    <w:rsid w:val="00020D5D"/>
    <w:rsid w:val="000212A5"/>
    <w:rsid w:val="000213AF"/>
    <w:rsid w:val="0002296F"/>
    <w:rsid w:val="00022B8C"/>
    <w:rsid w:val="00023742"/>
    <w:rsid w:val="00023A23"/>
    <w:rsid w:val="00024856"/>
    <w:rsid w:val="00024AEF"/>
    <w:rsid w:val="00024E20"/>
    <w:rsid w:val="00025387"/>
    <w:rsid w:val="0002581A"/>
    <w:rsid w:val="00026807"/>
    <w:rsid w:val="00026C65"/>
    <w:rsid w:val="00026C77"/>
    <w:rsid w:val="00026D7A"/>
    <w:rsid w:val="00027606"/>
    <w:rsid w:val="00027755"/>
    <w:rsid w:val="00027864"/>
    <w:rsid w:val="0002789E"/>
    <w:rsid w:val="00027B95"/>
    <w:rsid w:val="00030048"/>
    <w:rsid w:val="0003004C"/>
    <w:rsid w:val="0003072D"/>
    <w:rsid w:val="00030D24"/>
    <w:rsid w:val="00031224"/>
    <w:rsid w:val="000314CD"/>
    <w:rsid w:val="0003177E"/>
    <w:rsid w:val="00032955"/>
    <w:rsid w:val="00032ADC"/>
    <w:rsid w:val="0003332B"/>
    <w:rsid w:val="00033489"/>
    <w:rsid w:val="00033544"/>
    <w:rsid w:val="00033890"/>
    <w:rsid w:val="000339D9"/>
    <w:rsid w:val="00033A19"/>
    <w:rsid w:val="00033E11"/>
    <w:rsid w:val="0003419B"/>
    <w:rsid w:val="0003444F"/>
    <w:rsid w:val="00034746"/>
    <w:rsid w:val="0003479E"/>
    <w:rsid w:val="00035596"/>
    <w:rsid w:val="00035691"/>
    <w:rsid w:val="00035A20"/>
    <w:rsid w:val="00036CD7"/>
    <w:rsid w:val="00036D92"/>
    <w:rsid w:val="0003767C"/>
    <w:rsid w:val="0003E6EE"/>
    <w:rsid w:val="00040DAC"/>
    <w:rsid w:val="00040DED"/>
    <w:rsid w:val="00040F4F"/>
    <w:rsid w:val="0004132D"/>
    <w:rsid w:val="00041958"/>
    <w:rsid w:val="00041AAA"/>
    <w:rsid w:val="00041C9D"/>
    <w:rsid w:val="00042B1E"/>
    <w:rsid w:val="000430D7"/>
    <w:rsid w:val="00043348"/>
    <w:rsid w:val="00043C13"/>
    <w:rsid w:val="00043FFB"/>
    <w:rsid w:val="000449B6"/>
    <w:rsid w:val="00044C70"/>
    <w:rsid w:val="00044CFA"/>
    <w:rsid w:val="00045803"/>
    <w:rsid w:val="000459C7"/>
    <w:rsid w:val="00046630"/>
    <w:rsid w:val="00046A0F"/>
    <w:rsid w:val="00046C80"/>
    <w:rsid w:val="00046FB5"/>
    <w:rsid w:val="00047184"/>
    <w:rsid w:val="00047B9E"/>
    <w:rsid w:val="00047D19"/>
    <w:rsid w:val="00050112"/>
    <w:rsid w:val="00050276"/>
    <w:rsid w:val="00050466"/>
    <w:rsid w:val="000505CC"/>
    <w:rsid w:val="00050C96"/>
    <w:rsid w:val="000511F9"/>
    <w:rsid w:val="00051409"/>
    <w:rsid w:val="00051B32"/>
    <w:rsid w:val="0005230E"/>
    <w:rsid w:val="00052850"/>
    <w:rsid w:val="000528A2"/>
    <w:rsid w:val="00052B52"/>
    <w:rsid w:val="00052BBA"/>
    <w:rsid w:val="000531B3"/>
    <w:rsid w:val="00053332"/>
    <w:rsid w:val="00053588"/>
    <w:rsid w:val="00053646"/>
    <w:rsid w:val="00053648"/>
    <w:rsid w:val="0005384C"/>
    <w:rsid w:val="00053D22"/>
    <w:rsid w:val="00054367"/>
    <w:rsid w:val="00054430"/>
    <w:rsid w:val="0005469F"/>
    <w:rsid w:val="00054B05"/>
    <w:rsid w:val="00054D9D"/>
    <w:rsid w:val="00054F53"/>
    <w:rsid w:val="00054F93"/>
    <w:rsid w:val="00055109"/>
    <w:rsid w:val="0005548E"/>
    <w:rsid w:val="00055676"/>
    <w:rsid w:val="00055F36"/>
    <w:rsid w:val="0005604C"/>
    <w:rsid w:val="000562E5"/>
    <w:rsid w:val="00056544"/>
    <w:rsid w:val="00057366"/>
    <w:rsid w:val="00057480"/>
    <w:rsid w:val="0005758A"/>
    <w:rsid w:val="00057680"/>
    <w:rsid w:val="000579A8"/>
    <w:rsid w:val="000579F0"/>
    <w:rsid w:val="00057A58"/>
    <w:rsid w:val="00057FD4"/>
    <w:rsid w:val="0006039B"/>
    <w:rsid w:val="00060558"/>
    <w:rsid w:val="0006064B"/>
    <w:rsid w:val="00060D8E"/>
    <w:rsid w:val="00061135"/>
    <w:rsid w:val="000613DB"/>
    <w:rsid w:val="0006140B"/>
    <w:rsid w:val="00061B2D"/>
    <w:rsid w:val="00061EB9"/>
    <w:rsid w:val="00062159"/>
    <w:rsid w:val="00062B50"/>
    <w:rsid w:val="00062DAC"/>
    <w:rsid w:val="00062F6D"/>
    <w:rsid w:val="00063727"/>
    <w:rsid w:val="0006384E"/>
    <w:rsid w:val="00063D9E"/>
    <w:rsid w:val="00064098"/>
    <w:rsid w:val="00064AD3"/>
    <w:rsid w:val="00064DA5"/>
    <w:rsid w:val="00065088"/>
    <w:rsid w:val="00065256"/>
    <w:rsid w:val="000652D3"/>
    <w:rsid w:val="000654A0"/>
    <w:rsid w:val="00065E94"/>
    <w:rsid w:val="00066719"/>
    <w:rsid w:val="00066872"/>
    <w:rsid w:val="000668BE"/>
    <w:rsid w:val="00066E95"/>
    <w:rsid w:val="00067592"/>
    <w:rsid w:val="00067C8D"/>
    <w:rsid w:val="00067D8F"/>
    <w:rsid w:val="000701AD"/>
    <w:rsid w:val="00070559"/>
    <w:rsid w:val="00070798"/>
    <w:rsid w:val="000707CA"/>
    <w:rsid w:val="0007081D"/>
    <w:rsid w:val="00070D21"/>
    <w:rsid w:val="000717FB"/>
    <w:rsid w:val="000719BF"/>
    <w:rsid w:val="0007208A"/>
    <w:rsid w:val="0007213C"/>
    <w:rsid w:val="00072189"/>
    <w:rsid w:val="00072694"/>
    <w:rsid w:val="000726AC"/>
    <w:rsid w:val="00072BBA"/>
    <w:rsid w:val="00072FC4"/>
    <w:rsid w:val="00072FF5"/>
    <w:rsid w:val="000730DC"/>
    <w:rsid w:val="00073600"/>
    <w:rsid w:val="00073A51"/>
    <w:rsid w:val="000741A7"/>
    <w:rsid w:val="00074F0C"/>
    <w:rsid w:val="00074FF2"/>
    <w:rsid w:val="00075024"/>
    <w:rsid w:val="00075073"/>
    <w:rsid w:val="00075135"/>
    <w:rsid w:val="000756AA"/>
    <w:rsid w:val="00075965"/>
    <w:rsid w:val="00075FDA"/>
    <w:rsid w:val="000762A0"/>
    <w:rsid w:val="00076386"/>
    <w:rsid w:val="00076B13"/>
    <w:rsid w:val="00076C76"/>
    <w:rsid w:val="00076D82"/>
    <w:rsid w:val="000775EC"/>
    <w:rsid w:val="00077872"/>
    <w:rsid w:val="000778FE"/>
    <w:rsid w:val="0008016F"/>
    <w:rsid w:val="00080275"/>
    <w:rsid w:val="00080376"/>
    <w:rsid w:val="00080B9A"/>
    <w:rsid w:val="00080F44"/>
    <w:rsid w:val="00081604"/>
    <w:rsid w:val="0008171E"/>
    <w:rsid w:val="0008182C"/>
    <w:rsid w:val="00081EC2"/>
    <w:rsid w:val="00081F85"/>
    <w:rsid w:val="00082154"/>
    <w:rsid w:val="000827DC"/>
    <w:rsid w:val="00082B13"/>
    <w:rsid w:val="000832D0"/>
    <w:rsid w:val="00083346"/>
    <w:rsid w:val="00083800"/>
    <w:rsid w:val="00084687"/>
    <w:rsid w:val="00084A65"/>
    <w:rsid w:val="00084D54"/>
    <w:rsid w:val="000850EB"/>
    <w:rsid w:val="0008559A"/>
    <w:rsid w:val="00085D06"/>
    <w:rsid w:val="00086001"/>
    <w:rsid w:val="0008606B"/>
    <w:rsid w:val="00086149"/>
    <w:rsid w:val="0008635C"/>
    <w:rsid w:val="000863A1"/>
    <w:rsid w:val="00086A05"/>
    <w:rsid w:val="00086C05"/>
    <w:rsid w:val="00087423"/>
    <w:rsid w:val="0008752A"/>
    <w:rsid w:val="0008752E"/>
    <w:rsid w:val="000876AE"/>
    <w:rsid w:val="000876C6"/>
    <w:rsid w:val="00090173"/>
    <w:rsid w:val="000902C2"/>
    <w:rsid w:val="00090675"/>
    <w:rsid w:val="00090CAE"/>
    <w:rsid w:val="000910E1"/>
    <w:rsid w:val="000910E9"/>
    <w:rsid w:val="000911C5"/>
    <w:rsid w:val="000915D3"/>
    <w:rsid w:val="0009162E"/>
    <w:rsid w:val="0009176A"/>
    <w:rsid w:val="00091A92"/>
    <w:rsid w:val="00092168"/>
    <w:rsid w:val="00092977"/>
    <w:rsid w:val="00092FD9"/>
    <w:rsid w:val="0009366F"/>
    <w:rsid w:val="00093761"/>
    <w:rsid w:val="00093B56"/>
    <w:rsid w:val="00093C49"/>
    <w:rsid w:val="00093F10"/>
    <w:rsid w:val="00094765"/>
    <w:rsid w:val="00094905"/>
    <w:rsid w:val="00094FBA"/>
    <w:rsid w:val="00095A80"/>
    <w:rsid w:val="00095B20"/>
    <w:rsid w:val="00095B6B"/>
    <w:rsid w:val="00096351"/>
    <w:rsid w:val="00096399"/>
    <w:rsid w:val="00096400"/>
    <w:rsid w:val="000968F2"/>
    <w:rsid w:val="000968FF"/>
    <w:rsid w:val="000971BD"/>
    <w:rsid w:val="000973E1"/>
    <w:rsid w:val="000A0231"/>
    <w:rsid w:val="000A07F4"/>
    <w:rsid w:val="000A0A24"/>
    <w:rsid w:val="000A0DAA"/>
    <w:rsid w:val="000A0E2E"/>
    <w:rsid w:val="000A0E78"/>
    <w:rsid w:val="000A10E0"/>
    <w:rsid w:val="000A1402"/>
    <w:rsid w:val="000A1942"/>
    <w:rsid w:val="000A1D07"/>
    <w:rsid w:val="000A20BA"/>
    <w:rsid w:val="000A2241"/>
    <w:rsid w:val="000A2363"/>
    <w:rsid w:val="000A262C"/>
    <w:rsid w:val="000A2727"/>
    <w:rsid w:val="000A28FB"/>
    <w:rsid w:val="000A2A39"/>
    <w:rsid w:val="000A3232"/>
    <w:rsid w:val="000A3BF8"/>
    <w:rsid w:val="000A3C8D"/>
    <w:rsid w:val="000A3DFE"/>
    <w:rsid w:val="000A3EE5"/>
    <w:rsid w:val="000A40EC"/>
    <w:rsid w:val="000A4C8B"/>
    <w:rsid w:val="000A50E6"/>
    <w:rsid w:val="000A5367"/>
    <w:rsid w:val="000A54EE"/>
    <w:rsid w:val="000A5672"/>
    <w:rsid w:val="000A5CC0"/>
    <w:rsid w:val="000A60CA"/>
    <w:rsid w:val="000A6191"/>
    <w:rsid w:val="000A6242"/>
    <w:rsid w:val="000A6A23"/>
    <w:rsid w:val="000A6A81"/>
    <w:rsid w:val="000A731B"/>
    <w:rsid w:val="000A7344"/>
    <w:rsid w:val="000A7B91"/>
    <w:rsid w:val="000A7BC5"/>
    <w:rsid w:val="000B069D"/>
    <w:rsid w:val="000B06E2"/>
    <w:rsid w:val="000B0B07"/>
    <w:rsid w:val="000B0C45"/>
    <w:rsid w:val="000B0F60"/>
    <w:rsid w:val="000B13E1"/>
    <w:rsid w:val="000B16DB"/>
    <w:rsid w:val="000B1C5E"/>
    <w:rsid w:val="000B1E84"/>
    <w:rsid w:val="000B2282"/>
    <w:rsid w:val="000B233C"/>
    <w:rsid w:val="000B27E9"/>
    <w:rsid w:val="000B2A11"/>
    <w:rsid w:val="000B2A5B"/>
    <w:rsid w:val="000B2F90"/>
    <w:rsid w:val="000B3B91"/>
    <w:rsid w:val="000B3CCD"/>
    <w:rsid w:val="000B4207"/>
    <w:rsid w:val="000B4526"/>
    <w:rsid w:val="000B4568"/>
    <w:rsid w:val="000B472F"/>
    <w:rsid w:val="000B4B1B"/>
    <w:rsid w:val="000B4F6B"/>
    <w:rsid w:val="000B4FC5"/>
    <w:rsid w:val="000B50C3"/>
    <w:rsid w:val="000B513E"/>
    <w:rsid w:val="000B5534"/>
    <w:rsid w:val="000B5AC9"/>
    <w:rsid w:val="000B5B01"/>
    <w:rsid w:val="000B5CF6"/>
    <w:rsid w:val="000B5F0A"/>
    <w:rsid w:val="000B6339"/>
    <w:rsid w:val="000B69E8"/>
    <w:rsid w:val="000B6B58"/>
    <w:rsid w:val="000B6D65"/>
    <w:rsid w:val="000B6E1F"/>
    <w:rsid w:val="000B718A"/>
    <w:rsid w:val="000B720E"/>
    <w:rsid w:val="000B743C"/>
    <w:rsid w:val="000B7B6C"/>
    <w:rsid w:val="000B7E9A"/>
    <w:rsid w:val="000C0129"/>
    <w:rsid w:val="000C07BE"/>
    <w:rsid w:val="000C084E"/>
    <w:rsid w:val="000C09F6"/>
    <w:rsid w:val="000C0DF9"/>
    <w:rsid w:val="000C1BD2"/>
    <w:rsid w:val="000C1D59"/>
    <w:rsid w:val="000C1DDC"/>
    <w:rsid w:val="000C247A"/>
    <w:rsid w:val="000C24C2"/>
    <w:rsid w:val="000C25EF"/>
    <w:rsid w:val="000C2A82"/>
    <w:rsid w:val="000C2B09"/>
    <w:rsid w:val="000C30CF"/>
    <w:rsid w:val="000C33F5"/>
    <w:rsid w:val="000C3401"/>
    <w:rsid w:val="000C376B"/>
    <w:rsid w:val="000C3889"/>
    <w:rsid w:val="000C3C4C"/>
    <w:rsid w:val="000C469F"/>
    <w:rsid w:val="000C501D"/>
    <w:rsid w:val="000C530E"/>
    <w:rsid w:val="000C5577"/>
    <w:rsid w:val="000C5ABD"/>
    <w:rsid w:val="000C5B5B"/>
    <w:rsid w:val="000C5B78"/>
    <w:rsid w:val="000C5CBA"/>
    <w:rsid w:val="000C5D79"/>
    <w:rsid w:val="000C5FF4"/>
    <w:rsid w:val="000C6C1A"/>
    <w:rsid w:val="000C7291"/>
    <w:rsid w:val="000C74BA"/>
    <w:rsid w:val="000C7531"/>
    <w:rsid w:val="000C7BA7"/>
    <w:rsid w:val="000C7C3F"/>
    <w:rsid w:val="000C7C8C"/>
    <w:rsid w:val="000C7E42"/>
    <w:rsid w:val="000D0986"/>
    <w:rsid w:val="000D0AEC"/>
    <w:rsid w:val="000D0BD6"/>
    <w:rsid w:val="000D0C61"/>
    <w:rsid w:val="000D1440"/>
    <w:rsid w:val="000D1576"/>
    <w:rsid w:val="000D1945"/>
    <w:rsid w:val="000D1BDA"/>
    <w:rsid w:val="000D1EBD"/>
    <w:rsid w:val="000D27AD"/>
    <w:rsid w:val="000D29D1"/>
    <w:rsid w:val="000D2B0A"/>
    <w:rsid w:val="000D2F6A"/>
    <w:rsid w:val="000D3286"/>
    <w:rsid w:val="000D344D"/>
    <w:rsid w:val="000D38AF"/>
    <w:rsid w:val="000D3D12"/>
    <w:rsid w:val="000D40E7"/>
    <w:rsid w:val="000D47FD"/>
    <w:rsid w:val="000D584F"/>
    <w:rsid w:val="000D621F"/>
    <w:rsid w:val="000D68C0"/>
    <w:rsid w:val="000D68EF"/>
    <w:rsid w:val="000D6C9A"/>
    <w:rsid w:val="000D6CEA"/>
    <w:rsid w:val="000D70BB"/>
    <w:rsid w:val="000D7481"/>
    <w:rsid w:val="000D76BC"/>
    <w:rsid w:val="000D76C9"/>
    <w:rsid w:val="000D7750"/>
    <w:rsid w:val="000D7B16"/>
    <w:rsid w:val="000D7C4D"/>
    <w:rsid w:val="000E04BF"/>
    <w:rsid w:val="000E0593"/>
    <w:rsid w:val="000E05A5"/>
    <w:rsid w:val="000E071E"/>
    <w:rsid w:val="000E0DEE"/>
    <w:rsid w:val="000E13C0"/>
    <w:rsid w:val="000E181D"/>
    <w:rsid w:val="000E192B"/>
    <w:rsid w:val="000E1A74"/>
    <w:rsid w:val="000E225E"/>
    <w:rsid w:val="000E27AA"/>
    <w:rsid w:val="000E29E8"/>
    <w:rsid w:val="000E337A"/>
    <w:rsid w:val="000E34CB"/>
    <w:rsid w:val="000E34FD"/>
    <w:rsid w:val="000E3DA7"/>
    <w:rsid w:val="000E4350"/>
    <w:rsid w:val="000E4376"/>
    <w:rsid w:val="000E4408"/>
    <w:rsid w:val="000E4B77"/>
    <w:rsid w:val="000E52A9"/>
    <w:rsid w:val="000E53AB"/>
    <w:rsid w:val="000E560B"/>
    <w:rsid w:val="000E5716"/>
    <w:rsid w:val="000E5A18"/>
    <w:rsid w:val="000E6234"/>
    <w:rsid w:val="000E62D8"/>
    <w:rsid w:val="000E6337"/>
    <w:rsid w:val="000E6624"/>
    <w:rsid w:val="000E68AC"/>
    <w:rsid w:val="000E796B"/>
    <w:rsid w:val="000E7A79"/>
    <w:rsid w:val="000E7B7B"/>
    <w:rsid w:val="000E7D9C"/>
    <w:rsid w:val="000F0318"/>
    <w:rsid w:val="000F1474"/>
    <w:rsid w:val="000F15B2"/>
    <w:rsid w:val="000F15CB"/>
    <w:rsid w:val="000F162F"/>
    <w:rsid w:val="000F19DE"/>
    <w:rsid w:val="000F201D"/>
    <w:rsid w:val="000F21F8"/>
    <w:rsid w:val="000F2296"/>
    <w:rsid w:val="000F2387"/>
    <w:rsid w:val="000F278C"/>
    <w:rsid w:val="000F2D3D"/>
    <w:rsid w:val="000F2E1F"/>
    <w:rsid w:val="000F30AC"/>
    <w:rsid w:val="000F326A"/>
    <w:rsid w:val="000F334E"/>
    <w:rsid w:val="000F3512"/>
    <w:rsid w:val="000F3551"/>
    <w:rsid w:val="000F37B0"/>
    <w:rsid w:val="000F38AD"/>
    <w:rsid w:val="000F39DC"/>
    <w:rsid w:val="000F3A0D"/>
    <w:rsid w:val="000F3B74"/>
    <w:rsid w:val="000F3BB6"/>
    <w:rsid w:val="000F3C07"/>
    <w:rsid w:val="000F3D69"/>
    <w:rsid w:val="000F4595"/>
    <w:rsid w:val="000F4CB2"/>
    <w:rsid w:val="000F4E44"/>
    <w:rsid w:val="000F4E69"/>
    <w:rsid w:val="000F4E90"/>
    <w:rsid w:val="000F5419"/>
    <w:rsid w:val="000F568D"/>
    <w:rsid w:val="000F5E6B"/>
    <w:rsid w:val="000F61C2"/>
    <w:rsid w:val="000F665D"/>
    <w:rsid w:val="000F68D0"/>
    <w:rsid w:val="000F6B15"/>
    <w:rsid w:val="000F6BA7"/>
    <w:rsid w:val="000F6C44"/>
    <w:rsid w:val="000F6CB9"/>
    <w:rsid w:val="000F7316"/>
    <w:rsid w:val="000F7575"/>
    <w:rsid w:val="000F78BC"/>
    <w:rsid w:val="00100043"/>
    <w:rsid w:val="00100343"/>
    <w:rsid w:val="00100D97"/>
    <w:rsid w:val="00100F95"/>
    <w:rsid w:val="0010170B"/>
    <w:rsid w:val="00101919"/>
    <w:rsid w:val="00101C4F"/>
    <w:rsid w:val="00101FB8"/>
    <w:rsid w:val="00102360"/>
    <w:rsid w:val="001024AA"/>
    <w:rsid w:val="00102C48"/>
    <w:rsid w:val="00102C9F"/>
    <w:rsid w:val="00102D89"/>
    <w:rsid w:val="0010310D"/>
    <w:rsid w:val="001032F1"/>
    <w:rsid w:val="00103E04"/>
    <w:rsid w:val="00103FC9"/>
    <w:rsid w:val="00104391"/>
    <w:rsid w:val="001049B1"/>
    <w:rsid w:val="00104B6B"/>
    <w:rsid w:val="00104E2E"/>
    <w:rsid w:val="001050B3"/>
    <w:rsid w:val="001055FD"/>
    <w:rsid w:val="0010655E"/>
    <w:rsid w:val="00106592"/>
    <w:rsid w:val="00106824"/>
    <w:rsid w:val="001068D2"/>
    <w:rsid w:val="00106939"/>
    <w:rsid w:val="001069F2"/>
    <w:rsid w:val="00106CEC"/>
    <w:rsid w:val="001073F6"/>
    <w:rsid w:val="00107413"/>
    <w:rsid w:val="00107463"/>
    <w:rsid w:val="00107F2F"/>
    <w:rsid w:val="001103BD"/>
    <w:rsid w:val="0011066C"/>
    <w:rsid w:val="00110722"/>
    <w:rsid w:val="0011081E"/>
    <w:rsid w:val="00111208"/>
    <w:rsid w:val="00111580"/>
    <w:rsid w:val="001115E4"/>
    <w:rsid w:val="00111749"/>
    <w:rsid w:val="00111808"/>
    <w:rsid w:val="00111D2A"/>
    <w:rsid w:val="00111DAF"/>
    <w:rsid w:val="00112220"/>
    <w:rsid w:val="00112835"/>
    <w:rsid w:val="0011339F"/>
    <w:rsid w:val="001135E7"/>
    <w:rsid w:val="00113B8F"/>
    <w:rsid w:val="00113E67"/>
    <w:rsid w:val="00113EC8"/>
    <w:rsid w:val="00114691"/>
    <w:rsid w:val="00114BB8"/>
    <w:rsid w:val="00114E38"/>
    <w:rsid w:val="00114E96"/>
    <w:rsid w:val="00114F3D"/>
    <w:rsid w:val="001152C7"/>
    <w:rsid w:val="001157FB"/>
    <w:rsid w:val="0011595C"/>
    <w:rsid w:val="00115C88"/>
    <w:rsid w:val="00115D7B"/>
    <w:rsid w:val="001162FB"/>
    <w:rsid w:val="001163CF"/>
    <w:rsid w:val="0011644A"/>
    <w:rsid w:val="00116759"/>
    <w:rsid w:val="00116868"/>
    <w:rsid w:val="00117332"/>
    <w:rsid w:val="0011784B"/>
    <w:rsid w:val="001204DD"/>
    <w:rsid w:val="00120903"/>
    <w:rsid w:val="00120940"/>
    <w:rsid w:val="0012097B"/>
    <w:rsid w:val="00120E03"/>
    <w:rsid w:val="0012188F"/>
    <w:rsid w:val="00121F61"/>
    <w:rsid w:val="00122339"/>
    <w:rsid w:val="00122839"/>
    <w:rsid w:val="00122BC7"/>
    <w:rsid w:val="001237AC"/>
    <w:rsid w:val="00123812"/>
    <w:rsid w:val="00124462"/>
    <w:rsid w:val="00124908"/>
    <w:rsid w:val="00124A04"/>
    <w:rsid w:val="00124E12"/>
    <w:rsid w:val="00124E75"/>
    <w:rsid w:val="00124E91"/>
    <w:rsid w:val="001255DE"/>
    <w:rsid w:val="0012673D"/>
    <w:rsid w:val="00126891"/>
    <w:rsid w:val="00126976"/>
    <w:rsid w:val="001269B8"/>
    <w:rsid w:val="00126D54"/>
    <w:rsid w:val="00127099"/>
    <w:rsid w:val="00130843"/>
    <w:rsid w:val="00130AD3"/>
    <w:rsid w:val="00130B37"/>
    <w:rsid w:val="001313F0"/>
    <w:rsid w:val="00132830"/>
    <w:rsid w:val="0013291D"/>
    <w:rsid w:val="00132B71"/>
    <w:rsid w:val="00132F81"/>
    <w:rsid w:val="00133121"/>
    <w:rsid w:val="00133227"/>
    <w:rsid w:val="0013333C"/>
    <w:rsid w:val="001337A5"/>
    <w:rsid w:val="00133A35"/>
    <w:rsid w:val="00133BC2"/>
    <w:rsid w:val="00133D1E"/>
    <w:rsid w:val="00133E2F"/>
    <w:rsid w:val="0013427A"/>
    <w:rsid w:val="001348FE"/>
    <w:rsid w:val="0013493A"/>
    <w:rsid w:val="00134A6E"/>
    <w:rsid w:val="00134B36"/>
    <w:rsid w:val="00134D55"/>
    <w:rsid w:val="00134E0D"/>
    <w:rsid w:val="00135460"/>
    <w:rsid w:val="00135E24"/>
    <w:rsid w:val="001360F3"/>
    <w:rsid w:val="001362C2"/>
    <w:rsid w:val="0013678C"/>
    <w:rsid w:val="00136955"/>
    <w:rsid w:val="00136E19"/>
    <w:rsid w:val="001371B2"/>
    <w:rsid w:val="001372E5"/>
    <w:rsid w:val="001375E7"/>
    <w:rsid w:val="00137670"/>
    <w:rsid w:val="00137AAC"/>
    <w:rsid w:val="00137AB9"/>
    <w:rsid w:val="00137D78"/>
    <w:rsid w:val="00137F9C"/>
    <w:rsid w:val="0014060C"/>
    <w:rsid w:val="001406BB"/>
    <w:rsid w:val="001409A0"/>
    <w:rsid w:val="00140A1D"/>
    <w:rsid w:val="00140B0F"/>
    <w:rsid w:val="00140ED5"/>
    <w:rsid w:val="001415E7"/>
    <w:rsid w:val="001416D6"/>
    <w:rsid w:val="00141E40"/>
    <w:rsid w:val="00141F08"/>
    <w:rsid w:val="00141FF2"/>
    <w:rsid w:val="0014287A"/>
    <w:rsid w:val="001429ED"/>
    <w:rsid w:val="00142DE2"/>
    <w:rsid w:val="00142DF8"/>
    <w:rsid w:val="00142F47"/>
    <w:rsid w:val="00143114"/>
    <w:rsid w:val="001434D5"/>
    <w:rsid w:val="00143A66"/>
    <w:rsid w:val="001440A0"/>
    <w:rsid w:val="0014434E"/>
    <w:rsid w:val="00144C87"/>
    <w:rsid w:val="00145239"/>
    <w:rsid w:val="00145F15"/>
    <w:rsid w:val="00145FE5"/>
    <w:rsid w:val="001465B6"/>
    <w:rsid w:val="001467B1"/>
    <w:rsid w:val="00146AC5"/>
    <w:rsid w:val="001473DF"/>
    <w:rsid w:val="001475B0"/>
    <w:rsid w:val="00150175"/>
    <w:rsid w:val="001502C8"/>
    <w:rsid w:val="00150B3E"/>
    <w:rsid w:val="00150EA0"/>
    <w:rsid w:val="00151011"/>
    <w:rsid w:val="00151035"/>
    <w:rsid w:val="00151224"/>
    <w:rsid w:val="0015130F"/>
    <w:rsid w:val="0015133A"/>
    <w:rsid w:val="0015213F"/>
    <w:rsid w:val="001521DC"/>
    <w:rsid w:val="00152294"/>
    <w:rsid w:val="00152999"/>
    <w:rsid w:val="00152BFF"/>
    <w:rsid w:val="001532BA"/>
    <w:rsid w:val="00153B38"/>
    <w:rsid w:val="00153B51"/>
    <w:rsid w:val="00153FED"/>
    <w:rsid w:val="00154975"/>
    <w:rsid w:val="00155BFD"/>
    <w:rsid w:val="00155FE8"/>
    <w:rsid w:val="001564D4"/>
    <w:rsid w:val="00156ABA"/>
    <w:rsid w:val="00156F5E"/>
    <w:rsid w:val="00157005"/>
    <w:rsid w:val="00157390"/>
    <w:rsid w:val="0015792E"/>
    <w:rsid w:val="00157E90"/>
    <w:rsid w:val="001600CB"/>
    <w:rsid w:val="00160534"/>
    <w:rsid w:val="00160998"/>
    <w:rsid w:val="00160CD6"/>
    <w:rsid w:val="00160F5F"/>
    <w:rsid w:val="001610E0"/>
    <w:rsid w:val="00161C17"/>
    <w:rsid w:val="00161DB8"/>
    <w:rsid w:val="00162061"/>
    <w:rsid w:val="00162308"/>
    <w:rsid w:val="0016252E"/>
    <w:rsid w:val="001629D2"/>
    <w:rsid w:val="00163046"/>
    <w:rsid w:val="0016316A"/>
    <w:rsid w:val="00163239"/>
    <w:rsid w:val="00163539"/>
    <w:rsid w:val="0016381F"/>
    <w:rsid w:val="00163D1D"/>
    <w:rsid w:val="00164171"/>
    <w:rsid w:val="00164395"/>
    <w:rsid w:val="0016493E"/>
    <w:rsid w:val="00164B4C"/>
    <w:rsid w:val="00164E58"/>
    <w:rsid w:val="00165033"/>
    <w:rsid w:val="00165383"/>
    <w:rsid w:val="00165926"/>
    <w:rsid w:val="00165BD7"/>
    <w:rsid w:val="00166467"/>
    <w:rsid w:val="001665EB"/>
    <w:rsid w:val="0016663E"/>
    <w:rsid w:val="00166A34"/>
    <w:rsid w:val="00166BA0"/>
    <w:rsid w:val="001670EA"/>
    <w:rsid w:val="00167459"/>
    <w:rsid w:val="001674A0"/>
    <w:rsid w:val="00167F6F"/>
    <w:rsid w:val="001700BA"/>
    <w:rsid w:val="001702CC"/>
    <w:rsid w:val="00170653"/>
    <w:rsid w:val="0017084E"/>
    <w:rsid w:val="00170A00"/>
    <w:rsid w:val="00170A50"/>
    <w:rsid w:val="00171517"/>
    <w:rsid w:val="001715F4"/>
    <w:rsid w:val="00171ADB"/>
    <w:rsid w:val="00171DC2"/>
    <w:rsid w:val="0017230F"/>
    <w:rsid w:val="00172D7E"/>
    <w:rsid w:val="001738F0"/>
    <w:rsid w:val="00174AAF"/>
    <w:rsid w:val="00174AED"/>
    <w:rsid w:val="00174FFD"/>
    <w:rsid w:val="00175485"/>
    <w:rsid w:val="00175833"/>
    <w:rsid w:val="001759CA"/>
    <w:rsid w:val="00175A5E"/>
    <w:rsid w:val="00175ED4"/>
    <w:rsid w:val="00176061"/>
    <w:rsid w:val="00176808"/>
    <w:rsid w:val="0017726A"/>
    <w:rsid w:val="00177DD3"/>
    <w:rsid w:val="00180278"/>
    <w:rsid w:val="001807F2"/>
    <w:rsid w:val="001818A7"/>
    <w:rsid w:val="001823E7"/>
    <w:rsid w:val="00182725"/>
    <w:rsid w:val="001829C8"/>
    <w:rsid w:val="00182C78"/>
    <w:rsid w:val="00182E5F"/>
    <w:rsid w:val="0018307D"/>
    <w:rsid w:val="001834E4"/>
    <w:rsid w:val="001834EA"/>
    <w:rsid w:val="001839CF"/>
    <w:rsid w:val="00183B3A"/>
    <w:rsid w:val="00184313"/>
    <w:rsid w:val="00184370"/>
    <w:rsid w:val="00184794"/>
    <w:rsid w:val="00184CC5"/>
    <w:rsid w:val="00184D03"/>
    <w:rsid w:val="001857D0"/>
    <w:rsid w:val="00185F38"/>
    <w:rsid w:val="00185FC9"/>
    <w:rsid w:val="00186904"/>
    <w:rsid w:val="00186913"/>
    <w:rsid w:val="00186B0A"/>
    <w:rsid w:val="001871E2"/>
    <w:rsid w:val="001875DD"/>
    <w:rsid w:val="001876E9"/>
    <w:rsid w:val="001878DB"/>
    <w:rsid w:val="00187AF0"/>
    <w:rsid w:val="00187B93"/>
    <w:rsid w:val="00187CBE"/>
    <w:rsid w:val="0019058E"/>
    <w:rsid w:val="001905BD"/>
    <w:rsid w:val="00190846"/>
    <w:rsid w:val="00190BD3"/>
    <w:rsid w:val="00190E9F"/>
    <w:rsid w:val="00190EF8"/>
    <w:rsid w:val="00191277"/>
    <w:rsid w:val="001916D6"/>
    <w:rsid w:val="001917C2"/>
    <w:rsid w:val="00191E64"/>
    <w:rsid w:val="00191E79"/>
    <w:rsid w:val="00191F81"/>
    <w:rsid w:val="00192483"/>
    <w:rsid w:val="00192A3A"/>
    <w:rsid w:val="00192B3B"/>
    <w:rsid w:val="00192FE6"/>
    <w:rsid w:val="0019313D"/>
    <w:rsid w:val="00193243"/>
    <w:rsid w:val="0019360B"/>
    <w:rsid w:val="00193986"/>
    <w:rsid w:val="00193B08"/>
    <w:rsid w:val="00194393"/>
    <w:rsid w:val="00194570"/>
    <w:rsid w:val="00195148"/>
    <w:rsid w:val="001960F5"/>
    <w:rsid w:val="001960F7"/>
    <w:rsid w:val="001963C9"/>
    <w:rsid w:val="0019679F"/>
    <w:rsid w:val="00196BF4"/>
    <w:rsid w:val="001972DA"/>
    <w:rsid w:val="001976AA"/>
    <w:rsid w:val="00197CD5"/>
    <w:rsid w:val="001A02F6"/>
    <w:rsid w:val="001A08DC"/>
    <w:rsid w:val="001A1545"/>
    <w:rsid w:val="001A15C6"/>
    <w:rsid w:val="001A1CE0"/>
    <w:rsid w:val="001A2883"/>
    <w:rsid w:val="001A2DA8"/>
    <w:rsid w:val="001A3038"/>
    <w:rsid w:val="001A315C"/>
    <w:rsid w:val="001A340F"/>
    <w:rsid w:val="001A3814"/>
    <w:rsid w:val="001A3D8D"/>
    <w:rsid w:val="001A4329"/>
    <w:rsid w:val="001A4A77"/>
    <w:rsid w:val="001A529E"/>
    <w:rsid w:val="001A5510"/>
    <w:rsid w:val="001A565B"/>
    <w:rsid w:val="001A57A7"/>
    <w:rsid w:val="001A5A7B"/>
    <w:rsid w:val="001A5C7B"/>
    <w:rsid w:val="001A5E19"/>
    <w:rsid w:val="001A63D8"/>
    <w:rsid w:val="001A66CC"/>
    <w:rsid w:val="001A6B75"/>
    <w:rsid w:val="001A78D1"/>
    <w:rsid w:val="001B0108"/>
    <w:rsid w:val="001B0163"/>
    <w:rsid w:val="001B01FA"/>
    <w:rsid w:val="001B0832"/>
    <w:rsid w:val="001B0AE5"/>
    <w:rsid w:val="001B105E"/>
    <w:rsid w:val="001B1463"/>
    <w:rsid w:val="001B1842"/>
    <w:rsid w:val="001B18A7"/>
    <w:rsid w:val="001B1C4B"/>
    <w:rsid w:val="001B1FF9"/>
    <w:rsid w:val="001B2762"/>
    <w:rsid w:val="001B28BE"/>
    <w:rsid w:val="001B3106"/>
    <w:rsid w:val="001B3265"/>
    <w:rsid w:val="001B36FC"/>
    <w:rsid w:val="001B38C3"/>
    <w:rsid w:val="001B3C2A"/>
    <w:rsid w:val="001B41ED"/>
    <w:rsid w:val="001B4296"/>
    <w:rsid w:val="001B43C3"/>
    <w:rsid w:val="001B43EE"/>
    <w:rsid w:val="001B4607"/>
    <w:rsid w:val="001B49E9"/>
    <w:rsid w:val="001B4C8F"/>
    <w:rsid w:val="001B507D"/>
    <w:rsid w:val="001B5135"/>
    <w:rsid w:val="001B5354"/>
    <w:rsid w:val="001B544C"/>
    <w:rsid w:val="001B584D"/>
    <w:rsid w:val="001B59E4"/>
    <w:rsid w:val="001B646D"/>
    <w:rsid w:val="001B6E28"/>
    <w:rsid w:val="001B6F27"/>
    <w:rsid w:val="001B72A8"/>
    <w:rsid w:val="001B743A"/>
    <w:rsid w:val="001B7744"/>
    <w:rsid w:val="001B78D2"/>
    <w:rsid w:val="001B7E0C"/>
    <w:rsid w:val="001B7F37"/>
    <w:rsid w:val="001C0674"/>
    <w:rsid w:val="001C0DF6"/>
    <w:rsid w:val="001C0F94"/>
    <w:rsid w:val="001C1251"/>
    <w:rsid w:val="001C1405"/>
    <w:rsid w:val="001C15CA"/>
    <w:rsid w:val="001C15E8"/>
    <w:rsid w:val="001C1664"/>
    <w:rsid w:val="001C18BF"/>
    <w:rsid w:val="001C1B93"/>
    <w:rsid w:val="001C202A"/>
    <w:rsid w:val="001C226F"/>
    <w:rsid w:val="001C24DE"/>
    <w:rsid w:val="001C32FF"/>
    <w:rsid w:val="001C3A82"/>
    <w:rsid w:val="001C3F14"/>
    <w:rsid w:val="001C41CE"/>
    <w:rsid w:val="001C5256"/>
    <w:rsid w:val="001C5296"/>
    <w:rsid w:val="001C5C4C"/>
    <w:rsid w:val="001C5EB5"/>
    <w:rsid w:val="001C61F0"/>
    <w:rsid w:val="001C6609"/>
    <w:rsid w:val="001C66AC"/>
    <w:rsid w:val="001C6754"/>
    <w:rsid w:val="001C77F0"/>
    <w:rsid w:val="001C7DDA"/>
    <w:rsid w:val="001C9DC1"/>
    <w:rsid w:val="001D1128"/>
    <w:rsid w:val="001D11DA"/>
    <w:rsid w:val="001D1246"/>
    <w:rsid w:val="001D23BE"/>
    <w:rsid w:val="001D264A"/>
    <w:rsid w:val="001D2D23"/>
    <w:rsid w:val="001D2FBE"/>
    <w:rsid w:val="001D30C9"/>
    <w:rsid w:val="001D3A93"/>
    <w:rsid w:val="001D3E47"/>
    <w:rsid w:val="001D3F5A"/>
    <w:rsid w:val="001D41FE"/>
    <w:rsid w:val="001D445B"/>
    <w:rsid w:val="001D4505"/>
    <w:rsid w:val="001D4629"/>
    <w:rsid w:val="001D468C"/>
    <w:rsid w:val="001D46A0"/>
    <w:rsid w:val="001D4EF8"/>
    <w:rsid w:val="001D501D"/>
    <w:rsid w:val="001D50C2"/>
    <w:rsid w:val="001D52D6"/>
    <w:rsid w:val="001D5674"/>
    <w:rsid w:val="001D5ECB"/>
    <w:rsid w:val="001D6515"/>
    <w:rsid w:val="001D6CA5"/>
    <w:rsid w:val="001D6DA2"/>
    <w:rsid w:val="001D722C"/>
    <w:rsid w:val="001D753C"/>
    <w:rsid w:val="001D79FE"/>
    <w:rsid w:val="001D7CA4"/>
    <w:rsid w:val="001D7E58"/>
    <w:rsid w:val="001D7F0D"/>
    <w:rsid w:val="001E0425"/>
    <w:rsid w:val="001E0CA5"/>
    <w:rsid w:val="001E13B3"/>
    <w:rsid w:val="001E1D05"/>
    <w:rsid w:val="001E1E36"/>
    <w:rsid w:val="001E1E98"/>
    <w:rsid w:val="001E270D"/>
    <w:rsid w:val="001E2864"/>
    <w:rsid w:val="001E306F"/>
    <w:rsid w:val="001E30A0"/>
    <w:rsid w:val="001E31EF"/>
    <w:rsid w:val="001E32AD"/>
    <w:rsid w:val="001E3DE1"/>
    <w:rsid w:val="001E45B4"/>
    <w:rsid w:val="001E4AE1"/>
    <w:rsid w:val="001E4B23"/>
    <w:rsid w:val="001E4C2A"/>
    <w:rsid w:val="001E4D4F"/>
    <w:rsid w:val="001E501D"/>
    <w:rsid w:val="001E523C"/>
    <w:rsid w:val="001E538B"/>
    <w:rsid w:val="001E54F9"/>
    <w:rsid w:val="001E57CF"/>
    <w:rsid w:val="001E5981"/>
    <w:rsid w:val="001E5A0C"/>
    <w:rsid w:val="001E60E1"/>
    <w:rsid w:val="001E6826"/>
    <w:rsid w:val="001E6E8E"/>
    <w:rsid w:val="001E6FCC"/>
    <w:rsid w:val="001E70BD"/>
    <w:rsid w:val="001E74B4"/>
    <w:rsid w:val="001E74BA"/>
    <w:rsid w:val="001E7B9F"/>
    <w:rsid w:val="001E7FCA"/>
    <w:rsid w:val="001F01FB"/>
    <w:rsid w:val="001F0532"/>
    <w:rsid w:val="001F0658"/>
    <w:rsid w:val="001F0A54"/>
    <w:rsid w:val="001F0B77"/>
    <w:rsid w:val="001F0C29"/>
    <w:rsid w:val="001F0E92"/>
    <w:rsid w:val="001F1987"/>
    <w:rsid w:val="001F1B22"/>
    <w:rsid w:val="001F1BD6"/>
    <w:rsid w:val="001F1D28"/>
    <w:rsid w:val="001F201D"/>
    <w:rsid w:val="001F2058"/>
    <w:rsid w:val="001F21BC"/>
    <w:rsid w:val="001F22D5"/>
    <w:rsid w:val="001F23BD"/>
    <w:rsid w:val="001F2ED9"/>
    <w:rsid w:val="001F34DA"/>
    <w:rsid w:val="001F3797"/>
    <w:rsid w:val="001F37AC"/>
    <w:rsid w:val="001F4457"/>
    <w:rsid w:val="001F4883"/>
    <w:rsid w:val="001F4BFC"/>
    <w:rsid w:val="001F4D4A"/>
    <w:rsid w:val="001F4D96"/>
    <w:rsid w:val="001F4DAC"/>
    <w:rsid w:val="001F5019"/>
    <w:rsid w:val="001F51C5"/>
    <w:rsid w:val="001F65B0"/>
    <w:rsid w:val="001F6676"/>
    <w:rsid w:val="001F67AA"/>
    <w:rsid w:val="001F6AFD"/>
    <w:rsid w:val="001F6C69"/>
    <w:rsid w:val="001F6D3E"/>
    <w:rsid w:val="001F6F4E"/>
    <w:rsid w:val="001F6F73"/>
    <w:rsid w:val="001F738D"/>
    <w:rsid w:val="001F7599"/>
    <w:rsid w:val="001F7B09"/>
    <w:rsid w:val="001F7C9F"/>
    <w:rsid w:val="0020115F"/>
    <w:rsid w:val="00201924"/>
    <w:rsid w:val="00201A73"/>
    <w:rsid w:val="00201C0A"/>
    <w:rsid w:val="002023F6"/>
    <w:rsid w:val="002024BF"/>
    <w:rsid w:val="00202AEF"/>
    <w:rsid w:val="00204166"/>
    <w:rsid w:val="00204594"/>
    <w:rsid w:val="00204A2A"/>
    <w:rsid w:val="00204B22"/>
    <w:rsid w:val="00204B3A"/>
    <w:rsid w:val="00204E93"/>
    <w:rsid w:val="0020535A"/>
    <w:rsid w:val="002055CB"/>
    <w:rsid w:val="002055D4"/>
    <w:rsid w:val="002059EF"/>
    <w:rsid w:val="00205A4B"/>
    <w:rsid w:val="00205BDB"/>
    <w:rsid w:val="002064C6"/>
    <w:rsid w:val="0020659A"/>
    <w:rsid w:val="00206955"/>
    <w:rsid w:val="00206A79"/>
    <w:rsid w:val="00206A96"/>
    <w:rsid w:val="00206AE4"/>
    <w:rsid w:val="00207613"/>
    <w:rsid w:val="00207830"/>
    <w:rsid w:val="00207D54"/>
    <w:rsid w:val="00207E84"/>
    <w:rsid w:val="00210309"/>
    <w:rsid w:val="002108CD"/>
    <w:rsid w:val="00210B01"/>
    <w:rsid w:val="00211519"/>
    <w:rsid w:val="002117C9"/>
    <w:rsid w:val="00211DB1"/>
    <w:rsid w:val="00211DCD"/>
    <w:rsid w:val="00211E90"/>
    <w:rsid w:val="0021224B"/>
    <w:rsid w:val="00212950"/>
    <w:rsid w:val="00212B2D"/>
    <w:rsid w:val="00212E8C"/>
    <w:rsid w:val="00212FB8"/>
    <w:rsid w:val="002130E1"/>
    <w:rsid w:val="00213709"/>
    <w:rsid w:val="00214768"/>
    <w:rsid w:val="002149AF"/>
    <w:rsid w:val="00214A86"/>
    <w:rsid w:val="00214F59"/>
    <w:rsid w:val="0021519A"/>
    <w:rsid w:val="0021573E"/>
    <w:rsid w:val="002157E9"/>
    <w:rsid w:val="00215AAA"/>
    <w:rsid w:val="0021683C"/>
    <w:rsid w:val="00216B53"/>
    <w:rsid w:val="00216CD0"/>
    <w:rsid w:val="00216F5F"/>
    <w:rsid w:val="00217C7C"/>
    <w:rsid w:val="00220305"/>
    <w:rsid w:val="00220615"/>
    <w:rsid w:val="00220CC7"/>
    <w:rsid w:val="00221237"/>
    <w:rsid w:val="00221671"/>
    <w:rsid w:val="00221710"/>
    <w:rsid w:val="00221985"/>
    <w:rsid w:val="00221EC5"/>
    <w:rsid w:val="00221EF6"/>
    <w:rsid w:val="00222854"/>
    <w:rsid w:val="00222A65"/>
    <w:rsid w:val="00222A7A"/>
    <w:rsid w:val="00222F77"/>
    <w:rsid w:val="00223482"/>
    <w:rsid w:val="00223734"/>
    <w:rsid w:val="00223F24"/>
    <w:rsid w:val="002243B5"/>
    <w:rsid w:val="002243E9"/>
    <w:rsid w:val="00224526"/>
    <w:rsid w:val="002247EA"/>
    <w:rsid w:val="0022487E"/>
    <w:rsid w:val="00224A2C"/>
    <w:rsid w:val="00225217"/>
    <w:rsid w:val="002256A5"/>
    <w:rsid w:val="002256D9"/>
    <w:rsid w:val="0022599F"/>
    <w:rsid w:val="00225AC7"/>
    <w:rsid w:val="00225DD6"/>
    <w:rsid w:val="00226204"/>
    <w:rsid w:val="00226577"/>
    <w:rsid w:val="0022687C"/>
    <w:rsid w:val="002269BE"/>
    <w:rsid w:val="00226B1C"/>
    <w:rsid w:val="00226C49"/>
    <w:rsid w:val="00226D89"/>
    <w:rsid w:val="002277D3"/>
    <w:rsid w:val="002306F8"/>
    <w:rsid w:val="00230895"/>
    <w:rsid w:val="002309A8"/>
    <w:rsid w:val="00230A5A"/>
    <w:rsid w:val="00230B1A"/>
    <w:rsid w:val="002312F4"/>
    <w:rsid w:val="002313A2"/>
    <w:rsid w:val="002314C8"/>
    <w:rsid w:val="002318A9"/>
    <w:rsid w:val="002319D8"/>
    <w:rsid w:val="00231FC7"/>
    <w:rsid w:val="0023232C"/>
    <w:rsid w:val="002325B5"/>
    <w:rsid w:val="00232930"/>
    <w:rsid w:val="002329B8"/>
    <w:rsid w:val="002329E1"/>
    <w:rsid w:val="00232A95"/>
    <w:rsid w:val="00232C3F"/>
    <w:rsid w:val="00232CDE"/>
    <w:rsid w:val="00232DD9"/>
    <w:rsid w:val="00233029"/>
    <w:rsid w:val="0023308F"/>
    <w:rsid w:val="0023311E"/>
    <w:rsid w:val="002332A1"/>
    <w:rsid w:val="00233354"/>
    <w:rsid w:val="00233403"/>
    <w:rsid w:val="00233440"/>
    <w:rsid w:val="0023362D"/>
    <w:rsid w:val="00233B4F"/>
    <w:rsid w:val="00233C1F"/>
    <w:rsid w:val="00233C29"/>
    <w:rsid w:val="00233D0E"/>
    <w:rsid w:val="00234663"/>
    <w:rsid w:val="00234E13"/>
    <w:rsid w:val="00234E3C"/>
    <w:rsid w:val="00235AF1"/>
    <w:rsid w:val="00235D5E"/>
    <w:rsid w:val="00236132"/>
    <w:rsid w:val="00236273"/>
    <w:rsid w:val="00236403"/>
    <w:rsid w:val="00236450"/>
    <w:rsid w:val="0023752B"/>
    <w:rsid w:val="0023765A"/>
    <w:rsid w:val="00237921"/>
    <w:rsid w:val="00237A6B"/>
    <w:rsid w:val="00240342"/>
    <w:rsid w:val="002404B4"/>
    <w:rsid w:val="0024095A"/>
    <w:rsid w:val="00241064"/>
    <w:rsid w:val="0024117B"/>
    <w:rsid w:val="00241311"/>
    <w:rsid w:val="002417EA"/>
    <w:rsid w:val="002418A6"/>
    <w:rsid w:val="002418E8"/>
    <w:rsid w:val="00241942"/>
    <w:rsid w:val="00241A50"/>
    <w:rsid w:val="00241A7C"/>
    <w:rsid w:val="002425C8"/>
    <w:rsid w:val="00242925"/>
    <w:rsid w:val="00242A22"/>
    <w:rsid w:val="00242E22"/>
    <w:rsid w:val="00243284"/>
    <w:rsid w:val="0024336B"/>
    <w:rsid w:val="0024348C"/>
    <w:rsid w:val="00243745"/>
    <w:rsid w:val="0024390C"/>
    <w:rsid w:val="00243EBC"/>
    <w:rsid w:val="00244127"/>
    <w:rsid w:val="00244194"/>
    <w:rsid w:val="0024424F"/>
    <w:rsid w:val="00244544"/>
    <w:rsid w:val="0024481A"/>
    <w:rsid w:val="00244D28"/>
    <w:rsid w:val="00244F42"/>
    <w:rsid w:val="00245275"/>
    <w:rsid w:val="00245689"/>
    <w:rsid w:val="00245720"/>
    <w:rsid w:val="00245776"/>
    <w:rsid w:val="002458E2"/>
    <w:rsid w:val="00245A6F"/>
    <w:rsid w:val="00245ACF"/>
    <w:rsid w:val="00245F72"/>
    <w:rsid w:val="00245FD5"/>
    <w:rsid w:val="00246348"/>
    <w:rsid w:val="00246429"/>
    <w:rsid w:val="002465CE"/>
    <w:rsid w:val="00246CA7"/>
    <w:rsid w:val="00247760"/>
    <w:rsid w:val="002477DF"/>
    <w:rsid w:val="002479FB"/>
    <w:rsid w:val="00247D97"/>
    <w:rsid w:val="00250A10"/>
    <w:rsid w:val="00250F7E"/>
    <w:rsid w:val="002511C6"/>
    <w:rsid w:val="00251341"/>
    <w:rsid w:val="00251AD6"/>
    <w:rsid w:val="00251E41"/>
    <w:rsid w:val="0025276B"/>
    <w:rsid w:val="002527E6"/>
    <w:rsid w:val="00252C17"/>
    <w:rsid w:val="0025307F"/>
    <w:rsid w:val="00253572"/>
    <w:rsid w:val="0025393D"/>
    <w:rsid w:val="00254C2B"/>
    <w:rsid w:val="002551BD"/>
    <w:rsid w:val="002552A1"/>
    <w:rsid w:val="002555DB"/>
    <w:rsid w:val="00255E8F"/>
    <w:rsid w:val="002568C9"/>
    <w:rsid w:val="002568D0"/>
    <w:rsid w:val="00256BE1"/>
    <w:rsid w:val="00256EAB"/>
    <w:rsid w:val="00257084"/>
    <w:rsid w:val="002570D4"/>
    <w:rsid w:val="00257AC4"/>
    <w:rsid w:val="00260613"/>
    <w:rsid w:val="00260AEE"/>
    <w:rsid w:val="00260BCB"/>
    <w:rsid w:val="002621A6"/>
    <w:rsid w:val="00262374"/>
    <w:rsid w:val="00262661"/>
    <w:rsid w:val="00262963"/>
    <w:rsid w:val="00262D9D"/>
    <w:rsid w:val="0026306B"/>
    <w:rsid w:val="00263168"/>
    <w:rsid w:val="002631DC"/>
    <w:rsid w:val="002632DF"/>
    <w:rsid w:val="00263946"/>
    <w:rsid w:val="00263EDA"/>
    <w:rsid w:val="002640BA"/>
    <w:rsid w:val="00264CF2"/>
    <w:rsid w:val="00264D17"/>
    <w:rsid w:val="00264F2E"/>
    <w:rsid w:val="00264FBE"/>
    <w:rsid w:val="00265252"/>
    <w:rsid w:val="002664C4"/>
    <w:rsid w:val="002664FC"/>
    <w:rsid w:val="0026660A"/>
    <w:rsid w:val="00266701"/>
    <w:rsid w:val="002667A8"/>
    <w:rsid w:val="00266C77"/>
    <w:rsid w:val="00267587"/>
    <w:rsid w:val="002675C8"/>
    <w:rsid w:val="00267760"/>
    <w:rsid w:val="00267B6A"/>
    <w:rsid w:val="00267DCE"/>
    <w:rsid w:val="00267F86"/>
    <w:rsid w:val="0027006E"/>
    <w:rsid w:val="0027019F"/>
    <w:rsid w:val="00270829"/>
    <w:rsid w:val="00270ABC"/>
    <w:rsid w:val="00270D61"/>
    <w:rsid w:val="00271213"/>
    <w:rsid w:val="00271589"/>
    <w:rsid w:val="002716A3"/>
    <w:rsid w:val="00271844"/>
    <w:rsid w:val="00272238"/>
    <w:rsid w:val="00272A2B"/>
    <w:rsid w:val="00272A4B"/>
    <w:rsid w:val="00272D49"/>
    <w:rsid w:val="00273177"/>
    <w:rsid w:val="0027338C"/>
    <w:rsid w:val="002737FE"/>
    <w:rsid w:val="00273F54"/>
    <w:rsid w:val="0027455B"/>
    <w:rsid w:val="002747C4"/>
    <w:rsid w:val="0027481C"/>
    <w:rsid w:val="00274E10"/>
    <w:rsid w:val="00275074"/>
    <w:rsid w:val="0027520B"/>
    <w:rsid w:val="002763E9"/>
    <w:rsid w:val="00276650"/>
    <w:rsid w:val="00276736"/>
    <w:rsid w:val="00276F4E"/>
    <w:rsid w:val="0027711D"/>
    <w:rsid w:val="0027773D"/>
    <w:rsid w:val="0027783C"/>
    <w:rsid w:val="00277858"/>
    <w:rsid w:val="002778BD"/>
    <w:rsid w:val="00277B30"/>
    <w:rsid w:val="00277C2B"/>
    <w:rsid w:val="0028055F"/>
    <w:rsid w:val="0028066F"/>
    <w:rsid w:val="00280E3E"/>
    <w:rsid w:val="00281522"/>
    <w:rsid w:val="002815FA"/>
    <w:rsid w:val="0028167D"/>
    <w:rsid w:val="0028194A"/>
    <w:rsid w:val="0028199D"/>
    <w:rsid w:val="00281A3C"/>
    <w:rsid w:val="00281FD9"/>
    <w:rsid w:val="002820FA"/>
    <w:rsid w:val="002824C2"/>
    <w:rsid w:val="00282882"/>
    <w:rsid w:val="00282CFD"/>
    <w:rsid w:val="00282E6E"/>
    <w:rsid w:val="00282F80"/>
    <w:rsid w:val="0028372E"/>
    <w:rsid w:val="00283907"/>
    <w:rsid w:val="00284834"/>
    <w:rsid w:val="00284E32"/>
    <w:rsid w:val="00285030"/>
    <w:rsid w:val="002851EB"/>
    <w:rsid w:val="00285400"/>
    <w:rsid w:val="002854B9"/>
    <w:rsid w:val="00285510"/>
    <w:rsid w:val="0028553E"/>
    <w:rsid w:val="002858FB"/>
    <w:rsid w:val="00285AF1"/>
    <w:rsid w:val="00285BD1"/>
    <w:rsid w:val="00285DE2"/>
    <w:rsid w:val="0028616D"/>
    <w:rsid w:val="00286965"/>
    <w:rsid w:val="00286CDF"/>
    <w:rsid w:val="00287415"/>
    <w:rsid w:val="00287466"/>
    <w:rsid w:val="00287F2E"/>
    <w:rsid w:val="00290430"/>
    <w:rsid w:val="002905AC"/>
    <w:rsid w:val="00290837"/>
    <w:rsid w:val="00290A01"/>
    <w:rsid w:val="0029110C"/>
    <w:rsid w:val="0029136E"/>
    <w:rsid w:val="002917BB"/>
    <w:rsid w:val="00291F5A"/>
    <w:rsid w:val="00292399"/>
    <w:rsid w:val="002928E3"/>
    <w:rsid w:val="00292A43"/>
    <w:rsid w:val="002939B9"/>
    <w:rsid w:val="00294445"/>
    <w:rsid w:val="00294B4D"/>
    <w:rsid w:val="00294C8C"/>
    <w:rsid w:val="002950AF"/>
    <w:rsid w:val="0029537E"/>
    <w:rsid w:val="0029562E"/>
    <w:rsid w:val="00295CC0"/>
    <w:rsid w:val="002960D5"/>
    <w:rsid w:val="00296431"/>
    <w:rsid w:val="00297910"/>
    <w:rsid w:val="00297926"/>
    <w:rsid w:val="00297BAF"/>
    <w:rsid w:val="002A02C9"/>
    <w:rsid w:val="002A1062"/>
    <w:rsid w:val="002A13D2"/>
    <w:rsid w:val="002A1B87"/>
    <w:rsid w:val="002A1F92"/>
    <w:rsid w:val="002A2012"/>
    <w:rsid w:val="002A2413"/>
    <w:rsid w:val="002A292B"/>
    <w:rsid w:val="002A2F5E"/>
    <w:rsid w:val="002A32E1"/>
    <w:rsid w:val="002A3526"/>
    <w:rsid w:val="002A352A"/>
    <w:rsid w:val="002A39CA"/>
    <w:rsid w:val="002A3CF4"/>
    <w:rsid w:val="002A3E92"/>
    <w:rsid w:val="002A44E9"/>
    <w:rsid w:val="002A5D3E"/>
    <w:rsid w:val="002A5DAB"/>
    <w:rsid w:val="002A607D"/>
    <w:rsid w:val="002A6703"/>
    <w:rsid w:val="002A7231"/>
    <w:rsid w:val="002A7470"/>
    <w:rsid w:val="002A7933"/>
    <w:rsid w:val="002A7A96"/>
    <w:rsid w:val="002A7AB8"/>
    <w:rsid w:val="002A7DC1"/>
    <w:rsid w:val="002A7FB0"/>
    <w:rsid w:val="002B10D6"/>
    <w:rsid w:val="002B1132"/>
    <w:rsid w:val="002B132E"/>
    <w:rsid w:val="002B1499"/>
    <w:rsid w:val="002B1602"/>
    <w:rsid w:val="002B168E"/>
    <w:rsid w:val="002B233F"/>
    <w:rsid w:val="002B24AC"/>
    <w:rsid w:val="002B2813"/>
    <w:rsid w:val="002B287C"/>
    <w:rsid w:val="002B2D29"/>
    <w:rsid w:val="002B32A8"/>
    <w:rsid w:val="002B34AF"/>
    <w:rsid w:val="002B3B31"/>
    <w:rsid w:val="002B3BBD"/>
    <w:rsid w:val="002B414F"/>
    <w:rsid w:val="002B4BC1"/>
    <w:rsid w:val="002B4E11"/>
    <w:rsid w:val="002B4F6F"/>
    <w:rsid w:val="002B5A79"/>
    <w:rsid w:val="002B6349"/>
    <w:rsid w:val="002B6A1B"/>
    <w:rsid w:val="002B6B66"/>
    <w:rsid w:val="002B6D37"/>
    <w:rsid w:val="002B75A7"/>
    <w:rsid w:val="002B78FB"/>
    <w:rsid w:val="002C06F1"/>
    <w:rsid w:val="002C096D"/>
    <w:rsid w:val="002C0C4B"/>
    <w:rsid w:val="002C0EF7"/>
    <w:rsid w:val="002C1EEA"/>
    <w:rsid w:val="002C1F83"/>
    <w:rsid w:val="002C22A9"/>
    <w:rsid w:val="002C250C"/>
    <w:rsid w:val="002C37A3"/>
    <w:rsid w:val="002C3921"/>
    <w:rsid w:val="002C3B2E"/>
    <w:rsid w:val="002C3CCB"/>
    <w:rsid w:val="002C4168"/>
    <w:rsid w:val="002C4387"/>
    <w:rsid w:val="002C456A"/>
    <w:rsid w:val="002C46BB"/>
    <w:rsid w:val="002C47AD"/>
    <w:rsid w:val="002C5093"/>
    <w:rsid w:val="002C5510"/>
    <w:rsid w:val="002C5603"/>
    <w:rsid w:val="002C6034"/>
    <w:rsid w:val="002C615D"/>
    <w:rsid w:val="002C626A"/>
    <w:rsid w:val="002C635B"/>
    <w:rsid w:val="002C6625"/>
    <w:rsid w:val="002C6A74"/>
    <w:rsid w:val="002C6E7B"/>
    <w:rsid w:val="002C7276"/>
    <w:rsid w:val="002C770F"/>
    <w:rsid w:val="002C7CFF"/>
    <w:rsid w:val="002C7DA9"/>
    <w:rsid w:val="002C7DF0"/>
    <w:rsid w:val="002D0186"/>
    <w:rsid w:val="002D0309"/>
    <w:rsid w:val="002D0446"/>
    <w:rsid w:val="002D0465"/>
    <w:rsid w:val="002D0BC6"/>
    <w:rsid w:val="002D12DB"/>
    <w:rsid w:val="002D146A"/>
    <w:rsid w:val="002D1771"/>
    <w:rsid w:val="002D17C5"/>
    <w:rsid w:val="002D1AB8"/>
    <w:rsid w:val="002D2005"/>
    <w:rsid w:val="002D2743"/>
    <w:rsid w:val="002D2B28"/>
    <w:rsid w:val="002D2C69"/>
    <w:rsid w:val="002D2D43"/>
    <w:rsid w:val="002D2EF1"/>
    <w:rsid w:val="002D3511"/>
    <w:rsid w:val="002D3530"/>
    <w:rsid w:val="002D365F"/>
    <w:rsid w:val="002D4174"/>
    <w:rsid w:val="002D4459"/>
    <w:rsid w:val="002D4718"/>
    <w:rsid w:val="002D4C7C"/>
    <w:rsid w:val="002D4E5B"/>
    <w:rsid w:val="002D50B5"/>
    <w:rsid w:val="002D51DF"/>
    <w:rsid w:val="002D545C"/>
    <w:rsid w:val="002D5A5E"/>
    <w:rsid w:val="002D5E3C"/>
    <w:rsid w:val="002D640A"/>
    <w:rsid w:val="002D6892"/>
    <w:rsid w:val="002D68C2"/>
    <w:rsid w:val="002D72F3"/>
    <w:rsid w:val="002D795D"/>
    <w:rsid w:val="002D7C86"/>
    <w:rsid w:val="002E01BF"/>
    <w:rsid w:val="002E03FF"/>
    <w:rsid w:val="002E0692"/>
    <w:rsid w:val="002E0AA4"/>
    <w:rsid w:val="002E0D77"/>
    <w:rsid w:val="002E1419"/>
    <w:rsid w:val="002E152D"/>
    <w:rsid w:val="002E165C"/>
    <w:rsid w:val="002E1660"/>
    <w:rsid w:val="002E19B2"/>
    <w:rsid w:val="002E1D74"/>
    <w:rsid w:val="002E1F48"/>
    <w:rsid w:val="002E211A"/>
    <w:rsid w:val="002E2636"/>
    <w:rsid w:val="002E2812"/>
    <w:rsid w:val="002E2943"/>
    <w:rsid w:val="002E2CF1"/>
    <w:rsid w:val="002E34AF"/>
    <w:rsid w:val="002E361E"/>
    <w:rsid w:val="002E3ADA"/>
    <w:rsid w:val="002E3EFE"/>
    <w:rsid w:val="002E43A9"/>
    <w:rsid w:val="002E4670"/>
    <w:rsid w:val="002E474D"/>
    <w:rsid w:val="002E4755"/>
    <w:rsid w:val="002E4AAC"/>
    <w:rsid w:val="002E4B28"/>
    <w:rsid w:val="002E4C69"/>
    <w:rsid w:val="002E4E36"/>
    <w:rsid w:val="002E53DE"/>
    <w:rsid w:val="002E55FF"/>
    <w:rsid w:val="002E563B"/>
    <w:rsid w:val="002E59B5"/>
    <w:rsid w:val="002E6197"/>
    <w:rsid w:val="002E62D2"/>
    <w:rsid w:val="002E632E"/>
    <w:rsid w:val="002E648C"/>
    <w:rsid w:val="002E6C22"/>
    <w:rsid w:val="002E7298"/>
    <w:rsid w:val="002E734F"/>
    <w:rsid w:val="002E74AF"/>
    <w:rsid w:val="002E758C"/>
    <w:rsid w:val="002E7675"/>
    <w:rsid w:val="002E7DD1"/>
    <w:rsid w:val="002F06E8"/>
    <w:rsid w:val="002F0931"/>
    <w:rsid w:val="002F0D14"/>
    <w:rsid w:val="002F0D9C"/>
    <w:rsid w:val="002F0DB1"/>
    <w:rsid w:val="002F1038"/>
    <w:rsid w:val="002F1359"/>
    <w:rsid w:val="002F1BC5"/>
    <w:rsid w:val="002F1E1D"/>
    <w:rsid w:val="002F2208"/>
    <w:rsid w:val="002F22FF"/>
    <w:rsid w:val="002F29EA"/>
    <w:rsid w:val="002F2B0D"/>
    <w:rsid w:val="002F2D8F"/>
    <w:rsid w:val="002F318F"/>
    <w:rsid w:val="002F38F2"/>
    <w:rsid w:val="002F436A"/>
    <w:rsid w:val="002F46EE"/>
    <w:rsid w:val="002F4FCC"/>
    <w:rsid w:val="002F525E"/>
    <w:rsid w:val="002F5BE4"/>
    <w:rsid w:val="002F63D0"/>
    <w:rsid w:val="002F6520"/>
    <w:rsid w:val="002F691A"/>
    <w:rsid w:val="002F695B"/>
    <w:rsid w:val="002F6D55"/>
    <w:rsid w:val="002F72DA"/>
    <w:rsid w:val="002F76B1"/>
    <w:rsid w:val="002F7D66"/>
    <w:rsid w:val="002F7DBE"/>
    <w:rsid w:val="0030029E"/>
    <w:rsid w:val="00300425"/>
    <w:rsid w:val="0030090B"/>
    <w:rsid w:val="00300EE4"/>
    <w:rsid w:val="0030134B"/>
    <w:rsid w:val="00301493"/>
    <w:rsid w:val="00301804"/>
    <w:rsid w:val="00301B9A"/>
    <w:rsid w:val="00302149"/>
    <w:rsid w:val="00302195"/>
    <w:rsid w:val="0030295F"/>
    <w:rsid w:val="00302AE8"/>
    <w:rsid w:val="00302BB1"/>
    <w:rsid w:val="00302F66"/>
    <w:rsid w:val="003030F0"/>
    <w:rsid w:val="0030404B"/>
    <w:rsid w:val="003040BB"/>
    <w:rsid w:val="003041F2"/>
    <w:rsid w:val="00304210"/>
    <w:rsid w:val="00304510"/>
    <w:rsid w:val="00304548"/>
    <w:rsid w:val="00304703"/>
    <w:rsid w:val="003048D7"/>
    <w:rsid w:val="0030494A"/>
    <w:rsid w:val="00304950"/>
    <w:rsid w:val="00304A1B"/>
    <w:rsid w:val="00304AD2"/>
    <w:rsid w:val="00304C4D"/>
    <w:rsid w:val="00304EAA"/>
    <w:rsid w:val="00305297"/>
    <w:rsid w:val="003053FF"/>
    <w:rsid w:val="0030594C"/>
    <w:rsid w:val="003062E6"/>
    <w:rsid w:val="00306691"/>
    <w:rsid w:val="003068B6"/>
    <w:rsid w:val="00306FD1"/>
    <w:rsid w:val="003071F6"/>
    <w:rsid w:val="00307FE0"/>
    <w:rsid w:val="003105AA"/>
    <w:rsid w:val="003105EA"/>
    <w:rsid w:val="003107EB"/>
    <w:rsid w:val="00310E66"/>
    <w:rsid w:val="0031123A"/>
    <w:rsid w:val="003114EB"/>
    <w:rsid w:val="00311B91"/>
    <w:rsid w:val="00311C08"/>
    <w:rsid w:val="00311CEA"/>
    <w:rsid w:val="00311F77"/>
    <w:rsid w:val="00312147"/>
    <w:rsid w:val="003125E0"/>
    <w:rsid w:val="00312A97"/>
    <w:rsid w:val="00312ECE"/>
    <w:rsid w:val="003137E6"/>
    <w:rsid w:val="0031393C"/>
    <w:rsid w:val="00313CB0"/>
    <w:rsid w:val="00313CF6"/>
    <w:rsid w:val="00313EF5"/>
    <w:rsid w:val="00313F7C"/>
    <w:rsid w:val="00313F96"/>
    <w:rsid w:val="0031416B"/>
    <w:rsid w:val="00314433"/>
    <w:rsid w:val="00314B0A"/>
    <w:rsid w:val="003150CE"/>
    <w:rsid w:val="00315AAB"/>
    <w:rsid w:val="00315DB9"/>
    <w:rsid w:val="0031619C"/>
    <w:rsid w:val="003165AE"/>
    <w:rsid w:val="003165CF"/>
    <w:rsid w:val="003166E9"/>
    <w:rsid w:val="00316B8C"/>
    <w:rsid w:val="00317392"/>
    <w:rsid w:val="003175E1"/>
    <w:rsid w:val="0031792D"/>
    <w:rsid w:val="00320299"/>
    <w:rsid w:val="003202E2"/>
    <w:rsid w:val="00320853"/>
    <w:rsid w:val="00320ABD"/>
    <w:rsid w:val="00321073"/>
    <w:rsid w:val="00321154"/>
    <w:rsid w:val="003211B0"/>
    <w:rsid w:val="00321556"/>
    <w:rsid w:val="00321715"/>
    <w:rsid w:val="00321EDA"/>
    <w:rsid w:val="003224AA"/>
    <w:rsid w:val="003224E7"/>
    <w:rsid w:val="00322931"/>
    <w:rsid w:val="003236C4"/>
    <w:rsid w:val="00323B44"/>
    <w:rsid w:val="00323BF6"/>
    <w:rsid w:val="0032448A"/>
    <w:rsid w:val="003245F6"/>
    <w:rsid w:val="00324ADC"/>
    <w:rsid w:val="00324E18"/>
    <w:rsid w:val="003250A6"/>
    <w:rsid w:val="003251CC"/>
    <w:rsid w:val="00325D7A"/>
    <w:rsid w:val="00325F05"/>
    <w:rsid w:val="00326145"/>
    <w:rsid w:val="0032625F"/>
    <w:rsid w:val="0032632D"/>
    <w:rsid w:val="0032657A"/>
    <w:rsid w:val="00326D8B"/>
    <w:rsid w:val="00327163"/>
    <w:rsid w:val="00327305"/>
    <w:rsid w:val="00327531"/>
    <w:rsid w:val="003279DB"/>
    <w:rsid w:val="00327BBE"/>
    <w:rsid w:val="00327C0F"/>
    <w:rsid w:val="00327FC5"/>
    <w:rsid w:val="00330187"/>
    <w:rsid w:val="00330800"/>
    <w:rsid w:val="003308DF"/>
    <w:rsid w:val="003309A6"/>
    <w:rsid w:val="00330C5E"/>
    <w:rsid w:val="00330C67"/>
    <w:rsid w:val="00331C77"/>
    <w:rsid w:val="00331D2D"/>
    <w:rsid w:val="00331DB6"/>
    <w:rsid w:val="00331F96"/>
    <w:rsid w:val="00332215"/>
    <w:rsid w:val="0033222F"/>
    <w:rsid w:val="0033247C"/>
    <w:rsid w:val="003326B3"/>
    <w:rsid w:val="00332B55"/>
    <w:rsid w:val="00332BCF"/>
    <w:rsid w:val="00332F21"/>
    <w:rsid w:val="003335E4"/>
    <w:rsid w:val="003336AB"/>
    <w:rsid w:val="003336B9"/>
    <w:rsid w:val="003337AC"/>
    <w:rsid w:val="0033476C"/>
    <w:rsid w:val="00334BFB"/>
    <w:rsid w:val="00334C74"/>
    <w:rsid w:val="00334F4C"/>
    <w:rsid w:val="003353F7"/>
    <w:rsid w:val="00335469"/>
    <w:rsid w:val="003355F3"/>
    <w:rsid w:val="00335E2E"/>
    <w:rsid w:val="00335EA8"/>
    <w:rsid w:val="003363DD"/>
    <w:rsid w:val="00336532"/>
    <w:rsid w:val="003368F9"/>
    <w:rsid w:val="00337525"/>
    <w:rsid w:val="00337810"/>
    <w:rsid w:val="00337956"/>
    <w:rsid w:val="00337FAC"/>
    <w:rsid w:val="0033A187"/>
    <w:rsid w:val="00340361"/>
    <w:rsid w:val="00340795"/>
    <w:rsid w:val="0034088C"/>
    <w:rsid w:val="00340B79"/>
    <w:rsid w:val="0034111C"/>
    <w:rsid w:val="003417A2"/>
    <w:rsid w:val="0034193B"/>
    <w:rsid w:val="00341947"/>
    <w:rsid w:val="00341E60"/>
    <w:rsid w:val="0034217F"/>
    <w:rsid w:val="00342585"/>
    <w:rsid w:val="00342AC2"/>
    <w:rsid w:val="00342AD2"/>
    <w:rsid w:val="00342F31"/>
    <w:rsid w:val="00343751"/>
    <w:rsid w:val="00343954"/>
    <w:rsid w:val="00344020"/>
    <w:rsid w:val="00344D11"/>
    <w:rsid w:val="00345397"/>
    <w:rsid w:val="00345401"/>
    <w:rsid w:val="00345405"/>
    <w:rsid w:val="003454A5"/>
    <w:rsid w:val="0034572D"/>
    <w:rsid w:val="003458DF"/>
    <w:rsid w:val="0034597E"/>
    <w:rsid w:val="00345DDD"/>
    <w:rsid w:val="00346201"/>
    <w:rsid w:val="0034648C"/>
    <w:rsid w:val="0034691D"/>
    <w:rsid w:val="00346938"/>
    <w:rsid w:val="003469D1"/>
    <w:rsid w:val="00346A23"/>
    <w:rsid w:val="00346BA2"/>
    <w:rsid w:val="00346FED"/>
    <w:rsid w:val="003470F1"/>
    <w:rsid w:val="00347D39"/>
    <w:rsid w:val="00347F3A"/>
    <w:rsid w:val="00347F83"/>
    <w:rsid w:val="00350446"/>
    <w:rsid w:val="00350A68"/>
    <w:rsid w:val="0035130C"/>
    <w:rsid w:val="00351587"/>
    <w:rsid w:val="00351597"/>
    <w:rsid w:val="00351CB1"/>
    <w:rsid w:val="00351E01"/>
    <w:rsid w:val="003523AD"/>
    <w:rsid w:val="00352501"/>
    <w:rsid w:val="00352968"/>
    <w:rsid w:val="0035298B"/>
    <w:rsid w:val="00352D21"/>
    <w:rsid w:val="00353910"/>
    <w:rsid w:val="00353E25"/>
    <w:rsid w:val="003541CD"/>
    <w:rsid w:val="0035443D"/>
    <w:rsid w:val="00354AA2"/>
    <w:rsid w:val="00354D21"/>
    <w:rsid w:val="00354F2E"/>
    <w:rsid w:val="00354FEE"/>
    <w:rsid w:val="003551A4"/>
    <w:rsid w:val="00356275"/>
    <w:rsid w:val="003564B3"/>
    <w:rsid w:val="003568BF"/>
    <w:rsid w:val="00356C0B"/>
    <w:rsid w:val="00356D23"/>
    <w:rsid w:val="00356D5A"/>
    <w:rsid w:val="003574E7"/>
    <w:rsid w:val="003579E0"/>
    <w:rsid w:val="00357B9C"/>
    <w:rsid w:val="00357D38"/>
    <w:rsid w:val="0036031B"/>
    <w:rsid w:val="0036038F"/>
    <w:rsid w:val="003603E3"/>
    <w:rsid w:val="00360992"/>
    <w:rsid w:val="0036139F"/>
    <w:rsid w:val="00361412"/>
    <w:rsid w:val="003615CA"/>
    <w:rsid w:val="00361A7F"/>
    <w:rsid w:val="00362386"/>
    <w:rsid w:val="00362C21"/>
    <w:rsid w:val="00363AA6"/>
    <w:rsid w:val="00363AF6"/>
    <w:rsid w:val="00363B2C"/>
    <w:rsid w:val="00363EC1"/>
    <w:rsid w:val="00364263"/>
    <w:rsid w:val="003642A6"/>
    <w:rsid w:val="00364763"/>
    <w:rsid w:val="003647ED"/>
    <w:rsid w:val="00364D80"/>
    <w:rsid w:val="00364FF2"/>
    <w:rsid w:val="00365623"/>
    <w:rsid w:val="00365C3D"/>
    <w:rsid w:val="0036698C"/>
    <w:rsid w:val="00366A24"/>
    <w:rsid w:val="00366C1B"/>
    <w:rsid w:val="00367337"/>
    <w:rsid w:val="00367367"/>
    <w:rsid w:val="003674F9"/>
    <w:rsid w:val="00367FD8"/>
    <w:rsid w:val="00370003"/>
    <w:rsid w:val="0037004E"/>
    <w:rsid w:val="00370AB7"/>
    <w:rsid w:val="00370B63"/>
    <w:rsid w:val="00370DED"/>
    <w:rsid w:val="00370FCC"/>
    <w:rsid w:val="003711AF"/>
    <w:rsid w:val="00371954"/>
    <w:rsid w:val="0037274D"/>
    <w:rsid w:val="00372B37"/>
    <w:rsid w:val="00373184"/>
    <w:rsid w:val="003735C6"/>
    <w:rsid w:val="00373B25"/>
    <w:rsid w:val="00373B8B"/>
    <w:rsid w:val="003740CA"/>
    <w:rsid w:val="00374143"/>
    <w:rsid w:val="00374335"/>
    <w:rsid w:val="003747D2"/>
    <w:rsid w:val="00374848"/>
    <w:rsid w:val="0037548E"/>
    <w:rsid w:val="003757A1"/>
    <w:rsid w:val="00375877"/>
    <w:rsid w:val="00375D09"/>
    <w:rsid w:val="00375D9A"/>
    <w:rsid w:val="00375EF7"/>
    <w:rsid w:val="003762DC"/>
    <w:rsid w:val="00376459"/>
    <w:rsid w:val="003764E3"/>
    <w:rsid w:val="0037671E"/>
    <w:rsid w:val="0037699A"/>
    <w:rsid w:val="00376A3D"/>
    <w:rsid w:val="00376D77"/>
    <w:rsid w:val="0037739D"/>
    <w:rsid w:val="0037751C"/>
    <w:rsid w:val="00377A27"/>
    <w:rsid w:val="00377B62"/>
    <w:rsid w:val="00377D61"/>
    <w:rsid w:val="00377F20"/>
    <w:rsid w:val="00380658"/>
    <w:rsid w:val="0038076A"/>
    <w:rsid w:val="003809CB"/>
    <w:rsid w:val="00380B66"/>
    <w:rsid w:val="00380F3F"/>
    <w:rsid w:val="003812FE"/>
    <w:rsid w:val="00381953"/>
    <w:rsid w:val="00381A01"/>
    <w:rsid w:val="00381DA2"/>
    <w:rsid w:val="00382232"/>
    <w:rsid w:val="003824DB"/>
    <w:rsid w:val="00382977"/>
    <w:rsid w:val="00382F1A"/>
    <w:rsid w:val="00382F9A"/>
    <w:rsid w:val="003831D3"/>
    <w:rsid w:val="00383282"/>
    <w:rsid w:val="00383422"/>
    <w:rsid w:val="00383658"/>
    <w:rsid w:val="00383A70"/>
    <w:rsid w:val="00383AC0"/>
    <w:rsid w:val="0038412E"/>
    <w:rsid w:val="0038467E"/>
    <w:rsid w:val="00385160"/>
    <w:rsid w:val="00385664"/>
    <w:rsid w:val="0038586A"/>
    <w:rsid w:val="003859A5"/>
    <w:rsid w:val="00386053"/>
    <w:rsid w:val="00386DA9"/>
    <w:rsid w:val="00386DBF"/>
    <w:rsid w:val="00386FA8"/>
    <w:rsid w:val="00387459"/>
    <w:rsid w:val="0038771D"/>
    <w:rsid w:val="003879EC"/>
    <w:rsid w:val="00387D8A"/>
    <w:rsid w:val="00387FF5"/>
    <w:rsid w:val="0039043E"/>
    <w:rsid w:val="00390935"/>
    <w:rsid w:val="00390A21"/>
    <w:rsid w:val="00390AA4"/>
    <w:rsid w:val="00390C96"/>
    <w:rsid w:val="00391392"/>
    <w:rsid w:val="00391407"/>
    <w:rsid w:val="00391729"/>
    <w:rsid w:val="00391C1F"/>
    <w:rsid w:val="00391DFB"/>
    <w:rsid w:val="00391EC9"/>
    <w:rsid w:val="0039241F"/>
    <w:rsid w:val="00392491"/>
    <w:rsid w:val="00392697"/>
    <w:rsid w:val="0039291D"/>
    <w:rsid w:val="00393072"/>
    <w:rsid w:val="003935B0"/>
    <w:rsid w:val="00393E44"/>
    <w:rsid w:val="00393F45"/>
    <w:rsid w:val="00394203"/>
    <w:rsid w:val="00394301"/>
    <w:rsid w:val="0039431B"/>
    <w:rsid w:val="00394A10"/>
    <w:rsid w:val="00394CAC"/>
    <w:rsid w:val="00395AE8"/>
    <w:rsid w:val="0039647B"/>
    <w:rsid w:val="003964AC"/>
    <w:rsid w:val="00397339"/>
    <w:rsid w:val="003973A1"/>
    <w:rsid w:val="0039747B"/>
    <w:rsid w:val="00397619"/>
    <w:rsid w:val="0039763A"/>
    <w:rsid w:val="00397AB6"/>
    <w:rsid w:val="00397ACA"/>
    <w:rsid w:val="003A000D"/>
    <w:rsid w:val="003A0C2D"/>
    <w:rsid w:val="003A10C3"/>
    <w:rsid w:val="003A1370"/>
    <w:rsid w:val="003A1B34"/>
    <w:rsid w:val="003A20CF"/>
    <w:rsid w:val="003A2977"/>
    <w:rsid w:val="003A3C81"/>
    <w:rsid w:val="003A406E"/>
    <w:rsid w:val="003A495D"/>
    <w:rsid w:val="003A4A40"/>
    <w:rsid w:val="003A4C7C"/>
    <w:rsid w:val="003A524D"/>
    <w:rsid w:val="003A5611"/>
    <w:rsid w:val="003A574F"/>
    <w:rsid w:val="003A57B6"/>
    <w:rsid w:val="003A5844"/>
    <w:rsid w:val="003A592F"/>
    <w:rsid w:val="003A597F"/>
    <w:rsid w:val="003A5E46"/>
    <w:rsid w:val="003A5FBD"/>
    <w:rsid w:val="003A63C0"/>
    <w:rsid w:val="003A6475"/>
    <w:rsid w:val="003A70C8"/>
    <w:rsid w:val="003A71A8"/>
    <w:rsid w:val="003A71D2"/>
    <w:rsid w:val="003A78E6"/>
    <w:rsid w:val="003B00CA"/>
    <w:rsid w:val="003B02D6"/>
    <w:rsid w:val="003B030B"/>
    <w:rsid w:val="003B0326"/>
    <w:rsid w:val="003B0385"/>
    <w:rsid w:val="003B0432"/>
    <w:rsid w:val="003B0532"/>
    <w:rsid w:val="003B07EE"/>
    <w:rsid w:val="003B0821"/>
    <w:rsid w:val="003B0BE9"/>
    <w:rsid w:val="003B0DFB"/>
    <w:rsid w:val="003B0F4B"/>
    <w:rsid w:val="003B158D"/>
    <w:rsid w:val="003B2389"/>
    <w:rsid w:val="003B2D43"/>
    <w:rsid w:val="003B2E9B"/>
    <w:rsid w:val="003B2F8D"/>
    <w:rsid w:val="003B305F"/>
    <w:rsid w:val="003B3158"/>
    <w:rsid w:val="003B36F8"/>
    <w:rsid w:val="003B3C64"/>
    <w:rsid w:val="003B3E14"/>
    <w:rsid w:val="003B4621"/>
    <w:rsid w:val="003B46FB"/>
    <w:rsid w:val="003B4D1C"/>
    <w:rsid w:val="003B4FAA"/>
    <w:rsid w:val="003B547A"/>
    <w:rsid w:val="003B5828"/>
    <w:rsid w:val="003B59DD"/>
    <w:rsid w:val="003B6EC0"/>
    <w:rsid w:val="003B6F28"/>
    <w:rsid w:val="003B75B9"/>
    <w:rsid w:val="003C027B"/>
    <w:rsid w:val="003C087B"/>
    <w:rsid w:val="003C0DA2"/>
    <w:rsid w:val="003C1549"/>
    <w:rsid w:val="003C1746"/>
    <w:rsid w:val="003C1A18"/>
    <w:rsid w:val="003C1FE5"/>
    <w:rsid w:val="003C2277"/>
    <w:rsid w:val="003C2EE6"/>
    <w:rsid w:val="003C312D"/>
    <w:rsid w:val="003C405A"/>
    <w:rsid w:val="003C40ED"/>
    <w:rsid w:val="003C4148"/>
    <w:rsid w:val="003C461E"/>
    <w:rsid w:val="003C4BC8"/>
    <w:rsid w:val="003C4D07"/>
    <w:rsid w:val="003C4E63"/>
    <w:rsid w:val="003C5028"/>
    <w:rsid w:val="003C5184"/>
    <w:rsid w:val="003C52BB"/>
    <w:rsid w:val="003C5C41"/>
    <w:rsid w:val="003C619D"/>
    <w:rsid w:val="003C6668"/>
    <w:rsid w:val="003C669D"/>
    <w:rsid w:val="003C6877"/>
    <w:rsid w:val="003C6B85"/>
    <w:rsid w:val="003C6E96"/>
    <w:rsid w:val="003C7062"/>
    <w:rsid w:val="003C70E5"/>
    <w:rsid w:val="003C71EE"/>
    <w:rsid w:val="003C7461"/>
    <w:rsid w:val="003D0236"/>
    <w:rsid w:val="003D04C3"/>
    <w:rsid w:val="003D0788"/>
    <w:rsid w:val="003D080C"/>
    <w:rsid w:val="003D0D0A"/>
    <w:rsid w:val="003D10A3"/>
    <w:rsid w:val="003D1247"/>
    <w:rsid w:val="003D132A"/>
    <w:rsid w:val="003D1517"/>
    <w:rsid w:val="003D1C3B"/>
    <w:rsid w:val="003D1D2F"/>
    <w:rsid w:val="003D1D50"/>
    <w:rsid w:val="003D1E92"/>
    <w:rsid w:val="003D20B5"/>
    <w:rsid w:val="003D232D"/>
    <w:rsid w:val="003D286B"/>
    <w:rsid w:val="003D2938"/>
    <w:rsid w:val="003D30BE"/>
    <w:rsid w:val="003D36C6"/>
    <w:rsid w:val="003D38F1"/>
    <w:rsid w:val="003D3AEB"/>
    <w:rsid w:val="003D3F06"/>
    <w:rsid w:val="003D3FBA"/>
    <w:rsid w:val="003D402B"/>
    <w:rsid w:val="003D425F"/>
    <w:rsid w:val="003D4AD0"/>
    <w:rsid w:val="003D4C4D"/>
    <w:rsid w:val="003D54B0"/>
    <w:rsid w:val="003D57FC"/>
    <w:rsid w:val="003D58F3"/>
    <w:rsid w:val="003D61FB"/>
    <w:rsid w:val="003D6430"/>
    <w:rsid w:val="003D652C"/>
    <w:rsid w:val="003D6583"/>
    <w:rsid w:val="003D6963"/>
    <w:rsid w:val="003D6CE9"/>
    <w:rsid w:val="003D752D"/>
    <w:rsid w:val="003D764F"/>
    <w:rsid w:val="003D76EF"/>
    <w:rsid w:val="003D79DF"/>
    <w:rsid w:val="003E0042"/>
    <w:rsid w:val="003E0667"/>
    <w:rsid w:val="003E0BCE"/>
    <w:rsid w:val="003E0DF3"/>
    <w:rsid w:val="003E135F"/>
    <w:rsid w:val="003E13E0"/>
    <w:rsid w:val="003E1660"/>
    <w:rsid w:val="003E18F1"/>
    <w:rsid w:val="003E1CD1"/>
    <w:rsid w:val="003E1D0C"/>
    <w:rsid w:val="003E2129"/>
    <w:rsid w:val="003E254E"/>
    <w:rsid w:val="003E2A2D"/>
    <w:rsid w:val="003E2B72"/>
    <w:rsid w:val="003E2D36"/>
    <w:rsid w:val="003E402D"/>
    <w:rsid w:val="003E47D4"/>
    <w:rsid w:val="003E48AD"/>
    <w:rsid w:val="003E50B9"/>
    <w:rsid w:val="003E5271"/>
    <w:rsid w:val="003E53DB"/>
    <w:rsid w:val="003E5853"/>
    <w:rsid w:val="003E6447"/>
    <w:rsid w:val="003E64A9"/>
    <w:rsid w:val="003E6911"/>
    <w:rsid w:val="003E6F49"/>
    <w:rsid w:val="003E7905"/>
    <w:rsid w:val="003F0108"/>
    <w:rsid w:val="003F021F"/>
    <w:rsid w:val="003F0336"/>
    <w:rsid w:val="003F0E50"/>
    <w:rsid w:val="003F0FA5"/>
    <w:rsid w:val="003F11D4"/>
    <w:rsid w:val="003F12BE"/>
    <w:rsid w:val="003F17A7"/>
    <w:rsid w:val="003F1A52"/>
    <w:rsid w:val="003F1B0E"/>
    <w:rsid w:val="003F282C"/>
    <w:rsid w:val="003F2ED1"/>
    <w:rsid w:val="003F3B02"/>
    <w:rsid w:val="003F3FCC"/>
    <w:rsid w:val="003F4ECE"/>
    <w:rsid w:val="003F5195"/>
    <w:rsid w:val="003F5547"/>
    <w:rsid w:val="003F57B7"/>
    <w:rsid w:val="003F5C40"/>
    <w:rsid w:val="003F5CD8"/>
    <w:rsid w:val="003F5F98"/>
    <w:rsid w:val="003F62EA"/>
    <w:rsid w:val="003F63C8"/>
    <w:rsid w:val="003F6DCC"/>
    <w:rsid w:val="003F6DFF"/>
    <w:rsid w:val="003F6E12"/>
    <w:rsid w:val="003F6F8B"/>
    <w:rsid w:val="003F7269"/>
    <w:rsid w:val="003F75ED"/>
    <w:rsid w:val="003F7C87"/>
    <w:rsid w:val="003F7D8A"/>
    <w:rsid w:val="004002B7"/>
    <w:rsid w:val="0040054D"/>
    <w:rsid w:val="004009AE"/>
    <w:rsid w:val="00400F31"/>
    <w:rsid w:val="00401044"/>
    <w:rsid w:val="00401B4C"/>
    <w:rsid w:val="004021D8"/>
    <w:rsid w:val="004023BA"/>
    <w:rsid w:val="00402E3A"/>
    <w:rsid w:val="00403232"/>
    <w:rsid w:val="00403566"/>
    <w:rsid w:val="0040381A"/>
    <w:rsid w:val="0040388E"/>
    <w:rsid w:val="00403B92"/>
    <w:rsid w:val="0040449B"/>
    <w:rsid w:val="00404B58"/>
    <w:rsid w:val="0040515D"/>
    <w:rsid w:val="00405641"/>
    <w:rsid w:val="0040571F"/>
    <w:rsid w:val="00405B27"/>
    <w:rsid w:val="00405D95"/>
    <w:rsid w:val="004065FC"/>
    <w:rsid w:val="00406B4D"/>
    <w:rsid w:val="00406BEC"/>
    <w:rsid w:val="00407041"/>
    <w:rsid w:val="0040738E"/>
    <w:rsid w:val="004103B0"/>
    <w:rsid w:val="00411D2E"/>
    <w:rsid w:val="004123AB"/>
    <w:rsid w:val="00412503"/>
    <w:rsid w:val="00412FC2"/>
    <w:rsid w:val="00413196"/>
    <w:rsid w:val="00413725"/>
    <w:rsid w:val="00413E69"/>
    <w:rsid w:val="00413FA8"/>
    <w:rsid w:val="0041443C"/>
    <w:rsid w:val="00414681"/>
    <w:rsid w:val="0041488F"/>
    <w:rsid w:val="0041492D"/>
    <w:rsid w:val="004154F7"/>
    <w:rsid w:val="0041683B"/>
    <w:rsid w:val="00416896"/>
    <w:rsid w:val="00416D44"/>
    <w:rsid w:val="004170C6"/>
    <w:rsid w:val="004172EA"/>
    <w:rsid w:val="00417499"/>
    <w:rsid w:val="0041753B"/>
    <w:rsid w:val="004176FF"/>
    <w:rsid w:val="0041770A"/>
    <w:rsid w:val="00417A1E"/>
    <w:rsid w:val="004200C4"/>
    <w:rsid w:val="00421A27"/>
    <w:rsid w:val="00421BB8"/>
    <w:rsid w:val="00421D0A"/>
    <w:rsid w:val="0042230C"/>
    <w:rsid w:val="0042248B"/>
    <w:rsid w:val="004226C3"/>
    <w:rsid w:val="00422782"/>
    <w:rsid w:val="00422803"/>
    <w:rsid w:val="004228BA"/>
    <w:rsid w:val="00422BE8"/>
    <w:rsid w:val="00423226"/>
    <w:rsid w:val="004241C5"/>
    <w:rsid w:val="00424408"/>
    <w:rsid w:val="004246CC"/>
    <w:rsid w:val="004248DA"/>
    <w:rsid w:val="0042491E"/>
    <w:rsid w:val="00424FA7"/>
    <w:rsid w:val="00424FBC"/>
    <w:rsid w:val="00425382"/>
    <w:rsid w:val="004256D3"/>
    <w:rsid w:val="004257E8"/>
    <w:rsid w:val="00425D2C"/>
    <w:rsid w:val="00426026"/>
    <w:rsid w:val="00426041"/>
    <w:rsid w:val="004264CD"/>
    <w:rsid w:val="004264CE"/>
    <w:rsid w:val="004267E4"/>
    <w:rsid w:val="00426A87"/>
    <w:rsid w:val="00427007"/>
    <w:rsid w:val="004274B6"/>
    <w:rsid w:val="004278FF"/>
    <w:rsid w:val="00427AD5"/>
    <w:rsid w:val="00427F5F"/>
    <w:rsid w:val="0043010D"/>
    <w:rsid w:val="004307F1"/>
    <w:rsid w:val="0043088E"/>
    <w:rsid w:val="004309D8"/>
    <w:rsid w:val="00430A3C"/>
    <w:rsid w:val="00430FF9"/>
    <w:rsid w:val="004311DC"/>
    <w:rsid w:val="004313D1"/>
    <w:rsid w:val="004318F0"/>
    <w:rsid w:val="00432110"/>
    <w:rsid w:val="004328EE"/>
    <w:rsid w:val="00432CAF"/>
    <w:rsid w:val="00433318"/>
    <w:rsid w:val="00433D2B"/>
    <w:rsid w:val="00433E99"/>
    <w:rsid w:val="00433EBE"/>
    <w:rsid w:val="00434406"/>
    <w:rsid w:val="0043500B"/>
    <w:rsid w:val="0043519F"/>
    <w:rsid w:val="004355FE"/>
    <w:rsid w:val="00435A91"/>
    <w:rsid w:val="00435BDE"/>
    <w:rsid w:val="00435C43"/>
    <w:rsid w:val="00435EE1"/>
    <w:rsid w:val="00435FBA"/>
    <w:rsid w:val="00436AF8"/>
    <w:rsid w:val="004375BC"/>
    <w:rsid w:val="00437766"/>
    <w:rsid w:val="00437CA1"/>
    <w:rsid w:val="00437E77"/>
    <w:rsid w:val="004406B6"/>
    <w:rsid w:val="00440CDE"/>
    <w:rsid w:val="00440FED"/>
    <w:rsid w:val="0044193F"/>
    <w:rsid w:val="00441B92"/>
    <w:rsid w:val="00441DF1"/>
    <w:rsid w:val="00441EAF"/>
    <w:rsid w:val="00441F7F"/>
    <w:rsid w:val="00443A9F"/>
    <w:rsid w:val="00443AB7"/>
    <w:rsid w:val="00443FAE"/>
    <w:rsid w:val="0044451D"/>
    <w:rsid w:val="0044474B"/>
    <w:rsid w:val="00444C7C"/>
    <w:rsid w:val="004452B8"/>
    <w:rsid w:val="00445FF7"/>
    <w:rsid w:val="00446BFA"/>
    <w:rsid w:val="00446CC0"/>
    <w:rsid w:val="00447847"/>
    <w:rsid w:val="00447D65"/>
    <w:rsid w:val="00450313"/>
    <w:rsid w:val="004508A8"/>
    <w:rsid w:val="00450A19"/>
    <w:rsid w:val="004517D9"/>
    <w:rsid w:val="004517EA"/>
    <w:rsid w:val="00451BAE"/>
    <w:rsid w:val="00452146"/>
    <w:rsid w:val="00452484"/>
    <w:rsid w:val="004525B9"/>
    <w:rsid w:val="00452CA7"/>
    <w:rsid w:val="00453341"/>
    <w:rsid w:val="00453844"/>
    <w:rsid w:val="00453C1F"/>
    <w:rsid w:val="004545C6"/>
    <w:rsid w:val="004549C2"/>
    <w:rsid w:val="00454DCA"/>
    <w:rsid w:val="00454E26"/>
    <w:rsid w:val="00455525"/>
    <w:rsid w:val="004555EB"/>
    <w:rsid w:val="004556A5"/>
    <w:rsid w:val="004562A4"/>
    <w:rsid w:val="00456544"/>
    <w:rsid w:val="00456567"/>
    <w:rsid w:val="00456649"/>
    <w:rsid w:val="004566A8"/>
    <w:rsid w:val="0045670C"/>
    <w:rsid w:val="004567B7"/>
    <w:rsid w:val="004567DC"/>
    <w:rsid w:val="00456856"/>
    <w:rsid w:val="00456F95"/>
    <w:rsid w:val="0045706E"/>
    <w:rsid w:val="004571EF"/>
    <w:rsid w:val="00457A0E"/>
    <w:rsid w:val="00457B98"/>
    <w:rsid w:val="004603DB"/>
    <w:rsid w:val="0046047A"/>
    <w:rsid w:val="00460793"/>
    <w:rsid w:val="004607D5"/>
    <w:rsid w:val="0046114D"/>
    <w:rsid w:val="00461210"/>
    <w:rsid w:val="0046167E"/>
    <w:rsid w:val="00461700"/>
    <w:rsid w:val="00461AAC"/>
    <w:rsid w:val="00461D4A"/>
    <w:rsid w:val="00461E13"/>
    <w:rsid w:val="00461E71"/>
    <w:rsid w:val="00462490"/>
    <w:rsid w:val="004624A9"/>
    <w:rsid w:val="00462AC9"/>
    <w:rsid w:val="00462B23"/>
    <w:rsid w:val="00462F33"/>
    <w:rsid w:val="00462F73"/>
    <w:rsid w:val="00462FB8"/>
    <w:rsid w:val="00463190"/>
    <w:rsid w:val="004633BA"/>
    <w:rsid w:val="0046341B"/>
    <w:rsid w:val="004637DF"/>
    <w:rsid w:val="00463DC3"/>
    <w:rsid w:val="00463E10"/>
    <w:rsid w:val="004641DE"/>
    <w:rsid w:val="00464712"/>
    <w:rsid w:val="00464DD6"/>
    <w:rsid w:val="00464E66"/>
    <w:rsid w:val="00465299"/>
    <w:rsid w:val="004653CD"/>
    <w:rsid w:val="00465409"/>
    <w:rsid w:val="004657DE"/>
    <w:rsid w:val="00465979"/>
    <w:rsid w:val="00465CC5"/>
    <w:rsid w:val="0046620D"/>
    <w:rsid w:val="0046624F"/>
    <w:rsid w:val="00466320"/>
    <w:rsid w:val="004666E1"/>
    <w:rsid w:val="00466A0F"/>
    <w:rsid w:val="00466F8E"/>
    <w:rsid w:val="00467572"/>
    <w:rsid w:val="004676EB"/>
    <w:rsid w:val="004677C6"/>
    <w:rsid w:val="0046795B"/>
    <w:rsid w:val="00470267"/>
    <w:rsid w:val="004708C0"/>
    <w:rsid w:val="00470CB9"/>
    <w:rsid w:val="00470FB6"/>
    <w:rsid w:val="0047115F"/>
    <w:rsid w:val="004712FE"/>
    <w:rsid w:val="004715CB"/>
    <w:rsid w:val="004715F1"/>
    <w:rsid w:val="00471863"/>
    <w:rsid w:val="004724F8"/>
    <w:rsid w:val="0047336D"/>
    <w:rsid w:val="004734C3"/>
    <w:rsid w:val="00473777"/>
    <w:rsid w:val="004737AD"/>
    <w:rsid w:val="00473A14"/>
    <w:rsid w:val="004745A9"/>
    <w:rsid w:val="00474783"/>
    <w:rsid w:val="00474871"/>
    <w:rsid w:val="00474CA8"/>
    <w:rsid w:val="00474DCF"/>
    <w:rsid w:val="00474E43"/>
    <w:rsid w:val="00475876"/>
    <w:rsid w:val="00475A16"/>
    <w:rsid w:val="00475A83"/>
    <w:rsid w:val="00475F57"/>
    <w:rsid w:val="004766DA"/>
    <w:rsid w:val="004768DF"/>
    <w:rsid w:val="00476A55"/>
    <w:rsid w:val="00476B7E"/>
    <w:rsid w:val="00476E1C"/>
    <w:rsid w:val="00477062"/>
    <w:rsid w:val="00477231"/>
    <w:rsid w:val="00477420"/>
    <w:rsid w:val="00480280"/>
    <w:rsid w:val="00480337"/>
    <w:rsid w:val="004803B2"/>
    <w:rsid w:val="0048059E"/>
    <w:rsid w:val="0048076D"/>
    <w:rsid w:val="0048095E"/>
    <w:rsid w:val="0048134D"/>
    <w:rsid w:val="00481476"/>
    <w:rsid w:val="00481624"/>
    <w:rsid w:val="00481765"/>
    <w:rsid w:val="0048178A"/>
    <w:rsid w:val="004817DB"/>
    <w:rsid w:val="00481D90"/>
    <w:rsid w:val="00482700"/>
    <w:rsid w:val="00482C8A"/>
    <w:rsid w:val="00482CD4"/>
    <w:rsid w:val="00482F91"/>
    <w:rsid w:val="004831C5"/>
    <w:rsid w:val="00483261"/>
    <w:rsid w:val="0048328A"/>
    <w:rsid w:val="004833D6"/>
    <w:rsid w:val="004833F6"/>
    <w:rsid w:val="004839E8"/>
    <w:rsid w:val="00483D80"/>
    <w:rsid w:val="00483FAC"/>
    <w:rsid w:val="00484238"/>
    <w:rsid w:val="00484293"/>
    <w:rsid w:val="00484377"/>
    <w:rsid w:val="00484EA5"/>
    <w:rsid w:val="00485192"/>
    <w:rsid w:val="004854CC"/>
    <w:rsid w:val="00485A84"/>
    <w:rsid w:val="00485B23"/>
    <w:rsid w:val="00485B50"/>
    <w:rsid w:val="00486043"/>
    <w:rsid w:val="00486BA2"/>
    <w:rsid w:val="00486F57"/>
    <w:rsid w:val="00487273"/>
    <w:rsid w:val="004874E4"/>
    <w:rsid w:val="00487616"/>
    <w:rsid w:val="004879F4"/>
    <w:rsid w:val="00487EA2"/>
    <w:rsid w:val="004900DA"/>
    <w:rsid w:val="0049070D"/>
    <w:rsid w:val="004909C8"/>
    <w:rsid w:val="00490A39"/>
    <w:rsid w:val="00490E82"/>
    <w:rsid w:val="004910AB"/>
    <w:rsid w:val="00491155"/>
    <w:rsid w:val="00491331"/>
    <w:rsid w:val="00491746"/>
    <w:rsid w:val="0049197C"/>
    <w:rsid w:val="00491BE4"/>
    <w:rsid w:val="00491DB2"/>
    <w:rsid w:val="0049245A"/>
    <w:rsid w:val="00492676"/>
    <w:rsid w:val="004927A2"/>
    <w:rsid w:val="00492877"/>
    <w:rsid w:val="00492E1D"/>
    <w:rsid w:val="004931B1"/>
    <w:rsid w:val="00493226"/>
    <w:rsid w:val="00493EB9"/>
    <w:rsid w:val="00493F40"/>
    <w:rsid w:val="00494866"/>
    <w:rsid w:val="00494987"/>
    <w:rsid w:val="00494A7E"/>
    <w:rsid w:val="00495293"/>
    <w:rsid w:val="00495BA6"/>
    <w:rsid w:val="00496070"/>
    <w:rsid w:val="0049649C"/>
    <w:rsid w:val="00496DC2"/>
    <w:rsid w:val="00496E75"/>
    <w:rsid w:val="00497592"/>
    <w:rsid w:val="00497719"/>
    <w:rsid w:val="004A00EC"/>
    <w:rsid w:val="004A014C"/>
    <w:rsid w:val="004A0AA8"/>
    <w:rsid w:val="004A0B8A"/>
    <w:rsid w:val="004A0C0F"/>
    <w:rsid w:val="004A136E"/>
    <w:rsid w:val="004A1CCA"/>
    <w:rsid w:val="004A1FE4"/>
    <w:rsid w:val="004A2103"/>
    <w:rsid w:val="004A219B"/>
    <w:rsid w:val="004A2556"/>
    <w:rsid w:val="004A259D"/>
    <w:rsid w:val="004A2CA9"/>
    <w:rsid w:val="004A33EF"/>
    <w:rsid w:val="004A34C9"/>
    <w:rsid w:val="004A3CB5"/>
    <w:rsid w:val="004A4724"/>
    <w:rsid w:val="004A4C3B"/>
    <w:rsid w:val="004A537D"/>
    <w:rsid w:val="004A542A"/>
    <w:rsid w:val="004A5F20"/>
    <w:rsid w:val="004A629C"/>
    <w:rsid w:val="004A631F"/>
    <w:rsid w:val="004A670F"/>
    <w:rsid w:val="004A67F0"/>
    <w:rsid w:val="004A67F6"/>
    <w:rsid w:val="004A7162"/>
    <w:rsid w:val="004A71C3"/>
    <w:rsid w:val="004A7570"/>
    <w:rsid w:val="004A7769"/>
    <w:rsid w:val="004A77B1"/>
    <w:rsid w:val="004B0B66"/>
    <w:rsid w:val="004B1028"/>
    <w:rsid w:val="004B1C69"/>
    <w:rsid w:val="004B23AD"/>
    <w:rsid w:val="004B2611"/>
    <w:rsid w:val="004B2965"/>
    <w:rsid w:val="004B2BC5"/>
    <w:rsid w:val="004B2F31"/>
    <w:rsid w:val="004B2FA1"/>
    <w:rsid w:val="004B3265"/>
    <w:rsid w:val="004B3545"/>
    <w:rsid w:val="004B36C8"/>
    <w:rsid w:val="004B3BB7"/>
    <w:rsid w:val="004B4224"/>
    <w:rsid w:val="004B4272"/>
    <w:rsid w:val="004B4297"/>
    <w:rsid w:val="004B460C"/>
    <w:rsid w:val="004B4647"/>
    <w:rsid w:val="004B48FE"/>
    <w:rsid w:val="004B4F67"/>
    <w:rsid w:val="004B505D"/>
    <w:rsid w:val="004B5216"/>
    <w:rsid w:val="004B5452"/>
    <w:rsid w:val="004B5901"/>
    <w:rsid w:val="004B5BFA"/>
    <w:rsid w:val="004B6343"/>
    <w:rsid w:val="004B6932"/>
    <w:rsid w:val="004B6B25"/>
    <w:rsid w:val="004B71C4"/>
    <w:rsid w:val="004B7455"/>
    <w:rsid w:val="004B74FF"/>
    <w:rsid w:val="004B7CE4"/>
    <w:rsid w:val="004B7EB4"/>
    <w:rsid w:val="004C0363"/>
    <w:rsid w:val="004C0401"/>
    <w:rsid w:val="004C0B5D"/>
    <w:rsid w:val="004C0C49"/>
    <w:rsid w:val="004C1096"/>
    <w:rsid w:val="004C16DD"/>
    <w:rsid w:val="004C1766"/>
    <w:rsid w:val="004C183D"/>
    <w:rsid w:val="004C2115"/>
    <w:rsid w:val="004C2604"/>
    <w:rsid w:val="004C28FB"/>
    <w:rsid w:val="004C31AB"/>
    <w:rsid w:val="004C32D6"/>
    <w:rsid w:val="004C3562"/>
    <w:rsid w:val="004C394F"/>
    <w:rsid w:val="004C3ABF"/>
    <w:rsid w:val="004C3EC7"/>
    <w:rsid w:val="004C3EEE"/>
    <w:rsid w:val="004C4777"/>
    <w:rsid w:val="004C483D"/>
    <w:rsid w:val="004C49EA"/>
    <w:rsid w:val="004C4D15"/>
    <w:rsid w:val="004C6076"/>
    <w:rsid w:val="004C6DA5"/>
    <w:rsid w:val="004C719F"/>
    <w:rsid w:val="004C7390"/>
    <w:rsid w:val="004C75E1"/>
    <w:rsid w:val="004C795A"/>
    <w:rsid w:val="004C7974"/>
    <w:rsid w:val="004C7F93"/>
    <w:rsid w:val="004D07DE"/>
    <w:rsid w:val="004D0923"/>
    <w:rsid w:val="004D101D"/>
    <w:rsid w:val="004D120B"/>
    <w:rsid w:val="004D1338"/>
    <w:rsid w:val="004D141D"/>
    <w:rsid w:val="004D1A42"/>
    <w:rsid w:val="004D1CF6"/>
    <w:rsid w:val="004D242D"/>
    <w:rsid w:val="004D2629"/>
    <w:rsid w:val="004D26B8"/>
    <w:rsid w:val="004D26F5"/>
    <w:rsid w:val="004D2AEE"/>
    <w:rsid w:val="004D2BD3"/>
    <w:rsid w:val="004D2C2C"/>
    <w:rsid w:val="004D2D4A"/>
    <w:rsid w:val="004D2DFA"/>
    <w:rsid w:val="004D3527"/>
    <w:rsid w:val="004D38C2"/>
    <w:rsid w:val="004D3CB6"/>
    <w:rsid w:val="004D403C"/>
    <w:rsid w:val="004D41DC"/>
    <w:rsid w:val="004D44D3"/>
    <w:rsid w:val="004D49F4"/>
    <w:rsid w:val="004D4DE2"/>
    <w:rsid w:val="004D4FBD"/>
    <w:rsid w:val="004D4FC0"/>
    <w:rsid w:val="004D50BF"/>
    <w:rsid w:val="004D516F"/>
    <w:rsid w:val="004D5476"/>
    <w:rsid w:val="004D5CE7"/>
    <w:rsid w:val="004D5D2F"/>
    <w:rsid w:val="004D5FB0"/>
    <w:rsid w:val="004D6381"/>
    <w:rsid w:val="004D6AAD"/>
    <w:rsid w:val="004D6D96"/>
    <w:rsid w:val="004D73E5"/>
    <w:rsid w:val="004D795F"/>
    <w:rsid w:val="004D7DA8"/>
    <w:rsid w:val="004E00F7"/>
    <w:rsid w:val="004E055B"/>
    <w:rsid w:val="004E06B1"/>
    <w:rsid w:val="004E08B8"/>
    <w:rsid w:val="004E0BFC"/>
    <w:rsid w:val="004E0DB6"/>
    <w:rsid w:val="004E10CD"/>
    <w:rsid w:val="004E1401"/>
    <w:rsid w:val="004E1415"/>
    <w:rsid w:val="004E15D7"/>
    <w:rsid w:val="004E190F"/>
    <w:rsid w:val="004E19CF"/>
    <w:rsid w:val="004E1B9A"/>
    <w:rsid w:val="004E2264"/>
    <w:rsid w:val="004E280C"/>
    <w:rsid w:val="004E2892"/>
    <w:rsid w:val="004E2B6B"/>
    <w:rsid w:val="004E2FC8"/>
    <w:rsid w:val="004E33CF"/>
    <w:rsid w:val="004E362B"/>
    <w:rsid w:val="004E3681"/>
    <w:rsid w:val="004E3C9A"/>
    <w:rsid w:val="004E3D74"/>
    <w:rsid w:val="004E4083"/>
    <w:rsid w:val="004E44BD"/>
    <w:rsid w:val="004E44F9"/>
    <w:rsid w:val="004E4539"/>
    <w:rsid w:val="004E480D"/>
    <w:rsid w:val="004E5398"/>
    <w:rsid w:val="004E5542"/>
    <w:rsid w:val="004E5D94"/>
    <w:rsid w:val="004E5D9A"/>
    <w:rsid w:val="004E5DE1"/>
    <w:rsid w:val="004E76AC"/>
    <w:rsid w:val="004E784B"/>
    <w:rsid w:val="004E7867"/>
    <w:rsid w:val="004E7B0B"/>
    <w:rsid w:val="004E7E7E"/>
    <w:rsid w:val="004F0224"/>
    <w:rsid w:val="004F094A"/>
    <w:rsid w:val="004F0DB4"/>
    <w:rsid w:val="004F0E04"/>
    <w:rsid w:val="004F0F6D"/>
    <w:rsid w:val="004F1474"/>
    <w:rsid w:val="004F18F0"/>
    <w:rsid w:val="004F1B5A"/>
    <w:rsid w:val="004F1CD3"/>
    <w:rsid w:val="004F1EBC"/>
    <w:rsid w:val="004F20E8"/>
    <w:rsid w:val="004F3172"/>
    <w:rsid w:val="004F39AE"/>
    <w:rsid w:val="004F3B71"/>
    <w:rsid w:val="004F3CDA"/>
    <w:rsid w:val="004F3FE5"/>
    <w:rsid w:val="004F4199"/>
    <w:rsid w:val="004F4387"/>
    <w:rsid w:val="004F4423"/>
    <w:rsid w:val="004F49EA"/>
    <w:rsid w:val="004F5154"/>
    <w:rsid w:val="004F52E2"/>
    <w:rsid w:val="004F55DB"/>
    <w:rsid w:val="004F5835"/>
    <w:rsid w:val="004F660D"/>
    <w:rsid w:val="004F661C"/>
    <w:rsid w:val="004F68CB"/>
    <w:rsid w:val="004F6D99"/>
    <w:rsid w:val="004F6F73"/>
    <w:rsid w:val="004F7CFC"/>
    <w:rsid w:val="00500273"/>
    <w:rsid w:val="00500572"/>
    <w:rsid w:val="00500701"/>
    <w:rsid w:val="0050086C"/>
    <w:rsid w:val="005008EC"/>
    <w:rsid w:val="00501304"/>
    <w:rsid w:val="005013AA"/>
    <w:rsid w:val="00501425"/>
    <w:rsid w:val="005016A1"/>
    <w:rsid w:val="00501962"/>
    <w:rsid w:val="00501F44"/>
    <w:rsid w:val="0050318B"/>
    <w:rsid w:val="005036DB"/>
    <w:rsid w:val="00503880"/>
    <w:rsid w:val="00503CF2"/>
    <w:rsid w:val="00503D53"/>
    <w:rsid w:val="00503DE5"/>
    <w:rsid w:val="005040F8"/>
    <w:rsid w:val="00504311"/>
    <w:rsid w:val="005044CC"/>
    <w:rsid w:val="0050485C"/>
    <w:rsid w:val="00504866"/>
    <w:rsid w:val="00504A4E"/>
    <w:rsid w:val="00504AC6"/>
    <w:rsid w:val="00504C73"/>
    <w:rsid w:val="00504D75"/>
    <w:rsid w:val="00504DF5"/>
    <w:rsid w:val="00504EFD"/>
    <w:rsid w:val="00505A87"/>
    <w:rsid w:val="00505B46"/>
    <w:rsid w:val="00505D51"/>
    <w:rsid w:val="005064DC"/>
    <w:rsid w:val="005065CF"/>
    <w:rsid w:val="00506736"/>
    <w:rsid w:val="00506D7E"/>
    <w:rsid w:val="00506D80"/>
    <w:rsid w:val="00507391"/>
    <w:rsid w:val="00507473"/>
    <w:rsid w:val="00507525"/>
    <w:rsid w:val="00507816"/>
    <w:rsid w:val="0051023D"/>
    <w:rsid w:val="005102C9"/>
    <w:rsid w:val="005102FA"/>
    <w:rsid w:val="00510ABC"/>
    <w:rsid w:val="00511079"/>
    <w:rsid w:val="00511411"/>
    <w:rsid w:val="00511CDF"/>
    <w:rsid w:val="005120E4"/>
    <w:rsid w:val="005122A6"/>
    <w:rsid w:val="00512754"/>
    <w:rsid w:val="00512829"/>
    <w:rsid w:val="00512BD9"/>
    <w:rsid w:val="00512EA3"/>
    <w:rsid w:val="00512EFA"/>
    <w:rsid w:val="0051310C"/>
    <w:rsid w:val="00513216"/>
    <w:rsid w:val="00513839"/>
    <w:rsid w:val="00513DEF"/>
    <w:rsid w:val="00513F51"/>
    <w:rsid w:val="0051423C"/>
    <w:rsid w:val="005148D4"/>
    <w:rsid w:val="00514C91"/>
    <w:rsid w:val="005153CE"/>
    <w:rsid w:val="00516241"/>
    <w:rsid w:val="00516941"/>
    <w:rsid w:val="00516BE1"/>
    <w:rsid w:val="00516FD9"/>
    <w:rsid w:val="0051701F"/>
    <w:rsid w:val="0051791D"/>
    <w:rsid w:val="00520026"/>
    <w:rsid w:val="00520991"/>
    <w:rsid w:val="00520B07"/>
    <w:rsid w:val="00520C25"/>
    <w:rsid w:val="00520D6D"/>
    <w:rsid w:val="00520E6C"/>
    <w:rsid w:val="00520FD7"/>
    <w:rsid w:val="005212FD"/>
    <w:rsid w:val="00521313"/>
    <w:rsid w:val="00521425"/>
    <w:rsid w:val="0052252B"/>
    <w:rsid w:val="005225A3"/>
    <w:rsid w:val="00522750"/>
    <w:rsid w:val="00523E75"/>
    <w:rsid w:val="00524122"/>
    <w:rsid w:val="00524139"/>
    <w:rsid w:val="005243E0"/>
    <w:rsid w:val="005247D3"/>
    <w:rsid w:val="00524B97"/>
    <w:rsid w:val="005256F3"/>
    <w:rsid w:val="005257FE"/>
    <w:rsid w:val="005265A3"/>
    <w:rsid w:val="00526783"/>
    <w:rsid w:val="00527445"/>
    <w:rsid w:val="0052773A"/>
    <w:rsid w:val="005277B8"/>
    <w:rsid w:val="00527E5E"/>
    <w:rsid w:val="00527FB1"/>
    <w:rsid w:val="00530073"/>
    <w:rsid w:val="005301EA"/>
    <w:rsid w:val="00530423"/>
    <w:rsid w:val="00530826"/>
    <w:rsid w:val="00530DA9"/>
    <w:rsid w:val="00531014"/>
    <w:rsid w:val="0053107E"/>
    <w:rsid w:val="005312CB"/>
    <w:rsid w:val="005315D6"/>
    <w:rsid w:val="0053162F"/>
    <w:rsid w:val="00531777"/>
    <w:rsid w:val="00531A6E"/>
    <w:rsid w:val="00531B39"/>
    <w:rsid w:val="00531BBF"/>
    <w:rsid w:val="0053281C"/>
    <w:rsid w:val="00532AD0"/>
    <w:rsid w:val="0053311D"/>
    <w:rsid w:val="005335CC"/>
    <w:rsid w:val="00533B93"/>
    <w:rsid w:val="00533EC6"/>
    <w:rsid w:val="005340C9"/>
    <w:rsid w:val="005340CF"/>
    <w:rsid w:val="005343FB"/>
    <w:rsid w:val="0053464D"/>
    <w:rsid w:val="00534C1D"/>
    <w:rsid w:val="00534C5A"/>
    <w:rsid w:val="00534F80"/>
    <w:rsid w:val="005352AE"/>
    <w:rsid w:val="005355DF"/>
    <w:rsid w:val="00535646"/>
    <w:rsid w:val="005356FE"/>
    <w:rsid w:val="00535AD3"/>
    <w:rsid w:val="00536178"/>
    <w:rsid w:val="00536698"/>
    <w:rsid w:val="00536F16"/>
    <w:rsid w:val="00537588"/>
    <w:rsid w:val="005375FE"/>
    <w:rsid w:val="0053771F"/>
    <w:rsid w:val="005377AD"/>
    <w:rsid w:val="00540714"/>
    <w:rsid w:val="00540A3A"/>
    <w:rsid w:val="00540BFC"/>
    <w:rsid w:val="00540DF0"/>
    <w:rsid w:val="00540F62"/>
    <w:rsid w:val="00541015"/>
    <w:rsid w:val="0054114C"/>
    <w:rsid w:val="005413D1"/>
    <w:rsid w:val="00541704"/>
    <w:rsid w:val="0054195A"/>
    <w:rsid w:val="0054198B"/>
    <w:rsid w:val="00541D68"/>
    <w:rsid w:val="005420DE"/>
    <w:rsid w:val="005421C8"/>
    <w:rsid w:val="00542225"/>
    <w:rsid w:val="00542249"/>
    <w:rsid w:val="00542309"/>
    <w:rsid w:val="005423D6"/>
    <w:rsid w:val="00542B39"/>
    <w:rsid w:val="00542EC2"/>
    <w:rsid w:val="00542FAA"/>
    <w:rsid w:val="005431F5"/>
    <w:rsid w:val="00543707"/>
    <w:rsid w:val="005438E0"/>
    <w:rsid w:val="005439D2"/>
    <w:rsid w:val="00543B3B"/>
    <w:rsid w:val="00543B55"/>
    <w:rsid w:val="00543EBB"/>
    <w:rsid w:val="00544213"/>
    <w:rsid w:val="005443F6"/>
    <w:rsid w:val="0054486D"/>
    <w:rsid w:val="00544D30"/>
    <w:rsid w:val="005453F3"/>
    <w:rsid w:val="005454F5"/>
    <w:rsid w:val="00545549"/>
    <w:rsid w:val="0054607F"/>
    <w:rsid w:val="00546472"/>
    <w:rsid w:val="005469F5"/>
    <w:rsid w:val="00546DBE"/>
    <w:rsid w:val="00546F36"/>
    <w:rsid w:val="00547576"/>
    <w:rsid w:val="00547937"/>
    <w:rsid w:val="00547956"/>
    <w:rsid w:val="00547D3C"/>
    <w:rsid w:val="00547E93"/>
    <w:rsid w:val="005503BB"/>
    <w:rsid w:val="005504C6"/>
    <w:rsid w:val="00550B39"/>
    <w:rsid w:val="00550D0C"/>
    <w:rsid w:val="00550F4A"/>
    <w:rsid w:val="005518ED"/>
    <w:rsid w:val="00551F55"/>
    <w:rsid w:val="00552066"/>
    <w:rsid w:val="00552093"/>
    <w:rsid w:val="00552437"/>
    <w:rsid w:val="0055278F"/>
    <w:rsid w:val="0055295F"/>
    <w:rsid w:val="00552973"/>
    <w:rsid w:val="00552B9D"/>
    <w:rsid w:val="0055312C"/>
    <w:rsid w:val="005531CD"/>
    <w:rsid w:val="00553394"/>
    <w:rsid w:val="00553726"/>
    <w:rsid w:val="005537FD"/>
    <w:rsid w:val="005540BA"/>
    <w:rsid w:val="00554166"/>
    <w:rsid w:val="00554B46"/>
    <w:rsid w:val="00554C49"/>
    <w:rsid w:val="00554E06"/>
    <w:rsid w:val="00554E4B"/>
    <w:rsid w:val="0055519C"/>
    <w:rsid w:val="005554C1"/>
    <w:rsid w:val="00555D1B"/>
    <w:rsid w:val="00555F67"/>
    <w:rsid w:val="00556305"/>
    <w:rsid w:val="00556578"/>
    <w:rsid w:val="00556B74"/>
    <w:rsid w:val="00556E32"/>
    <w:rsid w:val="0055785F"/>
    <w:rsid w:val="005604F1"/>
    <w:rsid w:val="005606A4"/>
    <w:rsid w:val="005607B8"/>
    <w:rsid w:val="00560B1E"/>
    <w:rsid w:val="00560CF5"/>
    <w:rsid w:val="00560D57"/>
    <w:rsid w:val="0056129A"/>
    <w:rsid w:val="005612E2"/>
    <w:rsid w:val="00561F1D"/>
    <w:rsid w:val="005626A5"/>
    <w:rsid w:val="0056272D"/>
    <w:rsid w:val="00562A9D"/>
    <w:rsid w:val="00562BAB"/>
    <w:rsid w:val="00563047"/>
    <w:rsid w:val="0056308E"/>
    <w:rsid w:val="005632CA"/>
    <w:rsid w:val="005635B8"/>
    <w:rsid w:val="005638C1"/>
    <w:rsid w:val="00563F16"/>
    <w:rsid w:val="00564155"/>
    <w:rsid w:val="0056415C"/>
    <w:rsid w:val="0056416E"/>
    <w:rsid w:val="005642A9"/>
    <w:rsid w:val="00564487"/>
    <w:rsid w:val="005646B1"/>
    <w:rsid w:val="005649BF"/>
    <w:rsid w:val="00564B06"/>
    <w:rsid w:val="005650ED"/>
    <w:rsid w:val="005652FD"/>
    <w:rsid w:val="00565869"/>
    <w:rsid w:val="0056598F"/>
    <w:rsid w:val="00565C32"/>
    <w:rsid w:val="00565CE9"/>
    <w:rsid w:val="00566078"/>
    <w:rsid w:val="005661E3"/>
    <w:rsid w:val="00566370"/>
    <w:rsid w:val="00566951"/>
    <w:rsid w:val="00566B9B"/>
    <w:rsid w:val="00566E68"/>
    <w:rsid w:val="00567169"/>
    <w:rsid w:val="005673E0"/>
    <w:rsid w:val="00567415"/>
    <w:rsid w:val="00567610"/>
    <w:rsid w:val="00567BEE"/>
    <w:rsid w:val="00570278"/>
    <w:rsid w:val="00570983"/>
    <w:rsid w:val="00570D9F"/>
    <w:rsid w:val="00570E13"/>
    <w:rsid w:val="0057185C"/>
    <w:rsid w:val="00571CA8"/>
    <w:rsid w:val="00572105"/>
    <w:rsid w:val="00572947"/>
    <w:rsid w:val="00572B9D"/>
    <w:rsid w:val="00573138"/>
    <w:rsid w:val="005734A7"/>
    <w:rsid w:val="00573A38"/>
    <w:rsid w:val="00573E61"/>
    <w:rsid w:val="005740D1"/>
    <w:rsid w:val="0057411A"/>
    <w:rsid w:val="005746BB"/>
    <w:rsid w:val="005746C4"/>
    <w:rsid w:val="00574923"/>
    <w:rsid w:val="00574B50"/>
    <w:rsid w:val="005751E1"/>
    <w:rsid w:val="0057550B"/>
    <w:rsid w:val="0057580B"/>
    <w:rsid w:val="00577835"/>
    <w:rsid w:val="00577848"/>
    <w:rsid w:val="00577B5A"/>
    <w:rsid w:val="00580793"/>
    <w:rsid w:val="00580CD9"/>
    <w:rsid w:val="00580FBE"/>
    <w:rsid w:val="005812B6"/>
    <w:rsid w:val="00581470"/>
    <w:rsid w:val="00581B51"/>
    <w:rsid w:val="00581B62"/>
    <w:rsid w:val="00581BAD"/>
    <w:rsid w:val="00581D62"/>
    <w:rsid w:val="00582087"/>
    <w:rsid w:val="005826F8"/>
    <w:rsid w:val="005827D5"/>
    <w:rsid w:val="005827F6"/>
    <w:rsid w:val="00582F21"/>
    <w:rsid w:val="005830D0"/>
    <w:rsid w:val="005831DD"/>
    <w:rsid w:val="00583217"/>
    <w:rsid w:val="00583794"/>
    <w:rsid w:val="00583A1A"/>
    <w:rsid w:val="005842AC"/>
    <w:rsid w:val="00584320"/>
    <w:rsid w:val="00584F14"/>
    <w:rsid w:val="005850E0"/>
    <w:rsid w:val="00585484"/>
    <w:rsid w:val="005856EB"/>
    <w:rsid w:val="005857EC"/>
    <w:rsid w:val="0058596F"/>
    <w:rsid w:val="00586367"/>
    <w:rsid w:val="00586EFB"/>
    <w:rsid w:val="00587229"/>
    <w:rsid w:val="005872A8"/>
    <w:rsid w:val="00587503"/>
    <w:rsid w:val="005876F8"/>
    <w:rsid w:val="00587F7F"/>
    <w:rsid w:val="00590E8D"/>
    <w:rsid w:val="0059122C"/>
    <w:rsid w:val="00591511"/>
    <w:rsid w:val="00591937"/>
    <w:rsid w:val="00591A3A"/>
    <w:rsid w:val="00591E50"/>
    <w:rsid w:val="005921EA"/>
    <w:rsid w:val="00592686"/>
    <w:rsid w:val="00592CDA"/>
    <w:rsid w:val="00592D37"/>
    <w:rsid w:val="00592DB7"/>
    <w:rsid w:val="0059331A"/>
    <w:rsid w:val="0059343B"/>
    <w:rsid w:val="005937BB"/>
    <w:rsid w:val="00593A72"/>
    <w:rsid w:val="00593F4A"/>
    <w:rsid w:val="00594738"/>
    <w:rsid w:val="00594FB0"/>
    <w:rsid w:val="0059544A"/>
    <w:rsid w:val="00595A8C"/>
    <w:rsid w:val="00595C22"/>
    <w:rsid w:val="00595C2C"/>
    <w:rsid w:val="005960CD"/>
    <w:rsid w:val="00596616"/>
    <w:rsid w:val="00596BBA"/>
    <w:rsid w:val="00597386"/>
    <w:rsid w:val="005975C4"/>
    <w:rsid w:val="00597ED8"/>
    <w:rsid w:val="005A0ACE"/>
    <w:rsid w:val="005A0EA8"/>
    <w:rsid w:val="005A17AE"/>
    <w:rsid w:val="005A1878"/>
    <w:rsid w:val="005A1A64"/>
    <w:rsid w:val="005A29AE"/>
    <w:rsid w:val="005A2B20"/>
    <w:rsid w:val="005A340B"/>
    <w:rsid w:val="005A34D5"/>
    <w:rsid w:val="005A3943"/>
    <w:rsid w:val="005A41CB"/>
    <w:rsid w:val="005A4443"/>
    <w:rsid w:val="005A45B8"/>
    <w:rsid w:val="005A4904"/>
    <w:rsid w:val="005A4A55"/>
    <w:rsid w:val="005A4C14"/>
    <w:rsid w:val="005A4CC1"/>
    <w:rsid w:val="005A4D84"/>
    <w:rsid w:val="005A515A"/>
    <w:rsid w:val="005A5A58"/>
    <w:rsid w:val="005A5BD7"/>
    <w:rsid w:val="005A64B0"/>
    <w:rsid w:val="005A6A25"/>
    <w:rsid w:val="005A6A61"/>
    <w:rsid w:val="005A6A7B"/>
    <w:rsid w:val="005A704D"/>
    <w:rsid w:val="005A7108"/>
    <w:rsid w:val="005A738F"/>
    <w:rsid w:val="005B1AC4"/>
    <w:rsid w:val="005B2091"/>
    <w:rsid w:val="005B2333"/>
    <w:rsid w:val="005B23C3"/>
    <w:rsid w:val="005B3C6D"/>
    <w:rsid w:val="005B3C96"/>
    <w:rsid w:val="005B3CC3"/>
    <w:rsid w:val="005B4045"/>
    <w:rsid w:val="005B5268"/>
    <w:rsid w:val="005B5826"/>
    <w:rsid w:val="005B5D08"/>
    <w:rsid w:val="005B5F5C"/>
    <w:rsid w:val="005B609E"/>
    <w:rsid w:val="005B6B8A"/>
    <w:rsid w:val="005B6DF6"/>
    <w:rsid w:val="005B6F43"/>
    <w:rsid w:val="005B709E"/>
    <w:rsid w:val="005B72FC"/>
    <w:rsid w:val="005B7324"/>
    <w:rsid w:val="005B7A4B"/>
    <w:rsid w:val="005B7B51"/>
    <w:rsid w:val="005B7B7D"/>
    <w:rsid w:val="005BA16F"/>
    <w:rsid w:val="005C02EE"/>
    <w:rsid w:val="005C048A"/>
    <w:rsid w:val="005C06B9"/>
    <w:rsid w:val="005C0855"/>
    <w:rsid w:val="005C09D4"/>
    <w:rsid w:val="005C1693"/>
    <w:rsid w:val="005C1868"/>
    <w:rsid w:val="005C1948"/>
    <w:rsid w:val="005C1E7B"/>
    <w:rsid w:val="005C2127"/>
    <w:rsid w:val="005C21FE"/>
    <w:rsid w:val="005C22F9"/>
    <w:rsid w:val="005C263C"/>
    <w:rsid w:val="005C2679"/>
    <w:rsid w:val="005C298C"/>
    <w:rsid w:val="005C29D2"/>
    <w:rsid w:val="005C2B94"/>
    <w:rsid w:val="005C2DEE"/>
    <w:rsid w:val="005C311C"/>
    <w:rsid w:val="005C3B6A"/>
    <w:rsid w:val="005C47D4"/>
    <w:rsid w:val="005C4B85"/>
    <w:rsid w:val="005C4BFB"/>
    <w:rsid w:val="005C5737"/>
    <w:rsid w:val="005C576D"/>
    <w:rsid w:val="005C5870"/>
    <w:rsid w:val="005C58F3"/>
    <w:rsid w:val="005C595E"/>
    <w:rsid w:val="005C59DA"/>
    <w:rsid w:val="005C6367"/>
    <w:rsid w:val="005C6916"/>
    <w:rsid w:val="005C6C51"/>
    <w:rsid w:val="005C74AE"/>
    <w:rsid w:val="005C7B54"/>
    <w:rsid w:val="005D059A"/>
    <w:rsid w:val="005D0621"/>
    <w:rsid w:val="005D07C5"/>
    <w:rsid w:val="005D0881"/>
    <w:rsid w:val="005D091B"/>
    <w:rsid w:val="005D18C4"/>
    <w:rsid w:val="005D1936"/>
    <w:rsid w:val="005D1EE1"/>
    <w:rsid w:val="005D2198"/>
    <w:rsid w:val="005D21B7"/>
    <w:rsid w:val="005D2484"/>
    <w:rsid w:val="005D2B7F"/>
    <w:rsid w:val="005D2DAD"/>
    <w:rsid w:val="005D341B"/>
    <w:rsid w:val="005D35FC"/>
    <w:rsid w:val="005D37C9"/>
    <w:rsid w:val="005D3A9C"/>
    <w:rsid w:val="005D4302"/>
    <w:rsid w:val="005D45CD"/>
    <w:rsid w:val="005D51BB"/>
    <w:rsid w:val="005D51D1"/>
    <w:rsid w:val="005D532E"/>
    <w:rsid w:val="005D569B"/>
    <w:rsid w:val="005D57A6"/>
    <w:rsid w:val="005D5A20"/>
    <w:rsid w:val="005D5C49"/>
    <w:rsid w:val="005D6790"/>
    <w:rsid w:val="005D6A80"/>
    <w:rsid w:val="005D6CA6"/>
    <w:rsid w:val="005D7026"/>
    <w:rsid w:val="005D7173"/>
    <w:rsid w:val="005D786C"/>
    <w:rsid w:val="005E00E5"/>
    <w:rsid w:val="005E0148"/>
    <w:rsid w:val="005E0188"/>
    <w:rsid w:val="005E049F"/>
    <w:rsid w:val="005E06C6"/>
    <w:rsid w:val="005E0BB6"/>
    <w:rsid w:val="005E0BE0"/>
    <w:rsid w:val="005E1296"/>
    <w:rsid w:val="005E13AB"/>
    <w:rsid w:val="005E14A4"/>
    <w:rsid w:val="005E1A4E"/>
    <w:rsid w:val="005E28B8"/>
    <w:rsid w:val="005E2959"/>
    <w:rsid w:val="005E3073"/>
    <w:rsid w:val="005E316A"/>
    <w:rsid w:val="005E3176"/>
    <w:rsid w:val="005E3241"/>
    <w:rsid w:val="005E3334"/>
    <w:rsid w:val="005E361A"/>
    <w:rsid w:val="005E4608"/>
    <w:rsid w:val="005E4638"/>
    <w:rsid w:val="005E4711"/>
    <w:rsid w:val="005E4F1D"/>
    <w:rsid w:val="005E5047"/>
    <w:rsid w:val="005E538A"/>
    <w:rsid w:val="005E5529"/>
    <w:rsid w:val="005E5753"/>
    <w:rsid w:val="005E606E"/>
    <w:rsid w:val="005E62AF"/>
    <w:rsid w:val="005E634F"/>
    <w:rsid w:val="005E6744"/>
    <w:rsid w:val="005E67F4"/>
    <w:rsid w:val="005E6DAC"/>
    <w:rsid w:val="005E7088"/>
    <w:rsid w:val="005E767F"/>
    <w:rsid w:val="005E7B50"/>
    <w:rsid w:val="005E7E1B"/>
    <w:rsid w:val="005F0108"/>
    <w:rsid w:val="005F0291"/>
    <w:rsid w:val="005F03F9"/>
    <w:rsid w:val="005F0C33"/>
    <w:rsid w:val="005F0CA7"/>
    <w:rsid w:val="005F0ECC"/>
    <w:rsid w:val="005F1070"/>
    <w:rsid w:val="005F1679"/>
    <w:rsid w:val="005F21A5"/>
    <w:rsid w:val="005F2470"/>
    <w:rsid w:val="005F2532"/>
    <w:rsid w:val="005F28C6"/>
    <w:rsid w:val="005F2AE1"/>
    <w:rsid w:val="005F2AE5"/>
    <w:rsid w:val="005F2E0F"/>
    <w:rsid w:val="005F30F5"/>
    <w:rsid w:val="005F3F16"/>
    <w:rsid w:val="005F4223"/>
    <w:rsid w:val="005F47C2"/>
    <w:rsid w:val="005F4A13"/>
    <w:rsid w:val="005F4C9A"/>
    <w:rsid w:val="005F52CC"/>
    <w:rsid w:val="005F5374"/>
    <w:rsid w:val="005F588E"/>
    <w:rsid w:val="005F5AAD"/>
    <w:rsid w:val="005F5E6F"/>
    <w:rsid w:val="005F619C"/>
    <w:rsid w:val="005F6510"/>
    <w:rsid w:val="005F679D"/>
    <w:rsid w:val="005F681C"/>
    <w:rsid w:val="005F6A4E"/>
    <w:rsid w:val="005F6BD4"/>
    <w:rsid w:val="005F7188"/>
    <w:rsid w:val="005F7985"/>
    <w:rsid w:val="00600662"/>
    <w:rsid w:val="0060069E"/>
    <w:rsid w:val="00600CB8"/>
    <w:rsid w:val="00600CEB"/>
    <w:rsid w:val="006013A3"/>
    <w:rsid w:val="006015B1"/>
    <w:rsid w:val="006028CD"/>
    <w:rsid w:val="00602A78"/>
    <w:rsid w:val="00602A84"/>
    <w:rsid w:val="00602AA1"/>
    <w:rsid w:val="00603040"/>
    <w:rsid w:val="00603123"/>
    <w:rsid w:val="006036F4"/>
    <w:rsid w:val="00603E49"/>
    <w:rsid w:val="00603EE9"/>
    <w:rsid w:val="00604151"/>
    <w:rsid w:val="00604367"/>
    <w:rsid w:val="006044BE"/>
    <w:rsid w:val="0060475F"/>
    <w:rsid w:val="006047DF"/>
    <w:rsid w:val="00604804"/>
    <w:rsid w:val="00604DE1"/>
    <w:rsid w:val="0060507E"/>
    <w:rsid w:val="006060C2"/>
    <w:rsid w:val="00606503"/>
    <w:rsid w:val="0060661D"/>
    <w:rsid w:val="006066AA"/>
    <w:rsid w:val="00606A26"/>
    <w:rsid w:val="00606E11"/>
    <w:rsid w:val="006070E4"/>
    <w:rsid w:val="0060752D"/>
    <w:rsid w:val="00607D81"/>
    <w:rsid w:val="00607D89"/>
    <w:rsid w:val="00610747"/>
    <w:rsid w:val="00610C4A"/>
    <w:rsid w:val="00610E03"/>
    <w:rsid w:val="00611417"/>
    <w:rsid w:val="0061176E"/>
    <w:rsid w:val="006117D3"/>
    <w:rsid w:val="006117D8"/>
    <w:rsid w:val="00611840"/>
    <w:rsid w:val="00611D85"/>
    <w:rsid w:val="00611E65"/>
    <w:rsid w:val="006138FB"/>
    <w:rsid w:val="00613EA5"/>
    <w:rsid w:val="00614CD1"/>
    <w:rsid w:val="00614CE8"/>
    <w:rsid w:val="00614E44"/>
    <w:rsid w:val="006151F2"/>
    <w:rsid w:val="006154F4"/>
    <w:rsid w:val="00615588"/>
    <w:rsid w:val="0061567B"/>
    <w:rsid w:val="00615AC8"/>
    <w:rsid w:val="00616905"/>
    <w:rsid w:val="00616B75"/>
    <w:rsid w:val="00616F51"/>
    <w:rsid w:val="00617178"/>
    <w:rsid w:val="006173C6"/>
    <w:rsid w:val="00617459"/>
    <w:rsid w:val="00617C88"/>
    <w:rsid w:val="00617E7E"/>
    <w:rsid w:val="0062091E"/>
    <w:rsid w:val="00620B2A"/>
    <w:rsid w:val="00620CE5"/>
    <w:rsid w:val="0062152A"/>
    <w:rsid w:val="0062160B"/>
    <w:rsid w:val="00621753"/>
    <w:rsid w:val="00621E72"/>
    <w:rsid w:val="006220E7"/>
    <w:rsid w:val="00622160"/>
    <w:rsid w:val="006226D5"/>
    <w:rsid w:val="00622C74"/>
    <w:rsid w:val="00622E92"/>
    <w:rsid w:val="006231F3"/>
    <w:rsid w:val="00623583"/>
    <w:rsid w:val="0062391C"/>
    <w:rsid w:val="0062424C"/>
    <w:rsid w:val="00624594"/>
    <w:rsid w:val="0062462F"/>
    <w:rsid w:val="0062476F"/>
    <w:rsid w:val="00624AED"/>
    <w:rsid w:val="00624BA1"/>
    <w:rsid w:val="0062518C"/>
    <w:rsid w:val="0062545C"/>
    <w:rsid w:val="006255A2"/>
    <w:rsid w:val="00625E36"/>
    <w:rsid w:val="0062661B"/>
    <w:rsid w:val="00626805"/>
    <w:rsid w:val="00627677"/>
    <w:rsid w:val="00627832"/>
    <w:rsid w:val="00627B58"/>
    <w:rsid w:val="00627D9A"/>
    <w:rsid w:val="006300B2"/>
    <w:rsid w:val="00630118"/>
    <w:rsid w:val="00630214"/>
    <w:rsid w:val="00630514"/>
    <w:rsid w:val="006310AE"/>
    <w:rsid w:val="00631132"/>
    <w:rsid w:val="0063126E"/>
    <w:rsid w:val="006315BE"/>
    <w:rsid w:val="006316AC"/>
    <w:rsid w:val="00631762"/>
    <w:rsid w:val="00632196"/>
    <w:rsid w:val="00632421"/>
    <w:rsid w:val="006329AC"/>
    <w:rsid w:val="00632AB0"/>
    <w:rsid w:val="00632BA2"/>
    <w:rsid w:val="00633BF2"/>
    <w:rsid w:val="00633E42"/>
    <w:rsid w:val="00633F67"/>
    <w:rsid w:val="00634463"/>
    <w:rsid w:val="006345C3"/>
    <w:rsid w:val="0063530F"/>
    <w:rsid w:val="00635DF5"/>
    <w:rsid w:val="00635E1B"/>
    <w:rsid w:val="006360F1"/>
    <w:rsid w:val="006362F9"/>
    <w:rsid w:val="0063651B"/>
    <w:rsid w:val="00636606"/>
    <w:rsid w:val="006366E3"/>
    <w:rsid w:val="006369A9"/>
    <w:rsid w:val="00636B1F"/>
    <w:rsid w:val="00636D17"/>
    <w:rsid w:val="00636EF3"/>
    <w:rsid w:val="006373CD"/>
    <w:rsid w:val="00637536"/>
    <w:rsid w:val="0063769D"/>
    <w:rsid w:val="0063795F"/>
    <w:rsid w:val="00640729"/>
    <w:rsid w:val="00641283"/>
    <w:rsid w:val="006413CF"/>
    <w:rsid w:val="00641413"/>
    <w:rsid w:val="00641465"/>
    <w:rsid w:val="00641515"/>
    <w:rsid w:val="0064165D"/>
    <w:rsid w:val="006420B4"/>
    <w:rsid w:val="00642253"/>
    <w:rsid w:val="00642BF3"/>
    <w:rsid w:val="00642C38"/>
    <w:rsid w:val="00642E8C"/>
    <w:rsid w:val="00642EF2"/>
    <w:rsid w:val="006433BD"/>
    <w:rsid w:val="00643562"/>
    <w:rsid w:val="00643784"/>
    <w:rsid w:val="00643A2A"/>
    <w:rsid w:val="00643C98"/>
    <w:rsid w:val="00643D35"/>
    <w:rsid w:val="00644186"/>
    <w:rsid w:val="00644A21"/>
    <w:rsid w:val="00644E3A"/>
    <w:rsid w:val="006453C9"/>
    <w:rsid w:val="00645C9F"/>
    <w:rsid w:val="00645E04"/>
    <w:rsid w:val="00646158"/>
    <w:rsid w:val="00646305"/>
    <w:rsid w:val="006464CE"/>
    <w:rsid w:val="00646864"/>
    <w:rsid w:val="00646A6C"/>
    <w:rsid w:val="006474A7"/>
    <w:rsid w:val="006475E6"/>
    <w:rsid w:val="0064782A"/>
    <w:rsid w:val="006500DB"/>
    <w:rsid w:val="006502C2"/>
    <w:rsid w:val="006505F6"/>
    <w:rsid w:val="006507B4"/>
    <w:rsid w:val="006508B9"/>
    <w:rsid w:val="00650CA1"/>
    <w:rsid w:val="00650D8D"/>
    <w:rsid w:val="0065136D"/>
    <w:rsid w:val="0065143C"/>
    <w:rsid w:val="0065173F"/>
    <w:rsid w:val="00651854"/>
    <w:rsid w:val="00651F4F"/>
    <w:rsid w:val="006521BC"/>
    <w:rsid w:val="00652578"/>
    <w:rsid w:val="0065266C"/>
    <w:rsid w:val="00652711"/>
    <w:rsid w:val="00652A32"/>
    <w:rsid w:val="00652EEE"/>
    <w:rsid w:val="0065301A"/>
    <w:rsid w:val="006530FD"/>
    <w:rsid w:val="006538BB"/>
    <w:rsid w:val="006538DB"/>
    <w:rsid w:val="006539E8"/>
    <w:rsid w:val="006544C8"/>
    <w:rsid w:val="00654E9F"/>
    <w:rsid w:val="00655302"/>
    <w:rsid w:val="00655778"/>
    <w:rsid w:val="00655FE2"/>
    <w:rsid w:val="00656307"/>
    <w:rsid w:val="006565D8"/>
    <w:rsid w:val="00656A63"/>
    <w:rsid w:val="00656B96"/>
    <w:rsid w:val="00656CD7"/>
    <w:rsid w:val="00656F49"/>
    <w:rsid w:val="00656F79"/>
    <w:rsid w:val="0065708D"/>
    <w:rsid w:val="00657300"/>
    <w:rsid w:val="0065736B"/>
    <w:rsid w:val="006578E4"/>
    <w:rsid w:val="00657AE5"/>
    <w:rsid w:val="00657CE4"/>
    <w:rsid w:val="006606FC"/>
    <w:rsid w:val="006611F4"/>
    <w:rsid w:val="00661465"/>
    <w:rsid w:val="006618CC"/>
    <w:rsid w:val="006619B0"/>
    <w:rsid w:val="00661D65"/>
    <w:rsid w:val="00662012"/>
    <w:rsid w:val="006621F7"/>
    <w:rsid w:val="00662543"/>
    <w:rsid w:val="006626D0"/>
    <w:rsid w:val="006628E9"/>
    <w:rsid w:val="00662AD7"/>
    <w:rsid w:val="00662C37"/>
    <w:rsid w:val="00662F52"/>
    <w:rsid w:val="0066300D"/>
    <w:rsid w:val="006639AA"/>
    <w:rsid w:val="006641F4"/>
    <w:rsid w:val="0066439E"/>
    <w:rsid w:val="0066496F"/>
    <w:rsid w:val="00664E8C"/>
    <w:rsid w:val="00664F05"/>
    <w:rsid w:val="0066587D"/>
    <w:rsid w:val="006658B8"/>
    <w:rsid w:val="00665953"/>
    <w:rsid w:val="00665F7C"/>
    <w:rsid w:val="0066699A"/>
    <w:rsid w:val="006669BC"/>
    <w:rsid w:val="00666DFC"/>
    <w:rsid w:val="00666EBB"/>
    <w:rsid w:val="0066779E"/>
    <w:rsid w:val="00667FAF"/>
    <w:rsid w:val="00670539"/>
    <w:rsid w:val="00670564"/>
    <w:rsid w:val="00670587"/>
    <w:rsid w:val="0067096D"/>
    <w:rsid w:val="00670AF4"/>
    <w:rsid w:val="006714E7"/>
    <w:rsid w:val="00671520"/>
    <w:rsid w:val="006719E0"/>
    <w:rsid w:val="00671B25"/>
    <w:rsid w:val="00671CA1"/>
    <w:rsid w:val="0067269D"/>
    <w:rsid w:val="00672988"/>
    <w:rsid w:val="00672BD4"/>
    <w:rsid w:val="00672C64"/>
    <w:rsid w:val="00672F83"/>
    <w:rsid w:val="0067302E"/>
    <w:rsid w:val="0067374E"/>
    <w:rsid w:val="006738ED"/>
    <w:rsid w:val="00673D83"/>
    <w:rsid w:val="00674E6A"/>
    <w:rsid w:val="0067505C"/>
    <w:rsid w:val="0067529D"/>
    <w:rsid w:val="00675BDD"/>
    <w:rsid w:val="00675CF4"/>
    <w:rsid w:val="0067627E"/>
    <w:rsid w:val="00676798"/>
    <w:rsid w:val="00676A64"/>
    <w:rsid w:val="00676B4D"/>
    <w:rsid w:val="00677925"/>
    <w:rsid w:val="006779BF"/>
    <w:rsid w:val="006803FD"/>
    <w:rsid w:val="00680542"/>
    <w:rsid w:val="00680F46"/>
    <w:rsid w:val="00681097"/>
    <w:rsid w:val="006812EB"/>
    <w:rsid w:val="006815F4"/>
    <w:rsid w:val="0068174D"/>
    <w:rsid w:val="00681FDC"/>
    <w:rsid w:val="006822D9"/>
    <w:rsid w:val="00682315"/>
    <w:rsid w:val="00682B53"/>
    <w:rsid w:val="00682BBB"/>
    <w:rsid w:val="00682DDF"/>
    <w:rsid w:val="00682DFE"/>
    <w:rsid w:val="00682ECD"/>
    <w:rsid w:val="00682F27"/>
    <w:rsid w:val="00683263"/>
    <w:rsid w:val="006838A6"/>
    <w:rsid w:val="0068413D"/>
    <w:rsid w:val="00684715"/>
    <w:rsid w:val="00684872"/>
    <w:rsid w:val="0068494B"/>
    <w:rsid w:val="0068575B"/>
    <w:rsid w:val="006859DB"/>
    <w:rsid w:val="00685ED7"/>
    <w:rsid w:val="0068678D"/>
    <w:rsid w:val="00686D74"/>
    <w:rsid w:val="00686E21"/>
    <w:rsid w:val="00687446"/>
    <w:rsid w:val="00687488"/>
    <w:rsid w:val="0068795A"/>
    <w:rsid w:val="006904ED"/>
    <w:rsid w:val="0069056C"/>
    <w:rsid w:val="0069064A"/>
    <w:rsid w:val="00690E2E"/>
    <w:rsid w:val="006911D1"/>
    <w:rsid w:val="006915D7"/>
    <w:rsid w:val="00691C41"/>
    <w:rsid w:val="00691CA8"/>
    <w:rsid w:val="00692649"/>
    <w:rsid w:val="00692814"/>
    <w:rsid w:val="00692864"/>
    <w:rsid w:val="006932E7"/>
    <w:rsid w:val="00693347"/>
    <w:rsid w:val="0069334C"/>
    <w:rsid w:val="00693548"/>
    <w:rsid w:val="00694318"/>
    <w:rsid w:val="00694505"/>
    <w:rsid w:val="0069470F"/>
    <w:rsid w:val="006948EF"/>
    <w:rsid w:val="00694CA2"/>
    <w:rsid w:val="006953D6"/>
    <w:rsid w:val="00695B1E"/>
    <w:rsid w:val="00695D6E"/>
    <w:rsid w:val="00696186"/>
    <w:rsid w:val="006966C4"/>
    <w:rsid w:val="00696B33"/>
    <w:rsid w:val="00696CB5"/>
    <w:rsid w:val="00696D63"/>
    <w:rsid w:val="0069719B"/>
    <w:rsid w:val="00697326"/>
    <w:rsid w:val="006977A7"/>
    <w:rsid w:val="00697D22"/>
    <w:rsid w:val="00697F39"/>
    <w:rsid w:val="006A032F"/>
    <w:rsid w:val="006A0DD3"/>
    <w:rsid w:val="006A10A4"/>
    <w:rsid w:val="006A1377"/>
    <w:rsid w:val="006A146E"/>
    <w:rsid w:val="006A1A54"/>
    <w:rsid w:val="006A1BEB"/>
    <w:rsid w:val="006A2073"/>
    <w:rsid w:val="006A278D"/>
    <w:rsid w:val="006A2F5F"/>
    <w:rsid w:val="006A3022"/>
    <w:rsid w:val="006A30E7"/>
    <w:rsid w:val="006A3845"/>
    <w:rsid w:val="006A41AE"/>
    <w:rsid w:val="006A42C8"/>
    <w:rsid w:val="006A4544"/>
    <w:rsid w:val="006A4856"/>
    <w:rsid w:val="006A49A7"/>
    <w:rsid w:val="006A540F"/>
    <w:rsid w:val="006A5474"/>
    <w:rsid w:val="006A564B"/>
    <w:rsid w:val="006A57D6"/>
    <w:rsid w:val="006A5881"/>
    <w:rsid w:val="006A5F4C"/>
    <w:rsid w:val="006A5F6F"/>
    <w:rsid w:val="006A610E"/>
    <w:rsid w:val="006A6985"/>
    <w:rsid w:val="006A6A8B"/>
    <w:rsid w:val="006A6C7F"/>
    <w:rsid w:val="006A7EF6"/>
    <w:rsid w:val="006A7F09"/>
    <w:rsid w:val="006B00E0"/>
    <w:rsid w:val="006B0266"/>
    <w:rsid w:val="006B0532"/>
    <w:rsid w:val="006B05B5"/>
    <w:rsid w:val="006B08FE"/>
    <w:rsid w:val="006B1545"/>
    <w:rsid w:val="006B23B9"/>
    <w:rsid w:val="006B26D0"/>
    <w:rsid w:val="006B2DA7"/>
    <w:rsid w:val="006B2F4D"/>
    <w:rsid w:val="006B306B"/>
    <w:rsid w:val="006B3182"/>
    <w:rsid w:val="006B34E6"/>
    <w:rsid w:val="006B3682"/>
    <w:rsid w:val="006B3974"/>
    <w:rsid w:val="006B44AA"/>
    <w:rsid w:val="006B48CB"/>
    <w:rsid w:val="006B4DF5"/>
    <w:rsid w:val="006B51E0"/>
    <w:rsid w:val="006B54A1"/>
    <w:rsid w:val="006B564D"/>
    <w:rsid w:val="006B5925"/>
    <w:rsid w:val="006B5C09"/>
    <w:rsid w:val="006B66D0"/>
    <w:rsid w:val="006B670D"/>
    <w:rsid w:val="006B7192"/>
    <w:rsid w:val="006B7D67"/>
    <w:rsid w:val="006B7E2F"/>
    <w:rsid w:val="006C038B"/>
    <w:rsid w:val="006C08B1"/>
    <w:rsid w:val="006C1445"/>
    <w:rsid w:val="006C1641"/>
    <w:rsid w:val="006C1B1B"/>
    <w:rsid w:val="006C26A0"/>
    <w:rsid w:val="006C31E1"/>
    <w:rsid w:val="006C3236"/>
    <w:rsid w:val="006C3AB0"/>
    <w:rsid w:val="006C4026"/>
    <w:rsid w:val="006C43C6"/>
    <w:rsid w:val="006C4F21"/>
    <w:rsid w:val="006C4FC1"/>
    <w:rsid w:val="006C4FDA"/>
    <w:rsid w:val="006C51A5"/>
    <w:rsid w:val="006C529D"/>
    <w:rsid w:val="006C5796"/>
    <w:rsid w:val="006C5B13"/>
    <w:rsid w:val="006C62E7"/>
    <w:rsid w:val="006C666F"/>
    <w:rsid w:val="006C6798"/>
    <w:rsid w:val="006C6DF7"/>
    <w:rsid w:val="006C71AF"/>
    <w:rsid w:val="006C73FB"/>
    <w:rsid w:val="006D0321"/>
    <w:rsid w:val="006D077B"/>
    <w:rsid w:val="006D0826"/>
    <w:rsid w:val="006D0C12"/>
    <w:rsid w:val="006D0E6B"/>
    <w:rsid w:val="006D10F5"/>
    <w:rsid w:val="006D167F"/>
    <w:rsid w:val="006D1CCD"/>
    <w:rsid w:val="006D2146"/>
    <w:rsid w:val="006D2863"/>
    <w:rsid w:val="006D3753"/>
    <w:rsid w:val="006D3C54"/>
    <w:rsid w:val="006D3D62"/>
    <w:rsid w:val="006D4D8E"/>
    <w:rsid w:val="006D54A0"/>
    <w:rsid w:val="006D62FA"/>
    <w:rsid w:val="006D632E"/>
    <w:rsid w:val="006D6C9C"/>
    <w:rsid w:val="006D7001"/>
    <w:rsid w:val="006D792A"/>
    <w:rsid w:val="006D7B8B"/>
    <w:rsid w:val="006D7BA3"/>
    <w:rsid w:val="006E094A"/>
    <w:rsid w:val="006E0E1A"/>
    <w:rsid w:val="006E0E69"/>
    <w:rsid w:val="006E12B1"/>
    <w:rsid w:val="006E13D1"/>
    <w:rsid w:val="006E1BC1"/>
    <w:rsid w:val="006E23FE"/>
    <w:rsid w:val="006E2AAE"/>
    <w:rsid w:val="006E2B21"/>
    <w:rsid w:val="006E3134"/>
    <w:rsid w:val="006E3452"/>
    <w:rsid w:val="006E3525"/>
    <w:rsid w:val="006E3621"/>
    <w:rsid w:val="006E37D3"/>
    <w:rsid w:val="006E4D0C"/>
    <w:rsid w:val="006E4D1B"/>
    <w:rsid w:val="006E5904"/>
    <w:rsid w:val="006E5A60"/>
    <w:rsid w:val="006E5B78"/>
    <w:rsid w:val="006E6283"/>
    <w:rsid w:val="006E67BA"/>
    <w:rsid w:val="006E699D"/>
    <w:rsid w:val="006E6BA3"/>
    <w:rsid w:val="006E6EEF"/>
    <w:rsid w:val="006E72F8"/>
    <w:rsid w:val="006F0764"/>
    <w:rsid w:val="006F09B6"/>
    <w:rsid w:val="006F0B96"/>
    <w:rsid w:val="006F0DEC"/>
    <w:rsid w:val="006F1116"/>
    <w:rsid w:val="006F118D"/>
    <w:rsid w:val="006F1B6E"/>
    <w:rsid w:val="006F2006"/>
    <w:rsid w:val="006F20DE"/>
    <w:rsid w:val="006F2305"/>
    <w:rsid w:val="006F2654"/>
    <w:rsid w:val="006F3196"/>
    <w:rsid w:val="006F3B3B"/>
    <w:rsid w:val="006F3C54"/>
    <w:rsid w:val="006F418C"/>
    <w:rsid w:val="006F45E1"/>
    <w:rsid w:val="006F49E2"/>
    <w:rsid w:val="006F4E4A"/>
    <w:rsid w:val="006F590B"/>
    <w:rsid w:val="006F5ADA"/>
    <w:rsid w:val="006F5C43"/>
    <w:rsid w:val="006F5E64"/>
    <w:rsid w:val="006F60DE"/>
    <w:rsid w:val="006F617A"/>
    <w:rsid w:val="006F65FB"/>
    <w:rsid w:val="006F6D59"/>
    <w:rsid w:val="006F6E43"/>
    <w:rsid w:val="006F7914"/>
    <w:rsid w:val="006F7B52"/>
    <w:rsid w:val="006F7C0B"/>
    <w:rsid w:val="006F7E46"/>
    <w:rsid w:val="0070079B"/>
    <w:rsid w:val="007009A8"/>
    <w:rsid w:val="00700A91"/>
    <w:rsid w:val="00700AB4"/>
    <w:rsid w:val="00700B29"/>
    <w:rsid w:val="00700FCA"/>
    <w:rsid w:val="007015C6"/>
    <w:rsid w:val="00701645"/>
    <w:rsid w:val="00701BBC"/>
    <w:rsid w:val="00702D5A"/>
    <w:rsid w:val="00702EF7"/>
    <w:rsid w:val="00702F9E"/>
    <w:rsid w:val="007030B3"/>
    <w:rsid w:val="00703571"/>
    <w:rsid w:val="00703989"/>
    <w:rsid w:val="00703A4A"/>
    <w:rsid w:val="00704005"/>
    <w:rsid w:val="007042E9"/>
    <w:rsid w:val="00704495"/>
    <w:rsid w:val="00704F09"/>
    <w:rsid w:val="0070510C"/>
    <w:rsid w:val="00705668"/>
    <w:rsid w:val="007059E9"/>
    <w:rsid w:val="00705B63"/>
    <w:rsid w:val="00705C4B"/>
    <w:rsid w:val="00705DF9"/>
    <w:rsid w:val="00705E62"/>
    <w:rsid w:val="00705FF3"/>
    <w:rsid w:val="007061A6"/>
    <w:rsid w:val="00706DAA"/>
    <w:rsid w:val="00706E41"/>
    <w:rsid w:val="00706F79"/>
    <w:rsid w:val="0070704A"/>
    <w:rsid w:val="00707483"/>
    <w:rsid w:val="0070782A"/>
    <w:rsid w:val="00707ADA"/>
    <w:rsid w:val="00707FA9"/>
    <w:rsid w:val="007108D3"/>
    <w:rsid w:val="00710B13"/>
    <w:rsid w:val="0071118B"/>
    <w:rsid w:val="00711457"/>
    <w:rsid w:val="00711497"/>
    <w:rsid w:val="0071191F"/>
    <w:rsid w:val="00711C66"/>
    <w:rsid w:val="00711DEA"/>
    <w:rsid w:val="00711E13"/>
    <w:rsid w:val="00711FA3"/>
    <w:rsid w:val="0071201A"/>
    <w:rsid w:val="007120C4"/>
    <w:rsid w:val="0071236E"/>
    <w:rsid w:val="00712528"/>
    <w:rsid w:val="00712D25"/>
    <w:rsid w:val="00712EDA"/>
    <w:rsid w:val="00712EDF"/>
    <w:rsid w:val="0071332E"/>
    <w:rsid w:val="0071363F"/>
    <w:rsid w:val="007136D0"/>
    <w:rsid w:val="00714010"/>
    <w:rsid w:val="007143A4"/>
    <w:rsid w:val="00714517"/>
    <w:rsid w:val="00714BCD"/>
    <w:rsid w:val="0071500B"/>
    <w:rsid w:val="007154D6"/>
    <w:rsid w:val="007155A9"/>
    <w:rsid w:val="007158E1"/>
    <w:rsid w:val="00715D01"/>
    <w:rsid w:val="00715FF1"/>
    <w:rsid w:val="00716232"/>
    <w:rsid w:val="0071638C"/>
    <w:rsid w:val="00716AA6"/>
    <w:rsid w:val="0071705B"/>
    <w:rsid w:val="007172DD"/>
    <w:rsid w:val="007178A3"/>
    <w:rsid w:val="00717B7B"/>
    <w:rsid w:val="00720144"/>
    <w:rsid w:val="00720201"/>
    <w:rsid w:val="00720505"/>
    <w:rsid w:val="007211C1"/>
    <w:rsid w:val="0072168A"/>
    <w:rsid w:val="0072178D"/>
    <w:rsid w:val="007229FA"/>
    <w:rsid w:val="00722B07"/>
    <w:rsid w:val="00722C39"/>
    <w:rsid w:val="00722DF4"/>
    <w:rsid w:val="00723213"/>
    <w:rsid w:val="007232F6"/>
    <w:rsid w:val="0072335C"/>
    <w:rsid w:val="007236A3"/>
    <w:rsid w:val="007239B6"/>
    <w:rsid w:val="00723AE4"/>
    <w:rsid w:val="007243DD"/>
    <w:rsid w:val="0072490A"/>
    <w:rsid w:val="00724B64"/>
    <w:rsid w:val="00724F29"/>
    <w:rsid w:val="0072517D"/>
    <w:rsid w:val="0072536C"/>
    <w:rsid w:val="0072557D"/>
    <w:rsid w:val="0072635E"/>
    <w:rsid w:val="007263F6"/>
    <w:rsid w:val="007266BB"/>
    <w:rsid w:val="00726878"/>
    <w:rsid w:val="007269BB"/>
    <w:rsid w:val="00726AC8"/>
    <w:rsid w:val="0072729E"/>
    <w:rsid w:val="0072740B"/>
    <w:rsid w:val="00727581"/>
    <w:rsid w:val="00727842"/>
    <w:rsid w:val="00727912"/>
    <w:rsid w:val="00727B2D"/>
    <w:rsid w:val="00727FD7"/>
    <w:rsid w:val="007308F2"/>
    <w:rsid w:val="00730DF7"/>
    <w:rsid w:val="0073124A"/>
    <w:rsid w:val="00731719"/>
    <w:rsid w:val="00731A3A"/>
    <w:rsid w:val="00731B79"/>
    <w:rsid w:val="00731EC2"/>
    <w:rsid w:val="007320A2"/>
    <w:rsid w:val="007322B5"/>
    <w:rsid w:val="007325EB"/>
    <w:rsid w:val="007327CE"/>
    <w:rsid w:val="00732F45"/>
    <w:rsid w:val="00733094"/>
    <w:rsid w:val="007331B6"/>
    <w:rsid w:val="00733893"/>
    <w:rsid w:val="0073394D"/>
    <w:rsid w:val="00733A05"/>
    <w:rsid w:val="00733A9A"/>
    <w:rsid w:val="00734164"/>
    <w:rsid w:val="00734A05"/>
    <w:rsid w:val="00734C4E"/>
    <w:rsid w:val="00734ECC"/>
    <w:rsid w:val="007350C3"/>
    <w:rsid w:val="00735A45"/>
    <w:rsid w:val="00735C6F"/>
    <w:rsid w:val="00736086"/>
    <w:rsid w:val="00736771"/>
    <w:rsid w:val="00737A31"/>
    <w:rsid w:val="00740760"/>
    <w:rsid w:val="00740C9B"/>
    <w:rsid w:val="00740D86"/>
    <w:rsid w:val="00740F3A"/>
    <w:rsid w:val="00740FAF"/>
    <w:rsid w:val="007414AE"/>
    <w:rsid w:val="00741798"/>
    <w:rsid w:val="00742319"/>
    <w:rsid w:val="00742673"/>
    <w:rsid w:val="00742A6A"/>
    <w:rsid w:val="00742B44"/>
    <w:rsid w:val="00743643"/>
    <w:rsid w:val="00743E32"/>
    <w:rsid w:val="00743E93"/>
    <w:rsid w:val="00744413"/>
    <w:rsid w:val="00744A9E"/>
    <w:rsid w:val="00745209"/>
    <w:rsid w:val="0074572D"/>
    <w:rsid w:val="00745AD8"/>
    <w:rsid w:val="0074656E"/>
    <w:rsid w:val="0074680B"/>
    <w:rsid w:val="00746CDF"/>
    <w:rsid w:val="007472D5"/>
    <w:rsid w:val="007475CF"/>
    <w:rsid w:val="00747CEA"/>
    <w:rsid w:val="00750C8D"/>
    <w:rsid w:val="00750E96"/>
    <w:rsid w:val="0075128F"/>
    <w:rsid w:val="0075163A"/>
    <w:rsid w:val="00751733"/>
    <w:rsid w:val="00751F61"/>
    <w:rsid w:val="007520E0"/>
    <w:rsid w:val="00752299"/>
    <w:rsid w:val="007529EE"/>
    <w:rsid w:val="00752B03"/>
    <w:rsid w:val="007533FB"/>
    <w:rsid w:val="00753454"/>
    <w:rsid w:val="00753475"/>
    <w:rsid w:val="007536EC"/>
    <w:rsid w:val="00753BB5"/>
    <w:rsid w:val="00753C51"/>
    <w:rsid w:val="00753E8E"/>
    <w:rsid w:val="007543D2"/>
    <w:rsid w:val="007544F1"/>
    <w:rsid w:val="007551E3"/>
    <w:rsid w:val="007552CA"/>
    <w:rsid w:val="007553FA"/>
    <w:rsid w:val="00755D8B"/>
    <w:rsid w:val="00755E4A"/>
    <w:rsid w:val="00755ED1"/>
    <w:rsid w:val="0075659C"/>
    <w:rsid w:val="0075678B"/>
    <w:rsid w:val="00756832"/>
    <w:rsid w:val="00756869"/>
    <w:rsid w:val="00756A03"/>
    <w:rsid w:val="00756D9C"/>
    <w:rsid w:val="00756E8B"/>
    <w:rsid w:val="007571AE"/>
    <w:rsid w:val="007571E7"/>
    <w:rsid w:val="00757BA1"/>
    <w:rsid w:val="00757F0B"/>
    <w:rsid w:val="007610A7"/>
    <w:rsid w:val="007611A6"/>
    <w:rsid w:val="007611E5"/>
    <w:rsid w:val="007611E7"/>
    <w:rsid w:val="00761BBB"/>
    <w:rsid w:val="00761CD5"/>
    <w:rsid w:val="007626D0"/>
    <w:rsid w:val="007628D4"/>
    <w:rsid w:val="007630DD"/>
    <w:rsid w:val="00763410"/>
    <w:rsid w:val="0076457F"/>
    <w:rsid w:val="00764774"/>
    <w:rsid w:val="007651CA"/>
    <w:rsid w:val="007662A7"/>
    <w:rsid w:val="0076684C"/>
    <w:rsid w:val="007668D9"/>
    <w:rsid w:val="00766D56"/>
    <w:rsid w:val="00767519"/>
    <w:rsid w:val="007700AF"/>
    <w:rsid w:val="007701A5"/>
    <w:rsid w:val="007704E1"/>
    <w:rsid w:val="00770C1D"/>
    <w:rsid w:val="00770E5C"/>
    <w:rsid w:val="00771325"/>
    <w:rsid w:val="00771B75"/>
    <w:rsid w:val="00771CE6"/>
    <w:rsid w:val="00771DF6"/>
    <w:rsid w:val="00772569"/>
    <w:rsid w:val="00772D60"/>
    <w:rsid w:val="00772E8C"/>
    <w:rsid w:val="00772FDB"/>
    <w:rsid w:val="0077316B"/>
    <w:rsid w:val="007736D3"/>
    <w:rsid w:val="00773C1D"/>
    <w:rsid w:val="00773D8C"/>
    <w:rsid w:val="00774A08"/>
    <w:rsid w:val="00774D8D"/>
    <w:rsid w:val="00774F6F"/>
    <w:rsid w:val="0077500F"/>
    <w:rsid w:val="0077503A"/>
    <w:rsid w:val="00775434"/>
    <w:rsid w:val="0077548E"/>
    <w:rsid w:val="00775564"/>
    <w:rsid w:val="007756C8"/>
    <w:rsid w:val="007757F1"/>
    <w:rsid w:val="00775D93"/>
    <w:rsid w:val="0077647F"/>
    <w:rsid w:val="0077696E"/>
    <w:rsid w:val="00776C22"/>
    <w:rsid w:val="00776D34"/>
    <w:rsid w:val="007770F2"/>
    <w:rsid w:val="00777315"/>
    <w:rsid w:val="007802E4"/>
    <w:rsid w:val="00780919"/>
    <w:rsid w:val="00780FF1"/>
    <w:rsid w:val="0078143C"/>
    <w:rsid w:val="00781589"/>
    <w:rsid w:val="00781647"/>
    <w:rsid w:val="0078188C"/>
    <w:rsid w:val="007820D0"/>
    <w:rsid w:val="007824CE"/>
    <w:rsid w:val="00782568"/>
    <w:rsid w:val="007825C1"/>
    <w:rsid w:val="007826C8"/>
    <w:rsid w:val="007827BE"/>
    <w:rsid w:val="007831E0"/>
    <w:rsid w:val="007837EC"/>
    <w:rsid w:val="00784060"/>
    <w:rsid w:val="00784190"/>
    <w:rsid w:val="007841E6"/>
    <w:rsid w:val="0078457B"/>
    <w:rsid w:val="007845B7"/>
    <w:rsid w:val="00784756"/>
    <w:rsid w:val="00784BB3"/>
    <w:rsid w:val="00784FD8"/>
    <w:rsid w:val="00785002"/>
    <w:rsid w:val="0078532F"/>
    <w:rsid w:val="0078539D"/>
    <w:rsid w:val="007856C1"/>
    <w:rsid w:val="00785857"/>
    <w:rsid w:val="00785B0F"/>
    <w:rsid w:val="00785E28"/>
    <w:rsid w:val="00785EBC"/>
    <w:rsid w:val="00786091"/>
    <w:rsid w:val="00786206"/>
    <w:rsid w:val="0078675D"/>
    <w:rsid w:val="007869AF"/>
    <w:rsid w:val="00786FB6"/>
    <w:rsid w:val="00787051"/>
    <w:rsid w:val="0078719B"/>
    <w:rsid w:val="00787C89"/>
    <w:rsid w:val="0079018D"/>
    <w:rsid w:val="007901DC"/>
    <w:rsid w:val="00790369"/>
    <w:rsid w:val="007910A8"/>
    <w:rsid w:val="00791513"/>
    <w:rsid w:val="00791660"/>
    <w:rsid w:val="00791932"/>
    <w:rsid w:val="00791A00"/>
    <w:rsid w:val="00791B63"/>
    <w:rsid w:val="00791D89"/>
    <w:rsid w:val="00791DDB"/>
    <w:rsid w:val="00791E14"/>
    <w:rsid w:val="00792192"/>
    <w:rsid w:val="00792A25"/>
    <w:rsid w:val="00792B1B"/>
    <w:rsid w:val="00792CEE"/>
    <w:rsid w:val="00792E5F"/>
    <w:rsid w:val="0079334D"/>
    <w:rsid w:val="007936A8"/>
    <w:rsid w:val="0079394D"/>
    <w:rsid w:val="0079395A"/>
    <w:rsid w:val="00794D81"/>
    <w:rsid w:val="007952EF"/>
    <w:rsid w:val="00795812"/>
    <w:rsid w:val="00796280"/>
    <w:rsid w:val="007962B4"/>
    <w:rsid w:val="00796B37"/>
    <w:rsid w:val="00796E53"/>
    <w:rsid w:val="00796F15"/>
    <w:rsid w:val="00797389"/>
    <w:rsid w:val="00797E22"/>
    <w:rsid w:val="007A02B7"/>
    <w:rsid w:val="007A02E8"/>
    <w:rsid w:val="007A05A0"/>
    <w:rsid w:val="007A0869"/>
    <w:rsid w:val="007A125E"/>
    <w:rsid w:val="007A138F"/>
    <w:rsid w:val="007A1640"/>
    <w:rsid w:val="007A1920"/>
    <w:rsid w:val="007A1AE4"/>
    <w:rsid w:val="007A1BEB"/>
    <w:rsid w:val="007A1C54"/>
    <w:rsid w:val="007A1FEE"/>
    <w:rsid w:val="007A20A9"/>
    <w:rsid w:val="007A2C1B"/>
    <w:rsid w:val="007A3191"/>
    <w:rsid w:val="007A33CF"/>
    <w:rsid w:val="007A36F7"/>
    <w:rsid w:val="007A38CE"/>
    <w:rsid w:val="007A39DF"/>
    <w:rsid w:val="007A4305"/>
    <w:rsid w:val="007A43ED"/>
    <w:rsid w:val="007A44C3"/>
    <w:rsid w:val="007A4892"/>
    <w:rsid w:val="007A4BDD"/>
    <w:rsid w:val="007A5A21"/>
    <w:rsid w:val="007A5AC7"/>
    <w:rsid w:val="007A6052"/>
    <w:rsid w:val="007A6CFD"/>
    <w:rsid w:val="007A72EB"/>
    <w:rsid w:val="007A72EE"/>
    <w:rsid w:val="007A735B"/>
    <w:rsid w:val="007A7482"/>
    <w:rsid w:val="007A7687"/>
    <w:rsid w:val="007B0397"/>
    <w:rsid w:val="007B0ADB"/>
    <w:rsid w:val="007B1305"/>
    <w:rsid w:val="007B133A"/>
    <w:rsid w:val="007B1795"/>
    <w:rsid w:val="007B1A98"/>
    <w:rsid w:val="007B26EE"/>
    <w:rsid w:val="007B2C58"/>
    <w:rsid w:val="007B2DB3"/>
    <w:rsid w:val="007B3502"/>
    <w:rsid w:val="007B3DF1"/>
    <w:rsid w:val="007B3E6D"/>
    <w:rsid w:val="007B3FB4"/>
    <w:rsid w:val="007B424B"/>
    <w:rsid w:val="007B44ED"/>
    <w:rsid w:val="007B491A"/>
    <w:rsid w:val="007B4BB0"/>
    <w:rsid w:val="007B5370"/>
    <w:rsid w:val="007B5638"/>
    <w:rsid w:val="007B5F26"/>
    <w:rsid w:val="007B61F5"/>
    <w:rsid w:val="007B624D"/>
    <w:rsid w:val="007B628E"/>
    <w:rsid w:val="007B63FA"/>
    <w:rsid w:val="007B6804"/>
    <w:rsid w:val="007B6886"/>
    <w:rsid w:val="007B6926"/>
    <w:rsid w:val="007B6B8C"/>
    <w:rsid w:val="007B7137"/>
    <w:rsid w:val="007B7302"/>
    <w:rsid w:val="007B7496"/>
    <w:rsid w:val="007B78F6"/>
    <w:rsid w:val="007B7E7D"/>
    <w:rsid w:val="007C04F8"/>
    <w:rsid w:val="007C07F8"/>
    <w:rsid w:val="007C0802"/>
    <w:rsid w:val="007C0E4A"/>
    <w:rsid w:val="007C12BE"/>
    <w:rsid w:val="007C1CD9"/>
    <w:rsid w:val="007C1D76"/>
    <w:rsid w:val="007C21EE"/>
    <w:rsid w:val="007C2739"/>
    <w:rsid w:val="007C2C60"/>
    <w:rsid w:val="007C2F90"/>
    <w:rsid w:val="007C45F5"/>
    <w:rsid w:val="007C4B0F"/>
    <w:rsid w:val="007C4DAD"/>
    <w:rsid w:val="007C5830"/>
    <w:rsid w:val="007C5933"/>
    <w:rsid w:val="007C599E"/>
    <w:rsid w:val="007C5DB8"/>
    <w:rsid w:val="007C5DCE"/>
    <w:rsid w:val="007C6BFB"/>
    <w:rsid w:val="007C6CA2"/>
    <w:rsid w:val="007C7BCD"/>
    <w:rsid w:val="007D045B"/>
    <w:rsid w:val="007D05B2"/>
    <w:rsid w:val="007D05FA"/>
    <w:rsid w:val="007D0C44"/>
    <w:rsid w:val="007D0EFE"/>
    <w:rsid w:val="007D1972"/>
    <w:rsid w:val="007D1C23"/>
    <w:rsid w:val="007D1F33"/>
    <w:rsid w:val="007D24DD"/>
    <w:rsid w:val="007D25AA"/>
    <w:rsid w:val="007D27C7"/>
    <w:rsid w:val="007D2F59"/>
    <w:rsid w:val="007D30C4"/>
    <w:rsid w:val="007D3184"/>
    <w:rsid w:val="007D3307"/>
    <w:rsid w:val="007D3C40"/>
    <w:rsid w:val="007D41C1"/>
    <w:rsid w:val="007D41ED"/>
    <w:rsid w:val="007D44CE"/>
    <w:rsid w:val="007D4AF1"/>
    <w:rsid w:val="007D4E77"/>
    <w:rsid w:val="007D4F8B"/>
    <w:rsid w:val="007D54F8"/>
    <w:rsid w:val="007D5B1E"/>
    <w:rsid w:val="007D5E27"/>
    <w:rsid w:val="007D6A19"/>
    <w:rsid w:val="007D6F4D"/>
    <w:rsid w:val="007D6F64"/>
    <w:rsid w:val="007D7503"/>
    <w:rsid w:val="007D7B46"/>
    <w:rsid w:val="007E0632"/>
    <w:rsid w:val="007E0D69"/>
    <w:rsid w:val="007E0DE6"/>
    <w:rsid w:val="007E1782"/>
    <w:rsid w:val="007E1A53"/>
    <w:rsid w:val="007E1F8D"/>
    <w:rsid w:val="007E2537"/>
    <w:rsid w:val="007E25AB"/>
    <w:rsid w:val="007E2F41"/>
    <w:rsid w:val="007E3A8C"/>
    <w:rsid w:val="007E44FC"/>
    <w:rsid w:val="007E45E1"/>
    <w:rsid w:val="007E4937"/>
    <w:rsid w:val="007E4F16"/>
    <w:rsid w:val="007E5296"/>
    <w:rsid w:val="007E529B"/>
    <w:rsid w:val="007E5AC2"/>
    <w:rsid w:val="007E6033"/>
    <w:rsid w:val="007E6926"/>
    <w:rsid w:val="007E6FB0"/>
    <w:rsid w:val="007E77D2"/>
    <w:rsid w:val="007E7963"/>
    <w:rsid w:val="007E79C5"/>
    <w:rsid w:val="007E7F4A"/>
    <w:rsid w:val="007E7F7A"/>
    <w:rsid w:val="007F02BC"/>
    <w:rsid w:val="007F0798"/>
    <w:rsid w:val="007F0E6C"/>
    <w:rsid w:val="007F108C"/>
    <w:rsid w:val="007F179E"/>
    <w:rsid w:val="007F2563"/>
    <w:rsid w:val="007F2845"/>
    <w:rsid w:val="007F2A69"/>
    <w:rsid w:val="007F31DC"/>
    <w:rsid w:val="007F3239"/>
    <w:rsid w:val="007F38A2"/>
    <w:rsid w:val="007F3F20"/>
    <w:rsid w:val="007F41EB"/>
    <w:rsid w:val="007F43BC"/>
    <w:rsid w:val="007F4461"/>
    <w:rsid w:val="007F44F4"/>
    <w:rsid w:val="007F4740"/>
    <w:rsid w:val="007F5198"/>
    <w:rsid w:val="007F52F1"/>
    <w:rsid w:val="007F5D83"/>
    <w:rsid w:val="007F7AE1"/>
    <w:rsid w:val="00800141"/>
    <w:rsid w:val="008006C6"/>
    <w:rsid w:val="00800B51"/>
    <w:rsid w:val="00800C52"/>
    <w:rsid w:val="00800FD6"/>
    <w:rsid w:val="00801080"/>
    <w:rsid w:val="00801296"/>
    <w:rsid w:val="00801430"/>
    <w:rsid w:val="0080147B"/>
    <w:rsid w:val="008014AF"/>
    <w:rsid w:val="0080153E"/>
    <w:rsid w:val="008018C8"/>
    <w:rsid w:val="00801ACA"/>
    <w:rsid w:val="00801B25"/>
    <w:rsid w:val="008024C1"/>
    <w:rsid w:val="0080263A"/>
    <w:rsid w:val="00802AD8"/>
    <w:rsid w:val="00802C53"/>
    <w:rsid w:val="00802EB7"/>
    <w:rsid w:val="00803122"/>
    <w:rsid w:val="00803227"/>
    <w:rsid w:val="0080329D"/>
    <w:rsid w:val="00803856"/>
    <w:rsid w:val="0080396E"/>
    <w:rsid w:val="0080437A"/>
    <w:rsid w:val="00804393"/>
    <w:rsid w:val="00804B13"/>
    <w:rsid w:val="00804C72"/>
    <w:rsid w:val="00804F93"/>
    <w:rsid w:val="00805374"/>
    <w:rsid w:val="008055A9"/>
    <w:rsid w:val="008057B1"/>
    <w:rsid w:val="008058BD"/>
    <w:rsid w:val="0080597D"/>
    <w:rsid w:val="00805A46"/>
    <w:rsid w:val="00806B3F"/>
    <w:rsid w:val="0080742D"/>
    <w:rsid w:val="00807A5E"/>
    <w:rsid w:val="00807F6D"/>
    <w:rsid w:val="00810015"/>
    <w:rsid w:val="0081008B"/>
    <w:rsid w:val="008100AC"/>
    <w:rsid w:val="008108F9"/>
    <w:rsid w:val="00810C05"/>
    <w:rsid w:val="00810CAE"/>
    <w:rsid w:val="00811102"/>
    <w:rsid w:val="0081127D"/>
    <w:rsid w:val="0081151E"/>
    <w:rsid w:val="00811A5F"/>
    <w:rsid w:val="0081232C"/>
    <w:rsid w:val="00812498"/>
    <w:rsid w:val="008127E6"/>
    <w:rsid w:val="00812965"/>
    <w:rsid w:val="0081299F"/>
    <w:rsid w:val="00812BE0"/>
    <w:rsid w:val="00812FF3"/>
    <w:rsid w:val="0081336E"/>
    <w:rsid w:val="00813928"/>
    <w:rsid w:val="00813B4D"/>
    <w:rsid w:val="00814A88"/>
    <w:rsid w:val="00814E0F"/>
    <w:rsid w:val="00815358"/>
    <w:rsid w:val="008154EC"/>
    <w:rsid w:val="00815821"/>
    <w:rsid w:val="008160CB"/>
    <w:rsid w:val="00816303"/>
    <w:rsid w:val="008164DC"/>
    <w:rsid w:val="00816780"/>
    <w:rsid w:val="00817791"/>
    <w:rsid w:val="00817B53"/>
    <w:rsid w:val="00817F52"/>
    <w:rsid w:val="008201B3"/>
    <w:rsid w:val="0082067C"/>
    <w:rsid w:val="00820B04"/>
    <w:rsid w:val="00820CBE"/>
    <w:rsid w:val="00820DC7"/>
    <w:rsid w:val="00820E4C"/>
    <w:rsid w:val="00820FFB"/>
    <w:rsid w:val="00821669"/>
    <w:rsid w:val="00821698"/>
    <w:rsid w:val="008221FE"/>
    <w:rsid w:val="00822BF5"/>
    <w:rsid w:val="0082307F"/>
    <w:rsid w:val="008232EB"/>
    <w:rsid w:val="00823D16"/>
    <w:rsid w:val="008245CF"/>
    <w:rsid w:val="00824894"/>
    <w:rsid w:val="00824FFF"/>
    <w:rsid w:val="00825366"/>
    <w:rsid w:val="00825507"/>
    <w:rsid w:val="00825826"/>
    <w:rsid w:val="00825E60"/>
    <w:rsid w:val="00825E84"/>
    <w:rsid w:val="00826C7B"/>
    <w:rsid w:val="00826DD9"/>
    <w:rsid w:val="00826E01"/>
    <w:rsid w:val="00826F68"/>
    <w:rsid w:val="008272F7"/>
    <w:rsid w:val="008277A8"/>
    <w:rsid w:val="008278B6"/>
    <w:rsid w:val="008303EE"/>
    <w:rsid w:val="008307B6"/>
    <w:rsid w:val="008307ED"/>
    <w:rsid w:val="00830919"/>
    <w:rsid w:val="008309D4"/>
    <w:rsid w:val="00830B3B"/>
    <w:rsid w:val="00831025"/>
    <w:rsid w:val="0083115E"/>
    <w:rsid w:val="00831588"/>
    <w:rsid w:val="008319B6"/>
    <w:rsid w:val="00831C71"/>
    <w:rsid w:val="008322B9"/>
    <w:rsid w:val="00832720"/>
    <w:rsid w:val="0083350F"/>
    <w:rsid w:val="00833910"/>
    <w:rsid w:val="00833B88"/>
    <w:rsid w:val="00833DB6"/>
    <w:rsid w:val="00834358"/>
    <w:rsid w:val="008344CE"/>
    <w:rsid w:val="008346BD"/>
    <w:rsid w:val="00834923"/>
    <w:rsid w:val="00834ED1"/>
    <w:rsid w:val="008359EB"/>
    <w:rsid w:val="00835A89"/>
    <w:rsid w:val="0083617B"/>
    <w:rsid w:val="008365F4"/>
    <w:rsid w:val="00836B7A"/>
    <w:rsid w:val="008376B7"/>
    <w:rsid w:val="00837B90"/>
    <w:rsid w:val="008406EE"/>
    <w:rsid w:val="00840949"/>
    <w:rsid w:val="008409AA"/>
    <w:rsid w:val="00840C56"/>
    <w:rsid w:val="00840FB8"/>
    <w:rsid w:val="00841207"/>
    <w:rsid w:val="0084165D"/>
    <w:rsid w:val="008416B3"/>
    <w:rsid w:val="00841CA8"/>
    <w:rsid w:val="00841DB1"/>
    <w:rsid w:val="00841EFC"/>
    <w:rsid w:val="0084212B"/>
    <w:rsid w:val="008426A4"/>
    <w:rsid w:val="00842AA4"/>
    <w:rsid w:val="00842C50"/>
    <w:rsid w:val="00842E0C"/>
    <w:rsid w:val="00842EC2"/>
    <w:rsid w:val="0084387F"/>
    <w:rsid w:val="00843A7A"/>
    <w:rsid w:val="00843FE9"/>
    <w:rsid w:val="00844048"/>
    <w:rsid w:val="00844061"/>
    <w:rsid w:val="008447F5"/>
    <w:rsid w:val="00844FA7"/>
    <w:rsid w:val="0084503B"/>
    <w:rsid w:val="008451CF"/>
    <w:rsid w:val="008451D7"/>
    <w:rsid w:val="008452E1"/>
    <w:rsid w:val="00845438"/>
    <w:rsid w:val="008461EF"/>
    <w:rsid w:val="00846292"/>
    <w:rsid w:val="00846777"/>
    <w:rsid w:val="00846BED"/>
    <w:rsid w:val="00846BFE"/>
    <w:rsid w:val="00846E20"/>
    <w:rsid w:val="00850017"/>
    <w:rsid w:val="008506E1"/>
    <w:rsid w:val="00850D96"/>
    <w:rsid w:val="0085156A"/>
    <w:rsid w:val="008515EE"/>
    <w:rsid w:val="008515FD"/>
    <w:rsid w:val="008518BD"/>
    <w:rsid w:val="00851A8E"/>
    <w:rsid w:val="00851C40"/>
    <w:rsid w:val="00851EC7"/>
    <w:rsid w:val="0085235C"/>
    <w:rsid w:val="008528D3"/>
    <w:rsid w:val="00853090"/>
    <w:rsid w:val="008531E6"/>
    <w:rsid w:val="008538AF"/>
    <w:rsid w:val="00854553"/>
    <w:rsid w:val="00854DC6"/>
    <w:rsid w:val="00855470"/>
    <w:rsid w:val="00855774"/>
    <w:rsid w:val="00855A75"/>
    <w:rsid w:val="00855B86"/>
    <w:rsid w:val="0085640A"/>
    <w:rsid w:val="00856599"/>
    <w:rsid w:val="008567A4"/>
    <w:rsid w:val="00856BD9"/>
    <w:rsid w:val="00856D3E"/>
    <w:rsid w:val="00856D47"/>
    <w:rsid w:val="00856F54"/>
    <w:rsid w:val="00860232"/>
    <w:rsid w:val="00860874"/>
    <w:rsid w:val="008609A3"/>
    <w:rsid w:val="00861805"/>
    <w:rsid w:val="00862008"/>
    <w:rsid w:val="00862608"/>
    <w:rsid w:val="00862720"/>
    <w:rsid w:val="008628C8"/>
    <w:rsid w:val="00862A90"/>
    <w:rsid w:val="00862B2A"/>
    <w:rsid w:val="008630B9"/>
    <w:rsid w:val="00863429"/>
    <w:rsid w:val="0086363A"/>
    <w:rsid w:val="008639F8"/>
    <w:rsid w:val="00863F37"/>
    <w:rsid w:val="0086406B"/>
    <w:rsid w:val="00864C8C"/>
    <w:rsid w:val="008653CA"/>
    <w:rsid w:val="008654E8"/>
    <w:rsid w:val="008659FB"/>
    <w:rsid w:val="00865CA7"/>
    <w:rsid w:val="00865EA6"/>
    <w:rsid w:val="00866030"/>
    <w:rsid w:val="008660B1"/>
    <w:rsid w:val="00866FC0"/>
    <w:rsid w:val="00866FC3"/>
    <w:rsid w:val="0086709D"/>
    <w:rsid w:val="00867651"/>
    <w:rsid w:val="00867899"/>
    <w:rsid w:val="00867B5A"/>
    <w:rsid w:val="00867D82"/>
    <w:rsid w:val="00870C8F"/>
    <w:rsid w:val="00870E48"/>
    <w:rsid w:val="00870E6F"/>
    <w:rsid w:val="00871403"/>
    <w:rsid w:val="00872982"/>
    <w:rsid w:val="00872A24"/>
    <w:rsid w:val="0087315E"/>
    <w:rsid w:val="008732CD"/>
    <w:rsid w:val="00873A1A"/>
    <w:rsid w:val="00873D68"/>
    <w:rsid w:val="00874009"/>
    <w:rsid w:val="00874158"/>
    <w:rsid w:val="008743F3"/>
    <w:rsid w:val="0087444A"/>
    <w:rsid w:val="00874A9C"/>
    <w:rsid w:val="00874B9E"/>
    <w:rsid w:val="00875139"/>
    <w:rsid w:val="00875387"/>
    <w:rsid w:val="00875410"/>
    <w:rsid w:val="0087568C"/>
    <w:rsid w:val="008769BC"/>
    <w:rsid w:val="00877380"/>
    <w:rsid w:val="008774C5"/>
    <w:rsid w:val="00877896"/>
    <w:rsid w:val="00877FC3"/>
    <w:rsid w:val="00877FCE"/>
    <w:rsid w:val="00880A6A"/>
    <w:rsid w:val="00880EDF"/>
    <w:rsid w:val="008810FB"/>
    <w:rsid w:val="008811FD"/>
    <w:rsid w:val="00881C8F"/>
    <w:rsid w:val="00881CB3"/>
    <w:rsid w:val="008823EC"/>
    <w:rsid w:val="00882537"/>
    <w:rsid w:val="00882B13"/>
    <w:rsid w:val="00882B30"/>
    <w:rsid w:val="00882BF9"/>
    <w:rsid w:val="00882C35"/>
    <w:rsid w:val="00882DE6"/>
    <w:rsid w:val="00883116"/>
    <w:rsid w:val="008834AB"/>
    <w:rsid w:val="00883766"/>
    <w:rsid w:val="00883A20"/>
    <w:rsid w:val="00883D4D"/>
    <w:rsid w:val="00884010"/>
    <w:rsid w:val="00884A1B"/>
    <w:rsid w:val="00884B59"/>
    <w:rsid w:val="00884F1B"/>
    <w:rsid w:val="008850BA"/>
    <w:rsid w:val="00885580"/>
    <w:rsid w:val="00885876"/>
    <w:rsid w:val="00885890"/>
    <w:rsid w:val="00885AB2"/>
    <w:rsid w:val="00885BEE"/>
    <w:rsid w:val="00886185"/>
    <w:rsid w:val="008861D9"/>
    <w:rsid w:val="0088638C"/>
    <w:rsid w:val="0088656D"/>
    <w:rsid w:val="0088662C"/>
    <w:rsid w:val="00886C81"/>
    <w:rsid w:val="00886EDF"/>
    <w:rsid w:val="008904D8"/>
    <w:rsid w:val="00890516"/>
    <w:rsid w:val="008908E5"/>
    <w:rsid w:val="008909B3"/>
    <w:rsid w:val="00890EBF"/>
    <w:rsid w:val="008911AB"/>
    <w:rsid w:val="00891216"/>
    <w:rsid w:val="008913D5"/>
    <w:rsid w:val="008914D0"/>
    <w:rsid w:val="00891BB4"/>
    <w:rsid w:val="00892C00"/>
    <w:rsid w:val="00892D0A"/>
    <w:rsid w:val="00893428"/>
    <w:rsid w:val="0089374F"/>
    <w:rsid w:val="00894B58"/>
    <w:rsid w:val="00894BE4"/>
    <w:rsid w:val="00894FDC"/>
    <w:rsid w:val="0089516A"/>
    <w:rsid w:val="008954B7"/>
    <w:rsid w:val="008957D3"/>
    <w:rsid w:val="008957D7"/>
    <w:rsid w:val="008959EA"/>
    <w:rsid w:val="00896414"/>
    <w:rsid w:val="00896B7E"/>
    <w:rsid w:val="0089716F"/>
    <w:rsid w:val="008971AC"/>
    <w:rsid w:val="0089725F"/>
    <w:rsid w:val="00897C71"/>
    <w:rsid w:val="008A048A"/>
    <w:rsid w:val="008A04CC"/>
    <w:rsid w:val="008A067A"/>
    <w:rsid w:val="008A0D87"/>
    <w:rsid w:val="008A0E6E"/>
    <w:rsid w:val="008A0ED0"/>
    <w:rsid w:val="008A0F54"/>
    <w:rsid w:val="008A1150"/>
    <w:rsid w:val="008A16F9"/>
    <w:rsid w:val="008A1D3E"/>
    <w:rsid w:val="008A2396"/>
    <w:rsid w:val="008A2E06"/>
    <w:rsid w:val="008A3038"/>
    <w:rsid w:val="008A3841"/>
    <w:rsid w:val="008A4002"/>
    <w:rsid w:val="008A472B"/>
    <w:rsid w:val="008A4B16"/>
    <w:rsid w:val="008A4B34"/>
    <w:rsid w:val="008A4D26"/>
    <w:rsid w:val="008A4D63"/>
    <w:rsid w:val="008A4E11"/>
    <w:rsid w:val="008A4E51"/>
    <w:rsid w:val="008A4F34"/>
    <w:rsid w:val="008A537F"/>
    <w:rsid w:val="008A56E1"/>
    <w:rsid w:val="008A5A4F"/>
    <w:rsid w:val="008A5D26"/>
    <w:rsid w:val="008A5F18"/>
    <w:rsid w:val="008A5FE5"/>
    <w:rsid w:val="008A60F4"/>
    <w:rsid w:val="008A64C5"/>
    <w:rsid w:val="008A68D2"/>
    <w:rsid w:val="008A693C"/>
    <w:rsid w:val="008A6D62"/>
    <w:rsid w:val="008A70AC"/>
    <w:rsid w:val="008A7204"/>
    <w:rsid w:val="008A782E"/>
    <w:rsid w:val="008A7E11"/>
    <w:rsid w:val="008B055A"/>
    <w:rsid w:val="008B0FD9"/>
    <w:rsid w:val="008B13E9"/>
    <w:rsid w:val="008B1B4B"/>
    <w:rsid w:val="008B1C3B"/>
    <w:rsid w:val="008B209D"/>
    <w:rsid w:val="008B2257"/>
    <w:rsid w:val="008B2436"/>
    <w:rsid w:val="008B2454"/>
    <w:rsid w:val="008B2FD0"/>
    <w:rsid w:val="008B3436"/>
    <w:rsid w:val="008B39CE"/>
    <w:rsid w:val="008B3B51"/>
    <w:rsid w:val="008B3DC9"/>
    <w:rsid w:val="008B4057"/>
    <w:rsid w:val="008B40E4"/>
    <w:rsid w:val="008B4145"/>
    <w:rsid w:val="008B4856"/>
    <w:rsid w:val="008B4A97"/>
    <w:rsid w:val="008B4BF8"/>
    <w:rsid w:val="008B5071"/>
    <w:rsid w:val="008B5290"/>
    <w:rsid w:val="008B55B8"/>
    <w:rsid w:val="008B5792"/>
    <w:rsid w:val="008B5CC5"/>
    <w:rsid w:val="008B5FB1"/>
    <w:rsid w:val="008B6A40"/>
    <w:rsid w:val="008B6CC3"/>
    <w:rsid w:val="008B6D2F"/>
    <w:rsid w:val="008B7090"/>
    <w:rsid w:val="008B72EC"/>
    <w:rsid w:val="008B731C"/>
    <w:rsid w:val="008B7752"/>
    <w:rsid w:val="008B7D2A"/>
    <w:rsid w:val="008C12AC"/>
    <w:rsid w:val="008C1B76"/>
    <w:rsid w:val="008C1B89"/>
    <w:rsid w:val="008C266B"/>
    <w:rsid w:val="008C2CFD"/>
    <w:rsid w:val="008C32F8"/>
    <w:rsid w:val="008C3FDC"/>
    <w:rsid w:val="008C41CE"/>
    <w:rsid w:val="008C452C"/>
    <w:rsid w:val="008C47AD"/>
    <w:rsid w:val="008C4FA2"/>
    <w:rsid w:val="008C5417"/>
    <w:rsid w:val="008C5C3F"/>
    <w:rsid w:val="008C603A"/>
    <w:rsid w:val="008C66BE"/>
    <w:rsid w:val="008C67C7"/>
    <w:rsid w:val="008C698E"/>
    <w:rsid w:val="008C71C8"/>
    <w:rsid w:val="008C7441"/>
    <w:rsid w:val="008C7462"/>
    <w:rsid w:val="008C7BBC"/>
    <w:rsid w:val="008C7F44"/>
    <w:rsid w:val="008D095E"/>
    <w:rsid w:val="008D09C4"/>
    <w:rsid w:val="008D1283"/>
    <w:rsid w:val="008D167D"/>
    <w:rsid w:val="008D17F4"/>
    <w:rsid w:val="008D1D27"/>
    <w:rsid w:val="008D216B"/>
    <w:rsid w:val="008D26AE"/>
    <w:rsid w:val="008D3116"/>
    <w:rsid w:val="008D3259"/>
    <w:rsid w:val="008D3EF4"/>
    <w:rsid w:val="008D420F"/>
    <w:rsid w:val="008D492A"/>
    <w:rsid w:val="008D4ABD"/>
    <w:rsid w:val="008D4B58"/>
    <w:rsid w:val="008D4B7F"/>
    <w:rsid w:val="008D4B8A"/>
    <w:rsid w:val="008D54B2"/>
    <w:rsid w:val="008D56A0"/>
    <w:rsid w:val="008D57C6"/>
    <w:rsid w:val="008D5D03"/>
    <w:rsid w:val="008D5D89"/>
    <w:rsid w:val="008D5F47"/>
    <w:rsid w:val="008D5FAD"/>
    <w:rsid w:val="008D6290"/>
    <w:rsid w:val="008D62B0"/>
    <w:rsid w:val="008D6476"/>
    <w:rsid w:val="008D64AC"/>
    <w:rsid w:val="008D6541"/>
    <w:rsid w:val="008D6B36"/>
    <w:rsid w:val="008D6F60"/>
    <w:rsid w:val="008D748B"/>
    <w:rsid w:val="008D7D7B"/>
    <w:rsid w:val="008D7D95"/>
    <w:rsid w:val="008E0F52"/>
    <w:rsid w:val="008E186F"/>
    <w:rsid w:val="008E216C"/>
    <w:rsid w:val="008E2316"/>
    <w:rsid w:val="008E23F3"/>
    <w:rsid w:val="008E255C"/>
    <w:rsid w:val="008E293C"/>
    <w:rsid w:val="008E3063"/>
    <w:rsid w:val="008E34BE"/>
    <w:rsid w:val="008E3AA8"/>
    <w:rsid w:val="008E3B61"/>
    <w:rsid w:val="008E3E57"/>
    <w:rsid w:val="008E42CE"/>
    <w:rsid w:val="008E42F4"/>
    <w:rsid w:val="008E4333"/>
    <w:rsid w:val="008E4A31"/>
    <w:rsid w:val="008E531A"/>
    <w:rsid w:val="008E54F0"/>
    <w:rsid w:val="008E5657"/>
    <w:rsid w:val="008E5E51"/>
    <w:rsid w:val="008E6015"/>
    <w:rsid w:val="008E6C53"/>
    <w:rsid w:val="008E70BE"/>
    <w:rsid w:val="008E7513"/>
    <w:rsid w:val="008F00DB"/>
    <w:rsid w:val="008F0C29"/>
    <w:rsid w:val="008F117A"/>
    <w:rsid w:val="008F1264"/>
    <w:rsid w:val="008F1739"/>
    <w:rsid w:val="008F1D58"/>
    <w:rsid w:val="008F20BD"/>
    <w:rsid w:val="008F2908"/>
    <w:rsid w:val="008F2BC1"/>
    <w:rsid w:val="008F3F5A"/>
    <w:rsid w:val="008F40E2"/>
    <w:rsid w:val="008F44B2"/>
    <w:rsid w:val="008F4506"/>
    <w:rsid w:val="008F45CF"/>
    <w:rsid w:val="008F47C6"/>
    <w:rsid w:val="008F4A60"/>
    <w:rsid w:val="008F596C"/>
    <w:rsid w:val="008F64B0"/>
    <w:rsid w:val="008F6647"/>
    <w:rsid w:val="008F6AF4"/>
    <w:rsid w:val="008F6B83"/>
    <w:rsid w:val="008F700E"/>
    <w:rsid w:val="008F715A"/>
    <w:rsid w:val="008F7346"/>
    <w:rsid w:val="008F7642"/>
    <w:rsid w:val="00900343"/>
    <w:rsid w:val="009006A2"/>
    <w:rsid w:val="0090102B"/>
    <w:rsid w:val="00901111"/>
    <w:rsid w:val="00901448"/>
    <w:rsid w:val="00901743"/>
    <w:rsid w:val="009019A5"/>
    <w:rsid w:val="00901AE9"/>
    <w:rsid w:val="00901D12"/>
    <w:rsid w:val="00901F9E"/>
    <w:rsid w:val="00902B06"/>
    <w:rsid w:val="009035AA"/>
    <w:rsid w:val="009036BC"/>
    <w:rsid w:val="0090376D"/>
    <w:rsid w:val="00903CE3"/>
    <w:rsid w:val="00903D30"/>
    <w:rsid w:val="00903EA6"/>
    <w:rsid w:val="00904414"/>
    <w:rsid w:val="00904696"/>
    <w:rsid w:val="00905197"/>
    <w:rsid w:val="009052C7"/>
    <w:rsid w:val="0090543E"/>
    <w:rsid w:val="00905730"/>
    <w:rsid w:val="00905820"/>
    <w:rsid w:val="00905855"/>
    <w:rsid w:val="00905C47"/>
    <w:rsid w:val="00906379"/>
    <w:rsid w:val="00906A8C"/>
    <w:rsid w:val="00906E01"/>
    <w:rsid w:val="009074EA"/>
    <w:rsid w:val="00907C00"/>
    <w:rsid w:val="00907FAC"/>
    <w:rsid w:val="00910090"/>
    <w:rsid w:val="009101EA"/>
    <w:rsid w:val="009106FC"/>
    <w:rsid w:val="00910856"/>
    <w:rsid w:val="009108E5"/>
    <w:rsid w:val="00911018"/>
    <w:rsid w:val="009118BB"/>
    <w:rsid w:val="0091191F"/>
    <w:rsid w:val="009119ED"/>
    <w:rsid w:val="00911C37"/>
    <w:rsid w:val="00911E7D"/>
    <w:rsid w:val="00911EDF"/>
    <w:rsid w:val="009120A9"/>
    <w:rsid w:val="009121F0"/>
    <w:rsid w:val="009121F2"/>
    <w:rsid w:val="009126BC"/>
    <w:rsid w:val="00912742"/>
    <w:rsid w:val="00912EB4"/>
    <w:rsid w:val="0091313D"/>
    <w:rsid w:val="009134C3"/>
    <w:rsid w:val="009139F8"/>
    <w:rsid w:val="00914509"/>
    <w:rsid w:val="0091477B"/>
    <w:rsid w:val="00915551"/>
    <w:rsid w:val="00915575"/>
    <w:rsid w:val="00915B81"/>
    <w:rsid w:val="00915D6B"/>
    <w:rsid w:val="009160DF"/>
    <w:rsid w:val="009162C7"/>
    <w:rsid w:val="00916847"/>
    <w:rsid w:val="00916848"/>
    <w:rsid w:val="009169B6"/>
    <w:rsid w:val="00916C7A"/>
    <w:rsid w:val="00916EC2"/>
    <w:rsid w:val="00917C3A"/>
    <w:rsid w:val="00920396"/>
    <w:rsid w:val="009205E2"/>
    <w:rsid w:val="00920952"/>
    <w:rsid w:val="00920E20"/>
    <w:rsid w:val="009213BD"/>
    <w:rsid w:val="009214E9"/>
    <w:rsid w:val="00921655"/>
    <w:rsid w:val="00921D4D"/>
    <w:rsid w:val="00922904"/>
    <w:rsid w:val="00922AE9"/>
    <w:rsid w:val="009230A6"/>
    <w:rsid w:val="00924627"/>
    <w:rsid w:val="00924F20"/>
    <w:rsid w:val="009250A8"/>
    <w:rsid w:val="00925666"/>
    <w:rsid w:val="00925879"/>
    <w:rsid w:val="00925BE6"/>
    <w:rsid w:val="00926697"/>
    <w:rsid w:val="009267B3"/>
    <w:rsid w:val="00926951"/>
    <w:rsid w:val="00926B95"/>
    <w:rsid w:val="00926F61"/>
    <w:rsid w:val="00926FA9"/>
    <w:rsid w:val="009270F0"/>
    <w:rsid w:val="00927DFF"/>
    <w:rsid w:val="00927E67"/>
    <w:rsid w:val="00927EF0"/>
    <w:rsid w:val="0093006F"/>
    <w:rsid w:val="0093030D"/>
    <w:rsid w:val="00930334"/>
    <w:rsid w:val="0093035A"/>
    <w:rsid w:val="0093093C"/>
    <w:rsid w:val="00930AF3"/>
    <w:rsid w:val="0093123D"/>
    <w:rsid w:val="00931860"/>
    <w:rsid w:val="0093202C"/>
    <w:rsid w:val="00932BE5"/>
    <w:rsid w:val="00933040"/>
    <w:rsid w:val="009330E9"/>
    <w:rsid w:val="009332EB"/>
    <w:rsid w:val="00933A5A"/>
    <w:rsid w:val="00933B1F"/>
    <w:rsid w:val="00933E2A"/>
    <w:rsid w:val="009344C2"/>
    <w:rsid w:val="00934D97"/>
    <w:rsid w:val="00934E67"/>
    <w:rsid w:val="00934E6C"/>
    <w:rsid w:val="0093506A"/>
    <w:rsid w:val="009352F9"/>
    <w:rsid w:val="00935607"/>
    <w:rsid w:val="00935718"/>
    <w:rsid w:val="009358FF"/>
    <w:rsid w:val="00935B70"/>
    <w:rsid w:val="00935D15"/>
    <w:rsid w:val="0093652C"/>
    <w:rsid w:val="009365E4"/>
    <w:rsid w:val="009368E8"/>
    <w:rsid w:val="009369B6"/>
    <w:rsid w:val="0093724D"/>
    <w:rsid w:val="009372AF"/>
    <w:rsid w:val="00937452"/>
    <w:rsid w:val="0093750B"/>
    <w:rsid w:val="009376B7"/>
    <w:rsid w:val="00937B9B"/>
    <w:rsid w:val="00937ED9"/>
    <w:rsid w:val="00940A67"/>
    <w:rsid w:val="00940B25"/>
    <w:rsid w:val="009411FB"/>
    <w:rsid w:val="0094131F"/>
    <w:rsid w:val="009414A9"/>
    <w:rsid w:val="00941B71"/>
    <w:rsid w:val="00941DF9"/>
    <w:rsid w:val="00941E6D"/>
    <w:rsid w:val="00941E87"/>
    <w:rsid w:val="009421AD"/>
    <w:rsid w:val="0094221C"/>
    <w:rsid w:val="00942300"/>
    <w:rsid w:val="009423E1"/>
    <w:rsid w:val="009427E7"/>
    <w:rsid w:val="009432AC"/>
    <w:rsid w:val="00943DFA"/>
    <w:rsid w:val="0094409C"/>
    <w:rsid w:val="00944159"/>
    <w:rsid w:val="009449B2"/>
    <w:rsid w:val="00944A82"/>
    <w:rsid w:val="00944BA5"/>
    <w:rsid w:val="00944CA3"/>
    <w:rsid w:val="00944E33"/>
    <w:rsid w:val="009458A5"/>
    <w:rsid w:val="00945971"/>
    <w:rsid w:val="00945E74"/>
    <w:rsid w:val="00946157"/>
    <w:rsid w:val="00946C4D"/>
    <w:rsid w:val="00946F0A"/>
    <w:rsid w:val="009473E9"/>
    <w:rsid w:val="009475EA"/>
    <w:rsid w:val="0095019A"/>
    <w:rsid w:val="00950241"/>
    <w:rsid w:val="00950365"/>
    <w:rsid w:val="00950D46"/>
    <w:rsid w:val="00950D87"/>
    <w:rsid w:val="009510AB"/>
    <w:rsid w:val="00951145"/>
    <w:rsid w:val="0095152A"/>
    <w:rsid w:val="00951691"/>
    <w:rsid w:val="00952196"/>
    <w:rsid w:val="00952788"/>
    <w:rsid w:val="0095285B"/>
    <w:rsid w:val="00952C33"/>
    <w:rsid w:val="00953711"/>
    <w:rsid w:val="009538C8"/>
    <w:rsid w:val="00953A01"/>
    <w:rsid w:val="00953F51"/>
    <w:rsid w:val="00953FE9"/>
    <w:rsid w:val="00954330"/>
    <w:rsid w:val="00954417"/>
    <w:rsid w:val="0095481C"/>
    <w:rsid w:val="00954C0F"/>
    <w:rsid w:val="00954EDD"/>
    <w:rsid w:val="00955012"/>
    <w:rsid w:val="00955252"/>
    <w:rsid w:val="0095526F"/>
    <w:rsid w:val="009556A3"/>
    <w:rsid w:val="00956081"/>
    <w:rsid w:val="009564D4"/>
    <w:rsid w:val="009567E6"/>
    <w:rsid w:val="00956A20"/>
    <w:rsid w:val="00956DEA"/>
    <w:rsid w:val="00957076"/>
    <w:rsid w:val="00957082"/>
    <w:rsid w:val="00957132"/>
    <w:rsid w:val="009576FD"/>
    <w:rsid w:val="00957863"/>
    <w:rsid w:val="009578EB"/>
    <w:rsid w:val="009578FF"/>
    <w:rsid w:val="00957EBB"/>
    <w:rsid w:val="0096031B"/>
    <w:rsid w:val="00960446"/>
    <w:rsid w:val="009604D6"/>
    <w:rsid w:val="009608EA"/>
    <w:rsid w:val="00960A29"/>
    <w:rsid w:val="00960D79"/>
    <w:rsid w:val="009610ED"/>
    <w:rsid w:val="00961975"/>
    <w:rsid w:val="00961EE9"/>
    <w:rsid w:val="009626AF"/>
    <w:rsid w:val="00962FFC"/>
    <w:rsid w:val="009633BB"/>
    <w:rsid w:val="009637F0"/>
    <w:rsid w:val="00963A36"/>
    <w:rsid w:val="00963D0F"/>
    <w:rsid w:val="009643DA"/>
    <w:rsid w:val="0096485F"/>
    <w:rsid w:val="00964BB0"/>
    <w:rsid w:val="00964D4C"/>
    <w:rsid w:val="009659BD"/>
    <w:rsid w:val="00965B74"/>
    <w:rsid w:val="00965C40"/>
    <w:rsid w:val="00965F34"/>
    <w:rsid w:val="00966124"/>
    <w:rsid w:val="009663F7"/>
    <w:rsid w:val="00966420"/>
    <w:rsid w:val="0096716A"/>
    <w:rsid w:val="00967354"/>
    <w:rsid w:val="0096744B"/>
    <w:rsid w:val="00967B42"/>
    <w:rsid w:val="00970118"/>
    <w:rsid w:val="009702E6"/>
    <w:rsid w:val="00970569"/>
    <w:rsid w:val="00971437"/>
    <w:rsid w:val="00971592"/>
    <w:rsid w:val="00971617"/>
    <w:rsid w:val="009717F8"/>
    <w:rsid w:val="00971A9E"/>
    <w:rsid w:val="00971DDF"/>
    <w:rsid w:val="0097225C"/>
    <w:rsid w:val="00972B6F"/>
    <w:rsid w:val="00972C96"/>
    <w:rsid w:val="009731D6"/>
    <w:rsid w:val="00973947"/>
    <w:rsid w:val="00973B18"/>
    <w:rsid w:val="00973FC6"/>
    <w:rsid w:val="00974746"/>
    <w:rsid w:val="00975119"/>
    <w:rsid w:val="00976054"/>
    <w:rsid w:val="00976125"/>
    <w:rsid w:val="009763ED"/>
    <w:rsid w:val="0097652A"/>
    <w:rsid w:val="00976ACB"/>
    <w:rsid w:val="00976B0C"/>
    <w:rsid w:val="00976CEB"/>
    <w:rsid w:val="00976F04"/>
    <w:rsid w:val="00977241"/>
    <w:rsid w:val="0097744B"/>
    <w:rsid w:val="00977476"/>
    <w:rsid w:val="009777F4"/>
    <w:rsid w:val="00977AD8"/>
    <w:rsid w:val="00977C36"/>
    <w:rsid w:val="00977C91"/>
    <w:rsid w:val="00977ECB"/>
    <w:rsid w:val="0098055A"/>
    <w:rsid w:val="00980865"/>
    <w:rsid w:val="009808ED"/>
    <w:rsid w:val="00980A10"/>
    <w:rsid w:val="00981130"/>
    <w:rsid w:val="0098116A"/>
    <w:rsid w:val="009813E0"/>
    <w:rsid w:val="00981703"/>
    <w:rsid w:val="00982205"/>
    <w:rsid w:val="0098229C"/>
    <w:rsid w:val="0098289D"/>
    <w:rsid w:val="00982B10"/>
    <w:rsid w:val="00982EC1"/>
    <w:rsid w:val="00983552"/>
    <w:rsid w:val="009835E0"/>
    <w:rsid w:val="00983D46"/>
    <w:rsid w:val="00983DCA"/>
    <w:rsid w:val="009840F3"/>
    <w:rsid w:val="009843B8"/>
    <w:rsid w:val="009846F0"/>
    <w:rsid w:val="009850AD"/>
    <w:rsid w:val="009857C7"/>
    <w:rsid w:val="009859B1"/>
    <w:rsid w:val="009859D1"/>
    <w:rsid w:val="00985EF7"/>
    <w:rsid w:val="00986093"/>
    <w:rsid w:val="00986146"/>
    <w:rsid w:val="00986CF9"/>
    <w:rsid w:val="0098727B"/>
    <w:rsid w:val="00987416"/>
    <w:rsid w:val="00987507"/>
    <w:rsid w:val="00987B1A"/>
    <w:rsid w:val="00987C2F"/>
    <w:rsid w:val="0099062B"/>
    <w:rsid w:val="00990800"/>
    <w:rsid w:val="009909A5"/>
    <w:rsid w:val="00990C0E"/>
    <w:rsid w:val="00990D15"/>
    <w:rsid w:val="00990D75"/>
    <w:rsid w:val="00990F98"/>
    <w:rsid w:val="00991093"/>
    <w:rsid w:val="0099163B"/>
    <w:rsid w:val="00992343"/>
    <w:rsid w:val="0099287B"/>
    <w:rsid w:val="0099383D"/>
    <w:rsid w:val="009938B1"/>
    <w:rsid w:val="00993DCA"/>
    <w:rsid w:val="009941BD"/>
    <w:rsid w:val="00994A42"/>
    <w:rsid w:val="00994B4C"/>
    <w:rsid w:val="00994C57"/>
    <w:rsid w:val="00994DE6"/>
    <w:rsid w:val="00994FFB"/>
    <w:rsid w:val="00995C7E"/>
    <w:rsid w:val="00995D59"/>
    <w:rsid w:val="00995F76"/>
    <w:rsid w:val="00996258"/>
    <w:rsid w:val="00996306"/>
    <w:rsid w:val="00996395"/>
    <w:rsid w:val="0099671D"/>
    <w:rsid w:val="00996744"/>
    <w:rsid w:val="00996B0D"/>
    <w:rsid w:val="00996E77"/>
    <w:rsid w:val="0099768A"/>
    <w:rsid w:val="00997CF4"/>
    <w:rsid w:val="009A02AA"/>
    <w:rsid w:val="009A0554"/>
    <w:rsid w:val="009A0B29"/>
    <w:rsid w:val="009A1169"/>
    <w:rsid w:val="009A12CE"/>
    <w:rsid w:val="009A164C"/>
    <w:rsid w:val="009A16B8"/>
    <w:rsid w:val="009A1AAC"/>
    <w:rsid w:val="009A1B66"/>
    <w:rsid w:val="009A1CA3"/>
    <w:rsid w:val="009A2022"/>
    <w:rsid w:val="009A21A3"/>
    <w:rsid w:val="009A226C"/>
    <w:rsid w:val="009A25B3"/>
    <w:rsid w:val="009A2BB6"/>
    <w:rsid w:val="009A2CB8"/>
    <w:rsid w:val="009A2E17"/>
    <w:rsid w:val="009A2FE8"/>
    <w:rsid w:val="009A3149"/>
    <w:rsid w:val="009A352D"/>
    <w:rsid w:val="009A3789"/>
    <w:rsid w:val="009A3D03"/>
    <w:rsid w:val="009A3EA1"/>
    <w:rsid w:val="009A4353"/>
    <w:rsid w:val="009A4513"/>
    <w:rsid w:val="009A45A2"/>
    <w:rsid w:val="009A4AEC"/>
    <w:rsid w:val="009A4E54"/>
    <w:rsid w:val="009A539C"/>
    <w:rsid w:val="009A6430"/>
    <w:rsid w:val="009A64B6"/>
    <w:rsid w:val="009A6919"/>
    <w:rsid w:val="009A6AC7"/>
    <w:rsid w:val="009A6B83"/>
    <w:rsid w:val="009A6D7E"/>
    <w:rsid w:val="009A6DDC"/>
    <w:rsid w:val="009B009B"/>
    <w:rsid w:val="009B00BE"/>
    <w:rsid w:val="009B0408"/>
    <w:rsid w:val="009B06E2"/>
    <w:rsid w:val="009B07BE"/>
    <w:rsid w:val="009B0843"/>
    <w:rsid w:val="009B0DEE"/>
    <w:rsid w:val="009B1335"/>
    <w:rsid w:val="009B138C"/>
    <w:rsid w:val="009B14C3"/>
    <w:rsid w:val="009B176D"/>
    <w:rsid w:val="009B1E47"/>
    <w:rsid w:val="009B2339"/>
    <w:rsid w:val="009B2970"/>
    <w:rsid w:val="009B2A10"/>
    <w:rsid w:val="009B2CED"/>
    <w:rsid w:val="009B2DCD"/>
    <w:rsid w:val="009B2E96"/>
    <w:rsid w:val="009B3054"/>
    <w:rsid w:val="009B335D"/>
    <w:rsid w:val="009B3C90"/>
    <w:rsid w:val="009B4243"/>
    <w:rsid w:val="009B464F"/>
    <w:rsid w:val="009B4CE3"/>
    <w:rsid w:val="009B51F3"/>
    <w:rsid w:val="009B5F88"/>
    <w:rsid w:val="009B68A3"/>
    <w:rsid w:val="009B6AB1"/>
    <w:rsid w:val="009B71C3"/>
    <w:rsid w:val="009B7490"/>
    <w:rsid w:val="009B76E3"/>
    <w:rsid w:val="009B76F9"/>
    <w:rsid w:val="009B7A72"/>
    <w:rsid w:val="009B7BB8"/>
    <w:rsid w:val="009B7E6C"/>
    <w:rsid w:val="009B7F4D"/>
    <w:rsid w:val="009C0033"/>
    <w:rsid w:val="009C04C2"/>
    <w:rsid w:val="009C09F3"/>
    <w:rsid w:val="009C0E9B"/>
    <w:rsid w:val="009C0F7E"/>
    <w:rsid w:val="009C1143"/>
    <w:rsid w:val="009C126A"/>
    <w:rsid w:val="009C1D4C"/>
    <w:rsid w:val="009C266C"/>
    <w:rsid w:val="009C2A11"/>
    <w:rsid w:val="009C2B02"/>
    <w:rsid w:val="009C2DD2"/>
    <w:rsid w:val="009C3077"/>
    <w:rsid w:val="009C32F8"/>
    <w:rsid w:val="009C3982"/>
    <w:rsid w:val="009C436D"/>
    <w:rsid w:val="009C43C0"/>
    <w:rsid w:val="009C441F"/>
    <w:rsid w:val="009C4459"/>
    <w:rsid w:val="009C44D6"/>
    <w:rsid w:val="009C4870"/>
    <w:rsid w:val="009C4A07"/>
    <w:rsid w:val="009C4B8E"/>
    <w:rsid w:val="009C51D5"/>
    <w:rsid w:val="009C543C"/>
    <w:rsid w:val="009C5720"/>
    <w:rsid w:val="009C599A"/>
    <w:rsid w:val="009C5BC7"/>
    <w:rsid w:val="009C5EFF"/>
    <w:rsid w:val="009C6032"/>
    <w:rsid w:val="009C650E"/>
    <w:rsid w:val="009C6940"/>
    <w:rsid w:val="009C70DB"/>
    <w:rsid w:val="009C774A"/>
    <w:rsid w:val="009D03B6"/>
    <w:rsid w:val="009D11F9"/>
    <w:rsid w:val="009D1785"/>
    <w:rsid w:val="009D19BC"/>
    <w:rsid w:val="009D1A24"/>
    <w:rsid w:val="009D2348"/>
    <w:rsid w:val="009D254D"/>
    <w:rsid w:val="009D2641"/>
    <w:rsid w:val="009D2753"/>
    <w:rsid w:val="009D2A5E"/>
    <w:rsid w:val="009D2EA4"/>
    <w:rsid w:val="009D2EA8"/>
    <w:rsid w:val="009D2F0C"/>
    <w:rsid w:val="009D3306"/>
    <w:rsid w:val="009D3578"/>
    <w:rsid w:val="009D379B"/>
    <w:rsid w:val="009D384F"/>
    <w:rsid w:val="009D3A5F"/>
    <w:rsid w:val="009D42D1"/>
    <w:rsid w:val="009D4331"/>
    <w:rsid w:val="009D4D5E"/>
    <w:rsid w:val="009D4F88"/>
    <w:rsid w:val="009D5193"/>
    <w:rsid w:val="009D555B"/>
    <w:rsid w:val="009D58F0"/>
    <w:rsid w:val="009D5C32"/>
    <w:rsid w:val="009D5C56"/>
    <w:rsid w:val="009D5F6A"/>
    <w:rsid w:val="009D6472"/>
    <w:rsid w:val="009D6A80"/>
    <w:rsid w:val="009D71C2"/>
    <w:rsid w:val="009D71F7"/>
    <w:rsid w:val="009D7572"/>
    <w:rsid w:val="009D79F4"/>
    <w:rsid w:val="009D7CBB"/>
    <w:rsid w:val="009D7D19"/>
    <w:rsid w:val="009E0101"/>
    <w:rsid w:val="009E031C"/>
    <w:rsid w:val="009E0515"/>
    <w:rsid w:val="009E0672"/>
    <w:rsid w:val="009E119A"/>
    <w:rsid w:val="009E126D"/>
    <w:rsid w:val="009E140B"/>
    <w:rsid w:val="009E180F"/>
    <w:rsid w:val="009E2B20"/>
    <w:rsid w:val="009E33D7"/>
    <w:rsid w:val="009E37CF"/>
    <w:rsid w:val="009E3A85"/>
    <w:rsid w:val="009E3C56"/>
    <w:rsid w:val="009E3CD1"/>
    <w:rsid w:val="009E48C8"/>
    <w:rsid w:val="009E4D45"/>
    <w:rsid w:val="009E5520"/>
    <w:rsid w:val="009E57B5"/>
    <w:rsid w:val="009E58D4"/>
    <w:rsid w:val="009E59A3"/>
    <w:rsid w:val="009E5AF5"/>
    <w:rsid w:val="009E5EB5"/>
    <w:rsid w:val="009E6F61"/>
    <w:rsid w:val="009E7419"/>
    <w:rsid w:val="009E74F0"/>
    <w:rsid w:val="009E750C"/>
    <w:rsid w:val="009E7E0E"/>
    <w:rsid w:val="009E7F23"/>
    <w:rsid w:val="009E7FAD"/>
    <w:rsid w:val="009F0136"/>
    <w:rsid w:val="009F02A6"/>
    <w:rsid w:val="009F04B1"/>
    <w:rsid w:val="009F0768"/>
    <w:rsid w:val="009F102A"/>
    <w:rsid w:val="009F1108"/>
    <w:rsid w:val="009F151C"/>
    <w:rsid w:val="009F1B55"/>
    <w:rsid w:val="009F1ED9"/>
    <w:rsid w:val="009F1F8C"/>
    <w:rsid w:val="009F22AA"/>
    <w:rsid w:val="009F2A19"/>
    <w:rsid w:val="009F2E1C"/>
    <w:rsid w:val="009F2FEE"/>
    <w:rsid w:val="009F30C8"/>
    <w:rsid w:val="009F33B8"/>
    <w:rsid w:val="009F3912"/>
    <w:rsid w:val="009F3B67"/>
    <w:rsid w:val="009F46E2"/>
    <w:rsid w:val="009F4746"/>
    <w:rsid w:val="009F4DE1"/>
    <w:rsid w:val="009F4F10"/>
    <w:rsid w:val="009F4F7B"/>
    <w:rsid w:val="009F514E"/>
    <w:rsid w:val="009F5541"/>
    <w:rsid w:val="009F5886"/>
    <w:rsid w:val="009F588D"/>
    <w:rsid w:val="009F5CB4"/>
    <w:rsid w:val="009F60E6"/>
    <w:rsid w:val="009F6320"/>
    <w:rsid w:val="009F6345"/>
    <w:rsid w:val="009F653F"/>
    <w:rsid w:val="009F66E4"/>
    <w:rsid w:val="009F6DDC"/>
    <w:rsid w:val="009F6E70"/>
    <w:rsid w:val="009F6F94"/>
    <w:rsid w:val="009F70B0"/>
    <w:rsid w:val="009F7732"/>
    <w:rsid w:val="009F7867"/>
    <w:rsid w:val="009F7B27"/>
    <w:rsid w:val="009F7BF9"/>
    <w:rsid w:val="009F7D66"/>
    <w:rsid w:val="00A00BD2"/>
    <w:rsid w:val="00A00E56"/>
    <w:rsid w:val="00A012CE"/>
    <w:rsid w:val="00A020F9"/>
    <w:rsid w:val="00A024CC"/>
    <w:rsid w:val="00A027F3"/>
    <w:rsid w:val="00A02834"/>
    <w:rsid w:val="00A02D5D"/>
    <w:rsid w:val="00A02DB9"/>
    <w:rsid w:val="00A03385"/>
    <w:rsid w:val="00A036E8"/>
    <w:rsid w:val="00A03814"/>
    <w:rsid w:val="00A03978"/>
    <w:rsid w:val="00A03AB1"/>
    <w:rsid w:val="00A048C2"/>
    <w:rsid w:val="00A04B9E"/>
    <w:rsid w:val="00A04D7E"/>
    <w:rsid w:val="00A051D9"/>
    <w:rsid w:val="00A05CCC"/>
    <w:rsid w:val="00A05DF3"/>
    <w:rsid w:val="00A0606C"/>
    <w:rsid w:val="00A06273"/>
    <w:rsid w:val="00A06942"/>
    <w:rsid w:val="00A06E64"/>
    <w:rsid w:val="00A06FE0"/>
    <w:rsid w:val="00A07CF1"/>
    <w:rsid w:val="00A07E08"/>
    <w:rsid w:val="00A1005F"/>
    <w:rsid w:val="00A10488"/>
    <w:rsid w:val="00A1048D"/>
    <w:rsid w:val="00A10528"/>
    <w:rsid w:val="00A10D79"/>
    <w:rsid w:val="00A10E0A"/>
    <w:rsid w:val="00A11037"/>
    <w:rsid w:val="00A11214"/>
    <w:rsid w:val="00A11535"/>
    <w:rsid w:val="00A11DDD"/>
    <w:rsid w:val="00A11E56"/>
    <w:rsid w:val="00A11FFC"/>
    <w:rsid w:val="00A120FB"/>
    <w:rsid w:val="00A12454"/>
    <w:rsid w:val="00A12492"/>
    <w:rsid w:val="00A12798"/>
    <w:rsid w:val="00A13A09"/>
    <w:rsid w:val="00A13C91"/>
    <w:rsid w:val="00A14258"/>
    <w:rsid w:val="00A14428"/>
    <w:rsid w:val="00A149C3"/>
    <w:rsid w:val="00A15145"/>
    <w:rsid w:val="00A153BE"/>
    <w:rsid w:val="00A159C0"/>
    <w:rsid w:val="00A15DEE"/>
    <w:rsid w:val="00A15E11"/>
    <w:rsid w:val="00A16462"/>
    <w:rsid w:val="00A164DD"/>
    <w:rsid w:val="00A16609"/>
    <w:rsid w:val="00A167B5"/>
    <w:rsid w:val="00A16B05"/>
    <w:rsid w:val="00A16B29"/>
    <w:rsid w:val="00A16D05"/>
    <w:rsid w:val="00A16D4B"/>
    <w:rsid w:val="00A16DBE"/>
    <w:rsid w:val="00A16E31"/>
    <w:rsid w:val="00A170B4"/>
    <w:rsid w:val="00A170EA"/>
    <w:rsid w:val="00A179E0"/>
    <w:rsid w:val="00A17C4F"/>
    <w:rsid w:val="00A20653"/>
    <w:rsid w:val="00A2080E"/>
    <w:rsid w:val="00A20A39"/>
    <w:rsid w:val="00A20BE1"/>
    <w:rsid w:val="00A20E8C"/>
    <w:rsid w:val="00A21185"/>
    <w:rsid w:val="00A214DA"/>
    <w:rsid w:val="00A2264E"/>
    <w:rsid w:val="00A22A0D"/>
    <w:rsid w:val="00A22A9B"/>
    <w:rsid w:val="00A22E1F"/>
    <w:rsid w:val="00A22F48"/>
    <w:rsid w:val="00A238BD"/>
    <w:rsid w:val="00A23DC3"/>
    <w:rsid w:val="00A23DCA"/>
    <w:rsid w:val="00A240D8"/>
    <w:rsid w:val="00A242CB"/>
    <w:rsid w:val="00A243E4"/>
    <w:rsid w:val="00A2459D"/>
    <w:rsid w:val="00A248AC"/>
    <w:rsid w:val="00A249B0"/>
    <w:rsid w:val="00A24A0F"/>
    <w:rsid w:val="00A24E23"/>
    <w:rsid w:val="00A2566C"/>
    <w:rsid w:val="00A2596F"/>
    <w:rsid w:val="00A25B54"/>
    <w:rsid w:val="00A25F05"/>
    <w:rsid w:val="00A25FEE"/>
    <w:rsid w:val="00A2602F"/>
    <w:rsid w:val="00A2607D"/>
    <w:rsid w:val="00A26108"/>
    <w:rsid w:val="00A26491"/>
    <w:rsid w:val="00A26D37"/>
    <w:rsid w:val="00A26EDA"/>
    <w:rsid w:val="00A271D3"/>
    <w:rsid w:val="00A27900"/>
    <w:rsid w:val="00A279EE"/>
    <w:rsid w:val="00A302C5"/>
    <w:rsid w:val="00A308F0"/>
    <w:rsid w:val="00A30B2D"/>
    <w:rsid w:val="00A31161"/>
    <w:rsid w:val="00A311AE"/>
    <w:rsid w:val="00A312A6"/>
    <w:rsid w:val="00A3130E"/>
    <w:rsid w:val="00A3193B"/>
    <w:rsid w:val="00A31C87"/>
    <w:rsid w:val="00A31CD1"/>
    <w:rsid w:val="00A324CF"/>
    <w:rsid w:val="00A327B3"/>
    <w:rsid w:val="00A3286D"/>
    <w:rsid w:val="00A32D81"/>
    <w:rsid w:val="00A32E8B"/>
    <w:rsid w:val="00A32ED6"/>
    <w:rsid w:val="00A33005"/>
    <w:rsid w:val="00A3336B"/>
    <w:rsid w:val="00A33776"/>
    <w:rsid w:val="00A33BDE"/>
    <w:rsid w:val="00A33DC3"/>
    <w:rsid w:val="00A344A5"/>
    <w:rsid w:val="00A346C3"/>
    <w:rsid w:val="00A34B4A"/>
    <w:rsid w:val="00A34D4A"/>
    <w:rsid w:val="00A356D5"/>
    <w:rsid w:val="00A35D37"/>
    <w:rsid w:val="00A36155"/>
    <w:rsid w:val="00A3629E"/>
    <w:rsid w:val="00A365AD"/>
    <w:rsid w:val="00A36684"/>
    <w:rsid w:val="00A36C0D"/>
    <w:rsid w:val="00A36CF2"/>
    <w:rsid w:val="00A36FFE"/>
    <w:rsid w:val="00A3702C"/>
    <w:rsid w:val="00A400FA"/>
    <w:rsid w:val="00A40190"/>
    <w:rsid w:val="00A40AC3"/>
    <w:rsid w:val="00A410BF"/>
    <w:rsid w:val="00A414AC"/>
    <w:rsid w:val="00A41757"/>
    <w:rsid w:val="00A41820"/>
    <w:rsid w:val="00A41D60"/>
    <w:rsid w:val="00A41D78"/>
    <w:rsid w:val="00A41E2D"/>
    <w:rsid w:val="00A4236E"/>
    <w:rsid w:val="00A42A85"/>
    <w:rsid w:val="00A42D07"/>
    <w:rsid w:val="00A43108"/>
    <w:rsid w:val="00A437A9"/>
    <w:rsid w:val="00A43F12"/>
    <w:rsid w:val="00A446A3"/>
    <w:rsid w:val="00A448DD"/>
    <w:rsid w:val="00A44B43"/>
    <w:rsid w:val="00A44DD0"/>
    <w:rsid w:val="00A44DD2"/>
    <w:rsid w:val="00A45015"/>
    <w:rsid w:val="00A4503E"/>
    <w:rsid w:val="00A450C0"/>
    <w:rsid w:val="00A45468"/>
    <w:rsid w:val="00A458BC"/>
    <w:rsid w:val="00A461E3"/>
    <w:rsid w:val="00A46768"/>
    <w:rsid w:val="00A46B93"/>
    <w:rsid w:val="00A471A8"/>
    <w:rsid w:val="00A4782A"/>
    <w:rsid w:val="00A4791B"/>
    <w:rsid w:val="00A47AE7"/>
    <w:rsid w:val="00A47E6B"/>
    <w:rsid w:val="00A4AE3D"/>
    <w:rsid w:val="00A5001A"/>
    <w:rsid w:val="00A5020A"/>
    <w:rsid w:val="00A5043B"/>
    <w:rsid w:val="00A50622"/>
    <w:rsid w:val="00A50A48"/>
    <w:rsid w:val="00A51180"/>
    <w:rsid w:val="00A51242"/>
    <w:rsid w:val="00A51522"/>
    <w:rsid w:val="00A51573"/>
    <w:rsid w:val="00A51A5E"/>
    <w:rsid w:val="00A51B7F"/>
    <w:rsid w:val="00A51DDB"/>
    <w:rsid w:val="00A5227D"/>
    <w:rsid w:val="00A5247D"/>
    <w:rsid w:val="00A52767"/>
    <w:rsid w:val="00A52895"/>
    <w:rsid w:val="00A52A3E"/>
    <w:rsid w:val="00A52C6E"/>
    <w:rsid w:val="00A52D7D"/>
    <w:rsid w:val="00A52E3C"/>
    <w:rsid w:val="00A539A5"/>
    <w:rsid w:val="00A53DA0"/>
    <w:rsid w:val="00A5404D"/>
    <w:rsid w:val="00A5435E"/>
    <w:rsid w:val="00A555A7"/>
    <w:rsid w:val="00A55CAA"/>
    <w:rsid w:val="00A561CB"/>
    <w:rsid w:val="00A564AD"/>
    <w:rsid w:val="00A56864"/>
    <w:rsid w:val="00A56C83"/>
    <w:rsid w:val="00A56CD3"/>
    <w:rsid w:val="00A57265"/>
    <w:rsid w:val="00A5765D"/>
    <w:rsid w:val="00A57919"/>
    <w:rsid w:val="00A579BD"/>
    <w:rsid w:val="00A57CF3"/>
    <w:rsid w:val="00A57D83"/>
    <w:rsid w:val="00A60387"/>
    <w:rsid w:val="00A607CB"/>
    <w:rsid w:val="00A61047"/>
    <w:rsid w:val="00A616A7"/>
    <w:rsid w:val="00A61A7B"/>
    <w:rsid w:val="00A62099"/>
    <w:rsid w:val="00A6290D"/>
    <w:rsid w:val="00A629C9"/>
    <w:rsid w:val="00A6351F"/>
    <w:rsid w:val="00A63809"/>
    <w:rsid w:val="00A63AC0"/>
    <w:rsid w:val="00A63CEB"/>
    <w:rsid w:val="00A64278"/>
    <w:rsid w:val="00A64427"/>
    <w:rsid w:val="00A64974"/>
    <w:rsid w:val="00A64A6E"/>
    <w:rsid w:val="00A64B27"/>
    <w:rsid w:val="00A64CA8"/>
    <w:rsid w:val="00A64D09"/>
    <w:rsid w:val="00A64FAC"/>
    <w:rsid w:val="00A6519F"/>
    <w:rsid w:val="00A65931"/>
    <w:rsid w:val="00A65A70"/>
    <w:rsid w:val="00A65B63"/>
    <w:rsid w:val="00A65B7B"/>
    <w:rsid w:val="00A6633E"/>
    <w:rsid w:val="00A663AD"/>
    <w:rsid w:val="00A6665F"/>
    <w:rsid w:val="00A66F36"/>
    <w:rsid w:val="00A67514"/>
    <w:rsid w:val="00A676D9"/>
    <w:rsid w:val="00A678BE"/>
    <w:rsid w:val="00A67EFC"/>
    <w:rsid w:val="00A7031E"/>
    <w:rsid w:val="00A71088"/>
    <w:rsid w:val="00A71140"/>
    <w:rsid w:val="00A718DB"/>
    <w:rsid w:val="00A71B2B"/>
    <w:rsid w:val="00A71CDE"/>
    <w:rsid w:val="00A7205E"/>
    <w:rsid w:val="00A72671"/>
    <w:rsid w:val="00A727F1"/>
    <w:rsid w:val="00A7282E"/>
    <w:rsid w:val="00A72D06"/>
    <w:rsid w:val="00A7327E"/>
    <w:rsid w:val="00A73624"/>
    <w:rsid w:val="00A736EF"/>
    <w:rsid w:val="00A73E84"/>
    <w:rsid w:val="00A742CE"/>
    <w:rsid w:val="00A74649"/>
    <w:rsid w:val="00A74692"/>
    <w:rsid w:val="00A74723"/>
    <w:rsid w:val="00A7472D"/>
    <w:rsid w:val="00A74893"/>
    <w:rsid w:val="00A74B46"/>
    <w:rsid w:val="00A74CCF"/>
    <w:rsid w:val="00A74DE9"/>
    <w:rsid w:val="00A75159"/>
    <w:rsid w:val="00A75705"/>
    <w:rsid w:val="00A757F4"/>
    <w:rsid w:val="00A75A52"/>
    <w:rsid w:val="00A7618B"/>
    <w:rsid w:val="00A76404"/>
    <w:rsid w:val="00A7640B"/>
    <w:rsid w:val="00A76A43"/>
    <w:rsid w:val="00A773A8"/>
    <w:rsid w:val="00A7778B"/>
    <w:rsid w:val="00A8014A"/>
    <w:rsid w:val="00A803BC"/>
    <w:rsid w:val="00A80969"/>
    <w:rsid w:val="00A81FD0"/>
    <w:rsid w:val="00A82DD5"/>
    <w:rsid w:val="00A82FA7"/>
    <w:rsid w:val="00A83611"/>
    <w:rsid w:val="00A851F0"/>
    <w:rsid w:val="00A853C2"/>
    <w:rsid w:val="00A85798"/>
    <w:rsid w:val="00A85B0D"/>
    <w:rsid w:val="00A85EBD"/>
    <w:rsid w:val="00A8609D"/>
    <w:rsid w:val="00A861EF"/>
    <w:rsid w:val="00A86559"/>
    <w:rsid w:val="00A866AA"/>
    <w:rsid w:val="00A86D4C"/>
    <w:rsid w:val="00A86EA7"/>
    <w:rsid w:val="00A86F9C"/>
    <w:rsid w:val="00A87ABD"/>
    <w:rsid w:val="00A87E3E"/>
    <w:rsid w:val="00A906DC"/>
    <w:rsid w:val="00A907DE"/>
    <w:rsid w:val="00A91244"/>
    <w:rsid w:val="00A913AE"/>
    <w:rsid w:val="00A91774"/>
    <w:rsid w:val="00A91B9A"/>
    <w:rsid w:val="00A91C7F"/>
    <w:rsid w:val="00A91D0A"/>
    <w:rsid w:val="00A92066"/>
    <w:rsid w:val="00A92185"/>
    <w:rsid w:val="00A92628"/>
    <w:rsid w:val="00A9263F"/>
    <w:rsid w:val="00A92776"/>
    <w:rsid w:val="00A92B1D"/>
    <w:rsid w:val="00A92FDB"/>
    <w:rsid w:val="00A93060"/>
    <w:rsid w:val="00A930F8"/>
    <w:rsid w:val="00A93181"/>
    <w:rsid w:val="00A931BA"/>
    <w:rsid w:val="00A938E6"/>
    <w:rsid w:val="00A93A00"/>
    <w:rsid w:val="00A93CCF"/>
    <w:rsid w:val="00A942B6"/>
    <w:rsid w:val="00A94E4E"/>
    <w:rsid w:val="00A9529F"/>
    <w:rsid w:val="00A95514"/>
    <w:rsid w:val="00A959C3"/>
    <w:rsid w:val="00A95B75"/>
    <w:rsid w:val="00A95BD5"/>
    <w:rsid w:val="00A95C53"/>
    <w:rsid w:val="00A95F00"/>
    <w:rsid w:val="00A95FC5"/>
    <w:rsid w:val="00A962B7"/>
    <w:rsid w:val="00A967EB"/>
    <w:rsid w:val="00A96C70"/>
    <w:rsid w:val="00A96F78"/>
    <w:rsid w:val="00A9743B"/>
    <w:rsid w:val="00A97556"/>
    <w:rsid w:val="00A979E1"/>
    <w:rsid w:val="00A97A7D"/>
    <w:rsid w:val="00A97AE2"/>
    <w:rsid w:val="00A97BAD"/>
    <w:rsid w:val="00AA0406"/>
    <w:rsid w:val="00AA04A5"/>
    <w:rsid w:val="00AA05EC"/>
    <w:rsid w:val="00AA0B9E"/>
    <w:rsid w:val="00AA1087"/>
    <w:rsid w:val="00AA13C8"/>
    <w:rsid w:val="00AA14BA"/>
    <w:rsid w:val="00AA1929"/>
    <w:rsid w:val="00AA1CC3"/>
    <w:rsid w:val="00AA2136"/>
    <w:rsid w:val="00AA22E4"/>
    <w:rsid w:val="00AA247C"/>
    <w:rsid w:val="00AA25A9"/>
    <w:rsid w:val="00AA26D9"/>
    <w:rsid w:val="00AA278A"/>
    <w:rsid w:val="00AA2FE2"/>
    <w:rsid w:val="00AA30DA"/>
    <w:rsid w:val="00AA3183"/>
    <w:rsid w:val="00AA3A3D"/>
    <w:rsid w:val="00AA3C63"/>
    <w:rsid w:val="00AA4605"/>
    <w:rsid w:val="00AA4DD6"/>
    <w:rsid w:val="00AA51AD"/>
    <w:rsid w:val="00AA526B"/>
    <w:rsid w:val="00AA591E"/>
    <w:rsid w:val="00AA5DF4"/>
    <w:rsid w:val="00AA65C9"/>
    <w:rsid w:val="00AA66CB"/>
    <w:rsid w:val="00AA6988"/>
    <w:rsid w:val="00AA7278"/>
    <w:rsid w:val="00AA735C"/>
    <w:rsid w:val="00AA7C9C"/>
    <w:rsid w:val="00AB0054"/>
    <w:rsid w:val="00AB0299"/>
    <w:rsid w:val="00AB05FF"/>
    <w:rsid w:val="00AB0656"/>
    <w:rsid w:val="00AB0731"/>
    <w:rsid w:val="00AB09AA"/>
    <w:rsid w:val="00AB0A32"/>
    <w:rsid w:val="00AB0ACF"/>
    <w:rsid w:val="00AB0B90"/>
    <w:rsid w:val="00AB0E56"/>
    <w:rsid w:val="00AB0ED5"/>
    <w:rsid w:val="00AB1038"/>
    <w:rsid w:val="00AB182D"/>
    <w:rsid w:val="00AB18AC"/>
    <w:rsid w:val="00AB1EB7"/>
    <w:rsid w:val="00AB2DAF"/>
    <w:rsid w:val="00AB2E60"/>
    <w:rsid w:val="00AB3A15"/>
    <w:rsid w:val="00AB3BE4"/>
    <w:rsid w:val="00AB446A"/>
    <w:rsid w:val="00AB45A1"/>
    <w:rsid w:val="00AB4ECC"/>
    <w:rsid w:val="00AB4F0F"/>
    <w:rsid w:val="00AB53E3"/>
    <w:rsid w:val="00AB5915"/>
    <w:rsid w:val="00AB60E2"/>
    <w:rsid w:val="00AB6601"/>
    <w:rsid w:val="00AB674E"/>
    <w:rsid w:val="00AB6B87"/>
    <w:rsid w:val="00AB6D79"/>
    <w:rsid w:val="00AB6EAC"/>
    <w:rsid w:val="00AB709E"/>
    <w:rsid w:val="00AB7509"/>
    <w:rsid w:val="00AB7806"/>
    <w:rsid w:val="00AB79EB"/>
    <w:rsid w:val="00AB7B4C"/>
    <w:rsid w:val="00AC02C1"/>
    <w:rsid w:val="00AC0622"/>
    <w:rsid w:val="00AC0AB6"/>
    <w:rsid w:val="00AC0F81"/>
    <w:rsid w:val="00AC10AD"/>
    <w:rsid w:val="00AC142D"/>
    <w:rsid w:val="00AC1619"/>
    <w:rsid w:val="00AC1E55"/>
    <w:rsid w:val="00AC2AE8"/>
    <w:rsid w:val="00AC2C8E"/>
    <w:rsid w:val="00AC2F0C"/>
    <w:rsid w:val="00AC33FE"/>
    <w:rsid w:val="00AC3536"/>
    <w:rsid w:val="00AC3D06"/>
    <w:rsid w:val="00AC3D54"/>
    <w:rsid w:val="00AC429F"/>
    <w:rsid w:val="00AC46EA"/>
    <w:rsid w:val="00AC48AF"/>
    <w:rsid w:val="00AC4B66"/>
    <w:rsid w:val="00AC4D22"/>
    <w:rsid w:val="00AC5BC8"/>
    <w:rsid w:val="00AC5C5D"/>
    <w:rsid w:val="00AC60B4"/>
    <w:rsid w:val="00AC67B6"/>
    <w:rsid w:val="00AC698D"/>
    <w:rsid w:val="00AC69AE"/>
    <w:rsid w:val="00AC7CE8"/>
    <w:rsid w:val="00AC7D98"/>
    <w:rsid w:val="00AC7FCF"/>
    <w:rsid w:val="00AD00C5"/>
    <w:rsid w:val="00AD0660"/>
    <w:rsid w:val="00AD0B34"/>
    <w:rsid w:val="00AD0C83"/>
    <w:rsid w:val="00AD0F7D"/>
    <w:rsid w:val="00AD165F"/>
    <w:rsid w:val="00AD17CE"/>
    <w:rsid w:val="00AD2425"/>
    <w:rsid w:val="00AD2794"/>
    <w:rsid w:val="00AD2DC5"/>
    <w:rsid w:val="00AD313D"/>
    <w:rsid w:val="00AD3455"/>
    <w:rsid w:val="00AD3589"/>
    <w:rsid w:val="00AD3B09"/>
    <w:rsid w:val="00AD3CAD"/>
    <w:rsid w:val="00AD45E8"/>
    <w:rsid w:val="00AD4774"/>
    <w:rsid w:val="00AD4798"/>
    <w:rsid w:val="00AD5554"/>
    <w:rsid w:val="00AD5965"/>
    <w:rsid w:val="00AD5A99"/>
    <w:rsid w:val="00AD5FCB"/>
    <w:rsid w:val="00AD6038"/>
    <w:rsid w:val="00AD644B"/>
    <w:rsid w:val="00AD69FF"/>
    <w:rsid w:val="00AD6BF0"/>
    <w:rsid w:val="00AD702B"/>
    <w:rsid w:val="00AD72E6"/>
    <w:rsid w:val="00AD785E"/>
    <w:rsid w:val="00AD7BE6"/>
    <w:rsid w:val="00AD7C7D"/>
    <w:rsid w:val="00AD7C95"/>
    <w:rsid w:val="00AD7FCD"/>
    <w:rsid w:val="00AE0416"/>
    <w:rsid w:val="00AE0503"/>
    <w:rsid w:val="00AE0E26"/>
    <w:rsid w:val="00AE126B"/>
    <w:rsid w:val="00AE127F"/>
    <w:rsid w:val="00AE1376"/>
    <w:rsid w:val="00AE19CC"/>
    <w:rsid w:val="00AE1A39"/>
    <w:rsid w:val="00AE1DED"/>
    <w:rsid w:val="00AE1E6C"/>
    <w:rsid w:val="00AE22DD"/>
    <w:rsid w:val="00AE2401"/>
    <w:rsid w:val="00AE24AB"/>
    <w:rsid w:val="00AE27DB"/>
    <w:rsid w:val="00AE2BED"/>
    <w:rsid w:val="00AE3059"/>
    <w:rsid w:val="00AE3115"/>
    <w:rsid w:val="00AE3892"/>
    <w:rsid w:val="00AE3DE1"/>
    <w:rsid w:val="00AE4A6D"/>
    <w:rsid w:val="00AE4A72"/>
    <w:rsid w:val="00AE4F75"/>
    <w:rsid w:val="00AE5439"/>
    <w:rsid w:val="00AE5865"/>
    <w:rsid w:val="00AE5A78"/>
    <w:rsid w:val="00AE5D54"/>
    <w:rsid w:val="00AE61B2"/>
    <w:rsid w:val="00AE636E"/>
    <w:rsid w:val="00AE699B"/>
    <w:rsid w:val="00AE6D66"/>
    <w:rsid w:val="00AE75D5"/>
    <w:rsid w:val="00AE7839"/>
    <w:rsid w:val="00AE78D1"/>
    <w:rsid w:val="00AE7E7D"/>
    <w:rsid w:val="00AE7F89"/>
    <w:rsid w:val="00AF0443"/>
    <w:rsid w:val="00AF08A5"/>
    <w:rsid w:val="00AF0C19"/>
    <w:rsid w:val="00AF1452"/>
    <w:rsid w:val="00AF1B54"/>
    <w:rsid w:val="00AF1D69"/>
    <w:rsid w:val="00AF1DB8"/>
    <w:rsid w:val="00AF2610"/>
    <w:rsid w:val="00AF2705"/>
    <w:rsid w:val="00AF2BA3"/>
    <w:rsid w:val="00AF2BDB"/>
    <w:rsid w:val="00AF2D54"/>
    <w:rsid w:val="00AF30B9"/>
    <w:rsid w:val="00AF3208"/>
    <w:rsid w:val="00AF3458"/>
    <w:rsid w:val="00AF391E"/>
    <w:rsid w:val="00AF3F7B"/>
    <w:rsid w:val="00AF42B4"/>
    <w:rsid w:val="00AF4636"/>
    <w:rsid w:val="00AF473E"/>
    <w:rsid w:val="00AF49C3"/>
    <w:rsid w:val="00AF4B8A"/>
    <w:rsid w:val="00AF4D03"/>
    <w:rsid w:val="00AF4F1B"/>
    <w:rsid w:val="00AF5C21"/>
    <w:rsid w:val="00AF5CAC"/>
    <w:rsid w:val="00AF5EC6"/>
    <w:rsid w:val="00AF6728"/>
    <w:rsid w:val="00AF6C38"/>
    <w:rsid w:val="00AF6E8A"/>
    <w:rsid w:val="00AF6FAD"/>
    <w:rsid w:val="00AF709C"/>
    <w:rsid w:val="00AF716B"/>
    <w:rsid w:val="00AF7213"/>
    <w:rsid w:val="00AF7771"/>
    <w:rsid w:val="00AF7A2E"/>
    <w:rsid w:val="00AF7BFB"/>
    <w:rsid w:val="00AF7D92"/>
    <w:rsid w:val="00B004B0"/>
    <w:rsid w:val="00B00709"/>
    <w:rsid w:val="00B009CE"/>
    <w:rsid w:val="00B011CC"/>
    <w:rsid w:val="00B01DCF"/>
    <w:rsid w:val="00B02596"/>
    <w:rsid w:val="00B02923"/>
    <w:rsid w:val="00B02AF9"/>
    <w:rsid w:val="00B03945"/>
    <w:rsid w:val="00B04048"/>
    <w:rsid w:val="00B04DC6"/>
    <w:rsid w:val="00B04F3D"/>
    <w:rsid w:val="00B05470"/>
    <w:rsid w:val="00B05702"/>
    <w:rsid w:val="00B0594A"/>
    <w:rsid w:val="00B05DD8"/>
    <w:rsid w:val="00B061B8"/>
    <w:rsid w:val="00B066A5"/>
    <w:rsid w:val="00B06DD9"/>
    <w:rsid w:val="00B07688"/>
    <w:rsid w:val="00B07C9B"/>
    <w:rsid w:val="00B07CD6"/>
    <w:rsid w:val="00B07E52"/>
    <w:rsid w:val="00B10010"/>
    <w:rsid w:val="00B103EF"/>
    <w:rsid w:val="00B1060F"/>
    <w:rsid w:val="00B10D49"/>
    <w:rsid w:val="00B11775"/>
    <w:rsid w:val="00B11B48"/>
    <w:rsid w:val="00B121B7"/>
    <w:rsid w:val="00B1248E"/>
    <w:rsid w:val="00B124A4"/>
    <w:rsid w:val="00B12C3C"/>
    <w:rsid w:val="00B12DCE"/>
    <w:rsid w:val="00B12F75"/>
    <w:rsid w:val="00B1302D"/>
    <w:rsid w:val="00B13137"/>
    <w:rsid w:val="00B13E75"/>
    <w:rsid w:val="00B1409A"/>
    <w:rsid w:val="00B14314"/>
    <w:rsid w:val="00B1470F"/>
    <w:rsid w:val="00B14C09"/>
    <w:rsid w:val="00B14D2F"/>
    <w:rsid w:val="00B1513F"/>
    <w:rsid w:val="00B1555D"/>
    <w:rsid w:val="00B15B89"/>
    <w:rsid w:val="00B15F8F"/>
    <w:rsid w:val="00B161D6"/>
    <w:rsid w:val="00B16811"/>
    <w:rsid w:val="00B16F47"/>
    <w:rsid w:val="00B1746F"/>
    <w:rsid w:val="00B20725"/>
    <w:rsid w:val="00B2087E"/>
    <w:rsid w:val="00B20B11"/>
    <w:rsid w:val="00B20B94"/>
    <w:rsid w:val="00B22C70"/>
    <w:rsid w:val="00B23ED1"/>
    <w:rsid w:val="00B24354"/>
    <w:rsid w:val="00B2447E"/>
    <w:rsid w:val="00B248CC"/>
    <w:rsid w:val="00B248D0"/>
    <w:rsid w:val="00B24C58"/>
    <w:rsid w:val="00B24D54"/>
    <w:rsid w:val="00B250C8"/>
    <w:rsid w:val="00B256C7"/>
    <w:rsid w:val="00B25BE4"/>
    <w:rsid w:val="00B2628E"/>
    <w:rsid w:val="00B26434"/>
    <w:rsid w:val="00B266B0"/>
    <w:rsid w:val="00B26BAA"/>
    <w:rsid w:val="00B27921"/>
    <w:rsid w:val="00B27F43"/>
    <w:rsid w:val="00B3000E"/>
    <w:rsid w:val="00B30BFE"/>
    <w:rsid w:val="00B31000"/>
    <w:rsid w:val="00B312E4"/>
    <w:rsid w:val="00B32097"/>
    <w:rsid w:val="00B325F6"/>
    <w:rsid w:val="00B326A8"/>
    <w:rsid w:val="00B3291A"/>
    <w:rsid w:val="00B329EB"/>
    <w:rsid w:val="00B32FCD"/>
    <w:rsid w:val="00B331D4"/>
    <w:rsid w:val="00B33508"/>
    <w:rsid w:val="00B3377E"/>
    <w:rsid w:val="00B33C14"/>
    <w:rsid w:val="00B34087"/>
    <w:rsid w:val="00B3483D"/>
    <w:rsid w:val="00B34D2A"/>
    <w:rsid w:val="00B34E63"/>
    <w:rsid w:val="00B3511D"/>
    <w:rsid w:val="00B356F0"/>
    <w:rsid w:val="00B3592C"/>
    <w:rsid w:val="00B35DA4"/>
    <w:rsid w:val="00B3628B"/>
    <w:rsid w:val="00B36A59"/>
    <w:rsid w:val="00B36AA3"/>
    <w:rsid w:val="00B3732E"/>
    <w:rsid w:val="00B40039"/>
    <w:rsid w:val="00B40251"/>
    <w:rsid w:val="00B405F8"/>
    <w:rsid w:val="00B40A96"/>
    <w:rsid w:val="00B416A3"/>
    <w:rsid w:val="00B4184B"/>
    <w:rsid w:val="00B419A7"/>
    <w:rsid w:val="00B422A7"/>
    <w:rsid w:val="00B424C1"/>
    <w:rsid w:val="00B42642"/>
    <w:rsid w:val="00B42A32"/>
    <w:rsid w:val="00B42FA6"/>
    <w:rsid w:val="00B43513"/>
    <w:rsid w:val="00B43553"/>
    <w:rsid w:val="00B4399E"/>
    <w:rsid w:val="00B43A16"/>
    <w:rsid w:val="00B43E94"/>
    <w:rsid w:val="00B43F75"/>
    <w:rsid w:val="00B4425A"/>
    <w:rsid w:val="00B44BB8"/>
    <w:rsid w:val="00B451E8"/>
    <w:rsid w:val="00B45CE1"/>
    <w:rsid w:val="00B46A75"/>
    <w:rsid w:val="00B46AA2"/>
    <w:rsid w:val="00B470A7"/>
    <w:rsid w:val="00B478A8"/>
    <w:rsid w:val="00B47F4B"/>
    <w:rsid w:val="00B500CD"/>
    <w:rsid w:val="00B501CF"/>
    <w:rsid w:val="00B50CC9"/>
    <w:rsid w:val="00B50DC6"/>
    <w:rsid w:val="00B5109D"/>
    <w:rsid w:val="00B51918"/>
    <w:rsid w:val="00B5191E"/>
    <w:rsid w:val="00B52224"/>
    <w:rsid w:val="00B5239C"/>
    <w:rsid w:val="00B52743"/>
    <w:rsid w:val="00B52B1C"/>
    <w:rsid w:val="00B52B61"/>
    <w:rsid w:val="00B52C94"/>
    <w:rsid w:val="00B53259"/>
    <w:rsid w:val="00B53427"/>
    <w:rsid w:val="00B5353B"/>
    <w:rsid w:val="00B5365B"/>
    <w:rsid w:val="00B53893"/>
    <w:rsid w:val="00B53AC3"/>
    <w:rsid w:val="00B53DB3"/>
    <w:rsid w:val="00B5453C"/>
    <w:rsid w:val="00B54826"/>
    <w:rsid w:val="00B548C2"/>
    <w:rsid w:val="00B54B6A"/>
    <w:rsid w:val="00B54C7A"/>
    <w:rsid w:val="00B55428"/>
    <w:rsid w:val="00B56ACD"/>
    <w:rsid w:val="00B56BBF"/>
    <w:rsid w:val="00B56C4B"/>
    <w:rsid w:val="00B5708C"/>
    <w:rsid w:val="00B570BF"/>
    <w:rsid w:val="00B601D9"/>
    <w:rsid w:val="00B60471"/>
    <w:rsid w:val="00B6086E"/>
    <w:rsid w:val="00B608E5"/>
    <w:rsid w:val="00B60B8F"/>
    <w:rsid w:val="00B60C0F"/>
    <w:rsid w:val="00B611BF"/>
    <w:rsid w:val="00B6161F"/>
    <w:rsid w:val="00B62145"/>
    <w:rsid w:val="00B6229B"/>
    <w:rsid w:val="00B6254C"/>
    <w:rsid w:val="00B625CC"/>
    <w:rsid w:val="00B6288A"/>
    <w:rsid w:val="00B62C16"/>
    <w:rsid w:val="00B62F4D"/>
    <w:rsid w:val="00B63337"/>
    <w:rsid w:val="00B635DF"/>
    <w:rsid w:val="00B6369B"/>
    <w:rsid w:val="00B6369F"/>
    <w:rsid w:val="00B638BD"/>
    <w:rsid w:val="00B639D7"/>
    <w:rsid w:val="00B6409C"/>
    <w:rsid w:val="00B64302"/>
    <w:rsid w:val="00B6470C"/>
    <w:rsid w:val="00B6472C"/>
    <w:rsid w:val="00B64AA7"/>
    <w:rsid w:val="00B64BE0"/>
    <w:rsid w:val="00B650F3"/>
    <w:rsid w:val="00B65452"/>
    <w:rsid w:val="00B657ED"/>
    <w:rsid w:val="00B65A5F"/>
    <w:rsid w:val="00B65C1D"/>
    <w:rsid w:val="00B65C84"/>
    <w:rsid w:val="00B65D5D"/>
    <w:rsid w:val="00B66594"/>
    <w:rsid w:val="00B66827"/>
    <w:rsid w:val="00B66D72"/>
    <w:rsid w:val="00B66DAE"/>
    <w:rsid w:val="00B671F3"/>
    <w:rsid w:val="00B67805"/>
    <w:rsid w:val="00B678C4"/>
    <w:rsid w:val="00B679BF"/>
    <w:rsid w:val="00B67D3E"/>
    <w:rsid w:val="00B701FE"/>
    <w:rsid w:val="00B710FF"/>
    <w:rsid w:val="00B7165F"/>
    <w:rsid w:val="00B71D00"/>
    <w:rsid w:val="00B71D60"/>
    <w:rsid w:val="00B71E74"/>
    <w:rsid w:val="00B721CD"/>
    <w:rsid w:val="00B7267A"/>
    <w:rsid w:val="00B726FF"/>
    <w:rsid w:val="00B72753"/>
    <w:rsid w:val="00B72A5B"/>
    <w:rsid w:val="00B72AA4"/>
    <w:rsid w:val="00B72D65"/>
    <w:rsid w:val="00B736FE"/>
    <w:rsid w:val="00B73802"/>
    <w:rsid w:val="00B74202"/>
    <w:rsid w:val="00B746CD"/>
    <w:rsid w:val="00B749E8"/>
    <w:rsid w:val="00B75018"/>
    <w:rsid w:val="00B751F3"/>
    <w:rsid w:val="00B75454"/>
    <w:rsid w:val="00B75987"/>
    <w:rsid w:val="00B76BCD"/>
    <w:rsid w:val="00B76C32"/>
    <w:rsid w:val="00B76EE9"/>
    <w:rsid w:val="00B77231"/>
    <w:rsid w:val="00B77264"/>
    <w:rsid w:val="00B77404"/>
    <w:rsid w:val="00B77880"/>
    <w:rsid w:val="00B77B59"/>
    <w:rsid w:val="00B77B84"/>
    <w:rsid w:val="00B77E59"/>
    <w:rsid w:val="00B801EC"/>
    <w:rsid w:val="00B806F1"/>
    <w:rsid w:val="00B80C43"/>
    <w:rsid w:val="00B80D90"/>
    <w:rsid w:val="00B815F3"/>
    <w:rsid w:val="00B81A51"/>
    <w:rsid w:val="00B82613"/>
    <w:rsid w:val="00B828B5"/>
    <w:rsid w:val="00B82ED8"/>
    <w:rsid w:val="00B82FE8"/>
    <w:rsid w:val="00B833A8"/>
    <w:rsid w:val="00B83997"/>
    <w:rsid w:val="00B83A1E"/>
    <w:rsid w:val="00B83E1B"/>
    <w:rsid w:val="00B8445C"/>
    <w:rsid w:val="00B845D0"/>
    <w:rsid w:val="00B84A80"/>
    <w:rsid w:val="00B84E30"/>
    <w:rsid w:val="00B84E9C"/>
    <w:rsid w:val="00B84FF2"/>
    <w:rsid w:val="00B85522"/>
    <w:rsid w:val="00B85867"/>
    <w:rsid w:val="00B85E47"/>
    <w:rsid w:val="00B86045"/>
    <w:rsid w:val="00B861D3"/>
    <w:rsid w:val="00B86512"/>
    <w:rsid w:val="00B86963"/>
    <w:rsid w:val="00B8699F"/>
    <w:rsid w:val="00B86AB0"/>
    <w:rsid w:val="00B86BC7"/>
    <w:rsid w:val="00B86C3F"/>
    <w:rsid w:val="00B87254"/>
    <w:rsid w:val="00B875BB"/>
    <w:rsid w:val="00B87905"/>
    <w:rsid w:val="00B87A40"/>
    <w:rsid w:val="00B900DB"/>
    <w:rsid w:val="00B908B4"/>
    <w:rsid w:val="00B909C4"/>
    <w:rsid w:val="00B90E2A"/>
    <w:rsid w:val="00B90F2A"/>
    <w:rsid w:val="00B910A4"/>
    <w:rsid w:val="00B9198D"/>
    <w:rsid w:val="00B91B2D"/>
    <w:rsid w:val="00B92459"/>
    <w:rsid w:val="00B92673"/>
    <w:rsid w:val="00B92678"/>
    <w:rsid w:val="00B92864"/>
    <w:rsid w:val="00B92D25"/>
    <w:rsid w:val="00B92F28"/>
    <w:rsid w:val="00B93008"/>
    <w:rsid w:val="00B9356C"/>
    <w:rsid w:val="00B93765"/>
    <w:rsid w:val="00B93768"/>
    <w:rsid w:val="00B9406D"/>
    <w:rsid w:val="00B94098"/>
    <w:rsid w:val="00B94BA7"/>
    <w:rsid w:val="00B94E0E"/>
    <w:rsid w:val="00B94F6A"/>
    <w:rsid w:val="00B957BF"/>
    <w:rsid w:val="00B95C96"/>
    <w:rsid w:val="00B960D9"/>
    <w:rsid w:val="00B96413"/>
    <w:rsid w:val="00B9659B"/>
    <w:rsid w:val="00B96A4F"/>
    <w:rsid w:val="00B96EB6"/>
    <w:rsid w:val="00B97253"/>
    <w:rsid w:val="00B97C1B"/>
    <w:rsid w:val="00B97CA3"/>
    <w:rsid w:val="00BA0310"/>
    <w:rsid w:val="00BA0384"/>
    <w:rsid w:val="00BA0BEC"/>
    <w:rsid w:val="00BA0CCF"/>
    <w:rsid w:val="00BA1104"/>
    <w:rsid w:val="00BA1591"/>
    <w:rsid w:val="00BA1872"/>
    <w:rsid w:val="00BA1913"/>
    <w:rsid w:val="00BA1946"/>
    <w:rsid w:val="00BA1B84"/>
    <w:rsid w:val="00BA1F4D"/>
    <w:rsid w:val="00BA2292"/>
    <w:rsid w:val="00BA2BC9"/>
    <w:rsid w:val="00BA4641"/>
    <w:rsid w:val="00BA4A54"/>
    <w:rsid w:val="00BA4AA3"/>
    <w:rsid w:val="00BA4CEB"/>
    <w:rsid w:val="00BA6B6D"/>
    <w:rsid w:val="00BA6D0A"/>
    <w:rsid w:val="00BA71F7"/>
    <w:rsid w:val="00BA7205"/>
    <w:rsid w:val="00BA747F"/>
    <w:rsid w:val="00BA76A9"/>
    <w:rsid w:val="00BA7E01"/>
    <w:rsid w:val="00BA7E1B"/>
    <w:rsid w:val="00BB03E9"/>
    <w:rsid w:val="00BB04EA"/>
    <w:rsid w:val="00BB0595"/>
    <w:rsid w:val="00BB1269"/>
    <w:rsid w:val="00BB18F7"/>
    <w:rsid w:val="00BB2254"/>
    <w:rsid w:val="00BB2AE8"/>
    <w:rsid w:val="00BB2F36"/>
    <w:rsid w:val="00BB388B"/>
    <w:rsid w:val="00BB3A66"/>
    <w:rsid w:val="00BB3E2B"/>
    <w:rsid w:val="00BB40B1"/>
    <w:rsid w:val="00BB43DC"/>
    <w:rsid w:val="00BB4EC9"/>
    <w:rsid w:val="00BB50D5"/>
    <w:rsid w:val="00BB5236"/>
    <w:rsid w:val="00BB5615"/>
    <w:rsid w:val="00BB56A1"/>
    <w:rsid w:val="00BB5BF5"/>
    <w:rsid w:val="00BB5D1C"/>
    <w:rsid w:val="00BB6552"/>
    <w:rsid w:val="00BB65E0"/>
    <w:rsid w:val="00BB66A3"/>
    <w:rsid w:val="00BB67A6"/>
    <w:rsid w:val="00BB6B9B"/>
    <w:rsid w:val="00BB6D2D"/>
    <w:rsid w:val="00BB708B"/>
    <w:rsid w:val="00BB754F"/>
    <w:rsid w:val="00BC0058"/>
    <w:rsid w:val="00BC07D4"/>
    <w:rsid w:val="00BC0A5D"/>
    <w:rsid w:val="00BC0BE3"/>
    <w:rsid w:val="00BC116C"/>
    <w:rsid w:val="00BC13F2"/>
    <w:rsid w:val="00BC1AD9"/>
    <w:rsid w:val="00BC1C27"/>
    <w:rsid w:val="00BC20E8"/>
    <w:rsid w:val="00BC22A2"/>
    <w:rsid w:val="00BC2BDA"/>
    <w:rsid w:val="00BC3257"/>
    <w:rsid w:val="00BC32E7"/>
    <w:rsid w:val="00BC35C9"/>
    <w:rsid w:val="00BC3780"/>
    <w:rsid w:val="00BC382F"/>
    <w:rsid w:val="00BC3A0A"/>
    <w:rsid w:val="00BC3A16"/>
    <w:rsid w:val="00BC3E98"/>
    <w:rsid w:val="00BC3E99"/>
    <w:rsid w:val="00BC4203"/>
    <w:rsid w:val="00BC44FE"/>
    <w:rsid w:val="00BC4588"/>
    <w:rsid w:val="00BC4BCE"/>
    <w:rsid w:val="00BC4E5D"/>
    <w:rsid w:val="00BC4F81"/>
    <w:rsid w:val="00BC5670"/>
    <w:rsid w:val="00BC58B9"/>
    <w:rsid w:val="00BC6229"/>
    <w:rsid w:val="00BC7544"/>
    <w:rsid w:val="00BC7671"/>
    <w:rsid w:val="00BC7C2F"/>
    <w:rsid w:val="00BD0883"/>
    <w:rsid w:val="00BD0B50"/>
    <w:rsid w:val="00BD0D62"/>
    <w:rsid w:val="00BD1271"/>
    <w:rsid w:val="00BD1551"/>
    <w:rsid w:val="00BD21C9"/>
    <w:rsid w:val="00BD2B4C"/>
    <w:rsid w:val="00BD2BAB"/>
    <w:rsid w:val="00BD2E1B"/>
    <w:rsid w:val="00BD2F13"/>
    <w:rsid w:val="00BD3056"/>
    <w:rsid w:val="00BD3135"/>
    <w:rsid w:val="00BD3846"/>
    <w:rsid w:val="00BD3C0F"/>
    <w:rsid w:val="00BD3E68"/>
    <w:rsid w:val="00BD40BA"/>
    <w:rsid w:val="00BD4125"/>
    <w:rsid w:val="00BD41A4"/>
    <w:rsid w:val="00BD45B6"/>
    <w:rsid w:val="00BD4A60"/>
    <w:rsid w:val="00BD4E05"/>
    <w:rsid w:val="00BD5091"/>
    <w:rsid w:val="00BD581E"/>
    <w:rsid w:val="00BD598A"/>
    <w:rsid w:val="00BD5C7A"/>
    <w:rsid w:val="00BD5E5D"/>
    <w:rsid w:val="00BD63F0"/>
    <w:rsid w:val="00BD723F"/>
    <w:rsid w:val="00BD75B4"/>
    <w:rsid w:val="00BD7896"/>
    <w:rsid w:val="00BD7D14"/>
    <w:rsid w:val="00BE02B4"/>
    <w:rsid w:val="00BE1135"/>
    <w:rsid w:val="00BE14FE"/>
    <w:rsid w:val="00BE16F3"/>
    <w:rsid w:val="00BE1FD3"/>
    <w:rsid w:val="00BE23DB"/>
    <w:rsid w:val="00BE24C3"/>
    <w:rsid w:val="00BE28C1"/>
    <w:rsid w:val="00BE28CB"/>
    <w:rsid w:val="00BE29BC"/>
    <w:rsid w:val="00BE33C2"/>
    <w:rsid w:val="00BE3492"/>
    <w:rsid w:val="00BE3B62"/>
    <w:rsid w:val="00BE49AE"/>
    <w:rsid w:val="00BE4EC9"/>
    <w:rsid w:val="00BE53AF"/>
    <w:rsid w:val="00BE5AE5"/>
    <w:rsid w:val="00BE5E5F"/>
    <w:rsid w:val="00BE6231"/>
    <w:rsid w:val="00BE631E"/>
    <w:rsid w:val="00BE679D"/>
    <w:rsid w:val="00BE69E6"/>
    <w:rsid w:val="00BE6A29"/>
    <w:rsid w:val="00BE6BEC"/>
    <w:rsid w:val="00BE753B"/>
    <w:rsid w:val="00BE794F"/>
    <w:rsid w:val="00BE7E21"/>
    <w:rsid w:val="00BE7EA2"/>
    <w:rsid w:val="00BF0CCF"/>
    <w:rsid w:val="00BF0FC5"/>
    <w:rsid w:val="00BF10BC"/>
    <w:rsid w:val="00BF1336"/>
    <w:rsid w:val="00BF1AEA"/>
    <w:rsid w:val="00BF1F4F"/>
    <w:rsid w:val="00BF204A"/>
    <w:rsid w:val="00BF21AC"/>
    <w:rsid w:val="00BF255E"/>
    <w:rsid w:val="00BF2E53"/>
    <w:rsid w:val="00BF352A"/>
    <w:rsid w:val="00BF3665"/>
    <w:rsid w:val="00BF3669"/>
    <w:rsid w:val="00BF3C0D"/>
    <w:rsid w:val="00BF4911"/>
    <w:rsid w:val="00BF4BC7"/>
    <w:rsid w:val="00BF4EB4"/>
    <w:rsid w:val="00BF5ABC"/>
    <w:rsid w:val="00BF5BEA"/>
    <w:rsid w:val="00BF6252"/>
    <w:rsid w:val="00BF6493"/>
    <w:rsid w:val="00BF663D"/>
    <w:rsid w:val="00BF6728"/>
    <w:rsid w:val="00BF6A5C"/>
    <w:rsid w:val="00BF711C"/>
    <w:rsid w:val="00BF7157"/>
    <w:rsid w:val="00BF73FD"/>
    <w:rsid w:val="00BF748E"/>
    <w:rsid w:val="00BF76CF"/>
    <w:rsid w:val="00BF789B"/>
    <w:rsid w:val="00C002EC"/>
    <w:rsid w:val="00C00556"/>
    <w:rsid w:val="00C00A37"/>
    <w:rsid w:val="00C00C79"/>
    <w:rsid w:val="00C00FE4"/>
    <w:rsid w:val="00C017C6"/>
    <w:rsid w:val="00C01E21"/>
    <w:rsid w:val="00C029EF"/>
    <w:rsid w:val="00C02E8B"/>
    <w:rsid w:val="00C03309"/>
    <w:rsid w:val="00C03740"/>
    <w:rsid w:val="00C037E0"/>
    <w:rsid w:val="00C0394B"/>
    <w:rsid w:val="00C03FE7"/>
    <w:rsid w:val="00C040C3"/>
    <w:rsid w:val="00C04723"/>
    <w:rsid w:val="00C0472F"/>
    <w:rsid w:val="00C04D5F"/>
    <w:rsid w:val="00C052CC"/>
    <w:rsid w:val="00C0542B"/>
    <w:rsid w:val="00C054A4"/>
    <w:rsid w:val="00C055E3"/>
    <w:rsid w:val="00C0594B"/>
    <w:rsid w:val="00C05D73"/>
    <w:rsid w:val="00C05ECE"/>
    <w:rsid w:val="00C072FE"/>
    <w:rsid w:val="00C07354"/>
    <w:rsid w:val="00C073B8"/>
    <w:rsid w:val="00C07704"/>
    <w:rsid w:val="00C07F4A"/>
    <w:rsid w:val="00C10CEB"/>
    <w:rsid w:val="00C11ADE"/>
    <w:rsid w:val="00C12082"/>
    <w:rsid w:val="00C12277"/>
    <w:rsid w:val="00C1239E"/>
    <w:rsid w:val="00C123DC"/>
    <w:rsid w:val="00C126E0"/>
    <w:rsid w:val="00C12802"/>
    <w:rsid w:val="00C128BC"/>
    <w:rsid w:val="00C12937"/>
    <w:rsid w:val="00C12938"/>
    <w:rsid w:val="00C12E39"/>
    <w:rsid w:val="00C13496"/>
    <w:rsid w:val="00C137D5"/>
    <w:rsid w:val="00C13D47"/>
    <w:rsid w:val="00C14162"/>
    <w:rsid w:val="00C14164"/>
    <w:rsid w:val="00C14924"/>
    <w:rsid w:val="00C14C53"/>
    <w:rsid w:val="00C14D28"/>
    <w:rsid w:val="00C15C03"/>
    <w:rsid w:val="00C15D8E"/>
    <w:rsid w:val="00C16339"/>
    <w:rsid w:val="00C16472"/>
    <w:rsid w:val="00C164E4"/>
    <w:rsid w:val="00C167E2"/>
    <w:rsid w:val="00C16B38"/>
    <w:rsid w:val="00C17012"/>
    <w:rsid w:val="00C171D0"/>
    <w:rsid w:val="00C17324"/>
    <w:rsid w:val="00C173F7"/>
    <w:rsid w:val="00C175CF"/>
    <w:rsid w:val="00C178FB"/>
    <w:rsid w:val="00C17DB4"/>
    <w:rsid w:val="00C17DF9"/>
    <w:rsid w:val="00C17E3F"/>
    <w:rsid w:val="00C200CE"/>
    <w:rsid w:val="00C20113"/>
    <w:rsid w:val="00C201EB"/>
    <w:rsid w:val="00C2060D"/>
    <w:rsid w:val="00C20ACC"/>
    <w:rsid w:val="00C20B38"/>
    <w:rsid w:val="00C21B55"/>
    <w:rsid w:val="00C22B28"/>
    <w:rsid w:val="00C23381"/>
    <w:rsid w:val="00C23AB7"/>
    <w:rsid w:val="00C23D27"/>
    <w:rsid w:val="00C241BF"/>
    <w:rsid w:val="00C246C4"/>
    <w:rsid w:val="00C24836"/>
    <w:rsid w:val="00C2493B"/>
    <w:rsid w:val="00C25463"/>
    <w:rsid w:val="00C257B7"/>
    <w:rsid w:val="00C2612F"/>
    <w:rsid w:val="00C267DA"/>
    <w:rsid w:val="00C26BA9"/>
    <w:rsid w:val="00C26C63"/>
    <w:rsid w:val="00C26DB7"/>
    <w:rsid w:val="00C272E8"/>
    <w:rsid w:val="00C27890"/>
    <w:rsid w:val="00C27AA5"/>
    <w:rsid w:val="00C27E44"/>
    <w:rsid w:val="00C300B2"/>
    <w:rsid w:val="00C301A9"/>
    <w:rsid w:val="00C306DF"/>
    <w:rsid w:val="00C30ABC"/>
    <w:rsid w:val="00C30B60"/>
    <w:rsid w:val="00C30CAF"/>
    <w:rsid w:val="00C30F5B"/>
    <w:rsid w:val="00C311A4"/>
    <w:rsid w:val="00C3121D"/>
    <w:rsid w:val="00C31C8C"/>
    <w:rsid w:val="00C31EB3"/>
    <w:rsid w:val="00C31FAA"/>
    <w:rsid w:val="00C31FEF"/>
    <w:rsid w:val="00C3282D"/>
    <w:rsid w:val="00C32A46"/>
    <w:rsid w:val="00C33359"/>
    <w:rsid w:val="00C33D37"/>
    <w:rsid w:val="00C34067"/>
    <w:rsid w:val="00C340A2"/>
    <w:rsid w:val="00C3441D"/>
    <w:rsid w:val="00C34584"/>
    <w:rsid w:val="00C348D6"/>
    <w:rsid w:val="00C3504C"/>
    <w:rsid w:val="00C3580B"/>
    <w:rsid w:val="00C36042"/>
    <w:rsid w:val="00C36138"/>
    <w:rsid w:val="00C3614B"/>
    <w:rsid w:val="00C36446"/>
    <w:rsid w:val="00C365E7"/>
    <w:rsid w:val="00C36688"/>
    <w:rsid w:val="00C36954"/>
    <w:rsid w:val="00C36B0B"/>
    <w:rsid w:val="00C36D17"/>
    <w:rsid w:val="00C36E34"/>
    <w:rsid w:val="00C371ED"/>
    <w:rsid w:val="00C372D0"/>
    <w:rsid w:val="00C400CC"/>
    <w:rsid w:val="00C40358"/>
    <w:rsid w:val="00C40388"/>
    <w:rsid w:val="00C404D7"/>
    <w:rsid w:val="00C404EE"/>
    <w:rsid w:val="00C40B6D"/>
    <w:rsid w:val="00C40E25"/>
    <w:rsid w:val="00C40E92"/>
    <w:rsid w:val="00C411F1"/>
    <w:rsid w:val="00C4171B"/>
    <w:rsid w:val="00C41720"/>
    <w:rsid w:val="00C42689"/>
    <w:rsid w:val="00C42988"/>
    <w:rsid w:val="00C42ACF"/>
    <w:rsid w:val="00C42BD4"/>
    <w:rsid w:val="00C435C1"/>
    <w:rsid w:val="00C43A8C"/>
    <w:rsid w:val="00C43D5B"/>
    <w:rsid w:val="00C43FF0"/>
    <w:rsid w:val="00C43FFF"/>
    <w:rsid w:val="00C44124"/>
    <w:rsid w:val="00C4457A"/>
    <w:rsid w:val="00C44641"/>
    <w:rsid w:val="00C44F80"/>
    <w:rsid w:val="00C455FB"/>
    <w:rsid w:val="00C45B0E"/>
    <w:rsid w:val="00C45BB5"/>
    <w:rsid w:val="00C45C66"/>
    <w:rsid w:val="00C45EF5"/>
    <w:rsid w:val="00C46B7E"/>
    <w:rsid w:val="00C470CF"/>
    <w:rsid w:val="00C474D6"/>
    <w:rsid w:val="00C47538"/>
    <w:rsid w:val="00C47EA0"/>
    <w:rsid w:val="00C47F1D"/>
    <w:rsid w:val="00C503D5"/>
    <w:rsid w:val="00C505F7"/>
    <w:rsid w:val="00C5099B"/>
    <w:rsid w:val="00C50A4E"/>
    <w:rsid w:val="00C513DD"/>
    <w:rsid w:val="00C51766"/>
    <w:rsid w:val="00C5182F"/>
    <w:rsid w:val="00C51C37"/>
    <w:rsid w:val="00C51F57"/>
    <w:rsid w:val="00C520B1"/>
    <w:rsid w:val="00C522D6"/>
    <w:rsid w:val="00C5248C"/>
    <w:rsid w:val="00C52C52"/>
    <w:rsid w:val="00C52C80"/>
    <w:rsid w:val="00C53053"/>
    <w:rsid w:val="00C537F0"/>
    <w:rsid w:val="00C53A9A"/>
    <w:rsid w:val="00C54020"/>
    <w:rsid w:val="00C5406F"/>
    <w:rsid w:val="00C54153"/>
    <w:rsid w:val="00C542AA"/>
    <w:rsid w:val="00C5453A"/>
    <w:rsid w:val="00C54574"/>
    <w:rsid w:val="00C545C5"/>
    <w:rsid w:val="00C54817"/>
    <w:rsid w:val="00C548A6"/>
    <w:rsid w:val="00C54BA0"/>
    <w:rsid w:val="00C54F35"/>
    <w:rsid w:val="00C55172"/>
    <w:rsid w:val="00C55566"/>
    <w:rsid w:val="00C56402"/>
    <w:rsid w:val="00C564E2"/>
    <w:rsid w:val="00C5678E"/>
    <w:rsid w:val="00C57A01"/>
    <w:rsid w:val="00C57A2D"/>
    <w:rsid w:val="00C60B07"/>
    <w:rsid w:val="00C60D7C"/>
    <w:rsid w:val="00C60DFA"/>
    <w:rsid w:val="00C6126C"/>
    <w:rsid w:val="00C613BE"/>
    <w:rsid w:val="00C61521"/>
    <w:rsid w:val="00C61D4B"/>
    <w:rsid w:val="00C6292C"/>
    <w:rsid w:val="00C62A34"/>
    <w:rsid w:val="00C62B0A"/>
    <w:rsid w:val="00C62FB9"/>
    <w:rsid w:val="00C6326F"/>
    <w:rsid w:val="00C63ACA"/>
    <w:rsid w:val="00C63C0D"/>
    <w:rsid w:val="00C63C52"/>
    <w:rsid w:val="00C63F08"/>
    <w:rsid w:val="00C643B6"/>
    <w:rsid w:val="00C6445B"/>
    <w:rsid w:val="00C6476C"/>
    <w:rsid w:val="00C64BA4"/>
    <w:rsid w:val="00C64BEB"/>
    <w:rsid w:val="00C6528C"/>
    <w:rsid w:val="00C65455"/>
    <w:rsid w:val="00C661E8"/>
    <w:rsid w:val="00C6661E"/>
    <w:rsid w:val="00C66D29"/>
    <w:rsid w:val="00C67ECF"/>
    <w:rsid w:val="00C70084"/>
    <w:rsid w:val="00C7090B"/>
    <w:rsid w:val="00C71125"/>
    <w:rsid w:val="00C7140F"/>
    <w:rsid w:val="00C71830"/>
    <w:rsid w:val="00C71B94"/>
    <w:rsid w:val="00C71C6F"/>
    <w:rsid w:val="00C71E4C"/>
    <w:rsid w:val="00C7235B"/>
    <w:rsid w:val="00C72863"/>
    <w:rsid w:val="00C72DC3"/>
    <w:rsid w:val="00C72E18"/>
    <w:rsid w:val="00C72EDB"/>
    <w:rsid w:val="00C731AD"/>
    <w:rsid w:val="00C7328E"/>
    <w:rsid w:val="00C7380B"/>
    <w:rsid w:val="00C73F0C"/>
    <w:rsid w:val="00C740FE"/>
    <w:rsid w:val="00C74124"/>
    <w:rsid w:val="00C743C6"/>
    <w:rsid w:val="00C74421"/>
    <w:rsid w:val="00C746C7"/>
    <w:rsid w:val="00C74858"/>
    <w:rsid w:val="00C74996"/>
    <w:rsid w:val="00C751D6"/>
    <w:rsid w:val="00C7571A"/>
    <w:rsid w:val="00C757CD"/>
    <w:rsid w:val="00C75C9A"/>
    <w:rsid w:val="00C75F2F"/>
    <w:rsid w:val="00C75FEE"/>
    <w:rsid w:val="00C764CE"/>
    <w:rsid w:val="00C76EA4"/>
    <w:rsid w:val="00C76F1D"/>
    <w:rsid w:val="00C77937"/>
    <w:rsid w:val="00C77CA4"/>
    <w:rsid w:val="00C77D26"/>
    <w:rsid w:val="00C77EF4"/>
    <w:rsid w:val="00C77FF2"/>
    <w:rsid w:val="00C80069"/>
    <w:rsid w:val="00C8039F"/>
    <w:rsid w:val="00C80BDF"/>
    <w:rsid w:val="00C80DA2"/>
    <w:rsid w:val="00C814E5"/>
    <w:rsid w:val="00C815DF"/>
    <w:rsid w:val="00C81819"/>
    <w:rsid w:val="00C81C90"/>
    <w:rsid w:val="00C82133"/>
    <w:rsid w:val="00C82327"/>
    <w:rsid w:val="00C82756"/>
    <w:rsid w:val="00C82EB9"/>
    <w:rsid w:val="00C82FEE"/>
    <w:rsid w:val="00C83CB3"/>
    <w:rsid w:val="00C841EC"/>
    <w:rsid w:val="00C842DE"/>
    <w:rsid w:val="00C84BB8"/>
    <w:rsid w:val="00C84D39"/>
    <w:rsid w:val="00C85277"/>
    <w:rsid w:val="00C85755"/>
    <w:rsid w:val="00C85806"/>
    <w:rsid w:val="00C8596E"/>
    <w:rsid w:val="00C85BA9"/>
    <w:rsid w:val="00C85D48"/>
    <w:rsid w:val="00C85D76"/>
    <w:rsid w:val="00C85E8A"/>
    <w:rsid w:val="00C861F8"/>
    <w:rsid w:val="00C86276"/>
    <w:rsid w:val="00C86414"/>
    <w:rsid w:val="00C86651"/>
    <w:rsid w:val="00C873AC"/>
    <w:rsid w:val="00C878B1"/>
    <w:rsid w:val="00C87DA6"/>
    <w:rsid w:val="00C901E3"/>
    <w:rsid w:val="00C90893"/>
    <w:rsid w:val="00C90ADB"/>
    <w:rsid w:val="00C90BC8"/>
    <w:rsid w:val="00C90F50"/>
    <w:rsid w:val="00C91715"/>
    <w:rsid w:val="00C91857"/>
    <w:rsid w:val="00C91A07"/>
    <w:rsid w:val="00C91CAD"/>
    <w:rsid w:val="00C9213B"/>
    <w:rsid w:val="00C92A81"/>
    <w:rsid w:val="00C92E9F"/>
    <w:rsid w:val="00C9312C"/>
    <w:rsid w:val="00C93277"/>
    <w:rsid w:val="00C93462"/>
    <w:rsid w:val="00C936E4"/>
    <w:rsid w:val="00C93A66"/>
    <w:rsid w:val="00C94384"/>
    <w:rsid w:val="00C94A34"/>
    <w:rsid w:val="00C94B6A"/>
    <w:rsid w:val="00C94C2B"/>
    <w:rsid w:val="00C94F73"/>
    <w:rsid w:val="00C95044"/>
    <w:rsid w:val="00C950B7"/>
    <w:rsid w:val="00C95609"/>
    <w:rsid w:val="00C95629"/>
    <w:rsid w:val="00C95D4A"/>
    <w:rsid w:val="00C95FB6"/>
    <w:rsid w:val="00C962CB"/>
    <w:rsid w:val="00C96F79"/>
    <w:rsid w:val="00C96FD6"/>
    <w:rsid w:val="00C970A6"/>
    <w:rsid w:val="00C972FE"/>
    <w:rsid w:val="00C97593"/>
    <w:rsid w:val="00C977FE"/>
    <w:rsid w:val="00C97CF9"/>
    <w:rsid w:val="00C97F21"/>
    <w:rsid w:val="00CA0010"/>
    <w:rsid w:val="00CA022C"/>
    <w:rsid w:val="00CA0330"/>
    <w:rsid w:val="00CA0CAF"/>
    <w:rsid w:val="00CA17DD"/>
    <w:rsid w:val="00CA1863"/>
    <w:rsid w:val="00CA1941"/>
    <w:rsid w:val="00CA1E6A"/>
    <w:rsid w:val="00CA1F33"/>
    <w:rsid w:val="00CA2669"/>
    <w:rsid w:val="00CA26CE"/>
    <w:rsid w:val="00CA2B2F"/>
    <w:rsid w:val="00CA2BD2"/>
    <w:rsid w:val="00CA2E9E"/>
    <w:rsid w:val="00CA391D"/>
    <w:rsid w:val="00CA3ACD"/>
    <w:rsid w:val="00CA43CC"/>
    <w:rsid w:val="00CA49F2"/>
    <w:rsid w:val="00CA4D8E"/>
    <w:rsid w:val="00CA4F8B"/>
    <w:rsid w:val="00CA5081"/>
    <w:rsid w:val="00CA53C8"/>
    <w:rsid w:val="00CA5445"/>
    <w:rsid w:val="00CA5BDE"/>
    <w:rsid w:val="00CA6133"/>
    <w:rsid w:val="00CA6B16"/>
    <w:rsid w:val="00CA6B68"/>
    <w:rsid w:val="00CA6D17"/>
    <w:rsid w:val="00CA7092"/>
    <w:rsid w:val="00CA76B8"/>
    <w:rsid w:val="00CA788D"/>
    <w:rsid w:val="00CB0007"/>
    <w:rsid w:val="00CB05AC"/>
    <w:rsid w:val="00CB09DA"/>
    <w:rsid w:val="00CB0BD9"/>
    <w:rsid w:val="00CB0D73"/>
    <w:rsid w:val="00CB0E14"/>
    <w:rsid w:val="00CB15D3"/>
    <w:rsid w:val="00CB1859"/>
    <w:rsid w:val="00CB1CAC"/>
    <w:rsid w:val="00CB1DE8"/>
    <w:rsid w:val="00CB1E3B"/>
    <w:rsid w:val="00CB1F1D"/>
    <w:rsid w:val="00CB2A9B"/>
    <w:rsid w:val="00CB2E77"/>
    <w:rsid w:val="00CB32DE"/>
    <w:rsid w:val="00CB3B52"/>
    <w:rsid w:val="00CB4897"/>
    <w:rsid w:val="00CB5002"/>
    <w:rsid w:val="00CB5094"/>
    <w:rsid w:val="00CB5EEA"/>
    <w:rsid w:val="00CB6254"/>
    <w:rsid w:val="00CB6795"/>
    <w:rsid w:val="00CB71F8"/>
    <w:rsid w:val="00CB722A"/>
    <w:rsid w:val="00CB7D41"/>
    <w:rsid w:val="00CB7D78"/>
    <w:rsid w:val="00CC01A7"/>
    <w:rsid w:val="00CC14CA"/>
    <w:rsid w:val="00CC180A"/>
    <w:rsid w:val="00CC1D3C"/>
    <w:rsid w:val="00CC26DB"/>
    <w:rsid w:val="00CC2898"/>
    <w:rsid w:val="00CC2D31"/>
    <w:rsid w:val="00CC300C"/>
    <w:rsid w:val="00CC35AE"/>
    <w:rsid w:val="00CC38D9"/>
    <w:rsid w:val="00CC3DAA"/>
    <w:rsid w:val="00CC4471"/>
    <w:rsid w:val="00CC4662"/>
    <w:rsid w:val="00CC4950"/>
    <w:rsid w:val="00CC4C2C"/>
    <w:rsid w:val="00CC5057"/>
    <w:rsid w:val="00CC5159"/>
    <w:rsid w:val="00CC63E7"/>
    <w:rsid w:val="00CC65FE"/>
    <w:rsid w:val="00CC665A"/>
    <w:rsid w:val="00CC6B34"/>
    <w:rsid w:val="00CC6BA2"/>
    <w:rsid w:val="00CC6F05"/>
    <w:rsid w:val="00CC7141"/>
    <w:rsid w:val="00CC7556"/>
    <w:rsid w:val="00CC7604"/>
    <w:rsid w:val="00CC7E7C"/>
    <w:rsid w:val="00CC7EF4"/>
    <w:rsid w:val="00CC7F76"/>
    <w:rsid w:val="00CD078C"/>
    <w:rsid w:val="00CD078F"/>
    <w:rsid w:val="00CD0BA4"/>
    <w:rsid w:val="00CD121E"/>
    <w:rsid w:val="00CD1666"/>
    <w:rsid w:val="00CD185D"/>
    <w:rsid w:val="00CD28F0"/>
    <w:rsid w:val="00CD2B36"/>
    <w:rsid w:val="00CD35C2"/>
    <w:rsid w:val="00CD3ED8"/>
    <w:rsid w:val="00CD40ED"/>
    <w:rsid w:val="00CD416D"/>
    <w:rsid w:val="00CD497A"/>
    <w:rsid w:val="00CD4E01"/>
    <w:rsid w:val="00CD4E2B"/>
    <w:rsid w:val="00CD550D"/>
    <w:rsid w:val="00CD55BA"/>
    <w:rsid w:val="00CD5A02"/>
    <w:rsid w:val="00CD5CD7"/>
    <w:rsid w:val="00CD68B4"/>
    <w:rsid w:val="00CD761D"/>
    <w:rsid w:val="00CD76B5"/>
    <w:rsid w:val="00CD7778"/>
    <w:rsid w:val="00CD78B9"/>
    <w:rsid w:val="00CD7B4D"/>
    <w:rsid w:val="00CD7F34"/>
    <w:rsid w:val="00CE02C2"/>
    <w:rsid w:val="00CE0970"/>
    <w:rsid w:val="00CE0E7E"/>
    <w:rsid w:val="00CE1292"/>
    <w:rsid w:val="00CE17B7"/>
    <w:rsid w:val="00CE1B8C"/>
    <w:rsid w:val="00CE1D01"/>
    <w:rsid w:val="00CE1E87"/>
    <w:rsid w:val="00CE1ED9"/>
    <w:rsid w:val="00CE2323"/>
    <w:rsid w:val="00CE2346"/>
    <w:rsid w:val="00CE25F8"/>
    <w:rsid w:val="00CE37E1"/>
    <w:rsid w:val="00CE40AF"/>
    <w:rsid w:val="00CE43B6"/>
    <w:rsid w:val="00CE48DB"/>
    <w:rsid w:val="00CE4B88"/>
    <w:rsid w:val="00CE4C0C"/>
    <w:rsid w:val="00CE559D"/>
    <w:rsid w:val="00CE59AF"/>
    <w:rsid w:val="00CE5EBE"/>
    <w:rsid w:val="00CE6862"/>
    <w:rsid w:val="00CE6C4D"/>
    <w:rsid w:val="00CE6F0F"/>
    <w:rsid w:val="00CE732E"/>
    <w:rsid w:val="00CE76D2"/>
    <w:rsid w:val="00CE774B"/>
    <w:rsid w:val="00CE78B2"/>
    <w:rsid w:val="00CE7E04"/>
    <w:rsid w:val="00CE7F7D"/>
    <w:rsid w:val="00CF002F"/>
    <w:rsid w:val="00CF0246"/>
    <w:rsid w:val="00CF0358"/>
    <w:rsid w:val="00CF0A28"/>
    <w:rsid w:val="00CF0A9A"/>
    <w:rsid w:val="00CF0ADC"/>
    <w:rsid w:val="00CF0C11"/>
    <w:rsid w:val="00CF1160"/>
    <w:rsid w:val="00CF19A9"/>
    <w:rsid w:val="00CF2483"/>
    <w:rsid w:val="00CF24E2"/>
    <w:rsid w:val="00CF327A"/>
    <w:rsid w:val="00CF3530"/>
    <w:rsid w:val="00CF393D"/>
    <w:rsid w:val="00CF3FC1"/>
    <w:rsid w:val="00CF46C3"/>
    <w:rsid w:val="00CF494E"/>
    <w:rsid w:val="00CF4ABD"/>
    <w:rsid w:val="00CF4B7D"/>
    <w:rsid w:val="00CF4BE5"/>
    <w:rsid w:val="00CF4CF2"/>
    <w:rsid w:val="00CF5333"/>
    <w:rsid w:val="00CF5A53"/>
    <w:rsid w:val="00CF5D28"/>
    <w:rsid w:val="00CF5E20"/>
    <w:rsid w:val="00CF5E30"/>
    <w:rsid w:val="00CF5F3C"/>
    <w:rsid w:val="00CF642E"/>
    <w:rsid w:val="00CF68B8"/>
    <w:rsid w:val="00CF6EAD"/>
    <w:rsid w:val="00CF6F1E"/>
    <w:rsid w:val="00CF6F9F"/>
    <w:rsid w:val="00CF7030"/>
    <w:rsid w:val="00D001F9"/>
    <w:rsid w:val="00D0036E"/>
    <w:rsid w:val="00D005EF"/>
    <w:rsid w:val="00D00BB7"/>
    <w:rsid w:val="00D00F1D"/>
    <w:rsid w:val="00D0119D"/>
    <w:rsid w:val="00D01388"/>
    <w:rsid w:val="00D016FC"/>
    <w:rsid w:val="00D0176E"/>
    <w:rsid w:val="00D018DD"/>
    <w:rsid w:val="00D01EAD"/>
    <w:rsid w:val="00D02AE6"/>
    <w:rsid w:val="00D034B4"/>
    <w:rsid w:val="00D035B9"/>
    <w:rsid w:val="00D0387D"/>
    <w:rsid w:val="00D03C5F"/>
    <w:rsid w:val="00D040B7"/>
    <w:rsid w:val="00D040DA"/>
    <w:rsid w:val="00D0411E"/>
    <w:rsid w:val="00D04523"/>
    <w:rsid w:val="00D045A0"/>
    <w:rsid w:val="00D04960"/>
    <w:rsid w:val="00D04FC5"/>
    <w:rsid w:val="00D053F8"/>
    <w:rsid w:val="00D05C29"/>
    <w:rsid w:val="00D060FF"/>
    <w:rsid w:val="00D064E8"/>
    <w:rsid w:val="00D06546"/>
    <w:rsid w:val="00D06572"/>
    <w:rsid w:val="00D06583"/>
    <w:rsid w:val="00D065CD"/>
    <w:rsid w:val="00D06C95"/>
    <w:rsid w:val="00D0724B"/>
    <w:rsid w:val="00D075DF"/>
    <w:rsid w:val="00D1044D"/>
    <w:rsid w:val="00D106F2"/>
    <w:rsid w:val="00D11970"/>
    <w:rsid w:val="00D11AF7"/>
    <w:rsid w:val="00D11B1B"/>
    <w:rsid w:val="00D11CED"/>
    <w:rsid w:val="00D11E29"/>
    <w:rsid w:val="00D12325"/>
    <w:rsid w:val="00D12761"/>
    <w:rsid w:val="00D12817"/>
    <w:rsid w:val="00D12AAA"/>
    <w:rsid w:val="00D13881"/>
    <w:rsid w:val="00D13A78"/>
    <w:rsid w:val="00D13C40"/>
    <w:rsid w:val="00D1413D"/>
    <w:rsid w:val="00D142A6"/>
    <w:rsid w:val="00D14487"/>
    <w:rsid w:val="00D14F74"/>
    <w:rsid w:val="00D15315"/>
    <w:rsid w:val="00D158D4"/>
    <w:rsid w:val="00D15AA8"/>
    <w:rsid w:val="00D15B16"/>
    <w:rsid w:val="00D15E7E"/>
    <w:rsid w:val="00D16058"/>
    <w:rsid w:val="00D16494"/>
    <w:rsid w:val="00D169C8"/>
    <w:rsid w:val="00D16C84"/>
    <w:rsid w:val="00D16CBE"/>
    <w:rsid w:val="00D16CC8"/>
    <w:rsid w:val="00D16CF9"/>
    <w:rsid w:val="00D16E2D"/>
    <w:rsid w:val="00D16FDD"/>
    <w:rsid w:val="00D174E8"/>
    <w:rsid w:val="00D17DD5"/>
    <w:rsid w:val="00D1DC57"/>
    <w:rsid w:val="00D20016"/>
    <w:rsid w:val="00D20349"/>
    <w:rsid w:val="00D207A7"/>
    <w:rsid w:val="00D20B9D"/>
    <w:rsid w:val="00D20BF5"/>
    <w:rsid w:val="00D20CDD"/>
    <w:rsid w:val="00D21674"/>
    <w:rsid w:val="00D217AA"/>
    <w:rsid w:val="00D221CA"/>
    <w:rsid w:val="00D22469"/>
    <w:rsid w:val="00D2279F"/>
    <w:rsid w:val="00D22AF1"/>
    <w:rsid w:val="00D22D8F"/>
    <w:rsid w:val="00D22E93"/>
    <w:rsid w:val="00D22E9B"/>
    <w:rsid w:val="00D22EC1"/>
    <w:rsid w:val="00D2302F"/>
    <w:rsid w:val="00D23372"/>
    <w:rsid w:val="00D2360E"/>
    <w:rsid w:val="00D2427C"/>
    <w:rsid w:val="00D242DA"/>
    <w:rsid w:val="00D24353"/>
    <w:rsid w:val="00D24546"/>
    <w:rsid w:val="00D247EC"/>
    <w:rsid w:val="00D248B4"/>
    <w:rsid w:val="00D2495C"/>
    <w:rsid w:val="00D24A4E"/>
    <w:rsid w:val="00D24E23"/>
    <w:rsid w:val="00D255AE"/>
    <w:rsid w:val="00D258A8"/>
    <w:rsid w:val="00D26448"/>
    <w:rsid w:val="00D264CE"/>
    <w:rsid w:val="00D26670"/>
    <w:rsid w:val="00D2670E"/>
    <w:rsid w:val="00D26862"/>
    <w:rsid w:val="00D26910"/>
    <w:rsid w:val="00D27507"/>
    <w:rsid w:val="00D277F1"/>
    <w:rsid w:val="00D27A87"/>
    <w:rsid w:val="00D27B8B"/>
    <w:rsid w:val="00D27EEB"/>
    <w:rsid w:val="00D30137"/>
    <w:rsid w:val="00D3020C"/>
    <w:rsid w:val="00D30284"/>
    <w:rsid w:val="00D3043F"/>
    <w:rsid w:val="00D30CF0"/>
    <w:rsid w:val="00D3105B"/>
    <w:rsid w:val="00D311E5"/>
    <w:rsid w:val="00D313EA"/>
    <w:rsid w:val="00D31681"/>
    <w:rsid w:val="00D3191C"/>
    <w:rsid w:val="00D31B6E"/>
    <w:rsid w:val="00D31D50"/>
    <w:rsid w:val="00D3232B"/>
    <w:rsid w:val="00D3239F"/>
    <w:rsid w:val="00D324A4"/>
    <w:rsid w:val="00D3250C"/>
    <w:rsid w:val="00D32758"/>
    <w:rsid w:val="00D328F6"/>
    <w:rsid w:val="00D33885"/>
    <w:rsid w:val="00D33BBD"/>
    <w:rsid w:val="00D33D1E"/>
    <w:rsid w:val="00D3429C"/>
    <w:rsid w:val="00D345D4"/>
    <w:rsid w:val="00D3462C"/>
    <w:rsid w:val="00D34DEB"/>
    <w:rsid w:val="00D35198"/>
    <w:rsid w:val="00D352A7"/>
    <w:rsid w:val="00D35337"/>
    <w:rsid w:val="00D35653"/>
    <w:rsid w:val="00D3584B"/>
    <w:rsid w:val="00D35983"/>
    <w:rsid w:val="00D359B6"/>
    <w:rsid w:val="00D35A85"/>
    <w:rsid w:val="00D35A95"/>
    <w:rsid w:val="00D35F97"/>
    <w:rsid w:val="00D36964"/>
    <w:rsid w:val="00D36BD6"/>
    <w:rsid w:val="00D36CC4"/>
    <w:rsid w:val="00D36F92"/>
    <w:rsid w:val="00D377AD"/>
    <w:rsid w:val="00D37A1A"/>
    <w:rsid w:val="00D40474"/>
    <w:rsid w:val="00D4081B"/>
    <w:rsid w:val="00D40E1A"/>
    <w:rsid w:val="00D40E4F"/>
    <w:rsid w:val="00D4108D"/>
    <w:rsid w:val="00D413C3"/>
    <w:rsid w:val="00D41797"/>
    <w:rsid w:val="00D41EF7"/>
    <w:rsid w:val="00D42240"/>
    <w:rsid w:val="00D427C3"/>
    <w:rsid w:val="00D42838"/>
    <w:rsid w:val="00D428FB"/>
    <w:rsid w:val="00D42EB8"/>
    <w:rsid w:val="00D437C3"/>
    <w:rsid w:val="00D43D3C"/>
    <w:rsid w:val="00D43E0B"/>
    <w:rsid w:val="00D43F3B"/>
    <w:rsid w:val="00D441E2"/>
    <w:rsid w:val="00D44543"/>
    <w:rsid w:val="00D44932"/>
    <w:rsid w:val="00D44E2C"/>
    <w:rsid w:val="00D45059"/>
    <w:rsid w:val="00D45B55"/>
    <w:rsid w:val="00D46111"/>
    <w:rsid w:val="00D4662F"/>
    <w:rsid w:val="00D46F1B"/>
    <w:rsid w:val="00D47085"/>
    <w:rsid w:val="00D47247"/>
    <w:rsid w:val="00D475FB"/>
    <w:rsid w:val="00D4774C"/>
    <w:rsid w:val="00D47C16"/>
    <w:rsid w:val="00D47E37"/>
    <w:rsid w:val="00D502AF"/>
    <w:rsid w:val="00D50546"/>
    <w:rsid w:val="00D50764"/>
    <w:rsid w:val="00D50C12"/>
    <w:rsid w:val="00D50EEB"/>
    <w:rsid w:val="00D51034"/>
    <w:rsid w:val="00D514A9"/>
    <w:rsid w:val="00D51A77"/>
    <w:rsid w:val="00D51CCE"/>
    <w:rsid w:val="00D5213F"/>
    <w:rsid w:val="00D5267B"/>
    <w:rsid w:val="00D52695"/>
    <w:rsid w:val="00D52BB7"/>
    <w:rsid w:val="00D52E3C"/>
    <w:rsid w:val="00D53330"/>
    <w:rsid w:val="00D53649"/>
    <w:rsid w:val="00D53787"/>
    <w:rsid w:val="00D53830"/>
    <w:rsid w:val="00D53A4D"/>
    <w:rsid w:val="00D53EBD"/>
    <w:rsid w:val="00D54EE1"/>
    <w:rsid w:val="00D54FB3"/>
    <w:rsid w:val="00D55889"/>
    <w:rsid w:val="00D55E7D"/>
    <w:rsid w:val="00D5638E"/>
    <w:rsid w:val="00D56B5F"/>
    <w:rsid w:val="00D57A3F"/>
    <w:rsid w:val="00D57AC3"/>
    <w:rsid w:val="00D57AF0"/>
    <w:rsid w:val="00D57D02"/>
    <w:rsid w:val="00D57DCA"/>
    <w:rsid w:val="00D57FA7"/>
    <w:rsid w:val="00D6085C"/>
    <w:rsid w:val="00D60962"/>
    <w:rsid w:val="00D60EF6"/>
    <w:rsid w:val="00D60FDC"/>
    <w:rsid w:val="00D61305"/>
    <w:rsid w:val="00D6148B"/>
    <w:rsid w:val="00D61815"/>
    <w:rsid w:val="00D61D33"/>
    <w:rsid w:val="00D627E3"/>
    <w:rsid w:val="00D62CE4"/>
    <w:rsid w:val="00D62D52"/>
    <w:rsid w:val="00D62ECD"/>
    <w:rsid w:val="00D63079"/>
    <w:rsid w:val="00D63301"/>
    <w:rsid w:val="00D63404"/>
    <w:rsid w:val="00D63607"/>
    <w:rsid w:val="00D63629"/>
    <w:rsid w:val="00D64426"/>
    <w:rsid w:val="00D64475"/>
    <w:rsid w:val="00D64C19"/>
    <w:rsid w:val="00D65A28"/>
    <w:rsid w:val="00D65D78"/>
    <w:rsid w:val="00D65F05"/>
    <w:rsid w:val="00D660CE"/>
    <w:rsid w:val="00D6648C"/>
    <w:rsid w:val="00D66947"/>
    <w:rsid w:val="00D66AAA"/>
    <w:rsid w:val="00D66B04"/>
    <w:rsid w:val="00D66D12"/>
    <w:rsid w:val="00D66F82"/>
    <w:rsid w:val="00D67168"/>
    <w:rsid w:val="00D67BC5"/>
    <w:rsid w:val="00D7002A"/>
    <w:rsid w:val="00D700CE"/>
    <w:rsid w:val="00D7021B"/>
    <w:rsid w:val="00D705FB"/>
    <w:rsid w:val="00D70D33"/>
    <w:rsid w:val="00D70FA9"/>
    <w:rsid w:val="00D715A5"/>
    <w:rsid w:val="00D715B7"/>
    <w:rsid w:val="00D71862"/>
    <w:rsid w:val="00D71E7F"/>
    <w:rsid w:val="00D71EBE"/>
    <w:rsid w:val="00D71FBA"/>
    <w:rsid w:val="00D71FD4"/>
    <w:rsid w:val="00D720B5"/>
    <w:rsid w:val="00D7239B"/>
    <w:rsid w:val="00D72F7F"/>
    <w:rsid w:val="00D73077"/>
    <w:rsid w:val="00D73441"/>
    <w:rsid w:val="00D736A2"/>
    <w:rsid w:val="00D73B3D"/>
    <w:rsid w:val="00D73C57"/>
    <w:rsid w:val="00D742FF"/>
    <w:rsid w:val="00D74633"/>
    <w:rsid w:val="00D74A82"/>
    <w:rsid w:val="00D75895"/>
    <w:rsid w:val="00D758B3"/>
    <w:rsid w:val="00D7593B"/>
    <w:rsid w:val="00D75A2D"/>
    <w:rsid w:val="00D75B29"/>
    <w:rsid w:val="00D763FA"/>
    <w:rsid w:val="00D76927"/>
    <w:rsid w:val="00D76ADC"/>
    <w:rsid w:val="00D7705E"/>
    <w:rsid w:val="00D7723B"/>
    <w:rsid w:val="00D77413"/>
    <w:rsid w:val="00D77BBF"/>
    <w:rsid w:val="00D80B04"/>
    <w:rsid w:val="00D81BEF"/>
    <w:rsid w:val="00D81F10"/>
    <w:rsid w:val="00D82798"/>
    <w:rsid w:val="00D82BF2"/>
    <w:rsid w:val="00D82E57"/>
    <w:rsid w:val="00D83370"/>
    <w:rsid w:val="00D83A38"/>
    <w:rsid w:val="00D83C67"/>
    <w:rsid w:val="00D844C5"/>
    <w:rsid w:val="00D8452C"/>
    <w:rsid w:val="00D8467E"/>
    <w:rsid w:val="00D84809"/>
    <w:rsid w:val="00D84A57"/>
    <w:rsid w:val="00D86369"/>
    <w:rsid w:val="00D8636E"/>
    <w:rsid w:val="00D863FD"/>
    <w:rsid w:val="00D86DA8"/>
    <w:rsid w:val="00D87230"/>
    <w:rsid w:val="00D87307"/>
    <w:rsid w:val="00D874DF"/>
    <w:rsid w:val="00D87560"/>
    <w:rsid w:val="00D877DB"/>
    <w:rsid w:val="00D87996"/>
    <w:rsid w:val="00D87A12"/>
    <w:rsid w:val="00D87DB8"/>
    <w:rsid w:val="00D90ABC"/>
    <w:rsid w:val="00D91694"/>
    <w:rsid w:val="00D91C3E"/>
    <w:rsid w:val="00D91D7F"/>
    <w:rsid w:val="00D926B3"/>
    <w:rsid w:val="00D930E1"/>
    <w:rsid w:val="00D93408"/>
    <w:rsid w:val="00D9354D"/>
    <w:rsid w:val="00D93C7B"/>
    <w:rsid w:val="00D93F39"/>
    <w:rsid w:val="00D93F90"/>
    <w:rsid w:val="00D9415C"/>
    <w:rsid w:val="00D942CC"/>
    <w:rsid w:val="00D944E4"/>
    <w:rsid w:val="00D948FF"/>
    <w:rsid w:val="00D94D87"/>
    <w:rsid w:val="00D94DF4"/>
    <w:rsid w:val="00D94EF9"/>
    <w:rsid w:val="00D9527A"/>
    <w:rsid w:val="00D95B31"/>
    <w:rsid w:val="00D95DCC"/>
    <w:rsid w:val="00D96054"/>
    <w:rsid w:val="00D962DC"/>
    <w:rsid w:val="00D97EAD"/>
    <w:rsid w:val="00D97F9F"/>
    <w:rsid w:val="00DA0B2C"/>
    <w:rsid w:val="00DA180C"/>
    <w:rsid w:val="00DA18A2"/>
    <w:rsid w:val="00DA1A2F"/>
    <w:rsid w:val="00DA2048"/>
    <w:rsid w:val="00DA21B2"/>
    <w:rsid w:val="00DA2EB9"/>
    <w:rsid w:val="00DA2FAC"/>
    <w:rsid w:val="00DA3379"/>
    <w:rsid w:val="00DA3E70"/>
    <w:rsid w:val="00DA3E7B"/>
    <w:rsid w:val="00DA3F17"/>
    <w:rsid w:val="00DA4103"/>
    <w:rsid w:val="00DA418E"/>
    <w:rsid w:val="00DA421B"/>
    <w:rsid w:val="00DA4419"/>
    <w:rsid w:val="00DA44F1"/>
    <w:rsid w:val="00DA451D"/>
    <w:rsid w:val="00DA4611"/>
    <w:rsid w:val="00DA470D"/>
    <w:rsid w:val="00DA4757"/>
    <w:rsid w:val="00DA47A8"/>
    <w:rsid w:val="00DA4A78"/>
    <w:rsid w:val="00DA4CAF"/>
    <w:rsid w:val="00DA4CC5"/>
    <w:rsid w:val="00DA5368"/>
    <w:rsid w:val="00DA549A"/>
    <w:rsid w:val="00DA56DB"/>
    <w:rsid w:val="00DA5BF4"/>
    <w:rsid w:val="00DA5C34"/>
    <w:rsid w:val="00DA6452"/>
    <w:rsid w:val="00DA6838"/>
    <w:rsid w:val="00DA6FE9"/>
    <w:rsid w:val="00DA7377"/>
    <w:rsid w:val="00DA7925"/>
    <w:rsid w:val="00DA7EC0"/>
    <w:rsid w:val="00DB031E"/>
    <w:rsid w:val="00DB040B"/>
    <w:rsid w:val="00DB0AB8"/>
    <w:rsid w:val="00DB0D2A"/>
    <w:rsid w:val="00DB0E6B"/>
    <w:rsid w:val="00DB10FF"/>
    <w:rsid w:val="00DB11CD"/>
    <w:rsid w:val="00DB18BA"/>
    <w:rsid w:val="00DB1B8A"/>
    <w:rsid w:val="00DB1DAB"/>
    <w:rsid w:val="00DB2E8C"/>
    <w:rsid w:val="00DB322E"/>
    <w:rsid w:val="00DB39D4"/>
    <w:rsid w:val="00DB3A47"/>
    <w:rsid w:val="00DB3DFE"/>
    <w:rsid w:val="00DB4293"/>
    <w:rsid w:val="00DB42D9"/>
    <w:rsid w:val="00DB4561"/>
    <w:rsid w:val="00DB46D0"/>
    <w:rsid w:val="00DB46DF"/>
    <w:rsid w:val="00DB49B6"/>
    <w:rsid w:val="00DB4E06"/>
    <w:rsid w:val="00DB5364"/>
    <w:rsid w:val="00DB54E4"/>
    <w:rsid w:val="00DB6063"/>
    <w:rsid w:val="00DB6195"/>
    <w:rsid w:val="00DB67D2"/>
    <w:rsid w:val="00DB6A80"/>
    <w:rsid w:val="00DB6C06"/>
    <w:rsid w:val="00DB6C3B"/>
    <w:rsid w:val="00DB6FFE"/>
    <w:rsid w:val="00DB7161"/>
    <w:rsid w:val="00DB794B"/>
    <w:rsid w:val="00DB7B06"/>
    <w:rsid w:val="00DB7F81"/>
    <w:rsid w:val="00DC0131"/>
    <w:rsid w:val="00DC0207"/>
    <w:rsid w:val="00DC043D"/>
    <w:rsid w:val="00DC09A0"/>
    <w:rsid w:val="00DC12E0"/>
    <w:rsid w:val="00DC13DC"/>
    <w:rsid w:val="00DC1605"/>
    <w:rsid w:val="00DC1882"/>
    <w:rsid w:val="00DC1B47"/>
    <w:rsid w:val="00DC1F3C"/>
    <w:rsid w:val="00DC2DA6"/>
    <w:rsid w:val="00DC2FD4"/>
    <w:rsid w:val="00DC318A"/>
    <w:rsid w:val="00DC31A2"/>
    <w:rsid w:val="00DC3232"/>
    <w:rsid w:val="00DC349F"/>
    <w:rsid w:val="00DC35CB"/>
    <w:rsid w:val="00DC3A9D"/>
    <w:rsid w:val="00DC3C07"/>
    <w:rsid w:val="00DC4004"/>
    <w:rsid w:val="00DC4243"/>
    <w:rsid w:val="00DC42CE"/>
    <w:rsid w:val="00DC4E1F"/>
    <w:rsid w:val="00DC4E24"/>
    <w:rsid w:val="00DC4E40"/>
    <w:rsid w:val="00DC5204"/>
    <w:rsid w:val="00DC5584"/>
    <w:rsid w:val="00DC59A7"/>
    <w:rsid w:val="00DC6C1E"/>
    <w:rsid w:val="00DC6D80"/>
    <w:rsid w:val="00DC7255"/>
    <w:rsid w:val="00DC72CE"/>
    <w:rsid w:val="00DC78DB"/>
    <w:rsid w:val="00DC7951"/>
    <w:rsid w:val="00DC79A9"/>
    <w:rsid w:val="00DC7E4E"/>
    <w:rsid w:val="00DCCB3C"/>
    <w:rsid w:val="00DD0189"/>
    <w:rsid w:val="00DD03B7"/>
    <w:rsid w:val="00DD0EFC"/>
    <w:rsid w:val="00DD0F64"/>
    <w:rsid w:val="00DD0F85"/>
    <w:rsid w:val="00DD1584"/>
    <w:rsid w:val="00DD1C4B"/>
    <w:rsid w:val="00DD1D33"/>
    <w:rsid w:val="00DD1F7B"/>
    <w:rsid w:val="00DD229E"/>
    <w:rsid w:val="00DD22D5"/>
    <w:rsid w:val="00DD238D"/>
    <w:rsid w:val="00DD28E1"/>
    <w:rsid w:val="00DD2D64"/>
    <w:rsid w:val="00DD2FAE"/>
    <w:rsid w:val="00DD3029"/>
    <w:rsid w:val="00DD34AA"/>
    <w:rsid w:val="00DD3566"/>
    <w:rsid w:val="00DD3F4C"/>
    <w:rsid w:val="00DD4087"/>
    <w:rsid w:val="00DD4221"/>
    <w:rsid w:val="00DD4AAC"/>
    <w:rsid w:val="00DD52EA"/>
    <w:rsid w:val="00DD544B"/>
    <w:rsid w:val="00DD558D"/>
    <w:rsid w:val="00DD55E0"/>
    <w:rsid w:val="00DD75FE"/>
    <w:rsid w:val="00DE05AE"/>
    <w:rsid w:val="00DE0959"/>
    <w:rsid w:val="00DE099C"/>
    <w:rsid w:val="00DE15BC"/>
    <w:rsid w:val="00DE1890"/>
    <w:rsid w:val="00DE18A3"/>
    <w:rsid w:val="00DE1904"/>
    <w:rsid w:val="00DE1C38"/>
    <w:rsid w:val="00DE1DAA"/>
    <w:rsid w:val="00DE2076"/>
    <w:rsid w:val="00DE2278"/>
    <w:rsid w:val="00DE2D0C"/>
    <w:rsid w:val="00DE329B"/>
    <w:rsid w:val="00DE3575"/>
    <w:rsid w:val="00DE3DBB"/>
    <w:rsid w:val="00DE4088"/>
    <w:rsid w:val="00DE43A2"/>
    <w:rsid w:val="00DE4A74"/>
    <w:rsid w:val="00DE4B05"/>
    <w:rsid w:val="00DE4EE9"/>
    <w:rsid w:val="00DE4FBE"/>
    <w:rsid w:val="00DE541C"/>
    <w:rsid w:val="00DE5483"/>
    <w:rsid w:val="00DE55E5"/>
    <w:rsid w:val="00DE5747"/>
    <w:rsid w:val="00DE5DB2"/>
    <w:rsid w:val="00DE5F8E"/>
    <w:rsid w:val="00DE61F5"/>
    <w:rsid w:val="00DE64FD"/>
    <w:rsid w:val="00DE6530"/>
    <w:rsid w:val="00DE6B0B"/>
    <w:rsid w:val="00DE6C49"/>
    <w:rsid w:val="00DE6E31"/>
    <w:rsid w:val="00DE734B"/>
    <w:rsid w:val="00DE737B"/>
    <w:rsid w:val="00DE758B"/>
    <w:rsid w:val="00DE7E39"/>
    <w:rsid w:val="00DF0151"/>
    <w:rsid w:val="00DF0C5D"/>
    <w:rsid w:val="00DF100B"/>
    <w:rsid w:val="00DF11B7"/>
    <w:rsid w:val="00DF1534"/>
    <w:rsid w:val="00DF1A6F"/>
    <w:rsid w:val="00DF281E"/>
    <w:rsid w:val="00DF290B"/>
    <w:rsid w:val="00DF2F42"/>
    <w:rsid w:val="00DF358D"/>
    <w:rsid w:val="00DF3840"/>
    <w:rsid w:val="00DF4359"/>
    <w:rsid w:val="00DF4C50"/>
    <w:rsid w:val="00DF4EF1"/>
    <w:rsid w:val="00DF5018"/>
    <w:rsid w:val="00DF54EF"/>
    <w:rsid w:val="00DF558B"/>
    <w:rsid w:val="00DF57C1"/>
    <w:rsid w:val="00DF5E62"/>
    <w:rsid w:val="00DF671A"/>
    <w:rsid w:val="00DF68D5"/>
    <w:rsid w:val="00DF73C1"/>
    <w:rsid w:val="00DF7511"/>
    <w:rsid w:val="00DF7751"/>
    <w:rsid w:val="00DF781E"/>
    <w:rsid w:val="00DF8DC3"/>
    <w:rsid w:val="00E00152"/>
    <w:rsid w:val="00E00307"/>
    <w:rsid w:val="00E0055D"/>
    <w:rsid w:val="00E009B1"/>
    <w:rsid w:val="00E00A01"/>
    <w:rsid w:val="00E00B59"/>
    <w:rsid w:val="00E00BC3"/>
    <w:rsid w:val="00E00FCD"/>
    <w:rsid w:val="00E011D7"/>
    <w:rsid w:val="00E0129F"/>
    <w:rsid w:val="00E01CC7"/>
    <w:rsid w:val="00E0218E"/>
    <w:rsid w:val="00E02FC5"/>
    <w:rsid w:val="00E031BB"/>
    <w:rsid w:val="00E035BA"/>
    <w:rsid w:val="00E03853"/>
    <w:rsid w:val="00E039F3"/>
    <w:rsid w:val="00E03A13"/>
    <w:rsid w:val="00E03D82"/>
    <w:rsid w:val="00E0417B"/>
    <w:rsid w:val="00E045A6"/>
    <w:rsid w:val="00E0468D"/>
    <w:rsid w:val="00E04A53"/>
    <w:rsid w:val="00E04FB3"/>
    <w:rsid w:val="00E050CB"/>
    <w:rsid w:val="00E0576C"/>
    <w:rsid w:val="00E05C09"/>
    <w:rsid w:val="00E05C54"/>
    <w:rsid w:val="00E05E6B"/>
    <w:rsid w:val="00E064F8"/>
    <w:rsid w:val="00E067CB"/>
    <w:rsid w:val="00E068BC"/>
    <w:rsid w:val="00E06AAB"/>
    <w:rsid w:val="00E073F0"/>
    <w:rsid w:val="00E1029E"/>
    <w:rsid w:val="00E10508"/>
    <w:rsid w:val="00E10761"/>
    <w:rsid w:val="00E1091D"/>
    <w:rsid w:val="00E116DB"/>
    <w:rsid w:val="00E1178B"/>
    <w:rsid w:val="00E11D49"/>
    <w:rsid w:val="00E11D7A"/>
    <w:rsid w:val="00E11E3B"/>
    <w:rsid w:val="00E11EEB"/>
    <w:rsid w:val="00E12114"/>
    <w:rsid w:val="00E128F2"/>
    <w:rsid w:val="00E1323B"/>
    <w:rsid w:val="00E13512"/>
    <w:rsid w:val="00E137DA"/>
    <w:rsid w:val="00E13995"/>
    <w:rsid w:val="00E13E5A"/>
    <w:rsid w:val="00E13EE4"/>
    <w:rsid w:val="00E14859"/>
    <w:rsid w:val="00E15045"/>
    <w:rsid w:val="00E152B7"/>
    <w:rsid w:val="00E15376"/>
    <w:rsid w:val="00E15649"/>
    <w:rsid w:val="00E15A73"/>
    <w:rsid w:val="00E15F8E"/>
    <w:rsid w:val="00E16463"/>
    <w:rsid w:val="00E16BB5"/>
    <w:rsid w:val="00E16BC1"/>
    <w:rsid w:val="00E16F82"/>
    <w:rsid w:val="00E17F6F"/>
    <w:rsid w:val="00E20191"/>
    <w:rsid w:val="00E202BC"/>
    <w:rsid w:val="00E20B20"/>
    <w:rsid w:val="00E21B7C"/>
    <w:rsid w:val="00E22541"/>
    <w:rsid w:val="00E238D0"/>
    <w:rsid w:val="00E239D1"/>
    <w:rsid w:val="00E23E80"/>
    <w:rsid w:val="00E241E5"/>
    <w:rsid w:val="00E246B9"/>
    <w:rsid w:val="00E24AE8"/>
    <w:rsid w:val="00E250C5"/>
    <w:rsid w:val="00E25866"/>
    <w:rsid w:val="00E25C80"/>
    <w:rsid w:val="00E2623C"/>
    <w:rsid w:val="00E26727"/>
    <w:rsid w:val="00E26970"/>
    <w:rsid w:val="00E26AD7"/>
    <w:rsid w:val="00E2728F"/>
    <w:rsid w:val="00E27791"/>
    <w:rsid w:val="00E277B1"/>
    <w:rsid w:val="00E27E69"/>
    <w:rsid w:val="00E30188"/>
    <w:rsid w:val="00E30F2D"/>
    <w:rsid w:val="00E314E1"/>
    <w:rsid w:val="00E3174A"/>
    <w:rsid w:val="00E317D4"/>
    <w:rsid w:val="00E319DB"/>
    <w:rsid w:val="00E31AFC"/>
    <w:rsid w:val="00E324F0"/>
    <w:rsid w:val="00E3250F"/>
    <w:rsid w:val="00E32A99"/>
    <w:rsid w:val="00E33A87"/>
    <w:rsid w:val="00E33CF9"/>
    <w:rsid w:val="00E3409E"/>
    <w:rsid w:val="00E341B9"/>
    <w:rsid w:val="00E3424D"/>
    <w:rsid w:val="00E34CEB"/>
    <w:rsid w:val="00E34DC4"/>
    <w:rsid w:val="00E34F18"/>
    <w:rsid w:val="00E34F76"/>
    <w:rsid w:val="00E35074"/>
    <w:rsid w:val="00E35699"/>
    <w:rsid w:val="00E35CFF"/>
    <w:rsid w:val="00E36011"/>
    <w:rsid w:val="00E360A0"/>
    <w:rsid w:val="00E36482"/>
    <w:rsid w:val="00E365A6"/>
    <w:rsid w:val="00E368F6"/>
    <w:rsid w:val="00E37B0C"/>
    <w:rsid w:val="00E37BE5"/>
    <w:rsid w:val="00E40E73"/>
    <w:rsid w:val="00E41776"/>
    <w:rsid w:val="00E41A27"/>
    <w:rsid w:val="00E41AB4"/>
    <w:rsid w:val="00E41D99"/>
    <w:rsid w:val="00E426A9"/>
    <w:rsid w:val="00E42737"/>
    <w:rsid w:val="00E42CA1"/>
    <w:rsid w:val="00E42D3F"/>
    <w:rsid w:val="00E432FA"/>
    <w:rsid w:val="00E43A89"/>
    <w:rsid w:val="00E44006"/>
    <w:rsid w:val="00E440BE"/>
    <w:rsid w:val="00E44906"/>
    <w:rsid w:val="00E44A74"/>
    <w:rsid w:val="00E45289"/>
    <w:rsid w:val="00E45351"/>
    <w:rsid w:val="00E45C77"/>
    <w:rsid w:val="00E4608B"/>
    <w:rsid w:val="00E46D7F"/>
    <w:rsid w:val="00E46E77"/>
    <w:rsid w:val="00E46F93"/>
    <w:rsid w:val="00E4746F"/>
    <w:rsid w:val="00E474B8"/>
    <w:rsid w:val="00E47557"/>
    <w:rsid w:val="00E4799A"/>
    <w:rsid w:val="00E47F8A"/>
    <w:rsid w:val="00E501D3"/>
    <w:rsid w:val="00E5020B"/>
    <w:rsid w:val="00E5032E"/>
    <w:rsid w:val="00E503B2"/>
    <w:rsid w:val="00E5094A"/>
    <w:rsid w:val="00E50B03"/>
    <w:rsid w:val="00E50B1B"/>
    <w:rsid w:val="00E5178A"/>
    <w:rsid w:val="00E519F3"/>
    <w:rsid w:val="00E52112"/>
    <w:rsid w:val="00E52B6B"/>
    <w:rsid w:val="00E537DA"/>
    <w:rsid w:val="00E538BB"/>
    <w:rsid w:val="00E539BA"/>
    <w:rsid w:val="00E53A01"/>
    <w:rsid w:val="00E53B45"/>
    <w:rsid w:val="00E54303"/>
    <w:rsid w:val="00E549A6"/>
    <w:rsid w:val="00E554C7"/>
    <w:rsid w:val="00E55586"/>
    <w:rsid w:val="00E557DF"/>
    <w:rsid w:val="00E55BD8"/>
    <w:rsid w:val="00E564C4"/>
    <w:rsid w:val="00E567C9"/>
    <w:rsid w:val="00E56966"/>
    <w:rsid w:val="00E56A1E"/>
    <w:rsid w:val="00E56C9D"/>
    <w:rsid w:val="00E5721F"/>
    <w:rsid w:val="00E572F1"/>
    <w:rsid w:val="00E57534"/>
    <w:rsid w:val="00E576B7"/>
    <w:rsid w:val="00E5776B"/>
    <w:rsid w:val="00E57882"/>
    <w:rsid w:val="00E57E1A"/>
    <w:rsid w:val="00E60407"/>
    <w:rsid w:val="00E604C4"/>
    <w:rsid w:val="00E60809"/>
    <w:rsid w:val="00E61300"/>
    <w:rsid w:val="00E635B9"/>
    <w:rsid w:val="00E64610"/>
    <w:rsid w:val="00E64A15"/>
    <w:rsid w:val="00E65524"/>
    <w:rsid w:val="00E65D15"/>
    <w:rsid w:val="00E661A5"/>
    <w:rsid w:val="00E66523"/>
    <w:rsid w:val="00E6675D"/>
    <w:rsid w:val="00E66CD8"/>
    <w:rsid w:val="00E6702E"/>
    <w:rsid w:val="00E67802"/>
    <w:rsid w:val="00E67ABD"/>
    <w:rsid w:val="00E67EE5"/>
    <w:rsid w:val="00E7013A"/>
    <w:rsid w:val="00E7083F"/>
    <w:rsid w:val="00E709C6"/>
    <w:rsid w:val="00E70A44"/>
    <w:rsid w:val="00E70B8E"/>
    <w:rsid w:val="00E70C65"/>
    <w:rsid w:val="00E72013"/>
    <w:rsid w:val="00E72522"/>
    <w:rsid w:val="00E72C6B"/>
    <w:rsid w:val="00E72F3E"/>
    <w:rsid w:val="00E73AB7"/>
    <w:rsid w:val="00E74CBE"/>
    <w:rsid w:val="00E74F5D"/>
    <w:rsid w:val="00E75935"/>
    <w:rsid w:val="00E75F19"/>
    <w:rsid w:val="00E76034"/>
    <w:rsid w:val="00E76BC8"/>
    <w:rsid w:val="00E76CC7"/>
    <w:rsid w:val="00E80440"/>
    <w:rsid w:val="00E8065F"/>
    <w:rsid w:val="00E8107C"/>
    <w:rsid w:val="00E812F8"/>
    <w:rsid w:val="00E817E0"/>
    <w:rsid w:val="00E81A5C"/>
    <w:rsid w:val="00E82405"/>
    <w:rsid w:val="00E828AA"/>
    <w:rsid w:val="00E82EE4"/>
    <w:rsid w:val="00E831E7"/>
    <w:rsid w:val="00E841D8"/>
    <w:rsid w:val="00E843B5"/>
    <w:rsid w:val="00E84A3B"/>
    <w:rsid w:val="00E85307"/>
    <w:rsid w:val="00E85515"/>
    <w:rsid w:val="00E859AC"/>
    <w:rsid w:val="00E85B0A"/>
    <w:rsid w:val="00E85B24"/>
    <w:rsid w:val="00E86DF6"/>
    <w:rsid w:val="00E87742"/>
    <w:rsid w:val="00E9001C"/>
    <w:rsid w:val="00E907E4"/>
    <w:rsid w:val="00E90A24"/>
    <w:rsid w:val="00E90C34"/>
    <w:rsid w:val="00E90D20"/>
    <w:rsid w:val="00E90EFA"/>
    <w:rsid w:val="00E90F31"/>
    <w:rsid w:val="00E91041"/>
    <w:rsid w:val="00E915AE"/>
    <w:rsid w:val="00E919AC"/>
    <w:rsid w:val="00E91AD8"/>
    <w:rsid w:val="00E9218F"/>
    <w:rsid w:val="00E92483"/>
    <w:rsid w:val="00E92679"/>
    <w:rsid w:val="00E93216"/>
    <w:rsid w:val="00E9321A"/>
    <w:rsid w:val="00E9321C"/>
    <w:rsid w:val="00E93499"/>
    <w:rsid w:val="00E935A8"/>
    <w:rsid w:val="00E9366C"/>
    <w:rsid w:val="00E93CB3"/>
    <w:rsid w:val="00E93F95"/>
    <w:rsid w:val="00E946A6"/>
    <w:rsid w:val="00E947E4"/>
    <w:rsid w:val="00E9480A"/>
    <w:rsid w:val="00E94D43"/>
    <w:rsid w:val="00E9515B"/>
    <w:rsid w:val="00E95550"/>
    <w:rsid w:val="00E95AFA"/>
    <w:rsid w:val="00E95E05"/>
    <w:rsid w:val="00E96098"/>
    <w:rsid w:val="00E9616B"/>
    <w:rsid w:val="00E9647E"/>
    <w:rsid w:val="00E9671B"/>
    <w:rsid w:val="00E96A29"/>
    <w:rsid w:val="00E96B28"/>
    <w:rsid w:val="00E96D2E"/>
    <w:rsid w:val="00E96FE6"/>
    <w:rsid w:val="00E971C3"/>
    <w:rsid w:val="00E973A1"/>
    <w:rsid w:val="00E97A0B"/>
    <w:rsid w:val="00EA077F"/>
    <w:rsid w:val="00EA0829"/>
    <w:rsid w:val="00EA0A79"/>
    <w:rsid w:val="00EA0F54"/>
    <w:rsid w:val="00EA1059"/>
    <w:rsid w:val="00EA121F"/>
    <w:rsid w:val="00EA1309"/>
    <w:rsid w:val="00EA145B"/>
    <w:rsid w:val="00EA1488"/>
    <w:rsid w:val="00EA14CD"/>
    <w:rsid w:val="00EA15F1"/>
    <w:rsid w:val="00EA17FF"/>
    <w:rsid w:val="00EA1855"/>
    <w:rsid w:val="00EA1C4C"/>
    <w:rsid w:val="00EA1CF5"/>
    <w:rsid w:val="00EA1D43"/>
    <w:rsid w:val="00EA23E3"/>
    <w:rsid w:val="00EA2ED8"/>
    <w:rsid w:val="00EA36DB"/>
    <w:rsid w:val="00EA398F"/>
    <w:rsid w:val="00EA462B"/>
    <w:rsid w:val="00EA4B41"/>
    <w:rsid w:val="00EA4C04"/>
    <w:rsid w:val="00EA4CC5"/>
    <w:rsid w:val="00EA4EC9"/>
    <w:rsid w:val="00EA541B"/>
    <w:rsid w:val="00EA568E"/>
    <w:rsid w:val="00EA5CFD"/>
    <w:rsid w:val="00EA5E0F"/>
    <w:rsid w:val="00EA65D1"/>
    <w:rsid w:val="00EA6947"/>
    <w:rsid w:val="00EA6FE4"/>
    <w:rsid w:val="00EA798D"/>
    <w:rsid w:val="00EA7F4C"/>
    <w:rsid w:val="00EB003C"/>
    <w:rsid w:val="00EB0C1F"/>
    <w:rsid w:val="00EB0C2C"/>
    <w:rsid w:val="00EB0EB8"/>
    <w:rsid w:val="00EB145C"/>
    <w:rsid w:val="00EB19F3"/>
    <w:rsid w:val="00EB1D47"/>
    <w:rsid w:val="00EB2146"/>
    <w:rsid w:val="00EB2317"/>
    <w:rsid w:val="00EB26C6"/>
    <w:rsid w:val="00EB279B"/>
    <w:rsid w:val="00EB2ABB"/>
    <w:rsid w:val="00EB2B18"/>
    <w:rsid w:val="00EB2D0F"/>
    <w:rsid w:val="00EB2DF8"/>
    <w:rsid w:val="00EB2FBB"/>
    <w:rsid w:val="00EB2FD7"/>
    <w:rsid w:val="00EB3761"/>
    <w:rsid w:val="00EB37A1"/>
    <w:rsid w:val="00EB3D04"/>
    <w:rsid w:val="00EB4C94"/>
    <w:rsid w:val="00EB4F83"/>
    <w:rsid w:val="00EB547B"/>
    <w:rsid w:val="00EB584C"/>
    <w:rsid w:val="00EB5863"/>
    <w:rsid w:val="00EB5A95"/>
    <w:rsid w:val="00EB5D88"/>
    <w:rsid w:val="00EB5DD6"/>
    <w:rsid w:val="00EB6D14"/>
    <w:rsid w:val="00EB6E35"/>
    <w:rsid w:val="00EB70D7"/>
    <w:rsid w:val="00EB7307"/>
    <w:rsid w:val="00EB772D"/>
    <w:rsid w:val="00EC0796"/>
    <w:rsid w:val="00EC0B10"/>
    <w:rsid w:val="00EC0EAA"/>
    <w:rsid w:val="00EC14B0"/>
    <w:rsid w:val="00EC1DF8"/>
    <w:rsid w:val="00EC1F7C"/>
    <w:rsid w:val="00EC204E"/>
    <w:rsid w:val="00EC2386"/>
    <w:rsid w:val="00EC249E"/>
    <w:rsid w:val="00EC298F"/>
    <w:rsid w:val="00EC29F7"/>
    <w:rsid w:val="00EC2CFF"/>
    <w:rsid w:val="00EC2DFB"/>
    <w:rsid w:val="00EC3610"/>
    <w:rsid w:val="00EC37EE"/>
    <w:rsid w:val="00EC3DDE"/>
    <w:rsid w:val="00EC4862"/>
    <w:rsid w:val="00EC48FA"/>
    <w:rsid w:val="00EC4904"/>
    <w:rsid w:val="00EC4985"/>
    <w:rsid w:val="00EC4989"/>
    <w:rsid w:val="00EC4DF6"/>
    <w:rsid w:val="00EC585A"/>
    <w:rsid w:val="00EC5F2F"/>
    <w:rsid w:val="00EC651E"/>
    <w:rsid w:val="00EC65E5"/>
    <w:rsid w:val="00EC692E"/>
    <w:rsid w:val="00EC69A9"/>
    <w:rsid w:val="00EC69B8"/>
    <w:rsid w:val="00EC6D12"/>
    <w:rsid w:val="00EC745E"/>
    <w:rsid w:val="00EC775C"/>
    <w:rsid w:val="00EC79C9"/>
    <w:rsid w:val="00EC7EAF"/>
    <w:rsid w:val="00ED00F2"/>
    <w:rsid w:val="00ED0E92"/>
    <w:rsid w:val="00ED0EAE"/>
    <w:rsid w:val="00ED106D"/>
    <w:rsid w:val="00ED1327"/>
    <w:rsid w:val="00ED1CA1"/>
    <w:rsid w:val="00ED27C3"/>
    <w:rsid w:val="00ED283F"/>
    <w:rsid w:val="00ED2AE2"/>
    <w:rsid w:val="00ED2B23"/>
    <w:rsid w:val="00ED2C5A"/>
    <w:rsid w:val="00ED2DEC"/>
    <w:rsid w:val="00ED3373"/>
    <w:rsid w:val="00ED33AE"/>
    <w:rsid w:val="00ED3775"/>
    <w:rsid w:val="00ED3831"/>
    <w:rsid w:val="00ED3F7C"/>
    <w:rsid w:val="00ED4101"/>
    <w:rsid w:val="00ED485B"/>
    <w:rsid w:val="00ED4A6D"/>
    <w:rsid w:val="00ED522C"/>
    <w:rsid w:val="00ED551D"/>
    <w:rsid w:val="00ED59C2"/>
    <w:rsid w:val="00ED5E65"/>
    <w:rsid w:val="00ED632E"/>
    <w:rsid w:val="00ED64BC"/>
    <w:rsid w:val="00ED6D4A"/>
    <w:rsid w:val="00ED6D7B"/>
    <w:rsid w:val="00ED721A"/>
    <w:rsid w:val="00ED7261"/>
    <w:rsid w:val="00ED738C"/>
    <w:rsid w:val="00ED739C"/>
    <w:rsid w:val="00ED74B5"/>
    <w:rsid w:val="00ED78E2"/>
    <w:rsid w:val="00ED7918"/>
    <w:rsid w:val="00ED7FD3"/>
    <w:rsid w:val="00EE010C"/>
    <w:rsid w:val="00EE0612"/>
    <w:rsid w:val="00EE062B"/>
    <w:rsid w:val="00EE0E5D"/>
    <w:rsid w:val="00EE11C2"/>
    <w:rsid w:val="00EE12EA"/>
    <w:rsid w:val="00EE2444"/>
    <w:rsid w:val="00EE24A5"/>
    <w:rsid w:val="00EE25E7"/>
    <w:rsid w:val="00EE2A61"/>
    <w:rsid w:val="00EE3663"/>
    <w:rsid w:val="00EE393B"/>
    <w:rsid w:val="00EE41C4"/>
    <w:rsid w:val="00EE42A6"/>
    <w:rsid w:val="00EE52B8"/>
    <w:rsid w:val="00EE55EE"/>
    <w:rsid w:val="00EE5651"/>
    <w:rsid w:val="00EE580E"/>
    <w:rsid w:val="00EE58B2"/>
    <w:rsid w:val="00EE5A11"/>
    <w:rsid w:val="00EE5A27"/>
    <w:rsid w:val="00EE5B57"/>
    <w:rsid w:val="00EE5E60"/>
    <w:rsid w:val="00EE5FB2"/>
    <w:rsid w:val="00EE6832"/>
    <w:rsid w:val="00EE6C4E"/>
    <w:rsid w:val="00EE6CD5"/>
    <w:rsid w:val="00EE6E77"/>
    <w:rsid w:val="00EE6FD6"/>
    <w:rsid w:val="00EE76A9"/>
    <w:rsid w:val="00EE778E"/>
    <w:rsid w:val="00EE799E"/>
    <w:rsid w:val="00EE7CA8"/>
    <w:rsid w:val="00EE7FA7"/>
    <w:rsid w:val="00EF0322"/>
    <w:rsid w:val="00EF0D9D"/>
    <w:rsid w:val="00EF1093"/>
    <w:rsid w:val="00EF11A2"/>
    <w:rsid w:val="00EF1323"/>
    <w:rsid w:val="00EF1A59"/>
    <w:rsid w:val="00EF1AE5"/>
    <w:rsid w:val="00EF1B3C"/>
    <w:rsid w:val="00EF1CCE"/>
    <w:rsid w:val="00EF1FCB"/>
    <w:rsid w:val="00EF21C3"/>
    <w:rsid w:val="00EF29FF"/>
    <w:rsid w:val="00EF2B40"/>
    <w:rsid w:val="00EF2C14"/>
    <w:rsid w:val="00EF2E6B"/>
    <w:rsid w:val="00EF2FEB"/>
    <w:rsid w:val="00EF3628"/>
    <w:rsid w:val="00EF3CB2"/>
    <w:rsid w:val="00EF42C1"/>
    <w:rsid w:val="00EF449F"/>
    <w:rsid w:val="00EF4B50"/>
    <w:rsid w:val="00EF54A8"/>
    <w:rsid w:val="00EF54D1"/>
    <w:rsid w:val="00EF5FC8"/>
    <w:rsid w:val="00EF67BB"/>
    <w:rsid w:val="00EF6D5A"/>
    <w:rsid w:val="00EF72F9"/>
    <w:rsid w:val="00F00084"/>
    <w:rsid w:val="00F0021E"/>
    <w:rsid w:val="00F0030E"/>
    <w:rsid w:val="00F00372"/>
    <w:rsid w:val="00F00CD1"/>
    <w:rsid w:val="00F01856"/>
    <w:rsid w:val="00F01937"/>
    <w:rsid w:val="00F01E6B"/>
    <w:rsid w:val="00F021B8"/>
    <w:rsid w:val="00F0241C"/>
    <w:rsid w:val="00F02FD9"/>
    <w:rsid w:val="00F031EE"/>
    <w:rsid w:val="00F03FE4"/>
    <w:rsid w:val="00F045DC"/>
    <w:rsid w:val="00F04716"/>
    <w:rsid w:val="00F04A7E"/>
    <w:rsid w:val="00F04E10"/>
    <w:rsid w:val="00F052A0"/>
    <w:rsid w:val="00F05759"/>
    <w:rsid w:val="00F05AC2"/>
    <w:rsid w:val="00F05F3C"/>
    <w:rsid w:val="00F0636C"/>
    <w:rsid w:val="00F064EC"/>
    <w:rsid w:val="00F06964"/>
    <w:rsid w:val="00F06A82"/>
    <w:rsid w:val="00F070F8"/>
    <w:rsid w:val="00F07576"/>
    <w:rsid w:val="00F079C9"/>
    <w:rsid w:val="00F07CE0"/>
    <w:rsid w:val="00F07D9E"/>
    <w:rsid w:val="00F07E6E"/>
    <w:rsid w:val="00F07F39"/>
    <w:rsid w:val="00F104B0"/>
    <w:rsid w:val="00F108C4"/>
    <w:rsid w:val="00F10CB9"/>
    <w:rsid w:val="00F110CD"/>
    <w:rsid w:val="00F110D5"/>
    <w:rsid w:val="00F11469"/>
    <w:rsid w:val="00F118E0"/>
    <w:rsid w:val="00F11FCC"/>
    <w:rsid w:val="00F12227"/>
    <w:rsid w:val="00F12351"/>
    <w:rsid w:val="00F12755"/>
    <w:rsid w:val="00F12D2D"/>
    <w:rsid w:val="00F12D37"/>
    <w:rsid w:val="00F12DA6"/>
    <w:rsid w:val="00F13279"/>
    <w:rsid w:val="00F132ED"/>
    <w:rsid w:val="00F135BE"/>
    <w:rsid w:val="00F13C5D"/>
    <w:rsid w:val="00F13E39"/>
    <w:rsid w:val="00F1433C"/>
    <w:rsid w:val="00F14396"/>
    <w:rsid w:val="00F148C9"/>
    <w:rsid w:val="00F15193"/>
    <w:rsid w:val="00F15714"/>
    <w:rsid w:val="00F15ADE"/>
    <w:rsid w:val="00F15CE5"/>
    <w:rsid w:val="00F16252"/>
    <w:rsid w:val="00F16739"/>
    <w:rsid w:val="00F16AED"/>
    <w:rsid w:val="00F16CAB"/>
    <w:rsid w:val="00F16DE2"/>
    <w:rsid w:val="00F173F0"/>
    <w:rsid w:val="00F174B9"/>
    <w:rsid w:val="00F1773D"/>
    <w:rsid w:val="00F17DCF"/>
    <w:rsid w:val="00F1E57C"/>
    <w:rsid w:val="00F203D2"/>
    <w:rsid w:val="00F2052B"/>
    <w:rsid w:val="00F206D1"/>
    <w:rsid w:val="00F20902"/>
    <w:rsid w:val="00F21422"/>
    <w:rsid w:val="00F21BB4"/>
    <w:rsid w:val="00F21EA1"/>
    <w:rsid w:val="00F22183"/>
    <w:rsid w:val="00F22480"/>
    <w:rsid w:val="00F22537"/>
    <w:rsid w:val="00F2260F"/>
    <w:rsid w:val="00F226FA"/>
    <w:rsid w:val="00F22B9D"/>
    <w:rsid w:val="00F22C0E"/>
    <w:rsid w:val="00F233B0"/>
    <w:rsid w:val="00F23744"/>
    <w:rsid w:val="00F23F86"/>
    <w:rsid w:val="00F242AD"/>
    <w:rsid w:val="00F247F2"/>
    <w:rsid w:val="00F2518F"/>
    <w:rsid w:val="00F252A8"/>
    <w:rsid w:val="00F255D9"/>
    <w:rsid w:val="00F25F9B"/>
    <w:rsid w:val="00F261DA"/>
    <w:rsid w:val="00F263CD"/>
    <w:rsid w:val="00F265F7"/>
    <w:rsid w:val="00F2678E"/>
    <w:rsid w:val="00F26A0C"/>
    <w:rsid w:val="00F26F5B"/>
    <w:rsid w:val="00F27CAC"/>
    <w:rsid w:val="00F27D58"/>
    <w:rsid w:val="00F27E4A"/>
    <w:rsid w:val="00F27FA0"/>
    <w:rsid w:val="00F27FA6"/>
    <w:rsid w:val="00F30284"/>
    <w:rsid w:val="00F30446"/>
    <w:rsid w:val="00F30E85"/>
    <w:rsid w:val="00F313CB"/>
    <w:rsid w:val="00F31697"/>
    <w:rsid w:val="00F316FB"/>
    <w:rsid w:val="00F3225D"/>
    <w:rsid w:val="00F32313"/>
    <w:rsid w:val="00F325E2"/>
    <w:rsid w:val="00F3277B"/>
    <w:rsid w:val="00F328E3"/>
    <w:rsid w:val="00F32E32"/>
    <w:rsid w:val="00F33595"/>
    <w:rsid w:val="00F336D7"/>
    <w:rsid w:val="00F33DC8"/>
    <w:rsid w:val="00F33F50"/>
    <w:rsid w:val="00F34186"/>
    <w:rsid w:val="00F34444"/>
    <w:rsid w:val="00F34608"/>
    <w:rsid w:val="00F349F2"/>
    <w:rsid w:val="00F35206"/>
    <w:rsid w:val="00F352A1"/>
    <w:rsid w:val="00F35AD6"/>
    <w:rsid w:val="00F36076"/>
    <w:rsid w:val="00F3607E"/>
    <w:rsid w:val="00F360CF"/>
    <w:rsid w:val="00F36C30"/>
    <w:rsid w:val="00F36EB4"/>
    <w:rsid w:val="00F3731C"/>
    <w:rsid w:val="00F378F1"/>
    <w:rsid w:val="00F37B42"/>
    <w:rsid w:val="00F37BAB"/>
    <w:rsid w:val="00F37D3C"/>
    <w:rsid w:val="00F37E25"/>
    <w:rsid w:val="00F403A1"/>
    <w:rsid w:val="00F403DB"/>
    <w:rsid w:val="00F4065A"/>
    <w:rsid w:val="00F409CD"/>
    <w:rsid w:val="00F40C29"/>
    <w:rsid w:val="00F413C4"/>
    <w:rsid w:val="00F4188D"/>
    <w:rsid w:val="00F4193B"/>
    <w:rsid w:val="00F41E43"/>
    <w:rsid w:val="00F41FFF"/>
    <w:rsid w:val="00F421BB"/>
    <w:rsid w:val="00F422A0"/>
    <w:rsid w:val="00F4275C"/>
    <w:rsid w:val="00F434B2"/>
    <w:rsid w:val="00F434CA"/>
    <w:rsid w:val="00F43B7A"/>
    <w:rsid w:val="00F43E80"/>
    <w:rsid w:val="00F440BE"/>
    <w:rsid w:val="00F44245"/>
    <w:rsid w:val="00F4465F"/>
    <w:rsid w:val="00F4501E"/>
    <w:rsid w:val="00F45693"/>
    <w:rsid w:val="00F45A84"/>
    <w:rsid w:val="00F46971"/>
    <w:rsid w:val="00F469B2"/>
    <w:rsid w:val="00F46A4F"/>
    <w:rsid w:val="00F475C6"/>
    <w:rsid w:val="00F502DC"/>
    <w:rsid w:val="00F50810"/>
    <w:rsid w:val="00F509AC"/>
    <w:rsid w:val="00F51D07"/>
    <w:rsid w:val="00F52236"/>
    <w:rsid w:val="00F52339"/>
    <w:rsid w:val="00F523FB"/>
    <w:rsid w:val="00F5277A"/>
    <w:rsid w:val="00F5303D"/>
    <w:rsid w:val="00F532E8"/>
    <w:rsid w:val="00F537FF"/>
    <w:rsid w:val="00F53CAB"/>
    <w:rsid w:val="00F540C3"/>
    <w:rsid w:val="00F544D2"/>
    <w:rsid w:val="00F545E8"/>
    <w:rsid w:val="00F54E36"/>
    <w:rsid w:val="00F552D3"/>
    <w:rsid w:val="00F5556E"/>
    <w:rsid w:val="00F5579A"/>
    <w:rsid w:val="00F559E8"/>
    <w:rsid w:val="00F55AFB"/>
    <w:rsid w:val="00F55BDC"/>
    <w:rsid w:val="00F560FE"/>
    <w:rsid w:val="00F5657B"/>
    <w:rsid w:val="00F56AE3"/>
    <w:rsid w:val="00F56BE5"/>
    <w:rsid w:val="00F579DB"/>
    <w:rsid w:val="00F60193"/>
    <w:rsid w:val="00F60249"/>
    <w:rsid w:val="00F60CD6"/>
    <w:rsid w:val="00F6107D"/>
    <w:rsid w:val="00F6111C"/>
    <w:rsid w:val="00F611EA"/>
    <w:rsid w:val="00F614C0"/>
    <w:rsid w:val="00F615E3"/>
    <w:rsid w:val="00F61647"/>
    <w:rsid w:val="00F6180E"/>
    <w:rsid w:val="00F6196A"/>
    <w:rsid w:val="00F61C2B"/>
    <w:rsid w:val="00F61DDF"/>
    <w:rsid w:val="00F636D1"/>
    <w:rsid w:val="00F63721"/>
    <w:rsid w:val="00F63784"/>
    <w:rsid w:val="00F63B16"/>
    <w:rsid w:val="00F64004"/>
    <w:rsid w:val="00F64279"/>
    <w:rsid w:val="00F648E4"/>
    <w:rsid w:val="00F64FA4"/>
    <w:rsid w:val="00F65332"/>
    <w:rsid w:val="00F6541A"/>
    <w:rsid w:val="00F657CF"/>
    <w:rsid w:val="00F65808"/>
    <w:rsid w:val="00F6587D"/>
    <w:rsid w:val="00F6596F"/>
    <w:rsid w:val="00F6666B"/>
    <w:rsid w:val="00F6686E"/>
    <w:rsid w:val="00F66A00"/>
    <w:rsid w:val="00F66C95"/>
    <w:rsid w:val="00F66CFB"/>
    <w:rsid w:val="00F66DB4"/>
    <w:rsid w:val="00F67AFA"/>
    <w:rsid w:val="00F70371"/>
    <w:rsid w:val="00F704CB"/>
    <w:rsid w:val="00F70B54"/>
    <w:rsid w:val="00F70B83"/>
    <w:rsid w:val="00F70C73"/>
    <w:rsid w:val="00F713A3"/>
    <w:rsid w:val="00F71875"/>
    <w:rsid w:val="00F71A8F"/>
    <w:rsid w:val="00F71D45"/>
    <w:rsid w:val="00F7279E"/>
    <w:rsid w:val="00F72A6D"/>
    <w:rsid w:val="00F72B28"/>
    <w:rsid w:val="00F72B7B"/>
    <w:rsid w:val="00F73431"/>
    <w:rsid w:val="00F73836"/>
    <w:rsid w:val="00F73BE5"/>
    <w:rsid w:val="00F73CB7"/>
    <w:rsid w:val="00F73D7D"/>
    <w:rsid w:val="00F74611"/>
    <w:rsid w:val="00F74B5A"/>
    <w:rsid w:val="00F751DA"/>
    <w:rsid w:val="00F752A7"/>
    <w:rsid w:val="00F75330"/>
    <w:rsid w:val="00F753DA"/>
    <w:rsid w:val="00F759D8"/>
    <w:rsid w:val="00F75B66"/>
    <w:rsid w:val="00F76364"/>
    <w:rsid w:val="00F764E5"/>
    <w:rsid w:val="00F76BD9"/>
    <w:rsid w:val="00F76E75"/>
    <w:rsid w:val="00F77421"/>
    <w:rsid w:val="00F776B0"/>
    <w:rsid w:val="00F77772"/>
    <w:rsid w:val="00F77876"/>
    <w:rsid w:val="00F77947"/>
    <w:rsid w:val="00F80190"/>
    <w:rsid w:val="00F80318"/>
    <w:rsid w:val="00F803D0"/>
    <w:rsid w:val="00F80703"/>
    <w:rsid w:val="00F80948"/>
    <w:rsid w:val="00F809F6"/>
    <w:rsid w:val="00F80CD2"/>
    <w:rsid w:val="00F81387"/>
    <w:rsid w:val="00F81605"/>
    <w:rsid w:val="00F81C25"/>
    <w:rsid w:val="00F81D7B"/>
    <w:rsid w:val="00F81DB5"/>
    <w:rsid w:val="00F81DBE"/>
    <w:rsid w:val="00F82134"/>
    <w:rsid w:val="00F82174"/>
    <w:rsid w:val="00F822E3"/>
    <w:rsid w:val="00F8249A"/>
    <w:rsid w:val="00F82866"/>
    <w:rsid w:val="00F8371A"/>
    <w:rsid w:val="00F83A77"/>
    <w:rsid w:val="00F841FB"/>
    <w:rsid w:val="00F84421"/>
    <w:rsid w:val="00F8449B"/>
    <w:rsid w:val="00F844E6"/>
    <w:rsid w:val="00F845F9"/>
    <w:rsid w:val="00F84B44"/>
    <w:rsid w:val="00F84BB5"/>
    <w:rsid w:val="00F85227"/>
    <w:rsid w:val="00F85691"/>
    <w:rsid w:val="00F85B83"/>
    <w:rsid w:val="00F86199"/>
    <w:rsid w:val="00F8657C"/>
    <w:rsid w:val="00F86DF4"/>
    <w:rsid w:val="00F86DFE"/>
    <w:rsid w:val="00F87032"/>
    <w:rsid w:val="00F87094"/>
    <w:rsid w:val="00F87888"/>
    <w:rsid w:val="00F878E2"/>
    <w:rsid w:val="00F87A2A"/>
    <w:rsid w:val="00F87AB3"/>
    <w:rsid w:val="00F87E1E"/>
    <w:rsid w:val="00F90A42"/>
    <w:rsid w:val="00F90A79"/>
    <w:rsid w:val="00F90CAB"/>
    <w:rsid w:val="00F90E7A"/>
    <w:rsid w:val="00F90EC8"/>
    <w:rsid w:val="00F913DC"/>
    <w:rsid w:val="00F91723"/>
    <w:rsid w:val="00F9177C"/>
    <w:rsid w:val="00F91799"/>
    <w:rsid w:val="00F91A6B"/>
    <w:rsid w:val="00F91DDA"/>
    <w:rsid w:val="00F9212A"/>
    <w:rsid w:val="00F92DE1"/>
    <w:rsid w:val="00F9397A"/>
    <w:rsid w:val="00F93A37"/>
    <w:rsid w:val="00F93F0F"/>
    <w:rsid w:val="00F94182"/>
    <w:rsid w:val="00F9431F"/>
    <w:rsid w:val="00F944D9"/>
    <w:rsid w:val="00F94DB3"/>
    <w:rsid w:val="00F94F4E"/>
    <w:rsid w:val="00F95049"/>
    <w:rsid w:val="00F95221"/>
    <w:rsid w:val="00F96500"/>
    <w:rsid w:val="00F967B0"/>
    <w:rsid w:val="00F96D9E"/>
    <w:rsid w:val="00F976E2"/>
    <w:rsid w:val="00F979C8"/>
    <w:rsid w:val="00FA0146"/>
    <w:rsid w:val="00FA0885"/>
    <w:rsid w:val="00FA1F46"/>
    <w:rsid w:val="00FA24F3"/>
    <w:rsid w:val="00FA28B0"/>
    <w:rsid w:val="00FA2C35"/>
    <w:rsid w:val="00FA3133"/>
    <w:rsid w:val="00FA31E7"/>
    <w:rsid w:val="00FA379F"/>
    <w:rsid w:val="00FA386F"/>
    <w:rsid w:val="00FA413A"/>
    <w:rsid w:val="00FA4144"/>
    <w:rsid w:val="00FA44B0"/>
    <w:rsid w:val="00FA4841"/>
    <w:rsid w:val="00FA4DDF"/>
    <w:rsid w:val="00FA524B"/>
    <w:rsid w:val="00FA5657"/>
    <w:rsid w:val="00FA5939"/>
    <w:rsid w:val="00FA5C71"/>
    <w:rsid w:val="00FA5FDF"/>
    <w:rsid w:val="00FA5FEE"/>
    <w:rsid w:val="00FA645E"/>
    <w:rsid w:val="00FA6A01"/>
    <w:rsid w:val="00FA6C3B"/>
    <w:rsid w:val="00FA6CB4"/>
    <w:rsid w:val="00FA6E7F"/>
    <w:rsid w:val="00FA7114"/>
    <w:rsid w:val="00FA72E5"/>
    <w:rsid w:val="00FA7338"/>
    <w:rsid w:val="00FA7A1E"/>
    <w:rsid w:val="00FA7AEE"/>
    <w:rsid w:val="00FA7B8A"/>
    <w:rsid w:val="00FA7CDD"/>
    <w:rsid w:val="00FB03CD"/>
    <w:rsid w:val="00FB052D"/>
    <w:rsid w:val="00FB113F"/>
    <w:rsid w:val="00FB1315"/>
    <w:rsid w:val="00FB13EA"/>
    <w:rsid w:val="00FB161F"/>
    <w:rsid w:val="00FB1F3E"/>
    <w:rsid w:val="00FB22D7"/>
    <w:rsid w:val="00FB2379"/>
    <w:rsid w:val="00FB2842"/>
    <w:rsid w:val="00FB3754"/>
    <w:rsid w:val="00FB3A7C"/>
    <w:rsid w:val="00FB3CB7"/>
    <w:rsid w:val="00FB4003"/>
    <w:rsid w:val="00FB4B8A"/>
    <w:rsid w:val="00FB4C71"/>
    <w:rsid w:val="00FB4E07"/>
    <w:rsid w:val="00FB4EDA"/>
    <w:rsid w:val="00FB5152"/>
    <w:rsid w:val="00FB575E"/>
    <w:rsid w:val="00FB5827"/>
    <w:rsid w:val="00FB5AB4"/>
    <w:rsid w:val="00FB5C3E"/>
    <w:rsid w:val="00FB5D33"/>
    <w:rsid w:val="00FB5F8F"/>
    <w:rsid w:val="00FB6180"/>
    <w:rsid w:val="00FB62B9"/>
    <w:rsid w:val="00FB6372"/>
    <w:rsid w:val="00FB680E"/>
    <w:rsid w:val="00FB699C"/>
    <w:rsid w:val="00FB6B73"/>
    <w:rsid w:val="00FB71AB"/>
    <w:rsid w:val="00FB7772"/>
    <w:rsid w:val="00FB7A0B"/>
    <w:rsid w:val="00FB7F4D"/>
    <w:rsid w:val="00FB7F64"/>
    <w:rsid w:val="00FC0065"/>
    <w:rsid w:val="00FC00EC"/>
    <w:rsid w:val="00FC010E"/>
    <w:rsid w:val="00FC062F"/>
    <w:rsid w:val="00FC0754"/>
    <w:rsid w:val="00FC13B9"/>
    <w:rsid w:val="00FC266F"/>
    <w:rsid w:val="00FC2B19"/>
    <w:rsid w:val="00FC349D"/>
    <w:rsid w:val="00FC36F1"/>
    <w:rsid w:val="00FC3A98"/>
    <w:rsid w:val="00FC3AEE"/>
    <w:rsid w:val="00FC3FDD"/>
    <w:rsid w:val="00FC4180"/>
    <w:rsid w:val="00FC4380"/>
    <w:rsid w:val="00FC48CD"/>
    <w:rsid w:val="00FC4942"/>
    <w:rsid w:val="00FC4DF9"/>
    <w:rsid w:val="00FC4EFF"/>
    <w:rsid w:val="00FC5F30"/>
    <w:rsid w:val="00FC6167"/>
    <w:rsid w:val="00FC6238"/>
    <w:rsid w:val="00FC65EB"/>
    <w:rsid w:val="00FC6B8B"/>
    <w:rsid w:val="00FC6E02"/>
    <w:rsid w:val="00FC7282"/>
    <w:rsid w:val="00FC735D"/>
    <w:rsid w:val="00FC7582"/>
    <w:rsid w:val="00FC783D"/>
    <w:rsid w:val="00FC7951"/>
    <w:rsid w:val="00FC7BB9"/>
    <w:rsid w:val="00FC7EAE"/>
    <w:rsid w:val="00FD0288"/>
    <w:rsid w:val="00FD046F"/>
    <w:rsid w:val="00FD09F3"/>
    <w:rsid w:val="00FD0D83"/>
    <w:rsid w:val="00FD0E35"/>
    <w:rsid w:val="00FD15B1"/>
    <w:rsid w:val="00FD1F17"/>
    <w:rsid w:val="00FD20DB"/>
    <w:rsid w:val="00FD2172"/>
    <w:rsid w:val="00FD22A3"/>
    <w:rsid w:val="00FD236B"/>
    <w:rsid w:val="00FD2463"/>
    <w:rsid w:val="00FD2785"/>
    <w:rsid w:val="00FD27C5"/>
    <w:rsid w:val="00FD2F1F"/>
    <w:rsid w:val="00FD309A"/>
    <w:rsid w:val="00FD311D"/>
    <w:rsid w:val="00FD31E8"/>
    <w:rsid w:val="00FD3307"/>
    <w:rsid w:val="00FD33FC"/>
    <w:rsid w:val="00FD34EB"/>
    <w:rsid w:val="00FD36B9"/>
    <w:rsid w:val="00FD3730"/>
    <w:rsid w:val="00FD385A"/>
    <w:rsid w:val="00FD3ADE"/>
    <w:rsid w:val="00FD3B08"/>
    <w:rsid w:val="00FD41CE"/>
    <w:rsid w:val="00FD4806"/>
    <w:rsid w:val="00FD4833"/>
    <w:rsid w:val="00FD4BA4"/>
    <w:rsid w:val="00FD4CA7"/>
    <w:rsid w:val="00FD534E"/>
    <w:rsid w:val="00FD5430"/>
    <w:rsid w:val="00FD56C7"/>
    <w:rsid w:val="00FD5CBB"/>
    <w:rsid w:val="00FD63FA"/>
    <w:rsid w:val="00FD6564"/>
    <w:rsid w:val="00FD6AD1"/>
    <w:rsid w:val="00FD6B74"/>
    <w:rsid w:val="00FD6F25"/>
    <w:rsid w:val="00FD70AE"/>
    <w:rsid w:val="00FD70B6"/>
    <w:rsid w:val="00FD7DC5"/>
    <w:rsid w:val="00FE002E"/>
    <w:rsid w:val="00FE0D8A"/>
    <w:rsid w:val="00FE0E01"/>
    <w:rsid w:val="00FE0FCA"/>
    <w:rsid w:val="00FE123B"/>
    <w:rsid w:val="00FE1BAF"/>
    <w:rsid w:val="00FE1D14"/>
    <w:rsid w:val="00FE1DC0"/>
    <w:rsid w:val="00FE2373"/>
    <w:rsid w:val="00FE2398"/>
    <w:rsid w:val="00FE241A"/>
    <w:rsid w:val="00FE2D99"/>
    <w:rsid w:val="00FE3B98"/>
    <w:rsid w:val="00FE3EE6"/>
    <w:rsid w:val="00FE411A"/>
    <w:rsid w:val="00FE4B73"/>
    <w:rsid w:val="00FE4D3D"/>
    <w:rsid w:val="00FE4F52"/>
    <w:rsid w:val="00FE50E3"/>
    <w:rsid w:val="00FE515A"/>
    <w:rsid w:val="00FE5421"/>
    <w:rsid w:val="00FE5624"/>
    <w:rsid w:val="00FE5A1E"/>
    <w:rsid w:val="00FE5B26"/>
    <w:rsid w:val="00FE5B91"/>
    <w:rsid w:val="00FE5C8E"/>
    <w:rsid w:val="00FE5D2C"/>
    <w:rsid w:val="00FE5FBF"/>
    <w:rsid w:val="00FE65F6"/>
    <w:rsid w:val="00FE6C25"/>
    <w:rsid w:val="00FE7157"/>
    <w:rsid w:val="00FE743D"/>
    <w:rsid w:val="00FE7504"/>
    <w:rsid w:val="00FE7891"/>
    <w:rsid w:val="00FF033A"/>
    <w:rsid w:val="00FF0964"/>
    <w:rsid w:val="00FF0F67"/>
    <w:rsid w:val="00FF12D0"/>
    <w:rsid w:val="00FF16F2"/>
    <w:rsid w:val="00FF1F68"/>
    <w:rsid w:val="00FF1F9B"/>
    <w:rsid w:val="00FF24E5"/>
    <w:rsid w:val="00FF259A"/>
    <w:rsid w:val="00FF2B42"/>
    <w:rsid w:val="00FF2B89"/>
    <w:rsid w:val="00FF2D5B"/>
    <w:rsid w:val="00FF2F69"/>
    <w:rsid w:val="00FF3752"/>
    <w:rsid w:val="00FF3B7F"/>
    <w:rsid w:val="00FF3DF2"/>
    <w:rsid w:val="00FF400A"/>
    <w:rsid w:val="00FF456E"/>
    <w:rsid w:val="00FF4F92"/>
    <w:rsid w:val="00FF54EB"/>
    <w:rsid w:val="00FF5D0E"/>
    <w:rsid w:val="00FF5D86"/>
    <w:rsid w:val="00FF5F33"/>
    <w:rsid w:val="00FF6822"/>
    <w:rsid w:val="00FF71A5"/>
    <w:rsid w:val="00FF73D0"/>
    <w:rsid w:val="00FF7508"/>
    <w:rsid w:val="00FF7C54"/>
    <w:rsid w:val="01025ED7"/>
    <w:rsid w:val="010E50B5"/>
    <w:rsid w:val="01150BE9"/>
    <w:rsid w:val="01643B6F"/>
    <w:rsid w:val="016ACC59"/>
    <w:rsid w:val="0186826C"/>
    <w:rsid w:val="018FA6E5"/>
    <w:rsid w:val="01924CB7"/>
    <w:rsid w:val="019936AB"/>
    <w:rsid w:val="01AB34F8"/>
    <w:rsid w:val="01B37FEE"/>
    <w:rsid w:val="01BBE190"/>
    <w:rsid w:val="01CAB00D"/>
    <w:rsid w:val="01CBB212"/>
    <w:rsid w:val="01E1524C"/>
    <w:rsid w:val="01E62ADC"/>
    <w:rsid w:val="01E93565"/>
    <w:rsid w:val="01F10954"/>
    <w:rsid w:val="02007D49"/>
    <w:rsid w:val="02012B54"/>
    <w:rsid w:val="02061A6B"/>
    <w:rsid w:val="020C09E2"/>
    <w:rsid w:val="0210704A"/>
    <w:rsid w:val="0218CD92"/>
    <w:rsid w:val="0224372F"/>
    <w:rsid w:val="023815B0"/>
    <w:rsid w:val="0240BEFC"/>
    <w:rsid w:val="0242E09C"/>
    <w:rsid w:val="0257AB0C"/>
    <w:rsid w:val="026FE6AE"/>
    <w:rsid w:val="027E7358"/>
    <w:rsid w:val="028CB171"/>
    <w:rsid w:val="02974AC4"/>
    <w:rsid w:val="029EA8B3"/>
    <w:rsid w:val="02B6A220"/>
    <w:rsid w:val="02BA8536"/>
    <w:rsid w:val="02C92264"/>
    <w:rsid w:val="02CC4C65"/>
    <w:rsid w:val="02D9F70F"/>
    <w:rsid w:val="02E36CD1"/>
    <w:rsid w:val="02EDA530"/>
    <w:rsid w:val="02FE5B96"/>
    <w:rsid w:val="03100B09"/>
    <w:rsid w:val="0313DA7D"/>
    <w:rsid w:val="032BFDAF"/>
    <w:rsid w:val="032F4A91"/>
    <w:rsid w:val="032F74F8"/>
    <w:rsid w:val="03344C21"/>
    <w:rsid w:val="033619B0"/>
    <w:rsid w:val="0355C6E4"/>
    <w:rsid w:val="03584ECA"/>
    <w:rsid w:val="037ECAB2"/>
    <w:rsid w:val="038A4C4A"/>
    <w:rsid w:val="038CA0F2"/>
    <w:rsid w:val="0392DD5C"/>
    <w:rsid w:val="039D16AE"/>
    <w:rsid w:val="03A2A182"/>
    <w:rsid w:val="03CE0B6D"/>
    <w:rsid w:val="03D125DE"/>
    <w:rsid w:val="03D7B918"/>
    <w:rsid w:val="03D844AE"/>
    <w:rsid w:val="03DAA2E8"/>
    <w:rsid w:val="03E6CB17"/>
    <w:rsid w:val="03E73CA6"/>
    <w:rsid w:val="03F3F873"/>
    <w:rsid w:val="03F58AE1"/>
    <w:rsid w:val="03F6EC33"/>
    <w:rsid w:val="03FD362F"/>
    <w:rsid w:val="0407655D"/>
    <w:rsid w:val="040DB36C"/>
    <w:rsid w:val="0411C5AD"/>
    <w:rsid w:val="04143A28"/>
    <w:rsid w:val="0419F2C8"/>
    <w:rsid w:val="041C547F"/>
    <w:rsid w:val="041E4985"/>
    <w:rsid w:val="041FE6D2"/>
    <w:rsid w:val="042F36F3"/>
    <w:rsid w:val="0433C9E6"/>
    <w:rsid w:val="04375964"/>
    <w:rsid w:val="043F8431"/>
    <w:rsid w:val="0440C56B"/>
    <w:rsid w:val="0450AD34"/>
    <w:rsid w:val="045BC980"/>
    <w:rsid w:val="04644CF3"/>
    <w:rsid w:val="046B007C"/>
    <w:rsid w:val="047D8DF0"/>
    <w:rsid w:val="04830828"/>
    <w:rsid w:val="04845F12"/>
    <w:rsid w:val="04A06662"/>
    <w:rsid w:val="04A676ED"/>
    <w:rsid w:val="04B8841A"/>
    <w:rsid w:val="04BC1C25"/>
    <w:rsid w:val="04D50A51"/>
    <w:rsid w:val="04D788F4"/>
    <w:rsid w:val="04E2CEFF"/>
    <w:rsid w:val="04F5F6E4"/>
    <w:rsid w:val="04F62A41"/>
    <w:rsid w:val="04FBC9E6"/>
    <w:rsid w:val="05138C3F"/>
    <w:rsid w:val="05156EB1"/>
    <w:rsid w:val="0521BBF5"/>
    <w:rsid w:val="052CE3CA"/>
    <w:rsid w:val="05343054"/>
    <w:rsid w:val="053CF0E1"/>
    <w:rsid w:val="053DC483"/>
    <w:rsid w:val="05446EB1"/>
    <w:rsid w:val="054CD955"/>
    <w:rsid w:val="054CFF95"/>
    <w:rsid w:val="0555CF1C"/>
    <w:rsid w:val="0566210F"/>
    <w:rsid w:val="056847F4"/>
    <w:rsid w:val="057590C6"/>
    <w:rsid w:val="05766397"/>
    <w:rsid w:val="0576DCF3"/>
    <w:rsid w:val="057AE4CF"/>
    <w:rsid w:val="057D1FE5"/>
    <w:rsid w:val="05985F8B"/>
    <w:rsid w:val="05C0DC2C"/>
    <w:rsid w:val="05C0F5E9"/>
    <w:rsid w:val="05C8BCF7"/>
    <w:rsid w:val="05ED91BE"/>
    <w:rsid w:val="05F4B201"/>
    <w:rsid w:val="05F5C250"/>
    <w:rsid w:val="05F9ED4D"/>
    <w:rsid w:val="06050954"/>
    <w:rsid w:val="0607556B"/>
    <w:rsid w:val="061219C9"/>
    <w:rsid w:val="06135E73"/>
    <w:rsid w:val="06218A8E"/>
    <w:rsid w:val="0639F76C"/>
    <w:rsid w:val="063F1A67"/>
    <w:rsid w:val="06518E8D"/>
    <w:rsid w:val="0651E89C"/>
    <w:rsid w:val="0657310B"/>
    <w:rsid w:val="06608F3F"/>
    <w:rsid w:val="06644604"/>
    <w:rsid w:val="0670DD0D"/>
    <w:rsid w:val="067269D9"/>
    <w:rsid w:val="067C5EA5"/>
    <w:rsid w:val="067EB34D"/>
    <w:rsid w:val="06900938"/>
    <w:rsid w:val="0697629A"/>
    <w:rsid w:val="0699096A"/>
    <w:rsid w:val="069CCC20"/>
    <w:rsid w:val="06A764B6"/>
    <w:rsid w:val="06BDC774"/>
    <w:rsid w:val="06C389E8"/>
    <w:rsid w:val="06DC5989"/>
    <w:rsid w:val="06E3996C"/>
    <w:rsid w:val="06E60407"/>
    <w:rsid w:val="06EE5316"/>
    <w:rsid w:val="06EFE3F9"/>
    <w:rsid w:val="06FCC523"/>
    <w:rsid w:val="06FD4995"/>
    <w:rsid w:val="0705A4CD"/>
    <w:rsid w:val="070B8CBE"/>
    <w:rsid w:val="07259B03"/>
    <w:rsid w:val="07397AEF"/>
    <w:rsid w:val="07426BC5"/>
    <w:rsid w:val="0755D5DE"/>
    <w:rsid w:val="075D027A"/>
    <w:rsid w:val="077329C0"/>
    <w:rsid w:val="0776E0E0"/>
    <w:rsid w:val="077BB62B"/>
    <w:rsid w:val="07828B5F"/>
    <w:rsid w:val="07866E75"/>
    <w:rsid w:val="07955E46"/>
    <w:rsid w:val="079D3211"/>
    <w:rsid w:val="07A21660"/>
    <w:rsid w:val="07A69718"/>
    <w:rsid w:val="07ADE286"/>
    <w:rsid w:val="07AF6A81"/>
    <w:rsid w:val="07BA9C73"/>
    <w:rsid w:val="07CB5072"/>
    <w:rsid w:val="07D0DAA6"/>
    <w:rsid w:val="07D60E95"/>
    <w:rsid w:val="07DCB934"/>
    <w:rsid w:val="07DE10AE"/>
    <w:rsid w:val="07EFA8B7"/>
    <w:rsid w:val="07F5FBBD"/>
    <w:rsid w:val="080C1757"/>
    <w:rsid w:val="080D92AA"/>
    <w:rsid w:val="080EC452"/>
    <w:rsid w:val="08239748"/>
    <w:rsid w:val="083C0658"/>
    <w:rsid w:val="08422368"/>
    <w:rsid w:val="084400AB"/>
    <w:rsid w:val="0858DBED"/>
    <w:rsid w:val="085E81D7"/>
    <w:rsid w:val="085E8367"/>
    <w:rsid w:val="08660445"/>
    <w:rsid w:val="08733668"/>
    <w:rsid w:val="0876DC80"/>
    <w:rsid w:val="0891CA24"/>
    <w:rsid w:val="089BA32F"/>
    <w:rsid w:val="089D91FB"/>
    <w:rsid w:val="08AD8A3C"/>
    <w:rsid w:val="08B21332"/>
    <w:rsid w:val="08CCC8B6"/>
    <w:rsid w:val="08D65A3E"/>
    <w:rsid w:val="08D8151E"/>
    <w:rsid w:val="08E6ED8E"/>
    <w:rsid w:val="08ED63EB"/>
    <w:rsid w:val="08F25E12"/>
    <w:rsid w:val="08FF2FAA"/>
    <w:rsid w:val="090789A7"/>
    <w:rsid w:val="0907AF47"/>
    <w:rsid w:val="0927EA0A"/>
    <w:rsid w:val="092A755D"/>
    <w:rsid w:val="092B36C5"/>
    <w:rsid w:val="09305E71"/>
    <w:rsid w:val="0937ADB6"/>
    <w:rsid w:val="093B4A15"/>
    <w:rsid w:val="093E2FAA"/>
    <w:rsid w:val="094468D6"/>
    <w:rsid w:val="0945F811"/>
    <w:rsid w:val="0946FC9C"/>
    <w:rsid w:val="095BF464"/>
    <w:rsid w:val="09622274"/>
    <w:rsid w:val="096488CA"/>
    <w:rsid w:val="096E99BC"/>
    <w:rsid w:val="09866A6D"/>
    <w:rsid w:val="098A7853"/>
    <w:rsid w:val="09929FB0"/>
    <w:rsid w:val="099D469D"/>
    <w:rsid w:val="09A65FB6"/>
    <w:rsid w:val="09B28DB3"/>
    <w:rsid w:val="09B8ECFD"/>
    <w:rsid w:val="09CAFB6C"/>
    <w:rsid w:val="09D14589"/>
    <w:rsid w:val="09D148C3"/>
    <w:rsid w:val="09DB182B"/>
    <w:rsid w:val="09DEF052"/>
    <w:rsid w:val="09E06571"/>
    <w:rsid w:val="09E78DBD"/>
    <w:rsid w:val="09FE0532"/>
    <w:rsid w:val="0A026E3B"/>
    <w:rsid w:val="0A05722A"/>
    <w:rsid w:val="0A0F9278"/>
    <w:rsid w:val="0A32FB81"/>
    <w:rsid w:val="0A3C3540"/>
    <w:rsid w:val="0A3DBD37"/>
    <w:rsid w:val="0A514A0E"/>
    <w:rsid w:val="0A5D075C"/>
    <w:rsid w:val="0A5DDA84"/>
    <w:rsid w:val="0A622F05"/>
    <w:rsid w:val="0A6DFB55"/>
    <w:rsid w:val="0A7D51A4"/>
    <w:rsid w:val="0A87338E"/>
    <w:rsid w:val="0A8A4FC8"/>
    <w:rsid w:val="0A8C8DC0"/>
    <w:rsid w:val="0A92203E"/>
    <w:rsid w:val="0AB55B9B"/>
    <w:rsid w:val="0ABD7319"/>
    <w:rsid w:val="0AC96582"/>
    <w:rsid w:val="0AD9CF34"/>
    <w:rsid w:val="0AEB9ECD"/>
    <w:rsid w:val="0AF13EF2"/>
    <w:rsid w:val="0B172487"/>
    <w:rsid w:val="0B1DD1DB"/>
    <w:rsid w:val="0B20BD28"/>
    <w:rsid w:val="0B23DBB3"/>
    <w:rsid w:val="0B31561A"/>
    <w:rsid w:val="0B3A1795"/>
    <w:rsid w:val="0B427373"/>
    <w:rsid w:val="0B50DA4C"/>
    <w:rsid w:val="0B527578"/>
    <w:rsid w:val="0B613E43"/>
    <w:rsid w:val="0B651CD9"/>
    <w:rsid w:val="0B6CC9B0"/>
    <w:rsid w:val="0B7ACA74"/>
    <w:rsid w:val="0B7EC923"/>
    <w:rsid w:val="0B85169B"/>
    <w:rsid w:val="0B8D37A1"/>
    <w:rsid w:val="0BABD935"/>
    <w:rsid w:val="0BB714E1"/>
    <w:rsid w:val="0BBA3C55"/>
    <w:rsid w:val="0BBF17DD"/>
    <w:rsid w:val="0BCBEB17"/>
    <w:rsid w:val="0BDC802D"/>
    <w:rsid w:val="0BDC8F68"/>
    <w:rsid w:val="0BE9C742"/>
    <w:rsid w:val="0C006013"/>
    <w:rsid w:val="0C090FD0"/>
    <w:rsid w:val="0C0F197F"/>
    <w:rsid w:val="0C2D8968"/>
    <w:rsid w:val="0C367B31"/>
    <w:rsid w:val="0C425AAC"/>
    <w:rsid w:val="0C4BB217"/>
    <w:rsid w:val="0C4E749E"/>
    <w:rsid w:val="0C5E2F99"/>
    <w:rsid w:val="0C5F9104"/>
    <w:rsid w:val="0C60B62C"/>
    <w:rsid w:val="0C6C3667"/>
    <w:rsid w:val="0C6EBC36"/>
    <w:rsid w:val="0C787CC8"/>
    <w:rsid w:val="0C7B7220"/>
    <w:rsid w:val="0CAF3A14"/>
    <w:rsid w:val="0CBE99CB"/>
    <w:rsid w:val="0CD00717"/>
    <w:rsid w:val="0CE3047B"/>
    <w:rsid w:val="0CE7F9D7"/>
    <w:rsid w:val="0CFE2086"/>
    <w:rsid w:val="0D072740"/>
    <w:rsid w:val="0D2AD256"/>
    <w:rsid w:val="0D3865C4"/>
    <w:rsid w:val="0D40B92A"/>
    <w:rsid w:val="0D491649"/>
    <w:rsid w:val="0D570AE9"/>
    <w:rsid w:val="0D69059C"/>
    <w:rsid w:val="0D699D9D"/>
    <w:rsid w:val="0D717942"/>
    <w:rsid w:val="0D721183"/>
    <w:rsid w:val="0D8CFE7A"/>
    <w:rsid w:val="0D8E8758"/>
    <w:rsid w:val="0D919A13"/>
    <w:rsid w:val="0DB1621E"/>
    <w:rsid w:val="0DC3E872"/>
    <w:rsid w:val="0DC57284"/>
    <w:rsid w:val="0DC5E666"/>
    <w:rsid w:val="0DDA1FA7"/>
    <w:rsid w:val="0DE58BC0"/>
    <w:rsid w:val="0E1C0225"/>
    <w:rsid w:val="0E2588FB"/>
    <w:rsid w:val="0E280A4C"/>
    <w:rsid w:val="0E2B9856"/>
    <w:rsid w:val="0E3AEA6D"/>
    <w:rsid w:val="0E43691B"/>
    <w:rsid w:val="0E4F9D66"/>
    <w:rsid w:val="0E4FB042"/>
    <w:rsid w:val="0E517B4A"/>
    <w:rsid w:val="0E6CDCCF"/>
    <w:rsid w:val="0E7A4BF4"/>
    <w:rsid w:val="0E891A4C"/>
    <w:rsid w:val="0E9B1F69"/>
    <w:rsid w:val="0EAEDC1B"/>
    <w:rsid w:val="0EB1533A"/>
    <w:rsid w:val="0EBB2383"/>
    <w:rsid w:val="0ED2A0A7"/>
    <w:rsid w:val="0ED5E81F"/>
    <w:rsid w:val="0EDDB482"/>
    <w:rsid w:val="0EFB222B"/>
    <w:rsid w:val="0EFF3B67"/>
    <w:rsid w:val="0F1F1082"/>
    <w:rsid w:val="0F308B5C"/>
    <w:rsid w:val="0F35FD77"/>
    <w:rsid w:val="0F464094"/>
    <w:rsid w:val="0F531183"/>
    <w:rsid w:val="0F77BED9"/>
    <w:rsid w:val="0F83B730"/>
    <w:rsid w:val="0F8A7616"/>
    <w:rsid w:val="0F8F1ECD"/>
    <w:rsid w:val="0F9A2277"/>
    <w:rsid w:val="0F9F9056"/>
    <w:rsid w:val="0FC163C4"/>
    <w:rsid w:val="0FD1FCBB"/>
    <w:rsid w:val="0FD8C712"/>
    <w:rsid w:val="0FE9BB1A"/>
    <w:rsid w:val="0FF42DDB"/>
    <w:rsid w:val="0FF62CD8"/>
    <w:rsid w:val="0FFC1A1A"/>
    <w:rsid w:val="100463CE"/>
    <w:rsid w:val="100788F5"/>
    <w:rsid w:val="101685CB"/>
    <w:rsid w:val="10203D15"/>
    <w:rsid w:val="102641E4"/>
    <w:rsid w:val="10435C71"/>
    <w:rsid w:val="104C0750"/>
    <w:rsid w:val="1060D085"/>
    <w:rsid w:val="106D6847"/>
    <w:rsid w:val="1076ECEE"/>
    <w:rsid w:val="10A7D44F"/>
    <w:rsid w:val="10AE54DD"/>
    <w:rsid w:val="10CE380F"/>
    <w:rsid w:val="10E807B4"/>
    <w:rsid w:val="10EA3832"/>
    <w:rsid w:val="10EBBC1B"/>
    <w:rsid w:val="10ED2D8A"/>
    <w:rsid w:val="10F1617D"/>
    <w:rsid w:val="10F1C69F"/>
    <w:rsid w:val="10FEDADF"/>
    <w:rsid w:val="10FF536D"/>
    <w:rsid w:val="10FF6F18"/>
    <w:rsid w:val="1118A08B"/>
    <w:rsid w:val="11229722"/>
    <w:rsid w:val="112A089B"/>
    <w:rsid w:val="112EAC3C"/>
    <w:rsid w:val="11536990"/>
    <w:rsid w:val="115DD98F"/>
    <w:rsid w:val="116631C9"/>
    <w:rsid w:val="11683EEF"/>
    <w:rsid w:val="11720BD8"/>
    <w:rsid w:val="117482D6"/>
    <w:rsid w:val="117B2CA7"/>
    <w:rsid w:val="11A0B05F"/>
    <w:rsid w:val="11A133C7"/>
    <w:rsid w:val="11A50202"/>
    <w:rsid w:val="11A56455"/>
    <w:rsid w:val="11B38B6A"/>
    <w:rsid w:val="11BE0BFC"/>
    <w:rsid w:val="11D81D03"/>
    <w:rsid w:val="11D8E651"/>
    <w:rsid w:val="11F7386E"/>
    <w:rsid w:val="11FB5167"/>
    <w:rsid w:val="120EE7D3"/>
    <w:rsid w:val="121611BB"/>
    <w:rsid w:val="121C538B"/>
    <w:rsid w:val="1239E62A"/>
    <w:rsid w:val="124A5FF0"/>
    <w:rsid w:val="1268E2D7"/>
    <w:rsid w:val="12959030"/>
    <w:rsid w:val="12A3AA08"/>
    <w:rsid w:val="12A448A8"/>
    <w:rsid w:val="12A46CF3"/>
    <w:rsid w:val="12A9397B"/>
    <w:rsid w:val="12B4E9A4"/>
    <w:rsid w:val="12BBD9E9"/>
    <w:rsid w:val="12C17F60"/>
    <w:rsid w:val="12DCBECA"/>
    <w:rsid w:val="12DE2184"/>
    <w:rsid w:val="12EEDC09"/>
    <w:rsid w:val="12F104D8"/>
    <w:rsid w:val="12F10C98"/>
    <w:rsid w:val="12F17FDD"/>
    <w:rsid w:val="12F59700"/>
    <w:rsid w:val="130B84DB"/>
    <w:rsid w:val="130FF15A"/>
    <w:rsid w:val="13144D2E"/>
    <w:rsid w:val="1320D94A"/>
    <w:rsid w:val="13312157"/>
    <w:rsid w:val="133271E0"/>
    <w:rsid w:val="133934D5"/>
    <w:rsid w:val="13488E11"/>
    <w:rsid w:val="13536C3C"/>
    <w:rsid w:val="137FA422"/>
    <w:rsid w:val="1380E85E"/>
    <w:rsid w:val="1389005C"/>
    <w:rsid w:val="138A9434"/>
    <w:rsid w:val="139CCCDB"/>
    <w:rsid w:val="13A07EDF"/>
    <w:rsid w:val="13A571D5"/>
    <w:rsid w:val="13A5E25E"/>
    <w:rsid w:val="13AB55E1"/>
    <w:rsid w:val="13C4B6C2"/>
    <w:rsid w:val="13C70B6A"/>
    <w:rsid w:val="13C951F8"/>
    <w:rsid w:val="13D4D0B5"/>
    <w:rsid w:val="13E44323"/>
    <w:rsid w:val="13FA2A2E"/>
    <w:rsid w:val="1403A049"/>
    <w:rsid w:val="140CB839"/>
    <w:rsid w:val="140F32BF"/>
    <w:rsid w:val="141204DA"/>
    <w:rsid w:val="141BD58B"/>
    <w:rsid w:val="1421A71E"/>
    <w:rsid w:val="1446286A"/>
    <w:rsid w:val="14700971"/>
    <w:rsid w:val="1472F494"/>
    <w:rsid w:val="1478C2F5"/>
    <w:rsid w:val="147A0A3E"/>
    <w:rsid w:val="1482F81B"/>
    <w:rsid w:val="1493021A"/>
    <w:rsid w:val="149C4B79"/>
    <w:rsid w:val="14ACC1C1"/>
    <w:rsid w:val="14B1C100"/>
    <w:rsid w:val="14C9523A"/>
    <w:rsid w:val="14CA759D"/>
    <w:rsid w:val="14CAF2B1"/>
    <w:rsid w:val="14D73BC2"/>
    <w:rsid w:val="14E2A248"/>
    <w:rsid w:val="14FEB4C4"/>
    <w:rsid w:val="1508B4E3"/>
    <w:rsid w:val="15097A77"/>
    <w:rsid w:val="150F74C9"/>
    <w:rsid w:val="151F9B94"/>
    <w:rsid w:val="152BB246"/>
    <w:rsid w:val="153738D0"/>
    <w:rsid w:val="1565C179"/>
    <w:rsid w:val="1570EF74"/>
    <w:rsid w:val="1571B8A5"/>
    <w:rsid w:val="157402CF"/>
    <w:rsid w:val="15898B63"/>
    <w:rsid w:val="15A2B26C"/>
    <w:rsid w:val="15B62171"/>
    <w:rsid w:val="15B68713"/>
    <w:rsid w:val="15B9781C"/>
    <w:rsid w:val="15BE2D86"/>
    <w:rsid w:val="15E49015"/>
    <w:rsid w:val="15E5A85D"/>
    <w:rsid w:val="15E62A1E"/>
    <w:rsid w:val="15EF4E8E"/>
    <w:rsid w:val="15FE0DB8"/>
    <w:rsid w:val="1601E75A"/>
    <w:rsid w:val="160C1C57"/>
    <w:rsid w:val="16108217"/>
    <w:rsid w:val="1614FA82"/>
    <w:rsid w:val="161C92D5"/>
    <w:rsid w:val="161DB826"/>
    <w:rsid w:val="16279495"/>
    <w:rsid w:val="16287B84"/>
    <w:rsid w:val="16296187"/>
    <w:rsid w:val="16298D7C"/>
    <w:rsid w:val="162AD869"/>
    <w:rsid w:val="162BDBBE"/>
    <w:rsid w:val="164B2BAD"/>
    <w:rsid w:val="16512788"/>
    <w:rsid w:val="165F501C"/>
    <w:rsid w:val="16728DE9"/>
    <w:rsid w:val="16778A0D"/>
    <w:rsid w:val="16854E3F"/>
    <w:rsid w:val="1689C1EA"/>
    <w:rsid w:val="168CC0F3"/>
    <w:rsid w:val="169394B9"/>
    <w:rsid w:val="16973451"/>
    <w:rsid w:val="16A44C81"/>
    <w:rsid w:val="16A63BE9"/>
    <w:rsid w:val="16A81128"/>
    <w:rsid w:val="16CDB696"/>
    <w:rsid w:val="16F55F08"/>
    <w:rsid w:val="16F7F929"/>
    <w:rsid w:val="16F909DD"/>
    <w:rsid w:val="16FC82AF"/>
    <w:rsid w:val="16FE8293"/>
    <w:rsid w:val="1703C6F2"/>
    <w:rsid w:val="17213407"/>
    <w:rsid w:val="1723BD7F"/>
    <w:rsid w:val="173286AC"/>
    <w:rsid w:val="1740B26E"/>
    <w:rsid w:val="1771867E"/>
    <w:rsid w:val="177678E8"/>
    <w:rsid w:val="177A203B"/>
    <w:rsid w:val="178D991F"/>
    <w:rsid w:val="1790C22B"/>
    <w:rsid w:val="17BC9B4D"/>
    <w:rsid w:val="17BFA1CF"/>
    <w:rsid w:val="17C0B4E3"/>
    <w:rsid w:val="17C3C99D"/>
    <w:rsid w:val="17D53745"/>
    <w:rsid w:val="17D739F0"/>
    <w:rsid w:val="17E0FE3C"/>
    <w:rsid w:val="17E9F359"/>
    <w:rsid w:val="17EDC7EB"/>
    <w:rsid w:val="17F531A6"/>
    <w:rsid w:val="1814A1F6"/>
    <w:rsid w:val="1814BFAD"/>
    <w:rsid w:val="181978B0"/>
    <w:rsid w:val="1819E633"/>
    <w:rsid w:val="181B67BC"/>
    <w:rsid w:val="18423D0D"/>
    <w:rsid w:val="1846E3B5"/>
    <w:rsid w:val="184B77BF"/>
    <w:rsid w:val="184E308B"/>
    <w:rsid w:val="18586984"/>
    <w:rsid w:val="1864E1B2"/>
    <w:rsid w:val="1872686E"/>
    <w:rsid w:val="18756706"/>
    <w:rsid w:val="1878796E"/>
    <w:rsid w:val="187A887A"/>
    <w:rsid w:val="18872EB5"/>
    <w:rsid w:val="18883572"/>
    <w:rsid w:val="188A5BA2"/>
    <w:rsid w:val="18A03E65"/>
    <w:rsid w:val="18A7B27F"/>
    <w:rsid w:val="18C7CB20"/>
    <w:rsid w:val="18CBC178"/>
    <w:rsid w:val="18D6744B"/>
    <w:rsid w:val="18DF1DA0"/>
    <w:rsid w:val="18E68BED"/>
    <w:rsid w:val="18F6A98D"/>
    <w:rsid w:val="18F89BD9"/>
    <w:rsid w:val="18FD15A2"/>
    <w:rsid w:val="18FF12AC"/>
    <w:rsid w:val="19100717"/>
    <w:rsid w:val="1919FFA1"/>
    <w:rsid w:val="192875C2"/>
    <w:rsid w:val="192A7D20"/>
    <w:rsid w:val="19363126"/>
    <w:rsid w:val="19441B5F"/>
    <w:rsid w:val="1966B16A"/>
    <w:rsid w:val="196719E8"/>
    <w:rsid w:val="196C3664"/>
    <w:rsid w:val="196E932F"/>
    <w:rsid w:val="1979AE47"/>
    <w:rsid w:val="19836CB4"/>
    <w:rsid w:val="1985D9E5"/>
    <w:rsid w:val="1988889C"/>
    <w:rsid w:val="199714BC"/>
    <w:rsid w:val="19973023"/>
    <w:rsid w:val="199A948E"/>
    <w:rsid w:val="19AB9DFF"/>
    <w:rsid w:val="19C3CA3D"/>
    <w:rsid w:val="19EB83DD"/>
    <w:rsid w:val="19F2E602"/>
    <w:rsid w:val="19F9E33A"/>
    <w:rsid w:val="1A06402B"/>
    <w:rsid w:val="1A06CB5C"/>
    <w:rsid w:val="1A10D750"/>
    <w:rsid w:val="1A1378E2"/>
    <w:rsid w:val="1A159EFE"/>
    <w:rsid w:val="1A219784"/>
    <w:rsid w:val="1A230DAA"/>
    <w:rsid w:val="1A29A4BC"/>
    <w:rsid w:val="1A2FF066"/>
    <w:rsid w:val="1A4254EB"/>
    <w:rsid w:val="1A4AC078"/>
    <w:rsid w:val="1A52EFF6"/>
    <w:rsid w:val="1A5810ED"/>
    <w:rsid w:val="1A5A66E6"/>
    <w:rsid w:val="1A5C2E20"/>
    <w:rsid w:val="1A63EFC3"/>
    <w:rsid w:val="1A655D79"/>
    <w:rsid w:val="1A6756AB"/>
    <w:rsid w:val="1A6F8407"/>
    <w:rsid w:val="1A7F7AFA"/>
    <w:rsid w:val="1A87820D"/>
    <w:rsid w:val="1A8B40BB"/>
    <w:rsid w:val="1A95477B"/>
    <w:rsid w:val="1A974196"/>
    <w:rsid w:val="1A9A8025"/>
    <w:rsid w:val="1AA6F493"/>
    <w:rsid w:val="1AAA6DD6"/>
    <w:rsid w:val="1AD6376C"/>
    <w:rsid w:val="1AD6E568"/>
    <w:rsid w:val="1ADEC83B"/>
    <w:rsid w:val="1AE3E34D"/>
    <w:rsid w:val="1AE74401"/>
    <w:rsid w:val="1AF282F1"/>
    <w:rsid w:val="1B050920"/>
    <w:rsid w:val="1B0D4BF8"/>
    <w:rsid w:val="1B136A6D"/>
    <w:rsid w:val="1B1D6891"/>
    <w:rsid w:val="1B23BF2A"/>
    <w:rsid w:val="1B2B868F"/>
    <w:rsid w:val="1B36F143"/>
    <w:rsid w:val="1B3DEE3E"/>
    <w:rsid w:val="1B40D4B2"/>
    <w:rsid w:val="1B470381"/>
    <w:rsid w:val="1B58BF62"/>
    <w:rsid w:val="1B5955A1"/>
    <w:rsid w:val="1B5A9062"/>
    <w:rsid w:val="1B6FD33A"/>
    <w:rsid w:val="1B74FF25"/>
    <w:rsid w:val="1B7C4658"/>
    <w:rsid w:val="1B846B01"/>
    <w:rsid w:val="1B88B61D"/>
    <w:rsid w:val="1B895353"/>
    <w:rsid w:val="1BA0FB8A"/>
    <w:rsid w:val="1BA5B745"/>
    <w:rsid w:val="1BA5C7A8"/>
    <w:rsid w:val="1BBD9032"/>
    <w:rsid w:val="1BBDA5C1"/>
    <w:rsid w:val="1BC26ECB"/>
    <w:rsid w:val="1BC6141D"/>
    <w:rsid w:val="1BD568EA"/>
    <w:rsid w:val="1BE76205"/>
    <w:rsid w:val="1BEAAE34"/>
    <w:rsid w:val="1BEB56BA"/>
    <w:rsid w:val="1BF10E15"/>
    <w:rsid w:val="1C0F15A9"/>
    <w:rsid w:val="1C22545B"/>
    <w:rsid w:val="1C3CE686"/>
    <w:rsid w:val="1C3D5F44"/>
    <w:rsid w:val="1C434552"/>
    <w:rsid w:val="1C437A48"/>
    <w:rsid w:val="1C47EA78"/>
    <w:rsid w:val="1C4A7753"/>
    <w:rsid w:val="1C4C44C1"/>
    <w:rsid w:val="1C4E5953"/>
    <w:rsid w:val="1C4F7D27"/>
    <w:rsid w:val="1C54338F"/>
    <w:rsid w:val="1C70E5A9"/>
    <w:rsid w:val="1CACFFBF"/>
    <w:rsid w:val="1CD16D13"/>
    <w:rsid w:val="1CEBE7B4"/>
    <w:rsid w:val="1CED5756"/>
    <w:rsid w:val="1CF16581"/>
    <w:rsid w:val="1CF31687"/>
    <w:rsid w:val="1CF9D5F4"/>
    <w:rsid w:val="1CFC0E85"/>
    <w:rsid w:val="1CFF4B55"/>
    <w:rsid w:val="1D05C775"/>
    <w:rsid w:val="1D13658A"/>
    <w:rsid w:val="1D173CFA"/>
    <w:rsid w:val="1D23FFD6"/>
    <w:rsid w:val="1D428CFD"/>
    <w:rsid w:val="1D4FF638"/>
    <w:rsid w:val="1D5F25A6"/>
    <w:rsid w:val="1D746CDB"/>
    <w:rsid w:val="1D7E0177"/>
    <w:rsid w:val="1D84F745"/>
    <w:rsid w:val="1D876715"/>
    <w:rsid w:val="1D8BA6D0"/>
    <w:rsid w:val="1D954418"/>
    <w:rsid w:val="1D958F90"/>
    <w:rsid w:val="1DABC17C"/>
    <w:rsid w:val="1DB59BF5"/>
    <w:rsid w:val="1DB60182"/>
    <w:rsid w:val="1DB68444"/>
    <w:rsid w:val="1DBC0952"/>
    <w:rsid w:val="1DBD140E"/>
    <w:rsid w:val="1DC5A37A"/>
    <w:rsid w:val="1DEB1FD5"/>
    <w:rsid w:val="1DECB03F"/>
    <w:rsid w:val="1DEFBFE2"/>
    <w:rsid w:val="1DFB4862"/>
    <w:rsid w:val="1DFDEFEE"/>
    <w:rsid w:val="1E22005A"/>
    <w:rsid w:val="1E265954"/>
    <w:rsid w:val="1E2ACDB9"/>
    <w:rsid w:val="1E2C3A57"/>
    <w:rsid w:val="1E41223B"/>
    <w:rsid w:val="1E4ABC8D"/>
    <w:rsid w:val="1E55BF33"/>
    <w:rsid w:val="1E62481B"/>
    <w:rsid w:val="1E82F85C"/>
    <w:rsid w:val="1E83998A"/>
    <w:rsid w:val="1E8A4499"/>
    <w:rsid w:val="1EA484C0"/>
    <w:rsid w:val="1EA4EA62"/>
    <w:rsid w:val="1EA84120"/>
    <w:rsid w:val="1EAC8188"/>
    <w:rsid w:val="1EAD67BA"/>
    <w:rsid w:val="1EB22F35"/>
    <w:rsid w:val="1EC59667"/>
    <w:rsid w:val="1ECCD7D4"/>
    <w:rsid w:val="1EE97BAF"/>
    <w:rsid w:val="1EEC0DA0"/>
    <w:rsid w:val="1EED5DD2"/>
    <w:rsid w:val="1F0077E4"/>
    <w:rsid w:val="1F03D944"/>
    <w:rsid w:val="1F1BBF99"/>
    <w:rsid w:val="1F294FC5"/>
    <w:rsid w:val="1F2971F5"/>
    <w:rsid w:val="1F2B5932"/>
    <w:rsid w:val="1F2F0A21"/>
    <w:rsid w:val="1F396AAC"/>
    <w:rsid w:val="1F39E931"/>
    <w:rsid w:val="1F3F5EF9"/>
    <w:rsid w:val="1F4DF3EF"/>
    <w:rsid w:val="1F4E3BF0"/>
    <w:rsid w:val="1F516223"/>
    <w:rsid w:val="1F62F804"/>
    <w:rsid w:val="1F800B28"/>
    <w:rsid w:val="1F8703BD"/>
    <w:rsid w:val="1F89796F"/>
    <w:rsid w:val="1F8C582D"/>
    <w:rsid w:val="1F92FED5"/>
    <w:rsid w:val="1FAB8C6E"/>
    <w:rsid w:val="1FC1D44D"/>
    <w:rsid w:val="1FC88E5E"/>
    <w:rsid w:val="1FF28B8E"/>
    <w:rsid w:val="1FF473A7"/>
    <w:rsid w:val="1FF8F82E"/>
    <w:rsid w:val="20021ACD"/>
    <w:rsid w:val="20028BB6"/>
    <w:rsid w:val="2008E3A6"/>
    <w:rsid w:val="2011E1C1"/>
    <w:rsid w:val="20224D3F"/>
    <w:rsid w:val="20228CC6"/>
    <w:rsid w:val="2022D79D"/>
    <w:rsid w:val="2037C2AA"/>
    <w:rsid w:val="203D2D56"/>
    <w:rsid w:val="204F2110"/>
    <w:rsid w:val="20594AAD"/>
    <w:rsid w:val="205C7AAF"/>
    <w:rsid w:val="205D706E"/>
    <w:rsid w:val="20725BC7"/>
    <w:rsid w:val="2085A87A"/>
    <w:rsid w:val="20880FFF"/>
    <w:rsid w:val="20C31FC2"/>
    <w:rsid w:val="20CF0E3D"/>
    <w:rsid w:val="20D30A9D"/>
    <w:rsid w:val="20DAD346"/>
    <w:rsid w:val="20E8DC28"/>
    <w:rsid w:val="20EB1CD9"/>
    <w:rsid w:val="20FAC256"/>
    <w:rsid w:val="20FB4823"/>
    <w:rsid w:val="21001609"/>
    <w:rsid w:val="2111EA67"/>
    <w:rsid w:val="2125084C"/>
    <w:rsid w:val="212BE23B"/>
    <w:rsid w:val="212ECF36"/>
    <w:rsid w:val="2143AB3B"/>
    <w:rsid w:val="215D1BF7"/>
    <w:rsid w:val="21801601"/>
    <w:rsid w:val="21CDA02E"/>
    <w:rsid w:val="21D2CF12"/>
    <w:rsid w:val="21D8110A"/>
    <w:rsid w:val="21DD0E14"/>
    <w:rsid w:val="21E055B1"/>
    <w:rsid w:val="21E60309"/>
    <w:rsid w:val="21EA3B83"/>
    <w:rsid w:val="21F11619"/>
    <w:rsid w:val="21FA8E0E"/>
    <w:rsid w:val="220EB614"/>
    <w:rsid w:val="221B304A"/>
    <w:rsid w:val="221B74DE"/>
    <w:rsid w:val="2239AC05"/>
    <w:rsid w:val="225A4B89"/>
    <w:rsid w:val="2268A244"/>
    <w:rsid w:val="226A479C"/>
    <w:rsid w:val="227073F6"/>
    <w:rsid w:val="22852D13"/>
    <w:rsid w:val="228C851D"/>
    <w:rsid w:val="2298195C"/>
    <w:rsid w:val="22A6C53E"/>
    <w:rsid w:val="22AC2FF3"/>
    <w:rsid w:val="22ACD435"/>
    <w:rsid w:val="22B64408"/>
    <w:rsid w:val="22B98D9A"/>
    <w:rsid w:val="22C1D297"/>
    <w:rsid w:val="22C1FB94"/>
    <w:rsid w:val="22C731A1"/>
    <w:rsid w:val="22C9F428"/>
    <w:rsid w:val="22E2C1B6"/>
    <w:rsid w:val="22E3B0C2"/>
    <w:rsid w:val="22E5BAB6"/>
    <w:rsid w:val="22EAF799"/>
    <w:rsid w:val="22FD59FB"/>
    <w:rsid w:val="2313CD72"/>
    <w:rsid w:val="2316A5CC"/>
    <w:rsid w:val="232E315A"/>
    <w:rsid w:val="234ACDB6"/>
    <w:rsid w:val="23547733"/>
    <w:rsid w:val="235B1FEB"/>
    <w:rsid w:val="2363B2DF"/>
    <w:rsid w:val="23733086"/>
    <w:rsid w:val="237C0B87"/>
    <w:rsid w:val="239523AE"/>
    <w:rsid w:val="239531B7"/>
    <w:rsid w:val="239D6C84"/>
    <w:rsid w:val="23B48836"/>
    <w:rsid w:val="23C8B722"/>
    <w:rsid w:val="23CA44A6"/>
    <w:rsid w:val="23D21ADC"/>
    <w:rsid w:val="23DD5101"/>
    <w:rsid w:val="23E7F3B3"/>
    <w:rsid w:val="23F201CF"/>
    <w:rsid w:val="2401E3C1"/>
    <w:rsid w:val="2409CD63"/>
    <w:rsid w:val="240EED47"/>
    <w:rsid w:val="2419AA5D"/>
    <w:rsid w:val="24300988"/>
    <w:rsid w:val="243DE92A"/>
    <w:rsid w:val="2446DAB0"/>
    <w:rsid w:val="24665C01"/>
    <w:rsid w:val="2475697E"/>
    <w:rsid w:val="247585A1"/>
    <w:rsid w:val="24808E02"/>
    <w:rsid w:val="2489FCE4"/>
    <w:rsid w:val="248D8B3B"/>
    <w:rsid w:val="2490D22D"/>
    <w:rsid w:val="2492D836"/>
    <w:rsid w:val="2496D3C7"/>
    <w:rsid w:val="24A8DE0E"/>
    <w:rsid w:val="24AAB779"/>
    <w:rsid w:val="24B2AB41"/>
    <w:rsid w:val="24B8C1B3"/>
    <w:rsid w:val="24BE7136"/>
    <w:rsid w:val="24C3D32C"/>
    <w:rsid w:val="24C4E16D"/>
    <w:rsid w:val="24D81DA1"/>
    <w:rsid w:val="250766F5"/>
    <w:rsid w:val="250A9CC6"/>
    <w:rsid w:val="250DA875"/>
    <w:rsid w:val="25117F8A"/>
    <w:rsid w:val="251F7279"/>
    <w:rsid w:val="251FA4C9"/>
    <w:rsid w:val="25244DF8"/>
    <w:rsid w:val="2530249A"/>
    <w:rsid w:val="25309458"/>
    <w:rsid w:val="253588CF"/>
    <w:rsid w:val="25431AA0"/>
    <w:rsid w:val="255EAC37"/>
    <w:rsid w:val="25607F7F"/>
    <w:rsid w:val="25758F38"/>
    <w:rsid w:val="25921524"/>
    <w:rsid w:val="25979036"/>
    <w:rsid w:val="259DC82F"/>
    <w:rsid w:val="25B66EFC"/>
    <w:rsid w:val="25BE5255"/>
    <w:rsid w:val="25D87639"/>
    <w:rsid w:val="25D92AEF"/>
    <w:rsid w:val="25DAE8BD"/>
    <w:rsid w:val="25E87775"/>
    <w:rsid w:val="25F0BEBA"/>
    <w:rsid w:val="25F3613E"/>
    <w:rsid w:val="25F7B13B"/>
    <w:rsid w:val="260DC6E2"/>
    <w:rsid w:val="260F4FA0"/>
    <w:rsid w:val="26161014"/>
    <w:rsid w:val="2618E4DF"/>
    <w:rsid w:val="262B2139"/>
    <w:rsid w:val="262F9F87"/>
    <w:rsid w:val="263C3275"/>
    <w:rsid w:val="2640F3F6"/>
    <w:rsid w:val="264A8CCE"/>
    <w:rsid w:val="265A2E1D"/>
    <w:rsid w:val="266FD414"/>
    <w:rsid w:val="2678987F"/>
    <w:rsid w:val="2680FB83"/>
    <w:rsid w:val="2681805E"/>
    <w:rsid w:val="2685D53A"/>
    <w:rsid w:val="2691A61D"/>
    <w:rsid w:val="26A542DE"/>
    <w:rsid w:val="26B1EC48"/>
    <w:rsid w:val="26B7CECA"/>
    <w:rsid w:val="26BBBD27"/>
    <w:rsid w:val="26C90AC5"/>
    <w:rsid w:val="26CBC41E"/>
    <w:rsid w:val="26E13DD9"/>
    <w:rsid w:val="26E82E45"/>
    <w:rsid w:val="27092D02"/>
    <w:rsid w:val="270D3767"/>
    <w:rsid w:val="270F5FB3"/>
    <w:rsid w:val="271130B3"/>
    <w:rsid w:val="27248927"/>
    <w:rsid w:val="2742F9C6"/>
    <w:rsid w:val="274743AB"/>
    <w:rsid w:val="2757ED0F"/>
    <w:rsid w:val="275CC712"/>
    <w:rsid w:val="275D85BF"/>
    <w:rsid w:val="27628EA3"/>
    <w:rsid w:val="276B2BB7"/>
    <w:rsid w:val="276B2D76"/>
    <w:rsid w:val="276F2EF9"/>
    <w:rsid w:val="2771FCD9"/>
    <w:rsid w:val="277715A0"/>
    <w:rsid w:val="277B05C8"/>
    <w:rsid w:val="27856BDE"/>
    <w:rsid w:val="278C59FF"/>
    <w:rsid w:val="279DECA3"/>
    <w:rsid w:val="27BBCDD7"/>
    <w:rsid w:val="27C0A972"/>
    <w:rsid w:val="27C1F982"/>
    <w:rsid w:val="27C7D317"/>
    <w:rsid w:val="27CABF93"/>
    <w:rsid w:val="27F00B3C"/>
    <w:rsid w:val="27F0E97C"/>
    <w:rsid w:val="27F8932C"/>
    <w:rsid w:val="280F26EB"/>
    <w:rsid w:val="2811F8A7"/>
    <w:rsid w:val="2813F14F"/>
    <w:rsid w:val="2842F0AE"/>
    <w:rsid w:val="284CAC21"/>
    <w:rsid w:val="2851874C"/>
    <w:rsid w:val="28524E26"/>
    <w:rsid w:val="285A3C1C"/>
    <w:rsid w:val="285EC85F"/>
    <w:rsid w:val="2884A369"/>
    <w:rsid w:val="28865C86"/>
    <w:rsid w:val="288A2B8C"/>
    <w:rsid w:val="288E344E"/>
    <w:rsid w:val="28A01689"/>
    <w:rsid w:val="28C4E110"/>
    <w:rsid w:val="28FE2538"/>
    <w:rsid w:val="292880C2"/>
    <w:rsid w:val="292AF081"/>
    <w:rsid w:val="29487842"/>
    <w:rsid w:val="29495FF4"/>
    <w:rsid w:val="29599B82"/>
    <w:rsid w:val="297D1E15"/>
    <w:rsid w:val="2980850E"/>
    <w:rsid w:val="2986CA8A"/>
    <w:rsid w:val="298C8845"/>
    <w:rsid w:val="29A33632"/>
    <w:rsid w:val="29A406E0"/>
    <w:rsid w:val="29AE450A"/>
    <w:rsid w:val="29AF37FB"/>
    <w:rsid w:val="29BEF7B1"/>
    <w:rsid w:val="29C16B3E"/>
    <w:rsid w:val="29DE0F7C"/>
    <w:rsid w:val="2A04488C"/>
    <w:rsid w:val="2A10BF3F"/>
    <w:rsid w:val="2A153542"/>
    <w:rsid w:val="2A18F0A9"/>
    <w:rsid w:val="2A1DC532"/>
    <w:rsid w:val="2A2B78C7"/>
    <w:rsid w:val="2A352E26"/>
    <w:rsid w:val="2A40691D"/>
    <w:rsid w:val="2A4A15D3"/>
    <w:rsid w:val="2A4FABDD"/>
    <w:rsid w:val="2A52EE88"/>
    <w:rsid w:val="2A5340F7"/>
    <w:rsid w:val="2A588D3C"/>
    <w:rsid w:val="2A5FEC3E"/>
    <w:rsid w:val="2A73667F"/>
    <w:rsid w:val="2A8EF659"/>
    <w:rsid w:val="2A91EF05"/>
    <w:rsid w:val="2AA4C44F"/>
    <w:rsid w:val="2AAD4FED"/>
    <w:rsid w:val="2AAD55D6"/>
    <w:rsid w:val="2ABBF3DB"/>
    <w:rsid w:val="2ABCA7F9"/>
    <w:rsid w:val="2ABCDACA"/>
    <w:rsid w:val="2ABDBA43"/>
    <w:rsid w:val="2AC49877"/>
    <w:rsid w:val="2AD4A166"/>
    <w:rsid w:val="2AEC6032"/>
    <w:rsid w:val="2AF53C34"/>
    <w:rsid w:val="2AF8AD1F"/>
    <w:rsid w:val="2B0333B5"/>
    <w:rsid w:val="2B0489B1"/>
    <w:rsid w:val="2B0A13C2"/>
    <w:rsid w:val="2B10CAB5"/>
    <w:rsid w:val="2B192DB2"/>
    <w:rsid w:val="2B20B25A"/>
    <w:rsid w:val="2B2CE900"/>
    <w:rsid w:val="2B34EAC2"/>
    <w:rsid w:val="2B43A07F"/>
    <w:rsid w:val="2B475BA7"/>
    <w:rsid w:val="2B4C96DE"/>
    <w:rsid w:val="2B5968BE"/>
    <w:rsid w:val="2B7E5896"/>
    <w:rsid w:val="2B8830A4"/>
    <w:rsid w:val="2B9141C9"/>
    <w:rsid w:val="2B9DA252"/>
    <w:rsid w:val="2BA50F36"/>
    <w:rsid w:val="2BB3678A"/>
    <w:rsid w:val="2BBFDF5B"/>
    <w:rsid w:val="2BC2D4B3"/>
    <w:rsid w:val="2BD6CCC4"/>
    <w:rsid w:val="2BE2A684"/>
    <w:rsid w:val="2BF83E4B"/>
    <w:rsid w:val="2BFFAFC4"/>
    <w:rsid w:val="2C0817BA"/>
    <w:rsid w:val="2C0CE9A3"/>
    <w:rsid w:val="2C1703F8"/>
    <w:rsid w:val="2C1F7384"/>
    <w:rsid w:val="2C2139C2"/>
    <w:rsid w:val="2C215A1F"/>
    <w:rsid w:val="2C3DE618"/>
    <w:rsid w:val="2C47DD2A"/>
    <w:rsid w:val="2C571524"/>
    <w:rsid w:val="2C5F041F"/>
    <w:rsid w:val="2C6C4B22"/>
    <w:rsid w:val="2C6F02BD"/>
    <w:rsid w:val="2C6F68DC"/>
    <w:rsid w:val="2C72F8C0"/>
    <w:rsid w:val="2C76C767"/>
    <w:rsid w:val="2C76CCE9"/>
    <w:rsid w:val="2C7C8499"/>
    <w:rsid w:val="2C9AE2DF"/>
    <w:rsid w:val="2CAE0A6B"/>
    <w:rsid w:val="2CBCEE4F"/>
    <w:rsid w:val="2CC796FD"/>
    <w:rsid w:val="2CCFC232"/>
    <w:rsid w:val="2CD88074"/>
    <w:rsid w:val="2CE1FC3D"/>
    <w:rsid w:val="2CE2B118"/>
    <w:rsid w:val="2CE92188"/>
    <w:rsid w:val="2CF30997"/>
    <w:rsid w:val="2CFC040F"/>
    <w:rsid w:val="2CFFEC05"/>
    <w:rsid w:val="2D000DC2"/>
    <w:rsid w:val="2D191462"/>
    <w:rsid w:val="2D1A96FD"/>
    <w:rsid w:val="2D23417B"/>
    <w:rsid w:val="2D2B00FC"/>
    <w:rsid w:val="2D2B33DE"/>
    <w:rsid w:val="2D3570D0"/>
    <w:rsid w:val="2D46C8F3"/>
    <w:rsid w:val="2D46E2D8"/>
    <w:rsid w:val="2D548442"/>
    <w:rsid w:val="2D56D851"/>
    <w:rsid w:val="2D86B465"/>
    <w:rsid w:val="2D9468E8"/>
    <w:rsid w:val="2D960FE0"/>
    <w:rsid w:val="2D99E910"/>
    <w:rsid w:val="2DA1806D"/>
    <w:rsid w:val="2DB47BB9"/>
    <w:rsid w:val="2DCC9437"/>
    <w:rsid w:val="2DCC9641"/>
    <w:rsid w:val="2DCFFFC2"/>
    <w:rsid w:val="2DD4824D"/>
    <w:rsid w:val="2DDE2BE1"/>
    <w:rsid w:val="2DE5B3C5"/>
    <w:rsid w:val="2E016EE9"/>
    <w:rsid w:val="2E0F8920"/>
    <w:rsid w:val="2E170C1E"/>
    <w:rsid w:val="2E17BCFC"/>
    <w:rsid w:val="2E1B7B89"/>
    <w:rsid w:val="2E22CB30"/>
    <w:rsid w:val="2E2BEC89"/>
    <w:rsid w:val="2E3394DA"/>
    <w:rsid w:val="2E33EF20"/>
    <w:rsid w:val="2E57A836"/>
    <w:rsid w:val="2E5D843D"/>
    <w:rsid w:val="2E61EC50"/>
    <w:rsid w:val="2E6A0B01"/>
    <w:rsid w:val="2E70FEC2"/>
    <w:rsid w:val="2E7F0585"/>
    <w:rsid w:val="2E84EC10"/>
    <w:rsid w:val="2E866F44"/>
    <w:rsid w:val="2E97A0A3"/>
    <w:rsid w:val="2E97B2E7"/>
    <w:rsid w:val="2E98138E"/>
    <w:rsid w:val="2E994949"/>
    <w:rsid w:val="2E9CB293"/>
    <w:rsid w:val="2E9CCE6E"/>
    <w:rsid w:val="2E9D6873"/>
    <w:rsid w:val="2E9EACD5"/>
    <w:rsid w:val="2EB17069"/>
    <w:rsid w:val="2EB4E70E"/>
    <w:rsid w:val="2EB67662"/>
    <w:rsid w:val="2EB7D2D5"/>
    <w:rsid w:val="2EC618DB"/>
    <w:rsid w:val="2EC75B6D"/>
    <w:rsid w:val="2EC9B2F4"/>
    <w:rsid w:val="2EDBCE29"/>
    <w:rsid w:val="2EE6A0DE"/>
    <w:rsid w:val="2EEE1881"/>
    <w:rsid w:val="2EFDEF3C"/>
    <w:rsid w:val="2F00C566"/>
    <w:rsid w:val="2F07E61B"/>
    <w:rsid w:val="2F138BC4"/>
    <w:rsid w:val="2F161B7A"/>
    <w:rsid w:val="2F1F08A4"/>
    <w:rsid w:val="2F23AB75"/>
    <w:rsid w:val="2F24D0C7"/>
    <w:rsid w:val="2F4162D3"/>
    <w:rsid w:val="2F4C458E"/>
    <w:rsid w:val="2F5D2CAC"/>
    <w:rsid w:val="2F84AFD7"/>
    <w:rsid w:val="2F8623FB"/>
    <w:rsid w:val="2F8AD610"/>
    <w:rsid w:val="2F8D5EE1"/>
    <w:rsid w:val="2F9DC81E"/>
    <w:rsid w:val="2FC0BD57"/>
    <w:rsid w:val="2FD59E4B"/>
    <w:rsid w:val="2FDFD4F8"/>
    <w:rsid w:val="2FECFA94"/>
    <w:rsid w:val="2FF52C52"/>
    <w:rsid w:val="2FFAB87A"/>
    <w:rsid w:val="30185FA5"/>
    <w:rsid w:val="302261EB"/>
    <w:rsid w:val="302B1D17"/>
    <w:rsid w:val="3030D586"/>
    <w:rsid w:val="3031CD96"/>
    <w:rsid w:val="303771A4"/>
    <w:rsid w:val="3041D221"/>
    <w:rsid w:val="3043474D"/>
    <w:rsid w:val="3049C703"/>
    <w:rsid w:val="304E1FE9"/>
    <w:rsid w:val="30645FA4"/>
    <w:rsid w:val="306A9FFE"/>
    <w:rsid w:val="306B751F"/>
    <w:rsid w:val="307728FA"/>
    <w:rsid w:val="3078DCCF"/>
    <w:rsid w:val="308079BD"/>
    <w:rsid w:val="308488B7"/>
    <w:rsid w:val="308F38C4"/>
    <w:rsid w:val="309109C4"/>
    <w:rsid w:val="3092CF31"/>
    <w:rsid w:val="30AC0AFC"/>
    <w:rsid w:val="30B8C61C"/>
    <w:rsid w:val="30BB22BC"/>
    <w:rsid w:val="30D7B8C3"/>
    <w:rsid w:val="30ED36E5"/>
    <w:rsid w:val="310851F5"/>
    <w:rsid w:val="3136457E"/>
    <w:rsid w:val="314315A3"/>
    <w:rsid w:val="31496BB9"/>
    <w:rsid w:val="314A3BDE"/>
    <w:rsid w:val="31532338"/>
    <w:rsid w:val="3162027A"/>
    <w:rsid w:val="3179FBE7"/>
    <w:rsid w:val="31842E92"/>
    <w:rsid w:val="318CA317"/>
    <w:rsid w:val="319A9EAE"/>
    <w:rsid w:val="31A469B3"/>
    <w:rsid w:val="31A4A3FA"/>
    <w:rsid w:val="31B5E60A"/>
    <w:rsid w:val="31C17179"/>
    <w:rsid w:val="31D33FE8"/>
    <w:rsid w:val="31D361AE"/>
    <w:rsid w:val="31EB73C7"/>
    <w:rsid w:val="32202742"/>
    <w:rsid w:val="322075BE"/>
    <w:rsid w:val="3220A88F"/>
    <w:rsid w:val="32213074"/>
    <w:rsid w:val="322AE197"/>
    <w:rsid w:val="3242B5BB"/>
    <w:rsid w:val="3249C875"/>
    <w:rsid w:val="324A495C"/>
    <w:rsid w:val="324B974E"/>
    <w:rsid w:val="32501FB5"/>
    <w:rsid w:val="3253A6E4"/>
    <w:rsid w:val="3267B87F"/>
    <w:rsid w:val="3270DC83"/>
    <w:rsid w:val="32851AA6"/>
    <w:rsid w:val="32975CEE"/>
    <w:rsid w:val="32A2A4DD"/>
    <w:rsid w:val="32B846A2"/>
    <w:rsid w:val="32C63F13"/>
    <w:rsid w:val="32DBC496"/>
    <w:rsid w:val="32DE9A86"/>
    <w:rsid w:val="32EA22E3"/>
    <w:rsid w:val="32FB5A12"/>
    <w:rsid w:val="330753F8"/>
    <w:rsid w:val="33117945"/>
    <w:rsid w:val="33254ED9"/>
    <w:rsid w:val="33263A2D"/>
    <w:rsid w:val="333AE562"/>
    <w:rsid w:val="333BD121"/>
    <w:rsid w:val="33403138"/>
    <w:rsid w:val="3341849C"/>
    <w:rsid w:val="33451ACC"/>
    <w:rsid w:val="3356404A"/>
    <w:rsid w:val="33577ED5"/>
    <w:rsid w:val="3361472C"/>
    <w:rsid w:val="3386F7E1"/>
    <w:rsid w:val="33925234"/>
    <w:rsid w:val="3395D2C7"/>
    <w:rsid w:val="33AA033F"/>
    <w:rsid w:val="33AB3E19"/>
    <w:rsid w:val="33BA12EC"/>
    <w:rsid w:val="33C0FA34"/>
    <w:rsid w:val="33CE4302"/>
    <w:rsid w:val="33E7DE9E"/>
    <w:rsid w:val="33EF2BC1"/>
    <w:rsid w:val="33F951A5"/>
    <w:rsid w:val="33F9EA56"/>
    <w:rsid w:val="33FCF2DC"/>
    <w:rsid w:val="340EBEE5"/>
    <w:rsid w:val="34102B83"/>
    <w:rsid w:val="3418EF3C"/>
    <w:rsid w:val="34366446"/>
    <w:rsid w:val="3439D673"/>
    <w:rsid w:val="343AD313"/>
    <w:rsid w:val="343C4E39"/>
    <w:rsid w:val="34501109"/>
    <w:rsid w:val="3451851F"/>
    <w:rsid w:val="345E0648"/>
    <w:rsid w:val="346387F4"/>
    <w:rsid w:val="346CBBE5"/>
    <w:rsid w:val="34901B4A"/>
    <w:rsid w:val="34997166"/>
    <w:rsid w:val="34B3B1E2"/>
    <w:rsid w:val="34B6095C"/>
    <w:rsid w:val="34B9CBF8"/>
    <w:rsid w:val="34C33268"/>
    <w:rsid w:val="34CA39AE"/>
    <w:rsid w:val="34D30F86"/>
    <w:rsid w:val="34D797F4"/>
    <w:rsid w:val="34DD2B57"/>
    <w:rsid w:val="34DF1782"/>
    <w:rsid w:val="34FD662C"/>
    <w:rsid w:val="350721C4"/>
    <w:rsid w:val="3508C938"/>
    <w:rsid w:val="3509E95E"/>
    <w:rsid w:val="350B9A96"/>
    <w:rsid w:val="350D98D1"/>
    <w:rsid w:val="351113AC"/>
    <w:rsid w:val="3512ECDC"/>
    <w:rsid w:val="352009F1"/>
    <w:rsid w:val="35347F26"/>
    <w:rsid w:val="3541D74E"/>
    <w:rsid w:val="3542BA74"/>
    <w:rsid w:val="35446D19"/>
    <w:rsid w:val="355FA401"/>
    <w:rsid w:val="3586D6FA"/>
    <w:rsid w:val="35879CE3"/>
    <w:rsid w:val="358E2A55"/>
    <w:rsid w:val="35925E5D"/>
    <w:rsid w:val="35ADFDF2"/>
    <w:rsid w:val="35C510D0"/>
    <w:rsid w:val="35D0F320"/>
    <w:rsid w:val="35D674C1"/>
    <w:rsid w:val="35DF1001"/>
    <w:rsid w:val="35F96653"/>
    <w:rsid w:val="3605A915"/>
    <w:rsid w:val="36245783"/>
    <w:rsid w:val="363A91F9"/>
    <w:rsid w:val="363BAA59"/>
    <w:rsid w:val="3643229F"/>
    <w:rsid w:val="36454DAE"/>
    <w:rsid w:val="3645DCE9"/>
    <w:rsid w:val="36474952"/>
    <w:rsid w:val="36509ED0"/>
    <w:rsid w:val="365A8C9E"/>
    <w:rsid w:val="3664BB13"/>
    <w:rsid w:val="3675DCDC"/>
    <w:rsid w:val="3680BD12"/>
    <w:rsid w:val="368ADC15"/>
    <w:rsid w:val="36972463"/>
    <w:rsid w:val="36C0555D"/>
    <w:rsid w:val="36C0D9BB"/>
    <w:rsid w:val="36C7A061"/>
    <w:rsid w:val="3705558B"/>
    <w:rsid w:val="370EFE30"/>
    <w:rsid w:val="3710929F"/>
    <w:rsid w:val="371A5FAD"/>
    <w:rsid w:val="371C9158"/>
    <w:rsid w:val="372C4E6E"/>
    <w:rsid w:val="372D9F99"/>
    <w:rsid w:val="373586A7"/>
    <w:rsid w:val="373FCE3C"/>
    <w:rsid w:val="375997F3"/>
    <w:rsid w:val="3761B855"/>
    <w:rsid w:val="37647A67"/>
    <w:rsid w:val="376DF9D6"/>
    <w:rsid w:val="37750AA4"/>
    <w:rsid w:val="3779BAD1"/>
    <w:rsid w:val="377C109B"/>
    <w:rsid w:val="37808730"/>
    <w:rsid w:val="3788C13A"/>
    <w:rsid w:val="378902AF"/>
    <w:rsid w:val="379B741F"/>
    <w:rsid w:val="37A36E44"/>
    <w:rsid w:val="37C9BE75"/>
    <w:rsid w:val="37D878D0"/>
    <w:rsid w:val="37F14247"/>
    <w:rsid w:val="37FB61E4"/>
    <w:rsid w:val="38024B86"/>
    <w:rsid w:val="380575D3"/>
    <w:rsid w:val="381209BA"/>
    <w:rsid w:val="381C461A"/>
    <w:rsid w:val="381EE232"/>
    <w:rsid w:val="382183EB"/>
    <w:rsid w:val="382CCA5C"/>
    <w:rsid w:val="385260D0"/>
    <w:rsid w:val="38779C2C"/>
    <w:rsid w:val="3877EE5B"/>
    <w:rsid w:val="387DC84D"/>
    <w:rsid w:val="38851823"/>
    <w:rsid w:val="38964307"/>
    <w:rsid w:val="3897346F"/>
    <w:rsid w:val="38AE3437"/>
    <w:rsid w:val="38B24EF8"/>
    <w:rsid w:val="38BA4A83"/>
    <w:rsid w:val="38CE5FCF"/>
    <w:rsid w:val="38D9BB8C"/>
    <w:rsid w:val="38E61A93"/>
    <w:rsid w:val="38F25539"/>
    <w:rsid w:val="38F33363"/>
    <w:rsid w:val="38F74D0D"/>
    <w:rsid w:val="38F97B25"/>
    <w:rsid w:val="3900F890"/>
    <w:rsid w:val="390BA7A2"/>
    <w:rsid w:val="390CAC90"/>
    <w:rsid w:val="3910DB05"/>
    <w:rsid w:val="391CF24E"/>
    <w:rsid w:val="391D6E5E"/>
    <w:rsid w:val="392063B6"/>
    <w:rsid w:val="39288A3A"/>
    <w:rsid w:val="392B9739"/>
    <w:rsid w:val="393365C8"/>
    <w:rsid w:val="3937EC4F"/>
    <w:rsid w:val="393F7ADE"/>
    <w:rsid w:val="3940798E"/>
    <w:rsid w:val="395153D0"/>
    <w:rsid w:val="396C7A9C"/>
    <w:rsid w:val="396DC28E"/>
    <w:rsid w:val="397C9F28"/>
    <w:rsid w:val="3988BC68"/>
    <w:rsid w:val="398B1BC1"/>
    <w:rsid w:val="398F62CF"/>
    <w:rsid w:val="399CBCF5"/>
    <w:rsid w:val="39A5B0A7"/>
    <w:rsid w:val="39C6EB3D"/>
    <w:rsid w:val="39C79F76"/>
    <w:rsid w:val="39CA8F21"/>
    <w:rsid w:val="39CEB284"/>
    <w:rsid w:val="39D67A66"/>
    <w:rsid w:val="39D717D3"/>
    <w:rsid w:val="39DE691B"/>
    <w:rsid w:val="39E0BD2A"/>
    <w:rsid w:val="39F16184"/>
    <w:rsid w:val="39FBEEFB"/>
    <w:rsid w:val="3A0B205E"/>
    <w:rsid w:val="3A196FA1"/>
    <w:rsid w:val="3A34E585"/>
    <w:rsid w:val="3A3C2D30"/>
    <w:rsid w:val="3A44009B"/>
    <w:rsid w:val="3A620112"/>
    <w:rsid w:val="3A7019EB"/>
    <w:rsid w:val="3A79DC61"/>
    <w:rsid w:val="3A8AFE0D"/>
    <w:rsid w:val="3A9193E8"/>
    <w:rsid w:val="3A92FFD3"/>
    <w:rsid w:val="3A991242"/>
    <w:rsid w:val="3A9AEA32"/>
    <w:rsid w:val="3AA1A1D5"/>
    <w:rsid w:val="3AAC3D60"/>
    <w:rsid w:val="3AC2379C"/>
    <w:rsid w:val="3AC31133"/>
    <w:rsid w:val="3AC5D90D"/>
    <w:rsid w:val="3AC85DF2"/>
    <w:rsid w:val="3AD4B95A"/>
    <w:rsid w:val="3AEA5751"/>
    <w:rsid w:val="3B11CE65"/>
    <w:rsid w:val="3B285374"/>
    <w:rsid w:val="3B4B7942"/>
    <w:rsid w:val="3B5A5FFF"/>
    <w:rsid w:val="3B740443"/>
    <w:rsid w:val="3B793767"/>
    <w:rsid w:val="3B80CD7E"/>
    <w:rsid w:val="3B8455BC"/>
    <w:rsid w:val="3B891CC1"/>
    <w:rsid w:val="3BA0EE71"/>
    <w:rsid w:val="3BB40902"/>
    <w:rsid w:val="3BB82A5D"/>
    <w:rsid w:val="3BCC0720"/>
    <w:rsid w:val="3BD2CB93"/>
    <w:rsid w:val="3BDBFB35"/>
    <w:rsid w:val="3BE74FFF"/>
    <w:rsid w:val="3BE910C8"/>
    <w:rsid w:val="3BEAEA96"/>
    <w:rsid w:val="3BEEC6DB"/>
    <w:rsid w:val="3BF32791"/>
    <w:rsid w:val="3BF99682"/>
    <w:rsid w:val="3BFE1069"/>
    <w:rsid w:val="3C01592C"/>
    <w:rsid w:val="3C050A4A"/>
    <w:rsid w:val="3C078857"/>
    <w:rsid w:val="3C093084"/>
    <w:rsid w:val="3C0E81F9"/>
    <w:rsid w:val="3C25B11B"/>
    <w:rsid w:val="3C28B33B"/>
    <w:rsid w:val="3C2A09DC"/>
    <w:rsid w:val="3C2AD869"/>
    <w:rsid w:val="3C314800"/>
    <w:rsid w:val="3C31D453"/>
    <w:rsid w:val="3C4AB1E0"/>
    <w:rsid w:val="3C4D2BF4"/>
    <w:rsid w:val="3C58797F"/>
    <w:rsid w:val="3C62E166"/>
    <w:rsid w:val="3C6CF337"/>
    <w:rsid w:val="3C8ABA9A"/>
    <w:rsid w:val="3C9BC06F"/>
    <w:rsid w:val="3C9BDB3F"/>
    <w:rsid w:val="3C9FE372"/>
    <w:rsid w:val="3CAA0A15"/>
    <w:rsid w:val="3CAEBAC3"/>
    <w:rsid w:val="3CD07B76"/>
    <w:rsid w:val="3CD7EFEC"/>
    <w:rsid w:val="3CE63EF3"/>
    <w:rsid w:val="3CE92AC3"/>
    <w:rsid w:val="3D023952"/>
    <w:rsid w:val="3D05B8C8"/>
    <w:rsid w:val="3D05CAAE"/>
    <w:rsid w:val="3D0E08B0"/>
    <w:rsid w:val="3D0EBE53"/>
    <w:rsid w:val="3D0F4A6A"/>
    <w:rsid w:val="3D191D9D"/>
    <w:rsid w:val="3D2E949E"/>
    <w:rsid w:val="3D2FF2B2"/>
    <w:rsid w:val="3D43E83F"/>
    <w:rsid w:val="3D4D2107"/>
    <w:rsid w:val="3D4E360B"/>
    <w:rsid w:val="3D5A7191"/>
    <w:rsid w:val="3D5EC422"/>
    <w:rsid w:val="3D621AB8"/>
    <w:rsid w:val="3D6C61A5"/>
    <w:rsid w:val="3D7BBAC3"/>
    <w:rsid w:val="3D803C8B"/>
    <w:rsid w:val="3DA1D573"/>
    <w:rsid w:val="3DA823A0"/>
    <w:rsid w:val="3DA96F07"/>
    <w:rsid w:val="3DB56C3B"/>
    <w:rsid w:val="3DBAA42C"/>
    <w:rsid w:val="3DC138F8"/>
    <w:rsid w:val="3DCA091D"/>
    <w:rsid w:val="3DD20FAA"/>
    <w:rsid w:val="3DD30564"/>
    <w:rsid w:val="3DDC69AC"/>
    <w:rsid w:val="3DE14927"/>
    <w:rsid w:val="3DE79F08"/>
    <w:rsid w:val="3DF5642A"/>
    <w:rsid w:val="3E011E39"/>
    <w:rsid w:val="3E01C964"/>
    <w:rsid w:val="3E1F02A7"/>
    <w:rsid w:val="3E267856"/>
    <w:rsid w:val="3E2E4E8C"/>
    <w:rsid w:val="3E334BF9"/>
    <w:rsid w:val="3E4902B0"/>
    <w:rsid w:val="3E4D1BBF"/>
    <w:rsid w:val="3E56938D"/>
    <w:rsid w:val="3E574237"/>
    <w:rsid w:val="3E61DC49"/>
    <w:rsid w:val="3E61EF07"/>
    <w:rsid w:val="3E73EC71"/>
    <w:rsid w:val="3E7842E8"/>
    <w:rsid w:val="3E7B96B0"/>
    <w:rsid w:val="3E832786"/>
    <w:rsid w:val="3E9E4FA5"/>
    <w:rsid w:val="3EA45DA1"/>
    <w:rsid w:val="3EA54EA2"/>
    <w:rsid w:val="3EABB5B7"/>
    <w:rsid w:val="3EB691B7"/>
    <w:rsid w:val="3EC24BC7"/>
    <w:rsid w:val="3EC34922"/>
    <w:rsid w:val="3EC4D2A7"/>
    <w:rsid w:val="3EFE5C88"/>
    <w:rsid w:val="3F078BAA"/>
    <w:rsid w:val="3F09A258"/>
    <w:rsid w:val="3F09C996"/>
    <w:rsid w:val="3F164A24"/>
    <w:rsid w:val="3F1C4738"/>
    <w:rsid w:val="3F286676"/>
    <w:rsid w:val="3F41C25B"/>
    <w:rsid w:val="3F4F851F"/>
    <w:rsid w:val="3F51882A"/>
    <w:rsid w:val="3F73D848"/>
    <w:rsid w:val="3F7915DB"/>
    <w:rsid w:val="3F7D29FC"/>
    <w:rsid w:val="3F80D7C1"/>
    <w:rsid w:val="3F84B010"/>
    <w:rsid w:val="3F86CE0D"/>
    <w:rsid w:val="3F92263B"/>
    <w:rsid w:val="3F9F62A5"/>
    <w:rsid w:val="3FA11AAC"/>
    <w:rsid w:val="3FADC4CA"/>
    <w:rsid w:val="3FADF79B"/>
    <w:rsid w:val="3FB64090"/>
    <w:rsid w:val="3FBA09E7"/>
    <w:rsid w:val="3FBCCF58"/>
    <w:rsid w:val="3FCDA8D3"/>
    <w:rsid w:val="3FDAC24C"/>
    <w:rsid w:val="3FE1F996"/>
    <w:rsid w:val="3FE9C3EE"/>
    <w:rsid w:val="3FF11B56"/>
    <w:rsid w:val="4004055D"/>
    <w:rsid w:val="4004C15C"/>
    <w:rsid w:val="400BB1DB"/>
    <w:rsid w:val="400DA602"/>
    <w:rsid w:val="400F78E0"/>
    <w:rsid w:val="401D2F30"/>
    <w:rsid w:val="4020B19D"/>
    <w:rsid w:val="4022050D"/>
    <w:rsid w:val="4022AE93"/>
    <w:rsid w:val="4023D881"/>
    <w:rsid w:val="402979F1"/>
    <w:rsid w:val="4030F1C7"/>
    <w:rsid w:val="403F6D5D"/>
    <w:rsid w:val="405C74E2"/>
    <w:rsid w:val="406C2FD1"/>
    <w:rsid w:val="406C380E"/>
    <w:rsid w:val="406E83E0"/>
    <w:rsid w:val="406F046D"/>
    <w:rsid w:val="406FD4F8"/>
    <w:rsid w:val="40733C98"/>
    <w:rsid w:val="407F8044"/>
    <w:rsid w:val="40816EF4"/>
    <w:rsid w:val="40841F6D"/>
    <w:rsid w:val="40950F72"/>
    <w:rsid w:val="4098E714"/>
    <w:rsid w:val="40B0FC2C"/>
    <w:rsid w:val="40BD6A8E"/>
    <w:rsid w:val="40C698B4"/>
    <w:rsid w:val="40CA99C1"/>
    <w:rsid w:val="40CD39A9"/>
    <w:rsid w:val="40E121D7"/>
    <w:rsid w:val="40E24266"/>
    <w:rsid w:val="40E67574"/>
    <w:rsid w:val="40EFC8E8"/>
    <w:rsid w:val="40F4370D"/>
    <w:rsid w:val="4118B22C"/>
    <w:rsid w:val="41196EB2"/>
    <w:rsid w:val="41331648"/>
    <w:rsid w:val="413BEF70"/>
    <w:rsid w:val="414C8B06"/>
    <w:rsid w:val="415059E0"/>
    <w:rsid w:val="4162B747"/>
    <w:rsid w:val="4168625E"/>
    <w:rsid w:val="416A3CF1"/>
    <w:rsid w:val="416FAEF1"/>
    <w:rsid w:val="4179F33B"/>
    <w:rsid w:val="418637A2"/>
    <w:rsid w:val="4189E780"/>
    <w:rsid w:val="41901774"/>
    <w:rsid w:val="41993F80"/>
    <w:rsid w:val="41ADA3C9"/>
    <w:rsid w:val="41B8F6DE"/>
    <w:rsid w:val="41C3124A"/>
    <w:rsid w:val="41D5B752"/>
    <w:rsid w:val="41D7CCC6"/>
    <w:rsid w:val="41DED42B"/>
    <w:rsid w:val="41E4A4E5"/>
    <w:rsid w:val="41E7438B"/>
    <w:rsid w:val="4204EB95"/>
    <w:rsid w:val="421842DA"/>
    <w:rsid w:val="421D94A4"/>
    <w:rsid w:val="4223BDF5"/>
    <w:rsid w:val="422E049A"/>
    <w:rsid w:val="42320928"/>
    <w:rsid w:val="42328B9D"/>
    <w:rsid w:val="4240E71D"/>
    <w:rsid w:val="4242DE9F"/>
    <w:rsid w:val="424DBE70"/>
    <w:rsid w:val="424E3A5A"/>
    <w:rsid w:val="42511198"/>
    <w:rsid w:val="4259A706"/>
    <w:rsid w:val="425AD7F9"/>
    <w:rsid w:val="425B1307"/>
    <w:rsid w:val="425CCCA3"/>
    <w:rsid w:val="42730AF4"/>
    <w:rsid w:val="4286589F"/>
    <w:rsid w:val="428C9AF1"/>
    <w:rsid w:val="4294A5CD"/>
    <w:rsid w:val="429D8E96"/>
    <w:rsid w:val="42A03CC7"/>
    <w:rsid w:val="42A0CA2B"/>
    <w:rsid w:val="42A6896E"/>
    <w:rsid w:val="42B483C9"/>
    <w:rsid w:val="42BA4F35"/>
    <w:rsid w:val="42BEC359"/>
    <w:rsid w:val="42BFECD1"/>
    <w:rsid w:val="42D9A36E"/>
    <w:rsid w:val="42E5C252"/>
    <w:rsid w:val="42EB777C"/>
    <w:rsid w:val="42EEDF3A"/>
    <w:rsid w:val="42F188DA"/>
    <w:rsid w:val="42FA37CB"/>
    <w:rsid w:val="4300233C"/>
    <w:rsid w:val="43027C04"/>
    <w:rsid w:val="43202279"/>
    <w:rsid w:val="4329C503"/>
    <w:rsid w:val="432AACE0"/>
    <w:rsid w:val="43317FB8"/>
    <w:rsid w:val="433E2E4A"/>
    <w:rsid w:val="434522B4"/>
    <w:rsid w:val="434B4BFA"/>
    <w:rsid w:val="4350750E"/>
    <w:rsid w:val="435CFFCE"/>
    <w:rsid w:val="436A0FCC"/>
    <w:rsid w:val="436FE129"/>
    <w:rsid w:val="43755F28"/>
    <w:rsid w:val="4380AAA0"/>
    <w:rsid w:val="438BF11B"/>
    <w:rsid w:val="438E7014"/>
    <w:rsid w:val="4390DD2F"/>
    <w:rsid w:val="4391F25A"/>
    <w:rsid w:val="43A33988"/>
    <w:rsid w:val="43A41B8C"/>
    <w:rsid w:val="43A49D17"/>
    <w:rsid w:val="43A6D8C0"/>
    <w:rsid w:val="43A86096"/>
    <w:rsid w:val="43B4F564"/>
    <w:rsid w:val="43B53409"/>
    <w:rsid w:val="43B738A8"/>
    <w:rsid w:val="43E13ED4"/>
    <w:rsid w:val="43E6D4D3"/>
    <w:rsid w:val="43ED825E"/>
    <w:rsid w:val="43EF255F"/>
    <w:rsid w:val="43FAACA6"/>
    <w:rsid w:val="43FD7235"/>
    <w:rsid w:val="43FDA1FE"/>
    <w:rsid w:val="43FDC4CF"/>
    <w:rsid w:val="4416A991"/>
    <w:rsid w:val="441C6F31"/>
    <w:rsid w:val="44217AE6"/>
    <w:rsid w:val="44245A83"/>
    <w:rsid w:val="443BACD4"/>
    <w:rsid w:val="4447A1C7"/>
    <w:rsid w:val="44481966"/>
    <w:rsid w:val="445D23CF"/>
    <w:rsid w:val="44600A27"/>
    <w:rsid w:val="44609491"/>
    <w:rsid w:val="4461798E"/>
    <w:rsid w:val="446823BB"/>
    <w:rsid w:val="44704F81"/>
    <w:rsid w:val="44821BF6"/>
    <w:rsid w:val="448BC445"/>
    <w:rsid w:val="4499FAE8"/>
    <w:rsid w:val="44A41BD5"/>
    <w:rsid w:val="44C65FAD"/>
    <w:rsid w:val="44CC145D"/>
    <w:rsid w:val="44D8020C"/>
    <w:rsid w:val="44DAE275"/>
    <w:rsid w:val="44E912C4"/>
    <w:rsid w:val="44E9F805"/>
    <w:rsid w:val="44F2DBE2"/>
    <w:rsid w:val="44F7E797"/>
    <w:rsid w:val="4503E53F"/>
    <w:rsid w:val="450D9129"/>
    <w:rsid w:val="451A9013"/>
    <w:rsid w:val="451F240A"/>
    <w:rsid w:val="4520E8F1"/>
    <w:rsid w:val="45218756"/>
    <w:rsid w:val="4524E519"/>
    <w:rsid w:val="452EF2BD"/>
    <w:rsid w:val="4538214D"/>
    <w:rsid w:val="4541F609"/>
    <w:rsid w:val="4550F8C7"/>
    <w:rsid w:val="457AF97C"/>
    <w:rsid w:val="457D24EC"/>
    <w:rsid w:val="457F640E"/>
    <w:rsid w:val="45858452"/>
    <w:rsid w:val="4585AE48"/>
    <w:rsid w:val="4594419A"/>
    <w:rsid w:val="45A32307"/>
    <w:rsid w:val="45ADF68C"/>
    <w:rsid w:val="45D4E895"/>
    <w:rsid w:val="45DA0898"/>
    <w:rsid w:val="45DF5C35"/>
    <w:rsid w:val="45E8B6DD"/>
    <w:rsid w:val="45EF671F"/>
    <w:rsid w:val="4618F578"/>
    <w:rsid w:val="4627F163"/>
    <w:rsid w:val="4631AD84"/>
    <w:rsid w:val="463559F0"/>
    <w:rsid w:val="463D198F"/>
    <w:rsid w:val="465CAADD"/>
    <w:rsid w:val="466556FC"/>
    <w:rsid w:val="4676678F"/>
    <w:rsid w:val="467AC911"/>
    <w:rsid w:val="467DF2B9"/>
    <w:rsid w:val="467E6F2D"/>
    <w:rsid w:val="468641A0"/>
    <w:rsid w:val="46987BDC"/>
    <w:rsid w:val="4698EC3D"/>
    <w:rsid w:val="46A0EFB5"/>
    <w:rsid w:val="46C9D0DC"/>
    <w:rsid w:val="46D1A446"/>
    <w:rsid w:val="46F2E3D1"/>
    <w:rsid w:val="471EDBE8"/>
    <w:rsid w:val="473E5029"/>
    <w:rsid w:val="47491AE5"/>
    <w:rsid w:val="475C2E16"/>
    <w:rsid w:val="476C2606"/>
    <w:rsid w:val="476E0C36"/>
    <w:rsid w:val="47815CEC"/>
    <w:rsid w:val="4787FDE1"/>
    <w:rsid w:val="478EC024"/>
    <w:rsid w:val="478FA1FA"/>
    <w:rsid w:val="4791D495"/>
    <w:rsid w:val="47A45225"/>
    <w:rsid w:val="47B4526D"/>
    <w:rsid w:val="47B827B7"/>
    <w:rsid w:val="47CA9FE2"/>
    <w:rsid w:val="47CBEFF2"/>
    <w:rsid w:val="47D68444"/>
    <w:rsid w:val="47F7F620"/>
    <w:rsid w:val="4818C2AC"/>
    <w:rsid w:val="4822B151"/>
    <w:rsid w:val="4829E52C"/>
    <w:rsid w:val="482A6679"/>
    <w:rsid w:val="482AAE7A"/>
    <w:rsid w:val="483678C5"/>
    <w:rsid w:val="48482F38"/>
    <w:rsid w:val="4849B786"/>
    <w:rsid w:val="484BECCE"/>
    <w:rsid w:val="484F5367"/>
    <w:rsid w:val="4856F61C"/>
    <w:rsid w:val="485763FB"/>
    <w:rsid w:val="486F1DCB"/>
    <w:rsid w:val="487663FF"/>
    <w:rsid w:val="4877A65D"/>
    <w:rsid w:val="4878659C"/>
    <w:rsid w:val="487B72D6"/>
    <w:rsid w:val="487D8508"/>
    <w:rsid w:val="488F5211"/>
    <w:rsid w:val="48907258"/>
    <w:rsid w:val="489C5AEA"/>
    <w:rsid w:val="489D226E"/>
    <w:rsid w:val="489F83D4"/>
    <w:rsid w:val="48A401FF"/>
    <w:rsid w:val="48B191D0"/>
    <w:rsid w:val="48B2B2DF"/>
    <w:rsid w:val="48B3665B"/>
    <w:rsid w:val="48BF9BE9"/>
    <w:rsid w:val="48CB43B1"/>
    <w:rsid w:val="48D04250"/>
    <w:rsid w:val="48D2D11A"/>
    <w:rsid w:val="48EB87B9"/>
    <w:rsid w:val="48F410DA"/>
    <w:rsid w:val="48FF48F2"/>
    <w:rsid w:val="490C86AE"/>
    <w:rsid w:val="490D9B3D"/>
    <w:rsid w:val="490FAF1A"/>
    <w:rsid w:val="491950D9"/>
    <w:rsid w:val="491A1D70"/>
    <w:rsid w:val="4931E475"/>
    <w:rsid w:val="493D70FC"/>
    <w:rsid w:val="494AC72A"/>
    <w:rsid w:val="494BE862"/>
    <w:rsid w:val="494E130E"/>
    <w:rsid w:val="49613DDA"/>
    <w:rsid w:val="497259BC"/>
    <w:rsid w:val="49732F8B"/>
    <w:rsid w:val="4976EC0A"/>
    <w:rsid w:val="497DB3AC"/>
    <w:rsid w:val="4985D9EA"/>
    <w:rsid w:val="4987FE81"/>
    <w:rsid w:val="4989C38B"/>
    <w:rsid w:val="498AF11C"/>
    <w:rsid w:val="499074D6"/>
    <w:rsid w:val="49B7BE8A"/>
    <w:rsid w:val="49C7D1A2"/>
    <w:rsid w:val="49C88DEB"/>
    <w:rsid w:val="49DBE8FF"/>
    <w:rsid w:val="49E6927A"/>
    <w:rsid w:val="4A04024F"/>
    <w:rsid w:val="4A0D29F8"/>
    <w:rsid w:val="4A0E5D1A"/>
    <w:rsid w:val="4A0E63F3"/>
    <w:rsid w:val="4A12E0AE"/>
    <w:rsid w:val="4A1435FD"/>
    <w:rsid w:val="4A27B0E6"/>
    <w:rsid w:val="4A28BEE9"/>
    <w:rsid w:val="4A334308"/>
    <w:rsid w:val="4A3C1820"/>
    <w:rsid w:val="4A437C6D"/>
    <w:rsid w:val="4A45331F"/>
    <w:rsid w:val="4A475F7C"/>
    <w:rsid w:val="4A497C4D"/>
    <w:rsid w:val="4A4EEB35"/>
    <w:rsid w:val="4A6C6667"/>
    <w:rsid w:val="4A784ACF"/>
    <w:rsid w:val="4A7E6B13"/>
    <w:rsid w:val="4A832417"/>
    <w:rsid w:val="4A88C847"/>
    <w:rsid w:val="4A8A81C5"/>
    <w:rsid w:val="4A8DF86A"/>
    <w:rsid w:val="4A99A0FD"/>
    <w:rsid w:val="4AAE9C2F"/>
    <w:rsid w:val="4ABAC31B"/>
    <w:rsid w:val="4ABEA0DE"/>
    <w:rsid w:val="4AE530E7"/>
    <w:rsid w:val="4B497656"/>
    <w:rsid w:val="4B5F6606"/>
    <w:rsid w:val="4B61A294"/>
    <w:rsid w:val="4B72F8F0"/>
    <w:rsid w:val="4B73522F"/>
    <w:rsid w:val="4B740FFC"/>
    <w:rsid w:val="4B99D359"/>
    <w:rsid w:val="4BA911A9"/>
    <w:rsid w:val="4BADEE96"/>
    <w:rsid w:val="4BCA3BA7"/>
    <w:rsid w:val="4BD32932"/>
    <w:rsid w:val="4BD43BDC"/>
    <w:rsid w:val="4BDE17AB"/>
    <w:rsid w:val="4BE6B8CA"/>
    <w:rsid w:val="4BE7D6DB"/>
    <w:rsid w:val="4BEC7A05"/>
    <w:rsid w:val="4BF2E585"/>
    <w:rsid w:val="4BF2FB17"/>
    <w:rsid w:val="4BF62DA3"/>
    <w:rsid w:val="4BF98180"/>
    <w:rsid w:val="4C048851"/>
    <w:rsid w:val="4C0AEBA2"/>
    <w:rsid w:val="4C0BE98E"/>
    <w:rsid w:val="4C107CC4"/>
    <w:rsid w:val="4C309C91"/>
    <w:rsid w:val="4C319A02"/>
    <w:rsid w:val="4C34E71C"/>
    <w:rsid w:val="4C37622D"/>
    <w:rsid w:val="4C37A9A3"/>
    <w:rsid w:val="4C383B5B"/>
    <w:rsid w:val="4C452397"/>
    <w:rsid w:val="4C6521F7"/>
    <w:rsid w:val="4C6E08C4"/>
    <w:rsid w:val="4C8FC19B"/>
    <w:rsid w:val="4C96C230"/>
    <w:rsid w:val="4C9F4F65"/>
    <w:rsid w:val="4CAE59A2"/>
    <w:rsid w:val="4CB10A23"/>
    <w:rsid w:val="4CB5C198"/>
    <w:rsid w:val="4CBB6E74"/>
    <w:rsid w:val="4CBBB2B2"/>
    <w:rsid w:val="4CBDEE92"/>
    <w:rsid w:val="4CC0ECAB"/>
    <w:rsid w:val="4CC9CD08"/>
    <w:rsid w:val="4CDBDCC0"/>
    <w:rsid w:val="4CDEB400"/>
    <w:rsid w:val="4CE2E0B3"/>
    <w:rsid w:val="4CE55A60"/>
    <w:rsid w:val="4CE83205"/>
    <w:rsid w:val="4CEF01D0"/>
    <w:rsid w:val="4CF8070A"/>
    <w:rsid w:val="4CFA36E8"/>
    <w:rsid w:val="4D0713DA"/>
    <w:rsid w:val="4D0EC3F7"/>
    <w:rsid w:val="4D1587C2"/>
    <w:rsid w:val="4D22DF5B"/>
    <w:rsid w:val="4D254785"/>
    <w:rsid w:val="4D264F42"/>
    <w:rsid w:val="4D30C6E6"/>
    <w:rsid w:val="4D3DE4D1"/>
    <w:rsid w:val="4D3E80BA"/>
    <w:rsid w:val="4D46E40F"/>
    <w:rsid w:val="4D47821F"/>
    <w:rsid w:val="4D5017EB"/>
    <w:rsid w:val="4D516863"/>
    <w:rsid w:val="4D5B536D"/>
    <w:rsid w:val="4D67CA45"/>
    <w:rsid w:val="4D72D726"/>
    <w:rsid w:val="4D7D7B0F"/>
    <w:rsid w:val="4D83542F"/>
    <w:rsid w:val="4D989EEA"/>
    <w:rsid w:val="4D995FBD"/>
    <w:rsid w:val="4D9ACDD2"/>
    <w:rsid w:val="4DA27879"/>
    <w:rsid w:val="4DA920E7"/>
    <w:rsid w:val="4DAD22AA"/>
    <w:rsid w:val="4DC9C06B"/>
    <w:rsid w:val="4DCF9420"/>
    <w:rsid w:val="4DD3DA77"/>
    <w:rsid w:val="4DE44C35"/>
    <w:rsid w:val="4DF1BFDC"/>
    <w:rsid w:val="4DF66446"/>
    <w:rsid w:val="4DF9B9EB"/>
    <w:rsid w:val="4E021343"/>
    <w:rsid w:val="4E079878"/>
    <w:rsid w:val="4E118087"/>
    <w:rsid w:val="4E1A9D7B"/>
    <w:rsid w:val="4E2645FA"/>
    <w:rsid w:val="4E26498E"/>
    <w:rsid w:val="4E398A54"/>
    <w:rsid w:val="4E3E7639"/>
    <w:rsid w:val="4E46EA1F"/>
    <w:rsid w:val="4E54902D"/>
    <w:rsid w:val="4E5EBB06"/>
    <w:rsid w:val="4E5EF33C"/>
    <w:rsid w:val="4E63C7CD"/>
    <w:rsid w:val="4E6488D4"/>
    <w:rsid w:val="4E7B7F35"/>
    <w:rsid w:val="4EB7F221"/>
    <w:rsid w:val="4EB963AA"/>
    <w:rsid w:val="4EC7FE64"/>
    <w:rsid w:val="4ED27A6A"/>
    <w:rsid w:val="4ED8ED3D"/>
    <w:rsid w:val="4EF0BE6B"/>
    <w:rsid w:val="4EF21951"/>
    <w:rsid w:val="4EF9F276"/>
    <w:rsid w:val="4F0F65AC"/>
    <w:rsid w:val="4F0F8788"/>
    <w:rsid w:val="4F11F562"/>
    <w:rsid w:val="4F262CE6"/>
    <w:rsid w:val="4F29BBFE"/>
    <w:rsid w:val="4F319634"/>
    <w:rsid w:val="4F42F852"/>
    <w:rsid w:val="4F51C5CB"/>
    <w:rsid w:val="4F6272B4"/>
    <w:rsid w:val="4F62FE9D"/>
    <w:rsid w:val="4F6C5608"/>
    <w:rsid w:val="4F73B0DB"/>
    <w:rsid w:val="4F85A1FB"/>
    <w:rsid w:val="4F8AF06A"/>
    <w:rsid w:val="4F8FFC1F"/>
    <w:rsid w:val="4FA2E9D7"/>
    <w:rsid w:val="4FAB1CFD"/>
    <w:rsid w:val="4FBE4174"/>
    <w:rsid w:val="4FDD8687"/>
    <w:rsid w:val="4FE76AE3"/>
    <w:rsid w:val="4FE894E4"/>
    <w:rsid w:val="50059FCC"/>
    <w:rsid w:val="50239D33"/>
    <w:rsid w:val="50370788"/>
    <w:rsid w:val="504C195D"/>
    <w:rsid w:val="505092C8"/>
    <w:rsid w:val="5057C6CE"/>
    <w:rsid w:val="505E0C7B"/>
    <w:rsid w:val="50606DFD"/>
    <w:rsid w:val="506668D0"/>
    <w:rsid w:val="506C257F"/>
    <w:rsid w:val="507101F1"/>
    <w:rsid w:val="5074AB14"/>
    <w:rsid w:val="50828613"/>
    <w:rsid w:val="508D5DFD"/>
    <w:rsid w:val="50B71FB6"/>
    <w:rsid w:val="50BEABBD"/>
    <w:rsid w:val="50C2B965"/>
    <w:rsid w:val="50EBF4DD"/>
    <w:rsid w:val="50F1F295"/>
    <w:rsid w:val="50F4153B"/>
    <w:rsid w:val="50F7DE92"/>
    <w:rsid w:val="50FE6CB5"/>
    <w:rsid w:val="510E4BA2"/>
    <w:rsid w:val="511DA3D0"/>
    <w:rsid w:val="511E31E7"/>
    <w:rsid w:val="513A47D0"/>
    <w:rsid w:val="514852E0"/>
    <w:rsid w:val="517CC0BB"/>
    <w:rsid w:val="51807D54"/>
    <w:rsid w:val="51A53197"/>
    <w:rsid w:val="51B57D12"/>
    <w:rsid w:val="51C15440"/>
    <w:rsid w:val="51C71E8E"/>
    <w:rsid w:val="51D3D97E"/>
    <w:rsid w:val="51D3EEFE"/>
    <w:rsid w:val="5200E8B2"/>
    <w:rsid w:val="52029AED"/>
    <w:rsid w:val="5211E990"/>
    <w:rsid w:val="521A23C4"/>
    <w:rsid w:val="5233BBAD"/>
    <w:rsid w:val="52396D97"/>
    <w:rsid w:val="523A37E0"/>
    <w:rsid w:val="52400FBB"/>
    <w:rsid w:val="5256E29F"/>
    <w:rsid w:val="525820C7"/>
    <w:rsid w:val="525BF7AE"/>
    <w:rsid w:val="52682F4D"/>
    <w:rsid w:val="526E1D75"/>
    <w:rsid w:val="52768386"/>
    <w:rsid w:val="5280AC3B"/>
    <w:rsid w:val="52AD3BDE"/>
    <w:rsid w:val="52BEB912"/>
    <w:rsid w:val="52CCA9C1"/>
    <w:rsid w:val="52D9F321"/>
    <w:rsid w:val="52DADA10"/>
    <w:rsid w:val="52DDE498"/>
    <w:rsid w:val="52E3F340"/>
    <w:rsid w:val="52E85641"/>
    <w:rsid w:val="52E95990"/>
    <w:rsid w:val="52EA8232"/>
    <w:rsid w:val="52F88C63"/>
    <w:rsid w:val="530B7463"/>
    <w:rsid w:val="530B804B"/>
    <w:rsid w:val="5311A20F"/>
    <w:rsid w:val="5334697D"/>
    <w:rsid w:val="53370A1C"/>
    <w:rsid w:val="5347BD2D"/>
    <w:rsid w:val="5349C109"/>
    <w:rsid w:val="53577E29"/>
    <w:rsid w:val="5360874F"/>
    <w:rsid w:val="5363F56D"/>
    <w:rsid w:val="53824AD7"/>
    <w:rsid w:val="538578AD"/>
    <w:rsid w:val="53892ED4"/>
    <w:rsid w:val="5398E7B2"/>
    <w:rsid w:val="539BDD0A"/>
    <w:rsid w:val="539CED62"/>
    <w:rsid w:val="539E28DC"/>
    <w:rsid w:val="53A6DD5D"/>
    <w:rsid w:val="53B23FF6"/>
    <w:rsid w:val="53B42481"/>
    <w:rsid w:val="53D5A10C"/>
    <w:rsid w:val="53E0D3F9"/>
    <w:rsid w:val="53EA7D9A"/>
    <w:rsid w:val="54006524"/>
    <w:rsid w:val="5401067F"/>
    <w:rsid w:val="54276D4A"/>
    <w:rsid w:val="543BAB06"/>
    <w:rsid w:val="543D16E5"/>
    <w:rsid w:val="5452B674"/>
    <w:rsid w:val="545A504E"/>
    <w:rsid w:val="545AF975"/>
    <w:rsid w:val="54613140"/>
    <w:rsid w:val="54681D3A"/>
    <w:rsid w:val="546C66BB"/>
    <w:rsid w:val="5473F6FC"/>
    <w:rsid w:val="5475AE68"/>
    <w:rsid w:val="5483747A"/>
    <w:rsid w:val="548AD4F2"/>
    <w:rsid w:val="548CB991"/>
    <w:rsid w:val="5499C22F"/>
    <w:rsid w:val="549E1563"/>
    <w:rsid w:val="549F61E8"/>
    <w:rsid w:val="54A29F99"/>
    <w:rsid w:val="54A39874"/>
    <w:rsid w:val="54A5C96A"/>
    <w:rsid w:val="54B41881"/>
    <w:rsid w:val="54B4ADA5"/>
    <w:rsid w:val="54CAF219"/>
    <w:rsid w:val="54D49674"/>
    <w:rsid w:val="55031DEE"/>
    <w:rsid w:val="5503560F"/>
    <w:rsid w:val="550D4974"/>
    <w:rsid w:val="5511B680"/>
    <w:rsid w:val="5541C6C1"/>
    <w:rsid w:val="554CDAC1"/>
    <w:rsid w:val="55571BB5"/>
    <w:rsid w:val="556EF560"/>
    <w:rsid w:val="5576296B"/>
    <w:rsid w:val="5584B1A8"/>
    <w:rsid w:val="5591D856"/>
    <w:rsid w:val="559300F8"/>
    <w:rsid w:val="559D40D1"/>
    <w:rsid w:val="559F1E22"/>
    <w:rsid w:val="55A391F3"/>
    <w:rsid w:val="55B039CD"/>
    <w:rsid w:val="55C3C7D1"/>
    <w:rsid w:val="55C657CA"/>
    <w:rsid w:val="55D0D7B7"/>
    <w:rsid w:val="55D5490C"/>
    <w:rsid w:val="55DE9B11"/>
    <w:rsid w:val="55DFDB9C"/>
    <w:rsid w:val="55E4B307"/>
    <w:rsid w:val="55EB66A4"/>
    <w:rsid w:val="55F41BF7"/>
    <w:rsid w:val="56081C54"/>
    <w:rsid w:val="5611B089"/>
    <w:rsid w:val="561C1F74"/>
    <w:rsid w:val="562CABFE"/>
    <w:rsid w:val="563BE2C1"/>
    <w:rsid w:val="565713CE"/>
    <w:rsid w:val="567744A2"/>
    <w:rsid w:val="567774E7"/>
    <w:rsid w:val="56807379"/>
    <w:rsid w:val="5683204D"/>
    <w:rsid w:val="5687DE72"/>
    <w:rsid w:val="568F7773"/>
    <w:rsid w:val="56970659"/>
    <w:rsid w:val="569CAD62"/>
    <w:rsid w:val="56A54664"/>
    <w:rsid w:val="56B4583A"/>
    <w:rsid w:val="56BAB1D9"/>
    <w:rsid w:val="56C20DD9"/>
    <w:rsid w:val="56C36040"/>
    <w:rsid w:val="56DB043C"/>
    <w:rsid w:val="56DC8FF0"/>
    <w:rsid w:val="56E4BA06"/>
    <w:rsid w:val="56EADFC1"/>
    <w:rsid w:val="56F7B4C7"/>
    <w:rsid w:val="5714AA49"/>
    <w:rsid w:val="571C34C1"/>
    <w:rsid w:val="5727A546"/>
    <w:rsid w:val="57341AC0"/>
    <w:rsid w:val="57358332"/>
    <w:rsid w:val="57367F29"/>
    <w:rsid w:val="576904CD"/>
    <w:rsid w:val="577569E1"/>
    <w:rsid w:val="5779602B"/>
    <w:rsid w:val="577AA9E9"/>
    <w:rsid w:val="579DB97E"/>
    <w:rsid w:val="57A2DDDE"/>
    <w:rsid w:val="57A91B32"/>
    <w:rsid w:val="57B92D80"/>
    <w:rsid w:val="57C6C330"/>
    <w:rsid w:val="57CE34A9"/>
    <w:rsid w:val="57DC282E"/>
    <w:rsid w:val="57DECC4D"/>
    <w:rsid w:val="57DEE62D"/>
    <w:rsid w:val="57E23151"/>
    <w:rsid w:val="57EA55E9"/>
    <w:rsid w:val="57F77246"/>
    <w:rsid w:val="57F77542"/>
    <w:rsid w:val="58018B8E"/>
    <w:rsid w:val="58177916"/>
    <w:rsid w:val="5818FAFD"/>
    <w:rsid w:val="58214768"/>
    <w:rsid w:val="58368EAD"/>
    <w:rsid w:val="58397079"/>
    <w:rsid w:val="583CFBCE"/>
    <w:rsid w:val="58418597"/>
    <w:rsid w:val="585CDF61"/>
    <w:rsid w:val="58778E4C"/>
    <w:rsid w:val="587EE35F"/>
    <w:rsid w:val="588523B6"/>
    <w:rsid w:val="58878CAD"/>
    <w:rsid w:val="5887932C"/>
    <w:rsid w:val="589490FA"/>
    <w:rsid w:val="58AB91AD"/>
    <w:rsid w:val="58CA0A42"/>
    <w:rsid w:val="58CA153E"/>
    <w:rsid w:val="58CB2E35"/>
    <w:rsid w:val="58D379B4"/>
    <w:rsid w:val="58E08731"/>
    <w:rsid w:val="58E2EFEF"/>
    <w:rsid w:val="58EF7F17"/>
    <w:rsid w:val="58F158A8"/>
    <w:rsid w:val="58F5C566"/>
    <w:rsid w:val="59149F83"/>
    <w:rsid w:val="592A9167"/>
    <w:rsid w:val="592E9F52"/>
    <w:rsid w:val="59400C5E"/>
    <w:rsid w:val="5954CC1F"/>
    <w:rsid w:val="5956EABE"/>
    <w:rsid w:val="595F0245"/>
    <w:rsid w:val="59683B24"/>
    <w:rsid w:val="596BF9E6"/>
    <w:rsid w:val="596EE0DD"/>
    <w:rsid w:val="59765184"/>
    <w:rsid w:val="5991399F"/>
    <w:rsid w:val="59941421"/>
    <w:rsid w:val="5997F2F0"/>
    <w:rsid w:val="599B3580"/>
    <w:rsid w:val="59BD4742"/>
    <w:rsid w:val="59E1362C"/>
    <w:rsid w:val="59F27103"/>
    <w:rsid w:val="5A104647"/>
    <w:rsid w:val="5A131BCB"/>
    <w:rsid w:val="5A27A823"/>
    <w:rsid w:val="5A315768"/>
    <w:rsid w:val="5A3E2688"/>
    <w:rsid w:val="5A3EEFD6"/>
    <w:rsid w:val="5A4F615F"/>
    <w:rsid w:val="5A5C0D40"/>
    <w:rsid w:val="5A5D139C"/>
    <w:rsid w:val="5A61A3A9"/>
    <w:rsid w:val="5A620DFB"/>
    <w:rsid w:val="5A6D55E8"/>
    <w:rsid w:val="5A6E09FE"/>
    <w:rsid w:val="5A738964"/>
    <w:rsid w:val="5A76A7FD"/>
    <w:rsid w:val="5A809588"/>
    <w:rsid w:val="5A836BF3"/>
    <w:rsid w:val="5A98A2D9"/>
    <w:rsid w:val="5AAA0E5E"/>
    <w:rsid w:val="5ABE1A96"/>
    <w:rsid w:val="5AD726F4"/>
    <w:rsid w:val="5ADAD741"/>
    <w:rsid w:val="5AEEDED6"/>
    <w:rsid w:val="5B0B8022"/>
    <w:rsid w:val="5B1FCE30"/>
    <w:rsid w:val="5B266F33"/>
    <w:rsid w:val="5B29AABC"/>
    <w:rsid w:val="5B2A609C"/>
    <w:rsid w:val="5B30138C"/>
    <w:rsid w:val="5B3AB173"/>
    <w:rsid w:val="5B4E4FAF"/>
    <w:rsid w:val="5B55DE51"/>
    <w:rsid w:val="5B58A853"/>
    <w:rsid w:val="5B691F19"/>
    <w:rsid w:val="5B6F578B"/>
    <w:rsid w:val="5B7399F2"/>
    <w:rsid w:val="5B7B8937"/>
    <w:rsid w:val="5B8AF3F3"/>
    <w:rsid w:val="5B8D4545"/>
    <w:rsid w:val="5B8F423C"/>
    <w:rsid w:val="5B8F51EC"/>
    <w:rsid w:val="5B9B58EE"/>
    <w:rsid w:val="5B9ECF93"/>
    <w:rsid w:val="5BA2E0D2"/>
    <w:rsid w:val="5BA2FBF4"/>
    <w:rsid w:val="5BAE6329"/>
    <w:rsid w:val="5BB2B6B3"/>
    <w:rsid w:val="5BB448C8"/>
    <w:rsid w:val="5BB54E7D"/>
    <w:rsid w:val="5BCCBFA7"/>
    <w:rsid w:val="5BCFDE54"/>
    <w:rsid w:val="5BF70FDE"/>
    <w:rsid w:val="5BF8FD68"/>
    <w:rsid w:val="5C06AC97"/>
    <w:rsid w:val="5C140549"/>
    <w:rsid w:val="5C14A2C5"/>
    <w:rsid w:val="5C20ED2D"/>
    <w:rsid w:val="5C373DA1"/>
    <w:rsid w:val="5C457C3B"/>
    <w:rsid w:val="5C47B12A"/>
    <w:rsid w:val="5C52444E"/>
    <w:rsid w:val="5C53CA82"/>
    <w:rsid w:val="5C59FE5B"/>
    <w:rsid w:val="5C5D42D7"/>
    <w:rsid w:val="5C5DBDA9"/>
    <w:rsid w:val="5C6F98F1"/>
    <w:rsid w:val="5C7E4463"/>
    <w:rsid w:val="5C8E84BE"/>
    <w:rsid w:val="5C90AF78"/>
    <w:rsid w:val="5C92760A"/>
    <w:rsid w:val="5CA70C67"/>
    <w:rsid w:val="5CB91C08"/>
    <w:rsid w:val="5CC50C67"/>
    <w:rsid w:val="5CC9024A"/>
    <w:rsid w:val="5D03EFEC"/>
    <w:rsid w:val="5D062021"/>
    <w:rsid w:val="5D0C61EE"/>
    <w:rsid w:val="5D11C037"/>
    <w:rsid w:val="5D164738"/>
    <w:rsid w:val="5D22A3B9"/>
    <w:rsid w:val="5D2AD537"/>
    <w:rsid w:val="5D2B38DE"/>
    <w:rsid w:val="5D2EB2A3"/>
    <w:rsid w:val="5D72EE98"/>
    <w:rsid w:val="5D791154"/>
    <w:rsid w:val="5D8081D9"/>
    <w:rsid w:val="5D91A54E"/>
    <w:rsid w:val="5DB2B2A7"/>
    <w:rsid w:val="5DB2CF7A"/>
    <w:rsid w:val="5DC5996F"/>
    <w:rsid w:val="5DC5AAB4"/>
    <w:rsid w:val="5DC97DD7"/>
    <w:rsid w:val="5DD299AB"/>
    <w:rsid w:val="5DD9F2E6"/>
    <w:rsid w:val="5DF2A4B1"/>
    <w:rsid w:val="5DFD9F5F"/>
    <w:rsid w:val="5E0726E1"/>
    <w:rsid w:val="5E0F46C0"/>
    <w:rsid w:val="5E18E071"/>
    <w:rsid w:val="5E1F0998"/>
    <w:rsid w:val="5E2DB229"/>
    <w:rsid w:val="5E3694D9"/>
    <w:rsid w:val="5E3C6D58"/>
    <w:rsid w:val="5E402937"/>
    <w:rsid w:val="5E40E409"/>
    <w:rsid w:val="5E4A5B12"/>
    <w:rsid w:val="5E4F1CC5"/>
    <w:rsid w:val="5E56D98F"/>
    <w:rsid w:val="5E57F37D"/>
    <w:rsid w:val="5E592F5B"/>
    <w:rsid w:val="5E59E412"/>
    <w:rsid w:val="5E6BA011"/>
    <w:rsid w:val="5E8B031A"/>
    <w:rsid w:val="5E8C1082"/>
    <w:rsid w:val="5E90E1EE"/>
    <w:rsid w:val="5EA02F04"/>
    <w:rsid w:val="5EA57813"/>
    <w:rsid w:val="5EAB5202"/>
    <w:rsid w:val="5EAECD5D"/>
    <w:rsid w:val="5EC2F405"/>
    <w:rsid w:val="5EC6AB10"/>
    <w:rsid w:val="5EC87695"/>
    <w:rsid w:val="5EDC7927"/>
    <w:rsid w:val="5F0AD7DC"/>
    <w:rsid w:val="5F1D7F4C"/>
    <w:rsid w:val="5F1F6F90"/>
    <w:rsid w:val="5F2566D3"/>
    <w:rsid w:val="5F2CFCF8"/>
    <w:rsid w:val="5F2D8134"/>
    <w:rsid w:val="5F4E644A"/>
    <w:rsid w:val="5F5A0B88"/>
    <w:rsid w:val="5F6E6ACF"/>
    <w:rsid w:val="5F6F6DEC"/>
    <w:rsid w:val="5F7612E4"/>
    <w:rsid w:val="5F7B21C5"/>
    <w:rsid w:val="5F7C1FE3"/>
    <w:rsid w:val="5F9923B0"/>
    <w:rsid w:val="5FA42157"/>
    <w:rsid w:val="5FAEB266"/>
    <w:rsid w:val="5FB59553"/>
    <w:rsid w:val="5FB70C89"/>
    <w:rsid w:val="5FC116D2"/>
    <w:rsid w:val="5FC9B6F3"/>
    <w:rsid w:val="5FDACC60"/>
    <w:rsid w:val="5FF593FB"/>
    <w:rsid w:val="5FF6E89F"/>
    <w:rsid w:val="60084368"/>
    <w:rsid w:val="600C973B"/>
    <w:rsid w:val="600D359E"/>
    <w:rsid w:val="600DC039"/>
    <w:rsid w:val="601A0D93"/>
    <w:rsid w:val="601DD476"/>
    <w:rsid w:val="6022FF5C"/>
    <w:rsid w:val="6028D851"/>
    <w:rsid w:val="602A05F3"/>
    <w:rsid w:val="60307B8D"/>
    <w:rsid w:val="603A8AEA"/>
    <w:rsid w:val="60418C6D"/>
    <w:rsid w:val="6041A96E"/>
    <w:rsid w:val="6041FD42"/>
    <w:rsid w:val="605BBAC6"/>
    <w:rsid w:val="60762DE7"/>
    <w:rsid w:val="607FEFB8"/>
    <w:rsid w:val="608F9A76"/>
    <w:rsid w:val="60AA9A43"/>
    <w:rsid w:val="60BFC021"/>
    <w:rsid w:val="60C59CEE"/>
    <w:rsid w:val="60CBFD18"/>
    <w:rsid w:val="60D310FE"/>
    <w:rsid w:val="60DED9BA"/>
    <w:rsid w:val="60E104C1"/>
    <w:rsid w:val="60FD2F52"/>
    <w:rsid w:val="61137E7B"/>
    <w:rsid w:val="6118FCDA"/>
    <w:rsid w:val="611F4407"/>
    <w:rsid w:val="612531C3"/>
    <w:rsid w:val="612D3D55"/>
    <w:rsid w:val="6138F69E"/>
    <w:rsid w:val="6139581B"/>
    <w:rsid w:val="613B6DA4"/>
    <w:rsid w:val="614C0EB8"/>
    <w:rsid w:val="614EBD6A"/>
    <w:rsid w:val="614FB74F"/>
    <w:rsid w:val="6155EE8A"/>
    <w:rsid w:val="616D2E30"/>
    <w:rsid w:val="61802C53"/>
    <w:rsid w:val="61829E07"/>
    <w:rsid w:val="61832F18"/>
    <w:rsid w:val="61931B14"/>
    <w:rsid w:val="619B18B7"/>
    <w:rsid w:val="619F8486"/>
    <w:rsid w:val="619F890D"/>
    <w:rsid w:val="61B7AC80"/>
    <w:rsid w:val="61E428B5"/>
    <w:rsid w:val="61EF3FEA"/>
    <w:rsid w:val="6207B7B1"/>
    <w:rsid w:val="62125E06"/>
    <w:rsid w:val="6221DE6C"/>
    <w:rsid w:val="6229E8F2"/>
    <w:rsid w:val="622A6850"/>
    <w:rsid w:val="6230271A"/>
    <w:rsid w:val="6269715A"/>
    <w:rsid w:val="627B6B41"/>
    <w:rsid w:val="62996551"/>
    <w:rsid w:val="629C609C"/>
    <w:rsid w:val="629C7ED4"/>
    <w:rsid w:val="629E57E9"/>
    <w:rsid w:val="62A3C8B5"/>
    <w:rsid w:val="62AAD1CB"/>
    <w:rsid w:val="62B2ADBA"/>
    <w:rsid w:val="62BE1095"/>
    <w:rsid w:val="62C264F1"/>
    <w:rsid w:val="62C5AFD4"/>
    <w:rsid w:val="62ECEA0B"/>
    <w:rsid w:val="6317D5A0"/>
    <w:rsid w:val="632091E3"/>
    <w:rsid w:val="63248199"/>
    <w:rsid w:val="633213CB"/>
    <w:rsid w:val="633268C4"/>
    <w:rsid w:val="635D45FF"/>
    <w:rsid w:val="636348EB"/>
    <w:rsid w:val="6381D2EC"/>
    <w:rsid w:val="638738F9"/>
    <w:rsid w:val="63877151"/>
    <w:rsid w:val="63D09584"/>
    <w:rsid w:val="63D937D8"/>
    <w:rsid w:val="63DE4693"/>
    <w:rsid w:val="63FA8164"/>
    <w:rsid w:val="6429086C"/>
    <w:rsid w:val="6445390F"/>
    <w:rsid w:val="6445AC3D"/>
    <w:rsid w:val="64701116"/>
    <w:rsid w:val="64708B79"/>
    <w:rsid w:val="64758176"/>
    <w:rsid w:val="647A9485"/>
    <w:rsid w:val="647D826A"/>
    <w:rsid w:val="6484DC9D"/>
    <w:rsid w:val="648D9D8F"/>
    <w:rsid w:val="649E6811"/>
    <w:rsid w:val="64A96238"/>
    <w:rsid w:val="64B28543"/>
    <w:rsid w:val="64BCD432"/>
    <w:rsid w:val="64DA2C87"/>
    <w:rsid w:val="64DF1911"/>
    <w:rsid w:val="64E395C8"/>
    <w:rsid w:val="64EEE89B"/>
    <w:rsid w:val="64F5448D"/>
    <w:rsid w:val="64F5CB6F"/>
    <w:rsid w:val="65067429"/>
    <w:rsid w:val="651EA8A4"/>
    <w:rsid w:val="6527C598"/>
    <w:rsid w:val="6547B9F8"/>
    <w:rsid w:val="6548E39F"/>
    <w:rsid w:val="654B7355"/>
    <w:rsid w:val="654ECA2C"/>
    <w:rsid w:val="6554123C"/>
    <w:rsid w:val="6578D679"/>
    <w:rsid w:val="657D3BC7"/>
    <w:rsid w:val="657EEB00"/>
    <w:rsid w:val="65906A44"/>
    <w:rsid w:val="6591C4AC"/>
    <w:rsid w:val="6594EFAE"/>
    <w:rsid w:val="65A666A5"/>
    <w:rsid w:val="65A8A484"/>
    <w:rsid w:val="65AAA112"/>
    <w:rsid w:val="65ACA7C1"/>
    <w:rsid w:val="65CB64FD"/>
    <w:rsid w:val="65DD8CF8"/>
    <w:rsid w:val="65DE46A6"/>
    <w:rsid w:val="65EFBC7D"/>
    <w:rsid w:val="66168464"/>
    <w:rsid w:val="663AB972"/>
    <w:rsid w:val="663F5FE1"/>
    <w:rsid w:val="66445D1C"/>
    <w:rsid w:val="6644F579"/>
    <w:rsid w:val="664AD014"/>
    <w:rsid w:val="66525C05"/>
    <w:rsid w:val="66557EF2"/>
    <w:rsid w:val="666229F7"/>
    <w:rsid w:val="6665EE75"/>
    <w:rsid w:val="66A855E9"/>
    <w:rsid w:val="66B05833"/>
    <w:rsid w:val="66C65EC6"/>
    <w:rsid w:val="66DE0C18"/>
    <w:rsid w:val="66EDF296"/>
    <w:rsid w:val="66FC7087"/>
    <w:rsid w:val="671A7F34"/>
    <w:rsid w:val="6726ACEA"/>
    <w:rsid w:val="6728AAC6"/>
    <w:rsid w:val="672AA424"/>
    <w:rsid w:val="672FA47A"/>
    <w:rsid w:val="673C3850"/>
    <w:rsid w:val="673DE5B6"/>
    <w:rsid w:val="6740BD6D"/>
    <w:rsid w:val="6748BEBD"/>
    <w:rsid w:val="6774693B"/>
    <w:rsid w:val="6778E952"/>
    <w:rsid w:val="6780C466"/>
    <w:rsid w:val="67881E31"/>
    <w:rsid w:val="6793C805"/>
    <w:rsid w:val="67ADBF60"/>
    <w:rsid w:val="67B13F90"/>
    <w:rsid w:val="67CD4460"/>
    <w:rsid w:val="67CE15A7"/>
    <w:rsid w:val="67D2FD78"/>
    <w:rsid w:val="67F3876E"/>
    <w:rsid w:val="67F59DC6"/>
    <w:rsid w:val="6802D41F"/>
    <w:rsid w:val="6806B4F0"/>
    <w:rsid w:val="680B06F3"/>
    <w:rsid w:val="68168C4D"/>
    <w:rsid w:val="6818847F"/>
    <w:rsid w:val="68224623"/>
    <w:rsid w:val="682936D1"/>
    <w:rsid w:val="683E8B29"/>
    <w:rsid w:val="6843653A"/>
    <w:rsid w:val="68480680"/>
    <w:rsid w:val="68498443"/>
    <w:rsid w:val="6849FD9E"/>
    <w:rsid w:val="6851325E"/>
    <w:rsid w:val="685B44FE"/>
    <w:rsid w:val="6863C34C"/>
    <w:rsid w:val="6871EF6B"/>
    <w:rsid w:val="6876311A"/>
    <w:rsid w:val="68841A77"/>
    <w:rsid w:val="689D3093"/>
    <w:rsid w:val="689EAE4B"/>
    <w:rsid w:val="68B04E50"/>
    <w:rsid w:val="68BDE6A0"/>
    <w:rsid w:val="68C0A968"/>
    <w:rsid w:val="68CD2943"/>
    <w:rsid w:val="68CF2E43"/>
    <w:rsid w:val="68D8C55F"/>
    <w:rsid w:val="68DB7360"/>
    <w:rsid w:val="68F88F99"/>
    <w:rsid w:val="68FC5E96"/>
    <w:rsid w:val="691C9148"/>
    <w:rsid w:val="691FFD29"/>
    <w:rsid w:val="692B9D20"/>
    <w:rsid w:val="6931723C"/>
    <w:rsid w:val="693F1F66"/>
    <w:rsid w:val="69415585"/>
    <w:rsid w:val="69446D3C"/>
    <w:rsid w:val="6951265E"/>
    <w:rsid w:val="695890A6"/>
    <w:rsid w:val="695D2D60"/>
    <w:rsid w:val="6962C846"/>
    <w:rsid w:val="697DED7B"/>
    <w:rsid w:val="69889EC6"/>
    <w:rsid w:val="698B28DB"/>
    <w:rsid w:val="699410A6"/>
    <w:rsid w:val="69A26A8E"/>
    <w:rsid w:val="69A78886"/>
    <w:rsid w:val="69ACDCC0"/>
    <w:rsid w:val="69B39584"/>
    <w:rsid w:val="69C18635"/>
    <w:rsid w:val="69C83442"/>
    <w:rsid w:val="69D0EE01"/>
    <w:rsid w:val="69DA3A29"/>
    <w:rsid w:val="69E761D9"/>
    <w:rsid w:val="69E7CF5C"/>
    <w:rsid w:val="69EB0CB5"/>
    <w:rsid w:val="69EEA322"/>
    <w:rsid w:val="69FDBE52"/>
    <w:rsid w:val="6A06CF60"/>
    <w:rsid w:val="6A0D9E22"/>
    <w:rsid w:val="6A1274E4"/>
    <w:rsid w:val="6A178795"/>
    <w:rsid w:val="6A1FF589"/>
    <w:rsid w:val="6A23DD4E"/>
    <w:rsid w:val="6A2E11C0"/>
    <w:rsid w:val="6A336532"/>
    <w:rsid w:val="6A339A11"/>
    <w:rsid w:val="6A40120F"/>
    <w:rsid w:val="6A44961F"/>
    <w:rsid w:val="6A59B701"/>
    <w:rsid w:val="6A663F8C"/>
    <w:rsid w:val="6A6C5462"/>
    <w:rsid w:val="6A715798"/>
    <w:rsid w:val="6A7A5DE0"/>
    <w:rsid w:val="6A8B4DD2"/>
    <w:rsid w:val="6A9A0447"/>
    <w:rsid w:val="6A9F4958"/>
    <w:rsid w:val="6AA60FCF"/>
    <w:rsid w:val="6AACFFCA"/>
    <w:rsid w:val="6AC80100"/>
    <w:rsid w:val="6AE12AE9"/>
    <w:rsid w:val="6AE84437"/>
    <w:rsid w:val="6AEB4EBF"/>
    <w:rsid w:val="6AEBC82B"/>
    <w:rsid w:val="6B050E3C"/>
    <w:rsid w:val="6B05192C"/>
    <w:rsid w:val="6B1AC6C7"/>
    <w:rsid w:val="6B258EF1"/>
    <w:rsid w:val="6B490853"/>
    <w:rsid w:val="6B49DD4A"/>
    <w:rsid w:val="6B5A38A8"/>
    <w:rsid w:val="6B5C9B3D"/>
    <w:rsid w:val="6B838317"/>
    <w:rsid w:val="6B850F1C"/>
    <w:rsid w:val="6B87C5FD"/>
    <w:rsid w:val="6B96323E"/>
    <w:rsid w:val="6B971CE9"/>
    <w:rsid w:val="6B992111"/>
    <w:rsid w:val="6BB834A9"/>
    <w:rsid w:val="6BC1BB70"/>
    <w:rsid w:val="6BC336D8"/>
    <w:rsid w:val="6BC3B4CD"/>
    <w:rsid w:val="6BCC4856"/>
    <w:rsid w:val="6BCD85BB"/>
    <w:rsid w:val="6BD461A7"/>
    <w:rsid w:val="6BF59DE3"/>
    <w:rsid w:val="6C007B21"/>
    <w:rsid w:val="6C205248"/>
    <w:rsid w:val="6C27DC09"/>
    <w:rsid w:val="6C33DD82"/>
    <w:rsid w:val="6C4254C8"/>
    <w:rsid w:val="6C489EC6"/>
    <w:rsid w:val="6C4B4861"/>
    <w:rsid w:val="6C4C4DD7"/>
    <w:rsid w:val="6C5246DB"/>
    <w:rsid w:val="6C751F5B"/>
    <w:rsid w:val="6C75A191"/>
    <w:rsid w:val="6C7DEB2F"/>
    <w:rsid w:val="6CB7E458"/>
    <w:rsid w:val="6CBF11B1"/>
    <w:rsid w:val="6CBF595A"/>
    <w:rsid w:val="6CC8F1E8"/>
    <w:rsid w:val="6CC9F382"/>
    <w:rsid w:val="6CCC42F2"/>
    <w:rsid w:val="6CDEF010"/>
    <w:rsid w:val="6CE0C62F"/>
    <w:rsid w:val="6CE4D0A3"/>
    <w:rsid w:val="6CE7ECE4"/>
    <w:rsid w:val="6CEE6764"/>
    <w:rsid w:val="6CF15274"/>
    <w:rsid w:val="6CF95A2C"/>
    <w:rsid w:val="6D005A1E"/>
    <w:rsid w:val="6D10DC31"/>
    <w:rsid w:val="6D23E04C"/>
    <w:rsid w:val="6D3E8143"/>
    <w:rsid w:val="6D453AEC"/>
    <w:rsid w:val="6D463D11"/>
    <w:rsid w:val="6D60DA3D"/>
    <w:rsid w:val="6D65B84F"/>
    <w:rsid w:val="6D6AE99A"/>
    <w:rsid w:val="6D6C498B"/>
    <w:rsid w:val="6D842B47"/>
    <w:rsid w:val="6D86C45B"/>
    <w:rsid w:val="6D87D6E0"/>
    <w:rsid w:val="6D98222A"/>
    <w:rsid w:val="6DC19D8C"/>
    <w:rsid w:val="6DC46803"/>
    <w:rsid w:val="6DC5854E"/>
    <w:rsid w:val="6DC6E3C9"/>
    <w:rsid w:val="6DCC259B"/>
    <w:rsid w:val="6DD0811A"/>
    <w:rsid w:val="6DD2D8D4"/>
    <w:rsid w:val="6DD7F293"/>
    <w:rsid w:val="6DE67DE0"/>
    <w:rsid w:val="6E001645"/>
    <w:rsid w:val="6E018B28"/>
    <w:rsid w:val="6E0E161B"/>
    <w:rsid w:val="6E2F4A88"/>
    <w:rsid w:val="6E3667D2"/>
    <w:rsid w:val="6E485C03"/>
    <w:rsid w:val="6E4F3676"/>
    <w:rsid w:val="6E5809C1"/>
    <w:rsid w:val="6E6A86FB"/>
    <w:rsid w:val="6E6E53CD"/>
    <w:rsid w:val="6E6E6B47"/>
    <w:rsid w:val="6E712FD8"/>
    <w:rsid w:val="6E720474"/>
    <w:rsid w:val="6E7640B4"/>
    <w:rsid w:val="6E7AA127"/>
    <w:rsid w:val="6E7FBABE"/>
    <w:rsid w:val="6E9604DD"/>
    <w:rsid w:val="6E9B8C5D"/>
    <w:rsid w:val="6EB657CF"/>
    <w:rsid w:val="6EBA328D"/>
    <w:rsid w:val="6EBCD1CB"/>
    <w:rsid w:val="6ECD9838"/>
    <w:rsid w:val="6EDD48D7"/>
    <w:rsid w:val="6EDDBC38"/>
    <w:rsid w:val="6EF18B48"/>
    <w:rsid w:val="6EF216F9"/>
    <w:rsid w:val="6F01F59E"/>
    <w:rsid w:val="6F0554A8"/>
    <w:rsid w:val="6F1C402E"/>
    <w:rsid w:val="6F200B58"/>
    <w:rsid w:val="6F252CCF"/>
    <w:rsid w:val="6F38CD06"/>
    <w:rsid w:val="6F44FB8C"/>
    <w:rsid w:val="6F50ADC4"/>
    <w:rsid w:val="6F5B3802"/>
    <w:rsid w:val="6F89B76D"/>
    <w:rsid w:val="6F9EF690"/>
    <w:rsid w:val="6F9F2CB9"/>
    <w:rsid w:val="6FB42D76"/>
    <w:rsid w:val="6FBB6435"/>
    <w:rsid w:val="6FBDFD8A"/>
    <w:rsid w:val="6FC219C5"/>
    <w:rsid w:val="6FC7292D"/>
    <w:rsid w:val="6FE9EEF1"/>
    <w:rsid w:val="6FEAF416"/>
    <w:rsid w:val="6FFA6A06"/>
    <w:rsid w:val="70013522"/>
    <w:rsid w:val="70016127"/>
    <w:rsid w:val="7001C7F2"/>
    <w:rsid w:val="7010EB01"/>
    <w:rsid w:val="702137BD"/>
    <w:rsid w:val="7028737F"/>
    <w:rsid w:val="7034F6BA"/>
    <w:rsid w:val="703CB363"/>
    <w:rsid w:val="70467B83"/>
    <w:rsid w:val="7046C971"/>
    <w:rsid w:val="70475CC7"/>
    <w:rsid w:val="70535141"/>
    <w:rsid w:val="70667142"/>
    <w:rsid w:val="70671F22"/>
    <w:rsid w:val="706B508D"/>
    <w:rsid w:val="70794B0E"/>
    <w:rsid w:val="7082697B"/>
    <w:rsid w:val="708BA301"/>
    <w:rsid w:val="709D815C"/>
    <w:rsid w:val="70A76F1C"/>
    <w:rsid w:val="70C66C7C"/>
    <w:rsid w:val="70DFE4DD"/>
    <w:rsid w:val="70E654E5"/>
    <w:rsid w:val="70ECDE5B"/>
    <w:rsid w:val="71094860"/>
    <w:rsid w:val="710D8EBD"/>
    <w:rsid w:val="711C03BC"/>
    <w:rsid w:val="7122F885"/>
    <w:rsid w:val="7126AC48"/>
    <w:rsid w:val="712F18C6"/>
    <w:rsid w:val="713AC5C6"/>
    <w:rsid w:val="7150CD2C"/>
    <w:rsid w:val="71559AFE"/>
    <w:rsid w:val="715A9330"/>
    <w:rsid w:val="7160D407"/>
    <w:rsid w:val="7165E260"/>
    <w:rsid w:val="7167A7CD"/>
    <w:rsid w:val="7168F7C7"/>
    <w:rsid w:val="716BA3DC"/>
    <w:rsid w:val="71910EE2"/>
    <w:rsid w:val="719D34FB"/>
    <w:rsid w:val="71A88D7D"/>
    <w:rsid w:val="71AC9EBC"/>
    <w:rsid w:val="71B10943"/>
    <w:rsid w:val="71B96762"/>
    <w:rsid w:val="71BBC720"/>
    <w:rsid w:val="71CE9C95"/>
    <w:rsid w:val="71D2FB49"/>
    <w:rsid w:val="71DBC1F7"/>
    <w:rsid w:val="71E02803"/>
    <w:rsid w:val="71E6B733"/>
    <w:rsid w:val="71F8CFC2"/>
    <w:rsid w:val="71FD94CC"/>
    <w:rsid w:val="720A0828"/>
    <w:rsid w:val="721AFCC0"/>
    <w:rsid w:val="721DEA19"/>
    <w:rsid w:val="72296C47"/>
    <w:rsid w:val="722C0FC3"/>
    <w:rsid w:val="7239CB6C"/>
    <w:rsid w:val="72637D74"/>
    <w:rsid w:val="726CB00F"/>
    <w:rsid w:val="7279530B"/>
    <w:rsid w:val="727BD205"/>
    <w:rsid w:val="727C37A7"/>
    <w:rsid w:val="72801819"/>
    <w:rsid w:val="7281C2FE"/>
    <w:rsid w:val="7293CB72"/>
    <w:rsid w:val="729EB7ED"/>
    <w:rsid w:val="72B5F5BE"/>
    <w:rsid w:val="72B6D315"/>
    <w:rsid w:val="72CA7321"/>
    <w:rsid w:val="72CB4789"/>
    <w:rsid w:val="72CF7415"/>
    <w:rsid w:val="72D23EC2"/>
    <w:rsid w:val="72E21226"/>
    <w:rsid w:val="72E50D57"/>
    <w:rsid w:val="72E99016"/>
    <w:rsid w:val="72EBFF4B"/>
    <w:rsid w:val="72F308D6"/>
    <w:rsid w:val="72FE6456"/>
    <w:rsid w:val="730F3E69"/>
    <w:rsid w:val="73184042"/>
    <w:rsid w:val="731EE170"/>
    <w:rsid w:val="73307E72"/>
    <w:rsid w:val="73329695"/>
    <w:rsid w:val="7332F036"/>
    <w:rsid w:val="733336FE"/>
    <w:rsid w:val="73399945"/>
    <w:rsid w:val="733C911B"/>
    <w:rsid w:val="73446039"/>
    <w:rsid w:val="734F7C2F"/>
    <w:rsid w:val="7352EC59"/>
    <w:rsid w:val="735E1D08"/>
    <w:rsid w:val="737F6F09"/>
    <w:rsid w:val="7396373B"/>
    <w:rsid w:val="73AE7568"/>
    <w:rsid w:val="73B04AFB"/>
    <w:rsid w:val="73C465F8"/>
    <w:rsid w:val="73C76B1F"/>
    <w:rsid w:val="73E6F018"/>
    <w:rsid w:val="73E7C07A"/>
    <w:rsid w:val="73FD48EB"/>
    <w:rsid w:val="7400F6A7"/>
    <w:rsid w:val="740484D5"/>
    <w:rsid w:val="742A7348"/>
    <w:rsid w:val="742CA3CE"/>
    <w:rsid w:val="743E151E"/>
    <w:rsid w:val="7449F499"/>
    <w:rsid w:val="744A0EA3"/>
    <w:rsid w:val="7453410D"/>
    <w:rsid w:val="74565A41"/>
    <w:rsid w:val="74587EDE"/>
    <w:rsid w:val="7458DC81"/>
    <w:rsid w:val="7460B4EE"/>
    <w:rsid w:val="7462CF3B"/>
    <w:rsid w:val="747E2C1C"/>
    <w:rsid w:val="74802AAC"/>
    <w:rsid w:val="7487A7F8"/>
    <w:rsid w:val="748CABAB"/>
    <w:rsid w:val="74A0B40E"/>
    <w:rsid w:val="74D010E0"/>
    <w:rsid w:val="74E472B2"/>
    <w:rsid w:val="74E588C9"/>
    <w:rsid w:val="74EA51D0"/>
    <w:rsid w:val="7502B828"/>
    <w:rsid w:val="750606D2"/>
    <w:rsid w:val="75141C2D"/>
    <w:rsid w:val="7519E9B0"/>
    <w:rsid w:val="75259953"/>
    <w:rsid w:val="75269B37"/>
    <w:rsid w:val="752E5120"/>
    <w:rsid w:val="753E89F9"/>
    <w:rsid w:val="75417BB8"/>
    <w:rsid w:val="75436581"/>
    <w:rsid w:val="755651B4"/>
    <w:rsid w:val="75568366"/>
    <w:rsid w:val="7558267B"/>
    <w:rsid w:val="7567D3F2"/>
    <w:rsid w:val="756CE5F6"/>
    <w:rsid w:val="75726E95"/>
    <w:rsid w:val="75756EE5"/>
    <w:rsid w:val="759047DB"/>
    <w:rsid w:val="75B8D94C"/>
    <w:rsid w:val="75BA9604"/>
    <w:rsid w:val="75C94B3E"/>
    <w:rsid w:val="75CAD4BC"/>
    <w:rsid w:val="75D2C242"/>
    <w:rsid w:val="75DFB05A"/>
    <w:rsid w:val="75E2A7EC"/>
    <w:rsid w:val="75F4416C"/>
    <w:rsid w:val="76177E23"/>
    <w:rsid w:val="76200226"/>
    <w:rsid w:val="762D4BE2"/>
    <w:rsid w:val="762EDA3C"/>
    <w:rsid w:val="7632E70A"/>
    <w:rsid w:val="764189BC"/>
    <w:rsid w:val="764424A4"/>
    <w:rsid w:val="764900E3"/>
    <w:rsid w:val="764F2F47"/>
    <w:rsid w:val="76514189"/>
    <w:rsid w:val="765706F4"/>
    <w:rsid w:val="765D3EE3"/>
    <w:rsid w:val="76627875"/>
    <w:rsid w:val="766DB1E9"/>
    <w:rsid w:val="7671C2BD"/>
    <w:rsid w:val="7683F34E"/>
    <w:rsid w:val="76853381"/>
    <w:rsid w:val="7690FA78"/>
    <w:rsid w:val="7694B6F7"/>
    <w:rsid w:val="76AF52CB"/>
    <w:rsid w:val="76B654AC"/>
    <w:rsid w:val="76CC6920"/>
    <w:rsid w:val="76CEC292"/>
    <w:rsid w:val="76DE3E98"/>
    <w:rsid w:val="76DE756A"/>
    <w:rsid w:val="76EAC2AB"/>
    <w:rsid w:val="76F03EE3"/>
    <w:rsid w:val="76F7925E"/>
    <w:rsid w:val="77133F07"/>
    <w:rsid w:val="772D64F2"/>
    <w:rsid w:val="772E7A32"/>
    <w:rsid w:val="77423215"/>
    <w:rsid w:val="774331D1"/>
    <w:rsid w:val="7747863D"/>
    <w:rsid w:val="774820E6"/>
    <w:rsid w:val="77537680"/>
    <w:rsid w:val="775FB4B1"/>
    <w:rsid w:val="776E9058"/>
    <w:rsid w:val="777B80BB"/>
    <w:rsid w:val="778C7BB5"/>
    <w:rsid w:val="778E4613"/>
    <w:rsid w:val="779D818A"/>
    <w:rsid w:val="779DE718"/>
    <w:rsid w:val="77AF11B7"/>
    <w:rsid w:val="77BC5988"/>
    <w:rsid w:val="77C12F5C"/>
    <w:rsid w:val="77D6F958"/>
    <w:rsid w:val="77DCBB19"/>
    <w:rsid w:val="78061BD0"/>
    <w:rsid w:val="7806A95A"/>
    <w:rsid w:val="78104978"/>
    <w:rsid w:val="7816D2E2"/>
    <w:rsid w:val="783C08E3"/>
    <w:rsid w:val="784548A2"/>
    <w:rsid w:val="784895C1"/>
    <w:rsid w:val="784BA049"/>
    <w:rsid w:val="78582540"/>
    <w:rsid w:val="785899C7"/>
    <w:rsid w:val="785E8EFD"/>
    <w:rsid w:val="78603532"/>
    <w:rsid w:val="786762F4"/>
    <w:rsid w:val="7889DED5"/>
    <w:rsid w:val="78909738"/>
    <w:rsid w:val="78979C0D"/>
    <w:rsid w:val="7898982C"/>
    <w:rsid w:val="789E2DC4"/>
    <w:rsid w:val="78A8DB80"/>
    <w:rsid w:val="78B037AD"/>
    <w:rsid w:val="78BD1218"/>
    <w:rsid w:val="78CB4EDA"/>
    <w:rsid w:val="78DF5266"/>
    <w:rsid w:val="78F7D131"/>
    <w:rsid w:val="78F8126C"/>
    <w:rsid w:val="78FB9BE1"/>
    <w:rsid w:val="78FBD15F"/>
    <w:rsid w:val="7900D8A5"/>
    <w:rsid w:val="7916A92F"/>
    <w:rsid w:val="791EBBFD"/>
    <w:rsid w:val="792F72C3"/>
    <w:rsid w:val="79335B54"/>
    <w:rsid w:val="793AFFEE"/>
    <w:rsid w:val="79551924"/>
    <w:rsid w:val="79645D40"/>
    <w:rsid w:val="796BFB1C"/>
    <w:rsid w:val="7981D026"/>
    <w:rsid w:val="798E31FA"/>
    <w:rsid w:val="798F8CA9"/>
    <w:rsid w:val="79900311"/>
    <w:rsid w:val="79B011DF"/>
    <w:rsid w:val="79C803C2"/>
    <w:rsid w:val="79DAAD2C"/>
    <w:rsid w:val="79E0056C"/>
    <w:rsid w:val="79F1FEC9"/>
    <w:rsid w:val="7A226CA5"/>
    <w:rsid w:val="7A3A3341"/>
    <w:rsid w:val="7A3CF717"/>
    <w:rsid w:val="7A5E9198"/>
    <w:rsid w:val="7A652C23"/>
    <w:rsid w:val="7A66CFB0"/>
    <w:rsid w:val="7A84E501"/>
    <w:rsid w:val="7A8630C7"/>
    <w:rsid w:val="7A8B3C7C"/>
    <w:rsid w:val="7AB07F49"/>
    <w:rsid w:val="7AB2FB78"/>
    <w:rsid w:val="7ABD64E4"/>
    <w:rsid w:val="7ACE9A28"/>
    <w:rsid w:val="7AD77CDA"/>
    <w:rsid w:val="7AD93E3B"/>
    <w:rsid w:val="7ADCF3EF"/>
    <w:rsid w:val="7ADDEA91"/>
    <w:rsid w:val="7AE31827"/>
    <w:rsid w:val="7AE36F9F"/>
    <w:rsid w:val="7AE763A6"/>
    <w:rsid w:val="7AE8E0CE"/>
    <w:rsid w:val="7AEEF6DE"/>
    <w:rsid w:val="7AF5C67C"/>
    <w:rsid w:val="7AF8A685"/>
    <w:rsid w:val="7AFCAACE"/>
    <w:rsid w:val="7B069D88"/>
    <w:rsid w:val="7B260EBE"/>
    <w:rsid w:val="7B2A2028"/>
    <w:rsid w:val="7B2CF866"/>
    <w:rsid w:val="7B331EBA"/>
    <w:rsid w:val="7B3692EC"/>
    <w:rsid w:val="7B3975E2"/>
    <w:rsid w:val="7B3EE088"/>
    <w:rsid w:val="7B55313F"/>
    <w:rsid w:val="7B57AFE2"/>
    <w:rsid w:val="7B5A2BDC"/>
    <w:rsid w:val="7B6BB8A7"/>
    <w:rsid w:val="7B8F5963"/>
    <w:rsid w:val="7B94462F"/>
    <w:rsid w:val="7B9A5E81"/>
    <w:rsid w:val="7BA6831A"/>
    <w:rsid w:val="7BB4B30D"/>
    <w:rsid w:val="7BC7D718"/>
    <w:rsid w:val="7BCBE32C"/>
    <w:rsid w:val="7BCE6E26"/>
    <w:rsid w:val="7BD698CF"/>
    <w:rsid w:val="7BDA2887"/>
    <w:rsid w:val="7BDC9E17"/>
    <w:rsid w:val="7BE4D1DA"/>
    <w:rsid w:val="7BFB5C9A"/>
    <w:rsid w:val="7C1145CB"/>
    <w:rsid w:val="7C141F55"/>
    <w:rsid w:val="7C15F055"/>
    <w:rsid w:val="7C23A499"/>
    <w:rsid w:val="7C2618E2"/>
    <w:rsid w:val="7C26F956"/>
    <w:rsid w:val="7C31C46E"/>
    <w:rsid w:val="7C34396D"/>
    <w:rsid w:val="7C3E5965"/>
    <w:rsid w:val="7C52D462"/>
    <w:rsid w:val="7C54591D"/>
    <w:rsid w:val="7C69A21B"/>
    <w:rsid w:val="7C6E1A59"/>
    <w:rsid w:val="7C74D8EF"/>
    <w:rsid w:val="7C82A5F6"/>
    <w:rsid w:val="7C95D639"/>
    <w:rsid w:val="7C9A3799"/>
    <w:rsid w:val="7CA2A0BA"/>
    <w:rsid w:val="7CA7069F"/>
    <w:rsid w:val="7CB004CD"/>
    <w:rsid w:val="7CB7B251"/>
    <w:rsid w:val="7CD5FE64"/>
    <w:rsid w:val="7CEA08F7"/>
    <w:rsid w:val="7CEA4405"/>
    <w:rsid w:val="7CF0B324"/>
    <w:rsid w:val="7D27BE48"/>
    <w:rsid w:val="7D2C6F69"/>
    <w:rsid w:val="7D30240C"/>
    <w:rsid w:val="7D421A41"/>
    <w:rsid w:val="7D6C9C12"/>
    <w:rsid w:val="7D77F245"/>
    <w:rsid w:val="7D788EC8"/>
    <w:rsid w:val="7D78919E"/>
    <w:rsid w:val="7D7ADD70"/>
    <w:rsid w:val="7D8B1DE9"/>
    <w:rsid w:val="7D8FD45F"/>
    <w:rsid w:val="7D954844"/>
    <w:rsid w:val="7D9906D1"/>
    <w:rsid w:val="7DB10CF4"/>
    <w:rsid w:val="7DB15776"/>
    <w:rsid w:val="7DB4CF6E"/>
    <w:rsid w:val="7DBB2BA8"/>
    <w:rsid w:val="7DBFD45F"/>
    <w:rsid w:val="7DC245C6"/>
    <w:rsid w:val="7DCF8F7B"/>
    <w:rsid w:val="7DD2F244"/>
    <w:rsid w:val="7DD3A8FF"/>
    <w:rsid w:val="7DD5B4CB"/>
    <w:rsid w:val="7DD7CDCC"/>
    <w:rsid w:val="7DDE52DA"/>
    <w:rsid w:val="7E079906"/>
    <w:rsid w:val="7E10A841"/>
    <w:rsid w:val="7E133354"/>
    <w:rsid w:val="7E1C7623"/>
    <w:rsid w:val="7E1ED903"/>
    <w:rsid w:val="7E2006DF"/>
    <w:rsid w:val="7E45634E"/>
    <w:rsid w:val="7E4B7746"/>
    <w:rsid w:val="7E5CDC02"/>
    <w:rsid w:val="7E6370CD"/>
    <w:rsid w:val="7E640019"/>
    <w:rsid w:val="7E7CC560"/>
    <w:rsid w:val="7E80B90A"/>
    <w:rsid w:val="7E82FA98"/>
    <w:rsid w:val="7E8F4A34"/>
    <w:rsid w:val="7E9A330C"/>
    <w:rsid w:val="7EA8BE45"/>
    <w:rsid w:val="7EB5F82E"/>
    <w:rsid w:val="7EB8FD6A"/>
    <w:rsid w:val="7EBF4A45"/>
    <w:rsid w:val="7EC3E818"/>
    <w:rsid w:val="7EC5AFF9"/>
    <w:rsid w:val="7ED33520"/>
    <w:rsid w:val="7EDB37FF"/>
    <w:rsid w:val="7EDE8532"/>
    <w:rsid w:val="7EE15843"/>
    <w:rsid w:val="7F033C95"/>
    <w:rsid w:val="7F05330E"/>
    <w:rsid w:val="7F05AEA1"/>
    <w:rsid w:val="7F187439"/>
    <w:rsid w:val="7F26A2B4"/>
    <w:rsid w:val="7F2C2547"/>
    <w:rsid w:val="7F2FB728"/>
    <w:rsid w:val="7F32C5B6"/>
    <w:rsid w:val="7F45ECE9"/>
    <w:rsid w:val="7F61DA23"/>
    <w:rsid w:val="7F641490"/>
    <w:rsid w:val="7F6A2666"/>
    <w:rsid w:val="7F6EECA7"/>
    <w:rsid w:val="7F6F318F"/>
    <w:rsid w:val="7F7FEF3A"/>
    <w:rsid w:val="7F94614F"/>
    <w:rsid w:val="7F95F3E9"/>
    <w:rsid w:val="7F9EDB8D"/>
    <w:rsid w:val="7FAC6386"/>
    <w:rsid w:val="7FC73EC0"/>
    <w:rsid w:val="7FD0CB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C1A99B0-80F9-482F-97A3-62074F42D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1" w:unhideWhenUsed="1"/>
    <w:lsdException w:name="index 2" w:semiHidden="1" w:uiPriority="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lsdException w:name="annotation text" w:semiHidden="1" w:uiPriority="99" w:unhideWhenUsed="1"/>
    <w:lsdException w:name="header" w:semiHidden="1" w:unhideWhenUsed="1"/>
    <w:lsdException w:name="footer" w:semiHidden="1" w:unhideWhenUsed="1"/>
    <w:lsdException w:name="index heading" w:semiHidden="1" w:uiPriority="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1" w:unhideWhenUsed="1"/>
    <w:lsdException w:name="List Number" w:uiPriority="1"/>
    <w:lsdException w:name="List 2" w:semiHidden="1" w:uiPriority="1" w:unhideWhenUsed="1"/>
    <w:lsdException w:name="List 3" w:semiHidden="1" w:uiPriority="1" w:unhideWhenUsed="1"/>
    <w:lsdException w:name="List 4" w:uiPriority="1"/>
    <w:lsdException w:name="List 5" w:uiPriority="1"/>
    <w:lsdException w:name="List Bullet 2" w:semiHidden="1" w:uiPriority="1" w:unhideWhenUsed="1"/>
    <w:lsdException w:name="List Bullet 3" w:semiHidden="1" w:uiPriority="1" w:unhideWhenUsed="1"/>
    <w:lsdException w:name="List Bullet 4" w:semiHidden="1" w:uiPriority="1" w:unhideWhenUsed="1"/>
    <w:lsdException w:name="List Bullet 5" w:semiHidden="1" w:uiPriority="1" w:unhideWhenUsed="1"/>
    <w:lsdException w:name="List Number 2" w:semiHidden="1" w:uiPriority="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7E4"/>
    <w:pPr>
      <w:spacing w:after="180"/>
      <w:jc w:val="both"/>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uiPriority w:val="1"/>
    <w:semiHidden/>
    <w:rsid w:val="005831DD"/>
    <w:pPr>
      <w:ind w:left="284"/>
    </w:pPr>
  </w:style>
  <w:style w:type="paragraph" w:styleId="Index1">
    <w:name w:val="index 1"/>
    <w:basedOn w:val="Normal"/>
    <w:uiPriority w:val="1"/>
    <w:semiHidden/>
    <w:rsid w:val="4E021343"/>
    <w:pPr>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uiPriority w:val="1"/>
    <w:rsid w:val="005831DD"/>
    <w:pPr>
      <w:ind w:left="851"/>
    </w:pPr>
  </w:style>
  <w:style w:type="paragraph" w:styleId="ListNumber">
    <w:name w:val="List Number"/>
    <w:basedOn w:val="List"/>
    <w:uiPriority w:val="1"/>
    <w:rsid w:val="005831DD"/>
  </w:style>
  <w:style w:type="paragraph" w:styleId="List">
    <w:name w:val="List"/>
    <w:basedOn w:val="Normal"/>
    <w:uiPriority w:val="1"/>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uiPriority w:val="1"/>
    <w:rsid w:val="4E021343"/>
    <w:pPr>
      <w:spacing w:after="0"/>
      <w:ind w:left="454" w:hanging="454"/>
    </w:pPr>
    <w:rPr>
      <w:sz w:val="16"/>
      <w:szCs w:val="16"/>
    </w:rPr>
  </w:style>
  <w:style w:type="paragraph" w:customStyle="1" w:styleId="TAH">
    <w:name w:val="TAH"/>
    <w:basedOn w:val="TAC"/>
    <w:link w:val="TAHCar"/>
    <w:uiPriority w:val="1"/>
    <w:rsid w:val="005831DD"/>
    <w:rPr>
      <w:b/>
    </w:rPr>
  </w:style>
  <w:style w:type="paragraph" w:customStyle="1" w:styleId="TAC">
    <w:name w:val="TAC"/>
    <w:basedOn w:val="TAL"/>
    <w:link w:val="TACChar"/>
    <w:uiPriority w:val="1"/>
    <w:rsid w:val="005831DD"/>
    <w:pPr>
      <w:jc w:val="center"/>
    </w:pPr>
  </w:style>
  <w:style w:type="paragraph" w:customStyle="1" w:styleId="TAL">
    <w:name w:val="TAL"/>
    <w:basedOn w:val="Normal"/>
    <w:link w:val="TALChar"/>
    <w:uiPriority w:val="1"/>
    <w:rsid w:val="4E021343"/>
    <w:pPr>
      <w:keepNext/>
      <w:spacing w:after="0"/>
    </w:pPr>
    <w:rPr>
      <w:rFonts w:ascii="Arial" w:hAnsi="Arial"/>
      <w:sz w:val="18"/>
      <w:szCs w:val="18"/>
    </w:rPr>
  </w:style>
  <w:style w:type="paragraph" w:customStyle="1" w:styleId="TF">
    <w:name w:val="TF"/>
    <w:basedOn w:val="TH"/>
    <w:uiPriority w:val="1"/>
    <w:rsid w:val="005831DD"/>
    <w:pPr>
      <w:keepNext w:val="0"/>
      <w:spacing w:before="0" w:after="240"/>
    </w:pPr>
  </w:style>
  <w:style w:type="paragraph" w:customStyle="1" w:styleId="TH">
    <w:name w:val="TH"/>
    <w:basedOn w:val="Normal"/>
    <w:link w:val="THChar"/>
    <w:uiPriority w:val="1"/>
    <w:rsid w:val="4E021343"/>
    <w:pPr>
      <w:keepNext/>
      <w:spacing w:before="60"/>
      <w:jc w:val="center"/>
    </w:pPr>
    <w:rPr>
      <w:rFonts w:ascii="Arial" w:hAnsi="Arial"/>
      <w:b/>
      <w:bCs/>
    </w:rPr>
  </w:style>
  <w:style w:type="paragraph" w:customStyle="1" w:styleId="NO">
    <w:name w:val="NO"/>
    <w:basedOn w:val="Normal"/>
    <w:uiPriority w:val="1"/>
    <w:rsid w:val="4E021343"/>
    <w:pPr>
      <w:ind w:left="1135" w:hanging="851"/>
    </w:pPr>
  </w:style>
  <w:style w:type="paragraph" w:styleId="TOC9">
    <w:name w:val="toc 9"/>
    <w:basedOn w:val="TOC8"/>
    <w:uiPriority w:val="39"/>
    <w:rsid w:val="005831DD"/>
    <w:pPr>
      <w:ind w:left="1418" w:hanging="1418"/>
    </w:pPr>
  </w:style>
  <w:style w:type="paragraph" w:customStyle="1" w:styleId="EX">
    <w:name w:val="EX"/>
    <w:basedOn w:val="Normal"/>
    <w:uiPriority w:val="1"/>
    <w:rsid w:val="4E021343"/>
    <w:pPr>
      <w:ind w:left="1702" w:hanging="1418"/>
    </w:pPr>
  </w:style>
  <w:style w:type="paragraph" w:customStyle="1" w:styleId="FP">
    <w:name w:val="FP"/>
    <w:basedOn w:val="Normal"/>
    <w:uiPriority w:val="1"/>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1"/>
    <w:rsid w:val="005831DD"/>
    <w:pPr>
      <w:spacing w:after="0"/>
    </w:pPr>
  </w:style>
  <w:style w:type="paragraph" w:customStyle="1" w:styleId="EW">
    <w:name w:val="EW"/>
    <w:basedOn w:val="EX"/>
    <w:uiPriority w:val="1"/>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uiPriority w:val="1"/>
    <w:rsid w:val="005831DD"/>
    <w:pPr>
      <w:ind w:left="851"/>
    </w:pPr>
  </w:style>
  <w:style w:type="paragraph" w:styleId="ListBullet">
    <w:name w:val="List Bullet"/>
    <w:basedOn w:val="List"/>
    <w:uiPriority w:val="1"/>
    <w:rsid w:val="005831DD"/>
  </w:style>
  <w:style w:type="paragraph" w:styleId="ListBullet3">
    <w:name w:val="List Bullet 3"/>
    <w:basedOn w:val="ListBullet2"/>
    <w:uiPriority w:val="1"/>
    <w:rsid w:val="005831DD"/>
    <w:pPr>
      <w:ind w:left="1135"/>
    </w:pPr>
  </w:style>
  <w:style w:type="paragraph" w:customStyle="1" w:styleId="EQ">
    <w:name w:val="EQ"/>
    <w:basedOn w:val="Normal"/>
    <w:next w:val="Normal"/>
    <w:uiPriority w:val="1"/>
    <w:rsid w:val="4E021343"/>
    <w:pPr>
      <w:tabs>
        <w:tab w:val="center" w:pos="4536"/>
        <w:tab w:val="right" w:pos="9072"/>
      </w:tabs>
    </w:pPr>
    <w:rPr>
      <w:noProof/>
    </w:rPr>
  </w:style>
  <w:style w:type="paragraph" w:customStyle="1" w:styleId="NF">
    <w:name w:val="NF"/>
    <w:basedOn w:val="NO"/>
    <w:uiPriority w:val="1"/>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uiPriority w:val="1"/>
    <w:rsid w:val="005831DD"/>
    <w:pPr>
      <w:jc w:val="right"/>
    </w:pPr>
  </w:style>
  <w:style w:type="paragraph" w:customStyle="1" w:styleId="TAN">
    <w:name w:val="TAN"/>
    <w:basedOn w:val="TAL"/>
    <w:uiPriority w:val="1"/>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uiPriority w:val="1"/>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uiPriority w:val="1"/>
    <w:rsid w:val="005831DD"/>
    <w:pPr>
      <w:ind w:left="1135"/>
    </w:pPr>
  </w:style>
  <w:style w:type="paragraph" w:styleId="List4">
    <w:name w:val="List 4"/>
    <w:basedOn w:val="List3"/>
    <w:uiPriority w:val="1"/>
    <w:rsid w:val="005831DD"/>
    <w:pPr>
      <w:ind w:left="1418"/>
    </w:pPr>
  </w:style>
  <w:style w:type="paragraph" w:styleId="List5">
    <w:name w:val="List 5"/>
    <w:basedOn w:val="List4"/>
    <w:uiPriority w:val="1"/>
    <w:rsid w:val="005831DD"/>
    <w:pPr>
      <w:ind w:left="1702"/>
    </w:pPr>
  </w:style>
  <w:style w:type="paragraph" w:customStyle="1" w:styleId="EditorsNote">
    <w:name w:val="Editor's Note"/>
    <w:basedOn w:val="NO"/>
    <w:uiPriority w:val="1"/>
    <w:rsid w:val="005831DD"/>
    <w:rPr>
      <w:color w:val="FF0000"/>
    </w:rPr>
  </w:style>
  <w:style w:type="paragraph" w:styleId="ListBullet4">
    <w:name w:val="List Bullet 4"/>
    <w:basedOn w:val="ListBullet3"/>
    <w:uiPriority w:val="1"/>
    <w:rsid w:val="005831DD"/>
    <w:pPr>
      <w:ind w:left="1418"/>
    </w:pPr>
  </w:style>
  <w:style w:type="paragraph" w:styleId="ListBullet5">
    <w:name w:val="List Bullet 5"/>
    <w:basedOn w:val="ListBullet4"/>
    <w:uiPriority w:val="1"/>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uiPriority w:val="1"/>
    <w:rsid w:val="005831DD"/>
  </w:style>
  <w:style w:type="paragraph" w:customStyle="1" w:styleId="B4">
    <w:name w:val="B4"/>
    <w:basedOn w:val="List4"/>
    <w:uiPriority w:val="1"/>
    <w:rsid w:val="005831DD"/>
  </w:style>
  <w:style w:type="paragraph" w:customStyle="1" w:styleId="B5">
    <w:name w:val="B5"/>
    <w:basedOn w:val="List5"/>
    <w:uiPriority w:val="1"/>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4E021343"/>
    <w:rPr>
      <w:rFonts w:eastAsia="MS Mincho"/>
    </w:rPr>
  </w:style>
  <w:style w:type="paragraph" w:styleId="BodyText2">
    <w:name w:val="Body Text 2"/>
    <w:basedOn w:val="Normal"/>
    <w:uiPriority w:val="1"/>
    <w:rsid w:val="4E021343"/>
    <w:rPr>
      <w:rFonts w:eastAsia="MS Mincho"/>
      <w:color w:val="FFFF00"/>
      <w:lang w:eastAsia="ja-JP"/>
    </w:rPr>
  </w:style>
  <w:style w:type="paragraph" w:customStyle="1" w:styleId="00BodyText">
    <w:name w:val="00 BodyText"/>
    <w:basedOn w:val="Normal"/>
    <w:uiPriority w:val="1"/>
    <w:rsid w:val="4E021343"/>
    <w:pPr>
      <w:spacing w:after="220"/>
    </w:pPr>
    <w:rPr>
      <w:rFonts w:ascii="Arial" w:hAnsi="Arial"/>
      <w:sz w:val="22"/>
      <w:szCs w:val="22"/>
    </w:rPr>
  </w:style>
  <w:style w:type="paragraph" w:customStyle="1" w:styleId="11BodyText">
    <w:name w:val="11 BodyText"/>
    <w:basedOn w:val="Normal"/>
    <w:uiPriority w:val="1"/>
    <w:rsid w:val="4E021343"/>
    <w:pPr>
      <w:spacing w:after="220"/>
      <w:ind w:left="1298"/>
    </w:pPr>
    <w:rPr>
      <w:rFonts w:ascii="Arial" w:hAnsi="Arial"/>
      <w:sz w:val="22"/>
      <w:szCs w:val="22"/>
    </w:rPr>
  </w:style>
  <w:style w:type="paragraph" w:customStyle="1" w:styleId="B6">
    <w:name w:val="B6"/>
    <w:basedOn w:val="B5"/>
    <w:uiPriority w:val="1"/>
    <w:rsid w:val="005831DD"/>
  </w:style>
  <w:style w:type="paragraph" w:styleId="DocumentMap">
    <w:name w:val="Document Map"/>
    <w:basedOn w:val="Normal"/>
    <w:uiPriority w:val="1"/>
    <w:semiHidden/>
    <w:rsid w:val="4E021343"/>
    <w:rPr>
      <w:rFonts w:ascii="Tahoma" w:hAnsi="Tahoma" w:cs="Tahoma"/>
    </w:rPr>
  </w:style>
  <w:style w:type="paragraph" w:styleId="CommentSubject">
    <w:name w:val="annotation subject"/>
    <w:basedOn w:val="CommentText"/>
    <w:next w:val="CommentText"/>
    <w:link w:val="CommentSubjectChar"/>
    <w:uiPriority w:val="1"/>
    <w:rsid w:val="4E021343"/>
    <w:rPr>
      <w:rFonts w:eastAsia="Times New Roman"/>
      <w:b/>
      <w:bCs/>
    </w:rPr>
  </w:style>
  <w:style w:type="paragraph" w:styleId="BalloonText">
    <w:name w:val="Balloon Text"/>
    <w:basedOn w:val="Normal"/>
    <w:link w:val="BalloonTextChar"/>
    <w:uiPriority w:val="1"/>
    <w:rsid w:val="00063D9E"/>
    <w:rPr>
      <w:rFonts w:ascii="Tahoma" w:hAnsi="Tahoma" w:cs="Tahoma"/>
      <w:sz w:val="16"/>
      <w:szCs w:val="16"/>
    </w:rPr>
  </w:style>
  <w:style w:type="character" w:styleId="Hyperlink">
    <w:name w:val="Hyperlink"/>
    <w:uiPriority w:val="99"/>
    <w:qFormat/>
    <w:rsid w:val="000511F9"/>
    <w:rPr>
      <w:color w:val="0000FF"/>
      <w:u w:val="single"/>
    </w:rPr>
  </w:style>
  <w:style w:type="character" w:customStyle="1" w:styleId="CaptionChar">
    <w:name w:val="Caption Char"/>
    <w:link w:val="Caption"/>
    <w:uiPriority w:val="1"/>
    <w:rsid w:val="008024C1"/>
    <w:rPr>
      <w:rFonts w:ascii="Times New Roman" w:hAnsi="Times New Roman"/>
      <w:b/>
      <w:bCs/>
      <w:noProof w:val="0"/>
    </w:rPr>
  </w:style>
  <w:style w:type="paragraph" w:styleId="Caption">
    <w:name w:val="caption"/>
    <w:basedOn w:val="Normal"/>
    <w:next w:val="Normal"/>
    <w:link w:val="CaptionChar"/>
    <w:uiPriority w:val="1"/>
    <w:unhideWhenUsed/>
    <w:qFormat/>
    <w:rsid w:val="008024C1"/>
    <w:pPr>
      <w:spacing w:after="200"/>
    </w:pPr>
    <w:rPr>
      <w:b/>
      <w:bCs/>
    </w:rPr>
  </w:style>
  <w:style w:type="paragraph" w:customStyle="1" w:styleId="Doc-text2">
    <w:name w:val="Doc-text2"/>
    <w:basedOn w:val="Normal"/>
    <w:link w:val="Doc-text2Char"/>
    <w:uiPriority w:val="1"/>
    <w:qFormat/>
    <w:rsid w:val="4E02134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uiPriority w:val="1"/>
    <w:rsid w:val="005831DD"/>
    <w:rPr>
      <w:rFonts w:ascii="Arial" w:eastAsia="MS Mincho" w:hAnsi="Arial"/>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4E021343"/>
    <w:pPr>
      <w:spacing w:after="0"/>
      <w:ind w:left="720"/>
      <w:contextualSpacing/>
    </w:pPr>
    <w:rPr>
      <w:sz w:val="24"/>
      <w:szCs w:val="24"/>
      <w:lang w:val="fi-FI" w:eastAsia="zh-CN"/>
    </w:rPr>
  </w:style>
  <w:style w:type="character" w:customStyle="1" w:styleId="FootnoteTextChar">
    <w:name w:val="Footnote Text Char"/>
    <w:link w:val="FootnoteText"/>
    <w:uiPriority w:val="1"/>
    <w:rsid w:val="007651CA"/>
    <w:rPr>
      <w:rFonts w:ascii="Times New Roman" w:hAnsi="Times New Roman"/>
      <w:sz w:val="16"/>
      <w:szCs w:val="16"/>
    </w:rPr>
  </w:style>
  <w:style w:type="paragraph" w:customStyle="1" w:styleId="owapara">
    <w:name w:val="owapara"/>
    <w:basedOn w:val="Normal"/>
    <w:uiPriority w:val="1"/>
    <w:rsid w:val="4E021343"/>
    <w:pPr>
      <w:spacing w:after="0"/>
    </w:pPr>
    <w:rPr>
      <w:rFonts w:eastAsia="Calibri"/>
      <w:sz w:val="24"/>
      <w:szCs w:val="24"/>
    </w:rPr>
  </w:style>
  <w:style w:type="paragraph" w:styleId="BodyText">
    <w:name w:val="Body Text"/>
    <w:aliases w:val="bt"/>
    <w:basedOn w:val="Normal"/>
    <w:link w:val="BodyTextChar"/>
    <w:uiPriority w:val="1"/>
    <w:rsid w:val="00C72E18"/>
    <w:pPr>
      <w:spacing w:after="120"/>
    </w:pPr>
  </w:style>
  <w:style w:type="character" w:customStyle="1" w:styleId="BodyTextChar">
    <w:name w:val="Body Text Char"/>
    <w:aliases w:val="bt Char"/>
    <w:link w:val="BodyText"/>
    <w:uiPriority w:val="1"/>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rPr>
  </w:style>
  <w:style w:type="character" w:styleId="FollowedHyperlink">
    <w:name w:val="FollowedHyperlink"/>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1"/>
    <w:rsid w:val="4E021343"/>
    <w:pPr>
      <w:widowControl w:val="0"/>
      <w:spacing w:afterLines="50" w:line="264" w:lineRule="auto"/>
    </w:pPr>
    <w:rPr>
      <w:rFonts w:eastAsia="Batang"/>
      <w:sz w:val="22"/>
      <w:szCs w:val="22"/>
      <w:lang w:eastAsia="ko-KR"/>
    </w:rPr>
  </w:style>
  <w:style w:type="paragraph" w:styleId="NormalWeb">
    <w:name w:val="Normal (Web)"/>
    <w:basedOn w:val="Normal"/>
    <w:uiPriority w:val="99"/>
    <w:unhideWhenUsed/>
    <w:qFormat/>
    <w:rsid w:val="4E021343"/>
    <w:pPr>
      <w:spacing w:beforeAutospacing="1" w:afterAutospacing="1"/>
    </w:pPr>
    <w:rPr>
      <w:sz w:val="24"/>
      <w:szCs w:val="24"/>
    </w:rPr>
  </w:style>
  <w:style w:type="character" w:customStyle="1" w:styleId="B1Char">
    <w:name w:val="B1 Char"/>
    <w:link w:val="B1"/>
    <w:uiPriority w:val="1"/>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uiPriority w:val="1"/>
    <w:rsid w:val="009F102A"/>
    <w:rPr>
      <w:rFonts w:ascii="Arial" w:hAnsi="Arial"/>
      <w:b/>
      <w:bCs/>
    </w:rPr>
  </w:style>
  <w:style w:type="character" w:customStyle="1" w:styleId="TACChar">
    <w:name w:val="TAC Char"/>
    <w:link w:val="TAC"/>
    <w:uiPriority w:val="1"/>
    <w:rsid w:val="009F102A"/>
    <w:rPr>
      <w:rFonts w:ascii="Arial" w:hAnsi="Arial"/>
      <w:sz w:val="18"/>
      <w:lang w:val="en-GB"/>
    </w:rPr>
  </w:style>
  <w:style w:type="character" w:customStyle="1" w:styleId="TAHCar">
    <w:name w:val="TAH Car"/>
    <w:link w:val="TAH"/>
    <w:uiPriority w:val="1"/>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uiPriority w:val="1"/>
    <w:rsid w:val="4E021343"/>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uiPriority w:val="1"/>
    <w:qFormat/>
    <w:rsid w:val="4E021343"/>
    <w:pPr>
      <w:numPr>
        <w:numId w:val="3"/>
      </w:numPr>
      <w:spacing w:after="0"/>
    </w:pPr>
    <w:rPr>
      <w:rFonts w:ascii="Times" w:eastAsia="Batang" w:hAnsi="Times"/>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IndexHeading">
    <w:name w:val="index heading"/>
    <w:basedOn w:val="Normal"/>
    <w:next w:val="Normal"/>
    <w:uiPriority w:val="1"/>
    <w:semiHidden/>
    <w:rsid w:val="4E021343"/>
    <w:pPr>
      <w:spacing w:before="360" w:after="240"/>
    </w:pPr>
    <w:rPr>
      <w:rFonts w:eastAsia="Times New Roman"/>
      <w:b/>
      <w:bCs/>
      <w:i/>
      <w:iCs/>
      <w:sz w:val="26"/>
      <w:szCs w:val="26"/>
    </w:rPr>
  </w:style>
  <w:style w:type="paragraph" w:customStyle="1" w:styleId="INDENT1">
    <w:name w:val="INDENT1"/>
    <w:basedOn w:val="Normal"/>
    <w:uiPriority w:val="1"/>
    <w:rsid w:val="4E021343"/>
    <w:pPr>
      <w:ind w:left="851"/>
    </w:pPr>
    <w:rPr>
      <w:rFonts w:eastAsia="Times New Roman"/>
    </w:rPr>
  </w:style>
  <w:style w:type="paragraph" w:customStyle="1" w:styleId="INDENT2">
    <w:name w:val="INDENT2"/>
    <w:basedOn w:val="Normal"/>
    <w:uiPriority w:val="1"/>
    <w:rsid w:val="4E021343"/>
    <w:pPr>
      <w:ind w:left="1135" w:hanging="284"/>
    </w:pPr>
    <w:rPr>
      <w:rFonts w:eastAsia="Times New Roman"/>
    </w:rPr>
  </w:style>
  <w:style w:type="paragraph" w:customStyle="1" w:styleId="INDENT3">
    <w:name w:val="INDENT3"/>
    <w:basedOn w:val="Normal"/>
    <w:uiPriority w:val="1"/>
    <w:rsid w:val="4E021343"/>
    <w:pPr>
      <w:ind w:left="1701" w:hanging="567"/>
    </w:pPr>
    <w:rPr>
      <w:rFonts w:eastAsia="Times New Roman"/>
    </w:rPr>
  </w:style>
  <w:style w:type="paragraph" w:customStyle="1" w:styleId="FigureTitle">
    <w:name w:val="Figure_Title"/>
    <w:basedOn w:val="Normal"/>
    <w:next w:val="Normal"/>
    <w:uiPriority w:val="1"/>
    <w:rsid w:val="4E021343"/>
    <w:pPr>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rsid w:val="4E021343"/>
    <w:pPr>
      <w:keepNext/>
    </w:pPr>
    <w:rPr>
      <w:rFonts w:eastAsia="Times New Roman"/>
      <w:b/>
      <w:bCs/>
    </w:rPr>
  </w:style>
  <w:style w:type="paragraph" w:customStyle="1" w:styleId="enumlev2">
    <w:name w:val="enumlev2"/>
    <w:basedOn w:val="Normal"/>
    <w:uiPriority w:val="1"/>
    <w:rsid w:val="4E021343"/>
    <w:pPr>
      <w:tabs>
        <w:tab w:val="left" w:pos="794"/>
        <w:tab w:val="left" w:pos="1191"/>
        <w:tab w:val="left" w:pos="1588"/>
        <w:tab w:val="left" w:pos="1985"/>
      </w:tabs>
      <w:spacing w:before="86"/>
      <w:ind w:left="1588" w:hanging="397"/>
    </w:pPr>
    <w:rPr>
      <w:rFonts w:eastAsia="Times New Roman"/>
    </w:rPr>
  </w:style>
  <w:style w:type="paragraph" w:customStyle="1" w:styleId="CouvRecTitle">
    <w:name w:val="Couv Rec Title"/>
    <w:basedOn w:val="Normal"/>
    <w:uiPriority w:val="1"/>
    <w:rsid w:val="4E021343"/>
    <w:pPr>
      <w:keepNext/>
      <w:spacing w:before="240"/>
      <w:ind w:left="1418"/>
    </w:pPr>
    <w:rPr>
      <w:rFonts w:ascii="Arial" w:eastAsia="Times New Roman" w:hAnsi="Arial"/>
      <w:b/>
      <w:bCs/>
      <w:sz w:val="36"/>
      <w:szCs w:val="36"/>
    </w:rPr>
  </w:style>
  <w:style w:type="paragraph" w:styleId="PlainText">
    <w:name w:val="Plain Text"/>
    <w:basedOn w:val="Normal"/>
    <w:link w:val="PlainTextChar"/>
    <w:uiPriority w:val="99"/>
    <w:rsid w:val="4E021343"/>
    <w:rPr>
      <w:rFonts w:ascii="Courier New" w:eastAsia="Times New Roman" w:hAnsi="Courier New"/>
      <w:lang w:val="nb-NO"/>
    </w:rPr>
  </w:style>
  <w:style w:type="character" w:customStyle="1" w:styleId="PlainTextChar">
    <w:name w:val="Plain Text Char"/>
    <w:basedOn w:val="DefaultParagraphFont"/>
    <w:link w:val="PlainText"/>
    <w:uiPriority w:val="99"/>
    <w:rsid w:val="006E3134"/>
    <w:rPr>
      <w:rFonts w:ascii="Courier New" w:eastAsia="Times New Roman" w:hAnsi="Courier New"/>
      <w:lang w:val="nb-NO"/>
    </w:rPr>
  </w:style>
  <w:style w:type="paragraph" w:customStyle="1" w:styleId="TAJ">
    <w:name w:val="TAJ"/>
    <w:basedOn w:val="TH"/>
    <w:uiPriority w:val="1"/>
    <w:rsid w:val="4E021343"/>
    <w:rPr>
      <w:rFonts w:eastAsia="Times New Roman"/>
    </w:rPr>
  </w:style>
  <w:style w:type="paragraph" w:customStyle="1" w:styleId="Guidance">
    <w:name w:val="Guidance"/>
    <w:basedOn w:val="Normal"/>
    <w:uiPriority w:val="1"/>
    <w:rsid w:val="4E021343"/>
    <w:rPr>
      <w:rFonts w:eastAsia="Times New Roman"/>
      <w:i/>
      <w:iCs/>
      <w:color w:val="0000FF"/>
    </w:rPr>
  </w:style>
  <w:style w:type="table" w:customStyle="1" w:styleId="TableGrid1">
    <w:name w:val="Table Grid1"/>
    <w:basedOn w:val="TableNormal"/>
    <w:next w:val="TableGrid"/>
    <w:uiPriority w:val="59"/>
    <w:rsid w:val="006E313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uiPriority w:val="1"/>
    <w:rsid w:val="006E3134"/>
    <w:rPr>
      <w:rFonts w:ascii="Arial" w:hAnsi="Arial"/>
      <w:sz w:val="18"/>
      <w:szCs w:val="18"/>
    </w:rPr>
  </w:style>
  <w:style w:type="character" w:customStyle="1" w:styleId="CommentTextChar1">
    <w:name w:val="Comment Text Char1"/>
    <w:rsid w:val="006E3134"/>
    <w:rPr>
      <w:lang w:eastAsia="en-US"/>
    </w:rPr>
  </w:style>
  <w:style w:type="character" w:customStyle="1" w:styleId="CommentSubjectChar">
    <w:name w:val="Comment Subject Char"/>
    <w:link w:val="CommentSubject"/>
    <w:uiPriority w:val="1"/>
    <w:rsid w:val="006E3134"/>
    <w:rPr>
      <w:rFonts w:ascii="Times New Roman" w:eastAsia="Times New Roman" w:hAnsi="Times New Roman"/>
      <w:b/>
      <w:bCs/>
    </w:rPr>
  </w:style>
  <w:style w:type="character" w:customStyle="1" w:styleId="BalloonTextChar">
    <w:name w:val="Balloon Text Char"/>
    <w:link w:val="BalloonText"/>
    <w:uiPriority w:val="1"/>
    <w:rsid w:val="006E3134"/>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3134"/>
    <w:rPr>
      <w:rFonts w:ascii="Arial" w:hAnsi="Arial"/>
      <w:sz w:val="24"/>
      <w:lang w:val="en-GB"/>
    </w:rPr>
  </w:style>
  <w:style w:type="paragraph" w:customStyle="1" w:styleId="Proposal">
    <w:name w:val="Proposal"/>
    <w:basedOn w:val="Normal"/>
    <w:uiPriority w:val="1"/>
    <w:qFormat/>
    <w:rsid w:val="4E021343"/>
    <w:pPr>
      <w:numPr>
        <w:numId w:val="4"/>
      </w:numPr>
      <w:tabs>
        <w:tab w:val="left" w:pos="1701"/>
        <w:tab w:val="num" w:pos="1304"/>
      </w:tabs>
      <w:spacing w:after="120"/>
    </w:pPr>
    <w:rPr>
      <w:rFonts w:eastAsia="MS Mincho"/>
      <w:b/>
      <w:bCs/>
      <w:lang w:eastAsia="zh-CN"/>
    </w:rPr>
  </w:style>
  <w:style w:type="character" w:customStyle="1" w:styleId="s1">
    <w:name w:val="s1"/>
    <w:rsid w:val="006E3134"/>
    <w:rPr>
      <w:color w:val="FF2600"/>
    </w:rPr>
  </w:style>
  <w:style w:type="paragraph" w:styleId="TOCHeading">
    <w:name w:val="TOC Heading"/>
    <w:basedOn w:val="Heading1"/>
    <w:next w:val="Normal"/>
    <w:uiPriority w:val="39"/>
    <w:semiHidden/>
    <w:unhideWhenUsed/>
    <w:qFormat/>
    <w:rsid w:val="006E3134"/>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1C1251"/>
    <w:rPr>
      <w:color w:val="2B579A"/>
      <w:shd w:val="clear" w:color="auto" w:fill="E1DFDD"/>
    </w:rPr>
  </w:style>
  <w:style w:type="character" w:styleId="Strong">
    <w:name w:val="Strong"/>
    <w:basedOn w:val="DefaultParagraphFont"/>
    <w:uiPriority w:val="22"/>
    <w:qFormat/>
    <w:rsid w:val="0085156A"/>
    <w:rPr>
      <w:b/>
      <w:bCs/>
    </w:rPr>
  </w:style>
  <w:style w:type="character" w:styleId="Emphasis">
    <w:name w:val="Emphasis"/>
    <w:basedOn w:val="DefaultParagraphFont"/>
    <w:qFormat/>
    <w:rsid w:val="00A75705"/>
    <w:rPr>
      <w:i/>
      <w:iCs/>
    </w:rPr>
  </w:style>
  <w:style w:type="paragraph" w:customStyle="1" w:styleId="paragraph">
    <w:name w:val="paragraph"/>
    <w:basedOn w:val="Normal"/>
    <w:rsid w:val="4E021343"/>
    <w:pPr>
      <w:spacing w:beforeAutospacing="1" w:afterAutospacing="1"/>
      <w:jc w:val="left"/>
    </w:pPr>
    <w:rPr>
      <w:rFonts w:eastAsia="Times New Roman"/>
      <w:sz w:val="24"/>
      <w:szCs w:val="24"/>
    </w:rPr>
  </w:style>
  <w:style w:type="character" w:customStyle="1" w:styleId="normaltextrun">
    <w:name w:val="normaltextrun"/>
    <w:basedOn w:val="DefaultParagraphFont"/>
    <w:rsid w:val="00FB5C3E"/>
  </w:style>
  <w:style w:type="character" w:customStyle="1" w:styleId="eop">
    <w:name w:val="eop"/>
    <w:basedOn w:val="DefaultParagraphFont"/>
    <w:rsid w:val="00FB5C3E"/>
  </w:style>
  <w:style w:type="character" w:customStyle="1" w:styleId="mathspan">
    <w:name w:val="mathspan"/>
    <w:basedOn w:val="DefaultParagraphFont"/>
    <w:rsid w:val="00476E1C"/>
  </w:style>
  <w:style w:type="character" w:customStyle="1" w:styleId="mi">
    <w:name w:val="mi"/>
    <w:basedOn w:val="DefaultParagraphFont"/>
    <w:rsid w:val="00476E1C"/>
  </w:style>
  <w:style w:type="character" w:customStyle="1" w:styleId="mn">
    <w:name w:val="mn"/>
    <w:basedOn w:val="DefaultParagraphFont"/>
    <w:rsid w:val="00476E1C"/>
  </w:style>
  <w:style w:type="character" w:customStyle="1" w:styleId="mo">
    <w:name w:val="mo"/>
    <w:basedOn w:val="DefaultParagraphFont"/>
    <w:rsid w:val="00476E1C"/>
  </w:style>
  <w:style w:type="paragraph" w:customStyle="1" w:styleId="xxmsonormal">
    <w:name w:val="x_xmsonormal"/>
    <w:basedOn w:val="Normal"/>
    <w:uiPriority w:val="1"/>
    <w:rsid w:val="4E021343"/>
    <w:pPr>
      <w:spacing w:after="0"/>
      <w:jc w:val="left"/>
    </w:pPr>
    <w:rPr>
      <w:rFonts w:ascii="SimSun" w:hAnsi="SimSun" w:cs="SimSun"/>
      <w:sz w:val="24"/>
      <w:szCs w:val="24"/>
      <w:lang w:eastAsia="zh-CN"/>
    </w:rPr>
  </w:style>
  <w:style w:type="paragraph" w:customStyle="1" w:styleId="xmsonormal">
    <w:name w:val="x_msonormal"/>
    <w:basedOn w:val="Normal"/>
    <w:uiPriority w:val="99"/>
    <w:rsid w:val="4E021343"/>
    <w:pPr>
      <w:spacing w:after="0"/>
      <w:jc w:val="left"/>
    </w:pPr>
    <w:rPr>
      <w:rFonts w:ascii="Calibri" w:eastAsiaTheme="minorEastAsia" w:hAnsi="Calibri" w:cs="Calibri"/>
      <w:sz w:val="22"/>
      <w:szCs w:val="22"/>
    </w:rPr>
  </w:style>
  <w:style w:type="character" w:customStyle="1" w:styleId="xapple-converted-space">
    <w:name w:val="x_apple-converted-space"/>
    <w:basedOn w:val="DefaultParagraphFont"/>
    <w:rsid w:val="00AE3115"/>
  </w:style>
  <w:style w:type="table" w:customStyle="1" w:styleId="TableGrid2">
    <w:name w:val="Table Grid2"/>
    <w:basedOn w:val="TableNormal"/>
    <w:next w:val="TableGrid"/>
    <w:uiPriority w:val="39"/>
    <w:rsid w:val="00FF7C54"/>
    <w:rPr>
      <w:rFonts w:ascii="Calibri" w:eastAsia="Calibri" w:hAnsi="Calibri" w:cs="Arial"/>
      <w:sz w:val="22"/>
      <w:szCs w:val="22"/>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F04B1"/>
    <w:rPr>
      <w:lang w:eastAsia="ja-JP"/>
    </w:rPr>
  </w:style>
  <w:style w:type="character" w:customStyle="1" w:styleId="B2Char">
    <w:name w:val="B2 Char"/>
    <w:link w:val="B2"/>
    <w:qFormat/>
    <w:rsid w:val="009F04B1"/>
    <w:rPr>
      <w:rFonts w:ascii="Times New Roman" w:hAnsi="Times New Roman"/>
      <w:lang w:val="en-GB"/>
    </w:rPr>
  </w:style>
  <w:style w:type="paragraph" w:styleId="Title">
    <w:name w:val="Title"/>
    <w:basedOn w:val="Normal"/>
    <w:next w:val="Normal"/>
    <w:link w:val="TitleChar"/>
    <w:uiPriority w:val="10"/>
    <w:qFormat/>
    <w:rsid w:val="008024C1"/>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8024C1"/>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08024C1"/>
    <w:rPr>
      <w:rFonts w:eastAsiaTheme="minorEastAsia"/>
      <w:color w:val="5A5A5A"/>
    </w:rPr>
  </w:style>
  <w:style w:type="character" w:customStyle="1" w:styleId="SubtitleChar">
    <w:name w:val="Subtitle Char"/>
    <w:basedOn w:val="DefaultParagraphFont"/>
    <w:link w:val="Subtitle"/>
    <w:uiPriority w:val="11"/>
    <w:rsid w:val="008024C1"/>
    <w:rPr>
      <w:rFonts w:ascii="Times New Roman" w:eastAsiaTheme="minorEastAsia" w:hAnsi="Times New Roman"/>
      <w:color w:val="5A5A5A"/>
    </w:rPr>
  </w:style>
  <w:style w:type="paragraph" w:styleId="Quote">
    <w:name w:val="Quote"/>
    <w:basedOn w:val="Normal"/>
    <w:next w:val="Normal"/>
    <w:link w:val="QuoteChar"/>
    <w:uiPriority w:val="29"/>
    <w:qFormat/>
    <w:rsid w:val="008024C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8024C1"/>
    <w:rPr>
      <w:rFonts w:ascii="Times New Roman" w:hAnsi="Times New Roman"/>
      <w:i/>
      <w:iCs/>
      <w:color w:val="404040" w:themeColor="text1" w:themeTint="BF"/>
    </w:rPr>
  </w:style>
  <w:style w:type="paragraph" w:styleId="IntenseQuote">
    <w:name w:val="Intense Quote"/>
    <w:basedOn w:val="Normal"/>
    <w:next w:val="Normal"/>
    <w:link w:val="IntenseQuoteChar"/>
    <w:uiPriority w:val="30"/>
    <w:qFormat/>
    <w:rsid w:val="008024C1"/>
    <w:pP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024C1"/>
    <w:rPr>
      <w:rFonts w:ascii="Times New Roman" w:hAnsi="Times New Roman"/>
      <w:i/>
      <w:iCs/>
      <w:color w:val="5B9BD5" w:themeColor="accent1"/>
    </w:rPr>
  </w:style>
  <w:style w:type="paragraph" w:styleId="EndnoteText">
    <w:name w:val="endnote text"/>
    <w:basedOn w:val="Normal"/>
    <w:link w:val="EndnoteTextChar"/>
    <w:uiPriority w:val="99"/>
    <w:semiHidden/>
    <w:unhideWhenUsed/>
    <w:rsid w:val="008024C1"/>
    <w:pPr>
      <w:spacing w:after="0"/>
    </w:pPr>
  </w:style>
  <w:style w:type="character" w:customStyle="1" w:styleId="EndnoteTextChar">
    <w:name w:val="Endnote Text Char"/>
    <w:basedOn w:val="DefaultParagraphFont"/>
    <w:link w:val="EndnoteText"/>
    <w:uiPriority w:val="99"/>
    <w:semiHidden/>
    <w:rsid w:val="008024C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82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7457108">
      <w:bodyDiv w:val="1"/>
      <w:marLeft w:val="0"/>
      <w:marRight w:val="0"/>
      <w:marTop w:val="0"/>
      <w:marBottom w:val="0"/>
      <w:divBdr>
        <w:top w:val="none" w:sz="0" w:space="0" w:color="auto"/>
        <w:left w:val="none" w:sz="0" w:space="0" w:color="auto"/>
        <w:bottom w:val="none" w:sz="0" w:space="0" w:color="auto"/>
        <w:right w:val="none" w:sz="0" w:space="0" w:color="auto"/>
      </w:divBdr>
    </w:div>
    <w:div w:id="91554537">
      <w:bodyDiv w:val="1"/>
      <w:marLeft w:val="0"/>
      <w:marRight w:val="0"/>
      <w:marTop w:val="0"/>
      <w:marBottom w:val="0"/>
      <w:divBdr>
        <w:top w:val="none" w:sz="0" w:space="0" w:color="auto"/>
        <w:left w:val="none" w:sz="0" w:space="0" w:color="auto"/>
        <w:bottom w:val="none" w:sz="0" w:space="0" w:color="auto"/>
        <w:right w:val="none" w:sz="0" w:space="0" w:color="auto"/>
      </w:divBdr>
      <w:divsChild>
        <w:div w:id="139424920">
          <w:marLeft w:val="1181"/>
          <w:marRight w:val="0"/>
          <w:marTop w:val="0"/>
          <w:marBottom w:val="120"/>
          <w:divBdr>
            <w:top w:val="none" w:sz="0" w:space="0" w:color="auto"/>
            <w:left w:val="none" w:sz="0" w:space="0" w:color="auto"/>
            <w:bottom w:val="none" w:sz="0" w:space="0" w:color="auto"/>
            <w:right w:val="none" w:sz="0" w:space="0" w:color="auto"/>
          </w:divBdr>
        </w:div>
        <w:div w:id="264272615">
          <w:marLeft w:val="1541"/>
          <w:marRight w:val="0"/>
          <w:marTop w:val="0"/>
          <w:marBottom w:val="120"/>
          <w:divBdr>
            <w:top w:val="none" w:sz="0" w:space="0" w:color="auto"/>
            <w:left w:val="none" w:sz="0" w:space="0" w:color="auto"/>
            <w:bottom w:val="none" w:sz="0" w:space="0" w:color="auto"/>
            <w:right w:val="none" w:sz="0" w:space="0" w:color="auto"/>
          </w:divBdr>
        </w:div>
        <w:div w:id="275336277">
          <w:marLeft w:val="907"/>
          <w:marRight w:val="0"/>
          <w:marTop w:val="0"/>
          <w:marBottom w:val="120"/>
          <w:divBdr>
            <w:top w:val="none" w:sz="0" w:space="0" w:color="auto"/>
            <w:left w:val="none" w:sz="0" w:space="0" w:color="auto"/>
            <w:bottom w:val="none" w:sz="0" w:space="0" w:color="auto"/>
            <w:right w:val="none" w:sz="0" w:space="0" w:color="auto"/>
          </w:divBdr>
        </w:div>
        <w:div w:id="1269654316">
          <w:marLeft w:val="1181"/>
          <w:marRight w:val="0"/>
          <w:marTop w:val="0"/>
          <w:marBottom w:val="120"/>
          <w:divBdr>
            <w:top w:val="none" w:sz="0" w:space="0" w:color="auto"/>
            <w:left w:val="none" w:sz="0" w:space="0" w:color="auto"/>
            <w:bottom w:val="none" w:sz="0" w:space="0" w:color="auto"/>
            <w:right w:val="none" w:sz="0" w:space="0" w:color="auto"/>
          </w:divBdr>
        </w:div>
        <w:div w:id="1373731331">
          <w:marLeft w:val="1541"/>
          <w:marRight w:val="0"/>
          <w:marTop w:val="0"/>
          <w:marBottom w:val="120"/>
          <w:divBdr>
            <w:top w:val="none" w:sz="0" w:space="0" w:color="auto"/>
            <w:left w:val="none" w:sz="0" w:space="0" w:color="auto"/>
            <w:bottom w:val="none" w:sz="0" w:space="0" w:color="auto"/>
            <w:right w:val="none" w:sz="0" w:space="0" w:color="auto"/>
          </w:divBdr>
        </w:div>
        <w:div w:id="1754889498">
          <w:marLeft w:val="1541"/>
          <w:marRight w:val="0"/>
          <w:marTop w:val="0"/>
          <w:marBottom w:val="120"/>
          <w:divBdr>
            <w:top w:val="none" w:sz="0" w:space="0" w:color="auto"/>
            <w:left w:val="none" w:sz="0" w:space="0" w:color="auto"/>
            <w:bottom w:val="none" w:sz="0" w:space="0" w:color="auto"/>
            <w:right w:val="none" w:sz="0" w:space="0" w:color="auto"/>
          </w:divBdr>
        </w:div>
        <w:div w:id="2146852107">
          <w:marLeft w:val="1181"/>
          <w:marRight w:val="0"/>
          <w:marTop w:val="0"/>
          <w:marBottom w:val="120"/>
          <w:divBdr>
            <w:top w:val="none" w:sz="0" w:space="0" w:color="auto"/>
            <w:left w:val="none" w:sz="0" w:space="0" w:color="auto"/>
            <w:bottom w:val="none" w:sz="0" w:space="0" w:color="auto"/>
            <w:right w:val="none" w:sz="0" w:space="0" w:color="auto"/>
          </w:divBdr>
        </w:div>
      </w:divsChild>
    </w:div>
    <w:div w:id="91979604">
      <w:bodyDiv w:val="1"/>
      <w:marLeft w:val="0"/>
      <w:marRight w:val="0"/>
      <w:marTop w:val="0"/>
      <w:marBottom w:val="0"/>
      <w:divBdr>
        <w:top w:val="none" w:sz="0" w:space="0" w:color="auto"/>
        <w:left w:val="none" w:sz="0" w:space="0" w:color="auto"/>
        <w:bottom w:val="none" w:sz="0" w:space="0" w:color="auto"/>
        <w:right w:val="none" w:sz="0" w:space="0" w:color="auto"/>
      </w:divBdr>
      <w:divsChild>
        <w:div w:id="1689288303">
          <w:marLeft w:val="446"/>
          <w:marRight w:val="0"/>
          <w:marTop w:val="0"/>
          <w:marBottom w:val="120"/>
          <w:divBdr>
            <w:top w:val="none" w:sz="0" w:space="0" w:color="auto"/>
            <w:left w:val="none" w:sz="0" w:space="0" w:color="auto"/>
            <w:bottom w:val="none" w:sz="0" w:space="0" w:color="auto"/>
            <w:right w:val="none" w:sz="0" w:space="0" w:color="auto"/>
          </w:divBdr>
        </w:div>
      </w:divsChild>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99574317">
      <w:bodyDiv w:val="1"/>
      <w:marLeft w:val="0"/>
      <w:marRight w:val="0"/>
      <w:marTop w:val="0"/>
      <w:marBottom w:val="0"/>
      <w:divBdr>
        <w:top w:val="none" w:sz="0" w:space="0" w:color="auto"/>
        <w:left w:val="none" w:sz="0" w:space="0" w:color="auto"/>
        <w:bottom w:val="none" w:sz="0" w:space="0" w:color="auto"/>
        <w:right w:val="none" w:sz="0" w:space="0" w:color="auto"/>
      </w:divBdr>
      <w:divsChild>
        <w:div w:id="86386531">
          <w:marLeft w:val="806"/>
          <w:marRight w:val="0"/>
          <w:marTop w:val="0"/>
          <w:marBottom w:val="120"/>
          <w:divBdr>
            <w:top w:val="none" w:sz="0" w:space="0" w:color="auto"/>
            <w:left w:val="none" w:sz="0" w:space="0" w:color="auto"/>
            <w:bottom w:val="none" w:sz="0" w:space="0" w:color="auto"/>
            <w:right w:val="none" w:sz="0" w:space="0" w:color="auto"/>
          </w:divBdr>
        </w:div>
        <w:div w:id="95100780">
          <w:marLeft w:val="1181"/>
          <w:marRight w:val="0"/>
          <w:marTop w:val="0"/>
          <w:marBottom w:val="120"/>
          <w:divBdr>
            <w:top w:val="none" w:sz="0" w:space="0" w:color="auto"/>
            <w:left w:val="none" w:sz="0" w:space="0" w:color="auto"/>
            <w:bottom w:val="none" w:sz="0" w:space="0" w:color="auto"/>
            <w:right w:val="none" w:sz="0" w:space="0" w:color="auto"/>
          </w:divBdr>
        </w:div>
        <w:div w:id="501287223">
          <w:marLeft w:val="1181"/>
          <w:marRight w:val="0"/>
          <w:marTop w:val="0"/>
          <w:marBottom w:val="120"/>
          <w:divBdr>
            <w:top w:val="none" w:sz="0" w:space="0" w:color="auto"/>
            <w:left w:val="none" w:sz="0" w:space="0" w:color="auto"/>
            <w:bottom w:val="none" w:sz="0" w:space="0" w:color="auto"/>
            <w:right w:val="none" w:sz="0" w:space="0" w:color="auto"/>
          </w:divBdr>
        </w:div>
        <w:div w:id="538854506">
          <w:marLeft w:val="1181"/>
          <w:marRight w:val="0"/>
          <w:marTop w:val="0"/>
          <w:marBottom w:val="120"/>
          <w:divBdr>
            <w:top w:val="none" w:sz="0" w:space="0" w:color="auto"/>
            <w:left w:val="none" w:sz="0" w:space="0" w:color="auto"/>
            <w:bottom w:val="none" w:sz="0" w:space="0" w:color="auto"/>
            <w:right w:val="none" w:sz="0" w:space="0" w:color="auto"/>
          </w:divBdr>
        </w:div>
        <w:div w:id="617371686">
          <w:marLeft w:val="806"/>
          <w:marRight w:val="0"/>
          <w:marTop w:val="0"/>
          <w:marBottom w:val="120"/>
          <w:divBdr>
            <w:top w:val="none" w:sz="0" w:space="0" w:color="auto"/>
            <w:left w:val="none" w:sz="0" w:space="0" w:color="auto"/>
            <w:bottom w:val="none" w:sz="0" w:space="0" w:color="auto"/>
            <w:right w:val="none" w:sz="0" w:space="0" w:color="auto"/>
          </w:divBdr>
        </w:div>
        <w:div w:id="712078922">
          <w:marLeft w:val="806"/>
          <w:marRight w:val="0"/>
          <w:marTop w:val="0"/>
          <w:marBottom w:val="120"/>
          <w:divBdr>
            <w:top w:val="none" w:sz="0" w:space="0" w:color="auto"/>
            <w:left w:val="none" w:sz="0" w:space="0" w:color="auto"/>
            <w:bottom w:val="none" w:sz="0" w:space="0" w:color="auto"/>
            <w:right w:val="none" w:sz="0" w:space="0" w:color="auto"/>
          </w:divBdr>
        </w:div>
        <w:div w:id="882518918">
          <w:marLeft w:val="446"/>
          <w:marRight w:val="0"/>
          <w:marTop w:val="0"/>
          <w:marBottom w:val="120"/>
          <w:divBdr>
            <w:top w:val="none" w:sz="0" w:space="0" w:color="auto"/>
            <w:left w:val="none" w:sz="0" w:space="0" w:color="auto"/>
            <w:bottom w:val="none" w:sz="0" w:space="0" w:color="auto"/>
            <w:right w:val="none" w:sz="0" w:space="0" w:color="auto"/>
          </w:divBdr>
        </w:div>
        <w:div w:id="1003120709">
          <w:marLeft w:val="1181"/>
          <w:marRight w:val="0"/>
          <w:marTop w:val="0"/>
          <w:marBottom w:val="120"/>
          <w:divBdr>
            <w:top w:val="none" w:sz="0" w:space="0" w:color="auto"/>
            <w:left w:val="none" w:sz="0" w:space="0" w:color="auto"/>
            <w:bottom w:val="none" w:sz="0" w:space="0" w:color="auto"/>
            <w:right w:val="none" w:sz="0" w:space="0" w:color="auto"/>
          </w:divBdr>
        </w:div>
        <w:div w:id="1010183937">
          <w:marLeft w:val="806"/>
          <w:marRight w:val="0"/>
          <w:marTop w:val="0"/>
          <w:marBottom w:val="120"/>
          <w:divBdr>
            <w:top w:val="none" w:sz="0" w:space="0" w:color="auto"/>
            <w:left w:val="none" w:sz="0" w:space="0" w:color="auto"/>
            <w:bottom w:val="none" w:sz="0" w:space="0" w:color="auto"/>
            <w:right w:val="none" w:sz="0" w:space="0" w:color="auto"/>
          </w:divBdr>
        </w:div>
        <w:div w:id="1111049823">
          <w:marLeft w:val="446"/>
          <w:marRight w:val="0"/>
          <w:marTop w:val="0"/>
          <w:marBottom w:val="120"/>
          <w:divBdr>
            <w:top w:val="none" w:sz="0" w:space="0" w:color="auto"/>
            <w:left w:val="none" w:sz="0" w:space="0" w:color="auto"/>
            <w:bottom w:val="none" w:sz="0" w:space="0" w:color="auto"/>
            <w:right w:val="none" w:sz="0" w:space="0" w:color="auto"/>
          </w:divBdr>
        </w:div>
        <w:div w:id="1124234140">
          <w:marLeft w:val="806"/>
          <w:marRight w:val="0"/>
          <w:marTop w:val="0"/>
          <w:marBottom w:val="120"/>
          <w:divBdr>
            <w:top w:val="none" w:sz="0" w:space="0" w:color="auto"/>
            <w:left w:val="none" w:sz="0" w:space="0" w:color="auto"/>
            <w:bottom w:val="none" w:sz="0" w:space="0" w:color="auto"/>
            <w:right w:val="none" w:sz="0" w:space="0" w:color="auto"/>
          </w:divBdr>
        </w:div>
        <w:div w:id="1327128322">
          <w:marLeft w:val="806"/>
          <w:marRight w:val="0"/>
          <w:marTop w:val="0"/>
          <w:marBottom w:val="120"/>
          <w:divBdr>
            <w:top w:val="none" w:sz="0" w:space="0" w:color="auto"/>
            <w:left w:val="none" w:sz="0" w:space="0" w:color="auto"/>
            <w:bottom w:val="none" w:sz="0" w:space="0" w:color="auto"/>
            <w:right w:val="none" w:sz="0" w:space="0" w:color="auto"/>
          </w:divBdr>
        </w:div>
        <w:div w:id="1526019463">
          <w:marLeft w:val="1181"/>
          <w:marRight w:val="0"/>
          <w:marTop w:val="0"/>
          <w:marBottom w:val="120"/>
          <w:divBdr>
            <w:top w:val="none" w:sz="0" w:space="0" w:color="auto"/>
            <w:left w:val="none" w:sz="0" w:space="0" w:color="auto"/>
            <w:bottom w:val="none" w:sz="0" w:space="0" w:color="auto"/>
            <w:right w:val="none" w:sz="0" w:space="0" w:color="auto"/>
          </w:divBdr>
        </w:div>
        <w:div w:id="1827437398">
          <w:marLeft w:val="806"/>
          <w:marRight w:val="0"/>
          <w:marTop w:val="0"/>
          <w:marBottom w:val="120"/>
          <w:divBdr>
            <w:top w:val="none" w:sz="0" w:space="0" w:color="auto"/>
            <w:left w:val="none" w:sz="0" w:space="0" w:color="auto"/>
            <w:bottom w:val="none" w:sz="0" w:space="0" w:color="auto"/>
            <w:right w:val="none" w:sz="0" w:space="0" w:color="auto"/>
          </w:divBdr>
        </w:div>
        <w:div w:id="1957446959">
          <w:marLeft w:val="446"/>
          <w:marRight w:val="0"/>
          <w:marTop w:val="0"/>
          <w:marBottom w:val="120"/>
          <w:divBdr>
            <w:top w:val="none" w:sz="0" w:space="0" w:color="auto"/>
            <w:left w:val="none" w:sz="0" w:space="0" w:color="auto"/>
            <w:bottom w:val="none" w:sz="0" w:space="0" w:color="auto"/>
            <w:right w:val="none" w:sz="0" w:space="0" w:color="auto"/>
          </w:divBdr>
        </w:div>
        <w:div w:id="2088724502">
          <w:marLeft w:val="806"/>
          <w:marRight w:val="0"/>
          <w:marTop w:val="0"/>
          <w:marBottom w:val="120"/>
          <w:divBdr>
            <w:top w:val="none" w:sz="0" w:space="0" w:color="auto"/>
            <w:left w:val="none" w:sz="0" w:space="0" w:color="auto"/>
            <w:bottom w:val="none" w:sz="0" w:space="0" w:color="auto"/>
            <w:right w:val="none" w:sz="0" w:space="0" w:color="auto"/>
          </w:divBdr>
        </w:div>
      </w:divsChild>
    </w:div>
    <w:div w:id="100490146">
      <w:bodyDiv w:val="1"/>
      <w:marLeft w:val="0"/>
      <w:marRight w:val="0"/>
      <w:marTop w:val="0"/>
      <w:marBottom w:val="0"/>
      <w:divBdr>
        <w:top w:val="none" w:sz="0" w:space="0" w:color="auto"/>
        <w:left w:val="none" w:sz="0" w:space="0" w:color="auto"/>
        <w:bottom w:val="none" w:sz="0" w:space="0" w:color="auto"/>
        <w:right w:val="none" w:sz="0" w:space="0" w:color="auto"/>
      </w:divBdr>
      <w:divsChild>
        <w:div w:id="1025212384">
          <w:marLeft w:val="446"/>
          <w:marRight w:val="0"/>
          <w:marTop w:val="0"/>
          <w:marBottom w:val="120"/>
          <w:divBdr>
            <w:top w:val="none" w:sz="0" w:space="0" w:color="auto"/>
            <w:left w:val="none" w:sz="0" w:space="0" w:color="auto"/>
            <w:bottom w:val="none" w:sz="0" w:space="0" w:color="auto"/>
            <w:right w:val="none" w:sz="0" w:space="0" w:color="auto"/>
          </w:divBdr>
        </w:div>
        <w:div w:id="1664117404">
          <w:marLeft w:val="446"/>
          <w:marRight w:val="0"/>
          <w:marTop w:val="0"/>
          <w:marBottom w:val="120"/>
          <w:divBdr>
            <w:top w:val="none" w:sz="0" w:space="0" w:color="auto"/>
            <w:left w:val="none" w:sz="0" w:space="0" w:color="auto"/>
            <w:bottom w:val="none" w:sz="0" w:space="0" w:color="auto"/>
            <w:right w:val="none" w:sz="0" w:space="0" w:color="auto"/>
          </w:divBdr>
        </w:div>
        <w:div w:id="1983389498">
          <w:marLeft w:val="446"/>
          <w:marRight w:val="0"/>
          <w:marTop w:val="0"/>
          <w:marBottom w:val="120"/>
          <w:divBdr>
            <w:top w:val="none" w:sz="0" w:space="0" w:color="auto"/>
            <w:left w:val="none" w:sz="0" w:space="0" w:color="auto"/>
            <w:bottom w:val="none" w:sz="0" w:space="0" w:color="auto"/>
            <w:right w:val="none" w:sz="0" w:space="0" w:color="auto"/>
          </w:divBdr>
        </w:div>
        <w:div w:id="2137142308">
          <w:marLeft w:val="446"/>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5899111">
      <w:bodyDiv w:val="1"/>
      <w:marLeft w:val="0"/>
      <w:marRight w:val="0"/>
      <w:marTop w:val="0"/>
      <w:marBottom w:val="0"/>
      <w:divBdr>
        <w:top w:val="none" w:sz="0" w:space="0" w:color="auto"/>
        <w:left w:val="none" w:sz="0" w:space="0" w:color="auto"/>
        <w:bottom w:val="none" w:sz="0" w:space="0" w:color="auto"/>
        <w:right w:val="none" w:sz="0" w:space="0" w:color="auto"/>
      </w:divBdr>
      <w:divsChild>
        <w:div w:id="3558575">
          <w:marLeft w:val="547"/>
          <w:marRight w:val="0"/>
          <w:marTop w:val="0"/>
          <w:marBottom w:val="0"/>
          <w:divBdr>
            <w:top w:val="none" w:sz="0" w:space="0" w:color="auto"/>
            <w:left w:val="none" w:sz="0" w:space="0" w:color="auto"/>
            <w:bottom w:val="none" w:sz="0" w:space="0" w:color="auto"/>
            <w:right w:val="none" w:sz="0" w:space="0" w:color="auto"/>
          </w:divBdr>
        </w:div>
        <w:div w:id="203442197">
          <w:marLeft w:val="547"/>
          <w:marRight w:val="0"/>
          <w:marTop w:val="0"/>
          <w:marBottom w:val="0"/>
          <w:divBdr>
            <w:top w:val="none" w:sz="0" w:space="0" w:color="auto"/>
            <w:left w:val="none" w:sz="0" w:space="0" w:color="auto"/>
            <w:bottom w:val="none" w:sz="0" w:space="0" w:color="auto"/>
            <w:right w:val="none" w:sz="0" w:space="0" w:color="auto"/>
          </w:divBdr>
        </w:div>
        <w:div w:id="342365466">
          <w:marLeft w:val="547"/>
          <w:marRight w:val="0"/>
          <w:marTop w:val="0"/>
          <w:marBottom w:val="0"/>
          <w:divBdr>
            <w:top w:val="none" w:sz="0" w:space="0" w:color="auto"/>
            <w:left w:val="none" w:sz="0" w:space="0" w:color="auto"/>
            <w:bottom w:val="none" w:sz="0" w:space="0" w:color="auto"/>
            <w:right w:val="none" w:sz="0" w:space="0" w:color="auto"/>
          </w:divBdr>
        </w:div>
        <w:div w:id="709110687">
          <w:marLeft w:val="547"/>
          <w:marRight w:val="0"/>
          <w:marTop w:val="0"/>
          <w:marBottom w:val="0"/>
          <w:divBdr>
            <w:top w:val="none" w:sz="0" w:space="0" w:color="auto"/>
            <w:left w:val="none" w:sz="0" w:space="0" w:color="auto"/>
            <w:bottom w:val="none" w:sz="0" w:space="0" w:color="auto"/>
            <w:right w:val="none" w:sz="0" w:space="0" w:color="auto"/>
          </w:divBdr>
        </w:div>
        <w:div w:id="1536310341">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6674490">
      <w:bodyDiv w:val="1"/>
      <w:marLeft w:val="0"/>
      <w:marRight w:val="0"/>
      <w:marTop w:val="0"/>
      <w:marBottom w:val="0"/>
      <w:divBdr>
        <w:top w:val="none" w:sz="0" w:space="0" w:color="auto"/>
        <w:left w:val="none" w:sz="0" w:space="0" w:color="auto"/>
        <w:bottom w:val="none" w:sz="0" w:space="0" w:color="auto"/>
        <w:right w:val="none" w:sz="0" w:space="0" w:color="auto"/>
      </w:divBdr>
      <w:divsChild>
        <w:div w:id="1376081256">
          <w:marLeft w:val="1181"/>
          <w:marRight w:val="0"/>
          <w:marTop w:val="0"/>
          <w:marBottom w:val="0"/>
          <w:divBdr>
            <w:top w:val="none" w:sz="0" w:space="0" w:color="auto"/>
            <w:left w:val="none" w:sz="0" w:space="0" w:color="auto"/>
            <w:bottom w:val="none" w:sz="0" w:space="0" w:color="auto"/>
            <w:right w:val="none" w:sz="0" w:space="0" w:color="auto"/>
          </w:divBdr>
        </w:div>
        <w:div w:id="2114468926">
          <w:marLeft w:val="80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0485409">
      <w:bodyDiv w:val="1"/>
      <w:marLeft w:val="0"/>
      <w:marRight w:val="0"/>
      <w:marTop w:val="0"/>
      <w:marBottom w:val="0"/>
      <w:divBdr>
        <w:top w:val="none" w:sz="0" w:space="0" w:color="auto"/>
        <w:left w:val="none" w:sz="0" w:space="0" w:color="auto"/>
        <w:bottom w:val="none" w:sz="0" w:space="0" w:color="auto"/>
        <w:right w:val="none" w:sz="0" w:space="0" w:color="auto"/>
      </w:divBdr>
      <w:divsChild>
        <w:div w:id="52192714">
          <w:marLeft w:val="0"/>
          <w:marRight w:val="0"/>
          <w:marTop w:val="0"/>
          <w:marBottom w:val="0"/>
          <w:divBdr>
            <w:top w:val="none" w:sz="0" w:space="0" w:color="auto"/>
            <w:left w:val="none" w:sz="0" w:space="0" w:color="auto"/>
            <w:bottom w:val="none" w:sz="0" w:space="0" w:color="auto"/>
            <w:right w:val="none" w:sz="0" w:space="0" w:color="auto"/>
          </w:divBdr>
          <w:divsChild>
            <w:div w:id="581181896">
              <w:marLeft w:val="0"/>
              <w:marRight w:val="0"/>
              <w:marTop w:val="0"/>
              <w:marBottom w:val="0"/>
              <w:divBdr>
                <w:top w:val="none" w:sz="0" w:space="0" w:color="auto"/>
                <w:left w:val="none" w:sz="0" w:space="0" w:color="auto"/>
                <w:bottom w:val="none" w:sz="0" w:space="0" w:color="auto"/>
                <w:right w:val="none" w:sz="0" w:space="0" w:color="auto"/>
              </w:divBdr>
            </w:div>
          </w:divsChild>
        </w:div>
        <w:div w:id="252477306">
          <w:marLeft w:val="0"/>
          <w:marRight w:val="0"/>
          <w:marTop w:val="0"/>
          <w:marBottom w:val="0"/>
          <w:divBdr>
            <w:top w:val="none" w:sz="0" w:space="0" w:color="auto"/>
            <w:left w:val="none" w:sz="0" w:space="0" w:color="auto"/>
            <w:bottom w:val="none" w:sz="0" w:space="0" w:color="auto"/>
            <w:right w:val="none" w:sz="0" w:space="0" w:color="auto"/>
          </w:divBdr>
          <w:divsChild>
            <w:div w:id="190724616">
              <w:marLeft w:val="0"/>
              <w:marRight w:val="0"/>
              <w:marTop w:val="0"/>
              <w:marBottom w:val="0"/>
              <w:divBdr>
                <w:top w:val="none" w:sz="0" w:space="0" w:color="auto"/>
                <w:left w:val="none" w:sz="0" w:space="0" w:color="auto"/>
                <w:bottom w:val="none" w:sz="0" w:space="0" w:color="auto"/>
                <w:right w:val="none" w:sz="0" w:space="0" w:color="auto"/>
              </w:divBdr>
            </w:div>
            <w:div w:id="466817542">
              <w:marLeft w:val="0"/>
              <w:marRight w:val="0"/>
              <w:marTop w:val="0"/>
              <w:marBottom w:val="0"/>
              <w:divBdr>
                <w:top w:val="none" w:sz="0" w:space="0" w:color="auto"/>
                <w:left w:val="none" w:sz="0" w:space="0" w:color="auto"/>
                <w:bottom w:val="none" w:sz="0" w:space="0" w:color="auto"/>
                <w:right w:val="none" w:sz="0" w:space="0" w:color="auto"/>
              </w:divBdr>
            </w:div>
            <w:div w:id="996305425">
              <w:marLeft w:val="0"/>
              <w:marRight w:val="0"/>
              <w:marTop w:val="0"/>
              <w:marBottom w:val="0"/>
              <w:divBdr>
                <w:top w:val="none" w:sz="0" w:space="0" w:color="auto"/>
                <w:left w:val="none" w:sz="0" w:space="0" w:color="auto"/>
                <w:bottom w:val="none" w:sz="0" w:space="0" w:color="auto"/>
                <w:right w:val="none" w:sz="0" w:space="0" w:color="auto"/>
              </w:divBdr>
            </w:div>
            <w:div w:id="1750997958">
              <w:marLeft w:val="0"/>
              <w:marRight w:val="0"/>
              <w:marTop w:val="0"/>
              <w:marBottom w:val="0"/>
              <w:divBdr>
                <w:top w:val="none" w:sz="0" w:space="0" w:color="auto"/>
                <w:left w:val="none" w:sz="0" w:space="0" w:color="auto"/>
                <w:bottom w:val="none" w:sz="0" w:space="0" w:color="auto"/>
                <w:right w:val="none" w:sz="0" w:space="0" w:color="auto"/>
              </w:divBdr>
            </w:div>
          </w:divsChild>
        </w:div>
        <w:div w:id="633483220">
          <w:marLeft w:val="0"/>
          <w:marRight w:val="0"/>
          <w:marTop w:val="0"/>
          <w:marBottom w:val="0"/>
          <w:divBdr>
            <w:top w:val="none" w:sz="0" w:space="0" w:color="auto"/>
            <w:left w:val="none" w:sz="0" w:space="0" w:color="auto"/>
            <w:bottom w:val="none" w:sz="0" w:space="0" w:color="auto"/>
            <w:right w:val="none" w:sz="0" w:space="0" w:color="auto"/>
          </w:divBdr>
          <w:divsChild>
            <w:div w:id="4600384">
              <w:marLeft w:val="0"/>
              <w:marRight w:val="0"/>
              <w:marTop w:val="0"/>
              <w:marBottom w:val="0"/>
              <w:divBdr>
                <w:top w:val="none" w:sz="0" w:space="0" w:color="auto"/>
                <w:left w:val="none" w:sz="0" w:space="0" w:color="auto"/>
                <w:bottom w:val="none" w:sz="0" w:space="0" w:color="auto"/>
                <w:right w:val="none" w:sz="0" w:space="0" w:color="auto"/>
              </w:divBdr>
            </w:div>
            <w:div w:id="1786458243">
              <w:marLeft w:val="0"/>
              <w:marRight w:val="0"/>
              <w:marTop w:val="0"/>
              <w:marBottom w:val="0"/>
              <w:divBdr>
                <w:top w:val="none" w:sz="0" w:space="0" w:color="auto"/>
                <w:left w:val="none" w:sz="0" w:space="0" w:color="auto"/>
                <w:bottom w:val="none" w:sz="0" w:space="0" w:color="auto"/>
                <w:right w:val="none" w:sz="0" w:space="0" w:color="auto"/>
              </w:divBdr>
            </w:div>
            <w:div w:id="213027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87316">
      <w:bodyDiv w:val="1"/>
      <w:marLeft w:val="0"/>
      <w:marRight w:val="0"/>
      <w:marTop w:val="0"/>
      <w:marBottom w:val="0"/>
      <w:divBdr>
        <w:top w:val="none" w:sz="0" w:space="0" w:color="auto"/>
        <w:left w:val="none" w:sz="0" w:space="0" w:color="auto"/>
        <w:bottom w:val="none" w:sz="0" w:space="0" w:color="auto"/>
        <w:right w:val="none" w:sz="0" w:space="0" w:color="auto"/>
      </w:divBdr>
      <w:divsChild>
        <w:div w:id="628435277">
          <w:marLeft w:val="0"/>
          <w:marRight w:val="0"/>
          <w:marTop w:val="0"/>
          <w:marBottom w:val="0"/>
          <w:divBdr>
            <w:top w:val="none" w:sz="0" w:space="0" w:color="auto"/>
            <w:left w:val="none" w:sz="0" w:space="0" w:color="auto"/>
            <w:bottom w:val="none" w:sz="0" w:space="0" w:color="auto"/>
            <w:right w:val="none" w:sz="0" w:space="0" w:color="auto"/>
          </w:divBdr>
          <w:divsChild>
            <w:div w:id="992831029">
              <w:marLeft w:val="0"/>
              <w:marRight w:val="0"/>
              <w:marTop w:val="0"/>
              <w:marBottom w:val="0"/>
              <w:divBdr>
                <w:top w:val="none" w:sz="0" w:space="0" w:color="auto"/>
                <w:left w:val="none" w:sz="0" w:space="0" w:color="auto"/>
                <w:bottom w:val="none" w:sz="0" w:space="0" w:color="auto"/>
                <w:right w:val="none" w:sz="0" w:space="0" w:color="auto"/>
              </w:divBdr>
            </w:div>
          </w:divsChild>
        </w:div>
        <w:div w:id="914825862">
          <w:marLeft w:val="0"/>
          <w:marRight w:val="0"/>
          <w:marTop w:val="0"/>
          <w:marBottom w:val="0"/>
          <w:divBdr>
            <w:top w:val="none" w:sz="0" w:space="0" w:color="auto"/>
            <w:left w:val="none" w:sz="0" w:space="0" w:color="auto"/>
            <w:bottom w:val="none" w:sz="0" w:space="0" w:color="auto"/>
            <w:right w:val="none" w:sz="0" w:space="0" w:color="auto"/>
          </w:divBdr>
          <w:divsChild>
            <w:div w:id="195850423">
              <w:marLeft w:val="0"/>
              <w:marRight w:val="0"/>
              <w:marTop w:val="0"/>
              <w:marBottom w:val="0"/>
              <w:divBdr>
                <w:top w:val="none" w:sz="0" w:space="0" w:color="auto"/>
                <w:left w:val="none" w:sz="0" w:space="0" w:color="auto"/>
                <w:bottom w:val="none" w:sz="0" w:space="0" w:color="auto"/>
                <w:right w:val="none" w:sz="0" w:space="0" w:color="auto"/>
              </w:divBdr>
            </w:div>
            <w:div w:id="2109235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866684">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513800">
      <w:bodyDiv w:val="1"/>
      <w:marLeft w:val="0"/>
      <w:marRight w:val="0"/>
      <w:marTop w:val="0"/>
      <w:marBottom w:val="0"/>
      <w:divBdr>
        <w:top w:val="none" w:sz="0" w:space="0" w:color="auto"/>
        <w:left w:val="none" w:sz="0" w:space="0" w:color="auto"/>
        <w:bottom w:val="none" w:sz="0" w:space="0" w:color="auto"/>
        <w:right w:val="none" w:sz="0" w:space="0" w:color="auto"/>
      </w:divBdr>
      <w:divsChild>
        <w:div w:id="355277880">
          <w:marLeft w:val="446"/>
          <w:marRight w:val="0"/>
          <w:marTop w:val="0"/>
          <w:marBottom w:val="120"/>
          <w:divBdr>
            <w:top w:val="none" w:sz="0" w:space="0" w:color="auto"/>
            <w:left w:val="none" w:sz="0" w:space="0" w:color="auto"/>
            <w:bottom w:val="none" w:sz="0" w:space="0" w:color="auto"/>
            <w:right w:val="none" w:sz="0" w:space="0" w:color="auto"/>
          </w:divBdr>
        </w:div>
        <w:div w:id="432944334">
          <w:marLeft w:val="446"/>
          <w:marRight w:val="0"/>
          <w:marTop w:val="0"/>
          <w:marBottom w:val="120"/>
          <w:divBdr>
            <w:top w:val="none" w:sz="0" w:space="0" w:color="auto"/>
            <w:left w:val="none" w:sz="0" w:space="0" w:color="auto"/>
            <w:bottom w:val="none" w:sz="0" w:space="0" w:color="auto"/>
            <w:right w:val="none" w:sz="0" w:space="0" w:color="auto"/>
          </w:divBdr>
        </w:div>
        <w:div w:id="573510225">
          <w:marLeft w:val="446"/>
          <w:marRight w:val="0"/>
          <w:marTop w:val="0"/>
          <w:marBottom w:val="120"/>
          <w:divBdr>
            <w:top w:val="none" w:sz="0" w:space="0" w:color="auto"/>
            <w:left w:val="none" w:sz="0" w:space="0" w:color="auto"/>
            <w:bottom w:val="none" w:sz="0" w:space="0" w:color="auto"/>
            <w:right w:val="none" w:sz="0" w:space="0" w:color="auto"/>
          </w:divBdr>
        </w:div>
        <w:div w:id="611395963">
          <w:marLeft w:val="446"/>
          <w:marRight w:val="0"/>
          <w:marTop w:val="0"/>
          <w:marBottom w:val="120"/>
          <w:divBdr>
            <w:top w:val="none" w:sz="0" w:space="0" w:color="auto"/>
            <w:left w:val="none" w:sz="0" w:space="0" w:color="auto"/>
            <w:bottom w:val="none" w:sz="0" w:space="0" w:color="auto"/>
            <w:right w:val="none" w:sz="0" w:space="0" w:color="auto"/>
          </w:divBdr>
        </w:div>
      </w:divsChild>
    </w:div>
    <w:div w:id="259795351">
      <w:bodyDiv w:val="1"/>
      <w:marLeft w:val="0"/>
      <w:marRight w:val="0"/>
      <w:marTop w:val="0"/>
      <w:marBottom w:val="0"/>
      <w:divBdr>
        <w:top w:val="none" w:sz="0" w:space="0" w:color="auto"/>
        <w:left w:val="none" w:sz="0" w:space="0" w:color="auto"/>
        <w:bottom w:val="none" w:sz="0" w:space="0" w:color="auto"/>
        <w:right w:val="none" w:sz="0" w:space="0" w:color="auto"/>
      </w:divBdr>
      <w:divsChild>
        <w:div w:id="159661201">
          <w:marLeft w:val="446"/>
          <w:marRight w:val="0"/>
          <w:marTop w:val="0"/>
          <w:marBottom w:val="120"/>
          <w:divBdr>
            <w:top w:val="none" w:sz="0" w:space="0" w:color="auto"/>
            <w:left w:val="none" w:sz="0" w:space="0" w:color="auto"/>
            <w:bottom w:val="none" w:sz="0" w:space="0" w:color="auto"/>
            <w:right w:val="none" w:sz="0" w:space="0" w:color="auto"/>
          </w:divBdr>
        </w:div>
      </w:divsChild>
    </w:div>
    <w:div w:id="261571432">
      <w:bodyDiv w:val="1"/>
      <w:marLeft w:val="0"/>
      <w:marRight w:val="0"/>
      <w:marTop w:val="0"/>
      <w:marBottom w:val="0"/>
      <w:divBdr>
        <w:top w:val="none" w:sz="0" w:space="0" w:color="auto"/>
        <w:left w:val="none" w:sz="0" w:space="0" w:color="auto"/>
        <w:bottom w:val="none" w:sz="0" w:space="0" w:color="auto"/>
        <w:right w:val="none" w:sz="0" w:space="0" w:color="auto"/>
      </w:divBdr>
    </w:div>
    <w:div w:id="281159183">
      <w:bodyDiv w:val="1"/>
      <w:marLeft w:val="0"/>
      <w:marRight w:val="0"/>
      <w:marTop w:val="0"/>
      <w:marBottom w:val="0"/>
      <w:divBdr>
        <w:top w:val="none" w:sz="0" w:space="0" w:color="auto"/>
        <w:left w:val="none" w:sz="0" w:space="0" w:color="auto"/>
        <w:bottom w:val="none" w:sz="0" w:space="0" w:color="auto"/>
        <w:right w:val="none" w:sz="0" w:space="0" w:color="auto"/>
      </w:divBdr>
      <w:divsChild>
        <w:div w:id="173963923">
          <w:marLeft w:val="806"/>
          <w:marRight w:val="0"/>
          <w:marTop w:val="0"/>
          <w:marBottom w:val="120"/>
          <w:divBdr>
            <w:top w:val="none" w:sz="0" w:space="0" w:color="auto"/>
            <w:left w:val="none" w:sz="0" w:space="0" w:color="auto"/>
            <w:bottom w:val="none" w:sz="0" w:space="0" w:color="auto"/>
            <w:right w:val="none" w:sz="0" w:space="0" w:color="auto"/>
          </w:divBdr>
        </w:div>
      </w:divsChild>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14602557">
      <w:bodyDiv w:val="1"/>
      <w:marLeft w:val="0"/>
      <w:marRight w:val="0"/>
      <w:marTop w:val="0"/>
      <w:marBottom w:val="0"/>
      <w:divBdr>
        <w:top w:val="none" w:sz="0" w:space="0" w:color="auto"/>
        <w:left w:val="none" w:sz="0" w:space="0" w:color="auto"/>
        <w:bottom w:val="none" w:sz="0" w:space="0" w:color="auto"/>
        <w:right w:val="none" w:sz="0" w:space="0" w:color="auto"/>
      </w:divBdr>
      <w:divsChild>
        <w:div w:id="543324005">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7897080">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0356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495951">
      <w:bodyDiv w:val="1"/>
      <w:marLeft w:val="0"/>
      <w:marRight w:val="0"/>
      <w:marTop w:val="0"/>
      <w:marBottom w:val="0"/>
      <w:divBdr>
        <w:top w:val="none" w:sz="0" w:space="0" w:color="auto"/>
        <w:left w:val="none" w:sz="0" w:space="0" w:color="auto"/>
        <w:bottom w:val="none" w:sz="0" w:space="0" w:color="auto"/>
        <w:right w:val="none" w:sz="0" w:space="0" w:color="auto"/>
      </w:divBdr>
      <w:divsChild>
        <w:div w:id="1330209846">
          <w:marLeft w:val="446"/>
          <w:marRight w:val="0"/>
          <w:marTop w:val="0"/>
          <w:marBottom w:val="120"/>
          <w:divBdr>
            <w:top w:val="none" w:sz="0" w:space="0" w:color="auto"/>
            <w:left w:val="none" w:sz="0" w:space="0" w:color="auto"/>
            <w:bottom w:val="none" w:sz="0" w:space="0" w:color="auto"/>
            <w:right w:val="none" w:sz="0" w:space="0" w:color="auto"/>
          </w:divBdr>
        </w:div>
      </w:divsChild>
    </w:div>
    <w:div w:id="395710440">
      <w:bodyDiv w:val="1"/>
      <w:marLeft w:val="0"/>
      <w:marRight w:val="0"/>
      <w:marTop w:val="0"/>
      <w:marBottom w:val="0"/>
      <w:divBdr>
        <w:top w:val="none" w:sz="0" w:space="0" w:color="auto"/>
        <w:left w:val="none" w:sz="0" w:space="0" w:color="auto"/>
        <w:bottom w:val="none" w:sz="0" w:space="0" w:color="auto"/>
        <w:right w:val="none" w:sz="0" w:space="0" w:color="auto"/>
      </w:divBdr>
      <w:divsChild>
        <w:div w:id="276564248">
          <w:marLeft w:val="1181"/>
          <w:marRight w:val="0"/>
          <w:marTop w:val="0"/>
          <w:marBottom w:val="120"/>
          <w:divBdr>
            <w:top w:val="none" w:sz="0" w:space="0" w:color="auto"/>
            <w:left w:val="none" w:sz="0" w:space="0" w:color="auto"/>
            <w:bottom w:val="none" w:sz="0" w:space="0" w:color="auto"/>
            <w:right w:val="none" w:sz="0" w:space="0" w:color="auto"/>
          </w:divBdr>
        </w:div>
        <w:div w:id="434717943">
          <w:marLeft w:val="1181"/>
          <w:marRight w:val="0"/>
          <w:marTop w:val="0"/>
          <w:marBottom w:val="120"/>
          <w:divBdr>
            <w:top w:val="none" w:sz="0" w:space="0" w:color="auto"/>
            <w:left w:val="none" w:sz="0" w:space="0" w:color="auto"/>
            <w:bottom w:val="none" w:sz="0" w:space="0" w:color="auto"/>
            <w:right w:val="none" w:sz="0" w:space="0" w:color="auto"/>
          </w:divBdr>
        </w:div>
        <w:div w:id="518660964">
          <w:marLeft w:val="1181"/>
          <w:marRight w:val="0"/>
          <w:marTop w:val="0"/>
          <w:marBottom w:val="120"/>
          <w:divBdr>
            <w:top w:val="none" w:sz="0" w:space="0" w:color="auto"/>
            <w:left w:val="none" w:sz="0" w:space="0" w:color="auto"/>
            <w:bottom w:val="none" w:sz="0" w:space="0" w:color="auto"/>
            <w:right w:val="none" w:sz="0" w:space="0" w:color="auto"/>
          </w:divBdr>
        </w:div>
        <w:div w:id="655375658">
          <w:marLeft w:val="806"/>
          <w:marRight w:val="0"/>
          <w:marTop w:val="0"/>
          <w:marBottom w:val="120"/>
          <w:divBdr>
            <w:top w:val="none" w:sz="0" w:space="0" w:color="auto"/>
            <w:left w:val="none" w:sz="0" w:space="0" w:color="auto"/>
            <w:bottom w:val="none" w:sz="0" w:space="0" w:color="auto"/>
            <w:right w:val="none" w:sz="0" w:space="0" w:color="auto"/>
          </w:divBdr>
        </w:div>
        <w:div w:id="819926802">
          <w:marLeft w:val="1181"/>
          <w:marRight w:val="0"/>
          <w:marTop w:val="0"/>
          <w:marBottom w:val="120"/>
          <w:divBdr>
            <w:top w:val="none" w:sz="0" w:space="0" w:color="auto"/>
            <w:left w:val="none" w:sz="0" w:space="0" w:color="auto"/>
            <w:bottom w:val="none" w:sz="0" w:space="0" w:color="auto"/>
            <w:right w:val="none" w:sz="0" w:space="0" w:color="auto"/>
          </w:divBdr>
        </w:div>
        <w:div w:id="965161074">
          <w:marLeft w:val="806"/>
          <w:marRight w:val="0"/>
          <w:marTop w:val="0"/>
          <w:marBottom w:val="120"/>
          <w:divBdr>
            <w:top w:val="none" w:sz="0" w:space="0" w:color="auto"/>
            <w:left w:val="none" w:sz="0" w:space="0" w:color="auto"/>
            <w:bottom w:val="none" w:sz="0" w:space="0" w:color="auto"/>
            <w:right w:val="none" w:sz="0" w:space="0" w:color="auto"/>
          </w:divBdr>
        </w:div>
        <w:div w:id="1408841686">
          <w:marLeft w:val="806"/>
          <w:marRight w:val="0"/>
          <w:marTop w:val="0"/>
          <w:marBottom w:val="120"/>
          <w:divBdr>
            <w:top w:val="none" w:sz="0" w:space="0" w:color="auto"/>
            <w:left w:val="none" w:sz="0" w:space="0" w:color="auto"/>
            <w:bottom w:val="none" w:sz="0" w:space="0" w:color="auto"/>
            <w:right w:val="none" w:sz="0" w:space="0" w:color="auto"/>
          </w:divBdr>
        </w:div>
        <w:div w:id="1420056218">
          <w:marLeft w:val="1181"/>
          <w:marRight w:val="0"/>
          <w:marTop w:val="0"/>
          <w:marBottom w:val="120"/>
          <w:divBdr>
            <w:top w:val="none" w:sz="0" w:space="0" w:color="auto"/>
            <w:left w:val="none" w:sz="0" w:space="0" w:color="auto"/>
            <w:bottom w:val="none" w:sz="0" w:space="0" w:color="auto"/>
            <w:right w:val="none" w:sz="0" w:space="0" w:color="auto"/>
          </w:divBdr>
        </w:div>
        <w:div w:id="1502741406">
          <w:marLeft w:val="1181"/>
          <w:marRight w:val="0"/>
          <w:marTop w:val="0"/>
          <w:marBottom w:val="120"/>
          <w:divBdr>
            <w:top w:val="none" w:sz="0" w:space="0" w:color="auto"/>
            <w:left w:val="none" w:sz="0" w:space="0" w:color="auto"/>
            <w:bottom w:val="none" w:sz="0" w:space="0" w:color="auto"/>
            <w:right w:val="none" w:sz="0" w:space="0" w:color="auto"/>
          </w:divBdr>
        </w:div>
        <w:div w:id="1565749550">
          <w:marLeft w:val="1541"/>
          <w:marRight w:val="0"/>
          <w:marTop w:val="0"/>
          <w:marBottom w:val="120"/>
          <w:divBdr>
            <w:top w:val="none" w:sz="0" w:space="0" w:color="auto"/>
            <w:left w:val="none" w:sz="0" w:space="0" w:color="auto"/>
            <w:bottom w:val="none" w:sz="0" w:space="0" w:color="auto"/>
            <w:right w:val="none" w:sz="0" w:space="0" w:color="auto"/>
          </w:divBdr>
        </w:div>
        <w:div w:id="1575235732">
          <w:marLeft w:val="1181"/>
          <w:marRight w:val="0"/>
          <w:marTop w:val="0"/>
          <w:marBottom w:val="120"/>
          <w:divBdr>
            <w:top w:val="none" w:sz="0" w:space="0" w:color="auto"/>
            <w:left w:val="none" w:sz="0" w:space="0" w:color="auto"/>
            <w:bottom w:val="none" w:sz="0" w:space="0" w:color="auto"/>
            <w:right w:val="none" w:sz="0" w:space="0" w:color="auto"/>
          </w:divBdr>
        </w:div>
        <w:div w:id="1740057885">
          <w:marLeft w:val="1181"/>
          <w:marRight w:val="0"/>
          <w:marTop w:val="0"/>
          <w:marBottom w:val="120"/>
          <w:divBdr>
            <w:top w:val="none" w:sz="0" w:space="0" w:color="auto"/>
            <w:left w:val="none" w:sz="0" w:space="0" w:color="auto"/>
            <w:bottom w:val="none" w:sz="0" w:space="0" w:color="auto"/>
            <w:right w:val="none" w:sz="0" w:space="0" w:color="auto"/>
          </w:divBdr>
        </w:div>
        <w:div w:id="1746101008">
          <w:marLeft w:val="806"/>
          <w:marRight w:val="0"/>
          <w:marTop w:val="0"/>
          <w:marBottom w:val="120"/>
          <w:divBdr>
            <w:top w:val="none" w:sz="0" w:space="0" w:color="auto"/>
            <w:left w:val="none" w:sz="0" w:space="0" w:color="auto"/>
            <w:bottom w:val="none" w:sz="0" w:space="0" w:color="auto"/>
            <w:right w:val="none" w:sz="0" w:space="0" w:color="auto"/>
          </w:divBdr>
        </w:div>
        <w:div w:id="1819834742">
          <w:marLeft w:val="1181"/>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782783">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11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176975">
      <w:bodyDiv w:val="1"/>
      <w:marLeft w:val="0"/>
      <w:marRight w:val="0"/>
      <w:marTop w:val="0"/>
      <w:marBottom w:val="0"/>
      <w:divBdr>
        <w:top w:val="none" w:sz="0" w:space="0" w:color="auto"/>
        <w:left w:val="none" w:sz="0" w:space="0" w:color="auto"/>
        <w:bottom w:val="none" w:sz="0" w:space="0" w:color="auto"/>
        <w:right w:val="none" w:sz="0" w:space="0" w:color="auto"/>
      </w:divBdr>
    </w:div>
    <w:div w:id="439758068">
      <w:bodyDiv w:val="1"/>
      <w:marLeft w:val="0"/>
      <w:marRight w:val="0"/>
      <w:marTop w:val="0"/>
      <w:marBottom w:val="0"/>
      <w:divBdr>
        <w:top w:val="none" w:sz="0" w:space="0" w:color="auto"/>
        <w:left w:val="none" w:sz="0" w:space="0" w:color="auto"/>
        <w:bottom w:val="none" w:sz="0" w:space="0" w:color="auto"/>
        <w:right w:val="none" w:sz="0" w:space="0" w:color="auto"/>
      </w:divBdr>
    </w:div>
    <w:div w:id="441338283">
      <w:bodyDiv w:val="1"/>
      <w:marLeft w:val="0"/>
      <w:marRight w:val="0"/>
      <w:marTop w:val="0"/>
      <w:marBottom w:val="0"/>
      <w:divBdr>
        <w:top w:val="none" w:sz="0" w:space="0" w:color="auto"/>
        <w:left w:val="none" w:sz="0" w:space="0" w:color="auto"/>
        <w:bottom w:val="none" w:sz="0" w:space="0" w:color="auto"/>
        <w:right w:val="none" w:sz="0" w:space="0" w:color="auto"/>
      </w:divBdr>
      <w:divsChild>
        <w:div w:id="407532704">
          <w:marLeft w:val="446"/>
          <w:marRight w:val="0"/>
          <w:marTop w:val="0"/>
          <w:marBottom w:val="120"/>
          <w:divBdr>
            <w:top w:val="none" w:sz="0" w:space="0" w:color="auto"/>
            <w:left w:val="none" w:sz="0" w:space="0" w:color="auto"/>
            <w:bottom w:val="none" w:sz="0" w:space="0" w:color="auto"/>
            <w:right w:val="none" w:sz="0" w:space="0" w:color="auto"/>
          </w:divBdr>
        </w:div>
        <w:div w:id="491022130">
          <w:marLeft w:val="806"/>
          <w:marRight w:val="0"/>
          <w:marTop w:val="0"/>
          <w:marBottom w:val="120"/>
          <w:divBdr>
            <w:top w:val="none" w:sz="0" w:space="0" w:color="auto"/>
            <w:left w:val="none" w:sz="0" w:space="0" w:color="auto"/>
            <w:bottom w:val="none" w:sz="0" w:space="0" w:color="auto"/>
            <w:right w:val="none" w:sz="0" w:space="0" w:color="auto"/>
          </w:divBdr>
        </w:div>
        <w:div w:id="523059470">
          <w:marLeft w:val="806"/>
          <w:marRight w:val="0"/>
          <w:marTop w:val="0"/>
          <w:marBottom w:val="120"/>
          <w:divBdr>
            <w:top w:val="none" w:sz="0" w:space="0" w:color="auto"/>
            <w:left w:val="none" w:sz="0" w:space="0" w:color="auto"/>
            <w:bottom w:val="none" w:sz="0" w:space="0" w:color="auto"/>
            <w:right w:val="none" w:sz="0" w:space="0" w:color="auto"/>
          </w:divBdr>
        </w:div>
        <w:div w:id="1285429713">
          <w:marLeft w:val="806"/>
          <w:marRight w:val="0"/>
          <w:marTop w:val="0"/>
          <w:marBottom w:val="120"/>
          <w:divBdr>
            <w:top w:val="none" w:sz="0" w:space="0" w:color="auto"/>
            <w:left w:val="none" w:sz="0" w:space="0" w:color="auto"/>
            <w:bottom w:val="none" w:sz="0" w:space="0" w:color="auto"/>
            <w:right w:val="none" w:sz="0" w:space="0" w:color="auto"/>
          </w:divBdr>
        </w:div>
        <w:div w:id="1717192036">
          <w:marLeft w:val="446"/>
          <w:marRight w:val="0"/>
          <w:marTop w:val="0"/>
          <w:marBottom w:val="120"/>
          <w:divBdr>
            <w:top w:val="none" w:sz="0" w:space="0" w:color="auto"/>
            <w:left w:val="none" w:sz="0" w:space="0" w:color="auto"/>
            <w:bottom w:val="none" w:sz="0" w:space="0" w:color="auto"/>
            <w:right w:val="none" w:sz="0" w:space="0" w:color="auto"/>
          </w:divBdr>
        </w:div>
        <w:div w:id="1957907953">
          <w:marLeft w:val="806"/>
          <w:marRight w:val="0"/>
          <w:marTop w:val="0"/>
          <w:marBottom w:val="120"/>
          <w:divBdr>
            <w:top w:val="none" w:sz="0" w:space="0" w:color="auto"/>
            <w:left w:val="none" w:sz="0" w:space="0" w:color="auto"/>
            <w:bottom w:val="none" w:sz="0" w:space="0" w:color="auto"/>
            <w:right w:val="none" w:sz="0" w:space="0" w:color="auto"/>
          </w:divBdr>
        </w:div>
      </w:divsChild>
    </w:div>
    <w:div w:id="468134132">
      <w:bodyDiv w:val="1"/>
      <w:marLeft w:val="0"/>
      <w:marRight w:val="0"/>
      <w:marTop w:val="0"/>
      <w:marBottom w:val="0"/>
      <w:divBdr>
        <w:top w:val="none" w:sz="0" w:space="0" w:color="auto"/>
        <w:left w:val="none" w:sz="0" w:space="0" w:color="auto"/>
        <w:bottom w:val="none" w:sz="0" w:space="0" w:color="auto"/>
        <w:right w:val="none" w:sz="0" w:space="0" w:color="auto"/>
      </w:divBdr>
      <w:divsChild>
        <w:div w:id="813329393">
          <w:marLeft w:val="0"/>
          <w:marRight w:val="0"/>
          <w:marTop w:val="0"/>
          <w:marBottom w:val="0"/>
          <w:divBdr>
            <w:top w:val="none" w:sz="0" w:space="0" w:color="auto"/>
            <w:left w:val="none" w:sz="0" w:space="0" w:color="auto"/>
            <w:bottom w:val="none" w:sz="0" w:space="0" w:color="auto"/>
            <w:right w:val="none" w:sz="0" w:space="0" w:color="auto"/>
          </w:divBdr>
          <w:divsChild>
            <w:div w:id="358773306">
              <w:marLeft w:val="0"/>
              <w:marRight w:val="0"/>
              <w:marTop w:val="0"/>
              <w:marBottom w:val="0"/>
              <w:divBdr>
                <w:top w:val="none" w:sz="0" w:space="0" w:color="auto"/>
                <w:left w:val="none" w:sz="0" w:space="0" w:color="auto"/>
                <w:bottom w:val="none" w:sz="0" w:space="0" w:color="auto"/>
                <w:right w:val="none" w:sz="0" w:space="0" w:color="auto"/>
              </w:divBdr>
            </w:div>
            <w:div w:id="782194388">
              <w:marLeft w:val="0"/>
              <w:marRight w:val="0"/>
              <w:marTop w:val="0"/>
              <w:marBottom w:val="0"/>
              <w:divBdr>
                <w:top w:val="none" w:sz="0" w:space="0" w:color="auto"/>
                <w:left w:val="none" w:sz="0" w:space="0" w:color="auto"/>
                <w:bottom w:val="none" w:sz="0" w:space="0" w:color="auto"/>
                <w:right w:val="none" w:sz="0" w:space="0" w:color="auto"/>
              </w:divBdr>
            </w:div>
            <w:div w:id="1317757903">
              <w:marLeft w:val="0"/>
              <w:marRight w:val="0"/>
              <w:marTop w:val="0"/>
              <w:marBottom w:val="0"/>
              <w:divBdr>
                <w:top w:val="none" w:sz="0" w:space="0" w:color="auto"/>
                <w:left w:val="none" w:sz="0" w:space="0" w:color="auto"/>
                <w:bottom w:val="none" w:sz="0" w:space="0" w:color="auto"/>
                <w:right w:val="none" w:sz="0" w:space="0" w:color="auto"/>
              </w:divBdr>
            </w:div>
          </w:divsChild>
        </w:div>
        <w:div w:id="854660837">
          <w:marLeft w:val="0"/>
          <w:marRight w:val="0"/>
          <w:marTop w:val="0"/>
          <w:marBottom w:val="0"/>
          <w:divBdr>
            <w:top w:val="none" w:sz="0" w:space="0" w:color="auto"/>
            <w:left w:val="none" w:sz="0" w:space="0" w:color="auto"/>
            <w:bottom w:val="none" w:sz="0" w:space="0" w:color="auto"/>
            <w:right w:val="none" w:sz="0" w:space="0" w:color="auto"/>
          </w:divBdr>
        </w:div>
        <w:div w:id="865874011">
          <w:marLeft w:val="0"/>
          <w:marRight w:val="0"/>
          <w:marTop w:val="0"/>
          <w:marBottom w:val="0"/>
          <w:divBdr>
            <w:top w:val="none" w:sz="0" w:space="0" w:color="auto"/>
            <w:left w:val="none" w:sz="0" w:space="0" w:color="auto"/>
            <w:bottom w:val="none" w:sz="0" w:space="0" w:color="auto"/>
            <w:right w:val="none" w:sz="0" w:space="0" w:color="auto"/>
          </w:divBdr>
          <w:divsChild>
            <w:div w:id="556354910">
              <w:marLeft w:val="0"/>
              <w:marRight w:val="0"/>
              <w:marTop w:val="0"/>
              <w:marBottom w:val="0"/>
              <w:divBdr>
                <w:top w:val="none" w:sz="0" w:space="0" w:color="auto"/>
                <w:left w:val="none" w:sz="0" w:space="0" w:color="auto"/>
                <w:bottom w:val="none" w:sz="0" w:space="0" w:color="auto"/>
                <w:right w:val="none" w:sz="0" w:space="0" w:color="auto"/>
              </w:divBdr>
            </w:div>
            <w:div w:id="635180725">
              <w:marLeft w:val="0"/>
              <w:marRight w:val="0"/>
              <w:marTop w:val="0"/>
              <w:marBottom w:val="0"/>
              <w:divBdr>
                <w:top w:val="none" w:sz="0" w:space="0" w:color="auto"/>
                <w:left w:val="none" w:sz="0" w:space="0" w:color="auto"/>
                <w:bottom w:val="none" w:sz="0" w:space="0" w:color="auto"/>
                <w:right w:val="none" w:sz="0" w:space="0" w:color="auto"/>
              </w:divBdr>
            </w:div>
            <w:div w:id="755398659">
              <w:marLeft w:val="0"/>
              <w:marRight w:val="0"/>
              <w:marTop w:val="0"/>
              <w:marBottom w:val="0"/>
              <w:divBdr>
                <w:top w:val="none" w:sz="0" w:space="0" w:color="auto"/>
                <w:left w:val="none" w:sz="0" w:space="0" w:color="auto"/>
                <w:bottom w:val="none" w:sz="0" w:space="0" w:color="auto"/>
                <w:right w:val="none" w:sz="0" w:space="0" w:color="auto"/>
              </w:divBdr>
            </w:div>
            <w:div w:id="1205099110">
              <w:marLeft w:val="0"/>
              <w:marRight w:val="0"/>
              <w:marTop w:val="0"/>
              <w:marBottom w:val="0"/>
              <w:divBdr>
                <w:top w:val="none" w:sz="0" w:space="0" w:color="auto"/>
                <w:left w:val="none" w:sz="0" w:space="0" w:color="auto"/>
                <w:bottom w:val="none" w:sz="0" w:space="0" w:color="auto"/>
                <w:right w:val="none" w:sz="0" w:space="0" w:color="auto"/>
              </w:divBdr>
            </w:div>
            <w:div w:id="1322852476">
              <w:marLeft w:val="0"/>
              <w:marRight w:val="0"/>
              <w:marTop w:val="0"/>
              <w:marBottom w:val="0"/>
              <w:divBdr>
                <w:top w:val="none" w:sz="0" w:space="0" w:color="auto"/>
                <w:left w:val="none" w:sz="0" w:space="0" w:color="auto"/>
                <w:bottom w:val="none" w:sz="0" w:space="0" w:color="auto"/>
                <w:right w:val="none" w:sz="0" w:space="0" w:color="auto"/>
              </w:divBdr>
            </w:div>
          </w:divsChild>
        </w:div>
        <w:div w:id="1135955020">
          <w:marLeft w:val="0"/>
          <w:marRight w:val="0"/>
          <w:marTop w:val="0"/>
          <w:marBottom w:val="0"/>
          <w:divBdr>
            <w:top w:val="none" w:sz="0" w:space="0" w:color="auto"/>
            <w:left w:val="none" w:sz="0" w:space="0" w:color="auto"/>
            <w:bottom w:val="none" w:sz="0" w:space="0" w:color="auto"/>
            <w:right w:val="none" w:sz="0" w:space="0" w:color="auto"/>
          </w:divBdr>
          <w:divsChild>
            <w:div w:id="1488932264">
              <w:marLeft w:val="-75"/>
              <w:marRight w:val="0"/>
              <w:marTop w:val="30"/>
              <w:marBottom w:val="30"/>
              <w:divBdr>
                <w:top w:val="none" w:sz="0" w:space="0" w:color="auto"/>
                <w:left w:val="none" w:sz="0" w:space="0" w:color="auto"/>
                <w:bottom w:val="none" w:sz="0" w:space="0" w:color="auto"/>
                <w:right w:val="none" w:sz="0" w:space="0" w:color="auto"/>
              </w:divBdr>
              <w:divsChild>
                <w:div w:id="380324118">
                  <w:marLeft w:val="0"/>
                  <w:marRight w:val="0"/>
                  <w:marTop w:val="0"/>
                  <w:marBottom w:val="0"/>
                  <w:divBdr>
                    <w:top w:val="none" w:sz="0" w:space="0" w:color="auto"/>
                    <w:left w:val="none" w:sz="0" w:space="0" w:color="auto"/>
                    <w:bottom w:val="none" w:sz="0" w:space="0" w:color="auto"/>
                    <w:right w:val="none" w:sz="0" w:space="0" w:color="auto"/>
                  </w:divBdr>
                  <w:divsChild>
                    <w:div w:id="104739093">
                      <w:marLeft w:val="0"/>
                      <w:marRight w:val="0"/>
                      <w:marTop w:val="0"/>
                      <w:marBottom w:val="0"/>
                      <w:divBdr>
                        <w:top w:val="none" w:sz="0" w:space="0" w:color="auto"/>
                        <w:left w:val="none" w:sz="0" w:space="0" w:color="auto"/>
                        <w:bottom w:val="none" w:sz="0" w:space="0" w:color="auto"/>
                        <w:right w:val="none" w:sz="0" w:space="0" w:color="auto"/>
                      </w:divBdr>
                    </w:div>
                  </w:divsChild>
                </w:div>
                <w:div w:id="811870712">
                  <w:marLeft w:val="0"/>
                  <w:marRight w:val="0"/>
                  <w:marTop w:val="0"/>
                  <w:marBottom w:val="0"/>
                  <w:divBdr>
                    <w:top w:val="none" w:sz="0" w:space="0" w:color="auto"/>
                    <w:left w:val="none" w:sz="0" w:space="0" w:color="auto"/>
                    <w:bottom w:val="none" w:sz="0" w:space="0" w:color="auto"/>
                    <w:right w:val="none" w:sz="0" w:space="0" w:color="auto"/>
                  </w:divBdr>
                  <w:divsChild>
                    <w:div w:id="598610953">
                      <w:marLeft w:val="0"/>
                      <w:marRight w:val="0"/>
                      <w:marTop w:val="0"/>
                      <w:marBottom w:val="0"/>
                      <w:divBdr>
                        <w:top w:val="none" w:sz="0" w:space="0" w:color="auto"/>
                        <w:left w:val="none" w:sz="0" w:space="0" w:color="auto"/>
                        <w:bottom w:val="none" w:sz="0" w:space="0" w:color="auto"/>
                        <w:right w:val="none" w:sz="0" w:space="0" w:color="auto"/>
                      </w:divBdr>
                    </w:div>
                  </w:divsChild>
                </w:div>
                <w:div w:id="1168908982">
                  <w:marLeft w:val="0"/>
                  <w:marRight w:val="0"/>
                  <w:marTop w:val="0"/>
                  <w:marBottom w:val="0"/>
                  <w:divBdr>
                    <w:top w:val="none" w:sz="0" w:space="0" w:color="auto"/>
                    <w:left w:val="none" w:sz="0" w:space="0" w:color="auto"/>
                    <w:bottom w:val="none" w:sz="0" w:space="0" w:color="auto"/>
                    <w:right w:val="none" w:sz="0" w:space="0" w:color="auto"/>
                  </w:divBdr>
                  <w:divsChild>
                    <w:div w:id="689063486">
                      <w:marLeft w:val="0"/>
                      <w:marRight w:val="0"/>
                      <w:marTop w:val="0"/>
                      <w:marBottom w:val="0"/>
                      <w:divBdr>
                        <w:top w:val="none" w:sz="0" w:space="0" w:color="auto"/>
                        <w:left w:val="none" w:sz="0" w:space="0" w:color="auto"/>
                        <w:bottom w:val="none" w:sz="0" w:space="0" w:color="auto"/>
                        <w:right w:val="none" w:sz="0" w:space="0" w:color="auto"/>
                      </w:divBdr>
                    </w:div>
                  </w:divsChild>
                </w:div>
                <w:div w:id="1685133625">
                  <w:marLeft w:val="0"/>
                  <w:marRight w:val="0"/>
                  <w:marTop w:val="0"/>
                  <w:marBottom w:val="0"/>
                  <w:divBdr>
                    <w:top w:val="none" w:sz="0" w:space="0" w:color="auto"/>
                    <w:left w:val="none" w:sz="0" w:space="0" w:color="auto"/>
                    <w:bottom w:val="none" w:sz="0" w:space="0" w:color="auto"/>
                    <w:right w:val="none" w:sz="0" w:space="0" w:color="auto"/>
                  </w:divBdr>
                  <w:divsChild>
                    <w:div w:id="1736467459">
                      <w:marLeft w:val="0"/>
                      <w:marRight w:val="0"/>
                      <w:marTop w:val="0"/>
                      <w:marBottom w:val="0"/>
                      <w:divBdr>
                        <w:top w:val="none" w:sz="0" w:space="0" w:color="auto"/>
                        <w:left w:val="none" w:sz="0" w:space="0" w:color="auto"/>
                        <w:bottom w:val="none" w:sz="0" w:space="0" w:color="auto"/>
                        <w:right w:val="none" w:sz="0" w:space="0" w:color="auto"/>
                      </w:divBdr>
                    </w:div>
                  </w:divsChild>
                </w:div>
                <w:div w:id="1942948724">
                  <w:marLeft w:val="0"/>
                  <w:marRight w:val="0"/>
                  <w:marTop w:val="0"/>
                  <w:marBottom w:val="0"/>
                  <w:divBdr>
                    <w:top w:val="none" w:sz="0" w:space="0" w:color="auto"/>
                    <w:left w:val="none" w:sz="0" w:space="0" w:color="auto"/>
                    <w:bottom w:val="none" w:sz="0" w:space="0" w:color="auto"/>
                    <w:right w:val="none" w:sz="0" w:space="0" w:color="auto"/>
                  </w:divBdr>
                  <w:divsChild>
                    <w:div w:id="562177013">
                      <w:marLeft w:val="0"/>
                      <w:marRight w:val="0"/>
                      <w:marTop w:val="0"/>
                      <w:marBottom w:val="0"/>
                      <w:divBdr>
                        <w:top w:val="none" w:sz="0" w:space="0" w:color="auto"/>
                        <w:left w:val="none" w:sz="0" w:space="0" w:color="auto"/>
                        <w:bottom w:val="none" w:sz="0" w:space="0" w:color="auto"/>
                        <w:right w:val="none" w:sz="0" w:space="0" w:color="auto"/>
                      </w:divBdr>
                    </w:div>
                  </w:divsChild>
                </w:div>
                <w:div w:id="1967348479">
                  <w:marLeft w:val="0"/>
                  <w:marRight w:val="0"/>
                  <w:marTop w:val="0"/>
                  <w:marBottom w:val="0"/>
                  <w:divBdr>
                    <w:top w:val="none" w:sz="0" w:space="0" w:color="auto"/>
                    <w:left w:val="none" w:sz="0" w:space="0" w:color="auto"/>
                    <w:bottom w:val="none" w:sz="0" w:space="0" w:color="auto"/>
                    <w:right w:val="none" w:sz="0" w:space="0" w:color="auto"/>
                  </w:divBdr>
                  <w:divsChild>
                    <w:div w:id="35450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800978">
          <w:marLeft w:val="0"/>
          <w:marRight w:val="0"/>
          <w:marTop w:val="0"/>
          <w:marBottom w:val="0"/>
          <w:divBdr>
            <w:top w:val="none" w:sz="0" w:space="0" w:color="auto"/>
            <w:left w:val="none" w:sz="0" w:space="0" w:color="auto"/>
            <w:bottom w:val="none" w:sz="0" w:space="0" w:color="auto"/>
            <w:right w:val="none" w:sz="0" w:space="0" w:color="auto"/>
          </w:divBdr>
          <w:divsChild>
            <w:div w:id="954629084">
              <w:marLeft w:val="-75"/>
              <w:marRight w:val="0"/>
              <w:marTop w:val="30"/>
              <w:marBottom w:val="30"/>
              <w:divBdr>
                <w:top w:val="none" w:sz="0" w:space="0" w:color="auto"/>
                <w:left w:val="none" w:sz="0" w:space="0" w:color="auto"/>
                <w:bottom w:val="none" w:sz="0" w:space="0" w:color="auto"/>
                <w:right w:val="none" w:sz="0" w:space="0" w:color="auto"/>
              </w:divBdr>
              <w:divsChild>
                <w:div w:id="203834450">
                  <w:marLeft w:val="0"/>
                  <w:marRight w:val="0"/>
                  <w:marTop w:val="0"/>
                  <w:marBottom w:val="0"/>
                  <w:divBdr>
                    <w:top w:val="none" w:sz="0" w:space="0" w:color="auto"/>
                    <w:left w:val="none" w:sz="0" w:space="0" w:color="auto"/>
                    <w:bottom w:val="none" w:sz="0" w:space="0" w:color="auto"/>
                    <w:right w:val="none" w:sz="0" w:space="0" w:color="auto"/>
                  </w:divBdr>
                  <w:divsChild>
                    <w:div w:id="172959126">
                      <w:marLeft w:val="0"/>
                      <w:marRight w:val="0"/>
                      <w:marTop w:val="0"/>
                      <w:marBottom w:val="0"/>
                      <w:divBdr>
                        <w:top w:val="none" w:sz="0" w:space="0" w:color="auto"/>
                        <w:left w:val="none" w:sz="0" w:space="0" w:color="auto"/>
                        <w:bottom w:val="none" w:sz="0" w:space="0" w:color="auto"/>
                        <w:right w:val="none" w:sz="0" w:space="0" w:color="auto"/>
                      </w:divBdr>
                    </w:div>
                  </w:divsChild>
                </w:div>
                <w:div w:id="363530335">
                  <w:marLeft w:val="0"/>
                  <w:marRight w:val="0"/>
                  <w:marTop w:val="0"/>
                  <w:marBottom w:val="0"/>
                  <w:divBdr>
                    <w:top w:val="none" w:sz="0" w:space="0" w:color="auto"/>
                    <w:left w:val="none" w:sz="0" w:space="0" w:color="auto"/>
                    <w:bottom w:val="none" w:sz="0" w:space="0" w:color="auto"/>
                    <w:right w:val="none" w:sz="0" w:space="0" w:color="auto"/>
                  </w:divBdr>
                  <w:divsChild>
                    <w:div w:id="1126966238">
                      <w:marLeft w:val="0"/>
                      <w:marRight w:val="0"/>
                      <w:marTop w:val="0"/>
                      <w:marBottom w:val="0"/>
                      <w:divBdr>
                        <w:top w:val="none" w:sz="0" w:space="0" w:color="auto"/>
                        <w:left w:val="none" w:sz="0" w:space="0" w:color="auto"/>
                        <w:bottom w:val="none" w:sz="0" w:space="0" w:color="auto"/>
                        <w:right w:val="none" w:sz="0" w:space="0" w:color="auto"/>
                      </w:divBdr>
                    </w:div>
                  </w:divsChild>
                </w:div>
                <w:div w:id="540022616">
                  <w:marLeft w:val="0"/>
                  <w:marRight w:val="0"/>
                  <w:marTop w:val="0"/>
                  <w:marBottom w:val="0"/>
                  <w:divBdr>
                    <w:top w:val="none" w:sz="0" w:space="0" w:color="auto"/>
                    <w:left w:val="none" w:sz="0" w:space="0" w:color="auto"/>
                    <w:bottom w:val="none" w:sz="0" w:space="0" w:color="auto"/>
                    <w:right w:val="none" w:sz="0" w:space="0" w:color="auto"/>
                  </w:divBdr>
                  <w:divsChild>
                    <w:div w:id="688028765">
                      <w:marLeft w:val="0"/>
                      <w:marRight w:val="0"/>
                      <w:marTop w:val="0"/>
                      <w:marBottom w:val="0"/>
                      <w:divBdr>
                        <w:top w:val="none" w:sz="0" w:space="0" w:color="auto"/>
                        <w:left w:val="none" w:sz="0" w:space="0" w:color="auto"/>
                        <w:bottom w:val="none" w:sz="0" w:space="0" w:color="auto"/>
                        <w:right w:val="none" w:sz="0" w:space="0" w:color="auto"/>
                      </w:divBdr>
                    </w:div>
                  </w:divsChild>
                </w:div>
                <w:div w:id="1196238262">
                  <w:marLeft w:val="0"/>
                  <w:marRight w:val="0"/>
                  <w:marTop w:val="0"/>
                  <w:marBottom w:val="0"/>
                  <w:divBdr>
                    <w:top w:val="none" w:sz="0" w:space="0" w:color="auto"/>
                    <w:left w:val="none" w:sz="0" w:space="0" w:color="auto"/>
                    <w:bottom w:val="none" w:sz="0" w:space="0" w:color="auto"/>
                    <w:right w:val="none" w:sz="0" w:space="0" w:color="auto"/>
                  </w:divBdr>
                  <w:divsChild>
                    <w:div w:id="406609221">
                      <w:marLeft w:val="0"/>
                      <w:marRight w:val="0"/>
                      <w:marTop w:val="0"/>
                      <w:marBottom w:val="0"/>
                      <w:divBdr>
                        <w:top w:val="none" w:sz="0" w:space="0" w:color="auto"/>
                        <w:left w:val="none" w:sz="0" w:space="0" w:color="auto"/>
                        <w:bottom w:val="none" w:sz="0" w:space="0" w:color="auto"/>
                        <w:right w:val="none" w:sz="0" w:space="0" w:color="auto"/>
                      </w:divBdr>
                    </w:div>
                  </w:divsChild>
                </w:div>
                <w:div w:id="1365667422">
                  <w:marLeft w:val="0"/>
                  <w:marRight w:val="0"/>
                  <w:marTop w:val="0"/>
                  <w:marBottom w:val="0"/>
                  <w:divBdr>
                    <w:top w:val="none" w:sz="0" w:space="0" w:color="auto"/>
                    <w:left w:val="none" w:sz="0" w:space="0" w:color="auto"/>
                    <w:bottom w:val="none" w:sz="0" w:space="0" w:color="auto"/>
                    <w:right w:val="none" w:sz="0" w:space="0" w:color="auto"/>
                  </w:divBdr>
                  <w:divsChild>
                    <w:div w:id="1336224770">
                      <w:marLeft w:val="0"/>
                      <w:marRight w:val="0"/>
                      <w:marTop w:val="0"/>
                      <w:marBottom w:val="0"/>
                      <w:divBdr>
                        <w:top w:val="none" w:sz="0" w:space="0" w:color="auto"/>
                        <w:left w:val="none" w:sz="0" w:space="0" w:color="auto"/>
                        <w:bottom w:val="none" w:sz="0" w:space="0" w:color="auto"/>
                        <w:right w:val="none" w:sz="0" w:space="0" w:color="auto"/>
                      </w:divBdr>
                    </w:div>
                  </w:divsChild>
                </w:div>
                <w:div w:id="1505054634">
                  <w:marLeft w:val="0"/>
                  <w:marRight w:val="0"/>
                  <w:marTop w:val="0"/>
                  <w:marBottom w:val="0"/>
                  <w:divBdr>
                    <w:top w:val="none" w:sz="0" w:space="0" w:color="auto"/>
                    <w:left w:val="none" w:sz="0" w:space="0" w:color="auto"/>
                    <w:bottom w:val="none" w:sz="0" w:space="0" w:color="auto"/>
                    <w:right w:val="none" w:sz="0" w:space="0" w:color="auto"/>
                  </w:divBdr>
                  <w:divsChild>
                    <w:div w:id="10200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229031">
          <w:marLeft w:val="0"/>
          <w:marRight w:val="0"/>
          <w:marTop w:val="0"/>
          <w:marBottom w:val="0"/>
          <w:divBdr>
            <w:top w:val="none" w:sz="0" w:space="0" w:color="auto"/>
            <w:left w:val="none" w:sz="0" w:space="0" w:color="auto"/>
            <w:bottom w:val="none" w:sz="0" w:space="0" w:color="auto"/>
            <w:right w:val="none" w:sz="0" w:space="0" w:color="auto"/>
          </w:divBdr>
          <w:divsChild>
            <w:div w:id="169299204">
              <w:marLeft w:val="0"/>
              <w:marRight w:val="0"/>
              <w:marTop w:val="0"/>
              <w:marBottom w:val="0"/>
              <w:divBdr>
                <w:top w:val="none" w:sz="0" w:space="0" w:color="auto"/>
                <w:left w:val="none" w:sz="0" w:space="0" w:color="auto"/>
                <w:bottom w:val="none" w:sz="0" w:space="0" w:color="auto"/>
                <w:right w:val="none" w:sz="0" w:space="0" w:color="auto"/>
              </w:divBdr>
            </w:div>
            <w:div w:id="862015146">
              <w:marLeft w:val="0"/>
              <w:marRight w:val="0"/>
              <w:marTop w:val="0"/>
              <w:marBottom w:val="0"/>
              <w:divBdr>
                <w:top w:val="none" w:sz="0" w:space="0" w:color="auto"/>
                <w:left w:val="none" w:sz="0" w:space="0" w:color="auto"/>
                <w:bottom w:val="none" w:sz="0" w:space="0" w:color="auto"/>
                <w:right w:val="none" w:sz="0" w:space="0" w:color="auto"/>
              </w:divBdr>
            </w:div>
            <w:div w:id="1444108190">
              <w:marLeft w:val="0"/>
              <w:marRight w:val="0"/>
              <w:marTop w:val="0"/>
              <w:marBottom w:val="0"/>
              <w:divBdr>
                <w:top w:val="none" w:sz="0" w:space="0" w:color="auto"/>
                <w:left w:val="none" w:sz="0" w:space="0" w:color="auto"/>
                <w:bottom w:val="none" w:sz="0" w:space="0" w:color="auto"/>
                <w:right w:val="none" w:sz="0" w:space="0" w:color="auto"/>
              </w:divBdr>
            </w:div>
            <w:div w:id="1844279224">
              <w:marLeft w:val="0"/>
              <w:marRight w:val="0"/>
              <w:marTop w:val="0"/>
              <w:marBottom w:val="0"/>
              <w:divBdr>
                <w:top w:val="none" w:sz="0" w:space="0" w:color="auto"/>
                <w:left w:val="none" w:sz="0" w:space="0" w:color="auto"/>
                <w:bottom w:val="none" w:sz="0" w:space="0" w:color="auto"/>
                <w:right w:val="none" w:sz="0" w:space="0" w:color="auto"/>
              </w:divBdr>
            </w:div>
          </w:divsChild>
        </w:div>
        <w:div w:id="1725064193">
          <w:marLeft w:val="0"/>
          <w:marRight w:val="0"/>
          <w:marTop w:val="0"/>
          <w:marBottom w:val="0"/>
          <w:divBdr>
            <w:top w:val="none" w:sz="0" w:space="0" w:color="auto"/>
            <w:left w:val="none" w:sz="0" w:space="0" w:color="auto"/>
            <w:bottom w:val="none" w:sz="0" w:space="0" w:color="auto"/>
            <w:right w:val="none" w:sz="0" w:space="0" w:color="auto"/>
          </w:divBdr>
        </w:div>
        <w:div w:id="1810903867">
          <w:marLeft w:val="0"/>
          <w:marRight w:val="0"/>
          <w:marTop w:val="0"/>
          <w:marBottom w:val="0"/>
          <w:divBdr>
            <w:top w:val="none" w:sz="0" w:space="0" w:color="auto"/>
            <w:left w:val="none" w:sz="0" w:space="0" w:color="auto"/>
            <w:bottom w:val="none" w:sz="0" w:space="0" w:color="auto"/>
            <w:right w:val="none" w:sz="0" w:space="0" w:color="auto"/>
          </w:divBdr>
          <w:divsChild>
            <w:div w:id="1703167464">
              <w:marLeft w:val="-75"/>
              <w:marRight w:val="0"/>
              <w:marTop w:val="30"/>
              <w:marBottom w:val="30"/>
              <w:divBdr>
                <w:top w:val="none" w:sz="0" w:space="0" w:color="auto"/>
                <w:left w:val="none" w:sz="0" w:space="0" w:color="auto"/>
                <w:bottom w:val="none" w:sz="0" w:space="0" w:color="auto"/>
                <w:right w:val="none" w:sz="0" w:space="0" w:color="auto"/>
              </w:divBdr>
              <w:divsChild>
                <w:div w:id="45032834">
                  <w:marLeft w:val="0"/>
                  <w:marRight w:val="0"/>
                  <w:marTop w:val="0"/>
                  <w:marBottom w:val="0"/>
                  <w:divBdr>
                    <w:top w:val="none" w:sz="0" w:space="0" w:color="auto"/>
                    <w:left w:val="none" w:sz="0" w:space="0" w:color="auto"/>
                    <w:bottom w:val="none" w:sz="0" w:space="0" w:color="auto"/>
                    <w:right w:val="none" w:sz="0" w:space="0" w:color="auto"/>
                  </w:divBdr>
                  <w:divsChild>
                    <w:div w:id="1277567042">
                      <w:marLeft w:val="0"/>
                      <w:marRight w:val="0"/>
                      <w:marTop w:val="0"/>
                      <w:marBottom w:val="0"/>
                      <w:divBdr>
                        <w:top w:val="none" w:sz="0" w:space="0" w:color="auto"/>
                        <w:left w:val="none" w:sz="0" w:space="0" w:color="auto"/>
                        <w:bottom w:val="none" w:sz="0" w:space="0" w:color="auto"/>
                        <w:right w:val="none" w:sz="0" w:space="0" w:color="auto"/>
                      </w:divBdr>
                    </w:div>
                  </w:divsChild>
                </w:div>
                <w:div w:id="357243034">
                  <w:marLeft w:val="0"/>
                  <w:marRight w:val="0"/>
                  <w:marTop w:val="0"/>
                  <w:marBottom w:val="0"/>
                  <w:divBdr>
                    <w:top w:val="none" w:sz="0" w:space="0" w:color="auto"/>
                    <w:left w:val="none" w:sz="0" w:space="0" w:color="auto"/>
                    <w:bottom w:val="none" w:sz="0" w:space="0" w:color="auto"/>
                    <w:right w:val="none" w:sz="0" w:space="0" w:color="auto"/>
                  </w:divBdr>
                  <w:divsChild>
                    <w:div w:id="1574007219">
                      <w:marLeft w:val="0"/>
                      <w:marRight w:val="0"/>
                      <w:marTop w:val="0"/>
                      <w:marBottom w:val="0"/>
                      <w:divBdr>
                        <w:top w:val="none" w:sz="0" w:space="0" w:color="auto"/>
                        <w:left w:val="none" w:sz="0" w:space="0" w:color="auto"/>
                        <w:bottom w:val="none" w:sz="0" w:space="0" w:color="auto"/>
                        <w:right w:val="none" w:sz="0" w:space="0" w:color="auto"/>
                      </w:divBdr>
                    </w:div>
                  </w:divsChild>
                </w:div>
                <w:div w:id="447968087">
                  <w:marLeft w:val="0"/>
                  <w:marRight w:val="0"/>
                  <w:marTop w:val="0"/>
                  <w:marBottom w:val="0"/>
                  <w:divBdr>
                    <w:top w:val="none" w:sz="0" w:space="0" w:color="auto"/>
                    <w:left w:val="none" w:sz="0" w:space="0" w:color="auto"/>
                    <w:bottom w:val="none" w:sz="0" w:space="0" w:color="auto"/>
                    <w:right w:val="none" w:sz="0" w:space="0" w:color="auto"/>
                  </w:divBdr>
                  <w:divsChild>
                    <w:div w:id="1967277261">
                      <w:marLeft w:val="0"/>
                      <w:marRight w:val="0"/>
                      <w:marTop w:val="0"/>
                      <w:marBottom w:val="0"/>
                      <w:divBdr>
                        <w:top w:val="none" w:sz="0" w:space="0" w:color="auto"/>
                        <w:left w:val="none" w:sz="0" w:space="0" w:color="auto"/>
                        <w:bottom w:val="none" w:sz="0" w:space="0" w:color="auto"/>
                        <w:right w:val="none" w:sz="0" w:space="0" w:color="auto"/>
                      </w:divBdr>
                    </w:div>
                  </w:divsChild>
                </w:div>
                <w:div w:id="907114314">
                  <w:marLeft w:val="0"/>
                  <w:marRight w:val="0"/>
                  <w:marTop w:val="0"/>
                  <w:marBottom w:val="0"/>
                  <w:divBdr>
                    <w:top w:val="none" w:sz="0" w:space="0" w:color="auto"/>
                    <w:left w:val="none" w:sz="0" w:space="0" w:color="auto"/>
                    <w:bottom w:val="none" w:sz="0" w:space="0" w:color="auto"/>
                    <w:right w:val="none" w:sz="0" w:space="0" w:color="auto"/>
                  </w:divBdr>
                  <w:divsChild>
                    <w:div w:id="2021852572">
                      <w:marLeft w:val="0"/>
                      <w:marRight w:val="0"/>
                      <w:marTop w:val="0"/>
                      <w:marBottom w:val="0"/>
                      <w:divBdr>
                        <w:top w:val="none" w:sz="0" w:space="0" w:color="auto"/>
                        <w:left w:val="none" w:sz="0" w:space="0" w:color="auto"/>
                        <w:bottom w:val="none" w:sz="0" w:space="0" w:color="auto"/>
                        <w:right w:val="none" w:sz="0" w:space="0" w:color="auto"/>
                      </w:divBdr>
                    </w:div>
                  </w:divsChild>
                </w:div>
                <w:div w:id="1079331335">
                  <w:marLeft w:val="0"/>
                  <w:marRight w:val="0"/>
                  <w:marTop w:val="0"/>
                  <w:marBottom w:val="0"/>
                  <w:divBdr>
                    <w:top w:val="none" w:sz="0" w:space="0" w:color="auto"/>
                    <w:left w:val="none" w:sz="0" w:space="0" w:color="auto"/>
                    <w:bottom w:val="none" w:sz="0" w:space="0" w:color="auto"/>
                    <w:right w:val="none" w:sz="0" w:space="0" w:color="auto"/>
                  </w:divBdr>
                  <w:divsChild>
                    <w:div w:id="815073669">
                      <w:marLeft w:val="0"/>
                      <w:marRight w:val="0"/>
                      <w:marTop w:val="0"/>
                      <w:marBottom w:val="0"/>
                      <w:divBdr>
                        <w:top w:val="none" w:sz="0" w:space="0" w:color="auto"/>
                        <w:left w:val="none" w:sz="0" w:space="0" w:color="auto"/>
                        <w:bottom w:val="none" w:sz="0" w:space="0" w:color="auto"/>
                        <w:right w:val="none" w:sz="0" w:space="0" w:color="auto"/>
                      </w:divBdr>
                    </w:div>
                  </w:divsChild>
                </w:div>
                <w:div w:id="2092000735">
                  <w:marLeft w:val="0"/>
                  <w:marRight w:val="0"/>
                  <w:marTop w:val="0"/>
                  <w:marBottom w:val="0"/>
                  <w:divBdr>
                    <w:top w:val="none" w:sz="0" w:space="0" w:color="auto"/>
                    <w:left w:val="none" w:sz="0" w:space="0" w:color="auto"/>
                    <w:bottom w:val="none" w:sz="0" w:space="0" w:color="auto"/>
                    <w:right w:val="none" w:sz="0" w:space="0" w:color="auto"/>
                  </w:divBdr>
                  <w:divsChild>
                    <w:div w:id="207423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124635">
          <w:marLeft w:val="0"/>
          <w:marRight w:val="0"/>
          <w:marTop w:val="0"/>
          <w:marBottom w:val="0"/>
          <w:divBdr>
            <w:top w:val="none" w:sz="0" w:space="0" w:color="auto"/>
            <w:left w:val="none" w:sz="0" w:space="0" w:color="auto"/>
            <w:bottom w:val="none" w:sz="0" w:space="0" w:color="auto"/>
            <w:right w:val="none" w:sz="0" w:space="0" w:color="auto"/>
          </w:divBdr>
          <w:divsChild>
            <w:div w:id="1310357816">
              <w:marLeft w:val="-75"/>
              <w:marRight w:val="0"/>
              <w:marTop w:val="30"/>
              <w:marBottom w:val="30"/>
              <w:divBdr>
                <w:top w:val="none" w:sz="0" w:space="0" w:color="auto"/>
                <w:left w:val="none" w:sz="0" w:space="0" w:color="auto"/>
                <w:bottom w:val="none" w:sz="0" w:space="0" w:color="auto"/>
                <w:right w:val="none" w:sz="0" w:space="0" w:color="auto"/>
              </w:divBdr>
              <w:divsChild>
                <w:div w:id="160783574">
                  <w:marLeft w:val="0"/>
                  <w:marRight w:val="0"/>
                  <w:marTop w:val="0"/>
                  <w:marBottom w:val="0"/>
                  <w:divBdr>
                    <w:top w:val="none" w:sz="0" w:space="0" w:color="auto"/>
                    <w:left w:val="none" w:sz="0" w:space="0" w:color="auto"/>
                    <w:bottom w:val="none" w:sz="0" w:space="0" w:color="auto"/>
                    <w:right w:val="none" w:sz="0" w:space="0" w:color="auto"/>
                  </w:divBdr>
                  <w:divsChild>
                    <w:div w:id="709063716">
                      <w:marLeft w:val="0"/>
                      <w:marRight w:val="0"/>
                      <w:marTop w:val="0"/>
                      <w:marBottom w:val="0"/>
                      <w:divBdr>
                        <w:top w:val="none" w:sz="0" w:space="0" w:color="auto"/>
                        <w:left w:val="none" w:sz="0" w:space="0" w:color="auto"/>
                        <w:bottom w:val="none" w:sz="0" w:space="0" w:color="auto"/>
                        <w:right w:val="none" w:sz="0" w:space="0" w:color="auto"/>
                      </w:divBdr>
                    </w:div>
                    <w:div w:id="1137531897">
                      <w:marLeft w:val="0"/>
                      <w:marRight w:val="0"/>
                      <w:marTop w:val="0"/>
                      <w:marBottom w:val="0"/>
                      <w:divBdr>
                        <w:top w:val="none" w:sz="0" w:space="0" w:color="auto"/>
                        <w:left w:val="none" w:sz="0" w:space="0" w:color="auto"/>
                        <w:bottom w:val="none" w:sz="0" w:space="0" w:color="auto"/>
                        <w:right w:val="none" w:sz="0" w:space="0" w:color="auto"/>
                      </w:divBdr>
                    </w:div>
                    <w:div w:id="1436053048">
                      <w:marLeft w:val="0"/>
                      <w:marRight w:val="0"/>
                      <w:marTop w:val="0"/>
                      <w:marBottom w:val="0"/>
                      <w:divBdr>
                        <w:top w:val="none" w:sz="0" w:space="0" w:color="auto"/>
                        <w:left w:val="none" w:sz="0" w:space="0" w:color="auto"/>
                        <w:bottom w:val="none" w:sz="0" w:space="0" w:color="auto"/>
                        <w:right w:val="none" w:sz="0" w:space="0" w:color="auto"/>
                      </w:divBdr>
                    </w:div>
                    <w:div w:id="1570310340">
                      <w:marLeft w:val="0"/>
                      <w:marRight w:val="0"/>
                      <w:marTop w:val="0"/>
                      <w:marBottom w:val="0"/>
                      <w:divBdr>
                        <w:top w:val="none" w:sz="0" w:space="0" w:color="auto"/>
                        <w:left w:val="none" w:sz="0" w:space="0" w:color="auto"/>
                        <w:bottom w:val="none" w:sz="0" w:space="0" w:color="auto"/>
                        <w:right w:val="none" w:sz="0" w:space="0" w:color="auto"/>
                      </w:divBdr>
                    </w:div>
                  </w:divsChild>
                </w:div>
                <w:div w:id="1021273169">
                  <w:marLeft w:val="0"/>
                  <w:marRight w:val="0"/>
                  <w:marTop w:val="0"/>
                  <w:marBottom w:val="0"/>
                  <w:divBdr>
                    <w:top w:val="none" w:sz="0" w:space="0" w:color="auto"/>
                    <w:left w:val="none" w:sz="0" w:space="0" w:color="auto"/>
                    <w:bottom w:val="none" w:sz="0" w:space="0" w:color="auto"/>
                    <w:right w:val="none" w:sz="0" w:space="0" w:color="auto"/>
                  </w:divBdr>
                  <w:divsChild>
                    <w:div w:id="385225958">
                      <w:marLeft w:val="0"/>
                      <w:marRight w:val="0"/>
                      <w:marTop w:val="0"/>
                      <w:marBottom w:val="0"/>
                      <w:divBdr>
                        <w:top w:val="none" w:sz="0" w:space="0" w:color="auto"/>
                        <w:left w:val="none" w:sz="0" w:space="0" w:color="auto"/>
                        <w:bottom w:val="none" w:sz="0" w:space="0" w:color="auto"/>
                        <w:right w:val="none" w:sz="0" w:space="0" w:color="auto"/>
                      </w:divBdr>
                    </w:div>
                    <w:div w:id="711345718">
                      <w:marLeft w:val="0"/>
                      <w:marRight w:val="0"/>
                      <w:marTop w:val="0"/>
                      <w:marBottom w:val="0"/>
                      <w:divBdr>
                        <w:top w:val="none" w:sz="0" w:space="0" w:color="auto"/>
                        <w:left w:val="none" w:sz="0" w:space="0" w:color="auto"/>
                        <w:bottom w:val="none" w:sz="0" w:space="0" w:color="auto"/>
                        <w:right w:val="none" w:sz="0" w:space="0" w:color="auto"/>
                      </w:divBdr>
                    </w:div>
                    <w:div w:id="1537768268">
                      <w:marLeft w:val="0"/>
                      <w:marRight w:val="0"/>
                      <w:marTop w:val="0"/>
                      <w:marBottom w:val="0"/>
                      <w:divBdr>
                        <w:top w:val="none" w:sz="0" w:space="0" w:color="auto"/>
                        <w:left w:val="none" w:sz="0" w:space="0" w:color="auto"/>
                        <w:bottom w:val="none" w:sz="0" w:space="0" w:color="auto"/>
                        <w:right w:val="none" w:sz="0" w:space="0" w:color="auto"/>
                      </w:divBdr>
                    </w:div>
                  </w:divsChild>
                </w:div>
                <w:div w:id="1148471307">
                  <w:marLeft w:val="0"/>
                  <w:marRight w:val="0"/>
                  <w:marTop w:val="0"/>
                  <w:marBottom w:val="0"/>
                  <w:divBdr>
                    <w:top w:val="none" w:sz="0" w:space="0" w:color="auto"/>
                    <w:left w:val="none" w:sz="0" w:space="0" w:color="auto"/>
                    <w:bottom w:val="none" w:sz="0" w:space="0" w:color="auto"/>
                    <w:right w:val="none" w:sz="0" w:space="0" w:color="auto"/>
                  </w:divBdr>
                  <w:divsChild>
                    <w:div w:id="94178549">
                      <w:marLeft w:val="0"/>
                      <w:marRight w:val="0"/>
                      <w:marTop w:val="0"/>
                      <w:marBottom w:val="0"/>
                      <w:divBdr>
                        <w:top w:val="none" w:sz="0" w:space="0" w:color="auto"/>
                        <w:left w:val="none" w:sz="0" w:space="0" w:color="auto"/>
                        <w:bottom w:val="none" w:sz="0" w:space="0" w:color="auto"/>
                        <w:right w:val="none" w:sz="0" w:space="0" w:color="auto"/>
                      </w:divBdr>
                    </w:div>
                    <w:div w:id="334766554">
                      <w:marLeft w:val="0"/>
                      <w:marRight w:val="0"/>
                      <w:marTop w:val="0"/>
                      <w:marBottom w:val="0"/>
                      <w:divBdr>
                        <w:top w:val="none" w:sz="0" w:space="0" w:color="auto"/>
                        <w:left w:val="none" w:sz="0" w:space="0" w:color="auto"/>
                        <w:bottom w:val="none" w:sz="0" w:space="0" w:color="auto"/>
                        <w:right w:val="none" w:sz="0" w:space="0" w:color="auto"/>
                      </w:divBdr>
                    </w:div>
                  </w:divsChild>
                </w:div>
                <w:div w:id="1620794159">
                  <w:marLeft w:val="0"/>
                  <w:marRight w:val="0"/>
                  <w:marTop w:val="0"/>
                  <w:marBottom w:val="0"/>
                  <w:divBdr>
                    <w:top w:val="none" w:sz="0" w:space="0" w:color="auto"/>
                    <w:left w:val="none" w:sz="0" w:space="0" w:color="auto"/>
                    <w:bottom w:val="none" w:sz="0" w:space="0" w:color="auto"/>
                    <w:right w:val="none" w:sz="0" w:space="0" w:color="auto"/>
                  </w:divBdr>
                  <w:divsChild>
                    <w:div w:id="1447966920">
                      <w:marLeft w:val="0"/>
                      <w:marRight w:val="0"/>
                      <w:marTop w:val="0"/>
                      <w:marBottom w:val="0"/>
                      <w:divBdr>
                        <w:top w:val="none" w:sz="0" w:space="0" w:color="auto"/>
                        <w:left w:val="none" w:sz="0" w:space="0" w:color="auto"/>
                        <w:bottom w:val="none" w:sz="0" w:space="0" w:color="auto"/>
                        <w:right w:val="none" w:sz="0" w:space="0" w:color="auto"/>
                      </w:divBdr>
                    </w:div>
                  </w:divsChild>
                </w:div>
                <w:div w:id="1898734081">
                  <w:marLeft w:val="0"/>
                  <w:marRight w:val="0"/>
                  <w:marTop w:val="0"/>
                  <w:marBottom w:val="0"/>
                  <w:divBdr>
                    <w:top w:val="none" w:sz="0" w:space="0" w:color="auto"/>
                    <w:left w:val="none" w:sz="0" w:space="0" w:color="auto"/>
                    <w:bottom w:val="none" w:sz="0" w:space="0" w:color="auto"/>
                    <w:right w:val="none" w:sz="0" w:space="0" w:color="auto"/>
                  </w:divBdr>
                  <w:divsChild>
                    <w:div w:id="722368216">
                      <w:marLeft w:val="0"/>
                      <w:marRight w:val="0"/>
                      <w:marTop w:val="0"/>
                      <w:marBottom w:val="0"/>
                      <w:divBdr>
                        <w:top w:val="none" w:sz="0" w:space="0" w:color="auto"/>
                        <w:left w:val="none" w:sz="0" w:space="0" w:color="auto"/>
                        <w:bottom w:val="none" w:sz="0" w:space="0" w:color="auto"/>
                        <w:right w:val="none" w:sz="0" w:space="0" w:color="auto"/>
                      </w:divBdr>
                    </w:div>
                  </w:divsChild>
                </w:div>
                <w:div w:id="2074695726">
                  <w:marLeft w:val="0"/>
                  <w:marRight w:val="0"/>
                  <w:marTop w:val="0"/>
                  <w:marBottom w:val="0"/>
                  <w:divBdr>
                    <w:top w:val="none" w:sz="0" w:space="0" w:color="auto"/>
                    <w:left w:val="none" w:sz="0" w:space="0" w:color="auto"/>
                    <w:bottom w:val="none" w:sz="0" w:space="0" w:color="auto"/>
                    <w:right w:val="none" w:sz="0" w:space="0" w:color="auto"/>
                  </w:divBdr>
                  <w:divsChild>
                    <w:div w:id="60431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4132661">
      <w:bodyDiv w:val="1"/>
      <w:marLeft w:val="0"/>
      <w:marRight w:val="0"/>
      <w:marTop w:val="0"/>
      <w:marBottom w:val="0"/>
      <w:divBdr>
        <w:top w:val="none" w:sz="0" w:space="0" w:color="auto"/>
        <w:left w:val="none" w:sz="0" w:space="0" w:color="auto"/>
        <w:bottom w:val="none" w:sz="0" w:space="0" w:color="auto"/>
        <w:right w:val="none" w:sz="0" w:space="0" w:color="auto"/>
      </w:divBdr>
      <w:divsChild>
        <w:div w:id="345988303">
          <w:marLeft w:val="446"/>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27517115">
      <w:bodyDiv w:val="1"/>
      <w:marLeft w:val="0"/>
      <w:marRight w:val="0"/>
      <w:marTop w:val="0"/>
      <w:marBottom w:val="0"/>
      <w:divBdr>
        <w:top w:val="none" w:sz="0" w:space="0" w:color="auto"/>
        <w:left w:val="none" w:sz="0" w:space="0" w:color="auto"/>
        <w:bottom w:val="none" w:sz="0" w:space="0" w:color="auto"/>
        <w:right w:val="none" w:sz="0" w:space="0" w:color="auto"/>
      </w:divBdr>
      <w:divsChild>
        <w:div w:id="625896753">
          <w:marLeft w:val="0"/>
          <w:marRight w:val="0"/>
          <w:marTop w:val="0"/>
          <w:marBottom w:val="0"/>
          <w:divBdr>
            <w:top w:val="none" w:sz="0" w:space="0" w:color="auto"/>
            <w:left w:val="none" w:sz="0" w:space="0" w:color="auto"/>
            <w:bottom w:val="none" w:sz="0" w:space="0" w:color="auto"/>
            <w:right w:val="none" w:sz="0" w:space="0" w:color="auto"/>
          </w:divBdr>
        </w:div>
        <w:div w:id="767775137">
          <w:marLeft w:val="0"/>
          <w:marRight w:val="0"/>
          <w:marTop w:val="0"/>
          <w:marBottom w:val="0"/>
          <w:divBdr>
            <w:top w:val="none" w:sz="0" w:space="0" w:color="auto"/>
            <w:left w:val="none" w:sz="0" w:space="0" w:color="auto"/>
            <w:bottom w:val="none" w:sz="0" w:space="0" w:color="auto"/>
            <w:right w:val="none" w:sz="0" w:space="0" w:color="auto"/>
          </w:divBdr>
          <w:divsChild>
            <w:div w:id="1351224122">
              <w:marLeft w:val="0"/>
              <w:marRight w:val="0"/>
              <w:marTop w:val="0"/>
              <w:marBottom w:val="0"/>
              <w:divBdr>
                <w:top w:val="none" w:sz="0" w:space="0" w:color="auto"/>
                <w:left w:val="none" w:sz="0" w:space="0" w:color="auto"/>
                <w:bottom w:val="none" w:sz="0" w:space="0" w:color="auto"/>
                <w:right w:val="none" w:sz="0" w:space="0" w:color="auto"/>
              </w:divBdr>
            </w:div>
            <w:div w:id="1505317319">
              <w:marLeft w:val="0"/>
              <w:marRight w:val="0"/>
              <w:marTop w:val="0"/>
              <w:marBottom w:val="0"/>
              <w:divBdr>
                <w:top w:val="none" w:sz="0" w:space="0" w:color="auto"/>
                <w:left w:val="none" w:sz="0" w:space="0" w:color="auto"/>
                <w:bottom w:val="none" w:sz="0" w:space="0" w:color="auto"/>
                <w:right w:val="none" w:sz="0" w:space="0" w:color="auto"/>
              </w:divBdr>
            </w:div>
          </w:divsChild>
        </w:div>
        <w:div w:id="2004122625">
          <w:marLeft w:val="0"/>
          <w:marRight w:val="0"/>
          <w:marTop w:val="0"/>
          <w:marBottom w:val="0"/>
          <w:divBdr>
            <w:top w:val="none" w:sz="0" w:space="0" w:color="auto"/>
            <w:left w:val="none" w:sz="0" w:space="0" w:color="auto"/>
            <w:bottom w:val="none" w:sz="0" w:space="0" w:color="auto"/>
            <w:right w:val="none" w:sz="0" w:space="0" w:color="auto"/>
          </w:divBdr>
          <w:divsChild>
            <w:div w:id="852260185">
              <w:marLeft w:val="0"/>
              <w:marRight w:val="0"/>
              <w:marTop w:val="0"/>
              <w:marBottom w:val="0"/>
              <w:divBdr>
                <w:top w:val="none" w:sz="0" w:space="0" w:color="auto"/>
                <w:left w:val="none" w:sz="0" w:space="0" w:color="auto"/>
                <w:bottom w:val="none" w:sz="0" w:space="0" w:color="auto"/>
                <w:right w:val="none" w:sz="0" w:space="0" w:color="auto"/>
              </w:divBdr>
            </w:div>
            <w:div w:id="1027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8308759">
      <w:bodyDiv w:val="1"/>
      <w:marLeft w:val="0"/>
      <w:marRight w:val="0"/>
      <w:marTop w:val="0"/>
      <w:marBottom w:val="0"/>
      <w:divBdr>
        <w:top w:val="none" w:sz="0" w:space="0" w:color="auto"/>
        <w:left w:val="none" w:sz="0" w:space="0" w:color="auto"/>
        <w:bottom w:val="none" w:sz="0" w:space="0" w:color="auto"/>
        <w:right w:val="none" w:sz="0" w:space="0" w:color="auto"/>
      </w:divBdr>
      <w:divsChild>
        <w:div w:id="135151643">
          <w:marLeft w:val="0"/>
          <w:marRight w:val="0"/>
          <w:marTop w:val="0"/>
          <w:marBottom w:val="0"/>
          <w:divBdr>
            <w:top w:val="none" w:sz="0" w:space="0" w:color="auto"/>
            <w:left w:val="none" w:sz="0" w:space="0" w:color="auto"/>
            <w:bottom w:val="none" w:sz="0" w:space="0" w:color="auto"/>
            <w:right w:val="none" w:sz="0" w:space="0" w:color="auto"/>
          </w:divBdr>
        </w:div>
        <w:div w:id="344208441">
          <w:marLeft w:val="0"/>
          <w:marRight w:val="0"/>
          <w:marTop w:val="0"/>
          <w:marBottom w:val="0"/>
          <w:divBdr>
            <w:top w:val="none" w:sz="0" w:space="0" w:color="auto"/>
            <w:left w:val="none" w:sz="0" w:space="0" w:color="auto"/>
            <w:bottom w:val="none" w:sz="0" w:space="0" w:color="auto"/>
            <w:right w:val="none" w:sz="0" w:space="0" w:color="auto"/>
          </w:divBdr>
          <w:divsChild>
            <w:div w:id="299387196">
              <w:marLeft w:val="0"/>
              <w:marRight w:val="0"/>
              <w:marTop w:val="0"/>
              <w:marBottom w:val="0"/>
              <w:divBdr>
                <w:top w:val="none" w:sz="0" w:space="0" w:color="auto"/>
                <w:left w:val="none" w:sz="0" w:space="0" w:color="auto"/>
                <w:bottom w:val="none" w:sz="0" w:space="0" w:color="auto"/>
                <w:right w:val="none" w:sz="0" w:space="0" w:color="auto"/>
              </w:divBdr>
            </w:div>
            <w:div w:id="1139805255">
              <w:marLeft w:val="0"/>
              <w:marRight w:val="0"/>
              <w:marTop w:val="0"/>
              <w:marBottom w:val="0"/>
              <w:divBdr>
                <w:top w:val="none" w:sz="0" w:space="0" w:color="auto"/>
                <w:left w:val="none" w:sz="0" w:space="0" w:color="auto"/>
                <w:bottom w:val="none" w:sz="0" w:space="0" w:color="auto"/>
                <w:right w:val="none" w:sz="0" w:space="0" w:color="auto"/>
              </w:divBdr>
            </w:div>
            <w:div w:id="1172257390">
              <w:marLeft w:val="0"/>
              <w:marRight w:val="0"/>
              <w:marTop w:val="0"/>
              <w:marBottom w:val="0"/>
              <w:divBdr>
                <w:top w:val="none" w:sz="0" w:space="0" w:color="auto"/>
                <w:left w:val="none" w:sz="0" w:space="0" w:color="auto"/>
                <w:bottom w:val="none" w:sz="0" w:space="0" w:color="auto"/>
                <w:right w:val="none" w:sz="0" w:space="0" w:color="auto"/>
              </w:divBdr>
            </w:div>
            <w:div w:id="1284464873">
              <w:marLeft w:val="0"/>
              <w:marRight w:val="0"/>
              <w:marTop w:val="0"/>
              <w:marBottom w:val="0"/>
              <w:divBdr>
                <w:top w:val="none" w:sz="0" w:space="0" w:color="auto"/>
                <w:left w:val="none" w:sz="0" w:space="0" w:color="auto"/>
                <w:bottom w:val="none" w:sz="0" w:space="0" w:color="auto"/>
                <w:right w:val="none" w:sz="0" w:space="0" w:color="auto"/>
              </w:divBdr>
            </w:div>
          </w:divsChild>
        </w:div>
        <w:div w:id="1251504297">
          <w:marLeft w:val="0"/>
          <w:marRight w:val="0"/>
          <w:marTop w:val="0"/>
          <w:marBottom w:val="0"/>
          <w:divBdr>
            <w:top w:val="none" w:sz="0" w:space="0" w:color="auto"/>
            <w:left w:val="none" w:sz="0" w:space="0" w:color="auto"/>
            <w:bottom w:val="none" w:sz="0" w:space="0" w:color="auto"/>
            <w:right w:val="none" w:sz="0" w:space="0" w:color="auto"/>
          </w:divBdr>
          <w:divsChild>
            <w:div w:id="558176046">
              <w:marLeft w:val="0"/>
              <w:marRight w:val="0"/>
              <w:marTop w:val="0"/>
              <w:marBottom w:val="0"/>
              <w:divBdr>
                <w:top w:val="none" w:sz="0" w:space="0" w:color="auto"/>
                <w:left w:val="none" w:sz="0" w:space="0" w:color="auto"/>
                <w:bottom w:val="none" w:sz="0" w:space="0" w:color="auto"/>
                <w:right w:val="none" w:sz="0" w:space="0" w:color="auto"/>
              </w:divBdr>
            </w:div>
          </w:divsChild>
        </w:div>
        <w:div w:id="1874029629">
          <w:marLeft w:val="0"/>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794107608">
      <w:bodyDiv w:val="1"/>
      <w:marLeft w:val="0"/>
      <w:marRight w:val="0"/>
      <w:marTop w:val="0"/>
      <w:marBottom w:val="0"/>
      <w:divBdr>
        <w:top w:val="none" w:sz="0" w:space="0" w:color="auto"/>
        <w:left w:val="none" w:sz="0" w:space="0" w:color="auto"/>
        <w:bottom w:val="none" w:sz="0" w:space="0" w:color="auto"/>
        <w:right w:val="none" w:sz="0" w:space="0" w:color="auto"/>
      </w:divBdr>
    </w:div>
    <w:div w:id="803039977">
      <w:bodyDiv w:val="1"/>
      <w:marLeft w:val="0"/>
      <w:marRight w:val="0"/>
      <w:marTop w:val="0"/>
      <w:marBottom w:val="0"/>
      <w:divBdr>
        <w:top w:val="none" w:sz="0" w:space="0" w:color="auto"/>
        <w:left w:val="none" w:sz="0" w:space="0" w:color="auto"/>
        <w:bottom w:val="none" w:sz="0" w:space="0" w:color="auto"/>
        <w:right w:val="none" w:sz="0" w:space="0" w:color="auto"/>
      </w:divBdr>
      <w:divsChild>
        <w:div w:id="371659842">
          <w:marLeft w:val="806"/>
          <w:marRight w:val="0"/>
          <w:marTop w:val="0"/>
          <w:marBottom w:val="120"/>
          <w:divBdr>
            <w:top w:val="none" w:sz="0" w:space="0" w:color="auto"/>
            <w:left w:val="none" w:sz="0" w:space="0" w:color="auto"/>
            <w:bottom w:val="none" w:sz="0" w:space="0" w:color="auto"/>
            <w:right w:val="none" w:sz="0" w:space="0" w:color="auto"/>
          </w:divBdr>
        </w:div>
        <w:div w:id="458037390">
          <w:marLeft w:val="446"/>
          <w:marRight w:val="0"/>
          <w:marTop w:val="0"/>
          <w:marBottom w:val="120"/>
          <w:divBdr>
            <w:top w:val="none" w:sz="0" w:space="0" w:color="auto"/>
            <w:left w:val="none" w:sz="0" w:space="0" w:color="auto"/>
            <w:bottom w:val="none" w:sz="0" w:space="0" w:color="auto"/>
            <w:right w:val="none" w:sz="0" w:space="0" w:color="auto"/>
          </w:divBdr>
        </w:div>
        <w:div w:id="806047148">
          <w:marLeft w:val="446"/>
          <w:marRight w:val="0"/>
          <w:marTop w:val="0"/>
          <w:marBottom w:val="120"/>
          <w:divBdr>
            <w:top w:val="none" w:sz="0" w:space="0" w:color="auto"/>
            <w:left w:val="none" w:sz="0" w:space="0" w:color="auto"/>
            <w:bottom w:val="none" w:sz="0" w:space="0" w:color="auto"/>
            <w:right w:val="none" w:sz="0" w:space="0" w:color="auto"/>
          </w:divBdr>
        </w:div>
        <w:div w:id="1863393927">
          <w:marLeft w:val="806"/>
          <w:marRight w:val="0"/>
          <w:marTop w:val="0"/>
          <w:marBottom w:val="120"/>
          <w:divBdr>
            <w:top w:val="none" w:sz="0" w:space="0" w:color="auto"/>
            <w:left w:val="none" w:sz="0" w:space="0" w:color="auto"/>
            <w:bottom w:val="none" w:sz="0" w:space="0" w:color="auto"/>
            <w:right w:val="none" w:sz="0" w:space="0" w:color="auto"/>
          </w:divBdr>
        </w:div>
      </w:divsChild>
    </w:div>
    <w:div w:id="815223569">
      <w:bodyDiv w:val="1"/>
      <w:marLeft w:val="0"/>
      <w:marRight w:val="0"/>
      <w:marTop w:val="0"/>
      <w:marBottom w:val="0"/>
      <w:divBdr>
        <w:top w:val="none" w:sz="0" w:space="0" w:color="auto"/>
        <w:left w:val="none" w:sz="0" w:space="0" w:color="auto"/>
        <w:bottom w:val="none" w:sz="0" w:space="0" w:color="auto"/>
        <w:right w:val="none" w:sz="0" w:space="0" w:color="auto"/>
      </w:divBdr>
      <w:divsChild>
        <w:div w:id="11228154">
          <w:marLeft w:val="0"/>
          <w:marRight w:val="0"/>
          <w:marTop w:val="0"/>
          <w:marBottom w:val="0"/>
          <w:divBdr>
            <w:top w:val="none" w:sz="0" w:space="0" w:color="auto"/>
            <w:left w:val="none" w:sz="0" w:space="0" w:color="auto"/>
            <w:bottom w:val="none" w:sz="0" w:space="0" w:color="auto"/>
            <w:right w:val="none" w:sz="0" w:space="0" w:color="auto"/>
          </w:divBdr>
        </w:div>
        <w:div w:id="1067606330">
          <w:marLeft w:val="0"/>
          <w:marRight w:val="0"/>
          <w:marTop w:val="0"/>
          <w:marBottom w:val="0"/>
          <w:divBdr>
            <w:top w:val="none" w:sz="0" w:space="0" w:color="auto"/>
            <w:left w:val="none" w:sz="0" w:space="0" w:color="auto"/>
            <w:bottom w:val="none" w:sz="0" w:space="0" w:color="auto"/>
            <w:right w:val="none" w:sz="0" w:space="0" w:color="auto"/>
          </w:divBdr>
        </w:div>
        <w:div w:id="1713337613">
          <w:marLeft w:val="-75"/>
          <w:marRight w:val="0"/>
          <w:marTop w:val="30"/>
          <w:marBottom w:val="30"/>
          <w:divBdr>
            <w:top w:val="none" w:sz="0" w:space="0" w:color="auto"/>
            <w:left w:val="none" w:sz="0" w:space="0" w:color="auto"/>
            <w:bottom w:val="none" w:sz="0" w:space="0" w:color="auto"/>
            <w:right w:val="none" w:sz="0" w:space="0" w:color="auto"/>
          </w:divBdr>
          <w:divsChild>
            <w:div w:id="11104306">
              <w:marLeft w:val="0"/>
              <w:marRight w:val="0"/>
              <w:marTop w:val="0"/>
              <w:marBottom w:val="0"/>
              <w:divBdr>
                <w:top w:val="none" w:sz="0" w:space="0" w:color="auto"/>
                <w:left w:val="none" w:sz="0" w:space="0" w:color="auto"/>
                <w:bottom w:val="none" w:sz="0" w:space="0" w:color="auto"/>
                <w:right w:val="none" w:sz="0" w:space="0" w:color="auto"/>
              </w:divBdr>
              <w:divsChild>
                <w:div w:id="2023585907">
                  <w:marLeft w:val="0"/>
                  <w:marRight w:val="0"/>
                  <w:marTop w:val="0"/>
                  <w:marBottom w:val="0"/>
                  <w:divBdr>
                    <w:top w:val="none" w:sz="0" w:space="0" w:color="auto"/>
                    <w:left w:val="none" w:sz="0" w:space="0" w:color="auto"/>
                    <w:bottom w:val="none" w:sz="0" w:space="0" w:color="auto"/>
                    <w:right w:val="none" w:sz="0" w:space="0" w:color="auto"/>
                  </w:divBdr>
                </w:div>
              </w:divsChild>
            </w:div>
            <w:div w:id="76832385">
              <w:marLeft w:val="0"/>
              <w:marRight w:val="0"/>
              <w:marTop w:val="0"/>
              <w:marBottom w:val="0"/>
              <w:divBdr>
                <w:top w:val="none" w:sz="0" w:space="0" w:color="auto"/>
                <w:left w:val="none" w:sz="0" w:space="0" w:color="auto"/>
                <w:bottom w:val="none" w:sz="0" w:space="0" w:color="auto"/>
                <w:right w:val="none" w:sz="0" w:space="0" w:color="auto"/>
              </w:divBdr>
              <w:divsChild>
                <w:div w:id="955989647">
                  <w:marLeft w:val="0"/>
                  <w:marRight w:val="0"/>
                  <w:marTop w:val="0"/>
                  <w:marBottom w:val="0"/>
                  <w:divBdr>
                    <w:top w:val="none" w:sz="0" w:space="0" w:color="auto"/>
                    <w:left w:val="none" w:sz="0" w:space="0" w:color="auto"/>
                    <w:bottom w:val="none" w:sz="0" w:space="0" w:color="auto"/>
                    <w:right w:val="none" w:sz="0" w:space="0" w:color="auto"/>
                  </w:divBdr>
                </w:div>
                <w:div w:id="2016347578">
                  <w:marLeft w:val="0"/>
                  <w:marRight w:val="0"/>
                  <w:marTop w:val="0"/>
                  <w:marBottom w:val="0"/>
                  <w:divBdr>
                    <w:top w:val="none" w:sz="0" w:space="0" w:color="auto"/>
                    <w:left w:val="none" w:sz="0" w:space="0" w:color="auto"/>
                    <w:bottom w:val="none" w:sz="0" w:space="0" w:color="auto"/>
                    <w:right w:val="none" w:sz="0" w:space="0" w:color="auto"/>
                  </w:divBdr>
                </w:div>
              </w:divsChild>
            </w:div>
            <w:div w:id="100882083">
              <w:marLeft w:val="0"/>
              <w:marRight w:val="0"/>
              <w:marTop w:val="0"/>
              <w:marBottom w:val="0"/>
              <w:divBdr>
                <w:top w:val="none" w:sz="0" w:space="0" w:color="auto"/>
                <w:left w:val="none" w:sz="0" w:space="0" w:color="auto"/>
                <w:bottom w:val="none" w:sz="0" w:space="0" w:color="auto"/>
                <w:right w:val="none" w:sz="0" w:space="0" w:color="auto"/>
              </w:divBdr>
              <w:divsChild>
                <w:div w:id="1633755675">
                  <w:marLeft w:val="0"/>
                  <w:marRight w:val="0"/>
                  <w:marTop w:val="0"/>
                  <w:marBottom w:val="0"/>
                  <w:divBdr>
                    <w:top w:val="none" w:sz="0" w:space="0" w:color="auto"/>
                    <w:left w:val="none" w:sz="0" w:space="0" w:color="auto"/>
                    <w:bottom w:val="none" w:sz="0" w:space="0" w:color="auto"/>
                    <w:right w:val="none" w:sz="0" w:space="0" w:color="auto"/>
                  </w:divBdr>
                </w:div>
              </w:divsChild>
            </w:div>
            <w:div w:id="146020420">
              <w:marLeft w:val="0"/>
              <w:marRight w:val="0"/>
              <w:marTop w:val="0"/>
              <w:marBottom w:val="0"/>
              <w:divBdr>
                <w:top w:val="none" w:sz="0" w:space="0" w:color="auto"/>
                <w:left w:val="none" w:sz="0" w:space="0" w:color="auto"/>
                <w:bottom w:val="none" w:sz="0" w:space="0" w:color="auto"/>
                <w:right w:val="none" w:sz="0" w:space="0" w:color="auto"/>
              </w:divBdr>
              <w:divsChild>
                <w:div w:id="378939972">
                  <w:marLeft w:val="0"/>
                  <w:marRight w:val="0"/>
                  <w:marTop w:val="0"/>
                  <w:marBottom w:val="0"/>
                  <w:divBdr>
                    <w:top w:val="none" w:sz="0" w:space="0" w:color="auto"/>
                    <w:left w:val="none" w:sz="0" w:space="0" w:color="auto"/>
                    <w:bottom w:val="none" w:sz="0" w:space="0" w:color="auto"/>
                    <w:right w:val="none" w:sz="0" w:space="0" w:color="auto"/>
                  </w:divBdr>
                </w:div>
              </w:divsChild>
            </w:div>
            <w:div w:id="155343957">
              <w:marLeft w:val="0"/>
              <w:marRight w:val="0"/>
              <w:marTop w:val="0"/>
              <w:marBottom w:val="0"/>
              <w:divBdr>
                <w:top w:val="none" w:sz="0" w:space="0" w:color="auto"/>
                <w:left w:val="none" w:sz="0" w:space="0" w:color="auto"/>
                <w:bottom w:val="none" w:sz="0" w:space="0" w:color="auto"/>
                <w:right w:val="none" w:sz="0" w:space="0" w:color="auto"/>
              </w:divBdr>
              <w:divsChild>
                <w:div w:id="122383141">
                  <w:marLeft w:val="0"/>
                  <w:marRight w:val="0"/>
                  <w:marTop w:val="0"/>
                  <w:marBottom w:val="0"/>
                  <w:divBdr>
                    <w:top w:val="none" w:sz="0" w:space="0" w:color="auto"/>
                    <w:left w:val="none" w:sz="0" w:space="0" w:color="auto"/>
                    <w:bottom w:val="none" w:sz="0" w:space="0" w:color="auto"/>
                    <w:right w:val="none" w:sz="0" w:space="0" w:color="auto"/>
                  </w:divBdr>
                </w:div>
              </w:divsChild>
            </w:div>
            <w:div w:id="193930995">
              <w:marLeft w:val="0"/>
              <w:marRight w:val="0"/>
              <w:marTop w:val="0"/>
              <w:marBottom w:val="0"/>
              <w:divBdr>
                <w:top w:val="none" w:sz="0" w:space="0" w:color="auto"/>
                <w:left w:val="none" w:sz="0" w:space="0" w:color="auto"/>
                <w:bottom w:val="none" w:sz="0" w:space="0" w:color="auto"/>
                <w:right w:val="none" w:sz="0" w:space="0" w:color="auto"/>
              </w:divBdr>
              <w:divsChild>
                <w:div w:id="545875245">
                  <w:marLeft w:val="0"/>
                  <w:marRight w:val="0"/>
                  <w:marTop w:val="0"/>
                  <w:marBottom w:val="0"/>
                  <w:divBdr>
                    <w:top w:val="none" w:sz="0" w:space="0" w:color="auto"/>
                    <w:left w:val="none" w:sz="0" w:space="0" w:color="auto"/>
                    <w:bottom w:val="none" w:sz="0" w:space="0" w:color="auto"/>
                    <w:right w:val="none" w:sz="0" w:space="0" w:color="auto"/>
                  </w:divBdr>
                </w:div>
              </w:divsChild>
            </w:div>
            <w:div w:id="277181275">
              <w:marLeft w:val="0"/>
              <w:marRight w:val="0"/>
              <w:marTop w:val="0"/>
              <w:marBottom w:val="0"/>
              <w:divBdr>
                <w:top w:val="none" w:sz="0" w:space="0" w:color="auto"/>
                <w:left w:val="none" w:sz="0" w:space="0" w:color="auto"/>
                <w:bottom w:val="none" w:sz="0" w:space="0" w:color="auto"/>
                <w:right w:val="none" w:sz="0" w:space="0" w:color="auto"/>
              </w:divBdr>
              <w:divsChild>
                <w:div w:id="224877004">
                  <w:marLeft w:val="0"/>
                  <w:marRight w:val="0"/>
                  <w:marTop w:val="0"/>
                  <w:marBottom w:val="0"/>
                  <w:divBdr>
                    <w:top w:val="none" w:sz="0" w:space="0" w:color="auto"/>
                    <w:left w:val="none" w:sz="0" w:space="0" w:color="auto"/>
                    <w:bottom w:val="none" w:sz="0" w:space="0" w:color="auto"/>
                    <w:right w:val="none" w:sz="0" w:space="0" w:color="auto"/>
                  </w:divBdr>
                </w:div>
              </w:divsChild>
            </w:div>
            <w:div w:id="299458600">
              <w:marLeft w:val="0"/>
              <w:marRight w:val="0"/>
              <w:marTop w:val="0"/>
              <w:marBottom w:val="0"/>
              <w:divBdr>
                <w:top w:val="none" w:sz="0" w:space="0" w:color="auto"/>
                <w:left w:val="none" w:sz="0" w:space="0" w:color="auto"/>
                <w:bottom w:val="none" w:sz="0" w:space="0" w:color="auto"/>
                <w:right w:val="none" w:sz="0" w:space="0" w:color="auto"/>
              </w:divBdr>
              <w:divsChild>
                <w:div w:id="2016033903">
                  <w:marLeft w:val="0"/>
                  <w:marRight w:val="0"/>
                  <w:marTop w:val="0"/>
                  <w:marBottom w:val="0"/>
                  <w:divBdr>
                    <w:top w:val="none" w:sz="0" w:space="0" w:color="auto"/>
                    <w:left w:val="none" w:sz="0" w:space="0" w:color="auto"/>
                    <w:bottom w:val="none" w:sz="0" w:space="0" w:color="auto"/>
                    <w:right w:val="none" w:sz="0" w:space="0" w:color="auto"/>
                  </w:divBdr>
                </w:div>
              </w:divsChild>
            </w:div>
            <w:div w:id="307051079">
              <w:marLeft w:val="0"/>
              <w:marRight w:val="0"/>
              <w:marTop w:val="0"/>
              <w:marBottom w:val="0"/>
              <w:divBdr>
                <w:top w:val="none" w:sz="0" w:space="0" w:color="auto"/>
                <w:left w:val="none" w:sz="0" w:space="0" w:color="auto"/>
                <w:bottom w:val="none" w:sz="0" w:space="0" w:color="auto"/>
                <w:right w:val="none" w:sz="0" w:space="0" w:color="auto"/>
              </w:divBdr>
              <w:divsChild>
                <w:div w:id="723333451">
                  <w:marLeft w:val="0"/>
                  <w:marRight w:val="0"/>
                  <w:marTop w:val="0"/>
                  <w:marBottom w:val="0"/>
                  <w:divBdr>
                    <w:top w:val="none" w:sz="0" w:space="0" w:color="auto"/>
                    <w:left w:val="none" w:sz="0" w:space="0" w:color="auto"/>
                    <w:bottom w:val="none" w:sz="0" w:space="0" w:color="auto"/>
                    <w:right w:val="none" w:sz="0" w:space="0" w:color="auto"/>
                  </w:divBdr>
                </w:div>
              </w:divsChild>
            </w:div>
            <w:div w:id="375397780">
              <w:marLeft w:val="0"/>
              <w:marRight w:val="0"/>
              <w:marTop w:val="0"/>
              <w:marBottom w:val="0"/>
              <w:divBdr>
                <w:top w:val="none" w:sz="0" w:space="0" w:color="auto"/>
                <w:left w:val="none" w:sz="0" w:space="0" w:color="auto"/>
                <w:bottom w:val="none" w:sz="0" w:space="0" w:color="auto"/>
                <w:right w:val="none" w:sz="0" w:space="0" w:color="auto"/>
              </w:divBdr>
              <w:divsChild>
                <w:div w:id="715155103">
                  <w:marLeft w:val="0"/>
                  <w:marRight w:val="0"/>
                  <w:marTop w:val="0"/>
                  <w:marBottom w:val="0"/>
                  <w:divBdr>
                    <w:top w:val="none" w:sz="0" w:space="0" w:color="auto"/>
                    <w:left w:val="none" w:sz="0" w:space="0" w:color="auto"/>
                    <w:bottom w:val="none" w:sz="0" w:space="0" w:color="auto"/>
                    <w:right w:val="none" w:sz="0" w:space="0" w:color="auto"/>
                  </w:divBdr>
                </w:div>
              </w:divsChild>
            </w:div>
            <w:div w:id="392775635">
              <w:marLeft w:val="0"/>
              <w:marRight w:val="0"/>
              <w:marTop w:val="0"/>
              <w:marBottom w:val="0"/>
              <w:divBdr>
                <w:top w:val="none" w:sz="0" w:space="0" w:color="auto"/>
                <w:left w:val="none" w:sz="0" w:space="0" w:color="auto"/>
                <w:bottom w:val="none" w:sz="0" w:space="0" w:color="auto"/>
                <w:right w:val="none" w:sz="0" w:space="0" w:color="auto"/>
              </w:divBdr>
              <w:divsChild>
                <w:div w:id="1462192113">
                  <w:marLeft w:val="0"/>
                  <w:marRight w:val="0"/>
                  <w:marTop w:val="0"/>
                  <w:marBottom w:val="0"/>
                  <w:divBdr>
                    <w:top w:val="none" w:sz="0" w:space="0" w:color="auto"/>
                    <w:left w:val="none" w:sz="0" w:space="0" w:color="auto"/>
                    <w:bottom w:val="none" w:sz="0" w:space="0" w:color="auto"/>
                    <w:right w:val="none" w:sz="0" w:space="0" w:color="auto"/>
                  </w:divBdr>
                </w:div>
              </w:divsChild>
            </w:div>
            <w:div w:id="400063447">
              <w:marLeft w:val="0"/>
              <w:marRight w:val="0"/>
              <w:marTop w:val="0"/>
              <w:marBottom w:val="0"/>
              <w:divBdr>
                <w:top w:val="none" w:sz="0" w:space="0" w:color="auto"/>
                <w:left w:val="none" w:sz="0" w:space="0" w:color="auto"/>
                <w:bottom w:val="none" w:sz="0" w:space="0" w:color="auto"/>
                <w:right w:val="none" w:sz="0" w:space="0" w:color="auto"/>
              </w:divBdr>
              <w:divsChild>
                <w:div w:id="1950548656">
                  <w:marLeft w:val="0"/>
                  <w:marRight w:val="0"/>
                  <w:marTop w:val="0"/>
                  <w:marBottom w:val="0"/>
                  <w:divBdr>
                    <w:top w:val="none" w:sz="0" w:space="0" w:color="auto"/>
                    <w:left w:val="none" w:sz="0" w:space="0" w:color="auto"/>
                    <w:bottom w:val="none" w:sz="0" w:space="0" w:color="auto"/>
                    <w:right w:val="none" w:sz="0" w:space="0" w:color="auto"/>
                  </w:divBdr>
                </w:div>
              </w:divsChild>
            </w:div>
            <w:div w:id="412629830">
              <w:marLeft w:val="0"/>
              <w:marRight w:val="0"/>
              <w:marTop w:val="0"/>
              <w:marBottom w:val="0"/>
              <w:divBdr>
                <w:top w:val="none" w:sz="0" w:space="0" w:color="auto"/>
                <w:left w:val="none" w:sz="0" w:space="0" w:color="auto"/>
                <w:bottom w:val="none" w:sz="0" w:space="0" w:color="auto"/>
                <w:right w:val="none" w:sz="0" w:space="0" w:color="auto"/>
              </w:divBdr>
              <w:divsChild>
                <w:div w:id="1733851288">
                  <w:marLeft w:val="0"/>
                  <w:marRight w:val="0"/>
                  <w:marTop w:val="0"/>
                  <w:marBottom w:val="0"/>
                  <w:divBdr>
                    <w:top w:val="none" w:sz="0" w:space="0" w:color="auto"/>
                    <w:left w:val="none" w:sz="0" w:space="0" w:color="auto"/>
                    <w:bottom w:val="none" w:sz="0" w:space="0" w:color="auto"/>
                    <w:right w:val="none" w:sz="0" w:space="0" w:color="auto"/>
                  </w:divBdr>
                </w:div>
              </w:divsChild>
            </w:div>
            <w:div w:id="421146350">
              <w:marLeft w:val="0"/>
              <w:marRight w:val="0"/>
              <w:marTop w:val="0"/>
              <w:marBottom w:val="0"/>
              <w:divBdr>
                <w:top w:val="none" w:sz="0" w:space="0" w:color="auto"/>
                <w:left w:val="none" w:sz="0" w:space="0" w:color="auto"/>
                <w:bottom w:val="none" w:sz="0" w:space="0" w:color="auto"/>
                <w:right w:val="none" w:sz="0" w:space="0" w:color="auto"/>
              </w:divBdr>
              <w:divsChild>
                <w:div w:id="1112867771">
                  <w:marLeft w:val="0"/>
                  <w:marRight w:val="0"/>
                  <w:marTop w:val="0"/>
                  <w:marBottom w:val="0"/>
                  <w:divBdr>
                    <w:top w:val="none" w:sz="0" w:space="0" w:color="auto"/>
                    <w:left w:val="none" w:sz="0" w:space="0" w:color="auto"/>
                    <w:bottom w:val="none" w:sz="0" w:space="0" w:color="auto"/>
                    <w:right w:val="none" w:sz="0" w:space="0" w:color="auto"/>
                  </w:divBdr>
                </w:div>
              </w:divsChild>
            </w:div>
            <w:div w:id="453208964">
              <w:marLeft w:val="0"/>
              <w:marRight w:val="0"/>
              <w:marTop w:val="0"/>
              <w:marBottom w:val="0"/>
              <w:divBdr>
                <w:top w:val="none" w:sz="0" w:space="0" w:color="auto"/>
                <w:left w:val="none" w:sz="0" w:space="0" w:color="auto"/>
                <w:bottom w:val="none" w:sz="0" w:space="0" w:color="auto"/>
                <w:right w:val="none" w:sz="0" w:space="0" w:color="auto"/>
              </w:divBdr>
              <w:divsChild>
                <w:div w:id="606885654">
                  <w:marLeft w:val="0"/>
                  <w:marRight w:val="0"/>
                  <w:marTop w:val="0"/>
                  <w:marBottom w:val="0"/>
                  <w:divBdr>
                    <w:top w:val="none" w:sz="0" w:space="0" w:color="auto"/>
                    <w:left w:val="none" w:sz="0" w:space="0" w:color="auto"/>
                    <w:bottom w:val="none" w:sz="0" w:space="0" w:color="auto"/>
                    <w:right w:val="none" w:sz="0" w:space="0" w:color="auto"/>
                  </w:divBdr>
                </w:div>
              </w:divsChild>
            </w:div>
            <w:div w:id="483854394">
              <w:marLeft w:val="0"/>
              <w:marRight w:val="0"/>
              <w:marTop w:val="0"/>
              <w:marBottom w:val="0"/>
              <w:divBdr>
                <w:top w:val="none" w:sz="0" w:space="0" w:color="auto"/>
                <w:left w:val="none" w:sz="0" w:space="0" w:color="auto"/>
                <w:bottom w:val="none" w:sz="0" w:space="0" w:color="auto"/>
                <w:right w:val="none" w:sz="0" w:space="0" w:color="auto"/>
              </w:divBdr>
              <w:divsChild>
                <w:div w:id="81802741">
                  <w:marLeft w:val="0"/>
                  <w:marRight w:val="0"/>
                  <w:marTop w:val="0"/>
                  <w:marBottom w:val="0"/>
                  <w:divBdr>
                    <w:top w:val="none" w:sz="0" w:space="0" w:color="auto"/>
                    <w:left w:val="none" w:sz="0" w:space="0" w:color="auto"/>
                    <w:bottom w:val="none" w:sz="0" w:space="0" w:color="auto"/>
                    <w:right w:val="none" w:sz="0" w:space="0" w:color="auto"/>
                  </w:divBdr>
                </w:div>
              </w:divsChild>
            </w:div>
            <w:div w:id="490022214">
              <w:marLeft w:val="0"/>
              <w:marRight w:val="0"/>
              <w:marTop w:val="0"/>
              <w:marBottom w:val="0"/>
              <w:divBdr>
                <w:top w:val="none" w:sz="0" w:space="0" w:color="auto"/>
                <w:left w:val="none" w:sz="0" w:space="0" w:color="auto"/>
                <w:bottom w:val="none" w:sz="0" w:space="0" w:color="auto"/>
                <w:right w:val="none" w:sz="0" w:space="0" w:color="auto"/>
              </w:divBdr>
              <w:divsChild>
                <w:div w:id="1574657542">
                  <w:marLeft w:val="0"/>
                  <w:marRight w:val="0"/>
                  <w:marTop w:val="0"/>
                  <w:marBottom w:val="0"/>
                  <w:divBdr>
                    <w:top w:val="none" w:sz="0" w:space="0" w:color="auto"/>
                    <w:left w:val="none" w:sz="0" w:space="0" w:color="auto"/>
                    <w:bottom w:val="none" w:sz="0" w:space="0" w:color="auto"/>
                    <w:right w:val="none" w:sz="0" w:space="0" w:color="auto"/>
                  </w:divBdr>
                </w:div>
              </w:divsChild>
            </w:div>
            <w:div w:id="658003474">
              <w:marLeft w:val="0"/>
              <w:marRight w:val="0"/>
              <w:marTop w:val="0"/>
              <w:marBottom w:val="0"/>
              <w:divBdr>
                <w:top w:val="none" w:sz="0" w:space="0" w:color="auto"/>
                <w:left w:val="none" w:sz="0" w:space="0" w:color="auto"/>
                <w:bottom w:val="none" w:sz="0" w:space="0" w:color="auto"/>
                <w:right w:val="none" w:sz="0" w:space="0" w:color="auto"/>
              </w:divBdr>
              <w:divsChild>
                <w:div w:id="956330236">
                  <w:marLeft w:val="0"/>
                  <w:marRight w:val="0"/>
                  <w:marTop w:val="0"/>
                  <w:marBottom w:val="0"/>
                  <w:divBdr>
                    <w:top w:val="none" w:sz="0" w:space="0" w:color="auto"/>
                    <w:left w:val="none" w:sz="0" w:space="0" w:color="auto"/>
                    <w:bottom w:val="none" w:sz="0" w:space="0" w:color="auto"/>
                    <w:right w:val="none" w:sz="0" w:space="0" w:color="auto"/>
                  </w:divBdr>
                </w:div>
              </w:divsChild>
            </w:div>
            <w:div w:id="692457983">
              <w:marLeft w:val="0"/>
              <w:marRight w:val="0"/>
              <w:marTop w:val="0"/>
              <w:marBottom w:val="0"/>
              <w:divBdr>
                <w:top w:val="none" w:sz="0" w:space="0" w:color="auto"/>
                <w:left w:val="none" w:sz="0" w:space="0" w:color="auto"/>
                <w:bottom w:val="none" w:sz="0" w:space="0" w:color="auto"/>
                <w:right w:val="none" w:sz="0" w:space="0" w:color="auto"/>
              </w:divBdr>
              <w:divsChild>
                <w:div w:id="1939631640">
                  <w:marLeft w:val="0"/>
                  <w:marRight w:val="0"/>
                  <w:marTop w:val="0"/>
                  <w:marBottom w:val="0"/>
                  <w:divBdr>
                    <w:top w:val="none" w:sz="0" w:space="0" w:color="auto"/>
                    <w:left w:val="none" w:sz="0" w:space="0" w:color="auto"/>
                    <w:bottom w:val="none" w:sz="0" w:space="0" w:color="auto"/>
                    <w:right w:val="none" w:sz="0" w:space="0" w:color="auto"/>
                  </w:divBdr>
                </w:div>
              </w:divsChild>
            </w:div>
            <w:div w:id="720178353">
              <w:marLeft w:val="0"/>
              <w:marRight w:val="0"/>
              <w:marTop w:val="0"/>
              <w:marBottom w:val="0"/>
              <w:divBdr>
                <w:top w:val="none" w:sz="0" w:space="0" w:color="auto"/>
                <w:left w:val="none" w:sz="0" w:space="0" w:color="auto"/>
                <w:bottom w:val="none" w:sz="0" w:space="0" w:color="auto"/>
                <w:right w:val="none" w:sz="0" w:space="0" w:color="auto"/>
              </w:divBdr>
              <w:divsChild>
                <w:div w:id="479617399">
                  <w:marLeft w:val="0"/>
                  <w:marRight w:val="0"/>
                  <w:marTop w:val="0"/>
                  <w:marBottom w:val="0"/>
                  <w:divBdr>
                    <w:top w:val="none" w:sz="0" w:space="0" w:color="auto"/>
                    <w:left w:val="none" w:sz="0" w:space="0" w:color="auto"/>
                    <w:bottom w:val="none" w:sz="0" w:space="0" w:color="auto"/>
                    <w:right w:val="none" w:sz="0" w:space="0" w:color="auto"/>
                  </w:divBdr>
                </w:div>
              </w:divsChild>
            </w:div>
            <w:div w:id="789320636">
              <w:marLeft w:val="0"/>
              <w:marRight w:val="0"/>
              <w:marTop w:val="0"/>
              <w:marBottom w:val="0"/>
              <w:divBdr>
                <w:top w:val="none" w:sz="0" w:space="0" w:color="auto"/>
                <w:left w:val="none" w:sz="0" w:space="0" w:color="auto"/>
                <w:bottom w:val="none" w:sz="0" w:space="0" w:color="auto"/>
                <w:right w:val="none" w:sz="0" w:space="0" w:color="auto"/>
              </w:divBdr>
              <w:divsChild>
                <w:div w:id="1436055475">
                  <w:marLeft w:val="0"/>
                  <w:marRight w:val="0"/>
                  <w:marTop w:val="0"/>
                  <w:marBottom w:val="0"/>
                  <w:divBdr>
                    <w:top w:val="none" w:sz="0" w:space="0" w:color="auto"/>
                    <w:left w:val="none" w:sz="0" w:space="0" w:color="auto"/>
                    <w:bottom w:val="none" w:sz="0" w:space="0" w:color="auto"/>
                    <w:right w:val="none" w:sz="0" w:space="0" w:color="auto"/>
                  </w:divBdr>
                </w:div>
              </w:divsChild>
            </w:div>
            <w:div w:id="820194483">
              <w:marLeft w:val="0"/>
              <w:marRight w:val="0"/>
              <w:marTop w:val="0"/>
              <w:marBottom w:val="0"/>
              <w:divBdr>
                <w:top w:val="none" w:sz="0" w:space="0" w:color="auto"/>
                <w:left w:val="none" w:sz="0" w:space="0" w:color="auto"/>
                <w:bottom w:val="none" w:sz="0" w:space="0" w:color="auto"/>
                <w:right w:val="none" w:sz="0" w:space="0" w:color="auto"/>
              </w:divBdr>
              <w:divsChild>
                <w:div w:id="1162888102">
                  <w:marLeft w:val="0"/>
                  <w:marRight w:val="0"/>
                  <w:marTop w:val="0"/>
                  <w:marBottom w:val="0"/>
                  <w:divBdr>
                    <w:top w:val="none" w:sz="0" w:space="0" w:color="auto"/>
                    <w:left w:val="none" w:sz="0" w:space="0" w:color="auto"/>
                    <w:bottom w:val="none" w:sz="0" w:space="0" w:color="auto"/>
                    <w:right w:val="none" w:sz="0" w:space="0" w:color="auto"/>
                  </w:divBdr>
                </w:div>
                <w:div w:id="1492870429">
                  <w:marLeft w:val="0"/>
                  <w:marRight w:val="0"/>
                  <w:marTop w:val="0"/>
                  <w:marBottom w:val="0"/>
                  <w:divBdr>
                    <w:top w:val="none" w:sz="0" w:space="0" w:color="auto"/>
                    <w:left w:val="none" w:sz="0" w:space="0" w:color="auto"/>
                    <w:bottom w:val="none" w:sz="0" w:space="0" w:color="auto"/>
                    <w:right w:val="none" w:sz="0" w:space="0" w:color="auto"/>
                  </w:divBdr>
                </w:div>
              </w:divsChild>
            </w:div>
            <w:div w:id="855733385">
              <w:marLeft w:val="0"/>
              <w:marRight w:val="0"/>
              <w:marTop w:val="0"/>
              <w:marBottom w:val="0"/>
              <w:divBdr>
                <w:top w:val="none" w:sz="0" w:space="0" w:color="auto"/>
                <w:left w:val="none" w:sz="0" w:space="0" w:color="auto"/>
                <w:bottom w:val="none" w:sz="0" w:space="0" w:color="auto"/>
                <w:right w:val="none" w:sz="0" w:space="0" w:color="auto"/>
              </w:divBdr>
              <w:divsChild>
                <w:div w:id="908148385">
                  <w:marLeft w:val="0"/>
                  <w:marRight w:val="0"/>
                  <w:marTop w:val="0"/>
                  <w:marBottom w:val="0"/>
                  <w:divBdr>
                    <w:top w:val="none" w:sz="0" w:space="0" w:color="auto"/>
                    <w:left w:val="none" w:sz="0" w:space="0" w:color="auto"/>
                    <w:bottom w:val="none" w:sz="0" w:space="0" w:color="auto"/>
                    <w:right w:val="none" w:sz="0" w:space="0" w:color="auto"/>
                  </w:divBdr>
                </w:div>
              </w:divsChild>
            </w:div>
            <w:div w:id="867643429">
              <w:marLeft w:val="0"/>
              <w:marRight w:val="0"/>
              <w:marTop w:val="0"/>
              <w:marBottom w:val="0"/>
              <w:divBdr>
                <w:top w:val="none" w:sz="0" w:space="0" w:color="auto"/>
                <w:left w:val="none" w:sz="0" w:space="0" w:color="auto"/>
                <w:bottom w:val="none" w:sz="0" w:space="0" w:color="auto"/>
                <w:right w:val="none" w:sz="0" w:space="0" w:color="auto"/>
              </w:divBdr>
              <w:divsChild>
                <w:div w:id="1465734615">
                  <w:marLeft w:val="0"/>
                  <w:marRight w:val="0"/>
                  <w:marTop w:val="0"/>
                  <w:marBottom w:val="0"/>
                  <w:divBdr>
                    <w:top w:val="none" w:sz="0" w:space="0" w:color="auto"/>
                    <w:left w:val="none" w:sz="0" w:space="0" w:color="auto"/>
                    <w:bottom w:val="none" w:sz="0" w:space="0" w:color="auto"/>
                    <w:right w:val="none" w:sz="0" w:space="0" w:color="auto"/>
                  </w:divBdr>
                </w:div>
              </w:divsChild>
            </w:div>
            <w:div w:id="868378957">
              <w:marLeft w:val="0"/>
              <w:marRight w:val="0"/>
              <w:marTop w:val="0"/>
              <w:marBottom w:val="0"/>
              <w:divBdr>
                <w:top w:val="none" w:sz="0" w:space="0" w:color="auto"/>
                <w:left w:val="none" w:sz="0" w:space="0" w:color="auto"/>
                <w:bottom w:val="none" w:sz="0" w:space="0" w:color="auto"/>
                <w:right w:val="none" w:sz="0" w:space="0" w:color="auto"/>
              </w:divBdr>
              <w:divsChild>
                <w:div w:id="87427099">
                  <w:marLeft w:val="0"/>
                  <w:marRight w:val="0"/>
                  <w:marTop w:val="0"/>
                  <w:marBottom w:val="0"/>
                  <w:divBdr>
                    <w:top w:val="none" w:sz="0" w:space="0" w:color="auto"/>
                    <w:left w:val="none" w:sz="0" w:space="0" w:color="auto"/>
                    <w:bottom w:val="none" w:sz="0" w:space="0" w:color="auto"/>
                    <w:right w:val="none" w:sz="0" w:space="0" w:color="auto"/>
                  </w:divBdr>
                </w:div>
                <w:div w:id="2091269896">
                  <w:marLeft w:val="0"/>
                  <w:marRight w:val="0"/>
                  <w:marTop w:val="0"/>
                  <w:marBottom w:val="0"/>
                  <w:divBdr>
                    <w:top w:val="none" w:sz="0" w:space="0" w:color="auto"/>
                    <w:left w:val="none" w:sz="0" w:space="0" w:color="auto"/>
                    <w:bottom w:val="none" w:sz="0" w:space="0" w:color="auto"/>
                    <w:right w:val="none" w:sz="0" w:space="0" w:color="auto"/>
                  </w:divBdr>
                </w:div>
              </w:divsChild>
            </w:div>
            <w:div w:id="1015038613">
              <w:marLeft w:val="0"/>
              <w:marRight w:val="0"/>
              <w:marTop w:val="0"/>
              <w:marBottom w:val="0"/>
              <w:divBdr>
                <w:top w:val="none" w:sz="0" w:space="0" w:color="auto"/>
                <w:left w:val="none" w:sz="0" w:space="0" w:color="auto"/>
                <w:bottom w:val="none" w:sz="0" w:space="0" w:color="auto"/>
                <w:right w:val="none" w:sz="0" w:space="0" w:color="auto"/>
              </w:divBdr>
              <w:divsChild>
                <w:div w:id="1624575712">
                  <w:marLeft w:val="0"/>
                  <w:marRight w:val="0"/>
                  <w:marTop w:val="0"/>
                  <w:marBottom w:val="0"/>
                  <w:divBdr>
                    <w:top w:val="none" w:sz="0" w:space="0" w:color="auto"/>
                    <w:left w:val="none" w:sz="0" w:space="0" w:color="auto"/>
                    <w:bottom w:val="none" w:sz="0" w:space="0" w:color="auto"/>
                    <w:right w:val="none" w:sz="0" w:space="0" w:color="auto"/>
                  </w:divBdr>
                </w:div>
              </w:divsChild>
            </w:div>
            <w:div w:id="1015307120">
              <w:marLeft w:val="0"/>
              <w:marRight w:val="0"/>
              <w:marTop w:val="0"/>
              <w:marBottom w:val="0"/>
              <w:divBdr>
                <w:top w:val="none" w:sz="0" w:space="0" w:color="auto"/>
                <w:left w:val="none" w:sz="0" w:space="0" w:color="auto"/>
                <w:bottom w:val="none" w:sz="0" w:space="0" w:color="auto"/>
                <w:right w:val="none" w:sz="0" w:space="0" w:color="auto"/>
              </w:divBdr>
              <w:divsChild>
                <w:div w:id="1126042082">
                  <w:marLeft w:val="0"/>
                  <w:marRight w:val="0"/>
                  <w:marTop w:val="0"/>
                  <w:marBottom w:val="0"/>
                  <w:divBdr>
                    <w:top w:val="none" w:sz="0" w:space="0" w:color="auto"/>
                    <w:left w:val="none" w:sz="0" w:space="0" w:color="auto"/>
                    <w:bottom w:val="none" w:sz="0" w:space="0" w:color="auto"/>
                    <w:right w:val="none" w:sz="0" w:space="0" w:color="auto"/>
                  </w:divBdr>
                </w:div>
              </w:divsChild>
            </w:div>
            <w:div w:id="1021978477">
              <w:marLeft w:val="0"/>
              <w:marRight w:val="0"/>
              <w:marTop w:val="0"/>
              <w:marBottom w:val="0"/>
              <w:divBdr>
                <w:top w:val="none" w:sz="0" w:space="0" w:color="auto"/>
                <w:left w:val="none" w:sz="0" w:space="0" w:color="auto"/>
                <w:bottom w:val="none" w:sz="0" w:space="0" w:color="auto"/>
                <w:right w:val="none" w:sz="0" w:space="0" w:color="auto"/>
              </w:divBdr>
              <w:divsChild>
                <w:div w:id="396127394">
                  <w:marLeft w:val="0"/>
                  <w:marRight w:val="0"/>
                  <w:marTop w:val="0"/>
                  <w:marBottom w:val="0"/>
                  <w:divBdr>
                    <w:top w:val="none" w:sz="0" w:space="0" w:color="auto"/>
                    <w:left w:val="none" w:sz="0" w:space="0" w:color="auto"/>
                    <w:bottom w:val="none" w:sz="0" w:space="0" w:color="auto"/>
                    <w:right w:val="none" w:sz="0" w:space="0" w:color="auto"/>
                  </w:divBdr>
                </w:div>
              </w:divsChild>
            </w:div>
            <w:div w:id="1076709456">
              <w:marLeft w:val="0"/>
              <w:marRight w:val="0"/>
              <w:marTop w:val="0"/>
              <w:marBottom w:val="0"/>
              <w:divBdr>
                <w:top w:val="none" w:sz="0" w:space="0" w:color="auto"/>
                <w:left w:val="none" w:sz="0" w:space="0" w:color="auto"/>
                <w:bottom w:val="none" w:sz="0" w:space="0" w:color="auto"/>
                <w:right w:val="none" w:sz="0" w:space="0" w:color="auto"/>
              </w:divBdr>
              <w:divsChild>
                <w:div w:id="1393964067">
                  <w:marLeft w:val="0"/>
                  <w:marRight w:val="0"/>
                  <w:marTop w:val="0"/>
                  <w:marBottom w:val="0"/>
                  <w:divBdr>
                    <w:top w:val="none" w:sz="0" w:space="0" w:color="auto"/>
                    <w:left w:val="none" w:sz="0" w:space="0" w:color="auto"/>
                    <w:bottom w:val="none" w:sz="0" w:space="0" w:color="auto"/>
                    <w:right w:val="none" w:sz="0" w:space="0" w:color="auto"/>
                  </w:divBdr>
                </w:div>
              </w:divsChild>
            </w:div>
            <w:div w:id="1102334098">
              <w:marLeft w:val="0"/>
              <w:marRight w:val="0"/>
              <w:marTop w:val="0"/>
              <w:marBottom w:val="0"/>
              <w:divBdr>
                <w:top w:val="none" w:sz="0" w:space="0" w:color="auto"/>
                <w:left w:val="none" w:sz="0" w:space="0" w:color="auto"/>
                <w:bottom w:val="none" w:sz="0" w:space="0" w:color="auto"/>
                <w:right w:val="none" w:sz="0" w:space="0" w:color="auto"/>
              </w:divBdr>
              <w:divsChild>
                <w:div w:id="633945267">
                  <w:marLeft w:val="0"/>
                  <w:marRight w:val="0"/>
                  <w:marTop w:val="0"/>
                  <w:marBottom w:val="0"/>
                  <w:divBdr>
                    <w:top w:val="none" w:sz="0" w:space="0" w:color="auto"/>
                    <w:left w:val="none" w:sz="0" w:space="0" w:color="auto"/>
                    <w:bottom w:val="none" w:sz="0" w:space="0" w:color="auto"/>
                    <w:right w:val="none" w:sz="0" w:space="0" w:color="auto"/>
                  </w:divBdr>
                </w:div>
              </w:divsChild>
            </w:div>
            <w:div w:id="1135415050">
              <w:marLeft w:val="0"/>
              <w:marRight w:val="0"/>
              <w:marTop w:val="0"/>
              <w:marBottom w:val="0"/>
              <w:divBdr>
                <w:top w:val="none" w:sz="0" w:space="0" w:color="auto"/>
                <w:left w:val="none" w:sz="0" w:space="0" w:color="auto"/>
                <w:bottom w:val="none" w:sz="0" w:space="0" w:color="auto"/>
                <w:right w:val="none" w:sz="0" w:space="0" w:color="auto"/>
              </w:divBdr>
              <w:divsChild>
                <w:div w:id="31006303">
                  <w:marLeft w:val="0"/>
                  <w:marRight w:val="0"/>
                  <w:marTop w:val="0"/>
                  <w:marBottom w:val="0"/>
                  <w:divBdr>
                    <w:top w:val="none" w:sz="0" w:space="0" w:color="auto"/>
                    <w:left w:val="none" w:sz="0" w:space="0" w:color="auto"/>
                    <w:bottom w:val="none" w:sz="0" w:space="0" w:color="auto"/>
                    <w:right w:val="none" w:sz="0" w:space="0" w:color="auto"/>
                  </w:divBdr>
                </w:div>
              </w:divsChild>
            </w:div>
            <w:div w:id="1258714400">
              <w:marLeft w:val="0"/>
              <w:marRight w:val="0"/>
              <w:marTop w:val="0"/>
              <w:marBottom w:val="0"/>
              <w:divBdr>
                <w:top w:val="none" w:sz="0" w:space="0" w:color="auto"/>
                <w:left w:val="none" w:sz="0" w:space="0" w:color="auto"/>
                <w:bottom w:val="none" w:sz="0" w:space="0" w:color="auto"/>
                <w:right w:val="none" w:sz="0" w:space="0" w:color="auto"/>
              </w:divBdr>
              <w:divsChild>
                <w:div w:id="1871066478">
                  <w:marLeft w:val="0"/>
                  <w:marRight w:val="0"/>
                  <w:marTop w:val="0"/>
                  <w:marBottom w:val="0"/>
                  <w:divBdr>
                    <w:top w:val="none" w:sz="0" w:space="0" w:color="auto"/>
                    <w:left w:val="none" w:sz="0" w:space="0" w:color="auto"/>
                    <w:bottom w:val="none" w:sz="0" w:space="0" w:color="auto"/>
                    <w:right w:val="none" w:sz="0" w:space="0" w:color="auto"/>
                  </w:divBdr>
                </w:div>
              </w:divsChild>
            </w:div>
            <w:div w:id="1261139020">
              <w:marLeft w:val="0"/>
              <w:marRight w:val="0"/>
              <w:marTop w:val="0"/>
              <w:marBottom w:val="0"/>
              <w:divBdr>
                <w:top w:val="none" w:sz="0" w:space="0" w:color="auto"/>
                <w:left w:val="none" w:sz="0" w:space="0" w:color="auto"/>
                <w:bottom w:val="none" w:sz="0" w:space="0" w:color="auto"/>
                <w:right w:val="none" w:sz="0" w:space="0" w:color="auto"/>
              </w:divBdr>
              <w:divsChild>
                <w:div w:id="2079589311">
                  <w:marLeft w:val="0"/>
                  <w:marRight w:val="0"/>
                  <w:marTop w:val="0"/>
                  <w:marBottom w:val="0"/>
                  <w:divBdr>
                    <w:top w:val="none" w:sz="0" w:space="0" w:color="auto"/>
                    <w:left w:val="none" w:sz="0" w:space="0" w:color="auto"/>
                    <w:bottom w:val="none" w:sz="0" w:space="0" w:color="auto"/>
                    <w:right w:val="none" w:sz="0" w:space="0" w:color="auto"/>
                  </w:divBdr>
                </w:div>
              </w:divsChild>
            </w:div>
            <w:div w:id="1266156497">
              <w:marLeft w:val="0"/>
              <w:marRight w:val="0"/>
              <w:marTop w:val="0"/>
              <w:marBottom w:val="0"/>
              <w:divBdr>
                <w:top w:val="none" w:sz="0" w:space="0" w:color="auto"/>
                <w:left w:val="none" w:sz="0" w:space="0" w:color="auto"/>
                <w:bottom w:val="none" w:sz="0" w:space="0" w:color="auto"/>
                <w:right w:val="none" w:sz="0" w:space="0" w:color="auto"/>
              </w:divBdr>
              <w:divsChild>
                <w:div w:id="153450656">
                  <w:marLeft w:val="0"/>
                  <w:marRight w:val="0"/>
                  <w:marTop w:val="0"/>
                  <w:marBottom w:val="0"/>
                  <w:divBdr>
                    <w:top w:val="none" w:sz="0" w:space="0" w:color="auto"/>
                    <w:left w:val="none" w:sz="0" w:space="0" w:color="auto"/>
                    <w:bottom w:val="none" w:sz="0" w:space="0" w:color="auto"/>
                    <w:right w:val="none" w:sz="0" w:space="0" w:color="auto"/>
                  </w:divBdr>
                </w:div>
              </w:divsChild>
            </w:div>
            <w:div w:id="1282108801">
              <w:marLeft w:val="0"/>
              <w:marRight w:val="0"/>
              <w:marTop w:val="0"/>
              <w:marBottom w:val="0"/>
              <w:divBdr>
                <w:top w:val="none" w:sz="0" w:space="0" w:color="auto"/>
                <w:left w:val="none" w:sz="0" w:space="0" w:color="auto"/>
                <w:bottom w:val="none" w:sz="0" w:space="0" w:color="auto"/>
                <w:right w:val="none" w:sz="0" w:space="0" w:color="auto"/>
              </w:divBdr>
              <w:divsChild>
                <w:div w:id="2096315902">
                  <w:marLeft w:val="0"/>
                  <w:marRight w:val="0"/>
                  <w:marTop w:val="0"/>
                  <w:marBottom w:val="0"/>
                  <w:divBdr>
                    <w:top w:val="none" w:sz="0" w:space="0" w:color="auto"/>
                    <w:left w:val="none" w:sz="0" w:space="0" w:color="auto"/>
                    <w:bottom w:val="none" w:sz="0" w:space="0" w:color="auto"/>
                    <w:right w:val="none" w:sz="0" w:space="0" w:color="auto"/>
                  </w:divBdr>
                </w:div>
              </w:divsChild>
            </w:div>
            <w:div w:id="1328243896">
              <w:marLeft w:val="0"/>
              <w:marRight w:val="0"/>
              <w:marTop w:val="0"/>
              <w:marBottom w:val="0"/>
              <w:divBdr>
                <w:top w:val="none" w:sz="0" w:space="0" w:color="auto"/>
                <w:left w:val="none" w:sz="0" w:space="0" w:color="auto"/>
                <w:bottom w:val="none" w:sz="0" w:space="0" w:color="auto"/>
                <w:right w:val="none" w:sz="0" w:space="0" w:color="auto"/>
              </w:divBdr>
              <w:divsChild>
                <w:div w:id="1847164912">
                  <w:marLeft w:val="0"/>
                  <w:marRight w:val="0"/>
                  <w:marTop w:val="0"/>
                  <w:marBottom w:val="0"/>
                  <w:divBdr>
                    <w:top w:val="none" w:sz="0" w:space="0" w:color="auto"/>
                    <w:left w:val="none" w:sz="0" w:space="0" w:color="auto"/>
                    <w:bottom w:val="none" w:sz="0" w:space="0" w:color="auto"/>
                    <w:right w:val="none" w:sz="0" w:space="0" w:color="auto"/>
                  </w:divBdr>
                </w:div>
              </w:divsChild>
            </w:div>
            <w:div w:id="1350448037">
              <w:marLeft w:val="0"/>
              <w:marRight w:val="0"/>
              <w:marTop w:val="0"/>
              <w:marBottom w:val="0"/>
              <w:divBdr>
                <w:top w:val="none" w:sz="0" w:space="0" w:color="auto"/>
                <w:left w:val="none" w:sz="0" w:space="0" w:color="auto"/>
                <w:bottom w:val="none" w:sz="0" w:space="0" w:color="auto"/>
                <w:right w:val="none" w:sz="0" w:space="0" w:color="auto"/>
              </w:divBdr>
              <w:divsChild>
                <w:div w:id="154566477">
                  <w:marLeft w:val="0"/>
                  <w:marRight w:val="0"/>
                  <w:marTop w:val="0"/>
                  <w:marBottom w:val="0"/>
                  <w:divBdr>
                    <w:top w:val="none" w:sz="0" w:space="0" w:color="auto"/>
                    <w:left w:val="none" w:sz="0" w:space="0" w:color="auto"/>
                    <w:bottom w:val="none" w:sz="0" w:space="0" w:color="auto"/>
                    <w:right w:val="none" w:sz="0" w:space="0" w:color="auto"/>
                  </w:divBdr>
                </w:div>
              </w:divsChild>
            </w:div>
            <w:div w:id="1374501055">
              <w:marLeft w:val="0"/>
              <w:marRight w:val="0"/>
              <w:marTop w:val="0"/>
              <w:marBottom w:val="0"/>
              <w:divBdr>
                <w:top w:val="none" w:sz="0" w:space="0" w:color="auto"/>
                <w:left w:val="none" w:sz="0" w:space="0" w:color="auto"/>
                <w:bottom w:val="none" w:sz="0" w:space="0" w:color="auto"/>
                <w:right w:val="none" w:sz="0" w:space="0" w:color="auto"/>
              </w:divBdr>
              <w:divsChild>
                <w:div w:id="849678089">
                  <w:marLeft w:val="0"/>
                  <w:marRight w:val="0"/>
                  <w:marTop w:val="0"/>
                  <w:marBottom w:val="0"/>
                  <w:divBdr>
                    <w:top w:val="none" w:sz="0" w:space="0" w:color="auto"/>
                    <w:left w:val="none" w:sz="0" w:space="0" w:color="auto"/>
                    <w:bottom w:val="none" w:sz="0" w:space="0" w:color="auto"/>
                    <w:right w:val="none" w:sz="0" w:space="0" w:color="auto"/>
                  </w:divBdr>
                </w:div>
              </w:divsChild>
            </w:div>
            <w:div w:id="1399203587">
              <w:marLeft w:val="0"/>
              <w:marRight w:val="0"/>
              <w:marTop w:val="0"/>
              <w:marBottom w:val="0"/>
              <w:divBdr>
                <w:top w:val="none" w:sz="0" w:space="0" w:color="auto"/>
                <w:left w:val="none" w:sz="0" w:space="0" w:color="auto"/>
                <w:bottom w:val="none" w:sz="0" w:space="0" w:color="auto"/>
                <w:right w:val="none" w:sz="0" w:space="0" w:color="auto"/>
              </w:divBdr>
              <w:divsChild>
                <w:div w:id="109781603">
                  <w:marLeft w:val="0"/>
                  <w:marRight w:val="0"/>
                  <w:marTop w:val="0"/>
                  <w:marBottom w:val="0"/>
                  <w:divBdr>
                    <w:top w:val="none" w:sz="0" w:space="0" w:color="auto"/>
                    <w:left w:val="none" w:sz="0" w:space="0" w:color="auto"/>
                    <w:bottom w:val="none" w:sz="0" w:space="0" w:color="auto"/>
                    <w:right w:val="none" w:sz="0" w:space="0" w:color="auto"/>
                  </w:divBdr>
                </w:div>
              </w:divsChild>
            </w:div>
            <w:div w:id="1437560186">
              <w:marLeft w:val="0"/>
              <w:marRight w:val="0"/>
              <w:marTop w:val="0"/>
              <w:marBottom w:val="0"/>
              <w:divBdr>
                <w:top w:val="none" w:sz="0" w:space="0" w:color="auto"/>
                <w:left w:val="none" w:sz="0" w:space="0" w:color="auto"/>
                <w:bottom w:val="none" w:sz="0" w:space="0" w:color="auto"/>
                <w:right w:val="none" w:sz="0" w:space="0" w:color="auto"/>
              </w:divBdr>
              <w:divsChild>
                <w:div w:id="1961380047">
                  <w:marLeft w:val="0"/>
                  <w:marRight w:val="0"/>
                  <w:marTop w:val="0"/>
                  <w:marBottom w:val="0"/>
                  <w:divBdr>
                    <w:top w:val="none" w:sz="0" w:space="0" w:color="auto"/>
                    <w:left w:val="none" w:sz="0" w:space="0" w:color="auto"/>
                    <w:bottom w:val="none" w:sz="0" w:space="0" w:color="auto"/>
                    <w:right w:val="none" w:sz="0" w:space="0" w:color="auto"/>
                  </w:divBdr>
                </w:div>
              </w:divsChild>
            </w:div>
            <w:div w:id="1510829610">
              <w:marLeft w:val="0"/>
              <w:marRight w:val="0"/>
              <w:marTop w:val="0"/>
              <w:marBottom w:val="0"/>
              <w:divBdr>
                <w:top w:val="none" w:sz="0" w:space="0" w:color="auto"/>
                <w:left w:val="none" w:sz="0" w:space="0" w:color="auto"/>
                <w:bottom w:val="none" w:sz="0" w:space="0" w:color="auto"/>
                <w:right w:val="none" w:sz="0" w:space="0" w:color="auto"/>
              </w:divBdr>
              <w:divsChild>
                <w:div w:id="617107891">
                  <w:marLeft w:val="0"/>
                  <w:marRight w:val="0"/>
                  <w:marTop w:val="0"/>
                  <w:marBottom w:val="0"/>
                  <w:divBdr>
                    <w:top w:val="none" w:sz="0" w:space="0" w:color="auto"/>
                    <w:left w:val="none" w:sz="0" w:space="0" w:color="auto"/>
                    <w:bottom w:val="none" w:sz="0" w:space="0" w:color="auto"/>
                    <w:right w:val="none" w:sz="0" w:space="0" w:color="auto"/>
                  </w:divBdr>
                </w:div>
              </w:divsChild>
            </w:div>
            <w:div w:id="1554003361">
              <w:marLeft w:val="0"/>
              <w:marRight w:val="0"/>
              <w:marTop w:val="0"/>
              <w:marBottom w:val="0"/>
              <w:divBdr>
                <w:top w:val="none" w:sz="0" w:space="0" w:color="auto"/>
                <w:left w:val="none" w:sz="0" w:space="0" w:color="auto"/>
                <w:bottom w:val="none" w:sz="0" w:space="0" w:color="auto"/>
                <w:right w:val="none" w:sz="0" w:space="0" w:color="auto"/>
              </w:divBdr>
              <w:divsChild>
                <w:div w:id="1250623777">
                  <w:marLeft w:val="0"/>
                  <w:marRight w:val="0"/>
                  <w:marTop w:val="0"/>
                  <w:marBottom w:val="0"/>
                  <w:divBdr>
                    <w:top w:val="none" w:sz="0" w:space="0" w:color="auto"/>
                    <w:left w:val="none" w:sz="0" w:space="0" w:color="auto"/>
                    <w:bottom w:val="none" w:sz="0" w:space="0" w:color="auto"/>
                    <w:right w:val="none" w:sz="0" w:space="0" w:color="auto"/>
                  </w:divBdr>
                </w:div>
              </w:divsChild>
            </w:div>
            <w:div w:id="1572815461">
              <w:marLeft w:val="0"/>
              <w:marRight w:val="0"/>
              <w:marTop w:val="0"/>
              <w:marBottom w:val="0"/>
              <w:divBdr>
                <w:top w:val="none" w:sz="0" w:space="0" w:color="auto"/>
                <w:left w:val="none" w:sz="0" w:space="0" w:color="auto"/>
                <w:bottom w:val="none" w:sz="0" w:space="0" w:color="auto"/>
                <w:right w:val="none" w:sz="0" w:space="0" w:color="auto"/>
              </w:divBdr>
              <w:divsChild>
                <w:div w:id="1692292011">
                  <w:marLeft w:val="0"/>
                  <w:marRight w:val="0"/>
                  <w:marTop w:val="0"/>
                  <w:marBottom w:val="0"/>
                  <w:divBdr>
                    <w:top w:val="none" w:sz="0" w:space="0" w:color="auto"/>
                    <w:left w:val="none" w:sz="0" w:space="0" w:color="auto"/>
                    <w:bottom w:val="none" w:sz="0" w:space="0" w:color="auto"/>
                    <w:right w:val="none" w:sz="0" w:space="0" w:color="auto"/>
                  </w:divBdr>
                </w:div>
              </w:divsChild>
            </w:div>
            <w:div w:id="1700549027">
              <w:marLeft w:val="0"/>
              <w:marRight w:val="0"/>
              <w:marTop w:val="0"/>
              <w:marBottom w:val="0"/>
              <w:divBdr>
                <w:top w:val="none" w:sz="0" w:space="0" w:color="auto"/>
                <w:left w:val="none" w:sz="0" w:space="0" w:color="auto"/>
                <w:bottom w:val="none" w:sz="0" w:space="0" w:color="auto"/>
                <w:right w:val="none" w:sz="0" w:space="0" w:color="auto"/>
              </w:divBdr>
              <w:divsChild>
                <w:div w:id="1732804146">
                  <w:marLeft w:val="0"/>
                  <w:marRight w:val="0"/>
                  <w:marTop w:val="0"/>
                  <w:marBottom w:val="0"/>
                  <w:divBdr>
                    <w:top w:val="none" w:sz="0" w:space="0" w:color="auto"/>
                    <w:left w:val="none" w:sz="0" w:space="0" w:color="auto"/>
                    <w:bottom w:val="none" w:sz="0" w:space="0" w:color="auto"/>
                    <w:right w:val="none" w:sz="0" w:space="0" w:color="auto"/>
                  </w:divBdr>
                </w:div>
              </w:divsChild>
            </w:div>
            <w:div w:id="1702366257">
              <w:marLeft w:val="0"/>
              <w:marRight w:val="0"/>
              <w:marTop w:val="0"/>
              <w:marBottom w:val="0"/>
              <w:divBdr>
                <w:top w:val="none" w:sz="0" w:space="0" w:color="auto"/>
                <w:left w:val="none" w:sz="0" w:space="0" w:color="auto"/>
                <w:bottom w:val="none" w:sz="0" w:space="0" w:color="auto"/>
                <w:right w:val="none" w:sz="0" w:space="0" w:color="auto"/>
              </w:divBdr>
              <w:divsChild>
                <w:div w:id="499393484">
                  <w:marLeft w:val="0"/>
                  <w:marRight w:val="0"/>
                  <w:marTop w:val="0"/>
                  <w:marBottom w:val="0"/>
                  <w:divBdr>
                    <w:top w:val="none" w:sz="0" w:space="0" w:color="auto"/>
                    <w:left w:val="none" w:sz="0" w:space="0" w:color="auto"/>
                    <w:bottom w:val="none" w:sz="0" w:space="0" w:color="auto"/>
                    <w:right w:val="none" w:sz="0" w:space="0" w:color="auto"/>
                  </w:divBdr>
                </w:div>
              </w:divsChild>
            </w:div>
            <w:div w:id="1760756680">
              <w:marLeft w:val="0"/>
              <w:marRight w:val="0"/>
              <w:marTop w:val="0"/>
              <w:marBottom w:val="0"/>
              <w:divBdr>
                <w:top w:val="none" w:sz="0" w:space="0" w:color="auto"/>
                <w:left w:val="none" w:sz="0" w:space="0" w:color="auto"/>
                <w:bottom w:val="none" w:sz="0" w:space="0" w:color="auto"/>
                <w:right w:val="none" w:sz="0" w:space="0" w:color="auto"/>
              </w:divBdr>
              <w:divsChild>
                <w:div w:id="1312639014">
                  <w:marLeft w:val="0"/>
                  <w:marRight w:val="0"/>
                  <w:marTop w:val="0"/>
                  <w:marBottom w:val="0"/>
                  <w:divBdr>
                    <w:top w:val="none" w:sz="0" w:space="0" w:color="auto"/>
                    <w:left w:val="none" w:sz="0" w:space="0" w:color="auto"/>
                    <w:bottom w:val="none" w:sz="0" w:space="0" w:color="auto"/>
                    <w:right w:val="none" w:sz="0" w:space="0" w:color="auto"/>
                  </w:divBdr>
                </w:div>
              </w:divsChild>
            </w:div>
            <w:div w:id="1803420302">
              <w:marLeft w:val="0"/>
              <w:marRight w:val="0"/>
              <w:marTop w:val="0"/>
              <w:marBottom w:val="0"/>
              <w:divBdr>
                <w:top w:val="none" w:sz="0" w:space="0" w:color="auto"/>
                <w:left w:val="none" w:sz="0" w:space="0" w:color="auto"/>
                <w:bottom w:val="none" w:sz="0" w:space="0" w:color="auto"/>
                <w:right w:val="none" w:sz="0" w:space="0" w:color="auto"/>
              </w:divBdr>
              <w:divsChild>
                <w:div w:id="1277060523">
                  <w:marLeft w:val="0"/>
                  <w:marRight w:val="0"/>
                  <w:marTop w:val="0"/>
                  <w:marBottom w:val="0"/>
                  <w:divBdr>
                    <w:top w:val="none" w:sz="0" w:space="0" w:color="auto"/>
                    <w:left w:val="none" w:sz="0" w:space="0" w:color="auto"/>
                    <w:bottom w:val="none" w:sz="0" w:space="0" w:color="auto"/>
                    <w:right w:val="none" w:sz="0" w:space="0" w:color="auto"/>
                  </w:divBdr>
                </w:div>
              </w:divsChild>
            </w:div>
            <w:div w:id="1854997363">
              <w:marLeft w:val="0"/>
              <w:marRight w:val="0"/>
              <w:marTop w:val="0"/>
              <w:marBottom w:val="0"/>
              <w:divBdr>
                <w:top w:val="none" w:sz="0" w:space="0" w:color="auto"/>
                <w:left w:val="none" w:sz="0" w:space="0" w:color="auto"/>
                <w:bottom w:val="none" w:sz="0" w:space="0" w:color="auto"/>
                <w:right w:val="none" w:sz="0" w:space="0" w:color="auto"/>
              </w:divBdr>
              <w:divsChild>
                <w:div w:id="827750341">
                  <w:marLeft w:val="0"/>
                  <w:marRight w:val="0"/>
                  <w:marTop w:val="0"/>
                  <w:marBottom w:val="0"/>
                  <w:divBdr>
                    <w:top w:val="none" w:sz="0" w:space="0" w:color="auto"/>
                    <w:left w:val="none" w:sz="0" w:space="0" w:color="auto"/>
                    <w:bottom w:val="none" w:sz="0" w:space="0" w:color="auto"/>
                    <w:right w:val="none" w:sz="0" w:space="0" w:color="auto"/>
                  </w:divBdr>
                </w:div>
              </w:divsChild>
            </w:div>
            <w:div w:id="1947884688">
              <w:marLeft w:val="0"/>
              <w:marRight w:val="0"/>
              <w:marTop w:val="0"/>
              <w:marBottom w:val="0"/>
              <w:divBdr>
                <w:top w:val="none" w:sz="0" w:space="0" w:color="auto"/>
                <w:left w:val="none" w:sz="0" w:space="0" w:color="auto"/>
                <w:bottom w:val="none" w:sz="0" w:space="0" w:color="auto"/>
                <w:right w:val="none" w:sz="0" w:space="0" w:color="auto"/>
              </w:divBdr>
              <w:divsChild>
                <w:div w:id="922254121">
                  <w:marLeft w:val="0"/>
                  <w:marRight w:val="0"/>
                  <w:marTop w:val="0"/>
                  <w:marBottom w:val="0"/>
                  <w:divBdr>
                    <w:top w:val="none" w:sz="0" w:space="0" w:color="auto"/>
                    <w:left w:val="none" w:sz="0" w:space="0" w:color="auto"/>
                    <w:bottom w:val="none" w:sz="0" w:space="0" w:color="auto"/>
                    <w:right w:val="none" w:sz="0" w:space="0" w:color="auto"/>
                  </w:divBdr>
                </w:div>
              </w:divsChild>
            </w:div>
            <w:div w:id="2007243827">
              <w:marLeft w:val="0"/>
              <w:marRight w:val="0"/>
              <w:marTop w:val="0"/>
              <w:marBottom w:val="0"/>
              <w:divBdr>
                <w:top w:val="none" w:sz="0" w:space="0" w:color="auto"/>
                <w:left w:val="none" w:sz="0" w:space="0" w:color="auto"/>
                <w:bottom w:val="none" w:sz="0" w:space="0" w:color="auto"/>
                <w:right w:val="none" w:sz="0" w:space="0" w:color="auto"/>
              </w:divBdr>
              <w:divsChild>
                <w:div w:id="1655138204">
                  <w:marLeft w:val="0"/>
                  <w:marRight w:val="0"/>
                  <w:marTop w:val="0"/>
                  <w:marBottom w:val="0"/>
                  <w:divBdr>
                    <w:top w:val="none" w:sz="0" w:space="0" w:color="auto"/>
                    <w:left w:val="none" w:sz="0" w:space="0" w:color="auto"/>
                    <w:bottom w:val="none" w:sz="0" w:space="0" w:color="auto"/>
                    <w:right w:val="none" w:sz="0" w:space="0" w:color="auto"/>
                  </w:divBdr>
                </w:div>
              </w:divsChild>
            </w:div>
            <w:div w:id="2074312637">
              <w:marLeft w:val="0"/>
              <w:marRight w:val="0"/>
              <w:marTop w:val="0"/>
              <w:marBottom w:val="0"/>
              <w:divBdr>
                <w:top w:val="none" w:sz="0" w:space="0" w:color="auto"/>
                <w:left w:val="none" w:sz="0" w:space="0" w:color="auto"/>
                <w:bottom w:val="none" w:sz="0" w:space="0" w:color="auto"/>
                <w:right w:val="none" w:sz="0" w:space="0" w:color="auto"/>
              </w:divBdr>
              <w:divsChild>
                <w:div w:id="1880362705">
                  <w:marLeft w:val="0"/>
                  <w:marRight w:val="0"/>
                  <w:marTop w:val="0"/>
                  <w:marBottom w:val="0"/>
                  <w:divBdr>
                    <w:top w:val="none" w:sz="0" w:space="0" w:color="auto"/>
                    <w:left w:val="none" w:sz="0" w:space="0" w:color="auto"/>
                    <w:bottom w:val="none" w:sz="0" w:space="0" w:color="auto"/>
                    <w:right w:val="none" w:sz="0" w:space="0" w:color="auto"/>
                  </w:divBdr>
                </w:div>
              </w:divsChild>
            </w:div>
            <w:div w:id="2085377590">
              <w:marLeft w:val="0"/>
              <w:marRight w:val="0"/>
              <w:marTop w:val="0"/>
              <w:marBottom w:val="0"/>
              <w:divBdr>
                <w:top w:val="none" w:sz="0" w:space="0" w:color="auto"/>
                <w:left w:val="none" w:sz="0" w:space="0" w:color="auto"/>
                <w:bottom w:val="none" w:sz="0" w:space="0" w:color="auto"/>
                <w:right w:val="none" w:sz="0" w:space="0" w:color="auto"/>
              </w:divBdr>
              <w:divsChild>
                <w:div w:id="2078236085">
                  <w:marLeft w:val="0"/>
                  <w:marRight w:val="0"/>
                  <w:marTop w:val="0"/>
                  <w:marBottom w:val="0"/>
                  <w:divBdr>
                    <w:top w:val="none" w:sz="0" w:space="0" w:color="auto"/>
                    <w:left w:val="none" w:sz="0" w:space="0" w:color="auto"/>
                    <w:bottom w:val="none" w:sz="0" w:space="0" w:color="auto"/>
                    <w:right w:val="none" w:sz="0" w:space="0" w:color="auto"/>
                  </w:divBdr>
                </w:div>
              </w:divsChild>
            </w:div>
            <w:div w:id="2109763858">
              <w:marLeft w:val="0"/>
              <w:marRight w:val="0"/>
              <w:marTop w:val="0"/>
              <w:marBottom w:val="0"/>
              <w:divBdr>
                <w:top w:val="none" w:sz="0" w:space="0" w:color="auto"/>
                <w:left w:val="none" w:sz="0" w:space="0" w:color="auto"/>
                <w:bottom w:val="none" w:sz="0" w:space="0" w:color="auto"/>
                <w:right w:val="none" w:sz="0" w:space="0" w:color="auto"/>
              </w:divBdr>
              <w:divsChild>
                <w:div w:id="32855086">
                  <w:marLeft w:val="0"/>
                  <w:marRight w:val="0"/>
                  <w:marTop w:val="0"/>
                  <w:marBottom w:val="0"/>
                  <w:divBdr>
                    <w:top w:val="none" w:sz="0" w:space="0" w:color="auto"/>
                    <w:left w:val="none" w:sz="0" w:space="0" w:color="auto"/>
                    <w:bottom w:val="none" w:sz="0" w:space="0" w:color="auto"/>
                    <w:right w:val="none" w:sz="0" w:space="0" w:color="auto"/>
                  </w:divBdr>
                </w:div>
              </w:divsChild>
            </w:div>
            <w:div w:id="2143233021">
              <w:marLeft w:val="0"/>
              <w:marRight w:val="0"/>
              <w:marTop w:val="0"/>
              <w:marBottom w:val="0"/>
              <w:divBdr>
                <w:top w:val="none" w:sz="0" w:space="0" w:color="auto"/>
                <w:left w:val="none" w:sz="0" w:space="0" w:color="auto"/>
                <w:bottom w:val="none" w:sz="0" w:space="0" w:color="auto"/>
                <w:right w:val="none" w:sz="0" w:space="0" w:color="auto"/>
              </w:divBdr>
              <w:divsChild>
                <w:div w:id="160492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233569">
      <w:bodyDiv w:val="1"/>
      <w:marLeft w:val="0"/>
      <w:marRight w:val="0"/>
      <w:marTop w:val="0"/>
      <w:marBottom w:val="0"/>
      <w:divBdr>
        <w:top w:val="none" w:sz="0" w:space="0" w:color="auto"/>
        <w:left w:val="none" w:sz="0" w:space="0" w:color="auto"/>
        <w:bottom w:val="none" w:sz="0" w:space="0" w:color="auto"/>
        <w:right w:val="none" w:sz="0" w:space="0" w:color="auto"/>
      </w:divBdr>
      <w:divsChild>
        <w:div w:id="87583275">
          <w:marLeft w:val="446"/>
          <w:marRight w:val="0"/>
          <w:marTop w:val="0"/>
          <w:marBottom w:val="120"/>
          <w:divBdr>
            <w:top w:val="none" w:sz="0" w:space="0" w:color="auto"/>
            <w:left w:val="none" w:sz="0" w:space="0" w:color="auto"/>
            <w:bottom w:val="none" w:sz="0" w:space="0" w:color="auto"/>
            <w:right w:val="none" w:sz="0" w:space="0" w:color="auto"/>
          </w:divBdr>
        </w:div>
        <w:div w:id="743381928">
          <w:marLeft w:val="446"/>
          <w:marRight w:val="0"/>
          <w:marTop w:val="0"/>
          <w:marBottom w:val="120"/>
          <w:divBdr>
            <w:top w:val="none" w:sz="0" w:space="0" w:color="auto"/>
            <w:left w:val="none" w:sz="0" w:space="0" w:color="auto"/>
            <w:bottom w:val="none" w:sz="0" w:space="0" w:color="auto"/>
            <w:right w:val="none" w:sz="0" w:space="0" w:color="auto"/>
          </w:divBdr>
        </w:div>
        <w:div w:id="1242059988">
          <w:marLeft w:val="446"/>
          <w:marRight w:val="0"/>
          <w:marTop w:val="0"/>
          <w:marBottom w:val="120"/>
          <w:divBdr>
            <w:top w:val="none" w:sz="0" w:space="0" w:color="auto"/>
            <w:left w:val="none" w:sz="0" w:space="0" w:color="auto"/>
            <w:bottom w:val="none" w:sz="0" w:space="0" w:color="auto"/>
            <w:right w:val="none" w:sz="0" w:space="0" w:color="auto"/>
          </w:divBdr>
        </w:div>
        <w:div w:id="2063139568">
          <w:marLeft w:val="446"/>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397182">
      <w:bodyDiv w:val="1"/>
      <w:marLeft w:val="0"/>
      <w:marRight w:val="0"/>
      <w:marTop w:val="0"/>
      <w:marBottom w:val="0"/>
      <w:divBdr>
        <w:top w:val="none" w:sz="0" w:space="0" w:color="auto"/>
        <w:left w:val="none" w:sz="0" w:space="0" w:color="auto"/>
        <w:bottom w:val="none" w:sz="0" w:space="0" w:color="auto"/>
        <w:right w:val="none" w:sz="0" w:space="0" w:color="auto"/>
      </w:divBdr>
      <w:divsChild>
        <w:div w:id="1430539938">
          <w:marLeft w:val="446"/>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098692">
      <w:bodyDiv w:val="1"/>
      <w:marLeft w:val="0"/>
      <w:marRight w:val="0"/>
      <w:marTop w:val="0"/>
      <w:marBottom w:val="0"/>
      <w:divBdr>
        <w:top w:val="none" w:sz="0" w:space="0" w:color="auto"/>
        <w:left w:val="none" w:sz="0" w:space="0" w:color="auto"/>
        <w:bottom w:val="none" w:sz="0" w:space="0" w:color="auto"/>
        <w:right w:val="none" w:sz="0" w:space="0" w:color="auto"/>
      </w:divBdr>
      <w:divsChild>
        <w:div w:id="20013848">
          <w:marLeft w:val="0"/>
          <w:marRight w:val="0"/>
          <w:marTop w:val="0"/>
          <w:marBottom w:val="0"/>
          <w:divBdr>
            <w:top w:val="none" w:sz="0" w:space="0" w:color="auto"/>
            <w:left w:val="none" w:sz="0" w:space="0" w:color="auto"/>
            <w:bottom w:val="none" w:sz="0" w:space="0" w:color="auto"/>
            <w:right w:val="none" w:sz="0" w:space="0" w:color="auto"/>
          </w:divBdr>
        </w:div>
        <w:div w:id="82190747">
          <w:marLeft w:val="0"/>
          <w:marRight w:val="0"/>
          <w:marTop w:val="0"/>
          <w:marBottom w:val="0"/>
          <w:divBdr>
            <w:top w:val="none" w:sz="0" w:space="0" w:color="auto"/>
            <w:left w:val="none" w:sz="0" w:space="0" w:color="auto"/>
            <w:bottom w:val="none" w:sz="0" w:space="0" w:color="auto"/>
            <w:right w:val="none" w:sz="0" w:space="0" w:color="auto"/>
          </w:divBdr>
        </w:div>
        <w:div w:id="927537397">
          <w:marLeft w:val="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0793880">
      <w:bodyDiv w:val="1"/>
      <w:marLeft w:val="0"/>
      <w:marRight w:val="0"/>
      <w:marTop w:val="0"/>
      <w:marBottom w:val="0"/>
      <w:divBdr>
        <w:top w:val="none" w:sz="0" w:space="0" w:color="auto"/>
        <w:left w:val="none" w:sz="0" w:space="0" w:color="auto"/>
        <w:bottom w:val="none" w:sz="0" w:space="0" w:color="auto"/>
        <w:right w:val="none" w:sz="0" w:space="0" w:color="auto"/>
      </w:divBdr>
      <w:divsChild>
        <w:div w:id="420756807">
          <w:marLeft w:val="1181"/>
          <w:marRight w:val="0"/>
          <w:marTop w:val="0"/>
          <w:marBottom w:val="120"/>
          <w:divBdr>
            <w:top w:val="none" w:sz="0" w:space="0" w:color="auto"/>
            <w:left w:val="none" w:sz="0" w:space="0" w:color="auto"/>
            <w:bottom w:val="none" w:sz="0" w:space="0" w:color="auto"/>
            <w:right w:val="none" w:sz="0" w:space="0" w:color="auto"/>
          </w:divBdr>
        </w:div>
        <w:div w:id="520053245">
          <w:marLeft w:val="806"/>
          <w:marRight w:val="0"/>
          <w:marTop w:val="0"/>
          <w:marBottom w:val="120"/>
          <w:divBdr>
            <w:top w:val="none" w:sz="0" w:space="0" w:color="auto"/>
            <w:left w:val="none" w:sz="0" w:space="0" w:color="auto"/>
            <w:bottom w:val="none" w:sz="0" w:space="0" w:color="auto"/>
            <w:right w:val="none" w:sz="0" w:space="0" w:color="auto"/>
          </w:divBdr>
        </w:div>
        <w:div w:id="543058514">
          <w:marLeft w:val="1181"/>
          <w:marRight w:val="0"/>
          <w:marTop w:val="0"/>
          <w:marBottom w:val="120"/>
          <w:divBdr>
            <w:top w:val="none" w:sz="0" w:space="0" w:color="auto"/>
            <w:left w:val="none" w:sz="0" w:space="0" w:color="auto"/>
            <w:bottom w:val="none" w:sz="0" w:space="0" w:color="auto"/>
            <w:right w:val="none" w:sz="0" w:space="0" w:color="auto"/>
          </w:divBdr>
        </w:div>
        <w:div w:id="1336610295">
          <w:marLeft w:val="806"/>
          <w:marRight w:val="0"/>
          <w:marTop w:val="0"/>
          <w:marBottom w:val="120"/>
          <w:divBdr>
            <w:top w:val="none" w:sz="0" w:space="0" w:color="auto"/>
            <w:left w:val="none" w:sz="0" w:space="0" w:color="auto"/>
            <w:bottom w:val="none" w:sz="0" w:space="0" w:color="auto"/>
            <w:right w:val="none" w:sz="0" w:space="0" w:color="auto"/>
          </w:divBdr>
        </w:div>
        <w:div w:id="1715501809">
          <w:marLeft w:val="806"/>
          <w:marRight w:val="0"/>
          <w:marTop w:val="0"/>
          <w:marBottom w:val="120"/>
          <w:divBdr>
            <w:top w:val="none" w:sz="0" w:space="0" w:color="auto"/>
            <w:left w:val="none" w:sz="0" w:space="0" w:color="auto"/>
            <w:bottom w:val="none" w:sz="0" w:space="0" w:color="auto"/>
            <w:right w:val="none" w:sz="0" w:space="0" w:color="auto"/>
          </w:divBdr>
        </w:div>
        <w:div w:id="1790657741">
          <w:marLeft w:val="806"/>
          <w:marRight w:val="0"/>
          <w:marTop w:val="0"/>
          <w:marBottom w:val="120"/>
          <w:divBdr>
            <w:top w:val="none" w:sz="0" w:space="0" w:color="auto"/>
            <w:left w:val="none" w:sz="0" w:space="0" w:color="auto"/>
            <w:bottom w:val="none" w:sz="0" w:space="0" w:color="auto"/>
            <w:right w:val="none" w:sz="0" w:space="0" w:color="auto"/>
          </w:divBdr>
        </w:div>
        <w:div w:id="1803109065">
          <w:marLeft w:val="446"/>
          <w:marRight w:val="0"/>
          <w:marTop w:val="0"/>
          <w:marBottom w:val="120"/>
          <w:divBdr>
            <w:top w:val="none" w:sz="0" w:space="0" w:color="auto"/>
            <w:left w:val="none" w:sz="0" w:space="0" w:color="auto"/>
            <w:bottom w:val="none" w:sz="0" w:space="0" w:color="auto"/>
            <w:right w:val="none" w:sz="0" w:space="0" w:color="auto"/>
          </w:divBdr>
        </w:div>
        <w:div w:id="2032686364">
          <w:marLeft w:val="446"/>
          <w:marRight w:val="0"/>
          <w:marTop w:val="0"/>
          <w:marBottom w:val="120"/>
          <w:divBdr>
            <w:top w:val="none" w:sz="0" w:space="0" w:color="auto"/>
            <w:left w:val="none" w:sz="0" w:space="0" w:color="auto"/>
            <w:bottom w:val="none" w:sz="0" w:space="0" w:color="auto"/>
            <w:right w:val="none" w:sz="0" w:space="0" w:color="auto"/>
          </w:divBdr>
        </w:div>
        <w:div w:id="2087802948">
          <w:marLeft w:val="1181"/>
          <w:marRight w:val="0"/>
          <w:marTop w:val="0"/>
          <w:marBottom w:val="12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734224">
      <w:bodyDiv w:val="1"/>
      <w:marLeft w:val="0"/>
      <w:marRight w:val="0"/>
      <w:marTop w:val="0"/>
      <w:marBottom w:val="0"/>
      <w:divBdr>
        <w:top w:val="none" w:sz="0" w:space="0" w:color="auto"/>
        <w:left w:val="none" w:sz="0" w:space="0" w:color="auto"/>
        <w:bottom w:val="none" w:sz="0" w:space="0" w:color="auto"/>
        <w:right w:val="none" w:sz="0" w:space="0" w:color="auto"/>
      </w:divBdr>
      <w:divsChild>
        <w:div w:id="4864414">
          <w:marLeft w:val="634"/>
          <w:marRight w:val="0"/>
          <w:marTop w:val="0"/>
          <w:marBottom w:val="240"/>
          <w:divBdr>
            <w:top w:val="none" w:sz="0" w:space="0" w:color="auto"/>
            <w:left w:val="none" w:sz="0" w:space="0" w:color="auto"/>
            <w:bottom w:val="none" w:sz="0" w:space="0" w:color="auto"/>
            <w:right w:val="none" w:sz="0" w:space="0" w:color="auto"/>
          </w:divBdr>
        </w:div>
        <w:div w:id="211427202">
          <w:marLeft w:val="994"/>
          <w:marRight w:val="0"/>
          <w:marTop w:val="0"/>
          <w:marBottom w:val="240"/>
          <w:divBdr>
            <w:top w:val="none" w:sz="0" w:space="0" w:color="auto"/>
            <w:left w:val="none" w:sz="0" w:space="0" w:color="auto"/>
            <w:bottom w:val="none" w:sz="0" w:space="0" w:color="auto"/>
            <w:right w:val="none" w:sz="0" w:space="0" w:color="auto"/>
          </w:divBdr>
        </w:div>
        <w:div w:id="326251173">
          <w:marLeft w:val="634"/>
          <w:marRight w:val="0"/>
          <w:marTop w:val="0"/>
          <w:marBottom w:val="240"/>
          <w:divBdr>
            <w:top w:val="none" w:sz="0" w:space="0" w:color="auto"/>
            <w:left w:val="none" w:sz="0" w:space="0" w:color="auto"/>
            <w:bottom w:val="none" w:sz="0" w:space="0" w:color="auto"/>
            <w:right w:val="none" w:sz="0" w:space="0" w:color="auto"/>
          </w:divBdr>
        </w:div>
        <w:div w:id="946472353">
          <w:marLeft w:val="634"/>
          <w:marRight w:val="0"/>
          <w:marTop w:val="0"/>
          <w:marBottom w:val="240"/>
          <w:divBdr>
            <w:top w:val="none" w:sz="0" w:space="0" w:color="auto"/>
            <w:left w:val="none" w:sz="0" w:space="0" w:color="auto"/>
            <w:bottom w:val="none" w:sz="0" w:space="0" w:color="auto"/>
            <w:right w:val="none" w:sz="0" w:space="0" w:color="auto"/>
          </w:divBdr>
        </w:div>
        <w:div w:id="1122379615">
          <w:marLeft w:val="274"/>
          <w:marRight w:val="0"/>
          <w:marTop w:val="0"/>
          <w:marBottom w:val="240"/>
          <w:divBdr>
            <w:top w:val="none" w:sz="0" w:space="0" w:color="auto"/>
            <w:left w:val="none" w:sz="0" w:space="0" w:color="auto"/>
            <w:bottom w:val="none" w:sz="0" w:space="0" w:color="auto"/>
            <w:right w:val="none" w:sz="0" w:space="0" w:color="auto"/>
          </w:divBdr>
        </w:div>
        <w:div w:id="1388183668">
          <w:marLeft w:val="634"/>
          <w:marRight w:val="0"/>
          <w:marTop w:val="0"/>
          <w:marBottom w:val="240"/>
          <w:divBdr>
            <w:top w:val="none" w:sz="0" w:space="0" w:color="auto"/>
            <w:left w:val="none" w:sz="0" w:space="0" w:color="auto"/>
            <w:bottom w:val="none" w:sz="0" w:space="0" w:color="auto"/>
            <w:right w:val="none" w:sz="0" w:space="0" w:color="auto"/>
          </w:divBdr>
        </w:div>
        <w:div w:id="1401908503">
          <w:marLeft w:val="634"/>
          <w:marRight w:val="0"/>
          <w:marTop w:val="0"/>
          <w:marBottom w:val="240"/>
          <w:divBdr>
            <w:top w:val="none" w:sz="0" w:space="0" w:color="auto"/>
            <w:left w:val="none" w:sz="0" w:space="0" w:color="auto"/>
            <w:bottom w:val="none" w:sz="0" w:space="0" w:color="auto"/>
            <w:right w:val="none" w:sz="0" w:space="0" w:color="auto"/>
          </w:divBdr>
        </w:div>
        <w:div w:id="1498498769">
          <w:marLeft w:val="274"/>
          <w:marRight w:val="0"/>
          <w:marTop w:val="0"/>
          <w:marBottom w:val="240"/>
          <w:divBdr>
            <w:top w:val="none" w:sz="0" w:space="0" w:color="auto"/>
            <w:left w:val="none" w:sz="0" w:space="0" w:color="auto"/>
            <w:bottom w:val="none" w:sz="0" w:space="0" w:color="auto"/>
            <w:right w:val="none" w:sz="0" w:space="0" w:color="auto"/>
          </w:divBdr>
        </w:div>
        <w:div w:id="1506286135">
          <w:marLeft w:val="994"/>
          <w:marRight w:val="0"/>
          <w:marTop w:val="0"/>
          <w:marBottom w:val="240"/>
          <w:divBdr>
            <w:top w:val="none" w:sz="0" w:space="0" w:color="auto"/>
            <w:left w:val="none" w:sz="0" w:space="0" w:color="auto"/>
            <w:bottom w:val="none" w:sz="0" w:space="0" w:color="auto"/>
            <w:right w:val="none" w:sz="0" w:space="0" w:color="auto"/>
          </w:divBdr>
        </w:div>
        <w:div w:id="1585602534">
          <w:marLeft w:val="634"/>
          <w:marRight w:val="0"/>
          <w:marTop w:val="0"/>
          <w:marBottom w:val="240"/>
          <w:divBdr>
            <w:top w:val="none" w:sz="0" w:space="0" w:color="auto"/>
            <w:left w:val="none" w:sz="0" w:space="0" w:color="auto"/>
            <w:bottom w:val="none" w:sz="0" w:space="0" w:color="auto"/>
            <w:right w:val="none" w:sz="0" w:space="0" w:color="auto"/>
          </w:divBdr>
        </w:div>
        <w:div w:id="1906839775">
          <w:marLeft w:val="274"/>
          <w:marRight w:val="0"/>
          <w:marTop w:val="0"/>
          <w:marBottom w:val="240"/>
          <w:divBdr>
            <w:top w:val="none" w:sz="0" w:space="0" w:color="auto"/>
            <w:left w:val="none" w:sz="0" w:space="0" w:color="auto"/>
            <w:bottom w:val="none" w:sz="0" w:space="0" w:color="auto"/>
            <w:right w:val="none" w:sz="0" w:space="0" w:color="auto"/>
          </w:divBdr>
        </w:div>
        <w:div w:id="2115973811">
          <w:marLeft w:val="994"/>
          <w:marRight w:val="0"/>
          <w:marTop w:val="0"/>
          <w:marBottom w:val="240"/>
          <w:divBdr>
            <w:top w:val="none" w:sz="0" w:space="0" w:color="auto"/>
            <w:left w:val="none" w:sz="0" w:space="0" w:color="auto"/>
            <w:bottom w:val="none" w:sz="0" w:space="0" w:color="auto"/>
            <w:right w:val="none" w:sz="0" w:space="0" w:color="auto"/>
          </w:divBdr>
        </w:div>
      </w:divsChild>
    </w:div>
    <w:div w:id="975380572">
      <w:bodyDiv w:val="1"/>
      <w:marLeft w:val="0"/>
      <w:marRight w:val="0"/>
      <w:marTop w:val="0"/>
      <w:marBottom w:val="0"/>
      <w:divBdr>
        <w:top w:val="none" w:sz="0" w:space="0" w:color="auto"/>
        <w:left w:val="none" w:sz="0" w:space="0" w:color="auto"/>
        <w:bottom w:val="none" w:sz="0" w:space="0" w:color="auto"/>
        <w:right w:val="none" w:sz="0" w:space="0" w:color="auto"/>
      </w:divBdr>
      <w:divsChild>
        <w:div w:id="679043125">
          <w:marLeft w:val="547"/>
          <w:marRight w:val="0"/>
          <w:marTop w:val="0"/>
          <w:marBottom w:val="0"/>
          <w:divBdr>
            <w:top w:val="none" w:sz="0" w:space="0" w:color="auto"/>
            <w:left w:val="none" w:sz="0" w:space="0" w:color="auto"/>
            <w:bottom w:val="none" w:sz="0" w:space="0" w:color="auto"/>
            <w:right w:val="none" w:sz="0" w:space="0" w:color="auto"/>
          </w:divBdr>
        </w:div>
        <w:div w:id="813328568">
          <w:marLeft w:val="547"/>
          <w:marRight w:val="0"/>
          <w:marTop w:val="0"/>
          <w:marBottom w:val="0"/>
          <w:divBdr>
            <w:top w:val="none" w:sz="0" w:space="0" w:color="auto"/>
            <w:left w:val="none" w:sz="0" w:space="0" w:color="auto"/>
            <w:bottom w:val="none" w:sz="0" w:space="0" w:color="auto"/>
            <w:right w:val="none" w:sz="0" w:space="0" w:color="auto"/>
          </w:divBdr>
        </w:div>
        <w:div w:id="1186402700">
          <w:marLeft w:val="547"/>
          <w:marRight w:val="0"/>
          <w:marTop w:val="0"/>
          <w:marBottom w:val="0"/>
          <w:divBdr>
            <w:top w:val="none" w:sz="0" w:space="0" w:color="auto"/>
            <w:left w:val="none" w:sz="0" w:space="0" w:color="auto"/>
            <w:bottom w:val="none" w:sz="0" w:space="0" w:color="auto"/>
            <w:right w:val="none" w:sz="0" w:space="0" w:color="auto"/>
          </w:divBdr>
        </w:div>
        <w:div w:id="1565292584">
          <w:marLeft w:val="547"/>
          <w:marRight w:val="0"/>
          <w:marTop w:val="0"/>
          <w:marBottom w:val="0"/>
          <w:divBdr>
            <w:top w:val="none" w:sz="0" w:space="0" w:color="auto"/>
            <w:left w:val="none" w:sz="0" w:space="0" w:color="auto"/>
            <w:bottom w:val="none" w:sz="0" w:space="0" w:color="auto"/>
            <w:right w:val="none" w:sz="0" w:space="0" w:color="auto"/>
          </w:divBdr>
        </w:div>
        <w:div w:id="1574468946">
          <w:marLeft w:val="547"/>
          <w:marRight w:val="0"/>
          <w:marTop w:val="0"/>
          <w:marBottom w:val="0"/>
          <w:divBdr>
            <w:top w:val="none" w:sz="0" w:space="0" w:color="auto"/>
            <w:left w:val="none" w:sz="0" w:space="0" w:color="auto"/>
            <w:bottom w:val="none" w:sz="0" w:space="0" w:color="auto"/>
            <w:right w:val="none" w:sz="0" w:space="0" w:color="auto"/>
          </w:divBdr>
        </w:div>
        <w:div w:id="1680112214">
          <w:marLeft w:val="547"/>
          <w:marRight w:val="0"/>
          <w:marTop w:val="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561705">
      <w:bodyDiv w:val="1"/>
      <w:marLeft w:val="0"/>
      <w:marRight w:val="0"/>
      <w:marTop w:val="0"/>
      <w:marBottom w:val="0"/>
      <w:divBdr>
        <w:top w:val="none" w:sz="0" w:space="0" w:color="auto"/>
        <w:left w:val="none" w:sz="0" w:space="0" w:color="auto"/>
        <w:bottom w:val="none" w:sz="0" w:space="0" w:color="auto"/>
        <w:right w:val="none" w:sz="0" w:space="0" w:color="auto"/>
      </w:divBdr>
      <w:divsChild>
        <w:div w:id="124201118">
          <w:marLeft w:val="0"/>
          <w:marRight w:val="0"/>
          <w:marTop w:val="0"/>
          <w:marBottom w:val="0"/>
          <w:divBdr>
            <w:top w:val="none" w:sz="0" w:space="0" w:color="auto"/>
            <w:left w:val="none" w:sz="0" w:space="0" w:color="auto"/>
            <w:bottom w:val="none" w:sz="0" w:space="0" w:color="auto"/>
            <w:right w:val="none" w:sz="0" w:space="0" w:color="auto"/>
          </w:divBdr>
        </w:div>
        <w:div w:id="927038624">
          <w:marLeft w:val="0"/>
          <w:marRight w:val="0"/>
          <w:marTop w:val="0"/>
          <w:marBottom w:val="0"/>
          <w:divBdr>
            <w:top w:val="none" w:sz="0" w:space="0" w:color="auto"/>
            <w:left w:val="none" w:sz="0" w:space="0" w:color="auto"/>
            <w:bottom w:val="none" w:sz="0" w:space="0" w:color="auto"/>
            <w:right w:val="none" w:sz="0" w:space="0" w:color="auto"/>
          </w:divBdr>
        </w:div>
        <w:div w:id="979529427">
          <w:marLeft w:val="0"/>
          <w:marRight w:val="0"/>
          <w:marTop w:val="0"/>
          <w:marBottom w:val="0"/>
          <w:divBdr>
            <w:top w:val="none" w:sz="0" w:space="0" w:color="auto"/>
            <w:left w:val="none" w:sz="0" w:space="0" w:color="auto"/>
            <w:bottom w:val="none" w:sz="0" w:space="0" w:color="auto"/>
            <w:right w:val="none" w:sz="0" w:space="0" w:color="auto"/>
          </w:divBdr>
        </w:div>
        <w:div w:id="997000270">
          <w:marLeft w:val="0"/>
          <w:marRight w:val="0"/>
          <w:marTop w:val="0"/>
          <w:marBottom w:val="0"/>
          <w:divBdr>
            <w:top w:val="none" w:sz="0" w:space="0" w:color="auto"/>
            <w:left w:val="none" w:sz="0" w:space="0" w:color="auto"/>
            <w:bottom w:val="none" w:sz="0" w:space="0" w:color="auto"/>
            <w:right w:val="none" w:sz="0" w:space="0" w:color="auto"/>
          </w:divBdr>
        </w:div>
        <w:div w:id="1017653017">
          <w:marLeft w:val="0"/>
          <w:marRight w:val="0"/>
          <w:marTop w:val="0"/>
          <w:marBottom w:val="0"/>
          <w:divBdr>
            <w:top w:val="none" w:sz="0" w:space="0" w:color="auto"/>
            <w:left w:val="none" w:sz="0" w:space="0" w:color="auto"/>
            <w:bottom w:val="none" w:sz="0" w:space="0" w:color="auto"/>
            <w:right w:val="none" w:sz="0" w:space="0" w:color="auto"/>
          </w:divBdr>
        </w:div>
        <w:div w:id="1372992887">
          <w:marLeft w:val="0"/>
          <w:marRight w:val="0"/>
          <w:marTop w:val="0"/>
          <w:marBottom w:val="0"/>
          <w:divBdr>
            <w:top w:val="none" w:sz="0" w:space="0" w:color="auto"/>
            <w:left w:val="none" w:sz="0" w:space="0" w:color="auto"/>
            <w:bottom w:val="none" w:sz="0" w:space="0" w:color="auto"/>
            <w:right w:val="none" w:sz="0" w:space="0" w:color="auto"/>
          </w:divBdr>
        </w:div>
        <w:div w:id="1424108527">
          <w:marLeft w:val="0"/>
          <w:marRight w:val="0"/>
          <w:marTop w:val="0"/>
          <w:marBottom w:val="0"/>
          <w:divBdr>
            <w:top w:val="none" w:sz="0" w:space="0" w:color="auto"/>
            <w:left w:val="none" w:sz="0" w:space="0" w:color="auto"/>
            <w:bottom w:val="none" w:sz="0" w:space="0" w:color="auto"/>
            <w:right w:val="none" w:sz="0" w:space="0" w:color="auto"/>
          </w:divBdr>
        </w:div>
        <w:div w:id="1817188986">
          <w:marLeft w:val="0"/>
          <w:marRight w:val="0"/>
          <w:marTop w:val="0"/>
          <w:marBottom w:val="0"/>
          <w:divBdr>
            <w:top w:val="none" w:sz="0" w:space="0" w:color="auto"/>
            <w:left w:val="none" w:sz="0" w:space="0" w:color="auto"/>
            <w:bottom w:val="none" w:sz="0" w:space="0" w:color="auto"/>
            <w:right w:val="none" w:sz="0" w:space="0" w:color="auto"/>
          </w:divBdr>
        </w:div>
      </w:divsChild>
    </w:div>
    <w:div w:id="995691346">
      <w:bodyDiv w:val="1"/>
      <w:marLeft w:val="0"/>
      <w:marRight w:val="0"/>
      <w:marTop w:val="0"/>
      <w:marBottom w:val="0"/>
      <w:divBdr>
        <w:top w:val="none" w:sz="0" w:space="0" w:color="auto"/>
        <w:left w:val="none" w:sz="0" w:space="0" w:color="auto"/>
        <w:bottom w:val="none" w:sz="0" w:space="0" w:color="auto"/>
        <w:right w:val="none" w:sz="0" w:space="0" w:color="auto"/>
      </w:divBdr>
      <w:divsChild>
        <w:div w:id="892034546">
          <w:marLeft w:val="547"/>
          <w:marRight w:val="0"/>
          <w:marTop w:val="0"/>
          <w:marBottom w:val="0"/>
          <w:divBdr>
            <w:top w:val="none" w:sz="0" w:space="0" w:color="auto"/>
            <w:left w:val="none" w:sz="0" w:space="0" w:color="auto"/>
            <w:bottom w:val="none" w:sz="0" w:space="0" w:color="auto"/>
            <w:right w:val="none" w:sz="0" w:space="0" w:color="auto"/>
          </w:divBdr>
        </w:div>
        <w:div w:id="1258557120">
          <w:marLeft w:val="547"/>
          <w:marRight w:val="0"/>
          <w:marTop w:val="0"/>
          <w:marBottom w:val="0"/>
          <w:divBdr>
            <w:top w:val="none" w:sz="0" w:space="0" w:color="auto"/>
            <w:left w:val="none" w:sz="0" w:space="0" w:color="auto"/>
            <w:bottom w:val="none" w:sz="0" w:space="0" w:color="auto"/>
            <w:right w:val="none" w:sz="0" w:space="0" w:color="auto"/>
          </w:divBdr>
        </w:div>
        <w:div w:id="1478760372">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457980">
      <w:bodyDiv w:val="1"/>
      <w:marLeft w:val="0"/>
      <w:marRight w:val="0"/>
      <w:marTop w:val="0"/>
      <w:marBottom w:val="0"/>
      <w:divBdr>
        <w:top w:val="none" w:sz="0" w:space="0" w:color="auto"/>
        <w:left w:val="none" w:sz="0" w:space="0" w:color="auto"/>
        <w:bottom w:val="none" w:sz="0" w:space="0" w:color="auto"/>
        <w:right w:val="none" w:sz="0" w:space="0" w:color="auto"/>
      </w:divBdr>
      <w:divsChild>
        <w:div w:id="946891174">
          <w:marLeft w:val="0"/>
          <w:marRight w:val="0"/>
          <w:marTop w:val="0"/>
          <w:marBottom w:val="0"/>
          <w:divBdr>
            <w:top w:val="none" w:sz="0" w:space="0" w:color="auto"/>
            <w:left w:val="none" w:sz="0" w:space="0" w:color="auto"/>
            <w:bottom w:val="none" w:sz="0" w:space="0" w:color="auto"/>
            <w:right w:val="none" w:sz="0" w:space="0" w:color="auto"/>
          </w:divBdr>
          <w:divsChild>
            <w:div w:id="142284379">
              <w:marLeft w:val="0"/>
              <w:marRight w:val="0"/>
              <w:marTop w:val="0"/>
              <w:marBottom w:val="0"/>
              <w:divBdr>
                <w:top w:val="none" w:sz="0" w:space="0" w:color="auto"/>
                <w:left w:val="none" w:sz="0" w:space="0" w:color="auto"/>
                <w:bottom w:val="none" w:sz="0" w:space="0" w:color="auto"/>
                <w:right w:val="none" w:sz="0" w:space="0" w:color="auto"/>
              </w:divBdr>
            </w:div>
            <w:div w:id="1893686122">
              <w:marLeft w:val="0"/>
              <w:marRight w:val="0"/>
              <w:marTop w:val="0"/>
              <w:marBottom w:val="0"/>
              <w:divBdr>
                <w:top w:val="none" w:sz="0" w:space="0" w:color="auto"/>
                <w:left w:val="none" w:sz="0" w:space="0" w:color="auto"/>
                <w:bottom w:val="none" w:sz="0" w:space="0" w:color="auto"/>
                <w:right w:val="none" w:sz="0" w:space="0" w:color="auto"/>
              </w:divBdr>
            </w:div>
            <w:div w:id="1955475078">
              <w:marLeft w:val="0"/>
              <w:marRight w:val="0"/>
              <w:marTop w:val="0"/>
              <w:marBottom w:val="0"/>
              <w:divBdr>
                <w:top w:val="none" w:sz="0" w:space="0" w:color="auto"/>
                <w:left w:val="none" w:sz="0" w:space="0" w:color="auto"/>
                <w:bottom w:val="none" w:sz="0" w:space="0" w:color="auto"/>
                <w:right w:val="none" w:sz="0" w:space="0" w:color="auto"/>
              </w:divBdr>
            </w:div>
          </w:divsChild>
        </w:div>
        <w:div w:id="1891651996">
          <w:marLeft w:val="0"/>
          <w:marRight w:val="0"/>
          <w:marTop w:val="0"/>
          <w:marBottom w:val="0"/>
          <w:divBdr>
            <w:top w:val="none" w:sz="0" w:space="0" w:color="auto"/>
            <w:left w:val="none" w:sz="0" w:space="0" w:color="auto"/>
            <w:bottom w:val="none" w:sz="0" w:space="0" w:color="auto"/>
            <w:right w:val="none" w:sz="0" w:space="0" w:color="auto"/>
          </w:divBdr>
        </w:div>
      </w:divsChild>
    </w:div>
    <w:div w:id="1020086421">
      <w:bodyDiv w:val="1"/>
      <w:marLeft w:val="0"/>
      <w:marRight w:val="0"/>
      <w:marTop w:val="0"/>
      <w:marBottom w:val="0"/>
      <w:divBdr>
        <w:top w:val="none" w:sz="0" w:space="0" w:color="auto"/>
        <w:left w:val="none" w:sz="0" w:space="0" w:color="auto"/>
        <w:bottom w:val="none" w:sz="0" w:space="0" w:color="auto"/>
        <w:right w:val="none" w:sz="0" w:space="0" w:color="auto"/>
      </w:divBdr>
      <w:divsChild>
        <w:div w:id="1064136578">
          <w:marLeft w:val="720"/>
          <w:marRight w:val="0"/>
          <w:marTop w:val="0"/>
          <w:marBottom w:val="0"/>
          <w:divBdr>
            <w:top w:val="none" w:sz="0" w:space="0" w:color="auto"/>
            <w:left w:val="none" w:sz="0" w:space="0" w:color="auto"/>
            <w:bottom w:val="none" w:sz="0" w:space="0" w:color="auto"/>
            <w:right w:val="none" w:sz="0" w:space="0" w:color="auto"/>
          </w:divBdr>
        </w:div>
        <w:div w:id="1304116782">
          <w:marLeft w:val="720"/>
          <w:marRight w:val="0"/>
          <w:marTop w:val="0"/>
          <w:marBottom w:val="0"/>
          <w:divBdr>
            <w:top w:val="none" w:sz="0" w:space="0" w:color="auto"/>
            <w:left w:val="none" w:sz="0" w:space="0" w:color="auto"/>
            <w:bottom w:val="none" w:sz="0" w:space="0" w:color="auto"/>
            <w:right w:val="none" w:sz="0" w:space="0" w:color="auto"/>
          </w:divBdr>
        </w:div>
        <w:div w:id="1338268820">
          <w:marLeft w:val="1181"/>
          <w:marRight w:val="0"/>
          <w:marTop w:val="0"/>
          <w:marBottom w:val="0"/>
          <w:divBdr>
            <w:top w:val="none" w:sz="0" w:space="0" w:color="auto"/>
            <w:left w:val="none" w:sz="0" w:space="0" w:color="auto"/>
            <w:bottom w:val="none" w:sz="0" w:space="0" w:color="auto"/>
            <w:right w:val="none" w:sz="0" w:space="0" w:color="auto"/>
          </w:divBdr>
        </w:div>
      </w:divsChild>
    </w:div>
    <w:div w:id="1025331729">
      <w:bodyDiv w:val="1"/>
      <w:marLeft w:val="0"/>
      <w:marRight w:val="0"/>
      <w:marTop w:val="0"/>
      <w:marBottom w:val="0"/>
      <w:divBdr>
        <w:top w:val="none" w:sz="0" w:space="0" w:color="auto"/>
        <w:left w:val="none" w:sz="0" w:space="0" w:color="auto"/>
        <w:bottom w:val="none" w:sz="0" w:space="0" w:color="auto"/>
        <w:right w:val="none" w:sz="0" w:space="0" w:color="auto"/>
      </w:divBdr>
      <w:divsChild>
        <w:div w:id="122777236">
          <w:marLeft w:val="806"/>
          <w:marRight w:val="0"/>
          <w:marTop w:val="0"/>
          <w:marBottom w:val="120"/>
          <w:divBdr>
            <w:top w:val="none" w:sz="0" w:space="0" w:color="auto"/>
            <w:left w:val="none" w:sz="0" w:space="0" w:color="auto"/>
            <w:bottom w:val="none" w:sz="0" w:space="0" w:color="auto"/>
            <w:right w:val="none" w:sz="0" w:space="0" w:color="auto"/>
          </w:divBdr>
        </w:div>
        <w:div w:id="130751394">
          <w:marLeft w:val="806"/>
          <w:marRight w:val="0"/>
          <w:marTop w:val="0"/>
          <w:marBottom w:val="120"/>
          <w:divBdr>
            <w:top w:val="none" w:sz="0" w:space="0" w:color="auto"/>
            <w:left w:val="none" w:sz="0" w:space="0" w:color="auto"/>
            <w:bottom w:val="none" w:sz="0" w:space="0" w:color="auto"/>
            <w:right w:val="none" w:sz="0" w:space="0" w:color="auto"/>
          </w:divBdr>
        </w:div>
        <w:div w:id="501513529">
          <w:marLeft w:val="1181"/>
          <w:marRight w:val="0"/>
          <w:marTop w:val="0"/>
          <w:marBottom w:val="120"/>
          <w:divBdr>
            <w:top w:val="none" w:sz="0" w:space="0" w:color="auto"/>
            <w:left w:val="none" w:sz="0" w:space="0" w:color="auto"/>
            <w:bottom w:val="none" w:sz="0" w:space="0" w:color="auto"/>
            <w:right w:val="none" w:sz="0" w:space="0" w:color="auto"/>
          </w:divBdr>
        </w:div>
        <w:div w:id="625544788">
          <w:marLeft w:val="806"/>
          <w:marRight w:val="0"/>
          <w:marTop w:val="0"/>
          <w:marBottom w:val="120"/>
          <w:divBdr>
            <w:top w:val="none" w:sz="0" w:space="0" w:color="auto"/>
            <w:left w:val="none" w:sz="0" w:space="0" w:color="auto"/>
            <w:bottom w:val="none" w:sz="0" w:space="0" w:color="auto"/>
            <w:right w:val="none" w:sz="0" w:space="0" w:color="auto"/>
          </w:divBdr>
        </w:div>
        <w:div w:id="851603258">
          <w:marLeft w:val="806"/>
          <w:marRight w:val="0"/>
          <w:marTop w:val="0"/>
          <w:marBottom w:val="120"/>
          <w:divBdr>
            <w:top w:val="none" w:sz="0" w:space="0" w:color="auto"/>
            <w:left w:val="none" w:sz="0" w:space="0" w:color="auto"/>
            <w:bottom w:val="none" w:sz="0" w:space="0" w:color="auto"/>
            <w:right w:val="none" w:sz="0" w:space="0" w:color="auto"/>
          </w:divBdr>
        </w:div>
        <w:div w:id="1038160715">
          <w:marLeft w:val="446"/>
          <w:marRight w:val="0"/>
          <w:marTop w:val="0"/>
          <w:marBottom w:val="120"/>
          <w:divBdr>
            <w:top w:val="none" w:sz="0" w:space="0" w:color="auto"/>
            <w:left w:val="none" w:sz="0" w:space="0" w:color="auto"/>
            <w:bottom w:val="none" w:sz="0" w:space="0" w:color="auto"/>
            <w:right w:val="none" w:sz="0" w:space="0" w:color="auto"/>
          </w:divBdr>
        </w:div>
        <w:div w:id="1184902805">
          <w:marLeft w:val="806"/>
          <w:marRight w:val="0"/>
          <w:marTop w:val="0"/>
          <w:marBottom w:val="120"/>
          <w:divBdr>
            <w:top w:val="none" w:sz="0" w:space="0" w:color="auto"/>
            <w:left w:val="none" w:sz="0" w:space="0" w:color="auto"/>
            <w:bottom w:val="none" w:sz="0" w:space="0" w:color="auto"/>
            <w:right w:val="none" w:sz="0" w:space="0" w:color="auto"/>
          </w:divBdr>
        </w:div>
        <w:div w:id="1277104737">
          <w:marLeft w:val="806"/>
          <w:marRight w:val="0"/>
          <w:marTop w:val="0"/>
          <w:marBottom w:val="120"/>
          <w:divBdr>
            <w:top w:val="none" w:sz="0" w:space="0" w:color="auto"/>
            <w:left w:val="none" w:sz="0" w:space="0" w:color="auto"/>
            <w:bottom w:val="none" w:sz="0" w:space="0" w:color="auto"/>
            <w:right w:val="none" w:sz="0" w:space="0" w:color="auto"/>
          </w:divBdr>
        </w:div>
        <w:div w:id="1414664459">
          <w:marLeft w:val="446"/>
          <w:marRight w:val="0"/>
          <w:marTop w:val="0"/>
          <w:marBottom w:val="120"/>
          <w:divBdr>
            <w:top w:val="none" w:sz="0" w:space="0" w:color="auto"/>
            <w:left w:val="none" w:sz="0" w:space="0" w:color="auto"/>
            <w:bottom w:val="none" w:sz="0" w:space="0" w:color="auto"/>
            <w:right w:val="none" w:sz="0" w:space="0" w:color="auto"/>
          </w:divBdr>
        </w:div>
        <w:div w:id="1460538463">
          <w:marLeft w:val="1181"/>
          <w:marRight w:val="0"/>
          <w:marTop w:val="0"/>
          <w:marBottom w:val="120"/>
          <w:divBdr>
            <w:top w:val="none" w:sz="0" w:space="0" w:color="auto"/>
            <w:left w:val="none" w:sz="0" w:space="0" w:color="auto"/>
            <w:bottom w:val="none" w:sz="0" w:space="0" w:color="auto"/>
            <w:right w:val="none" w:sz="0" w:space="0" w:color="auto"/>
          </w:divBdr>
        </w:div>
        <w:div w:id="1475954179">
          <w:marLeft w:val="806"/>
          <w:marRight w:val="0"/>
          <w:marTop w:val="0"/>
          <w:marBottom w:val="120"/>
          <w:divBdr>
            <w:top w:val="none" w:sz="0" w:space="0" w:color="auto"/>
            <w:left w:val="none" w:sz="0" w:space="0" w:color="auto"/>
            <w:bottom w:val="none" w:sz="0" w:space="0" w:color="auto"/>
            <w:right w:val="none" w:sz="0" w:space="0" w:color="auto"/>
          </w:divBdr>
        </w:div>
        <w:div w:id="1493645303">
          <w:marLeft w:val="1181"/>
          <w:marRight w:val="0"/>
          <w:marTop w:val="0"/>
          <w:marBottom w:val="120"/>
          <w:divBdr>
            <w:top w:val="none" w:sz="0" w:space="0" w:color="auto"/>
            <w:left w:val="none" w:sz="0" w:space="0" w:color="auto"/>
            <w:bottom w:val="none" w:sz="0" w:space="0" w:color="auto"/>
            <w:right w:val="none" w:sz="0" w:space="0" w:color="auto"/>
          </w:divBdr>
        </w:div>
        <w:div w:id="1500804546">
          <w:marLeft w:val="1181"/>
          <w:marRight w:val="0"/>
          <w:marTop w:val="0"/>
          <w:marBottom w:val="120"/>
          <w:divBdr>
            <w:top w:val="none" w:sz="0" w:space="0" w:color="auto"/>
            <w:left w:val="none" w:sz="0" w:space="0" w:color="auto"/>
            <w:bottom w:val="none" w:sz="0" w:space="0" w:color="auto"/>
            <w:right w:val="none" w:sz="0" w:space="0" w:color="auto"/>
          </w:divBdr>
        </w:div>
        <w:div w:id="1687366098">
          <w:marLeft w:val="446"/>
          <w:marRight w:val="0"/>
          <w:marTop w:val="0"/>
          <w:marBottom w:val="120"/>
          <w:divBdr>
            <w:top w:val="none" w:sz="0" w:space="0" w:color="auto"/>
            <w:left w:val="none" w:sz="0" w:space="0" w:color="auto"/>
            <w:bottom w:val="none" w:sz="0" w:space="0" w:color="auto"/>
            <w:right w:val="none" w:sz="0" w:space="0" w:color="auto"/>
          </w:divBdr>
        </w:div>
        <w:div w:id="1922328639">
          <w:marLeft w:val="806"/>
          <w:marRight w:val="0"/>
          <w:marTop w:val="0"/>
          <w:marBottom w:val="120"/>
          <w:divBdr>
            <w:top w:val="none" w:sz="0" w:space="0" w:color="auto"/>
            <w:left w:val="none" w:sz="0" w:space="0" w:color="auto"/>
            <w:bottom w:val="none" w:sz="0" w:space="0" w:color="auto"/>
            <w:right w:val="none" w:sz="0" w:space="0" w:color="auto"/>
          </w:divBdr>
        </w:div>
        <w:div w:id="2085178797">
          <w:marLeft w:val="1181"/>
          <w:marRight w:val="0"/>
          <w:marTop w:val="0"/>
          <w:marBottom w:val="120"/>
          <w:divBdr>
            <w:top w:val="none" w:sz="0" w:space="0" w:color="auto"/>
            <w:left w:val="none" w:sz="0" w:space="0" w:color="auto"/>
            <w:bottom w:val="none" w:sz="0" w:space="0" w:color="auto"/>
            <w:right w:val="none" w:sz="0" w:space="0" w:color="auto"/>
          </w:divBdr>
        </w:div>
      </w:divsChild>
    </w:div>
    <w:div w:id="103011011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554053">
      <w:bodyDiv w:val="1"/>
      <w:marLeft w:val="0"/>
      <w:marRight w:val="0"/>
      <w:marTop w:val="0"/>
      <w:marBottom w:val="0"/>
      <w:divBdr>
        <w:top w:val="none" w:sz="0" w:space="0" w:color="auto"/>
        <w:left w:val="none" w:sz="0" w:space="0" w:color="auto"/>
        <w:bottom w:val="none" w:sz="0" w:space="0" w:color="auto"/>
        <w:right w:val="none" w:sz="0" w:space="0" w:color="auto"/>
      </w:divBdr>
      <w:divsChild>
        <w:div w:id="72092738">
          <w:marLeft w:val="446"/>
          <w:marRight w:val="0"/>
          <w:marTop w:val="0"/>
          <w:marBottom w:val="120"/>
          <w:divBdr>
            <w:top w:val="none" w:sz="0" w:space="0" w:color="auto"/>
            <w:left w:val="none" w:sz="0" w:space="0" w:color="auto"/>
            <w:bottom w:val="none" w:sz="0" w:space="0" w:color="auto"/>
            <w:right w:val="none" w:sz="0" w:space="0" w:color="auto"/>
          </w:divBdr>
        </w:div>
      </w:divsChild>
    </w:div>
    <w:div w:id="1049767603">
      <w:bodyDiv w:val="1"/>
      <w:marLeft w:val="0"/>
      <w:marRight w:val="0"/>
      <w:marTop w:val="0"/>
      <w:marBottom w:val="0"/>
      <w:divBdr>
        <w:top w:val="none" w:sz="0" w:space="0" w:color="auto"/>
        <w:left w:val="none" w:sz="0" w:space="0" w:color="auto"/>
        <w:bottom w:val="none" w:sz="0" w:space="0" w:color="auto"/>
        <w:right w:val="none" w:sz="0" w:space="0" w:color="auto"/>
      </w:divBdr>
      <w:divsChild>
        <w:div w:id="273094803">
          <w:marLeft w:val="1181"/>
          <w:marRight w:val="0"/>
          <w:marTop w:val="0"/>
          <w:marBottom w:val="120"/>
          <w:divBdr>
            <w:top w:val="none" w:sz="0" w:space="0" w:color="auto"/>
            <w:left w:val="none" w:sz="0" w:space="0" w:color="auto"/>
            <w:bottom w:val="none" w:sz="0" w:space="0" w:color="auto"/>
            <w:right w:val="none" w:sz="0" w:space="0" w:color="auto"/>
          </w:divBdr>
        </w:div>
        <w:div w:id="329675676">
          <w:marLeft w:val="446"/>
          <w:marRight w:val="0"/>
          <w:marTop w:val="0"/>
          <w:marBottom w:val="120"/>
          <w:divBdr>
            <w:top w:val="none" w:sz="0" w:space="0" w:color="auto"/>
            <w:left w:val="none" w:sz="0" w:space="0" w:color="auto"/>
            <w:bottom w:val="none" w:sz="0" w:space="0" w:color="auto"/>
            <w:right w:val="none" w:sz="0" w:space="0" w:color="auto"/>
          </w:divBdr>
        </w:div>
        <w:div w:id="388697412">
          <w:marLeft w:val="806"/>
          <w:marRight w:val="0"/>
          <w:marTop w:val="0"/>
          <w:marBottom w:val="120"/>
          <w:divBdr>
            <w:top w:val="none" w:sz="0" w:space="0" w:color="auto"/>
            <w:left w:val="none" w:sz="0" w:space="0" w:color="auto"/>
            <w:bottom w:val="none" w:sz="0" w:space="0" w:color="auto"/>
            <w:right w:val="none" w:sz="0" w:space="0" w:color="auto"/>
          </w:divBdr>
        </w:div>
        <w:div w:id="485632245">
          <w:marLeft w:val="806"/>
          <w:marRight w:val="0"/>
          <w:marTop w:val="0"/>
          <w:marBottom w:val="120"/>
          <w:divBdr>
            <w:top w:val="none" w:sz="0" w:space="0" w:color="auto"/>
            <w:left w:val="none" w:sz="0" w:space="0" w:color="auto"/>
            <w:bottom w:val="none" w:sz="0" w:space="0" w:color="auto"/>
            <w:right w:val="none" w:sz="0" w:space="0" w:color="auto"/>
          </w:divBdr>
        </w:div>
        <w:div w:id="789278457">
          <w:marLeft w:val="806"/>
          <w:marRight w:val="0"/>
          <w:marTop w:val="0"/>
          <w:marBottom w:val="120"/>
          <w:divBdr>
            <w:top w:val="none" w:sz="0" w:space="0" w:color="auto"/>
            <w:left w:val="none" w:sz="0" w:space="0" w:color="auto"/>
            <w:bottom w:val="none" w:sz="0" w:space="0" w:color="auto"/>
            <w:right w:val="none" w:sz="0" w:space="0" w:color="auto"/>
          </w:divBdr>
        </w:div>
        <w:div w:id="1117262672">
          <w:marLeft w:val="446"/>
          <w:marRight w:val="0"/>
          <w:marTop w:val="0"/>
          <w:marBottom w:val="120"/>
          <w:divBdr>
            <w:top w:val="none" w:sz="0" w:space="0" w:color="auto"/>
            <w:left w:val="none" w:sz="0" w:space="0" w:color="auto"/>
            <w:bottom w:val="none" w:sz="0" w:space="0" w:color="auto"/>
            <w:right w:val="none" w:sz="0" w:space="0" w:color="auto"/>
          </w:divBdr>
        </w:div>
        <w:div w:id="1161844779">
          <w:marLeft w:val="1181"/>
          <w:marRight w:val="0"/>
          <w:marTop w:val="0"/>
          <w:marBottom w:val="120"/>
          <w:divBdr>
            <w:top w:val="none" w:sz="0" w:space="0" w:color="auto"/>
            <w:left w:val="none" w:sz="0" w:space="0" w:color="auto"/>
            <w:bottom w:val="none" w:sz="0" w:space="0" w:color="auto"/>
            <w:right w:val="none" w:sz="0" w:space="0" w:color="auto"/>
          </w:divBdr>
        </w:div>
        <w:div w:id="1223177661">
          <w:marLeft w:val="1181"/>
          <w:marRight w:val="0"/>
          <w:marTop w:val="0"/>
          <w:marBottom w:val="120"/>
          <w:divBdr>
            <w:top w:val="none" w:sz="0" w:space="0" w:color="auto"/>
            <w:left w:val="none" w:sz="0" w:space="0" w:color="auto"/>
            <w:bottom w:val="none" w:sz="0" w:space="0" w:color="auto"/>
            <w:right w:val="none" w:sz="0" w:space="0" w:color="auto"/>
          </w:divBdr>
        </w:div>
        <w:div w:id="1593316881">
          <w:marLeft w:val="1181"/>
          <w:marRight w:val="0"/>
          <w:marTop w:val="0"/>
          <w:marBottom w:val="120"/>
          <w:divBdr>
            <w:top w:val="none" w:sz="0" w:space="0" w:color="auto"/>
            <w:left w:val="none" w:sz="0" w:space="0" w:color="auto"/>
            <w:bottom w:val="none" w:sz="0" w:space="0" w:color="auto"/>
            <w:right w:val="none" w:sz="0" w:space="0" w:color="auto"/>
          </w:divBdr>
        </w:div>
        <w:div w:id="1811903696">
          <w:marLeft w:val="806"/>
          <w:marRight w:val="0"/>
          <w:marTop w:val="0"/>
          <w:marBottom w:val="120"/>
          <w:divBdr>
            <w:top w:val="none" w:sz="0" w:space="0" w:color="auto"/>
            <w:left w:val="none" w:sz="0" w:space="0" w:color="auto"/>
            <w:bottom w:val="none" w:sz="0" w:space="0" w:color="auto"/>
            <w:right w:val="none" w:sz="0" w:space="0" w:color="auto"/>
          </w:divBdr>
        </w:div>
        <w:div w:id="1815101002">
          <w:marLeft w:val="806"/>
          <w:marRight w:val="0"/>
          <w:marTop w:val="0"/>
          <w:marBottom w:val="120"/>
          <w:divBdr>
            <w:top w:val="none" w:sz="0" w:space="0" w:color="auto"/>
            <w:left w:val="none" w:sz="0" w:space="0" w:color="auto"/>
            <w:bottom w:val="none" w:sz="0" w:space="0" w:color="auto"/>
            <w:right w:val="none" w:sz="0" w:space="0" w:color="auto"/>
          </w:divBdr>
        </w:div>
        <w:div w:id="1846242188">
          <w:marLeft w:val="446"/>
          <w:marRight w:val="0"/>
          <w:marTop w:val="0"/>
          <w:marBottom w:val="120"/>
          <w:divBdr>
            <w:top w:val="none" w:sz="0" w:space="0" w:color="auto"/>
            <w:left w:val="none" w:sz="0" w:space="0" w:color="auto"/>
            <w:bottom w:val="none" w:sz="0" w:space="0" w:color="auto"/>
            <w:right w:val="none" w:sz="0" w:space="0" w:color="auto"/>
          </w:divBdr>
        </w:div>
        <w:div w:id="1861047929">
          <w:marLeft w:val="806"/>
          <w:marRight w:val="0"/>
          <w:marTop w:val="0"/>
          <w:marBottom w:val="120"/>
          <w:divBdr>
            <w:top w:val="none" w:sz="0" w:space="0" w:color="auto"/>
            <w:left w:val="none" w:sz="0" w:space="0" w:color="auto"/>
            <w:bottom w:val="none" w:sz="0" w:space="0" w:color="auto"/>
            <w:right w:val="none" w:sz="0" w:space="0" w:color="auto"/>
          </w:divBdr>
        </w:div>
        <w:div w:id="2000233137">
          <w:marLeft w:val="1181"/>
          <w:marRight w:val="0"/>
          <w:marTop w:val="0"/>
          <w:marBottom w:val="120"/>
          <w:divBdr>
            <w:top w:val="none" w:sz="0" w:space="0" w:color="auto"/>
            <w:left w:val="none" w:sz="0" w:space="0" w:color="auto"/>
            <w:bottom w:val="none" w:sz="0" w:space="0" w:color="auto"/>
            <w:right w:val="none" w:sz="0" w:space="0" w:color="auto"/>
          </w:divBdr>
        </w:div>
        <w:div w:id="2020965906">
          <w:marLeft w:val="806"/>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058874">
      <w:bodyDiv w:val="1"/>
      <w:marLeft w:val="0"/>
      <w:marRight w:val="0"/>
      <w:marTop w:val="0"/>
      <w:marBottom w:val="0"/>
      <w:divBdr>
        <w:top w:val="none" w:sz="0" w:space="0" w:color="auto"/>
        <w:left w:val="none" w:sz="0" w:space="0" w:color="auto"/>
        <w:bottom w:val="none" w:sz="0" w:space="0" w:color="auto"/>
        <w:right w:val="none" w:sz="0" w:space="0" w:color="auto"/>
      </w:divBdr>
    </w:div>
    <w:div w:id="1080099413">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16409681">
      <w:bodyDiv w:val="1"/>
      <w:marLeft w:val="0"/>
      <w:marRight w:val="0"/>
      <w:marTop w:val="0"/>
      <w:marBottom w:val="0"/>
      <w:divBdr>
        <w:top w:val="none" w:sz="0" w:space="0" w:color="auto"/>
        <w:left w:val="none" w:sz="0" w:space="0" w:color="auto"/>
        <w:bottom w:val="none" w:sz="0" w:space="0" w:color="auto"/>
        <w:right w:val="none" w:sz="0" w:space="0" w:color="auto"/>
      </w:divBdr>
    </w:div>
    <w:div w:id="1121875066">
      <w:bodyDiv w:val="1"/>
      <w:marLeft w:val="0"/>
      <w:marRight w:val="0"/>
      <w:marTop w:val="0"/>
      <w:marBottom w:val="0"/>
      <w:divBdr>
        <w:top w:val="none" w:sz="0" w:space="0" w:color="auto"/>
        <w:left w:val="none" w:sz="0" w:space="0" w:color="auto"/>
        <w:bottom w:val="none" w:sz="0" w:space="0" w:color="auto"/>
        <w:right w:val="none" w:sz="0" w:space="0" w:color="auto"/>
      </w:divBdr>
      <w:divsChild>
        <w:div w:id="1920017879">
          <w:marLeft w:val="446"/>
          <w:marRight w:val="0"/>
          <w:marTop w:val="0"/>
          <w:marBottom w:val="120"/>
          <w:divBdr>
            <w:top w:val="none" w:sz="0" w:space="0" w:color="auto"/>
            <w:left w:val="none" w:sz="0" w:space="0" w:color="auto"/>
            <w:bottom w:val="none" w:sz="0" w:space="0" w:color="auto"/>
            <w:right w:val="none" w:sz="0" w:space="0" w:color="auto"/>
          </w:divBdr>
        </w:div>
      </w:divsChild>
    </w:div>
    <w:div w:id="1122454696">
      <w:bodyDiv w:val="1"/>
      <w:marLeft w:val="0"/>
      <w:marRight w:val="0"/>
      <w:marTop w:val="0"/>
      <w:marBottom w:val="0"/>
      <w:divBdr>
        <w:top w:val="none" w:sz="0" w:space="0" w:color="auto"/>
        <w:left w:val="none" w:sz="0" w:space="0" w:color="auto"/>
        <w:bottom w:val="none" w:sz="0" w:space="0" w:color="auto"/>
        <w:right w:val="none" w:sz="0" w:space="0" w:color="auto"/>
      </w:divBdr>
      <w:divsChild>
        <w:div w:id="347174006">
          <w:marLeft w:val="0"/>
          <w:marRight w:val="0"/>
          <w:marTop w:val="0"/>
          <w:marBottom w:val="0"/>
          <w:divBdr>
            <w:top w:val="none" w:sz="0" w:space="0" w:color="auto"/>
            <w:left w:val="none" w:sz="0" w:space="0" w:color="auto"/>
            <w:bottom w:val="none" w:sz="0" w:space="0" w:color="auto"/>
            <w:right w:val="none" w:sz="0" w:space="0" w:color="auto"/>
          </w:divBdr>
        </w:div>
        <w:div w:id="594636027">
          <w:marLeft w:val="0"/>
          <w:marRight w:val="0"/>
          <w:marTop w:val="0"/>
          <w:marBottom w:val="0"/>
          <w:divBdr>
            <w:top w:val="none" w:sz="0" w:space="0" w:color="auto"/>
            <w:left w:val="none" w:sz="0" w:space="0" w:color="auto"/>
            <w:bottom w:val="none" w:sz="0" w:space="0" w:color="auto"/>
            <w:right w:val="none" w:sz="0" w:space="0" w:color="auto"/>
          </w:divBdr>
        </w:div>
        <w:div w:id="1250971095">
          <w:marLeft w:val="0"/>
          <w:marRight w:val="0"/>
          <w:marTop w:val="0"/>
          <w:marBottom w:val="0"/>
          <w:divBdr>
            <w:top w:val="none" w:sz="0" w:space="0" w:color="auto"/>
            <w:left w:val="none" w:sz="0" w:space="0" w:color="auto"/>
            <w:bottom w:val="none" w:sz="0" w:space="0" w:color="auto"/>
            <w:right w:val="none" w:sz="0" w:space="0" w:color="auto"/>
          </w:divBdr>
        </w:div>
        <w:div w:id="1947958619">
          <w:marLeft w:val="0"/>
          <w:marRight w:val="0"/>
          <w:marTop w:val="0"/>
          <w:marBottom w:val="0"/>
          <w:divBdr>
            <w:top w:val="none" w:sz="0" w:space="0" w:color="auto"/>
            <w:left w:val="none" w:sz="0" w:space="0" w:color="auto"/>
            <w:bottom w:val="none" w:sz="0" w:space="0" w:color="auto"/>
            <w:right w:val="none" w:sz="0" w:space="0" w:color="auto"/>
          </w:divBdr>
        </w:div>
      </w:divsChild>
    </w:div>
    <w:div w:id="1155335529">
      <w:bodyDiv w:val="1"/>
      <w:marLeft w:val="0"/>
      <w:marRight w:val="0"/>
      <w:marTop w:val="0"/>
      <w:marBottom w:val="0"/>
      <w:divBdr>
        <w:top w:val="none" w:sz="0" w:space="0" w:color="auto"/>
        <w:left w:val="none" w:sz="0" w:space="0" w:color="auto"/>
        <w:bottom w:val="none" w:sz="0" w:space="0" w:color="auto"/>
        <w:right w:val="none" w:sz="0" w:space="0" w:color="auto"/>
      </w:divBdr>
      <w:divsChild>
        <w:div w:id="62147924">
          <w:marLeft w:val="806"/>
          <w:marRight w:val="0"/>
          <w:marTop w:val="0"/>
          <w:marBottom w:val="120"/>
          <w:divBdr>
            <w:top w:val="none" w:sz="0" w:space="0" w:color="auto"/>
            <w:left w:val="none" w:sz="0" w:space="0" w:color="auto"/>
            <w:bottom w:val="none" w:sz="0" w:space="0" w:color="auto"/>
            <w:right w:val="none" w:sz="0" w:space="0" w:color="auto"/>
          </w:divBdr>
        </w:div>
        <w:div w:id="374695799">
          <w:marLeft w:val="446"/>
          <w:marRight w:val="0"/>
          <w:marTop w:val="0"/>
          <w:marBottom w:val="120"/>
          <w:divBdr>
            <w:top w:val="none" w:sz="0" w:space="0" w:color="auto"/>
            <w:left w:val="none" w:sz="0" w:space="0" w:color="auto"/>
            <w:bottom w:val="none" w:sz="0" w:space="0" w:color="auto"/>
            <w:right w:val="none" w:sz="0" w:space="0" w:color="auto"/>
          </w:divBdr>
        </w:div>
        <w:div w:id="1292053385">
          <w:marLeft w:val="806"/>
          <w:marRight w:val="0"/>
          <w:marTop w:val="0"/>
          <w:marBottom w:val="120"/>
          <w:divBdr>
            <w:top w:val="none" w:sz="0" w:space="0" w:color="auto"/>
            <w:left w:val="none" w:sz="0" w:space="0" w:color="auto"/>
            <w:bottom w:val="none" w:sz="0" w:space="0" w:color="auto"/>
            <w:right w:val="none" w:sz="0" w:space="0" w:color="auto"/>
          </w:divBdr>
        </w:div>
        <w:div w:id="1354530651">
          <w:marLeft w:val="446"/>
          <w:marRight w:val="0"/>
          <w:marTop w:val="0"/>
          <w:marBottom w:val="120"/>
          <w:divBdr>
            <w:top w:val="none" w:sz="0" w:space="0" w:color="auto"/>
            <w:left w:val="none" w:sz="0" w:space="0" w:color="auto"/>
            <w:bottom w:val="none" w:sz="0" w:space="0" w:color="auto"/>
            <w:right w:val="none" w:sz="0" w:space="0" w:color="auto"/>
          </w:divBdr>
        </w:div>
      </w:divsChild>
    </w:div>
    <w:div w:id="11691767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194979">
      <w:bodyDiv w:val="1"/>
      <w:marLeft w:val="0"/>
      <w:marRight w:val="0"/>
      <w:marTop w:val="0"/>
      <w:marBottom w:val="0"/>
      <w:divBdr>
        <w:top w:val="none" w:sz="0" w:space="0" w:color="auto"/>
        <w:left w:val="none" w:sz="0" w:space="0" w:color="auto"/>
        <w:bottom w:val="none" w:sz="0" w:space="0" w:color="auto"/>
        <w:right w:val="none" w:sz="0" w:space="0" w:color="auto"/>
      </w:divBdr>
      <w:divsChild>
        <w:div w:id="718747273">
          <w:marLeft w:val="0"/>
          <w:marRight w:val="0"/>
          <w:marTop w:val="0"/>
          <w:marBottom w:val="0"/>
          <w:divBdr>
            <w:top w:val="none" w:sz="0" w:space="0" w:color="auto"/>
            <w:left w:val="none" w:sz="0" w:space="0" w:color="auto"/>
            <w:bottom w:val="none" w:sz="0" w:space="0" w:color="auto"/>
            <w:right w:val="none" w:sz="0" w:space="0" w:color="auto"/>
          </w:divBdr>
        </w:div>
        <w:div w:id="1462841627">
          <w:marLeft w:val="0"/>
          <w:marRight w:val="0"/>
          <w:marTop w:val="0"/>
          <w:marBottom w:val="0"/>
          <w:divBdr>
            <w:top w:val="none" w:sz="0" w:space="0" w:color="auto"/>
            <w:left w:val="none" w:sz="0" w:space="0" w:color="auto"/>
            <w:bottom w:val="none" w:sz="0" w:space="0" w:color="auto"/>
            <w:right w:val="none" w:sz="0" w:space="0" w:color="auto"/>
          </w:divBdr>
        </w:div>
        <w:div w:id="1657491346">
          <w:marLeft w:val="0"/>
          <w:marRight w:val="0"/>
          <w:marTop w:val="0"/>
          <w:marBottom w:val="0"/>
          <w:divBdr>
            <w:top w:val="none" w:sz="0" w:space="0" w:color="auto"/>
            <w:left w:val="none" w:sz="0" w:space="0" w:color="auto"/>
            <w:bottom w:val="none" w:sz="0" w:space="0" w:color="auto"/>
            <w:right w:val="none" w:sz="0" w:space="0" w:color="auto"/>
          </w:divBdr>
        </w:div>
        <w:div w:id="1657613907">
          <w:marLeft w:val="0"/>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978535">
      <w:bodyDiv w:val="1"/>
      <w:marLeft w:val="0"/>
      <w:marRight w:val="0"/>
      <w:marTop w:val="0"/>
      <w:marBottom w:val="0"/>
      <w:divBdr>
        <w:top w:val="none" w:sz="0" w:space="0" w:color="auto"/>
        <w:left w:val="none" w:sz="0" w:space="0" w:color="auto"/>
        <w:bottom w:val="none" w:sz="0" w:space="0" w:color="auto"/>
        <w:right w:val="none" w:sz="0" w:space="0" w:color="auto"/>
      </w:divBdr>
    </w:div>
    <w:div w:id="1276910956">
      <w:bodyDiv w:val="1"/>
      <w:marLeft w:val="0"/>
      <w:marRight w:val="0"/>
      <w:marTop w:val="0"/>
      <w:marBottom w:val="0"/>
      <w:divBdr>
        <w:top w:val="none" w:sz="0" w:space="0" w:color="auto"/>
        <w:left w:val="none" w:sz="0" w:space="0" w:color="auto"/>
        <w:bottom w:val="none" w:sz="0" w:space="0" w:color="auto"/>
        <w:right w:val="none" w:sz="0" w:space="0" w:color="auto"/>
      </w:divBdr>
      <w:divsChild>
        <w:div w:id="23412675">
          <w:marLeft w:val="907"/>
          <w:marRight w:val="0"/>
          <w:marTop w:val="0"/>
          <w:marBottom w:val="120"/>
          <w:divBdr>
            <w:top w:val="none" w:sz="0" w:space="0" w:color="auto"/>
            <w:left w:val="none" w:sz="0" w:space="0" w:color="auto"/>
            <w:bottom w:val="none" w:sz="0" w:space="0" w:color="auto"/>
            <w:right w:val="none" w:sz="0" w:space="0" w:color="auto"/>
          </w:divBdr>
        </w:div>
        <w:div w:id="623853290">
          <w:marLeft w:val="907"/>
          <w:marRight w:val="0"/>
          <w:marTop w:val="0"/>
          <w:marBottom w:val="120"/>
          <w:divBdr>
            <w:top w:val="none" w:sz="0" w:space="0" w:color="auto"/>
            <w:left w:val="none" w:sz="0" w:space="0" w:color="auto"/>
            <w:bottom w:val="none" w:sz="0" w:space="0" w:color="auto"/>
            <w:right w:val="none" w:sz="0" w:space="0" w:color="auto"/>
          </w:divBdr>
        </w:div>
        <w:div w:id="632442416">
          <w:marLeft w:val="1267"/>
          <w:marRight w:val="0"/>
          <w:marTop w:val="0"/>
          <w:marBottom w:val="120"/>
          <w:divBdr>
            <w:top w:val="none" w:sz="0" w:space="0" w:color="auto"/>
            <w:left w:val="none" w:sz="0" w:space="0" w:color="auto"/>
            <w:bottom w:val="none" w:sz="0" w:space="0" w:color="auto"/>
            <w:right w:val="none" w:sz="0" w:space="0" w:color="auto"/>
          </w:divBdr>
        </w:div>
        <w:div w:id="946618233">
          <w:marLeft w:val="1267"/>
          <w:marRight w:val="0"/>
          <w:marTop w:val="0"/>
          <w:marBottom w:val="120"/>
          <w:divBdr>
            <w:top w:val="none" w:sz="0" w:space="0" w:color="auto"/>
            <w:left w:val="none" w:sz="0" w:space="0" w:color="auto"/>
            <w:bottom w:val="none" w:sz="0" w:space="0" w:color="auto"/>
            <w:right w:val="none" w:sz="0" w:space="0" w:color="auto"/>
          </w:divBdr>
        </w:div>
        <w:div w:id="1280530216">
          <w:marLeft w:val="1267"/>
          <w:marRight w:val="0"/>
          <w:marTop w:val="0"/>
          <w:marBottom w:val="120"/>
          <w:divBdr>
            <w:top w:val="none" w:sz="0" w:space="0" w:color="auto"/>
            <w:left w:val="none" w:sz="0" w:space="0" w:color="auto"/>
            <w:bottom w:val="none" w:sz="0" w:space="0" w:color="auto"/>
            <w:right w:val="none" w:sz="0" w:space="0" w:color="auto"/>
          </w:divBdr>
        </w:div>
        <w:div w:id="1481386967">
          <w:marLeft w:val="1267"/>
          <w:marRight w:val="0"/>
          <w:marTop w:val="0"/>
          <w:marBottom w:val="120"/>
          <w:divBdr>
            <w:top w:val="none" w:sz="0" w:space="0" w:color="auto"/>
            <w:left w:val="none" w:sz="0" w:space="0" w:color="auto"/>
            <w:bottom w:val="none" w:sz="0" w:space="0" w:color="auto"/>
            <w:right w:val="none" w:sz="0" w:space="0" w:color="auto"/>
          </w:divBdr>
        </w:div>
        <w:div w:id="1488085436">
          <w:marLeft w:val="1627"/>
          <w:marRight w:val="0"/>
          <w:marTop w:val="0"/>
          <w:marBottom w:val="120"/>
          <w:divBdr>
            <w:top w:val="none" w:sz="0" w:space="0" w:color="auto"/>
            <w:left w:val="none" w:sz="0" w:space="0" w:color="auto"/>
            <w:bottom w:val="none" w:sz="0" w:space="0" w:color="auto"/>
            <w:right w:val="none" w:sz="0" w:space="0" w:color="auto"/>
          </w:divBdr>
        </w:div>
        <w:div w:id="1813138494">
          <w:marLeft w:val="1267"/>
          <w:marRight w:val="0"/>
          <w:marTop w:val="0"/>
          <w:marBottom w:val="120"/>
          <w:divBdr>
            <w:top w:val="none" w:sz="0" w:space="0" w:color="auto"/>
            <w:left w:val="none" w:sz="0" w:space="0" w:color="auto"/>
            <w:bottom w:val="none" w:sz="0" w:space="0" w:color="auto"/>
            <w:right w:val="none" w:sz="0" w:space="0" w:color="auto"/>
          </w:divBdr>
        </w:div>
        <w:div w:id="1897550016">
          <w:marLeft w:val="907"/>
          <w:marRight w:val="0"/>
          <w:marTop w:val="0"/>
          <w:marBottom w:val="120"/>
          <w:divBdr>
            <w:top w:val="none" w:sz="0" w:space="0" w:color="auto"/>
            <w:left w:val="none" w:sz="0" w:space="0" w:color="auto"/>
            <w:bottom w:val="none" w:sz="0" w:space="0" w:color="auto"/>
            <w:right w:val="none" w:sz="0" w:space="0" w:color="auto"/>
          </w:divBdr>
        </w:div>
      </w:divsChild>
    </w:div>
    <w:div w:id="127998836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866109">
      <w:bodyDiv w:val="1"/>
      <w:marLeft w:val="0"/>
      <w:marRight w:val="0"/>
      <w:marTop w:val="0"/>
      <w:marBottom w:val="0"/>
      <w:divBdr>
        <w:top w:val="none" w:sz="0" w:space="0" w:color="auto"/>
        <w:left w:val="none" w:sz="0" w:space="0" w:color="auto"/>
        <w:bottom w:val="none" w:sz="0" w:space="0" w:color="auto"/>
        <w:right w:val="none" w:sz="0" w:space="0" w:color="auto"/>
      </w:divBdr>
      <w:divsChild>
        <w:div w:id="592932894">
          <w:marLeft w:val="446"/>
          <w:marRight w:val="0"/>
          <w:marTop w:val="0"/>
          <w:marBottom w:val="120"/>
          <w:divBdr>
            <w:top w:val="none" w:sz="0" w:space="0" w:color="auto"/>
            <w:left w:val="none" w:sz="0" w:space="0" w:color="auto"/>
            <w:bottom w:val="none" w:sz="0" w:space="0" w:color="auto"/>
            <w:right w:val="none" w:sz="0" w:space="0" w:color="auto"/>
          </w:divBdr>
        </w:div>
      </w:divsChild>
    </w:div>
    <w:div w:id="13512251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8988891">
      <w:bodyDiv w:val="1"/>
      <w:marLeft w:val="0"/>
      <w:marRight w:val="0"/>
      <w:marTop w:val="0"/>
      <w:marBottom w:val="0"/>
      <w:divBdr>
        <w:top w:val="none" w:sz="0" w:space="0" w:color="auto"/>
        <w:left w:val="none" w:sz="0" w:space="0" w:color="auto"/>
        <w:bottom w:val="none" w:sz="0" w:space="0" w:color="auto"/>
        <w:right w:val="none" w:sz="0" w:space="0" w:color="auto"/>
      </w:divBdr>
    </w:div>
    <w:div w:id="1407218394">
      <w:bodyDiv w:val="1"/>
      <w:marLeft w:val="0"/>
      <w:marRight w:val="0"/>
      <w:marTop w:val="0"/>
      <w:marBottom w:val="0"/>
      <w:divBdr>
        <w:top w:val="none" w:sz="0" w:space="0" w:color="auto"/>
        <w:left w:val="none" w:sz="0" w:space="0" w:color="auto"/>
        <w:bottom w:val="none" w:sz="0" w:space="0" w:color="auto"/>
        <w:right w:val="none" w:sz="0" w:space="0" w:color="auto"/>
      </w:divBdr>
      <w:divsChild>
        <w:div w:id="1909225032">
          <w:marLeft w:val="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188389">
      <w:bodyDiv w:val="1"/>
      <w:marLeft w:val="0"/>
      <w:marRight w:val="0"/>
      <w:marTop w:val="0"/>
      <w:marBottom w:val="0"/>
      <w:divBdr>
        <w:top w:val="none" w:sz="0" w:space="0" w:color="auto"/>
        <w:left w:val="none" w:sz="0" w:space="0" w:color="auto"/>
        <w:bottom w:val="none" w:sz="0" w:space="0" w:color="auto"/>
        <w:right w:val="none" w:sz="0" w:space="0" w:color="auto"/>
      </w:divBdr>
      <w:divsChild>
        <w:div w:id="93331265">
          <w:marLeft w:val="446"/>
          <w:marRight w:val="0"/>
          <w:marTop w:val="0"/>
          <w:marBottom w:val="120"/>
          <w:divBdr>
            <w:top w:val="none" w:sz="0" w:space="0" w:color="auto"/>
            <w:left w:val="none" w:sz="0" w:space="0" w:color="auto"/>
            <w:bottom w:val="none" w:sz="0" w:space="0" w:color="auto"/>
            <w:right w:val="none" w:sz="0" w:space="0" w:color="auto"/>
          </w:divBdr>
        </w:div>
        <w:div w:id="534267692">
          <w:marLeft w:val="446"/>
          <w:marRight w:val="0"/>
          <w:marTop w:val="0"/>
          <w:marBottom w:val="120"/>
          <w:divBdr>
            <w:top w:val="none" w:sz="0" w:space="0" w:color="auto"/>
            <w:left w:val="none" w:sz="0" w:space="0" w:color="auto"/>
            <w:bottom w:val="none" w:sz="0" w:space="0" w:color="auto"/>
            <w:right w:val="none" w:sz="0" w:space="0" w:color="auto"/>
          </w:divBdr>
        </w:div>
        <w:div w:id="1328248117">
          <w:marLeft w:val="446"/>
          <w:marRight w:val="0"/>
          <w:marTop w:val="0"/>
          <w:marBottom w:val="120"/>
          <w:divBdr>
            <w:top w:val="none" w:sz="0" w:space="0" w:color="auto"/>
            <w:left w:val="none" w:sz="0" w:space="0" w:color="auto"/>
            <w:bottom w:val="none" w:sz="0" w:space="0" w:color="auto"/>
            <w:right w:val="none" w:sz="0" w:space="0" w:color="auto"/>
          </w:divBdr>
        </w:div>
        <w:div w:id="1387794909">
          <w:marLeft w:val="446"/>
          <w:marRight w:val="0"/>
          <w:marTop w:val="0"/>
          <w:marBottom w:val="120"/>
          <w:divBdr>
            <w:top w:val="none" w:sz="0" w:space="0" w:color="auto"/>
            <w:left w:val="none" w:sz="0" w:space="0" w:color="auto"/>
            <w:bottom w:val="none" w:sz="0" w:space="0" w:color="auto"/>
            <w:right w:val="none" w:sz="0" w:space="0" w:color="auto"/>
          </w:divBdr>
        </w:div>
        <w:div w:id="1767574830">
          <w:marLeft w:val="446"/>
          <w:marRight w:val="0"/>
          <w:marTop w:val="0"/>
          <w:marBottom w:val="120"/>
          <w:divBdr>
            <w:top w:val="none" w:sz="0" w:space="0" w:color="auto"/>
            <w:left w:val="none" w:sz="0" w:space="0" w:color="auto"/>
            <w:bottom w:val="none" w:sz="0" w:space="0" w:color="auto"/>
            <w:right w:val="none" w:sz="0" w:space="0" w:color="auto"/>
          </w:divBdr>
        </w:div>
      </w:divsChild>
    </w:div>
    <w:div w:id="143374360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973986">
      <w:bodyDiv w:val="1"/>
      <w:marLeft w:val="0"/>
      <w:marRight w:val="0"/>
      <w:marTop w:val="0"/>
      <w:marBottom w:val="0"/>
      <w:divBdr>
        <w:top w:val="none" w:sz="0" w:space="0" w:color="auto"/>
        <w:left w:val="none" w:sz="0" w:space="0" w:color="auto"/>
        <w:bottom w:val="none" w:sz="0" w:space="0" w:color="auto"/>
        <w:right w:val="none" w:sz="0" w:space="0" w:color="auto"/>
      </w:divBdr>
      <w:divsChild>
        <w:div w:id="219679142">
          <w:marLeft w:val="806"/>
          <w:marRight w:val="0"/>
          <w:marTop w:val="0"/>
          <w:marBottom w:val="120"/>
          <w:divBdr>
            <w:top w:val="none" w:sz="0" w:space="0" w:color="auto"/>
            <w:left w:val="none" w:sz="0" w:space="0" w:color="auto"/>
            <w:bottom w:val="none" w:sz="0" w:space="0" w:color="auto"/>
            <w:right w:val="none" w:sz="0" w:space="0" w:color="auto"/>
          </w:divBdr>
        </w:div>
        <w:div w:id="342781078">
          <w:marLeft w:val="806"/>
          <w:marRight w:val="0"/>
          <w:marTop w:val="0"/>
          <w:marBottom w:val="120"/>
          <w:divBdr>
            <w:top w:val="none" w:sz="0" w:space="0" w:color="auto"/>
            <w:left w:val="none" w:sz="0" w:space="0" w:color="auto"/>
            <w:bottom w:val="none" w:sz="0" w:space="0" w:color="auto"/>
            <w:right w:val="none" w:sz="0" w:space="0" w:color="auto"/>
          </w:divBdr>
        </w:div>
        <w:div w:id="460728145">
          <w:marLeft w:val="1181"/>
          <w:marRight w:val="0"/>
          <w:marTop w:val="0"/>
          <w:marBottom w:val="120"/>
          <w:divBdr>
            <w:top w:val="none" w:sz="0" w:space="0" w:color="auto"/>
            <w:left w:val="none" w:sz="0" w:space="0" w:color="auto"/>
            <w:bottom w:val="none" w:sz="0" w:space="0" w:color="auto"/>
            <w:right w:val="none" w:sz="0" w:space="0" w:color="auto"/>
          </w:divBdr>
        </w:div>
        <w:div w:id="675695167">
          <w:marLeft w:val="806"/>
          <w:marRight w:val="0"/>
          <w:marTop w:val="0"/>
          <w:marBottom w:val="120"/>
          <w:divBdr>
            <w:top w:val="none" w:sz="0" w:space="0" w:color="auto"/>
            <w:left w:val="none" w:sz="0" w:space="0" w:color="auto"/>
            <w:bottom w:val="none" w:sz="0" w:space="0" w:color="auto"/>
            <w:right w:val="none" w:sz="0" w:space="0" w:color="auto"/>
          </w:divBdr>
        </w:div>
        <w:div w:id="837891465">
          <w:marLeft w:val="1181"/>
          <w:marRight w:val="0"/>
          <w:marTop w:val="0"/>
          <w:marBottom w:val="120"/>
          <w:divBdr>
            <w:top w:val="none" w:sz="0" w:space="0" w:color="auto"/>
            <w:left w:val="none" w:sz="0" w:space="0" w:color="auto"/>
            <w:bottom w:val="none" w:sz="0" w:space="0" w:color="auto"/>
            <w:right w:val="none" w:sz="0" w:space="0" w:color="auto"/>
          </w:divBdr>
        </w:div>
        <w:div w:id="1185511522">
          <w:marLeft w:val="446"/>
          <w:marRight w:val="0"/>
          <w:marTop w:val="0"/>
          <w:marBottom w:val="120"/>
          <w:divBdr>
            <w:top w:val="none" w:sz="0" w:space="0" w:color="auto"/>
            <w:left w:val="none" w:sz="0" w:space="0" w:color="auto"/>
            <w:bottom w:val="none" w:sz="0" w:space="0" w:color="auto"/>
            <w:right w:val="none" w:sz="0" w:space="0" w:color="auto"/>
          </w:divBdr>
        </w:div>
        <w:div w:id="1238396200">
          <w:marLeft w:val="806"/>
          <w:marRight w:val="0"/>
          <w:marTop w:val="0"/>
          <w:marBottom w:val="120"/>
          <w:divBdr>
            <w:top w:val="none" w:sz="0" w:space="0" w:color="auto"/>
            <w:left w:val="none" w:sz="0" w:space="0" w:color="auto"/>
            <w:bottom w:val="none" w:sz="0" w:space="0" w:color="auto"/>
            <w:right w:val="none" w:sz="0" w:space="0" w:color="auto"/>
          </w:divBdr>
        </w:div>
        <w:div w:id="1291403272">
          <w:marLeft w:val="446"/>
          <w:marRight w:val="0"/>
          <w:marTop w:val="0"/>
          <w:marBottom w:val="120"/>
          <w:divBdr>
            <w:top w:val="none" w:sz="0" w:space="0" w:color="auto"/>
            <w:left w:val="none" w:sz="0" w:space="0" w:color="auto"/>
            <w:bottom w:val="none" w:sz="0" w:space="0" w:color="auto"/>
            <w:right w:val="none" w:sz="0" w:space="0" w:color="auto"/>
          </w:divBdr>
        </w:div>
        <w:div w:id="1333952377">
          <w:marLeft w:val="1181"/>
          <w:marRight w:val="0"/>
          <w:marTop w:val="0"/>
          <w:marBottom w:val="120"/>
          <w:divBdr>
            <w:top w:val="none" w:sz="0" w:space="0" w:color="auto"/>
            <w:left w:val="none" w:sz="0" w:space="0" w:color="auto"/>
            <w:bottom w:val="none" w:sz="0" w:space="0" w:color="auto"/>
            <w:right w:val="none" w:sz="0" w:space="0" w:color="auto"/>
          </w:divBdr>
        </w:div>
        <w:div w:id="1365980390">
          <w:marLeft w:val="1181"/>
          <w:marRight w:val="0"/>
          <w:marTop w:val="0"/>
          <w:marBottom w:val="120"/>
          <w:divBdr>
            <w:top w:val="none" w:sz="0" w:space="0" w:color="auto"/>
            <w:left w:val="none" w:sz="0" w:space="0" w:color="auto"/>
            <w:bottom w:val="none" w:sz="0" w:space="0" w:color="auto"/>
            <w:right w:val="none" w:sz="0" w:space="0" w:color="auto"/>
          </w:divBdr>
        </w:div>
        <w:div w:id="1486971839">
          <w:marLeft w:val="806"/>
          <w:marRight w:val="0"/>
          <w:marTop w:val="0"/>
          <w:marBottom w:val="120"/>
          <w:divBdr>
            <w:top w:val="none" w:sz="0" w:space="0" w:color="auto"/>
            <w:left w:val="none" w:sz="0" w:space="0" w:color="auto"/>
            <w:bottom w:val="none" w:sz="0" w:space="0" w:color="auto"/>
            <w:right w:val="none" w:sz="0" w:space="0" w:color="auto"/>
          </w:divBdr>
        </w:div>
        <w:div w:id="1653025505">
          <w:marLeft w:val="1181"/>
          <w:marRight w:val="0"/>
          <w:marTop w:val="0"/>
          <w:marBottom w:val="120"/>
          <w:divBdr>
            <w:top w:val="none" w:sz="0" w:space="0" w:color="auto"/>
            <w:left w:val="none" w:sz="0" w:space="0" w:color="auto"/>
            <w:bottom w:val="none" w:sz="0" w:space="0" w:color="auto"/>
            <w:right w:val="none" w:sz="0" w:space="0" w:color="auto"/>
          </w:divBdr>
        </w:div>
        <w:div w:id="1725367083">
          <w:marLeft w:val="806"/>
          <w:marRight w:val="0"/>
          <w:marTop w:val="0"/>
          <w:marBottom w:val="120"/>
          <w:divBdr>
            <w:top w:val="none" w:sz="0" w:space="0" w:color="auto"/>
            <w:left w:val="none" w:sz="0" w:space="0" w:color="auto"/>
            <w:bottom w:val="none" w:sz="0" w:space="0" w:color="auto"/>
            <w:right w:val="none" w:sz="0" w:space="0" w:color="auto"/>
          </w:divBdr>
        </w:div>
        <w:div w:id="1913464092">
          <w:marLeft w:val="806"/>
          <w:marRight w:val="0"/>
          <w:marTop w:val="0"/>
          <w:marBottom w:val="120"/>
          <w:divBdr>
            <w:top w:val="none" w:sz="0" w:space="0" w:color="auto"/>
            <w:left w:val="none" w:sz="0" w:space="0" w:color="auto"/>
            <w:bottom w:val="none" w:sz="0" w:space="0" w:color="auto"/>
            <w:right w:val="none" w:sz="0" w:space="0" w:color="auto"/>
          </w:divBdr>
        </w:div>
        <w:div w:id="1941526936">
          <w:marLeft w:val="446"/>
          <w:marRight w:val="0"/>
          <w:marTop w:val="0"/>
          <w:marBottom w:val="120"/>
          <w:divBdr>
            <w:top w:val="none" w:sz="0" w:space="0" w:color="auto"/>
            <w:left w:val="none" w:sz="0" w:space="0" w:color="auto"/>
            <w:bottom w:val="none" w:sz="0" w:space="0" w:color="auto"/>
            <w:right w:val="none" w:sz="0" w:space="0" w:color="auto"/>
          </w:divBdr>
        </w:div>
      </w:divsChild>
    </w:div>
    <w:div w:id="1476214484">
      <w:bodyDiv w:val="1"/>
      <w:marLeft w:val="0"/>
      <w:marRight w:val="0"/>
      <w:marTop w:val="0"/>
      <w:marBottom w:val="0"/>
      <w:divBdr>
        <w:top w:val="none" w:sz="0" w:space="0" w:color="auto"/>
        <w:left w:val="none" w:sz="0" w:space="0" w:color="auto"/>
        <w:bottom w:val="none" w:sz="0" w:space="0" w:color="auto"/>
        <w:right w:val="none" w:sz="0" w:space="0" w:color="auto"/>
      </w:divBdr>
      <w:divsChild>
        <w:div w:id="598293692">
          <w:marLeft w:val="907"/>
          <w:marRight w:val="0"/>
          <w:marTop w:val="0"/>
          <w:marBottom w:val="120"/>
          <w:divBdr>
            <w:top w:val="none" w:sz="0" w:space="0" w:color="auto"/>
            <w:left w:val="none" w:sz="0" w:space="0" w:color="auto"/>
            <w:bottom w:val="none" w:sz="0" w:space="0" w:color="auto"/>
            <w:right w:val="none" w:sz="0" w:space="0" w:color="auto"/>
          </w:divBdr>
        </w:div>
        <w:div w:id="1405058082">
          <w:marLeft w:val="1181"/>
          <w:marRight w:val="0"/>
          <w:marTop w:val="0"/>
          <w:marBottom w:val="120"/>
          <w:divBdr>
            <w:top w:val="none" w:sz="0" w:space="0" w:color="auto"/>
            <w:left w:val="none" w:sz="0" w:space="0" w:color="auto"/>
            <w:bottom w:val="none" w:sz="0" w:space="0" w:color="auto"/>
            <w:right w:val="none" w:sz="0" w:space="0" w:color="auto"/>
          </w:divBdr>
        </w:div>
        <w:div w:id="1523979701">
          <w:marLeft w:val="907"/>
          <w:marRight w:val="0"/>
          <w:marTop w:val="0"/>
          <w:marBottom w:val="120"/>
          <w:divBdr>
            <w:top w:val="none" w:sz="0" w:space="0" w:color="auto"/>
            <w:left w:val="none" w:sz="0" w:space="0" w:color="auto"/>
            <w:bottom w:val="none" w:sz="0" w:space="0" w:color="auto"/>
            <w:right w:val="none" w:sz="0" w:space="0" w:color="auto"/>
          </w:divBdr>
        </w:div>
        <w:div w:id="1632441383">
          <w:marLeft w:val="1181"/>
          <w:marRight w:val="0"/>
          <w:marTop w:val="0"/>
          <w:marBottom w:val="120"/>
          <w:divBdr>
            <w:top w:val="none" w:sz="0" w:space="0" w:color="auto"/>
            <w:left w:val="none" w:sz="0" w:space="0" w:color="auto"/>
            <w:bottom w:val="none" w:sz="0" w:space="0" w:color="auto"/>
            <w:right w:val="none" w:sz="0" w:space="0" w:color="auto"/>
          </w:divBdr>
        </w:div>
        <w:div w:id="1814056845">
          <w:marLeft w:val="1267"/>
          <w:marRight w:val="0"/>
          <w:marTop w:val="0"/>
          <w:marBottom w:val="120"/>
          <w:divBdr>
            <w:top w:val="none" w:sz="0" w:space="0" w:color="auto"/>
            <w:left w:val="none" w:sz="0" w:space="0" w:color="auto"/>
            <w:bottom w:val="none" w:sz="0" w:space="0" w:color="auto"/>
            <w:right w:val="none" w:sz="0" w:space="0" w:color="auto"/>
          </w:divBdr>
        </w:div>
        <w:div w:id="1944217456">
          <w:marLeft w:val="1181"/>
          <w:marRight w:val="0"/>
          <w:marTop w:val="0"/>
          <w:marBottom w:val="120"/>
          <w:divBdr>
            <w:top w:val="none" w:sz="0" w:space="0" w:color="auto"/>
            <w:left w:val="none" w:sz="0" w:space="0" w:color="auto"/>
            <w:bottom w:val="none" w:sz="0" w:space="0" w:color="auto"/>
            <w:right w:val="none" w:sz="0" w:space="0" w:color="auto"/>
          </w:divBdr>
        </w:div>
        <w:div w:id="1968586058">
          <w:marLeft w:val="907"/>
          <w:marRight w:val="0"/>
          <w:marTop w:val="0"/>
          <w:marBottom w:val="120"/>
          <w:divBdr>
            <w:top w:val="none" w:sz="0" w:space="0" w:color="auto"/>
            <w:left w:val="none" w:sz="0" w:space="0" w:color="auto"/>
            <w:bottom w:val="none" w:sz="0" w:space="0" w:color="auto"/>
            <w:right w:val="none" w:sz="0" w:space="0" w:color="auto"/>
          </w:divBdr>
        </w:div>
        <w:div w:id="2117093303">
          <w:marLeft w:val="1267"/>
          <w:marRight w:val="0"/>
          <w:marTop w:val="0"/>
          <w:marBottom w:val="120"/>
          <w:divBdr>
            <w:top w:val="none" w:sz="0" w:space="0" w:color="auto"/>
            <w:left w:val="none" w:sz="0" w:space="0" w:color="auto"/>
            <w:bottom w:val="none" w:sz="0" w:space="0" w:color="auto"/>
            <w:right w:val="none" w:sz="0" w:space="0" w:color="auto"/>
          </w:divBdr>
        </w:div>
      </w:divsChild>
    </w:div>
    <w:div w:id="1490563186">
      <w:bodyDiv w:val="1"/>
      <w:marLeft w:val="0"/>
      <w:marRight w:val="0"/>
      <w:marTop w:val="0"/>
      <w:marBottom w:val="0"/>
      <w:divBdr>
        <w:top w:val="none" w:sz="0" w:space="0" w:color="auto"/>
        <w:left w:val="none" w:sz="0" w:space="0" w:color="auto"/>
        <w:bottom w:val="none" w:sz="0" w:space="0" w:color="auto"/>
        <w:right w:val="none" w:sz="0" w:space="0" w:color="auto"/>
      </w:divBdr>
      <w:divsChild>
        <w:div w:id="159084060">
          <w:marLeft w:val="446"/>
          <w:marRight w:val="0"/>
          <w:marTop w:val="0"/>
          <w:marBottom w:val="120"/>
          <w:divBdr>
            <w:top w:val="none" w:sz="0" w:space="0" w:color="auto"/>
            <w:left w:val="none" w:sz="0" w:space="0" w:color="auto"/>
            <w:bottom w:val="none" w:sz="0" w:space="0" w:color="auto"/>
            <w:right w:val="none" w:sz="0" w:space="0" w:color="auto"/>
          </w:divBdr>
        </w:div>
        <w:div w:id="392167963">
          <w:marLeft w:val="446"/>
          <w:marRight w:val="0"/>
          <w:marTop w:val="0"/>
          <w:marBottom w:val="120"/>
          <w:divBdr>
            <w:top w:val="none" w:sz="0" w:space="0" w:color="auto"/>
            <w:left w:val="none" w:sz="0" w:space="0" w:color="auto"/>
            <w:bottom w:val="none" w:sz="0" w:space="0" w:color="auto"/>
            <w:right w:val="none" w:sz="0" w:space="0" w:color="auto"/>
          </w:divBdr>
        </w:div>
        <w:div w:id="1681348613">
          <w:marLeft w:val="446"/>
          <w:marRight w:val="0"/>
          <w:marTop w:val="0"/>
          <w:marBottom w:val="120"/>
          <w:divBdr>
            <w:top w:val="none" w:sz="0" w:space="0" w:color="auto"/>
            <w:left w:val="none" w:sz="0" w:space="0" w:color="auto"/>
            <w:bottom w:val="none" w:sz="0" w:space="0" w:color="auto"/>
            <w:right w:val="none" w:sz="0" w:space="0" w:color="auto"/>
          </w:divBdr>
        </w:div>
        <w:div w:id="1750537373">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848200">
      <w:bodyDiv w:val="1"/>
      <w:marLeft w:val="0"/>
      <w:marRight w:val="0"/>
      <w:marTop w:val="0"/>
      <w:marBottom w:val="0"/>
      <w:divBdr>
        <w:top w:val="none" w:sz="0" w:space="0" w:color="auto"/>
        <w:left w:val="none" w:sz="0" w:space="0" w:color="auto"/>
        <w:bottom w:val="none" w:sz="0" w:space="0" w:color="auto"/>
        <w:right w:val="none" w:sz="0" w:space="0" w:color="auto"/>
      </w:divBdr>
    </w:div>
    <w:div w:id="1523470595">
      <w:bodyDiv w:val="1"/>
      <w:marLeft w:val="0"/>
      <w:marRight w:val="0"/>
      <w:marTop w:val="0"/>
      <w:marBottom w:val="0"/>
      <w:divBdr>
        <w:top w:val="none" w:sz="0" w:space="0" w:color="auto"/>
        <w:left w:val="none" w:sz="0" w:space="0" w:color="auto"/>
        <w:bottom w:val="none" w:sz="0" w:space="0" w:color="auto"/>
        <w:right w:val="none" w:sz="0" w:space="0" w:color="auto"/>
      </w:divBdr>
    </w:div>
    <w:div w:id="1527135678">
      <w:bodyDiv w:val="1"/>
      <w:marLeft w:val="0"/>
      <w:marRight w:val="0"/>
      <w:marTop w:val="0"/>
      <w:marBottom w:val="0"/>
      <w:divBdr>
        <w:top w:val="none" w:sz="0" w:space="0" w:color="auto"/>
        <w:left w:val="none" w:sz="0" w:space="0" w:color="auto"/>
        <w:bottom w:val="none" w:sz="0" w:space="0" w:color="auto"/>
        <w:right w:val="none" w:sz="0" w:space="0" w:color="auto"/>
      </w:divBdr>
    </w:div>
    <w:div w:id="1534885517">
      <w:bodyDiv w:val="1"/>
      <w:marLeft w:val="0"/>
      <w:marRight w:val="0"/>
      <w:marTop w:val="0"/>
      <w:marBottom w:val="0"/>
      <w:divBdr>
        <w:top w:val="none" w:sz="0" w:space="0" w:color="auto"/>
        <w:left w:val="none" w:sz="0" w:space="0" w:color="auto"/>
        <w:bottom w:val="none" w:sz="0" w:space="0" w:color="auto"/>
        <w:right w:val="none" w:sz="0" w:space="0" w:color="auto"/>
      </w:divBdr>
      <w:divsChild>
        <w:div w:id="22290200">
          <w:marLeft w:val="0"/>
          <w:marRight w:val="0"/>
          <w:marTop w:val="0"/>
          <w:marBottom w:val="0"/>
          <w:divBdr>
            <w:top w:val="none" w:sz="0" w:space="0" w:color="auto"/>
            <w:left w:val="none" w:sz="0" w:space="0" w:color="auto"/>
            <w:bottom w:val="none" w:sz="0" w:space="0" w:color="auto"/>
            <w:right w:val="none" w:sz="0" w:space="0" w:color="auto"/>
          </w:divBdr>
        </w:div>
        <w:div w:id="885067226">
          <w:marLeft w:val="0"/>
          <w:marRight w:val="0"/>
          <w:marTop w:val="0"/>
          <w:marBottom w:val="0"/>
          <w:divBdr>
            <w:top w:val="none" w:sz="0" w:space="0" w:color="auto"/>
            <w:left w:val="none" w:sz="0" w:space="0" w:color="auto"/>
            <w:bottom w:val="none" w:sz="0" w:space="0" w:color="auto"/>
            <w:right w:val="none" w:sz="0" w:space="0" w:color="auto"/>
          </w:divBdr>
        </w:div>
        <w:div w:id="891647880">
          <w:marLeft w:val="0"/>
          <w:marRight w:val="0"/>
          <w:marTop w:val="0"/>
          <w:marBottom w:val="0"/>
          <w:divBdr>
            <w:top w:val="none" w:sz="0" w:space="0" w:color="auto"/>
            <w:left w:val="none" w:sz="0" w:space="0" w:color="auto"/>
            <w:bottom w:val="none" w:sz="0" w:space="0" w:color="auto"/>
            <w:right w:val="none" w:sz="0" w:space="0" w:color="auto"/>
          </w:divBdr>
          <w:divsChild>
            <w:div w:id="1756895515">
              <w:marLeft w:val="-75"/>
              <w:marRight w:val="0"/>
              <w:marTop w:val="30"/>
              <w:marBottom w:val="30"/>
              <w:divBdr>
                <w:top w:val="none" w:sz="0" w:space="0" w:color="auto"/>
                <w:left w:val="none" w:sz="0" w:space="0" w:color="auto"/>
                <w:bottom w:val="none" w:sz="0" w:space="0" w:color="auto"/>
                <w:right w:val="none" w:sz="0" w:space="0" w:color="auto"/>
              </w:divBdr>
              <w:divsChild>
                <w:div w:id="253784096">
                  <w:marLeft w:val="0"/>
                  <w:marRight w:val="0"/>
                  <w:marTop w:val="0"/>
                  <w:marBottom w:val="0"/>
                  <w:divBdr>
                    <w:top w:val="none" w:sz="0" w:space="0" w:color="auto"/>
                    <w:left w:val="none" w:sz="0" w:space="0" w:color="auto"/>
                    <w:bottom w:val="none" w:sz="0" w:space="0" w:color="auto"/>
                    <w:right w:val="none" w:sz="0" w:space="0" w:color="auto"/>
                  </w:divBdr>
                  <w:divsChild>
                    <w:div w:id="957105034">
                      <w:marLeft w:val="0"/>
                      <w:marRight w:val="0"/>
                      <w:marTop w:val="0"/>
                      <w:marBottom w:val="0"/>
                      <w:divBdr>
                        <w:top w:val="none" w:sz="0" w:space="0" w:color="auto"/>
                        <w:left w:val="none" w:sz="0" w:space="0" w:color="auto"/>
                        <w:bottom w:val="none" w:sz="0" w:space="0" w:color="auto"/>
                        <w:right w:val="none" w:sz="0" w:space="0" w:color="auto"/>
                      </w:divBdr>
                    </w:div>
                    <w:div w:id="1506556587">
                      <w:marLeft w:val="0"/>
                      <w:marRight w:val="0"/>
                      <w:marTop w:val="0"/>
                      <w:marBottom w:val="0"/>
                      <w:divBdr>
                        <w:top w:val="none" w:sz="0" w:space="0" w:color="auto"/>
                        <w:left w:val="none" w:sz="0" w:space="0" w:color="auto"/>
                        <w:bottom w:val="none" w:sz="0" w:space="0" w:color="auto"/>
                        <w:right w:val="none" w:sz="0" w:space="0" w:color="auto"/>
                      </w:divBdr>
                    </w:div>
                  </w:divsChild>
                </w:div>
                <w:div w:id="1108697551">
                  <w:marLeft w:val="0"/>
                  <w:marRight w:val="0"/>
                  <w:marTop w:val="0"/>
                  <w:marBottom w:val="0"/>
                  <w:divBdr>
                    <w:top w:val="none" w:sz="0" w:space="0" w:color="auto"/>
                    <w:left w:val="none" w:sz="0" w:space="0" w:color="auto"/>
                    <w:bottom w:val="none" w:sz="0" w:space="0" w:color="auto"/>
                    <w:right w:val="none" w:sz="0" w:space="0" w:color="auto"/>
                  </w:divBdr>
                  <w:divsChild>
                    <w:div w:id="1241283758">
                      <w:marLeft w:val="0"/>
                      <w:marRight w:val="0"/>
                      <w:marTop w:val="0"/>
                      <w:marBottom w:val="0"/>
                      <w:divBdr>
                        <w:top w:val="none" w:sz="0" w:space="0" w:color="auto"/>
                        <w:left w:val="none" w:sz="0" w:space="0" w:color="auto"/>
                        <w:bottom w:val="none" w:sz="0" w:space="0" w:color="auto"/>
                        <w:right w:val="none" w:sz="0" w:space="0" w:color="auto"/>
                      </w:divBdr>
                    </w:div>
                    <w:div w:id="198870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990606">
          <w:marLeft w:val="0"/>
          <w:marRight w:val="0"/>
          <w:marTop w:val="0"/>
          <w:marBottom w:val="0"/>
          <w:divBdr>
            <w:top w:val="none" w:sz="0" w:space="0" w:color="auto"/>
            <w:left w:val="none" w:sz="0" w:space="0" w:color="auto"/>
            <w:bottom w:val="none" w:sz="0" w:space="0" w:color="auto"/>
            <w:right w:val="none" w:sz="0" w:space="0" w:color="auto"/>
          </w:divBdr>
        </w:div>
      </w:divsChild>
    </w:div>
    <w:div w:id="1537230689">
      <w:bodyDiv w:val="1"/>
      <w:marLeft w:val="0"/>
      <w:marRight w:val="0"/>
      <w:marTop w:val="0"/>
      <w:marBottom w:val="0"/>
      <w:divBdr>
        <w:top w:val="none" w:sz="0" w:space="0" w:color="auto"/>
        <w:left w:val="none" w:sz="0" w:space="0" w:color="auto"/>
        <w:bottom w:val="none" w:sz="0" w:space="0" w:color="auto"/>
        <w:right w:val="none" w:sz="0" w:space="0" w:color="auto"/>
      </w:divBdr>
      <w:divsChild>
        <w:div w:id="199170906">
          <w:marLeft w:val="547"/>
          <w:marRight w:val="0"/>
          <w:marTop w:val="0"/>
          <w:marBottom w:val="0"/>
          <w:divBdr>
            <w:top w:val="none" w:sz="0" w:space="0" w:color="auto"/>
            <w:left w:val="none" w:sz="0" w:space="0" w:color="auto"/>
            <w:bottom w:val="none" w:sz="0" w:space="0" w:color="auto"/>
            <w:right w:val="none" w:sz="0" w:space="0" w:color="auto"/>
          </w:divBdr>
        </w:div>
        <w:div w:id="591008418">
          <w:marLeft w:val="547"/>
          <w:marRight w:val="0"/>
          <w:marTop w:val="0"/>
          <w:marBottom w:val="0"/>
          <w:divBdr>
            <w:top w:val="none" w:sz="0" w:space="0" w:color="auto"/>
            <w:left w:val="none" w:sz="0" w:space="0" w:color="auto"/>
            <w:bottom w:val="none" w:sz="0" w:space="0" w:color="auto"/>
            <w:right w:val="none" w:sz="0" w:space="0" w:color="auto"/>
          </w:divBdr>
        </w:div>
        <w:div w:id="1129736704">
          <w:marLeft w:val="1166"/>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5743">
      <w:bodyDiv w:val="1"/>
      <w:marLeft w:val="0"/>
      <w:marRight w:val="0"/>
      <w:marTop w:val="0"/>
      <w:marBottom w:val="0"/>
      <w:divBdr>
        <w:top w:val="none" w:sz="0" w:space="0" w:color="auto"/>
        <w:left w:val="none" w:sz="0" w:space="0" w:color="auto"/>
        <w:bottom w:val="none" w:sz="0" w:space="0" w:color="auto"/>
        <w:right w:val="none" w:sz="0" w:space="0" w:color="auto"/>
      </w:divBdr>
      <w:divsChild>
        <w:div w:id="37809231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603651">
      <w:bodyDiv w:val="1"/>
      <w:marLeft w:val="0"/>
      <w:marRight w:val="0"/>
      <w:marTop w:val="0"/>
      <w:marBottom w:val="0"/>
      <w:divBdr>
        <w:top w:val="none" w:sz="0" w:space="0" w:color="auto"/>
        <w:left w:val="none" w:sz="0" w:space="0" w:color="auto"/>
        <w:bottom w:val="none" w:sz="0" w:space="0" w:color="auto"/>
        <w:right w:val="none" w:sz="0" w:space="0" w:color="auto"/>
      </w:divBdr>
      <w:divsChild>
        <w:div w:id="1801604511">
          <w:marLeft w:val="806"/>
          <w:marRight w:val="0"/>
          <w:marTop w:val="0"/>
          <w:marBottom w:val="120"/>
          <w:divBdr>
            <w:top w:val="none" w:sz="0" w:space="0" w:color="auto"/>
            <w:left w:val="none" w:sz="0" w:space="0" w:color="auto"/>
            <w:bottom w:val="none" w:sz="0" w:space="0" w:color="auto"/>
            <w:right w:val="none" w:sz="0" w:space="0" w:color="auto"/>
          </w:divBdr>
        </w:div>
      </w:divsChild>
    </w:div>
    <w:div w:id="1570262585">
      <w:bodyDiv w:val="1"/>
      <w:marLeft w:val="0"/>
      <w:marRight w:val="0"/>
      <w:marTop w:val="0"/>
      <w:marBottom w:val="0"/>
      <w:divBdr>
        <w:top w:val="none" w:sz="0" w:space="0" w:color="auto"/>
        <w:left w:val="none" w:sz="0" w:space="0" w:color="auto"/>
        <w:bottom w:val="none" w:sz="0" w:space="0" w:color="auto"/>
        <w:right w:val="none" w:sz="0" w:space="0" w:color="auto"/>
      </w:divBdr>
      <w:divsChild>
        <w:div w:id="278226898">
          <w:marLeft w:val="0"/>
          <w:marRight w:val="0"/>
          <w:marTop w:val="0"/>
          <w:marBottom w:val="0"/>
          <w:divBdr>
            <w:top w:val="none" w:sz="0" w:space="0" w:color="auto"/>
            <w:left w:val="none" w:sz="0" w:space="0" w:color="auto"/>
            <w:bottom w:val="none" w:sz="0" w:space="0" w:color="auto"/>
            <w:right w:val="none" w:sz="0" w:space="0" w:color="auto"/>
          </w:divBdr>
          <w:divsChild>
            <w:div w:id="355423020">
              <w:marLeft w:val="0"/>
              <w:marRight w:val="0"/>
              <w:marTop w:val="0"/>
              <w:marBottom w:val="0"/>
              <w:divBdr>
                <w:top w:val="none" w:sz="0" w:space="0" w:color="auto"/>
                <w:left w:val="none" w:sz="0" w:space="0" w:color="auto"/>
                <w:bottom w:val="none" w:sz="0" w:space="0" w:color="auto"/>
                <w:right w:val="none" w:sz="0" w:space="0" w:color="auto"/>
              </w:divBdr>
            </w:div>
            <w:div w:id="1249269356">
              <w:marLeft w:val="0"/>
              <w:marRight w:val="0"/>
              <w:marTop w:val="0"/>
              <w:marBottom w:val="0"/>
              <w:divBdr>
                <w:top w:val="none" w:sz="0" w:space="0" w:color="auto"/>
                <w:left w:val="none" w:sz="0" w:space="0" w:color="auto"/>
                <w:bottom w:val="none" w:sz="0" w:space="0" w:color="auto"/>
                <w:right w:val="none" w:sz="0" w:space="0" w:color="auto"/>
              </w:divBdr>
            </w:div>
          </w:divsChild>
        </w:div>
        <w:div w:id="420026676">
          <w:marLeft w:val="0"/>
          <w:marRight w:val="0"/>
          <w:marTop w:val="0"/>
          <w:marBottom w:val="0"/>
          <w:divBdr>
            <w:top w:val="none" w:sz="0" w:space="0" w:color="auto"/>
            <w:left w:val="none" w:sz="0" w:space="0" w:color="auto"/>
            <w:bottom w:val="none" w:sz="0" w:space="0" w:color="auto"/>
            <w:right w:val="none" w:sz="0" w:space="0" w:color="auto"/>
          </w:divBdr>
        </w:div>
        <w:div w:id="1425609375">
          <w:marLeft w:val="0"/>
          <w:marRight w:val="0"/>
          <w:marTop w:val="0"/>
          <w:marBottom w:val="0"/>
          <w:divBdr>
            <w:top w:val="none" w:sz="0" w:space="0" w:color="auto"/>
            <w:left w:val="none" w:sz="0" w:space="0" w:color="auto"/>
            <w:bottom w:val="none" w:sz="0" w:space="0" w:color="auto"/>
            <w:right w:val="none" w:sz="0" w:space="0" w:color="auto"/>
          </w:divBdr>
          <w:divsChild>
            <w:div w:id="159851558">
              <w:marLeft w:val="0"/>
              <w:marRight w:val="0"/>
              <w:marTop w:val="0"/>
              <w:marBottom w:val="0"/>
              <w:divBdr>
                <w:top w:val="none" w:sz="0" w:space="0" w:color="auto"/>
                <w:left w:val="none" w:sz="0" w:space="0" w:color="auto"/>
                <w:bottom w:val="none" w:sz="0" w:space="0" w:color="auto"/>
                <w:right w:val="none" w:sz="0" w:space="0" w:color="auto"/>
              </w:divBdr>
            </w:div>
            <w:div w:id="182137082">
              <w:marLeft w:val="0"/>
              <w:marRight w:val="0"/>
              <w:marTop w:val="0"/>
              <w:marBottom w:val="0"/>
              <w:divBdr>
                <w:top w:val="none" w:sz="0" w:space="0" w:color="auto"/>
                <w:left w:val="none" w:sz="0" w:space="0" w:color="auto"/>
                <w:bottom w:val="none" w:sz="0" w:space="0" w:color="auto"/>
                <w:right w:val="none" w:sz="0" w:space="0" w:color="auto"/>
              </w:divBdr>
            </w:div>
            <w:div w:id="2116752576">
              <w:marLeft w:val="0"/>
              <w:marRight w:val="0"/>
              <w:marTop w:val="0"/>
              <w:marBottom w:val="0"/>
              <w:divBdr>
                <w:top w:val="none" w:sz="0" w:space="0" w:color="auto"/>
                <w:left w:val="none" w:sz="0" w:space="0" w:color="auto"/>
                <w:bottom w:val="none" w:sz="0" w:space="0" w:color="auto"/>
                <w:right w:val="none" w:sz="0" w:space="0" w:color="auto"/>
              </w:divBdr>
            </w:div>
          </w:divsChild>
        </w:div>
        <w:div w:id="1551188250">
          <w:marLeft w:val="0"/>
          <w:marRight w:val="0"/>
          <w:marTop w:val="0"/>
          <w:marBottom w:val="0"/>
          <w:divBdr>
            <w:top w:val="none" w:sz="0" w:space="0" w:color="auto"/>
            <w:left w:val="none" w:sz="0" w:space="0" w:color="auto"/>
            <w:bottom w:val="none" w:sz="0" w:space="0" w:color="auto"/>
            <w:right w:val="none" w:sz="0" w:space="0" w:color="auto"/>
          </w:divBdr>
        </w:div>
      </w:divsChild>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26230601">
      <w:bodyDiv w:val="1"/>
      <w:marLeft w:val="0"/>
      <w:marRight w:val="0"/>
      <w:marTop w:val="0"/>
      <w:marBottom w:val="0"/>
      <w:divBdr>
        <w:top w:val="none" w:sz="0" w:space="0" w:color="auto"/>
        <w:left w:val="none" w:sz="0" w:space="0" w:color="auto"/>
        <w:bottom w:val="none" w:sz="0" w:space="0" w:color="auto"/>
        <w:right w:val="none" w:sz="0" w:space="0" w:color="auto"/>
      </w:divBdr>
      <w:divsChild>
        <w:div w:id="783616840">
          <w:marLeft w:val="1181"/>
          <w:marRight w:val="0"/>
          <w:marTop w:val="0"/>
          <w:marBottom w:val="120"/>
          <w:divBdr>
            <w:top w:val="none" w:sz="0" w:space="0" w:color="auto"/>
            <w:left w:val="none" w:sz="0" w:space="0" w:color="auto"/>
            <w:bottom w:val="none" w:sz="0" w:space="0" w:color="auto"/>
            <w:right w:val="none" w:sz="0" w:space="0" w:color="auto"/>
          </w:divBdr>
        </w:div>
        <w:div w:id="1024945390">
          <w:marLeft w:val="1181"/>
          <w:marRight w:val="0"/>
          <w:marTop w:val="0"/>
          <w:marBottom w:val="120"/>
          <w:divBdr>
            <w:top w:val="none" w:sz="0" w:space="0" w:color="auto"/>
            <w:left w:val="none" w:sz="0" w:space="0" w:color="auto"/>
            <w:bottom w:val="none" w:sz="0" w:space="0" w:color="auto"/>
            <w:right w:val="none" w:sz="0" w:space="0" w:color="auto"/>
          </w:divBdr>
        </w:div>
        <w:div w:id="1271477192">
          <w:marLeft w:val="806"/>
          <w:marRight w:val="0"/>
          <w:marTop w:val="0"/>
          <w:marBottom w:val="120"/>
          <w:divBdr>
            <w:top w:val="none" w:sz="0" w:space="0" w:color="auto"/>
            <w:left w:val="none" w:sz="0" w:space="0" w:color="auto"/>
            <w:bottom w:val="none" w:sz="0" w:space="0" w:color="auto"/>
            <w:right w:val="none" w:sz="0" w:space="0" w:color="auto"/>
          </w:divBdr>
        </w:div>
        <w:div w:id="1297296527">
          <w:marLeft w:val="1181"/>
          <w:marRight w:val="0"/>
          <w:marTop w:val="0"/>
          <w:marBottom w:val="120"/>
          <w:divBdr>
            <w:top w:val="none" w:sz="0" w:space="0" w:color="auto"/>
            <w:left w:val="none" w:sz="0" w:space="0" w:color="auto"/>
            <w:bottom w:val="none" w:sz="0" w:space="0" w:color="auto"/>
            <w:right w:val="none" w:sz="0" w:space="0" w:color="auto"/>
          </w:divBdr>
        </w:div>
        <w:div w:id="1382170601">
          <w:marLeft w:val="806"/>
          <w:marRight w:val="0"/>
          <w:marTop w:val="0"/>
          <w:marBottom w:val="120"/>
          <w:divBdr>
            <w:top w:val="none" w:sz="0" w:space="0" w:color="auto"/>
            <w:left w:val="none" w:sz="0" w:space="0" w:color="auto"/>
            <w:bottom w:val="none" w:sz="0" w:space="0" w:color="auto"/>
            <w:right w:val="none" w:sz="0" w:space="0" w:color="auto"/>
          </w:divBdr>
        </w:div>
        <w:div w:id="1500536613">
          <w:marLeft w:val="806"/>
          <w:marRight w:val="0"/>
          <w:marTop w:val="0"/>
          <w:marBottom w:val="120"/>
          <w:divBdr>
            <w:top w:val="none" w:sz="0" w:space="0" w:color="auto"/>
            <w:left w:val="none" w:sz="0" w:space="0" w:color="auto"/>
            <w:bottom w:val="none" w:sz="0" w:space="0" w:color="auto"/>
            <w:right w:val="none" w:sz="0" w:space="0" w:color="auto"/>
          </w:divBdr>
        </w:div>
        <w:div w:id="1543201688">
          <w:marLeft w:val="446"/>
          <w:marRight w:val="0"/>
          <w:marTop w:val="0"/>
          <w:marBottom w:val="120"/>
          <w:divBdr>
            <w:top w:val="none" w:sz="0" w:space="0" w:color="auto"/>
            <w:left w:val="none" w:sz="0" w:space="0" w:color="auto"/>
            <w:bottom w:val="none" w:sz="0" w:space="0" w:color="auto"/>
            <w:right w:val="none" w:sz="0" w:space="0" w:color="auto"/>
          </w:divBdr>
        </w:div>
        <w:div w:id="1567376971">
          <w:marLeft w:val="806"/>
          <w:marRight w:val="0"/>
          <w:marTop w:val="0"/>
          <w:marBottom w:val="120"/>
          <w:divBdr>
            <w:top w:val="none" w:sz="0" w:space="0" w:color="auto"/>
            <w:left w:val="none" w:sz="0" w:space="0" w:color="auto"/>
            <w:bottom w:val="none" w:sz="0" w:space="0" w:color="auto"/>
            <w:right w:val="none" w:sz="0" w:space="0" w:color="auto"/>
          </w:divBdr>
        </w:div>
        <w:div w:id="1573928651">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390564">
      <w:bodyDiv w:val="1"/>
      <w:marLeft w:val="0"/>
      <w:marRight w:val="0"/>
      <w:marTop w:val="0"/>
      <w:marBottom w:val="0"/>
      <w:divBdr>
        <w:top w:val="none" w:sz="0" w:space="0" w:color="auto"/>
        <w:left w:val="none" w:sz="0" w:space="0" w:color="auto"/>
        <w:bottom w:val="none" w:sz="0" w:space="0" w:color="auto"/>
        <w:right w:val="none" w:sz="0" w:space="0" w:color="auto"/>
      </w:divBdr>
      <w:divsChild>
        <w:div w:id="136921650">
          <w:marLeft w:val="547"/>
          <w:marRight w:val="0"/>
          <w:marTop w:val="0"/>
          <w:marBottom w:val="0"/>
          <w:divBdr>
            <w:top w:val="none" w:sz="0" w:space="0" w:color="auto"/>
            <w:left w:val="none" w:sz="0" w:space="0" w:color="auto"/>
            <w:bottom w:val="none" w:sz="0" w:space="0" w:color="auto"/>
            <w:right w:val="none" w:sz="0" w:space="0" w:color="auto"/>
          </w:divBdr>
        </w:div>
        <w:div w:id="379211210">
          <w:marLeft w:val="547"/>
          <w:marRight w:val="0"/>
          <w:marTop w:val="0"/>
          <w:marBottom w:val="0"/>
          <w:divBdr>
            <w:top w:val="none" w:sz="0" w:space="0" w:color="auto"/>
            <w:left w:val="none" w:sz="0" w:space="0" w:color="auto"/>
            <w:bottom w:val="none" w:sz="0" w:space="0" w:color="auto"/>
            <w:right w:val="none" w:sz="0" w:space="0" w:color="auto"/>
          </w:divBdr>
        </w:div>
        <w:div w:id="539363089">
          <w:marLeft w:val="547"/>
          <w:marRight w:val="0"/>
          <w:marTop w:val="0"/>
          <w:marBottom w:val="0"/>
          <w:divBdr>
            <w:top w:val="none" w:sz="0" w:space="0" w:color="auto"/>
            <w:left w:val="none" w:sz="0" w:space="0" w:color="auto"/>
            <w:bottom w:val="none" w:sz="0" w:space="0" w:color="auto"/>
            <w:right w:val="none" w:sz="0" w:space="0" w:color="auto"/>
          </w:divBdr>
        </w:div>
        <w:div w:id="761419037">
          <w:marLeft w:val="547"/>
          <w:marRight w:val="0"/>
          <w:marTop w:val="0"/>
          <w:marBottom w:val="0"/>
          <w:divBdr>
            <w:top w:val="none" w:sz="0" w:space="0" w:color="auto"/>
            <w:left w:val="none" w:sz="0" w:space="0" w:color="auto"/>
            <w:bottom w:val="none" w:sz="0" w:space="0" w:color="auto"/>
            <w:right w:val="none" w:sz="0" w:space="0" w:color="auto"/>
          </w:divBdr>
        </w:div>
        <w:div w:id="900293617">
          <w:marLeft w:val="547"/>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7149639">
      <w:bodyDiv w:val="1"/>
      <w:marLeft w:val="0"/>
      <w:marRight w:val="0"/>
      <w:marTop w:val="0"/>
      <w:marBottom w:val="0"/>
      <w:divBdr>
        <w:top w:val="none" w:sz="0" w:space="0" w:color="auto"/>
        <w:left w:val="none" w:sz="0" w:space="0" w:color="auto"/>
        <w:bottom w:val="none" w:sz="0" w:space="0" w:color="auto"/>
        <w:right w:val="none" w:sz="0" w:space="0" w:color="auto"/>
      </w:divBdr>
      <w:divsChild>
        <w:div w:id="75633200">
          <w:marLeft w:val="1166"/>
          <w:marRight w:val="0"/>
          <w:marTop w:val="0"/>
          <w:marBottom w:val="0"/>
          <w:divBdr>
            <w:top w:val="none" w:sz="0" w:space="0" w:color="auto"/>
            <w:left w:val="none" w:sz="0" w:space="0" w:color="auto"/>
            <w:bottom w:val="none" w:sz="0" w:space="0" w:color="auto"/>
            <w:right w:val="none" w:sz="0" w:space="0" w:color="auto"/>
          </w:divBdr>
        </w:div>
        <w:div w:id="200441619">
          <w:marLeft w:val="547"/>
          <w:marRight w:val="0"/>
          <w:marTop w:val="0"/>
          <w:marBottom w:val="0"/>
          <w:divBdr>
            <w:top w:val="none" w:sz="0" w:space="0" w:color="auto"/>
            <w:left w:val="none" w:sz="0" w:space="0" w:color="auto"/>
            <w:bottom w:val="none" w:sz="0" w:space="0" w:color="auto"/>
            <w:right w:val="none" w:sz="0" w:space="0" w:color="auto"/>
          </w:divBdr>
        </w:div>
        <w:div w:id="2007659664">
          <w:marLeft w:val="547"/>
          <w:marRight w:val="0"/>
          <w:marTop w:val="0"/>
          <w:marBottom w:val="0"/>
          <w:divBdr>
            <w:top w:val="none" w:sz="0" w:space="0" w:color="auto"/>
            <w:left w:val="none" w:sz="0" w:space="0" w:color="auto"/>
            <w:bottom w:val="none" w:sz="0" w:space="0" w:color="auto"/>
            <w:right w:val="none" w:sz="0" w:space="0" w:color="auto"/>
          </w:divBdr>
        </w:div>
        <w:div w:id="2076665711">
          <w:marLeft w:val="1166"/>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3115159">
      <w:bodyDiv w:val="1"/>
      <w:marLeft w:val="0"/>
      <w:marRight w:val="0"/>
      <w:marTop w:val="0"/>
      <w:marBottom w:val="0"/>
      <w:divBdr>
        <w:top w:val="none" w:sz="0" w:space="0" w:color="auto"/>
        <w:left w:val="none" w:sz="0" w:space="0" w:color="auto"/>
        <w:bottom w:val="none" w:sz="0" w:space="0" w:color="auto"/>
        <w:right w:val="none" w:sz="0" w:space="0" w:color="auto"/>
      </w:divBdr>
      <w:divsChild>
        <w:div w:id="1192305155">
          <w:marLeft w:val="0"/>
          <w:marRight w:val="0"/>
          <w:marTop w:val="0"/>
          <w:marBottom w:val="0"/>
          <w:divBdr>
            <w:top w:val="none" w:sz="0" w:space="0" w:color="auto"/>
            <w:left w:val="none" w:sz="0" w:space="0" w:color="auto"/>
            <w:bottom w:val="none" w:sz="0" w:space="0" w:color="auto"/>
            <w:right w:val="none" w:sz="0" w:space="0" w:color="auto"/>
          </w:divBdr>
        </w:div>
        <w:div w:id="2036222658">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961033">
      <w:bodyDiv w:val="1"/>
      <w:marLeft w:val="0"/>
      <w:marRight w:val="0"/>
      <w:marTop w:val="0"/>
      <w:marBottom w:val="0"/>
      <w:divBdr>
        <w:top w:val="none" w:sz="0" w:space="0" w:color="auto"/>
        <w:left w:val="none" w:sz="0" w:space="0" w:color="auto"/>
        <w:bottom w:val="none" w:sz="0" w:space="0" w:color="auto"/>
        <w:right w:val="none" w:sz="0" w:space="0" w:color="auto"/>
      </w:divBdr>
      <w:divsChild>
        <w:div w:id="664892907">
          <w:marLeft w:val="446"/>
          <w:marRight w:val="0"/>
          <w:marTop w:val="0"/>
          <w:marBottom w:val="120"/>
          <w:divBdr>
            <w:top w:val="none" w:sz="0" w:space="0" w:color="auto"/>
            <w:left w:val="none" w:sz="0" w:space="0" w:color="auto"/>
            <w:bottom w:val="none" w:sz="0" w:space="0" w:color="auto"/>
            <w:right w:val="none" w:sz="0" w:space="0" w:color="auto"/>
          </w:divBdr>
        </w:div>
        <w:div w:id="838424099">
          <w:marLeft w:val="446"/>
          <w:marRight w:val="0"/>
          <w:marTop w:val="0"/>
          <w:marBottom w:val="120"/>
          <w:divBdr>
            <w:top w:val="none" w:sz="0" w:space="0" w:color="auto"/>
            <w:left w:val="none" w:sz="0" w:space="0" w:color="auto"/>
            <w:bottom w:val="none" w:sz="0" w:space="0" w:color="auto"/>
            <w:right w:val="none" w:sz="0" w:space="0" w:color="auto"/>
          </w:divBdr>
        </w:div>
        <w:div w:id="948776107">
          <w:marLeft w:val="446"/>
          <w:marRight w:val="0"/>
          <w:marTop w:val="0"/>
          <w:marBottom w:val="120"/>
          <w:divBdr>
            <w:top w:val="none" w:sz="0" w:space="0" w:color="auto"/>
            <w:left w:val="none" w:sz="0" w:space="0" w:color="auto"/>
            <w:bottom w:val="none" w:sz="0" w:space="0" w:color="auto"/>
            <w:right w:val="none" w:sz="0" w:space="0" w:color="auto"/>
          </w:divBdr>
        </w:div>
        <w:div w:id="2028869430">
          <w:marLeft w:val="446"/>
          <w:marRight w:val="0"/>
          <w:marTop w:val="0"/>
          <w:marBottom w:val="120"/>
          <w:divBdr>
            <w:top w:val="none" w:sz="0" w:space="0" w:color="auto"/>
            <w:left w:val="none" w:sz="0" w:space="0" w:color="auto"/>
            <w:bottom w:val="none" w:sz="0" w:space="0" w:color="auto"/>
            <w:right w:val="none" w:sz="0" w:space="0" w:color="auto"/>
          </w:divBdr>
        </w:div>
      </w:divsChild>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20338847">
      <w:bodyDiv w:val="1"/>
      <w:marLeft w:val="0"/>
      <w:marRight w:val="0"/>
      <w:marTop w:val="0"/>
      <w:marBottom w:val="0"/>
      <w:divBdr>
        <w:top w:val="none" w:sz="0" w:space="0" w:color="auto"/>
        <w:left w:val="none" w:sz="0" w:space="0" w:color="auto"/>
        <w:bottom w:val="none" w:sz="0" w:space="0" w:color="auto"/>
        <w:right w:val="none" w:sz="0" w:space="0" w:color="auto"/>
      </w:divBdr>
      <w:divsChild>
        <w:div w:id="817189411">
          <w:marLeft w:val="806"/>
          <w:marRight w:val="0"/>
          <w:marTop w:val="0"/>
          <w:marBottom w:val="120"/>
          <w:divBdr>
            <w:top w:val="none" w:sz="0" w:space="0" w:color="auto"/>
            <w:left w:val="none" w:sz="0" w:space="0" w:color="auto"/>
            <w:bottom w:val="none" w:sz="0" w:space="0" w:color="auto"/>
            <w:right w:val="none" w:sz="0" w:space="0" w:color="auto"/>
          </w:divBdr>
        </w:div>
        <w:div w:id="944728798">
          <w:marLeft w:val="806"/>
          <w:marRight w:val="0"/>
          <w:marTop w:val="0"/>
          <w:marBottom w:val="120"/>
          <w:divBdr>
            <w:top w:val="none" w:sz="0" w:space="0" w:color="auto"/>
            <w:left w:val="none" w:sz="0" w:space="0" w:color="auto"/>
            <w:bottom w:val="none" w:sz="0" w:space="0" w:color="auto"/>
            <w:right w:val="none" w:sz="0" w:space="0" w:color="auto"/>
          </w:divBdr>
        </w:div>
        <w:div w:id="1019358845">
          <w:marLeft w:val="446"/>
          <w:marRight w:val="0"/>
          <w:marTop w:val="0"/>
          <w:marBottom w:val="120"/>
          <w:divBdr>
            <w:top w:val="none" w:sz="0" w:space="0" w:color="auto"/>
            <w:left w:val="none" w:sz="0" w:space="0" w:color="auto"/>
            <w:bottom w:val="none" w:sz="0" w:space="0" w:color="auto"/>
            <w:right w:val="none" w:sz="0" w:space="0" w:color="auto"/>
          </w:divBdr>
        </w:div>
        <w:div w:id="1321153813">
          <w:marLeft w:val="1181"/>
          <w:marRight w:val="0"/>
          <w:marTop w:val="0"/>
          <w:marBottom w:val="120"/>
          <w:divBdr>
            <w:top w:val="none" w:sz="0" w:space="0" w:color="auto"/>
            <w:left w:val="none" w:sz="0" w:space="0" w:color="auto"/>
            <w:bottom w:val="none" w:sz="0" w:space="0" w:color="auto"/>
            <w:right w:val="none" w:sz="0" w:space="0" w:color="auto"/>
          </w:divBdr>
        </w:div>
        <w:div w:id="1379861329">
          <w:marLeft w:val="806"/>
          <w:marRight w:val="0"/>
          <w:marTop w:val="0"/>
          <w:marBottom w:val="120"/>
          <w:divBdr>
            <w:top w:val="none" w:sz="0" w:space="0" w:color="auto"/>
            <w:left w:val="none" w:sz="0" w:space="0" w:color="auto"/>
            <w:bottom w:val="none" w:sz="0" w:space="0" w:color="auto"/>
            <w:right w:val="none" w:sz="0" w:space="0" w:color="auto"/>
          </w:divBdr>
        </w:div>
        <w:div w:id="1399671434">
          <w:marLeft w:val="446"/>
          <w:marRight w:val="0"/>
          <w:marTop w:val="0"/>
          <w:marBottom w:val="120"/>
          <w:divBdr>
            <w:top w:val="none" w:sz="0" w:space="0" w:color="auto"/>
            <w:left w:val="none" w:sz="0" w:space="0" w:color="auto"/>
            <w:bottom w:val="none" w:sz="0" w:space="0" w:color="auto"/>
            <w:right w:val="none" w:sz="0" w:space="0" w:color="auto"/>
          </w:divBdr>
        </w:div>
        <w:div w:id="1513958793">
          <w:marLeft w:val="806"/>
          <w:marRight w:val="0"/>
          <w:marTop w:val="0"/>
          <w:marBottom w:val="120"/>
          <w:divBdr>
            <w:top w:val="none" w:sz="0" w:space="0" w:color="auto"/>
            <w:left w:val="none" w:sz="0" w:space="0" w:color="auto"/>
            <w:bottom w:val="none" w:sz="0" w:space="0" w:color="auto"/>
            <w:right w:val="none" w:sz="0" w:space="0" w:color="auto"/>
          </w:divBdr>
        </w:div>
        <w:div w:id="1856915384">
          <w:marLeft w:val="1181"/>
          <w:marRight w:val="0"/>
          <w:marTop w:val="0"/>
          <w:marBottom w:val="120"/>
          <w:divBdr>
            <w:top w:val="none" w:sz="0" w:space="0" w:color="auto"/>
            <w:left w:val="none" w:sz="0" w:space="0" w:color="auto"/>
            <w:bottom w:val="none" w:sz="0" w:space="0" w:color="auto"/>
            <w:right w:val="none" w:sz="0" w:space="0" w:color="auto"/>
          </w:divBdr>
        </w:div>
        <w:div w:id="2063598945">
          <w:marLeft w:val="1181"/>
          <w:marRight w:val="0"/>
          <w:marTop w:val="0"/>
          <w:marBottom w:val="120"/>
          <w:divBdr>
            <w:top w:val="none" w:sz="0" w:space="0" w:color="auto"/>
            <w:left w:val="none" w:sz="0" w:space="0" w:color="auto"/>
            <w:bottom w:val="none" w:sz="0" w:space="0" w:color="auto"/>
            <w:right w:val="none" w:sz="0" w:space="0" w:color="auto"/>
          </w:divBdr>
        </w:div>
      </w:divsChild>
    </w:div>
    <w:div w:id="185429733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112737">
      <w:bodyDiv w:val="1"/>
      <w:marLeft w:val="0"/>
      <w:marRight w:val="0"/>
      <w:marTop w:val="0"/>
      <w:marBottom w:val="0"/>
      <w:divBdr>
        <w:top w:val="none" w:sz="0" w:space="0" w:color="auto"/>
        <w:left w:val="none" w:sz="0" w:space="0" w:color="auto"/>
        <w:bottom w:val="none" w:sz="0" w:space="0" w:color="auto"/>
        <w:right w:val="none" w:sz="0" w:space="0" w:color="auto"/>
      </w:divBdr>
      <w:divsChild>
        <w:div w:id="1194687756">
          <w:marLeft w:val="446"/>
          <w:marRight w:val="0"/>
          <w:marTop w:val="0"/>
          <w:marBottom w:val="120"/>
          <w:divBdr>
            <w:top w:val="none" w:sz="0" w:space="0" w:color="auto"/>
            <w:left w:val="none" w:sz="0" w:space="0" w:color="auto"/>
            <w:bottom w:val="none" w:sz="0" w:space="0" w:color="auto"/>
            <w:right w:val="none" w:sz="0" w:space="0" w:color="auto"/>
          </w:divBdr>
        </w:div>
      </w:divsChild>
    </w:div>
    <w:div w:id="1879010405">
      <w:bodyDiv w:val="1"/>
      <w:marLeft w:val="0"/>
      <w:marRight w:val="0"/>
      <w:marTop w:val="0"/>
      <w:marBottom w:val="0"/>
      <w:divBdr>
        <w:top w:val="none" w:sz="0" w:space="0" w:color="auto"/>
        <w:left w:val="none" w:sz="0" w:space="0" w:color="auto"/>
        <w:bottom w:val="none" w:sz="0" w:space="0" w:color="auto"/>
        <w:right w:val="none" w:sz="0" w:space="0" w:color="auto"/>
      </w:divBdr>
      <w:divsChild>
        <w:div w:id="655451343">
          <w:marLeft w:val="0"/>
          <w:marRight w:val="0"/>
          <w:marTop w:val="0"/>
          <w:marBottom w:val="0"/>
          <w:divBdr>
            <w:top w:val="none" w:sz="0" w:space="0" w:color="auto"/>
            <w:left w:val="none" w:sz="0" w:space="0" w:color="auto"/>
            <w:bottom w:val="none" w:sz="0" w:space="0" w:color="auto"/>
            <w:right w:val="none" w:sz="0" w:space="0" w:color="auto"/>
          </w:divBdr>
        </w:div>
        <w:div w:id="698972410">
          <w:marLeft w:val="0"/>
          <w:marRight w:val="0"/>
          <w:marTop w:val="0"/>
          <w:marBottom w:val="0"/>
          <w:divBdr>
            <w:top w:val="none" w:sz="0" w:space="0" w:color="auto"/>
            <w:left w:val="none" w:sz="0" w:space="0" w:color="auto"/>
            <w:bottom w:val="none" w:sz="0" w:space="0" w:color="auto"/>
            <w:right w:val="none" w:sz="0" w:space="0" w:color="auto"/>
          </w:divBdr>
          <w:divsChild>
            <w:div w:id="279342911">
              <w:marLeft w:val="0"/>
              <w:marRight w:val="0"/>
              <w:marTop w:val="0"/>
              <w:marBottom w:val="0"/>
              <w:divBdr>
                <w:top w:val="none" w:sz="0" w:space="0" w:color="auto"/>
                <w:left w:val="none" w:sz="0" w:space="0" w:color="auto"/>
                <w:bottom w:val="none" w:sz="0" w:space="0" w:color="auto"/>
                <w:right w:val="none" w:sz="0" w:space="0" w:color="auto"/>
              </w:divBdr>
            </w:div>
            <w:div w:id="631667298">
              <w:marLeft w:val="0"/>
              <w:marRight w:val="0"/>
              <w:marTop w:val="0"/>
              <w:marBottom w:val="0"/>
              <w:divBdr>
                <w:top w:val="none" w:sz="0" w:space="0" w:color="auto"/>
                <w:left w:val="none" w:sz="0" w:space="0" w:color="auto"/>
                <w:bottom w:val="none" w:sz="0" w:space="0" w:color="auto"/>
                <w:right w:val="none" w:sz="0" w:space="0" w:color="auto"/>
              </w:divBdr>
            </w:div>
          </w:divsChild>
        </w:div>
        <w:div w:id="1014845073">
          <w:marLeft w:val="0"/>
          <w:marRight w:val="0"/>
          <w:marTop w:val="0"/>
          <w:marBottom w:val="0"/>
          <w:divBdr>
            <w:top w:val="none" w:sz="0" w:space="0" w:color="auto"/>
            <w:left w:val="none" w:sz="0" w:space="0" w:color="auto"/>
            <w:bottom w:val="none" w:sz="0" w:space="0" w:color="auto"/>
            <w:right w:val="none" w:sz="0" w:space="0" w:color="auto"/>
          </w:divBdr>
          <w:divsChild>
            <w:div w:id="51119394">
              <w:marLeft w:val="0"/>
              <w:marRight w:val="0"/>
              <w:marTop w:val="0"/>
              <w:marBottom w:val="0"/>
              <w:divBdr>
                <w:top w:val="none" w:sz="0" w:space="0" w:color="auto"/>
                <w:left w:val="none" w:sz="0" w:space="0" w:color="auto"/>
                <w:bottom w:val="none" w:sz="0" w:space="0" w:color="auto"/>
                <w:right w:val="none" w:sz="0" w:space="0" w:color="auto"/>
              </w:divBdr>
            </w:div>
            <w:div w:id="214088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881">
      <w:bodyDiv w:val="1"/>
      <w:marLeft w:val="0"/>
      <w:marRight w:val="0"/>
      <w:marTop w:val="0"/>
      <w:marBottom w:val="0"/>
      <w:divBdr>
        <w:top w:val="none" w:sz="0" w:space="0" w:color="auto"/>
        <w:left w:val="none" w:sz="0" w:space="0" w:color="auto"/>
        <w:bottom w:val="none" w:sz="0" w:space="0" w:color="auto"/>
        <w:right w:val="none" w:sz="0" w:space="0" w:color="auto"/>
      </w:divBdr>
      <w:divsChild>
        <w:div w:id="8921544">
          <w:marLeft w:val="1181"/>
          <w:marRight w:val="0"/>
          <w:marTop w:val="0"/>
          <w:marBottom w:val="120"/>
          <w:divBdr>
            <w:top w:val="none" w:sz="0" w:space="0" w:color="auto"/>
            <w:left w:val="none" w:sz="0" w:space="0" w:color="auto"/>
            <w:bottom w:val="none" w:sz="0" w:space="0" w:color="auto"/>
            <w:right w:val="none" w:sz="0" w:space="0" w:color="auto"/>
          </w:divBdr>
        </w:div>
        <w:div w:id="112023184">
          <w:marLeft w:val="1181"/>
          <w:marRight w:val="0"/>
          <w:marTop w:val="0"/>
          <w:marBottom w:val="120"/>
          <w:divBdr>
            <w:top w:val="none" w:sz="0" w:space="0" w:color="auto"/>
            <w:left w:val="none" w:sz="0" w:space="0" w:color="auto"/>
            <w:bottom w:val="none" w:sz="0" w:space="0" w:color="auto"/>
            <w:right w:val="none" w:sz="0" w:space="0" w:color="auto"/>
          </w:divBdr>
        </w:div>
        <w:div w:id="157501932">
          <w:marLeft w:val="806"/>
          <w:marRight w:val="0"/>
          <w:marTop w:val="0"/>
          <w:marBottom w:val="120"/>
          <w:divBdr>
            <w:top w:val="none" w:sz="0" w:space="0" w:color="auto"/>
            <w:left w:val="none" w:sz="0" w:space="0" w:color="auto"/>
            <w:bottom w:val="none" w:sz="0" w:space="0" w:color="auto"/>
            <w:right w:val="none" w:sz="0" w:space="0" w:color="auto"/>
          </w:divBdr>
        </w:div>
        <w:div w:id="694500024">
          <w:marLeft w:val="806"/>
          <w:marRight w:val="0"/>
          <w:marTop w:val="0"/>
          <w:marBottom w:val="120"/>
          <w:divBdr>
            <w:top w:val="none" w:sz="0" w:space="0" w:color="auto"/>
            <w:left w:val="none" w:sz="0" w:space="0" w:color="auto"/>
            <w:bottom w:val="none" w:sz="0" w:space="0" w:color="auto"/>
            <w:right w:val="none" w:sz="0" w:space="0" w:color="auto"/>
          </w:divBdr>
        </w:div>
        <w:div w:id="908729810">
          <w:marLeft w:val="1181"/>
          <w:marRight w:val="0"/>
          <w:marTop w:val="0"/>
          <w:marBottom w:val="120"/>
          <w:divBdr>
            <w:top w:val="none" w:sz="0" w:space="0" w:color="auto"/>
            <w:left w:val="none" w:sz="0" w:space="0" w:color="auto"/>
            <w:bottom w:val="none" w:sz="0" w:space="0" w:color="auto"/>
            <w:right w:val="none" w:sz="0" w:space="0" w:color="auto"/>
          </w:divBdr>
        </w:div>
        <w:div w:id="1037581457">
          <w:marLeft w:val="1181"/>
          <w:marRight w:val="0"/>
          <w:marTop w:val="0"/>
          <w:marBottom w:val="120"/>
          <w:divBdr>
            <w:top w:val="none" w:sz="0" w:space="0" w:color="auto"/>
            <w:left w:val="none" w:sz="0" w:space="0" w:color="auto"/>
            <w:bottom w:val="none" w:sz="0" w:space="0" w:color="auto"/>
            <w:right w:val="none" w:sz="0" w:space="0" w:color="auto"/>
          </w:divBdr>
        </w:div>
        <w:div w:id="1238055149">
          <w:marLeft w:val="1181"/>
          <w:marRight w:val="0"/>
          <w:marTop w:val="0"/>
          <w:marBottom w:val="120"/>
          <w:divBdr>
            <w:top w:val="none" w:sz="0" w:space="0" w:color="auto"/>
            <w:left w:val="none" w:sz="0" w:space="0" w:color="auto"/>
            <w:bottom w:val="none" w:sz="0" w:space="0" w:color="auto"/>
            <w:right w:val="none" w:sz="0" w:space="0" w:color="auto"/>
          </w:divBdr>
        </w:div>
        <w:div w:id="1266422293">
          <w:marLeft w:val="806"/>
          <w:marRight w:val="0"/>
          <w:marTop w:val="0"/>
          <w:marBottom w:val="120"/>
          <w:divBdr>
            <w:top w:val="none" w:sz="0" w:space="0" w:color="auto"/>
            <w:left w:val="none" w:sz="0" w:space="0" w:color="auto"/>
            <w:bottom w:val="none" w:sz="0" w:space="0" w:color="auto"/>
            <w:right w:val="none" w:sz="0" w:space="0" w:color="auto"/>
          </w:divBdr>
        </w:div>
        <w:div w:id="1348021694">
          <w:marLeft w:val="1541"/>
          <w:marRight w:val="0"/>
          <w:marTop w:val="0"/>
          <w:marBottom w:val="120"/>
          <w:divBdr>
            <w:top w:val="none" w:sz="0" w:space="0" w:color="auto"/>
            <w:left w:val="none" w:sz="0" w:space="0" w:color="auto"/>
            <w:bottom w:val="none" w:sz="0" w:space="0" w:color="auto"/>
            <w:right w:val="none" w:sz="0" w:space="0" w:color="auto"/>
          </w:divBdr>
        </w:div>
        <w:div w:id="1487552044">
          <w:marLeft w:val="1181"/>
          <w:marRight w:val="0"/>
          <w:marTop w:val="0"/>
          <w:marBottom w:val="120"/>
          <w:divBdr>
            <w:top w:val="none" w:sz="0" w:space="0" w:color="auto"/>
            <w:left w:val="none" w:sz="0" w:space="0" w:color="auto"/>
            <w:bottom w:val="none" w:sz="0" w:space="0" w:color="auto"/>
            <w:right w:val="none" w:sz="0" w:space="0" w:color="auto"/>
          </w:divBdr>
        </w:div>
        <w:div w:id="1516849078">
          <w:marLeft w:val="806"/>
          <w:marRight w:val="0"/>
          <w:marTop w:val="0"/>
          <w:marBottom w:val="120"/>
          <w:divBdr>
            <w:top w:val="none" w:sz="0" w:space="0" w:color="auto"/>
            <w:left w:val="none" w:sz="0" w:space="0" w:color="auto"/>
            <w:bottom w:val="none" w:sz="0" w:space="0" w:color="auto"/>
            <w:right w:val="none" w:sz="0" w:space="0" w:color="auto"/>
          </w:divBdr>
        </w:div>
        <w:div w:id="1538008643">
          <w:marLeft w:val="1181"/>
          <w:marRight w:val="0"/>
          <w:marTop w:val="0"/>
          <w:marBottom w:val="120"/>
          <w:divBdr>
            <w:top w:val="none" w:sz="0" w:space="0" w:color="auto"/>
            <w:left w:val="none" w:sz="0" w:space="0" w:color="auto"/>
            <w:bottom w:val="none" w:sz="0" w:space="0" w:color="auto"/>
            <w:right w:val="none" w:sz="0" w:space="0" w:color="auto"/>
          </w:divBdr>
        </w:div>
        <w:div w:id="1796872043">
          <w:marLeft w:val="1181"/>
          <w:marRight w:val="0"/>
          <w:marTop w:val="0"/>
          <w:marBottom w:val="120"/>
          <w:divBdr>
            <w:top w:val="none" w:sz="0" w:space="0" w:color="auto"/>
            <w:left w:val="none" w:sz="0" w:space="0" w:color="auto"/>
            <w:bottom w:val="none" w:sz="0" w:space="0" w:color="auto"/>
            <w:right w:val="none" w:sz="0" w:space="0" w:color="auto"/>
          </w:divBdr>
        </w:div>
        <w:div w:id="1916358663">
          <w:marLeft w:val="1181"/>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713877">
      <w:bodyDiv w:val="1"/>
      <w:marLeft w:val="0"/>
      <w:marRight w:val="0"/>
      <w:marTop w:val="0"/>
      <w:marBottom w:val="0"/>
      <w:divBdr>
        <w:top w:val="none" w:sz="0" w:space="0" w:color="auto"/>
        <w:left w:val="none" w:sz="0" w:space="0" w:color="auto"/>
        <w:bottom w:val="none" w:sz="0" w:space="0" w:color="auto"/>
        <w:right w:val="none" w:sz="0" w:space="0" w:color="auto"/>
      </w:divBdr>
      <w:divsChild>
        <w:div w:id="463695042">
          <w:marLeft w:val="446"/>
          <w:marRight w:val="0"/>
          <w:marTop w:val="0"/>
          <w:marBottom w:val="120"/>
          <w:divBdr>
            <w:top w:val="none" w:sz="0" w:space="0" w:color="auto"/>
            <w:left w:val="none" w:sz="0" w:space="0" w:color="auto"/>
            <w:bottom w:val="none" w:sz="0" w:space="0" w:color="auto"/>
            <w:right w:val="none" w:sz="0" w:space="0" w:color="auto"/>
          </w:divBdr>
        </w:div>
        <w:div w:id="468741507">
          <w:marLeft w:val="446"/>
          <w:marRight w:val="0"/>
          <w:marTop w:val="0"/>
          <w:marBottom w:val="120"/>
          <w:divBdr>
            <w:top w:val="none" w:sz="0" w:space="0" w:color="auto"/>
            <w:left w:val="none" w:sz="0" w:space="0" w:color="auto"/>
            <w:bottom w:val="none" w:sz="0" w:space="0" w:color="auto"/>
            <w:right w:val="none" w:sz="0" w:space="0" w:color="auto"/>
          </w:divBdr>
        </w:div>
        <w:div w:id="476267521">
          <w:marLeft w:val="446"/>
          <w:marRight w:val="0"/>
          <w:marTop w:val="0"/>
          <w:marBottom w:val="120"/>
          <w:divBdr>
            <w:top w:val="none" w:sz="0" w:space="0" w:color="auto"/>
            <w:left w:val="none" w:sz="0" w:space="0" w:color="auto"/>
            <w:bottom w:val="none" w:sz="0" w:space="0" w:color="auto"/>
            <w:right w:val="none" w:sz="0" w:space="0" w:color="auto"/>
          </w:divBdr>
        </w:div>
        <w:div w:id="1511793423">
          <w:marLeft w:val="446"/>
          <w:marRight w:val="0"/>
          <w:marTop w:val="0"/>
          <w:marBottom w:val="120"/>
          <w:divBdr>
            <w:top w:val="none" w:sz="0" w:space="0" w:color="auto"/>
            <w:left w:val="none" w:sz="0" w:space="0" w:color="auto"/>
            <w:bottom w:val="none" w:sz="0" w:space="0" w:color="auto"/>
            <w:right w:val="none" w:sz="0" w:space="0" w:color="auto"/>
          </w:divBdr>
        </w:div>
      </w:divsChild>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28730053">
      <w:bodyDiv w:val="1"/>
      <w:marLeft w:val="0"/>
      <w:marRight w:val="0"/>
      <w:marTop w:val="0"/>
      <w:marBottom w:val="0"/>
      <w:divBdr>
        <w:top w:val="none" w:sz="0" w:space="0" w:color="auto"/>
        <w:left w:val="none" w:sz="0" w:space="0" w:color="auto"/>
        <w:bottom w:val="none" w:sz="0" w:space="0" w:color="auto"/>
        <w:right w:val="none" w:sz="0" w:space="0" w:color="auto"/>
      </w:divBdr>
      <w:divsChild>
        <w:div w:id="61753400">
          <w:marLeft w:val="446"/>
          <w:marRight w:val="0"/>
          <w:marTop w:val="0"/>
          <w:marBottom w:val="120"/>
          <w:divBdr>
            <w:top w:val="none" w:sz="0" w:space="0" w:color="auto"/>
            <w:left w:val="none" w:sz="0" w:space="0" w:color="auto"/>
            <w:bottom w:val="none" w:sz="0" w:space="0" w:color="auto"/>
            <w:right w:val="none" w:sz="0" w:space="0" w:color="auto"/>
          </w:divBdr>
        </w:div>
        <w:div w:id="84689188">
          <w:marLeft w:val="1181"/>
          <w:marRight w:val="0"/>
          <w:marTop w:val="0"/>
          <w:marBottom w:val="120"/>
          <w:divBdr>
            <w:top w:val="none" w:sz="0" w:space="0" w:color="auto"/>
            <w:left w:val="none" w:sz="0" w:space="0" w:color="auto"/>
            <w:bottom w:val="none" w:sz="0" w:space="0" w:color="auto"/>
            <w:right w:val="none" w:sz="0" w:space="0" w:color="auto"/>
          </w:divBdr>
        </w:div>
        <w:div w:id="105513467">
          <w:marLeft w:val="806"/>
          <w:marRight w:val="0"/>
          <w:marTop w:val="0"/>
          <w:marBottom w:val="120"/>
          <w:divBdr>
            <w:top w:val="none" w:sz="0" w:space="0" w:color="auto"/>
            <w:left w:val="none" w:sz="0" w:space="0" w:color="auto"/>
            <w:bottom w:val="none" w:sz="0" w:space="0" w:color="auto"/>
            <w:right w:val="none" w:sz="0" w:space="0" w:color="auto"/>
          </w:divBdr>
        </w:div>
        <w:div w:id="510996207">
          <w:marLeft w:val="806"/>
          <w:marRight w:val="0"/>
          <w:marTop w:val="0"/>
          <w:marBottom w:val="120"/>
          <w:divBdr>
            <w:top w:val="none" w:sz="0" w:space="0" w:color="auto"/>
            <w:left w:val="none" w:sz="0" w:space="0" w:color="auto"/>
            <w:bottom w:val="none" w:sz="0" w:space="0" w:color="auto"/>
            <w:right w:val="none" w:sz="0" w:space="0" w:color="auto"/>
          </w:divBdr>
        </w:div>
        <w:div w:id="1042246591">
          <w:marLeft w:val="806"/>
          <w:marRight w:val="0"/>
          <w:marTop w:val="0"/>
          <w:marBottom w:val="120"/>
          <w:divBdr>
            <w:top w:val="none" w:sz="0" w:space="0" w:color="auto"/>
            <w:left w:val="none" w:sz="0" w:space="0" w:color="auto"/>
            <w:bottom w:val="none" w:sz="0" w:space="0" w:color="auto"/>
            <w:right w:val="none" w:sz="0" w:space="0" w:color="auto"/>
          </w:divBdr>
        </w:div>
        <w:div w:id="1561594495">
          <w:marLeft w:val="446"/>
          <w:marRight w:val="0"/>
          <w:marTop w:val="0"/>
          <w:marBottom w:val="120"/>
          <w:divBdr>
            <w:top w:val="none" w:sz="0" w:space="0" w:color="auto"/>
            <w:left w:val="none" w:sz="0" w:space="0" w:color="auto"/>
            <w:bottom w:val="none" w:sz="0" w:space="0" w:color="auto"/>
            <w:right w:val="none" w:sz="0" w:space="0" w:color="auto"/>
          </w:divBdr>
        </w:div>
        <w:div w:id="1964070197">
          <w:marLeft w:val="1181"/>
          <w:marRight w:val="0"/>
          <w:marTop w:val="0"/>
          <w:marBottom w:val="120"/>
          <w:divBdr>
            <w:top w:val="none" w:sz="0" w:space="0" w:color="auto"/>
            <w:left w:val="none" w:sz="0" w:space="0" w:color="auto"/>
            <w:bottom w:val="none" w:sz="0" w:space="0" w:color="auto"/>
            <w:right w:val="none" w:sz="0" w:space="0" w:color="auto"/>
          </w:divBdr>
        </w:div>
        <w:div w:id="1966304627">
          <w:marLeft w:val="1181"/>
          <w:marRight w:val="0"/>
          <w:marTop w:val="0"/>
          <w:marBottom w:val="120"/>
          <w:divBdr>
            <w:top w:val="none" w:sz="0" w:space="0" w:color="auto"/>
            <w:left w:val="none" w:sz="0" w:space="0" w:color="auto"/>
            <w:bottom w:val="none" w:sz="0" w:space="0" w:color="auto"/>
            <w:right w:val="none" w:sz="0" w:space="0" w:color="auto"/>
          </w:divBdr>
        </w:div>
        <w:div w:id="2008752938">
          <w:marLeft w:val="806"/>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3173805">
      <w:bodyDiv w:val="1"/>
      <w:marLeft w:val="0"/>
      <w:marRight w:val="0"/>
      <w:marTop w:val="0"/>
      <w:marBottom w:val="0"/>
      <w:divBdr>
        <w:top w:val="none" w:sz="0" w:space="0" w:color="auto"/>
        <w:left w:val="none" w:sz="0" w:space="0" w:color="auto"/>
        <w:bottom w:val="none" w:sz="0" w:space="0" w:color="auto"/>
        <w:right w:val="none" w:sz="0" w:space="0" w:color="auto"/>
      </w:divBdr>
      <w:divsChild>
        <w:div w:id="1092506459">
          <w:marLeft w:val="1166"/>
          <w:marRight w:val="0"/>
          <w:marTop w:val="0"/>
          <w:marBottom w:val="0"/>
          <w:divBdr>
            <w:top w:val="none" w:sz="0" w:space="0" w:color="auto"/>
            <w:left w:val="none" w:sz="0" w:space="0" w:color="auto"/>
            <w:bottom w:val="none" w:sz="0" w:space="0" w:color="auto"/>
            <w:right w:val="none" w:sz="0" w:space="0" w:color="auto"/>
          </w:divBdr>
        </w:div>
        <w:div w:id="1171137763">
          <w:marLeft w:val="1166"/>
          <w:marRight w:val="0"/>
          <w:marTop w:val="0"/>
          <w:marBottom w:val="0"/>
          <w:divBdr>
            <w:top w:val="none" w:sz="0" w:space="0" w:color="auto"/>
            <w:left w:val="none" w:sz="0" w:space="0" w:color="auto"/>
            <w:bottom w:val="none" w:sz="0" w:space="0" w:color="auto"/>
            <w:right w:val="none" w:sz="0" w:space="0" w:color="auto"/>
          </w:divBdr>
        </w:div>
        <w:div w:id="1250889386">
          <w:marLeft w:val="1166"/>
          <w:marRight w:val="0"/>
          <w:marTop w:val="0"/>
          <w:marBottom w:val="0"/>
          <w:divBdr>
            <w:top w:val="none" w:sz="0" w:space="0" w:color="auto"/>
            <w:left w:val="none" w:sz="0" w:space="0" w:color="auto"/>
            <w:bottom w:val="none" w:sz="0" w:space="0" w:color="auto"/>
            <w:right w:val="none" w:sz="0" w:space="0" w:color="auto"/>
          </w:divBdr>
        </w:div>
        <w:div w:id="1340083752">
          <w:marLeft w:val="1166"/>
          <w:marRight w:val="0"/>
          <w:marTop w:val="0"/>
          <w:marBottom w:val="0"/>
          <w:divBdr>
            <w:top w:val="none" w:sz="0" w:space="0" w:color="auto"/>
            <w:left w:val="none" w:sz="0" w:space="0" w:color="auto"/>
            <w:bottom w:val="none" w:sz="0" w:space="0" w:color="auto"/>
            <w:right w:val="none" w:sz="0" w:space="0" w:color="auto"/>
          </w:divBdr>
        </w:div>
        <w:div w:id="1452164543">
          <w:marLeft w:val="547"/>
          <w:marRight w:val="0"/>
          <w:marTop w:val="0"/>
          <w:marBottom w:val="0"/>
          <w:divBdr>
            <w:top w:val="none" w:sz="0" w:space="0" w:color="auto"/>
            <w:left w:val="none" w:sz="0" w:space="0" w:color="auto"/>
            <w:bottom w:val="none" w:sz="0" w:space="0" w:color="auto"/>
            <w:right w:val="none" w:sz="0" w:space="0" w:color="auto"/>
          </w:divBdr>
        </w:div>
        <w:div w:id="1583029730">
          <w:marLeft w:val="547"/>
          <w:marRight w:val="0"/>
          <w:marTop w:val="0"/>
          <w:marBottom w:val="0"/>
          <w:divBdr>
            <w:top w:val="none" w:sz="0" w:space="0" w:color="auto"/>
            <w:left w:val="none" w:sz="0" w:space="0" w:color="auto"/>
            <w:bottom w:val="none" w:sz="0" w:space="0" w:color="auto"/>
            <w:right w:val="none" w:sz="0" w:space="0" w:color="auto"/>
          </w:divBdr>
        </w:div>
        <w:div w:id="1606881981">
          <w:marLeft w:val="1166"/>
          <w:marRight w:val="0"/>
          <w:marTop w:val="0"/>
          <w:marBottom w:val="0"/>
          <w:divBdr>
            <w:top w:val="none" w:sz="0" w:space="0" w:color="auto"/>
            <w:left w:val="none" w:sz="0" w:space="0" w:color="auto"/>
            <w:bottom w:val="none" w:sz="0" w:space="0" w:color="auto"/>
            <w:right w:val="none" w:sz="0" w:space="0" w:color="auto"/>
          </w:divBdr>
        </w:div>
      </w:divsChild>
    </w:div>
    <w:div w:id="1980064373">
      <w:bodyDiv w:val="1"/>
      <w:marLeft w:val="0"/>
      <w:marRight w:val="0"/>
      <w:marTop w:val="0"/>
      <w:marBottom w:val="0"/>
      <w:divBdr>
        <w:top w:val="none" w:sz="0" w:space="0" w:color="auto"/>
        <w:left w:val="none" w:sz="0" w:space="0" w:color="auto"/>
        <w:bottom w:val="none" w:sz="0" w:space="0" w:color="auto"/>
        <w:right w:val="none" w:sz="0" w:space="0" w:color="auto"/>
      </w:divBdr>
      <w:divsChild>
        <w:div w:id="1494103357">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60705">
      <w:bodyDiv w:val="1"/>
      <w:marLeft w:val="0"/>
      <w:marRight w:val="0"/>
      <w:marTop w:val="0"/>
      <w:marBottom w:val="0"/>
      <w:divBdr>
        <w:top w:val="none" w:sz="0" w:space="0" w:color="auto"/>
        <w:left w:val="none" w:sz="0" w:space="0" w:color="auto"/>
        <w:bottom w:val="none" w:sz="0" w:space="0" w:color="auto"/>
        <w:right w:val="none" w:sz="0" w:space="0" w:color="auto"/>
      </w:divBdr>
      <w:divsChild>
        <w:div w:id="131683162">
          <w:marLeft w:val="806"/>
          <w:marRight w:val="0"/>
          <w:marTop w:val="0"/>
          <w:marBottom w:val="120"/>
          <w:divBdr>
            <w:top w:val="none" w:sz="0" w:space="0" w:color="auto"/>
            <w:left w:val="none" w:sz="0" w:space="0" w:color="auto"/>
            <w:bottom w:val="none" w:sz="0" w:space="0" w:color="auto"/>
            <w:right w:val="none" w:sz="0" w:space="0" w:color="auto"/>
          </w:divBdr>
        </w:div>
        <w:div w:id="291180487">
          <w:marLeft w:val="446"/>
          <w:marRight w:val="0"/>
          <w:marTop w:val="0"/>
          <w:marBottom w:val="120"/>
          <w:divBdr>
            <w:top w:val="none" w:sz="0" w:space="0" w:color="auto"/>
            <w:left w:val="none" w:sz="0" w:space="0" w:color="auto"/>
            <w:bottom w:val="none" w:sz="0" w:space="0" w:color="auto"/>
            <w:right w:val="none" w:sz="0" w:space="0" w:color="auto"/>
          </w:divBdr>
        </w:div>
        <w:div w:id="1383210540">
          <w:marLeft w:val="446"/>
          <w:marRight w:val="0"/>
          <w:marTop w:val="0"/>
          <w:marBottom w:val="120"/>
          <w:divBdr>
            <w:top w:val="none" w:sz="0" w:space="0" w:color="auto"/>
            <w:left w:val="none" w:sz="0" w:space="0" w:color="auto"/>
            <w:bottom w:val="none" w:sz="0" w:space="0" w:color="auto"/>
            <w:right w:val="none" w:sz="0" w:space="0" w:color="auto"/>
          </w:divBdr>
        </w:div>
        <w:div w:id="1559434014">
          <w:marLeft w:val="806"/>
          <w:marRight w:val="0"/>
          <w:marTop w:val="0"/>
          <w:marBottom w:val="120"/>
          <w:divBdr>
            <w:top w:val="none" w:sz="0" w:space="0" w:color="auto"/>
            <w:left w:val="none" w:sz="0" w:space="0" w:color="auto"/>
            <w:bottom w:val="none" w:sz="0" w:space="0" w:color="auto"/>
            <w:right w:val="none" w:sz="0" w:space="0" w:color="auto"/>
          </w:divBdr>
        </w:div>
        <w:div w:id="1728797612">
          <w:marLeft w:val="806"/>
          <w:marRight w:val="0"/>
          <w:marTop w:val="0"/>
          <w:marBottom w:val="120"/>
          <w:divBdr>
            <w:top w:val="none" w:sz="0" w:space="0" w:color="auto"/>
            <w:left w:val="none" w:sz="0" w:space="0" w:color="auto"/>
            <w:bottom w:val="none" w:sz="0" w:space="0" w:color="auto"/>
            <w:right w:val="none" w:sz="0" w:space="0" w:color="auto"/>
          </w:divBdr>
        </w:div>
        <w:div w:id="1866015166">
          <w:marLeft w:val="806"/>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453559">
      <w:bodyDiv w:val="1"/>
      <w:marLeft w:val="0"/>
      <w:marRight w:val="0"/>
      <w:marTop w:val="0"/>
      <w:marBottom w:val="0"/>
      <w:divBdr>
        <w:top w:val="none" w:sz="0" w:space="0" w:color="auto"/>
        <w:left w:val="none" w:sz="0" w:space="0" w:color="auto"/>
        <w:bottom w:val="none" w:sz="0" w:space="0" w:color="auto"/>
        <w:right w:val="none" w:sz="0" w:space="0" w:color="auto"/>
      </w:divBdr>
      <w:divsChild>
        <w:div w:id="2028752818">
          <w:marLeft w:val="274"/>
          <w:marRight w:val="0"/>
          <w:marTop w:val="0"/>
          <w:marBottom w:val="160"/>
          <w:divBdr>
            <w:top w:val="none" w:sz="0" w:space="0" w:color="auto"/>
            <w:left w:val="none" w:sz="0" w:space="0" w:color="auto"/>
            <w:bottom w:val="none" w:sz="0" w:space="0" w:color="auto"/>
            <w:right w:val="none" w:sz="0" w:space="0" w:color="auto"/>
          </w:divBdr>
        </w:div>
      </w:divsChild>
    </w:div>
    <w:div w:id="205653620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302888">
      <w:bodyDiv w:val="1"/>
      <w:marLeft w:val="0"/>
      <w:marRight w:val="0"/>
      <w:marTop w:val="0"/>
      <w:marBottom w:val="0"/>
      <w:divBdr>
        <w:top w:val="none" w:sz="0" w:space="0" w:color="auto"/>
        <w:left w:val="none" w:sz="0" w:space="0" w:color="auto"/>
        <w:bottom w:val="none" w:sz="0" w:space="0" w:color="auto"/>
        <w:right w:val="none" w:sz="0" w:space="0" w:color="auto"/>
      </w:divBdr>
      <w:divsChild>
        <w:div w:id="126708983">
          <w:marLeft w:val="446"/>
          <w:marRight w:val="0"/>
          <w:marTop w:val="0"/>
          <w:marBottom w:val="120"/>
          <w:divBdr>
            <w:top w:val="none" w:sz="0" w:space="0" w:color="auto"/>
            <w:left w:val="none" w:sz="0" w:space="0" w:color="auto"/>
            <w:bottom w:val="none" w:sz="0" w:space="0" w:color="auto"/>
            <w:right w:val="none" w:sz="0" w:space="0" w:color="auto"/>
          </w:divBdr>
        </w:div>
        <w:div w:id="192152683">
          <w:marLeft w:val="1181"/>
          <w:marRight w:val="0"/>
          <w:marTop w:val="0"/>
          <w:marBottom w:val="120"/>
          <w:divBdr>
            <w:top w:val="none" w:sz="0" w:space="0" w:color="auto"/>
            <w:left w:val="none" w:sz="0" w:space="0" w:color="auto"/>
            <w:bottom w:val="none" w:sz="0" w:space="0" w:color="auto"/>
            <w:right w:val="none" w:sz="0" w:space="0" w:color="auto"/>
          </w:divBdr>
        </w:div>
        <w:div w:id="427124338">
          <w:marLeft w:val="806"/>
          <w:marRight w:val="0"/>
          <w:marTop w:val="0"/>
          <w:marBottom w:val="120"/>
          <w:divBdr>
            <w:top w:val="none" w:sz="0" w:space="0" w:color="auto"/>
            <w:left w:val="none" w:sz="0" w:space="0" w:color="auto"/>
            <w:bottom w:val="none" w:sz="0" w:space="0" w:color="auto"/>
            <w:right w:val="none" w:sz="0" w:space="0" w:color="auto"/>
          </w:divBdr>
        </w:div>
        <w:div w:id="854536169">
          <w:marLeft w:val="806"/>
          <w:marRight w:val="0"/>
          <w:marTop w:val="0"/>
          <w:marBottom w:val="120"/>
          <w:divBdr>
            <w:top w:val="none" w:sz="0" w:space="0" w:color="auto"/>
            <w:left w:val="none" w:sz="0" w:space="0" w:color="auto"/>
            <w:bottom w:val="none" w:sz="0" w:space="0" w:color="auto"/>
            <w:right w:val="none" w:sz="0" w:space="0" w:color="auto"/>
          </w:divBdr>
        </w:div>
        <w:div w:id="1085807425">
          <w:marLeft w:val="806"/>
          <w:marRight w:val="0"/>
          <w:marTop w:val="0"/>
          <w:marBottom w:val="120"/>
          <w:divBdr>
            <w:top w:val="none" w:sz="0" w:space="0" w:color="auto"/>
            <w:left w:val="none" w:sz="0" w:space="0" w:color="auto"/>
            <w:bottom w:val="none" w:sz="0" w:space="0" w:color="auto"/>
            <w:right w:val="none" w:sz="0" w:space="0" w:color="auto"/>
          </w:divBdr>
        </w:div>
        <w:div w:id="1564561217">
          <w:marLeft w:val="1181"/>
          <w:marRight w:val="0"/>
          <w:marTop w:val="0"/>
          <w:marBottom w:val="120"/>
          <w:divBdr>
            <w:top w:val="none" w:sz="0" w:space="0" w:color="auto"/>
            <w:left w:val="none" w:sz="0" w:space="0" w:color="auto"/>
            <w:bottom w:val="none" w:sz="0" w:space="0" w:color="auto"/>
            <w:right w:val="none" w:sz="0" w:space="0" w:color="auto"/>
          </w:divBdr>
        </w:div>
        <w:div w:id="1893616999">
          <w:marLeft w:val="1181"/>
          <w:marRight w:val="0"/>
          <w:marTop w:val="0"/>
          <w:marBottom w:val="120"/>
          <w:divBdr>
            <w:top w:val="none" w:sz="0" w:space="0" w:color="auto"/>
            <w:left w:val="none" w:sz="0" w:space="0" w:color="auto"/>
            <w:bottom w:val="none" w:sz="0" w:space="0" w:color="auto"/>
            <w:right w:val="none" w:sz="0" w:space="0" w:color="auto"/>
          </w:divBdr>
        </w:div>
        <w:div w:id="1966886616">
          <w:marLeft w:val="446"/>
          <w:marRight w:val="0"/>
          <w:marTop w:val="0"/>
          <w:marBottom w:val="120"/>
          <w:divBdr>
            <w:top w:val="none" w:sz="0" w:space="0" w:color="auto"/>
            <w:left w:val="none" w:sz="0" w:space="0" w:color="auto"/>
            <w:bottom w:val="none" w:sz="0" w:space="0" w:color="auto"/>
            <w:right w:val="none" w:sz="0" w:space="0" w:color="auto"/>
          </w:divBdr>
        </w:div>
        <w:div w:id="2006860457">
          <w:marLeft w:val="806"/>
          <w:marRight w:val="0"/>
          <w:marTop w:val="0"/>
          <w:marBottom w:val="120"/>
          <w:divBdr>
            <w:top w:val="none" w:sz="0" w:space="0" w:color="auto"/>
            <w:left w:val="none" w:sz="0" w:space="0" w:color="auto"/>
            <w:bottom w:val="none" w:sz="0" w:space="0" w:color="auto"/>
            <w:right w:val="none" w:sz="0" w:space="0" w:color="auto"/>
          </w:divBdr>
        </w:div>
      </w:divsChild>
    </w:div>
    <w:div w:id="2071340389">
      <w:bodyDiv w:val="1"/>
      <w:marLeft w:val="0"/>
      <w:marRight w:val="0"/>
      <w:marTop w:val="0"/>
      <w:marBottom w:val="0"/>
      <w:divBdr>
        <w:top w:val="none" w:sz="0" w:space="0" w:color="auto"/>
        <w:left w:val="none" w:sz="0" w:space="0" w:color="auto"/>
        <w:bottom w:val="none" w:sz="0" w:space="0" w:color="auto"/>
        <w:right w:val="none" w:sz="0" w:space="0" w:color="auto"/>
      </w:divBdr>
    </w:div>
    <w:div w:id="208459651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8598713">
      <w:bodyDiv w:val="1"/>
      <w:marLeft w:val="0"/>
      <w:marRight w:val="0"/>
      <w:marTop w:val="0"/>
      <w:marBottom w:val="0"/>
      <w:divBdr>
        <w:top w:val="none" w:sz="0" w:space="0" w:color="auto"/>
        <w:left w:val="none" w:sz="0" w:space="0" w:color="auto"/>
        <w:bottom w:val="none" w:sz="0" w:space="0" w:color="auto"/>
        <w:right w:val="none" w:sz="0" w:space="0" w:color="auto"/>
      </w:divBdr>
      <w:divsChild>
        <w:div w:id="35130982">
          <w:marLeft w:val="0"/>
          <w:marRight w:val="0"/>
          <w:marTop w:val="0"/>
          <w:marBottom w:val="0"/>
          <w:divBdr>
            <w:top w:val="none" w:sz="0" w:space="0" w:color="auto"/>
            <w:left w:val="none" w:sz="0" w:space="0" w:color="auto"/>
            <w:bottom w:val="none" w:sz="0" w:space="0" w:color="auto"/>
            <w:right w:val="none" w:sz="0" w:space="0" w:color="auto"/>
          </w:divBdr>
        </w:div>
        <w:div w:id="258677981">
          <w:marLeft w:val="0"/>
          <w:marRight w:val="0"/>
          <w:marTop w:val="0"/>
          <w:marBottom w:val="0"/>
          <w:divBdr>
            <w:top w:val="none" w:sz="0" w:space="0" w:color="auto"/>
            <w:left w:val="none" w:sz="0" w:space="0" w:color="auto"/>
            <w:bottom w:val="none" w:sz="0" w:space="0" w:color="auto"/>
            <w:right w:val="none" w:sz="0" w:space="0" w:color="auto"/>
          </w:divBdr>
        </w:div>
        <w:div w:id="660356226">
          <w:marLeft w:val="0"/>
          <w:marRight w:val="0"/>
          <w:marTop w:val="0"/>
          <w:marBottom w:val="0"/>
          <w:divBdr>
            <w:top w:val="none" w:sz="0" w:space="0" w:color="auto"/>
            <w:left w:val="none" w:sz="0" w:space="0" w:color="auto"/>
            <w:bottom w:val="none" w:sz="0" w:space="0" w:color="auto"/>
            <w:right w:val="none" w:sz="0" w:space="0" w:color="auto"/>
          </w:divBdr>
        </w:div>
        <w:div w:id="1184318065">
          <w:marLeft w:val="0"/>
          <w:marRight w:val="0"/>
          <w:marTop w:val="0"/>
          <w:marBottom w:val="0"/>
          <w:divBdr>
            <w:top w:val="none" w:sz="0" w:space="0" w:color="auto"/>
            <w:left w:val="none" w:sz="0" w:space="0" w:color="auto"/>
            <w:bottom w:val="none" w:sz="0" w:space="0" w:color="auto"/>
            <w:right w:val="none" w:sz="0" w:space="0" w:color="auto"/>
          </w:divBdr>
        </w:div>
        <w:div w:id="1319504078">
          <w:marLeft w:val="0"/>
          <w:marRight w:val="0"/>
          <w:marTop w:val="0"/>
          <w:marBottom w:val="0"/>
          <w:divBdr>
            <w:top w:val="none" w:sz="0" w:space="0" w:color="auto"/>
            <w:left w:val="none" w:sz="0" w:space="0" w:color="auto"/>
            <w:bottom w:val="none" w:sz="0" w:space="0" w:color="auto"/>
            <w:right w:val="none" w:sz="0" w:space="0" w:color="auto"/>
          </w:divBdr>
        </w:div>
        <w:div w:id="1417627465">
          <w:marLeft w:val="0"/>
          <w:marRight w:val="0"/>
          <w:marTop w:val="0"/>
          <w:marBottom w:val="0"/>
          <w:divBdr>
            <w:top w:val="none" w:sz="0" w:space="0" w:color="auto"/>
            <w:left w:val="none" w:sz="0" w:space="0" w:color="auto"/>
            <w:bottom w:val="none" w:sz="0" w:space="0" w:color="auto"/>
            <w:right w:val="none" w:sz="0" w:space="0" w:color="auto"/>
          </w:divBdr>
        </w:div>
        <w:div w:id="1461459039">
          <w:marLeft w:val="0"/>
          <w:marRight w:val="0"/>
          <w:marTop w:val="0"/>
          <w:marBottom w:val="0"/>
          <w:divBdr>
            <w:top w:val="none" w:sz="0" w:space="0" w:color="auto"/>
            <w:left w:val="none" w:sz="0" w:space="0" w:color="auto"/>
            <w:bottom w:val="none" w:sz="0" w:space="0" w:color="auto"/>
            <w:right w:val="none" w:sz="0" w:space="0" w:color="auto"/>
          </w:divBdr>
        </w:div>
        <w:div w:id="1536498506">
          <w:marLeft w:val="0"/>
          <w:marRight w:val="0"/>
          <w:marTop w:val="0"/>
          <w:marBottom w:val="0"/>
          <w:divBdr>
            <w:top w:val="none" w:sz="0" w:space="0" w:color="auto"/>
            <w:left w:val="none" w:sz="0" w:space="0" w:color="auto"/>
            <w:bottom w:val="none" w:sz="0" w:space="0" w:color="auto"/>
            <w:right w:val="none" w:sz="0" w:space="0" w:color="auto"/>
          </w:divBdr>
        </w:div>
        <w:div w:id="1821192791">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20/10/relationships/intelligence" Target="intelligence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5AIRPNAIUNRU-1830940522-18819</_dlc_DocId>
    <_dlc_DocIdUrl xmlns="71c5aaf6-e6ce-465b-b873-5148d2a4c105">
      <Url>https://nokia.sharepoint.com/sites/c5g/5gradio/_layouts/15/DocIdRedir.aspx?ID=5AIRPNAIUNRU-1830940522-18819</Url>
      <Description>5AIRPNAIUNRU-1830940522-18819</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E0B4315C-6F82-4EF1-97B1-0541EA377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ABDA92DB-7A8D-4610-9B03-FE59DBD33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1</Pages>
  <Words>3470</Words>
  <Characters>19779</Characters>
  <Application>Microsoft Office Word</Application>
  <DocSecurity>4</DocSecurity>
  <Lines>164</Lines>
  <Paragraphs>46</Paragraphs>
  <ScaleCrop>false</ScaleCrop>
  <Company>Nokia &amp; NSN</Company>
  <LinksUpToDate>false</LinksUpToDate>
  <CharactersWithSpaces>23203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Margarita Gapeyenko (Nokia)</cp:lastModifiedBy>
  <cp:revision>3167</cp:revision>
  <cp:lastPrinted>2016-06-28T19:35:00Z</cp:lastPrinted>
  <dcterms:created xsi:type="dcterms:W3CDTF">2020-11-30T15:49:00Z</dcterms:created>
  <dcterms:modified xsi:type="dcterms:W3CDTF">2022-12-06T02:06:00Z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ContentTypeId">
    <vt:lpwstr>0x010100F72F5225BF40E546BD513D0BB4BDDD33</vt:lpwstr>
  </property>
  <property fmtid="{D5CDD505-2E9C-101B-9397-08002B2CF9AE}" pid="8" name="_dlc_DocIdItemGuid">
    <vt:lpwstr>e55e982f-77bf-45b9-bcbe-d7f398b0e2c9</vt:lpwstr>
  </property>
</Properties>
</file>