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6436" w14:textId="4E922F6B" w:rsidR="00B975F2" w:rsidRPr="001A3D5B" w:rsidRDefault="00B975F2" w:rsidP="005A3B69">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3GPP TSG</w:t>
      </w:r>
      <w:r w:rsidR="001A3D5B" w:rsidRPr="001A3D5B">
        <w:rPr>
          <w:rFonts w:ascii="Arial" w:hAnsi="Arial" w:cs="Arial"/>
          <w:b/>
          <w:sz w:val="24"/>
          <w:lang w:val="de-DE"/>
        </w:rPr>
        <w:t xml:space="preserve"> </w:t>
      </w:r>
      <w:r w:rsidRPr="001A3D5B">
        <w:rPr>
          <w:rFonts w:ascii="Arial" w:hAnsi="Arial" w:cs="Arial"/>
          <w:b/>
          <w:sz w:val="24"/>
          <w:lang w:val="de-DE"/>
        </w:rPr>
        <w:t xml:space="preserve">RAN </w:t>
      </w:r>
      <w:r w:rsidR="00FA7046" w:rsidRPr="00FA7046">
        <w:rPr>
          <w:rFonts w:ascii="Arial" w:hAnsi="Arial" w:cs="Arial"/>
          <w:b/>
          <w:sz w:val="24"/>
          <w:szCs w:val="24"/>
          <w:lang w:val="de-DE"/>
        </w:rPr>
        <w:t>Meeting #9</w:t>
      </w:r>
      <w:r w:rsidR="00177551">
        <w:rPr>
          <w:rFonts w:ascii="Arial" w:hAnsi="Arial" w:cs="Arial"/>
          <w:b/>
          <w:sz w:val="24"/>
          <w:szCs w:val="24"/>
          <w:lang w:val="de-DE"/>
        </w:rPr>
        <w:t>8</w:t>
      </w:r>
      <w:r w:rsidR="00FA7046" w:rsidRPr="00FA7046">
        <w:rPr>
          <w:rFonts w:ascii="Arial" w:hAnsi="Arial" w:cs="Arial"/>
          <w:b/>
          <w:sz w:val="24"/>
          <w:szCs w:val="24"/>
          <w:lang w:val="de-DE"/>
        </w:rPr>
        <w:t>-e</w:t>
      </w:r>
      <w:r w:rsidRPr="001A3D5B">
        <w:rPr>
          <w:rFonts w:ascii="Arial" w:hAnsi="Arial" w:cs="Arial"/>
          <w:b/>
          <w:sz w:val="24"/>
          <w:lang w:val="de-DE"/>
        </w:rPr>
        <w:tab/>
      </w:r>
      <w:r w:rsidR="005A3B69" w:rsidRPr="001A3D5B">
        <w:rPr>
          <w:rFonts w:ascii="Arial" w:hAnsi="Arial" w:cs="Arial"/>
          <w:b/>
          <w:sz w:val="24"/>
          <w:lang w:val="de-DE"/>
        </w:rPr>
        <w:tab/>
      </w:r>
      <w:r w:rsidR="00593A69" w:rsidRPr="00593A69">
        <w:rPr>
          <w:rFonts w:ascii="Arial" w:hAnsi="Arial" w:cs="Arial"/>
          <w:b/>
          <w:color w:val="000000" w:themeColor="text1"/>
          <w:sz w:val="24"/>
          <w:lang w:val="de-DE"/>
        </w:rPr>
        <w:t>RP-22</w:t>
      </w:r>
      <w:r w:rsidR="00177551">
        <w:rPr>
          <w:rFonts w:ascii="Arial" w:hAnsi="Arial" w:cs="Arial"/>
          <w:b/>
          <w:color w:val="000000" w:themeColor="text1"/>
          <w:sz w:val="24"/>
          <w:lang w:val="de-DE"/>
        </w:rPr>
        <w:t>3204</w:t>
      </w:r>
    </w:p>
    <w:p w14:paraId="6D8FC2A2" w14:textId="0B261FDD" w:rsidR="001D3EA3" w:rsidRPr="00E75501" w:rsidRDefault="00177551" w:rsidP="001D3EA3">
      <w:pPr>
        <w:tabs>
          <w:tab w:val="center" w:pos="4536"/>
          <w:tab w:val="right" w:pos="9072"/>
        </w:tabs>
        <w:rPr>
          <w:rFonts w:ascii="Arial" w:hAnsi="Arial" w:cs="Arial"/>
          <w:b/>
          <w:sz w:val="24"/>
          <w:lang w:val="de-DE"/>
        </w:rPr>
      </w:pPr>
      <w:r w:rsidRPr="00177551">
        <w:rPr>
          <w:rFonts w:ascii="Arial" w:hAnsi="Arial" w:cs="Arial"/>
          <w:b/>
          <w:sz w:val="24"/>
          <w:lang w:val="de-DE"/>
        </w:rPr>
        <w:t>Electronic Meeting, December 12-16, 2022</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C77BC9F" w14:textId="65751F01" w:rsidR="004D1AE6"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177551" w:rsidRPr="00177551">
        <w:rPr>
          <w:rFonts w:ascii="Arial" w:hAnsi="Arial" w:cs="Arial"/>
          <w:b/>
          <w:sz w:val="24"/>
          <w:lang w:val="en-US"/>
        </w:rPr>
        <w:t>On Rel-18 enhanced support of reduced capability NR devices</w:t>
      </w:r>
    </w:p>
    <w:p w14:paraId="7B288F5E" w14:textId="3723D238"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B6678">
        <w:rPr>
          <w:rFonts w:ascii="Arial" w:hAnsi="Arial" w:cs="Arial"/>
          <w:b/>
          <w:sz w:val="24"/>
          <w:lang w:val="en-US"/>
        </w:rPr>
        <w:t>9.</w:t>
      </w:r>
      <w:r w:rsidR="00177551">
        <w:rPr>
          <w:rFonts w:ascii="Arial" w:hAnsi="Arial" w:cs="Arial"/>
          <w:b/>
          <w:sz w:val="24"/>
          <w:lang w:val="en-US"/>
        </w:rPr>
        <w:t>3.1.7</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33125BD9" w14:textId="77777777" w:rsidR="00F80FA3" w:rsidRDefault="00F80FA3" w:rsidP="00F80FA3">
      <w:pPr>
        <w:spacing w:before="120"/>
        <w:jc w:val="both"/>
        <w:rPr>
          <w:rFonts w:ascii="Arial" w:hAnsi="Arial" w:cs="Arial"/>
          <w:lang w:val="en-US" w:eastAsia="zh-CN"/>
        </w:rPr>
      </w:pPr>
      <w:r>
        <w:rPr>
          <w:rFonts w:ascii="Arial" w:hAnsi="Arial" w:cs="Arial"/>
          <w:lang w:val="en-US" w:eastAsia="zh-CN"/>
        </w:rPr>
        <w:t>During RAN Plenary 97e, a new WID ‘</w:t>
      </w:r>
      <w:r w:rsidRPr="000C168D">
        <w:rPr>
          <w:rFonts w:ascii="Arial" w:hAnsi="Arial" w:cs="Arial"/>
          <w:lang w:val="en-US" w:eastAsia="zh-CN"/>
        </w:rPr>
        <w:t>Enhanced support of reduced capability NR devices</w:t>
      </w:r>
      <w:r>
        <w:rPr>
          <w:rFonts w:ascii="Arial" w:hAnsi="Arial" w:cs="Arial"/>
          <w:lang w:val="en-US" w:eastAsia="zh-CN"/>
        </w:rPr>
        <w:t xml:space="preserve">’ was approved with the following objective [1]: </w:t>
      </w:r>
    </w:p>
    <w:tbl>
      <w:tblPr>
        <w:tblStyle w:val="TableGrid"/>
        <w:tblW w:w="0" w:type="auto"/>
        <w:tblLook w:val="04A0" w:firstRow="1" w:lastRow="0" w:firstColumn="1" w:lastColumn="0" w:noHBand="0" w:noVBand="1"/>
      </w:tblPr>
      <w:tblGrid>
        <w:gridCol w:w="9962"/>
      </w:tblGrid>
      <w:tr w:rsidR="00F80FA3" w14:paraId="4BA3FD95" w14:textId="77777777" w:rsidTr="007C4F31">
        <w:tc>
          <w:tcPr>
            <w:tcW w:w="9962" w:type="dxa"/>
          </w:tcPr>
          <w:p w14:paraId="625A608F" w14:textId="77777777" w:rsidR="00F80FA3" w:rsidRPr="00717947" w:rsidRDefault="00F80FA3" w:rsidP="007C4F31">
            <w:pPr>
              <w:spacing w:after="0"/>
              <w:ind w:right="-99"/>
              <w:rPr>
                <w:b/>
                <w:bCs/>
                <w:lang w:eastAsia="ja-JP"/>
              </w:rPr>
            </w:pPr>
            <w:r w:rsidRPr="00717947">
              <w:rPr>
                <w:b/>
                <w:bCs/>
                <w:lang w:eastAsia="ja-JP"/>
              </w:rPr>
              <w:t>Complexity/cost reduction</w:t>
            </w:r>
          </w:p>
          <w:p w14:paraId="403727CA" w14:textId="77777777" w:rsidR="00F80FA3" w:rsidRPr="00F923BD" w:rsidRDefault="00F80FA3" w:rsidP="00F80FA3">
            <w:pPr>
              <w:numPr>
                <w:ilvl w:val="0"/>
                <w:numId w:val="16"/>
              </w:numPr>
              <w:spacing w:after="0"/>
              <w:ind w:right="-99"/>
              <w:rPr>
                <w:lang w:eastAsia="ja-JP"/>
              </w:rPr>
            </w:pPr>
            <w:r w:rsidRPr="00F923BD">
              <w:rPr>
                <w:lang w:eastAsia="ja-JP"/>
              </w:rPr>
              <w:t>Further reduced UE complexity</w:t>
            </w:r>
            <w:r>
              <w:rPr>
                <w:lang w:eastAsia="ja-JP"/>
              </w:rPr>
              <w:t xml:space="preserve"> in FR1</w:t>
            </w:r>
            <w:r w:rsidRPr="00F923BD">
              <w:rPr>
                <w:lang w:eastAsia="ja-JP"/>
              </w:rPr>
              <w:t xml:space="preserve"> [RAN1</w:t>
            </w:r>
            <w:r>
              <w:rPr>
                <w:lang w:eastAsia="ja-JP"/>
              </w:rPr>
              <w:t>, RAN2, RAN4</w:t>
            </w:r>
            <w:r w:rsidRPr="00F923BD">
              <w:rPr>
                <w:lang w:eastAsia="ja-JP"/>
              </w:rPr>
              <w:t>]</w:t>
            </w:r>
          </w:p>
          <w:p w14:paraId="1EFE420F" w14:textId="77777777" w:rsidR="00F80FA3" w:rsidRDefault="00F80FA3" w:rsidP="00F80FA3">
            <w:pPr>
              <w:pStyle w:val="B2"/>
              <w:numPr>
                <w:ilvl w:val="1"/>
                <w:numId w:val="16"/>
              </w:numPr>
              <w:overflowPunct w:val="0"/>
              <w:autoSpaceDE w:val="0"/>
              <w:autoSpaceDN w:val="0"/>
              <w:adjustRightInd w:val="0"/>
              <w:spacing w:after="0"/>
              <w:textAlignment w:val="baseline"/>
              <w:rPr>
                <w:lang w:val="en-US"/>
              </w:rPr>
            </w:pPr>
            <w:r>
              <w:rPr>
                <w:lang w:val="en-US"/>
              </w:rPr>
              <w:t>UE BB bandwidth reduction</w:t>
            </w:r>
          </w:p>
          <w:p w14:paraId="1B38EC7A" w14:textId="77777777" w:rsidR="00F80FA3" w:rsidRDefault="00F80FA3" w:rsidP="00F80FA3">
            <w:pPr>
              <w:pStyle w:val="B2"/>
              <w:numPr>
                <w:ilvl w:val="2"/>
                <w:numId w:val="16"/>
              </w:numPr>
              <w:overflowPunct w:val="0"/>
              <w:autoSpaceDE w:val="0"/>
              <w:autoSpaceDN w:val="0"/>
              <w:adjustRightInd w:val="0"/>
              <w:spacing w:after="0"/>
              <w:textAlignment w:val="baseline"/>
              <w:rPr>
                <w:lang w:val="en-US"/>
              </w:rPr>
            </w:pPr>
            <w:r>
              <w:rPr>
                <w:lang w:val="en-US"/>
              </w:rPr>
              <w:t>5 MHz BB bandwidth only for PDSCH (for both unicast and broadcast) and PUSCH, with 20 MHz RF bandwidth for UL and DL</w:t>
            </w:r>
          </w:p>
          <w:p w14:paraId="71D4D28B" w14:textId="77777777" w:rsidR="00F80FA3" w:rsidRDefault="00F80FA3" w:rsidP="00F80FA3">
            <w:pPr>
              <w:pStyle w:val="B2"/>
              <w:numPr>
                <w:ilvl w:val="2"/>
                <w:numId w:val="16"/>
              </w:numPr>
              <w:overflowPunct w:val="0"/>
              <w:autoSpaceDE w:val="0"/>
              <w:autoSpaceDN w:val="0"/>
              <w:adjustRightInd w:val="0"/>
              <w:spacing w:after="0"/>
              <w:textAlignment w:val="baseline"/>
              <w:rPr>
                <w:lang w:val="en-US"/>
              </w:rPr>
            </w:pPr>
            <w:r>
              <w:rPr>
                <w:lang w:val="en-US"/>
              </w:rPr>
              <w:t>The other physical channels and signals are still allowed to use a BWP up to the 20 MHz maximum UE RF+BB bandwidth.</w:t>
            </w:r>
          </w:p>
          <w:p w14:paraId="0C9E109E" w14:textId="77777777" w:rsidR="00F80FA3" w:rsidRDefault="00F80FA3" w:rsidP="00F80FA3">
            <w:pPr>
              <w:numPr>
                <w:ilvl w:val="1"/>
                <w:numId w:val="16"/>
              </w:numPr>
              <w:spacing w:after="0"/>
              <w:ind w:right="-99"/>
              <w:rPr>
                <w:lang w:eastAsia="ja-JP"/>
              </w:rPr>
            </w:pPr>
            <w:r>
              <w:rPr>
                <w:lang w:eastAsia="ja-JP"/>
              </w:rPr>
              <w:t>UE peak data rate reduction</w:t>
            </w:r>
          </w:p>
          <w:p w14:paraId="26F02317" w14:textId="77777777" w:rsidR="00F80FA3" w:rsidRDefault="00F80FA3" w:rsidP="00F80FA3">
            <w:pPr>
              <w:pStyle w:val="B2"/>
              <w:numPr>
                <w:ilvl w:val="2"/>
                <w:numId w:val="16"/>
              </w:numPr>
              <w:overflowPunct w:val="0"/>
              <w:autoSpaceDE w:val="0"/>
              <w:autoSpaceDN w:val="0"/>
              <w:adjustRightInd w:val="0"/>
              <w:spacing w:after="0"/>
              <w:textAlignment w:val="baseline"/>
              <w:rPr>
                <w:lang w:val="en-US"/>
              </w:rPr>
            </w:pPr>
            <w:r>
              <w:rPr>
                <w:lang w:val="en-US"/>
              </w:rPr>
              <w:t>Relaxation of the constraint (</w:t>
            </w:r>
            <w:proofErr w:type="spellStart"/>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proofErr w:type="spellEnd"/>
            <w:r>
              <w:rPr>
                <w:lang w:val="en-US"/>
              </w:rPr>
              <w:t xml:space="preserve"> ≥ 4) for peak data rate reduction</w:t>
            </w:r>
          </w:p>
          <w:p w14:paraId="657EEAD7" w14:textId="77777777" w:rsidR="00F80FA3" w:rsidRDefault="00F80FA3" w:rsidP="00F80FA3">
            <w:pPr>
              <w:pStyle w:val="B2"/>
              <w:numPr>
                <w:ilvl w:val="2"/>
                <w:numId w:val="16"/>
              </w:numPr>
              <w:overflowPunct w:val="0"/>
              <w:autoSpaceDE w:val="0"/>
              <w:autoSpaceDN w:val="0"/>
              <w:adjustRightInd w:val="0"/>
              <w:spacing w:after="0"/>
              <w:textAlignment w:val="baseline"/>
              <w:rPr>
                <w:lang w:val="en-US"/>
              </w:rPr>
            </w:pPr>
            <w:r>
              <w:rPr>
                <w:lang w:val="en-US"/>
              </w:rPr>
              <w:t>The relaxed constraint is, e.g., 1 (instead of 4).</w:t>
            </w:r>
          </w:p>
          <w:p w14:paraId="510430DE" w14:textId="77777777" w:rsidR="00F80FA3" w:rsidRDefault="00F80FA3" w:rsidP="00F80FA3">
            <w:pPr>
              <w:pStyle w:val="B2"/>
              <w:numPr>
                <w:ilvl w:val="2"/>
                <w:numId w:val="16"/>
              </w:numPr>
              <w:overflowPunct w:val="0"/>
              <w:autoSpaceDE w:val="0"/>
              <w:autoSpaceDN w:val="0"/>
              <w:adjustRightInd w:val="0"/>
              <w:spacing w:after="0"/>
              <w:textAlignment w:val="baseline"/>
              <w:rPr>
                <w:lang w:val="en-US"/>
              </w:rPr>
            </w:pPr>
            <w:r>
              <w:rPr>
                <w:lang w:val="en-US"/>
              </w:rPr>
              <w:t>The parameters (</w:t>
            </w:r>
            <w:proofErr w:type="spellStart"/>
            <w:r w:rsidRPr="00BF05A9">
              <w:rPr>
                <w:i/>
                <w:iCs/>
                <w:lang w:val="en-US"/>
              </w:rPr>
              <w:t>v</w:t>
            </w:r>
            <w:r w:rsidRPr="00BF05A9">
              <w:rPr>
                <w:i/>
                <w:iCs/>
                <w:vertAlign w:val="subscript"/>
                <w:lang w:val="en-US"/>
              </w:rPr>
              <w:t>Layers</w:t>
            </w:r>
            <w:proofErr w:type="spellEnd"/>
            <w:r>
              <w:rPr>
                <w:lang w:val="en-US"/>
              </w:rPr>
              <w:t xml:space="preserve">, </w:t>
            </w:r>
            <w:proofErr w:type="spellStart"/>
            <w:r w:rsidRPr="00BF05A9">
              <w:rPr>
                <w:i/>
                <w:iCs/>
                <w:lang w:val="en-US"/>
              </w:rPr>
              <w:t>Q</w:t>
            </w:r>
            <w:r w:rsidRPr="00BF05A9">
              <w:rPr>
                <w:i/>
                <w:iCs/>
                <w:vertAlign w:val="subscript"/>
                <w:lang w:val="en-US"/>
              </w:rPr>
              <w:t>m</w:t>
            </w:r>
            <w:proofErr w:type="spellEnd"/>
            <w:r>
              <w:rPr>
                <w:lang w:val="en-US"/>
              </w:rPr>
              <w:t xml:space="preserve">, </w:t>
            </w:r>
            <w:r w:rsidRPr="00BF05A9">
              <w:rPr>
                <w:i/>
                <w:iCs/>
                <w:lang w:val="en-US"/>
              </w:rPr>
              <w:t>f</w:t>
            </w:r>
            <w:r>
              <w:rPr>
                <w:lang w:val="en-US"/>
              </w:rPr>
              <w:t>) can be as in Rel-17 RedCap.</w:t>
            </w:r>
          </w:p>
          <w:p w14:paraId="28D38AAB" w14:textId="77777777" w:rsidR="00F80FA3" w:rsidRDefault="00F80FA3" w:rsidP="00F80FA3">
            <w:pPr>
              <w:pStyle w:val="B1"/>
              <w:numPr>
                <w:ilvl w:val="1"/>
                <w:numId w:val="16"/>
              </w:numPr>
              <w:spacing w:after="0"/>
              <w:rPr>
                <w:lang w:val="en-US" w:eastAsia="ja-JP"/>
              </w:rPr>
            </w:pPr>
            <w:r w:rsidRPr="005156AB">
              <w:rPr>
                <w:lang w:val="en-US" w:eastAsia="ja-JP"/>
              </w:rPr>
              <w:t>Both 15 kHz SCS and 30 kHz SCS are supported.</w:t>
            </w:r>
          </w:p>
          <w:p w14:paraId="567B89AD" w14:textId="77777777" w:rsidR="00F80FA3" w:rsidRDefault="00F80FA3" w:rsidP="00F80FA3">
            <w:pPr>
              <w:pStyle w:val="B1"/>
              <w:numPr>
                <w:ilvl w:val="1"/>
                <w:numId w:val="16"/>
              </w:numPr>
              <w:spacing w:after="0"/>
              <w:rPr>
                <w:lang w:val="en-US" w:eastAsia="ja-JP"/>
              </w:rPr>
            </w:pPr>
            <w:r w:rsidRPr="00CE2D40">
              <w:rPr>
                <w:lang w:val="en-US" w:eastAsia="ja-JP"/>
              </w:rPr>
              <w:t>Aim to define at most one Rel-18 RedCap UE type for further UE complexity reduction</w:t>
            </w:r>
            <w:r w:rsidRPr="00304663">
              <w:rPr>
                <w:lang w:val="en-US" w:eastAsia="ja-JP"/>
              </w:rPr>
              <w:t>.</w:t>
            </w:r>
          </w:p>
          <w:p w14:paraId="5C5D9D98" w14:textId="77777777" w:rsidR="00F80FA3" w:rsidRDefault="00F80FA3" w:rsidP="00F80FA3">
            <w:pPr>
              <w:numPr>
                <w:ilvl w:val="1"/>
                <w:numId w:val="16"/>
              </w:numPr>
              <w:spacing w:after="0"/>
              <w:ind w:right="-99"/>
              <w:rPr>
                <w:lang w:eastAsia="ja-JP"/>
              </w:rPr>
            </w:pPr>
            <w:r w:rsidRPr="00AB51A2">
              <w:rPr>
                <w:lang w:eastAsia="ja-JP"/>
              </w:rPr>
              <w:t>The existing UE capability framework is used</w:t>
            </w:r>
            <w:r>
              <w:rPr>
                <w:lang w:eastAsia="ja-JP"/>
              </w:rPr>
              <w:t>, and c</w:t>
            </w:r>
            <w:r w:rsidRPr="00AB51A2">
              <w:rPr>
                <w:lang w:eastAsia="ja-JP"/>
              </w:rPr>
              <w:t>hanges to capability signal</w:t>
            </w:r>
            <w:r>
              <w:rPr>
                <w:lang w:eastAsia="ja-JP"/>
              </w:rPr>
              <w:t>l</w:t>
            </w:r>
            <w:r w:rsidRPr="00AB51A2">
              <w:rPr>
                <w:lang w:eastAsia="ja-JP"/>
              </w:rPr>
              <w:t>ing are specified only if necessary. By default, all UE capabilities</w:t>
            </w:r>
            <w:r>
              <w:rPr>
                <w:lang w:eastAsia="ja-JP"/>
              </w:rPr>
              <w:t xml:space="preserve"> applicable to a Rel-17 RedCap UE</w:t>
            </w:r>
            <w:r w:rsidRPr="00AB51A2">
              <w:rPr>
                <w:lang w:eastAsia="ja-JP"/>
              </w:rPr>
              <w:t xml:space="preserve"> are applicable </w:t>
            </w:r>
            <w:r>
              <w:rPr>
                <w:lang w:eastAsia="ja-JP"/>
              </w:rPr>
              <w:t>unless otherwise specified</w:t>
            </w:r>
            <w:r w:rsidRPr="00AB51A2">
              <w:rPr>
                <w:lang w:eastAsia="ja-JP"/>
              </w:rPr>
              <w:t>.</w:t>
            </w:r>
          </w:p>
          <w:p w14:paraId="0E73B1B4" w14:textId="77777777" w:rsidR="00F80FA3" w:rsidRPr="00304663" w:rsidRDefault="00F80FA3" w:rsidP="007C4F31">
            <w:pPr>
              <w:pStyle w:val="B2"/>
              <w:spacing w:after="0"/>
              <w:ind w:left="0" w:firstLine="0"/>
              <w:rPr>
                <w:lang w:val="en-US" w:eastAsia="ja-JP"/>
              </w:rPr>
            </w:pPr>
            <w:r w:rsidRPr="00304663">
              <w:rPr>
                <w:lang w:val="en-US" w:eastAsia="ja-JP"/>
              </w:rPr>
              <w:t>Notes:</w:t>
            </w:r>
          </w:p>
          <w:p w14:paraId="077505EF" w14:textId="77777777" w:rsidR="00F80FA3" w:rsidRPr="00304663" w:rsidRDefault="00F80FA3" w:rsidP="00F80FA3">
            <w:pPr>
              <w:pStyle w:val="B1"/>
              <w:numPr>
                <w:ilvl w:val="0"/>
                <w:numId w:val="16"/>
              </w:numPr>
              <w:spacing w:after="0"/>
              <w:rPr>
                <w:lang w:val="en-US" w:eastAsia="ja-JP"/>
              </w:rPr>
            </w:pPr>
            <w:r w:rsidRPr="00304663">
              <w:rPr>
                <w:lang w:val="en-US" w:eastAsia="ja-JP"/>
              </w:rPr>
              <w:t>The work defined as part of this WI is not to overlap with LPWA use cases.</w:t>
            </w:r>
          </w:p>
          <w:p w14:paraId="2F715680" w14:textId="77777777" w:rsidR="00F80FA3" w:rsidRPr="00304663" w:rsidRDefault="00F80FA3" w:rsidP="00F80FA3">
            <w:pPr>
              <w:pStyle w:val="B1"/>
              <w:numPr>
                <w:ilvl w:val="0"/>
                <w:numId w:val="16"/>
              </w:numPr>
              <w:spacing w:after="0"/>
              <w:rPr>
                <w:lang w:val="en-US" w:eastAsia="ja-JP"/>
              </w:rPr>
            </w:pPr>
            <w:r w:rsidRPr="00304663">
              <w:rPr>
                <w:lang w:val="en-US" w:eastAsia="ja-JP"/>
              </w:rPr>
              <w:t xml:space="preserve">Coexistence with non-RedCap UEs and Rel-17 RedCap UEs </w:t>
            </w:r>
            <w:r>
              <w:rPr>
                <w:lang w:eastAsia="ja-JP"/>
              </w:rPr>
              <w:t xml:space="preserve">should </w:t>
            </w:r>
            <w:r w:rsidRPr="00304663">
              <w:rPr>
                <w:lang w:val="en-US" w:eastAsia="ja-JP"/>
              </w:rPr>
              <w:t>be ensured.</w:t>
            </w:r>
          </w:p>
          <w:p w14:paraId="683EC844" w14:textId="4009A448" w:rsidR="00F80FA3" w:rsidRDefault="00F80FA3" w:rsidP="00F80FA3">
            <w:pPr>
              <w:pStyle w:val="B1"/>
              <w:numPr>
                <w:ilvl w:val="0"/>
                <w:numId w:val="16"/>
              </w:numPr>
              <w:spacing w:after="0"/>
              <w:rPr>
                <w:lang w:val="en-US" w:eastAsia="ja-JP"/>
              </w:rPr>
            </w:pPr>
            <w:r w:rsidRPr="00304663">
              <w:rPr>
                <w:lang w:val="en-US" w:eastAsia="ja-JP"/>
              </w:rPr>
              <w:t>This WI considers all applicable duplex modes unless otherwise specified.</w:t>
            </w:r>
          </w:p>
          <w:p w14:paraId="5EFDE468" w14:textId="77777777" w:rsidR="00F80FA3" w:rsidRDefault="00F80FA3" w:rsidP="00F80FA3">
            <w:pPr>
              <w:pStyle w:val="B1"/>
              <w:ind w:left="0" w:firstLine="0"/>
              <w:rPr>
                <w:lang w:val="en-US" w:eastAsia="ja-JP"/>
              </w:rPr>
            </w:pPr>
          </w:p>
          <w:p w14:paraId="38A0AC4A" w14:textId="0444D076" w:rsidR="00F80FA3" w:rsidRDefault="00F80FA3" w:rsidP="00F80FA3">
            <w:pPr>
              <w:pStyle w:val="B1"/>
              <w:spacing w:after="0"/>
              <w:ind w:left="0" w:firstLine="0"/>
              <w:rPr>
                <w:lang w:val="en-US" w:eastAsia="ja-JP"/>
              </w:rPr>
            </w:pPr>
            <w:r w:rsidRPr="00F80FA3">
              <w:rPr>
                <w:highlight w:val="yellow"/>
                <w:lang w:val="en-US" w:eastAsia="ja-JP"/>
              </w:rPr>
              <w:t>Check in RAN#98-e regarding:</w:t>
            </w:r>
          </w:p>
          <w:p w14:paraId="06FE67A1" w14:textId="77777777" w:rsidR="00F80FA3" w:rsidRDefault="00F80FA3" w:rsidP="00F80FA3">
            <w:pPr>
              <w:pStyle w:val="B1"/>
              <w:numPr>
                <w:ilvl w:val="0"/>
                <w:numId w:val="16"/>
              </w:numPr>
              <w:spacing w:after="0"/>
              <w:rPr>
                <w:lang w:val="en-US" w:eastAsia="ja-JP"/>
              </w:rPr>
            </w:pPr>
            <w:r>
              <w:rPr>
                <w:lang w:val="en-US" w:eastAsia="ja-JP"/>
              </w:rPr>
              <w:t>Whether UE peak data rate reduction for UE is limited only with UE BB bandwidth reduction or standalone</w:t>
            </w:r>
          </w:p>
          <w:p w14:paraId="68DA4FAC" w14:textId="77777777" w:rsidR="00F80FA3" w:rsidRDefault="00F80FA3" w:rsidP="00F80FA3">
            <w:pPr>
              <w:pStyle w:val="B1"/>
              <w:numPr>
                <w:ilvl w:val="0"/>
                <w:numId w:val="16"/>
              </w:numPr>
              <w:spacing w:after="0"/>
              <w:rPr>
                <w:lang w:val="en-US" w:eastAsia="ja-JP"/>
              </w:rPr>
            </w:pPr>
            <w:r>
              <w:rPr>
                <w:lang w:val="en-US" w:eastAsia="ja-JP"/>
              </w:rPr>
              <w:t>Whether or not/how a separate early indication can be supported</w:t>
            </w:r>
          </w:p>
          <w:p w14:paraId="4CF04555" w14:textId="25537760" w:rsidR="00F80FA3" w:rsidRPr="00F80FA3" w:rsidRDefault="00F80FA3" w:rsidP="00F80FA3">
            <w:pPr>
              <w:pStyle w:val="B1"/>
              <w:numPr>
                <w:ilvl w:val="0"/>
                <w:numId w:val="16"/>
              </w:numPr>
              <w:spacing w:after="0"/>
              <w:rPr>
                <w:lang w:val="en-US" w:eastAsia="ja-JP"/>
              </w:rPr>
            </w:pPr>
            <w:r>
              <w:rPr>
                <w:lang w:val="en-US" w:eastAsia="ja-JP"/>
              </w:rPr>
              <w:t>Other restrictions of the WI (e.g., connectivity restrictions, band, etc.)</w:t>
            </w:r>
          </w:p>
          <w:p w14:paraId="2A103A94" w14:textId="333736D1" w:rsidR="00F80FA3" w:rsidRPr="00787B29" w:rsidRDefault="00F80FA3" w:rsidP="00F80FA3">
            <w:pPr>
              <w:pStyle w:val="B1"/>
              <w:spacing w:after="0"/>
              <w:ind w:left="720" w:firstLine="0"/>
              <w:rPr>
                <w:lang w:val="en-US" w:eastAsia="ja-JP"/>
              </w:rPr>
            </w:pPr>
          </w:p>
        </w:tc>
      </w:tr>
    </w:tbl>
    <w:p w14:paraId="4318F972" w14:textId="62288847" w:rsidR="00F80FA3" w:rsidRDefault="00F80FA3" w:rsidP="00F80FA3">
      <w:pPr>
        <w:spacing w:after="0"/>
        <w:jc w:val="both"/>
        <w:rPr>
          <w:rFonts w:ascii="Arial" w:hAnsi="Arial" w:cs="Arial"/>
          <w:lang w:val="en-US" w:eastAsia="zh-CN"/>
        </w:rPr>
      </w:pPr>
    </w:p>
    <w:p w14:paraId="443173FD" w14:textId="36F02376" w:rsidR="008E4304" w:rsidRDefault="00A7192F" w:rsidP="00460076">
      <w:pPr>
        <w:spacing w:before="120"/>
        <w:jc w:val="both"/>
        <w:rPr>
          <w:rFonts w:ascii="Arial" w:hAnsi="Arial" w:cs="Arial"/>
          <w:lang w:val="en-US" w:eastAsia="zh-CN"/>
        </w:rPr>
      </w:pPr>
      <w:r>
        <w:rPr>
          <w:rFonts w:ascii="Arial" w:hAnsi="Arial" w:cs="Arial"/>
          <w:lang w:val="en-US" w:eastAsia="zh-CN"/>
        </w:rPr>
        <w:t>In this contribution, we</w:t>
      </w:r>
      <w:r w:rsidR="00E261B4">
        <w:rPr>
          <w:rFonts w:ascii="Arial" w:hAnsi="Arial" w:cs="Arial"/>
          <w:lang w:val="en-US" w:eastAsia="zh-CN"/>
        </w:rPr>
        <w:t xml:space="preserve"> </w:t>
      </w:r>
      <w:r>
        <w:rPr>
          <w:rFonts w:ascii="Arial" w:hAnsi="Arial" w:cs="Arial"/>
          <w:lang w:val="en-US" w:eastAsia="zh-CN"/>
        </w:rPr>
        <w:t xml:space="preserve">provide </w:t>
      </w:r>
      <w:r w:rsidR="00E261B4">
        <w:rPr>
          <w:rFonts w:ascii="Arial" w:hAnsi="Arial" w:cs="Arial"/>
          <w:lang w:val="en-US" w:eastAsia="zh-CN"/>
        </w:rPr>
        <w:t xml:space="preserve">our views on the scope of the Rel-18 further Redcap complexity reduction </w:t>
      </w:r>
      <w:r w:rsidR="00997AE2">
        <w:rPr>
          <w:rFonts w:ascii="Arial" w:hAnsi="Arial" w:cs="Arial"/>
          <w:lang w:val="en-US" w:eastAsia="zh-CN"/>
        </w:rPr>
        <w:t>WI</w:t>
      </w:r>
      <w:r w:rsidR="00F80FA3">
        <w:rPr>
          <w:rFonts w:ascii="Arial" w:hAnsi="Arial" w:cs="Arial"/>
          <w:lang w:val="en-US" w:eastAsia="zh-CN"/>
        </w:rPr>
        <w:t xml:space="preserve">, focusing on the checking point issues planned for this plenary.   </w:t>
      </w:r>
      <w:r w:rsidR="00E261B4">
        <w:rPr>
          <w:rFonts w:ascii="Arial" w:hAnsi="Arial" w:cs="Arial"/>
          <w:lang w:val="en-US" w:eastAsia="zh-CN"/>
        </w:rPr>
        <w:t xml:space="preserve">  </w:t>
      </w:r>
      <w:r w:rsidR="00311458">
        <w:rPr>
          <w:rFonts w:ascii="Arial" w:hAnsi="Arial" w:cs="Arial"/>
          <w:lang w:val="en-US" w:eastAsia="zh-CN"/>
        </w:rPr>
        <w:t xml:space="preserve"> </w:t>
      </w:r>
      <w:r w:rsidR="00BC190D">
        <w:rPr>
          <w:rFonts w:ascii="Arial" w:hAnsi="Arial" w:cs="Arial"/>
          <w:lang w:val="en-US" w:eastAsia="zh-CN"/>
        </w:rPr>
        <w:t xml:space="preserve">  </w:t>
      </w:r>
      <w:r w:rsidR="00FD4A9B">
        <w:rPr>
          <w:rFonts w:ascii="Arial" w:hAnsi="Arial" w:cs="Arial"/>
          <w:lang w:val="en-US" w:eastAsia="zh-CN"/>
        </w:rPr>
        <w:t xml:space="preserve">  </w:t>
      </w:r>
    </w:p>
    <w:p w14:paraId="4FD2FFD7" w14:textId="77777777" w:rsidR="0069781B" w:rsidRPr="00583C0C" w:rsidRDefault="0069781B" w:rsidP="00460076">
      <w:pPr>
        <w:spacing w:before="120"/>
        <w:jc w:val="both"/>
        <w:rPr>
          <w:rFonts w:ascii="Arial" w:hAnsi="Arial" w:cs="Arial"/>
          <w:lang w:val="en-US" w:eastAsia="zh-CN"/>
        </w:rPr>
      </w:pPr>
    </w:p>
    <w:p w14:paraId="112723D9" w14:textId="35D7B55F" w:rsidR="0044081E" w:rsidRDefault="00B975F2" w:rsidP="00BE00CB">
      <w:pPr>
        <w:pStyle w:val="Heading1"/>
        <w:spacing w:before="0"/>
        <w:ind w:left="1138" w:hanging="1138"/>
        <w:rPr>
          <w:rFonts w:cs="Arial"/>
          <w:lang w:val="en-US"/>
        </w:rPr>
      </w:pPr>
      <w:r w:rsidRPr="00404C4B">
        <w:rPr>
          <w:rFonts w:cs="Arial"/>
          <w:lang w:val="en-US"/>
        </w:rPr>
        <w:t xml:space="preserve">2. </w:t>
      </w:r>
      <w:r w:rsidR="005A7F97">
        <w:rPr>
          <w:rFonts w:cs="Arial"/>
          <w:lang w:val="en-US"/>
        </w:rPr>
        <w:t>Discussions</w:t>
      </w:r>
    </w:p>
    <w:p w14:paraId="09B9F752" w14:textId="727D4933" w:rsidR="00F80FA3" w:rsidRDefault="00F80FA3" w:rsidP="00F80FA3">
      <w:pPr>
        <w:pStyle w:val="3GPPH2"/>
        <w:numPr>
          <w:ilvl w:val="0"/>
          <w:numId w:val="0"/>
        </w:numPr>
      </w:pPr>
      <w:r>
        <w:t xml:space="preserve">2.1 On UE Peak Data Reduction Feature </w:t>
      </w:r>
    </w:p>
    <w:p w14:paraId="6B1750FA" w14:textId="39F5C190" w:rsidR="00460076" w:rsidRDefault="00F80FA3" w:rsidP="00B23C17">
      <w:pPr>
        <w:rPr>
          <w:rFonts w:ascii="Arial" w:hAnsi="Arial" w:cs="Arial"/>
          <w:lang w:val="en-US" w:eastAsia="zh-CN"/>
        </w:rPr>
      </w:pPr>
      <w:r>
        <w:rPr>
          <w:rFonts w:ascii="Arial" w:hAnsi="Arial" w:cs="Arial"/>
          <w:lang w:val="en-US" w:eastAsia="zh-CN"/>
        </w:rPr>
        <w:t xml:space="preserve">In </w:t>
      </w:r>
      <w:r w:rsidR="00EA5945">
        <w:rPr>
          <w:rFonts w:ascii="Arial" w:hAnsi="Arial" w:cs="Arial"/>
          <w:lang w:val="en-US" w:eastAsia="zh-CN"/>
        </w:rPr>
        <w:t xml:space="preserve">RAN1 110bis meeting, the following was agreed for UE </w:t>
      </w:r>
      <w:r w:rsidR="00296AB7">
        <w:rPr>
          <w:rFonts w:ascii="Arial" w:hAnsi="Arial" w:cs="Arial"/>
          <w:lang w:val="en-US" w:eastAsia="zh-CN"/>
        </w:rPr>
        <w:t>peak data rate reduction (PDR) feature</w:t>
      </w:r>
      <w:r w:rsidR="00464FD1">
        <w:rPr>
          <w:rFonts w:ascii="Arial" w:hAnsi="Arial" w:cs="Arial"/>
          <w:lang w:val="en-US" w:eastAsia="zh-CN"/>
        </w:rPr>
        <w:t xml:space="preserve"> [2]</w:t>
      </w:r>
      <w:r w:rsidR="00296AB7">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296AB7" w14:paraId="7C5859D4" w14:textId="77777777" w:rsidTr="00296AB7">
        <w:tc>
          <w:tcPr>
            <w:tcW w:w="9962" w:type="dxa"/>
          </w:tcPr>
          <w:p w14:paraId="5A5C44A4" w14:textId="77777777" w:rsidR="00296AB7" w:rsidRPr="001A7264" w:rsidRDefault="00296AB7" w:rsidP="00296AB7">
            <w:pPr>
              <w:shd w:val="clear" w:color="auto" w:fill="FFFFFF"/>
              <w:spacing w:line="231" w:lineRule="atLeast"/>
              <w:jc w:val="both"/>
              <w:rPr>
                <w:rFonts w:ascii="Calibri" w:hAnsi="Calibri" w:cs="Calibri"/>
                <w:color w:val="000000"/>
                <w:sz w:val="22"/>
                <w:szCs w:val="22"/>
                <w:highlight w:val="green"/>
                <w:lang w:val="en-US" w:eastAsia="zh-CN"/>
              </w:rPr>
            </w:pPr>
            <w:r w:rsidRPr="00477DA1">
              <w:rPr>
                <w:b/>
                <w:bCs/>
                <w:color w:val="000000"/>
                <w:highlight w:val="green"/>
                <w:shd w:val="clear" w:color="auto" w:fill="FFFF00"/>
                <w:lang w:val="en-US" w:eastAsia="zh-CN"/>
              </w:rPr>
              <w:t>Agreement</w:t>
            </w:r>
          </w:p>
          <w:p w14:paraId="20C21B5A" w14:textId="77777777" w:rsidR="00296AB7" w:rsidRPr="001A7264" w:rsidRDefault="00296AB7" w:rsidP="00296AB7">
            <w:pPr>
              <w:numPr>
                <w:ilvl w:val="0"/>
                <w:numId w:val="47"/>
              </w:numPr>
              <w:shd w:val="clear" w:color="auto" w:fill="FFFFFF"/>
              <w:overflowPunct/>
              <w:autoSpaceDE/>
              <w:autoSpaceDN/>
              <w:adjustRightInd/>
              <w:spacing w:after="0" w:line="231" w:lineRule="atLeast"/>
              <w:jc w:val="both"/>
              <w:textAlignment w:val="auto"/>
              <w:rPr>
                <w:rFonts w:ascii="Calibri" w:eastAsia="Microsoft YaHei UI" w:hAnsi="Calibri" w:cs="Calibri"/>
                <w:color w:val="000000"/>
                <w:sz w:val="22"/>
                <w:szCs w:val="22"/>
                <w:lang w:val="en-US" w:eastAsia="zh-CN"/>
              </w:rPr>
            </w:pPr>
            <w:r w:rsidRPr="001A7264">
              <w:rPr>
                <w:rFonts w:eastAsia="Microsoft YaHei UI" w:cs="Times"/>
                <w:b/>
                <w:bCs/>
                <w:color w:val="000000"/>
                <w:lang w:val="en-US" w:eastAsia="zh-CN"/>
              </w:rPr>
              <w:lastRenderedPageBreak/>
              <w:t>UE peak data rate reduction is supported </w:t>
            </w:r>
            <w:r>
              <w:rPr>
                <w:rFonts w:eastAsia="Microsoft YaHei UI" w:cs="Times"/>
                <w:b/>
                <w:bCs/>
                <w:color w:val="000000"/>
                <w:lang w:val="en-US" w:eastAsia="zh-CN"/>
              </w:rPr>
              <w:t xml:space="preserve">at least </w:t>
            </w:r>
            <w:r w:rsidRPr="001A7264">
              <w:rPr>
                <w:rFonts w:eastAsia="Microsoft YaHei UI" w:cs="Times"/>
                <w:b/>
                <w:bCs/>
                <w:color w:val="000000"/>
                <w:lang w:val="en-US" w:eastAsia="zh-CN"/>
              </w:rPr>
              <w:t>as an add-on to UE BB bandwidth reduction,</w:t>
            </w:r>
          </w:p>
          <w:p w14:paraId="51A00204" w14:textId="77777777" w:rsidR="00296AB7" w:rsidRPr="001A7264" w:rsidRDefault="00296AB7" w:rsidP="00296AB7">
            <w:pPr>
              <w:numPr>
                <w:ilvl w:val="1"/>
                <w:numId w:val="47"/>
              </w:numPr>
              <w:shd w:val="clear" w:color="auto" w:fill="FFFFFF"/>
              <w:overflowPunct/>
              <w:autoSpaceDE/>
              <w:autoSpaceDN/>
              <w:adjustRightInd/>
              <w:spacing w:after="0" w:line="231" w:lineRule="atLeast"/>
              <w:jc w:val="both"/>
              <w:textAlignment w:val="auto"/>
              <w:rPr>
                <w:rFonts w:ascii="Calibri" w:eastAsia="Microsoft YaHei UI" w:hAnsi="Calibri" w:cs="Calibri"/>
                <w:color w:val="000000"/>
                <w:sz w:val="22"/>
                <w:szCs w:val="22"/>
                <w:lang w:val="en-US" w:eastAsia="zh-CN"/>
              </w:rPr>
            </w:pPr>
            <w:r w:rsidRPr="001A7264">
              <w:rPr>
                <w:rFonts w:eastAsia="Microsoft YaHei UI" w:cs="Times"/>
                <w:b/>
                <w:bCs/>
                <w:color w:val="000000"/>
                <w:lang w:val="en-US" w:eastAsia="zh-CN"/>
              </w:rPr>
              <w:t>The constraint </w:t>
            </w:r>
            <w:proofErr w:type="spellStart"/>
            <w:r w:rsidRPr="001A7264">
              <w:rPr>
                <w:rFonts w:eastAsia="Microsoft YaHei UI" w:cs="Times"/>
                <w:b/>
                <w:bCs/>
                <w:i/>
                <w:iCs/>
                <w:color w:val="000000"/>
                <w:lang w:val="en-US" w:eastAsia="zh-CN"/>
              </w:rPr>
              <w:t>v</w:t>
            </w:r>
            <w:r w:rsidRPr="001A7264">
              <w:rPr>
                <w:rFonts w:eastAsia="Microsoft YaHei UI" w:cs="Times"/>
                <w:b/>
                <w:bCs/>
                <w:i/>
                <w:iCs/>
                <w:color w:val="000000"/>
                <w:vertAlign w:val="subscript"/>
                <w:lang w:val="en-US" w:eastAsia="zh-CN"/>
              </w:rPr>
              <w:t>Layers</w:t>
            </w:r>
            <w:r w:rsidRPr="001A7264">
              <w:rPr>
                <w:rFonts w:eastAsia="Microsoft YaHei UI" w:cs="Times"/>
                <w:b/>
                <w:bCs/>
                <w:color w:val="000000"/>
                <w:lang w:val="en-US" w:eastAsia="zh-CN"/>
              </w:rPr>
              <w:t>·</w:t>
            </w:r>
            <w:r w:rsidRPr="001A7264">
              <w:rPr>
                <w:rFonts w:eastAsia="Microsoft YaHei UI" w:cs="Times"/>
                <w:b/>
                <w:bCs/>
                <w:i/>
                <w:iCs/>
                <w:color w:val="000000"/>
                <w:lang w:val="en-US" w:eastAsia="zh-CN"/>
              </w:rPr>
              <w:t>Q</w:t>
            </w:r>
            <w:r w:rsidRPr="001A7264">
              <w:rPr>
                <w:rFonts w:eastAsia="Microsoft YaHei UI" w:cs="Times"/>
                <w:b/>
                <w:bCs/>
                <w:i/>
                <w:iCs/>
                <w:color w:val="000000"/>
                <w:vertAlign w:val="subscript"/>
                <w:lang w:val="en-US" w:eastAsia="zh-CN"/>
              </w:rPr>
              <w:t>m</w:t>
            </w:r>
            <w:r w:rsidRPr="001A7264">
              <w:rPr>
                <w:rFonts w:eastAsia="Microsoft YaHei UI" w:cs="Times"/>
                <w:b/>
                <w:bCs/>
                <w:color w:val="000000"/>
                <w:lang w:val="en-US" w:eastAsia="zh-CN"/>
              </w:rPr>
              <w:t>·</w:t>
            </w:r>
            <w:r w:rsidRPr="001A7264">
              <w:rPr>
                <w:rFonts w:eastAsia="Microsoft YaHei UI" w:cs="Times"/>
                <w:b/>
                <w:bCs/>
                <w:i/>
                <w:iCs/>
                <w:color w:val="000000"/>
                <w:lang w:val="en-US" w:eastAsia="zh-CN"/>
              </w:rPr>
              <w:t>f</w:t>
            </w:r>
            <w:proofErr w:type="spellEnd"/>
            <w:r w:rsidRPr="001A7264">
              <w:rPr>
                <w:rFonts w:eastAsia="Microsoft YaHei UI" w:cs="Times"/>
                <w:b/>
                <w:bCs/>
                <w:color w:val="000000"/>
                <w:lang w:val="en-US" w:eastAsia="zh-CN"/>
              </w:rPr>
              <w:t> ≥ 4 is relaxed to </w:t>
            </w:r>
            <w:proofErr w:type="spellStart"/>
            <w:r w:rsidRPr="001A7264">
              <w:rPr>
                <w:rFonts w:eastAsia="Microsoft YaHei UI" w:cs="Times"/>
                <w:b/>
                <w:bCs/>
                <w:i/>
                <w:iCs/>
                <w:color w:val="000000"/>
                <w:lang w:val="en-US" w:eastAsia="zh-CN"/>
              </w:rPr>
              <w:t>v</w:t>
            </w:r>
            <w:r w:rsidRPr="001A7264">
              <w:rPr>
                <w:rFonts w:eastAsia="Microsoft YaHei UI" w:cs="Times"/>
                <w:b/>
                <w:bCs/>
                <w:i/>
                <w:iCs/>
                <w:color w:val="000000"/>
                <w:vertAlign w:val="subscript"/>
                <w:lang w:val="en-US" w:eastAsia="zh-CN"/>
              </w:rPr>
              <w:t>Layers</w:t>
            </w:r>
            <w:r w:rsidRPr="001A7264">
              <w:rPr>
                <w:rFonts w:eastAsia="Microsoft YaHei UI" w:cs="Times"/>
                <w:b/>
                <w:bCs/>
                <w:color w:val="000000"/>
                <w:lang w:val="en-US" w:eastAsia="zh-CN"/>
              </w:rPr>
              <w:t>·</w:t>
            </w:r>
            <w:r w:rsidRPr="001A7264">
              <w:rPr>
                <w:rFonts w:eastAsia="Microsoft YaHei UI" w:cs="Times"/>
                <w:b/>
                <w:bCs/>
                <w:i/>
                <w:iCs/>
                <w:color w:val="000000"/>
                <w:lang w:val="en-US" w:eastAsia="zh-CN"/>
              </w:rPr>
              <w:t>Q</w:t>
            </w:r>
            <w:r w:rsidRPr="001A7264">
              <w:rPr>
                <w:rFonts w:eastAsia="Microsoft YaHei UI" w:cs="Times"/>
                <w:b/>
                <w:bCs/>
                <w:i/>
                <w:iCs/>
                <w:color w:val="000000"/>
                <w:vertAlign w:val="subscript"/>
                <w:lang w:val="en-US" w:eastAsia="zh-CN"/>
              </w:rPr>
              <w:t>m</w:t>
            </w:r>
            <w:r w:rsidRPr="001A7264">
              <w:rPr>
                <w:rFonts w:eastAsia="Microsoft YaHei UI" w:cs="Times"/>
                <w:b/>
                <w:bCs/>
                <w:color w:val="000000"/>
                <w:lang w:val="en-US" w:eastAsia="zh-CN"/>
              </w:rPr>
              <w:t>·</w:t>
            </w:r>
            <w:r w:rsidRPr="001A7264">
              <w:rPr>
                <w:rFonts w:eastAsia="Microsoft YaHei UI" w:cs="Times"/>
                <w:b/>
                <w:bCs/>
                <w:i/>
                <w:iCs/>
                <w:color w:val="000000"/>
                <w:lang w:val="en-US" w:eastAsia="zh-CN"/>
              </w:rPr>
              <w:t>f</w:t>
            </w:r>
            <w:proofErr w:type="spellEnd"/>
            <w:r w:rsidRPr="001A7264">
              <w:rPr>
                <w:rFonts w:eastAsia="Microsoft YaHei UI" w:cs="Times"/>
                <w:b/>
                <w:bCs/>
                <w:color w:val="000000"/>
                <w:lang w:val="en-US" w:eastAsia="zh-CN"/>
              </w:rPr>
              <w:t> ≥ </w:t>
            </w:r>
            <w:r w:rsidRPr="006778DE">
              <w:rPr>
                <w:rFonts w:eastAsia="Microsoft YaHei UI" w:cs="Times"/>
                <w:b/>
                <w:bCs/>
                <w:color w:val="000000"/>
                <w:lang w:val="en-US" w:eastAsia="zh-CN"/>
              </w:rPr>
              <w:t>X</w:t>
            </w:r>
            <w:r w:rsidRPr="001A7264">
              <w:rPr>
                <w:rFonts w:eastAsia="Microsoft YaHei UI" w:cs="Times"/>
                <w:b/>
                <w:bCs/>
                <w:color w:val="000000"/>
                <w:lang w:val="en-US" w:eastAsia="zh-CN"/>
              </w:rPr>
              <w:t>.</w:t>
            </w:r>
          </w:p>
          <w:p w14:paraId="027A47BF" w14:textId="77777777" w:rsidR="00296AB7" w:rsidRPr="006778DE" w:rsidRDefault="00296AB7" w:rsidP="00296AB7">
            <w:pPr>
              <w:numPr>
                <w:ilvl w:val="1"/>
                <w:numId w:val="47"/>
              </w:numPr>
              <w:shd w:val="clear" w:color="auto" w:fill="FFFFFF"/>
              <w:overflowPunct/>
              <w:autoSpaceDE/>
              <w:autoSpaceDN/>
              <w:adjustRightInd/>
              <w:spacing w:after="0" w:line="231" w:lineRule="atLeast"/>
              <w:jc w:val="both"/>
              <w:textAlignment w:val="auto"/>
              <w:rPr>
                <w:rFonts w:eastAsia="Microsoft YaHei UI" w:cs="Times"/>
                <w:b/>
                <w:bCs/>
                <w:color w:val="000000"/>
                <w:lang w:val="en-US" w:eastAsia="zh-CN"/>
              </w:rPr>
            </w:pPr>
            <w:r w:rsidRPr="00933197">
              <w:rPr>
                <w:rFonts w:eastAsia="Microsoft YaHei UI" w:cs="Times"/>
                <w:b/>
                <w:bCs/>
                <w:color w:val="000000"/>
                <w:highlight w:val="yellow"/>
                <w:lang w:val="en-US" w:eastAsia="zh-CN"/>
              </w:rPr>
              <w:t>FFS:</w:t>
            </w:r>
            <w:r w:rsidRPr="006778DE">
              <w:rPr>
                <w:rFonts w:eastAsia="Microsoft YaHei UI" w:cs="Times"/>
                <w:b/>
                <w:bCs/>
                <w:color w:val="000000"/>
                <w:lang w:val="en-US" w:eastAsia="zh-CN"/>
              </w:rPr>
              <w:t xml:space="preserve"> the value of X </w:t>
            </w:r>
          </w:p>
          <w:p w14:paraId="281F1A45" w14:textId="77777777" w:rsidR="00296AB7" w:rsidRPr="001A7264" w:rsidRDefault="00296AB7" w:rsidP="00296AB7">
            <w:pPr>
              <w:numPr>
                <w:ilvl w:val="0"/>
                <w:numId w:val="47"/>
              </w:numPr>
              <w:shd w:val="clear" w:color="auto" w:fill="FFFFFF"/>
              <w:overflowPunct/>
              <w:autoSpaceDE/>
              <w:autoSpaceDN/>
              <w:adjustRightInd/>
              <w:spacing w:after="0" w:line="231" w:lineRule="atLeast"/>
              <w:jc w:val="both"/>
              <w:textAlignment w:val="auto"/>
              <w:rPr>
                <w:rFonts w:ascii="Calibri" w:eastAsia="Microsoft YaHei UI" w:hAnsi="Calibri" w:cs="Calibri"/>
                <w:color w:val="000000"/>
                <w:sz w:val="22"/>
                <w:szCs w:val="22"/>
                <w:lang w:val="en-US" w:eastAsia="zh-CN"/>
              </w:rPr>
            </w:pPr>
            <w:r w:rsidRPr="006778DE">
              <w:rPr>
                <w:rFonts w:eastAsia="Microsoft YaHei UI" w:cs="Times"/>
                <w:b/>
                <w:bCs/>
                <w:color w:val="000000"/>
                <w:lang w:val="en-US" w:eastAsia="zh-CN"/>
              </w:rPr>
              <w:t>If </w:t>
            </w:r>
            <w:r w:rsidRPr="001A7264">
              <w:rPr>
                <w:rFonts w:eastAsia="Microsoft YaHei UI" w:cs="Times"/>
                <w:b/>
                <w:bCs/>
                <w:color w:val="000000"/>
                <w:lang w:val="en-US" w:eastAsia="zh-CN"/>
              </w:rPr>
              <w:t>UE peak data rate reduction is supported as a standalone feature,</w:t>
            </w:r>
          </w:p>
          <w:p w14:paraId="4C3F7F2B" w14:textId="77777777" w:rsidR="00296AB7" w:rsidRPr="001A7264" w:rsidRDefault="00296AB7" w:rsidP="00296AB7">
            <w:pPr>
              <w:numPr>
                <w:ilvl w:val="1"/>
                <w:numId w:val="47"/>
              </w:numPr>
              <w:shd w:val="clear" w:color="auto" w:fill="FFFFFF"/>
              <w:overflowPunct/>
              <w:autoSpaceDE/>
              <w:autoSpaceDN/>
              <w:adjustRightInd/>
              <w:spacing w:after="0" w:line="231" w:lineRule="atLeast"/>
              <w:jc w:val="both"/>
              <w:textAlignment w:val="auto"/>
              <w:rPr>
                <w:rFonts w:ascii="Calibri" w:eastAsia="Microsoft YaHei UI" w:hAnsi="Calibri" w:cs="Calibri"/>
                <w:color w:val="000000"/>
                <w:sz w:val="22"/>
                <w:szCs w:val="22"/>
                <w:lang w:val="en-US" w:eastAsia="zh-CN"/>
              </w:rPr>
            </w:pPr>
            <w:r w:rsidRPr="001A7264">
              <w:rPr>
                <w:rFonts w:eastAsia="Microsoft YaHei UI" w:cs="Times"/>
                <w:b/>
                <w:bCs/>
                <w:color w:val="000000"/>
                <w:lang w:val="en-US" w:eastAsia="zh-CN"/>
              </w:rPr>
              <w:t>The constraint </w:t>
            </w:r>
            <w:proofErr w:type="spellStart"/>
            <w:r w:rsidRPr="001A7264">
              <w:rPr>
                <w:rFonts w:eastAsia="Microsoft YaHei UI" w:cs="Times"/>
                <w:b/>
                <w:bCs/>
                <w:i/>
                <w:iCs/>
                <w:color w:val="000000"/>
                <w:lang w:val="en-US" w:eastAsia="zh-CN"/>
              </w:rPr>
              <w:t>v</w:t>
            </w:r>
            <w:r w:rsidRPr="001A7264">
              <w:rPr>
                <w:rFonts w:eastAsia="Microsoft YaHei UI" w:cs="Times"/>
                <w:b/>
                <w:bCs/>
                <w:i/>
                <w:iCs/>
                <w:color w:val="000000"/>
                <w:vertAlign w:val="subscript"/>
                <w:lang w:val="en-US" w:eastAsia="zh-CN"/>
              </w:rPr>
              <w:t>Layers</w:t>
            </w:r>
            <w:r w:rsidRPr="001A7264">
              <w:rPr>
                <w:rFonts w:eastAsia="Microsoft YaHei UI" w:cs="Times"/>
                <w:b/>
                <w:bCs/>
                <w:color w:val="000000"/>
                <w:lang w:val="en-US" w:eastAsia="zh-CN"/>
              </w:rPr>
              <w:t>·</w:t>
            </w:r>
            <w:r w:rsidRPr="001A7264">
              <w:rPr>
                <w:rFonts w:eastAsia="Microsoft YaHei UI" w:cs="Times"/>
                <w:b/>
                <w:bCs/>
                <w:i/>
                <w:iCs/>
                <w:color w:val="000000"/>
                <w:lang w:val="en-US" w:eastAsia="zh-CN"/>
              </w:rPr>
              <w:t>Q</w:t>
            </w:r>
            <w:r w:rsidRPr="001A7264">
              <w:rPr>
                <w:rFonts w:eastAsia="Microsoft YaHei UI" w:cs="Times"/>
                <w:b/>
                <w:bCs/>
                <w:i/>
                <w:iCs/>
                <w:color w:val="000000"/>
                <w:vertAlign w:val="subscript"/>
                <w:lang w:val="en-US" w:eastAsia="zh-CN"/>
              </w:rPr>
              <w:t>m</w:t>
            </w:r>
            <w:r w:rsidRPr="001A7264">
              <w:rPr>
                <w:rFonts w:eastAsia="Microsoft YaHei UI" w:cs="Times"/>
                <w:b/>
                <w:bCs/>
                <w:color w:val="000000"/>
                <w:lang w:val="en-US" w:eastAsia="zh-CN"/>
              </w:rPr>
              <w:t>·</w:t>
            </w:r>
            <w:r w:rsidRPr="001A7264">
              <w:rPr>
                <w:rFonts w:eastAsia="Microsoft YaHei UI" w:cs="Times"/>
                <w:b/>
                <w:bCs/>
                <w:i/>
                <w:iCs/>
                <w:color w:val="000000"/>
                <w:lang w:val="en-US" w:eastAsia="zh-CN"/>
              </w:rPr>
              <w:t>f</w:t>
            </w:r>
            <w:proofErr w:type="spellEnd"/>
            <w:r w:rsidRPr="001A7264">
              <w:rPr>
                <w:rFonts w:eastAsia="Microsoft YaHei UI" w:cs="Times"/>
                <w:b/>
                <w:bCs/>
                <w:color w:val="000000"/>
                <w:lang w:val="en-US" w:eastAsia="zh-CN"/>
              </w:rPr>
              <w:t> ≥ 4 is relaxed to </w:t>
            </w:r>
            <w:proofErr w:type="spellStart"/>
            <w:r w:rsidRPr="001A7264">
              <w:rPr>
                <w:rFonts w:eastAsia="Microsoft YaHei UI" w:cs="Times"/>
                <w:b/>
                <w:bCs/>
                <w:i/>
                <w:iCs/>
                <w:color w:val="000000"/>
                <w:lang w:val="en-US" w:eastAsia="zh-CN"/>
              </w:rPr>
              <w:t>v</w:t>
            </w:r>
            <w:r w:rsidRPr="001A7264">
              <w:rPr>
                <w:rFonts w:eastAsia="Microsoft YaHei UI" w:cs="Times"/>
                <w:b/>
                <w:bCs/>
                <w:i/>
                <w:iCs/>
                <w:color w:val="000000"/>
                <w:vertAlign w:val="subscript"/>
                <w:lang w:val="en-US" w:eastAsia="zh-CN"/>
              </w:rPr>
              <w:t>Layers</w:t>
            </w:r>
            <w:r w:rsidRPr="001A7264">
              <w:rPr>
                <w:rFonts w:eastAsia="Microsoft YaHei UI" w:cs="Times"/>
                <w:b/>
                <w:bCs/>
                <w:color w:val="000000"/>
                <w:lang w:val="en-US" w:eastAsia="zh-CN"/>
              </w:rPr>
              <w:t>·</w:t>
            </w:r>
            <w:r w:rsidRPr="001A7264">
              <w:rPr>
                <w:rFonts w:eastAsia="Microsoft YaHei UI" w:cs="Times"/>
                <w:b/>
                <w:bCs/>
                <w:i/>
                <w:iCs/>
                <w:color w:val="000000"/>
                <w:lang w:val="en-US" w:eastAsia="zh-CN"/>
              </w:rPr>
              <w:t>Q</w:t>
            </w:r>
            <w:r w:rsidRPr="001A7264">
              <w:rPr>
                <w:rFonts w:eastAsia="Microsoft YaHei UI" w:cs="Times"/>
                <w:b/>
                <w:bCs/>
                <w:i/>
                <w:iCs/>
                <w:color w:val="000000"/>
                <w:vertAlign w:val="subscript"/>
                <w:lang w:val="en-US" w:eastAsia="zh-CN"/>
              </w:rPr>
              <w:t>m</w:t>
            </w:r>
            <w:r w:rsidRPr="001A7264">
              <w:rPr>
                <w:rFonts w:eastAsia="Microsoft YaHei UI" w:cs="Times"/>
                <w:b/>
                <w:bCs/>
                <w:color w:val="000000"/>
                <w:lang w:val="en-US" w:eastAsia="zh-CN"/>
              </w:rPr>
              <w:t>·</w:t>
            </w:r>
            <w:r w:rsidRPr="001A7264">
              <w:rPr>
                <w:rFonts w:eastAsia="Microsoft YaHei UI" w:cs="Times"/>
                <w:b/>
                <w:bCs/>
                <w:i/>
                <w:iCs/>
                <w:color w:val="000000"/>
                <w:lang w:val="en-US" w:eastAsia="zh-CN"/>
              </w:rPr>
              <w:t>f</w:t>
            </w:r>
            <w:proofErr w:type="spellEnd"/>
            <w:r w:rsidRPr="001A7264">
              <w:rPr>
                <w:rFonts w:eastAsia="Microsoft YaHei UI" w:cs="Times"/>
                <w:b/>
                <w:bCs/>
                <w:color w:val="000000"/>
                <w:lang w:val="en-US" w:eastAsia="zh-CN"/>
              </w:rPr>
              <w:t> ≥ </w:t>
            </w:r>
            <w:r w:rsidRPr="006778DE">
              <w:rPr>
                <w:rFonts w:eastAsia="Microsoft YaHei UI" w:cs="Times"/>
                <w:b/>
                <w:bCs/>
                <w:color w:val="000000"/>
                <w:lang w:val="en-US" w:eastAsia="zh-CN"/>
              </w:rPr>
              <w:t>Y</w:t>
            </w:r>
            <w:r w:rsidRPr="001A7264">
              <w:rPr>
                <w:rFonts w:eastAsia="Microsoft YaHei UI" w:cs="Times"/>
                <w:b/>
                <w:bCs/>
                <w:color w:val="000000"/>
                <w:lang w:val="en-US" w:eastAsia="zh-CN"/>
              </w:rPr>
              <w:t>.</w:t>
            </w:r>
          </w:p>
          <w:p w14:paraId="3AFE64A5" w14:textId="77777777" w:rsidR="00296AB7" w:rsidRPr="006778DE" w:rsidRDefault="00296AB7" w:rsidP="00296AB7">
            <w:pPr>
              <w:numPr>
                <w:ilvl w:val="1"/>
                <w:numId w:val="47"/>
              </w:numPr>
              <w:shd w:val="clear" w:color="auto" w:fill="FFFFFF"/>
              <w:overflowPunct/>
              <w:autoSpaceDE/>
              <w:autoSpaceDN/>
              <w:adjustRightInd/>
              <w:spacing w:after="0" w:line="231" w:lineRule="atLeast"/>
              <w:jc w:val="both"/>
              <w:textAlignment w:val="auto"/>
              <w:rPr>
                <w:rFonts w:eastAsia="Microsoft YaHei UI" w:cs="Times"/>
                <w:b/>
                <w:bCs/>
                <w:color w:val="000000"/>
                <w:lang w:val="en-US" w:eastAsia="zh-CN"/>
              </w:rPr>
            </w:pPr>
            <w:r w:rsidRPr="00933197">
              <w:rPr>
                <w:rFonts w:eastAsia="Microsoft YaHei UI" w:cs="Times"/>
                <w:b/>
                <w:bCs/>
                <w:color w:val="000000"/>
                <w:highlight w:val="yellow"/>
                <w:lang w:val="en-US" w:eastAsia="zh-CN"/>
              </w:rPr>
              <w:t>FFS:</w:t>
            </w:r>
            <w:r w:rsidRPr="006778DE">
              <w:rPr>
                <w:rFonts w:eastAsia="Microsoft YaHei UI" w:cs="Times"/>
                <w:b/>
                <w:bCs/>
                <w:color w:val="000000"/>
                <w:lang w:val="en-US" w:eastAsia="zh-CN"/>
              </w:rPr>
              <w:t xml:space="preserve"> the value of Y</w:t>
            </w:r>
          </w:p>
          <w:p w14:paraId="2E1BD21C" w14:textId="6A867404" w:rsidR="00296AB7" w:rsidRPr="00296AB7" w:rsidRDefault="00296AB7" w:rsidP="00296AB7">
            <w:pPr>
              <w:numPr>
                <w:ilvl w:val="1"/>
                <w:numId w:val="47"/>
              </w:numPr>
              <w:shd w:val="clear" w:color="auto" w:fill="FFFFFF"/>
              <w:overflowPunct/>
              <w:autoSpaceDE/>
              <w:autoSpaceDN/>
              <w:adjustRightInd/>
              <w:spacing w:after="120" w:line="231" w:lineRule="atLeast"/>
              <w:jc w:val="both"/>
              <w:textAlignment w:val="auto"/>
              <w:rPr>
                <w:rFonts w:eastAsia="Microsoft YaHei UI" w:cs="Times"/>
                <w:b/>
                <w:bCs/>
                <w:color w:val="000000"/>
                <w:lang w:val="en-US" w:eastAsia="zh-CN"/>
              </w:rPr>
            </w:pPr>
            <w:r w:rsidRPr="006778DE">
              <w:rPr>
                <w:rFonts w:eastAsia="Microsoft YaHei UI" w:cs="Times"/>
                <w:b/>
                <w:bCs/>
                <w:color w:val="000000"/>
                <w:lang w:val="en-US" w:eastAsia="zh-CN"/>
              </w:rPr>
              <w:t>Note: Whether this option is supported will be decided in RAN plenary.</w:t>
            </w:r>
          </w:p>
        </w:tc>
      </w:tr>
    </w:tbl>
    <w:p w14:paraId="31070A75" w14:textId="4AFDF1E2" w:rsidR="00296AB7" w:rsidRPr="001C3702" w:rsidRDefault="00296AB7" w:rsidP="00296AB7">
      <w:pPr>
        <w:spacing w:before="120" w:after="120"/>
        <w:rPr>
          <w:rFonts w:ascii="Arial" w:hAnsi="Arial" w:cs="Arial"/>
          <w:lang w:val="en-US" w:eastAsia="zh-CN"/>
        </w:rPr>
      </w:pPr>
      <w:r>
        <w:rPr>
          <w:rFonts w:ascii="Arial" w:hAnsi="Arial" w:cs="Arial"/>
          <w:lang w:val="en-US" w:eastAsia="zh-CN"/>
        </w:rPr>
        <w:lastRenderedPageBreak/>
        <w:t>It remains FFS whether to support PDR as a standalone</w:t>
      </w:r>
      <w:r w:rsidR="00FD3108">
        <w:rPr>
          <w:rFonts w:ascii="Arial" w:hAnsi="Arial" w:cs="Arial"/>
          <w:lang w:val="en-US" w:eastAsia="zh-CN"/>
        </w:rPr>
        <w:t xml:space="preserve"> feature</w:t>
      </w:r>
      <w:r>
        <w:rPr>
          <w:rFonts w:ascii="Arial" w:hAnsi="Arial" w:cs="Arial"/>
          <w:lang w:val="en-US" w:eastAsia="zh-CN"/>
        </w:rPr>
        <w:t xml:space="preserve">. </w:t>
      </w:r>
      <w:r w:rsidR="006967E9">
        <w:rPr>
          <w:rFonts w:ascii="Arial" w:hAnsi="Arial" w:cs="Arial"/>
          <w:lang w:eastAsia="ja-JP"/>
        </w:rPr>
        <w:t xml:space="preserve">In current specification, there is restriction </w:t>
      </w:r>
      <w:r w:rsidR="006967E9" w:rsidRPr="006967E9">
        <w:rPr>
          <w:rFonts w:ascii="Arial" w:hAnsi="Arial" w:cs="Arial"/>
          <w:lang w:eastAsia="ja-JP"/>
        </w:rPr>
        <w:t xml:space="preserve">that </w:t>
      </w:r>
      <w:r w:rsidR="006967E9" w:rsidRPr="006967E9">
        <w:rPr>
          <w:rFonts w:eastAsia="Times New Roman"/>
          <w:lang w:eastAsia="ja-JP"/>
        </w:rPr>
        <w:t xml:space="preserve">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r>
          <w:rPr>
            <w:rFonts w:ascii="Cambria Math" w:eastAsia="Times New Roman" w:hAnsi="Cambria Math"/>
            <w:lang w:eastAsia="ja-JP"/>
          </w:rPr>
          <m:t>≥4</m:t>
        </m:r>
      </m:oMath>
      <w:r w:rsidR="006967E9" w:rsidRPr="006967E9">
        <w:rPr>
          <w:rFonts w:eastAsia="Times New Roman"/>
          <w:lang w:eastAsia="ja-JP"/>
        </w:rPr>
        <w:t>.</w:t>
      </w:r>
      <w:r w:rsidR="006967E9">
        <w:rPr>
          <w:rFonts w:eastAsia="Times New Roman"/>
          <w:lang w:eastAsia="ja-JP"/>
        </w:rPr>
        <w:t xml:space="preserve"> </w:t>
      </w:r>
      <w:r w:rsidR="006967E9" w:rsidRPr="006967E9">
        <w:rPr>
          <w:rFonts w:ascii="Arial" w:hAnsi="Arial" w:cs="Arial"/>
          <w:lang w:eastAsia="ja-JP"/>
        </w:rPr>
        <w:t>Table</w:t>
      </w:r>
      <w:r w:rsidR="006967E9">
        <w:rPr>
          <w:rFonts w:ascii="Arial" w:hAnsi="Arial" w:cs="Arial"/>
          <w:lang w:eastAsia="ja-JP"/>
        </w:rPr>
        <w:t xml:space="preserve"> 2 summarizes the achievable </w:t>
      </w:r>
      <w:r w:rsidR="00FD3108">
        <w:rPr>
          <w:rFonts w:ascii="Arial" w:hAnsi="Arial" w:cs="Arial"/>
          <w:lang w:eastAsia="ja-JP"/>
        </w:rPr>
        <w:t>peak data rate</w:t>
      </w:r>
      <w:r w:rsidR="006967E9">
        <w:rPr>
          <w:rFonts w:ascii="Arial" w:hAnsi="Arial" w:cs="Arial"/>
          <w:lang w:eastAsia="ja-JP"/>
        </w:rPr>
        <w:t xml:space="preserve"> with different relaxed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oMath>
      <w:r w:rsidR="006967E9">
        <w:rPr>
          <w:rFonts w:ascii="Arial" w:hAnsi="Arial" w:cs="Arial"/>
          <w:lang w:eastAsia="ja-JP"/>
        </w:rPr>
        <w:t xml:space="preserve">’ values </w:t>
      </w:r>
      <w:r w:rsidR="00FD3108">
        <w:rPr>
          <w:rFonts w:ascii="Arial" w:hAnsi="Arial" w:cs="Arial"/>
          <w:lang w:eastAsia="ja-JP"/>
        </w:rPr>
        <w:t>for</w:t>
      </w:r>
      <w:r w:rsidR="006967E9">
        <w:rPr>
          <w:rFonts w:ascii="Arial" w:hAnsi="Arial" w:cs="Arial"/>
          <w:lang w:eastAsia="ja-JP"/>
        </w:rPr>
        <w:t xml:space="preserve"> an ‘add-on’ feature. </w:t>
      </w:r>
    </w:p>
    <w:p w14:paraId="36D45C9D" w14:textId="5390F15E" w:rsidR="00FD3108" w:rsidRDefault="00FD3108" w:rsidP="00FD3108">
      <w:pPr>
        <w:spacing w:before="120" w:after="0"/>
        <w:jc w:val="center"/>
        <w:rPr>
          <w:rFonts w:ascii="Arial" w:hAnsi="Arial" w:cs="Arial"/>
          <w:lang w:eastAsia="ja-JP"/>
        </w:rPr>
      </w:pPr>
      <w:r w:rsidRPr="006E6605">
        <w:rPr>
          <w:rFonts w:ascii="Arial" w:hAnsi="Arial" w:cs="Arial"/>
          <w:b/>
          <w:bCs/>
          <w:lang w:eastAsia="ja-JP"/>
        </w:rPr>
        <w:t xml:space="preserve">Table </w:t>
      </w:r>
      <w:r>
        <w:rPr>
          <w:rFonts w:ascii="Arial" w:hAnsi="Arial" w:cs="Arial"/>
          <w:b/>
          <w:bCs/>
          <w:lang w:eastAsia="ja-JP"/>
        </w:rPr>
        <w:t>1</w:t>
      </w:r>
      <w:r w:rsidRPr="006E6605">
        <w:rPr>
          <w:rFonts w:ascii="Arial" w:hAnsi="Arial" w:cs="Arial"/>
          <w:b/>
          <w:bCs/>
          <w:lang w:eastAsia="ja-JP"/>
        </w:rPr>
        <w:t xml:space="preserve">: Achievable peak data rate for </w:t>
      </w:r>
      <w:r>
        <w:rPr>
          <w:rFonts w:ascii="Arial" w:hAnsi="Arial" w:cs="Arial"/>
          <w:b/>
          <w:bCs/>
          <w:lang w:eastAsia="ja-JP"/>
        </w:rPr>
        <w:t>‘add-on’</w:t>
      </w:r>
      <w:r w:rsidRPr="006E6605">
        <w:rPr>
          <w:rFonts w:ascii="Arial" w:hAnsi="Arial" w:cs="Arial"/>
          <w:b/>
          <w:bCs/>
          <w:lang w:eastAsia="ja-JP"/>
        </w:rPr>
        <w:t xml:space="preserve"> </w:t>
      </w:r>
      <w:r>
        <w:rPr>
          <w:rFonts w:ascii="Arial" w:hAnsi="Arial" w:cs="Arial"/>
          <w:b/>
          <w:bCs/>
          <w:lang w:eastAsia="ja-JP"/>
        </w:rPr>
        <w:t>feature for Rel-18 eRedcap UE</w:t>
      </w:r>
    </w:p>
    <w:tbl>
      <w:tblPr>
        <w:tblStyle w:val="TableGrid"/>
        <w:tblW w:w="0" w:type="auto"/>
        <w:jc w:val="center"/>
        <w:tblLook w:val="04A0" w:firstRow="1" w:lastRow="0" w:firstColumn="1" w:lastColumn="0" w:noHBand="0" w:noVBand="1"/>
      </w:tblPr>
      <w:tblGrid>
        <w:gridCol w:w="1795"/>
        <w:gridCol w:w="2435"/>
        <w:gridCol w:w="2065"/>
      </w:tblGrid>
      <w:tr w:rsidR="00FD3108" w14:paraId="2BAED1DC" w14:textId="77777777" w:rsidTr="00FD3108">
        <w:trPr>
          <w:jc w:val="center"/>
        </w:trPr>
        <w:tc>
          <w:tcPr>
            <w:tcW w:w="1795" w:type="dxa"/>
          </w:tcPr>
          <w:p w14:paraId="4D6BBAC3" w14:textId="77777777" w:rsidR="00FD3108" w:rsidRPr="00655CAC" w:rsidRDefault="00000000" w:rsidP="00370203">
            <w:pPr>
              <w:rPr>
                <w:rFonts w:ascii="Arial" w:hAnsi="Arial" w:cs="Arial"/>
                <w:lang w:eastAsia="ja-JP"/>
              </w:rPr>
            </w:pPr>
            <m:oMathPara>
              <m:oMathParaPr>
                <m:jc m:val="left"/>
              </m:oMathParaPr>
              <m:oMath>
                <m:sSub>
                  <m:sSubPr>
                    <m:ctrlPr>
                      <w:rPr>
                        <w:rFonts w:ascii="Cambria Math" w:hAnsi="Cambria Math" w:cs="Arial"/>
                        <w:i/>
                        <w:lang w:eastAsia="ja-JP"/>
                      </w:rPr>
                    </m:ctrlPr>
                  </m:sSubPr>
                  <m:e>
                    <m:r>
                      <w:rPr>
                        <w:rFonts w:ascii="Cambria Math" w:hAnsi="Cambria Math" w:cs="Arial"/>
                        <w:lang w:eastAsia="ja-JP"/>
                      </w:rPr>
                      <m:t>v</m:t>
                    </m:r>
                  </m:e>
                  <m:sub>
                    <m:r>
                      <w:rPr>
                        <w:rFonts w:ascii="Cambria Math" w:hAnsi="Cambria Math" w:cs="Arial"/>
                        <w:lang w:eastAsia="ja-JP"/>
                      </w:rPr>
                      <m:t>layers</m:t>
                    </m:r>
                  </m:sub>
                </m:sSub>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Q</m:t>
                    </m:r>
                  </m:e>
                  <m:sub>
                    <m:r>
                      <w:rPr>
                        <w:rFonts w:ascii="Cambria Math" w:hAnsi="Cambria Math" w:cs="Arial"/>
                        <w:lang w:eastAsia="ja-JP"/>
                      </w:rPr>
                      <m:t>m</m:t>
                    </m:r>
                  </m:sub>
                </m:sSub>
                <m:r>
                  <w:rPr>
                    <w:rFonts w:ascii="Cambria Math" w:hAnsi="Cambria Math" w:cs="Arial"/>
                    <w:lang w:eastAsia="ja-JP"/>
                  </w:rPr>
                  <m:t>∙f</m:t>
                </m:r>
              </m:oMath>
            </m:oMathPara>
          </w:p>
        </w:tc>
        <w:tc>
          <w:tcPr>
            <w:tcW w:w="2435" w:type="dxa"/>
          </w:tcPr>
          <w:p w14:paraId="38E89817" w14:textId="77777777" w:rsidR="00FD3108" w:rsidRDefault="00FD3108" w:rsidP="00370203">
            <w:pPr>
              <w:rPr>
                <w:rFonts w:ascii="Arial" w:hAnsi="Arial" w:cs="Arial"/>
                <w:lang w:eastAsia="ja-JP"/>
              </w:rPr>
            </w:pPr>
            <w:r>
              <w:rPr>
                <w:rFonts w:ascii="Arial" w:hAnsi="Arial" w:cs="Arial"/>
                <w:lang w:eastAsia="ja-JP"/>
              </w:rPr>
              <w:t>15kHz SCS (Mbps)</w:t>
            </w:r>
          </w:p>
        </w:tc>
        <w:tc>
          <w:tcPr>
            <w:tcW w:w="2065" w:type="dxa"/>
          </w:tcPr>
          <w:p w14:paraId="4E1F8E9C" w14:textId="77777777" w:rsidR="00FD3108" w:rsidRDefault="00FD3108" w:rsidP="00370203">
            <w:pPr>
              <w:rPr>
                <w:rFonts w:ascii="Arial" w:hAnsi="Arial" w:cs="Arial"/>
                <w:lang w:eastAsia="ja-JP"/>
              </w:rPr>
            </w:pPr>
            <w:r>
              <w:rPr>
                <w:rFonts w:ascii="Arial" w:hAnsi="Arial" w:cs="Arial"/>
                <w:lang w:eastAsia="ja-JP"/>
              </w:rPr>
              <w:t>30kHz SCS (Mbps)</w:t>
            </w:r>
          </w:p>
        </w:tc>
      </w:tr>
      <w:tr w:rsidR="00FD3108" w14:paraId="5C2667C3" w14:textId="77777777" w:rsidTr="00FD3108">
        <w:trPr>
          <w:jc w:val="center"/>
        </w:trPr>
        <w:tc>
          <w:tcPr>
            <w:tcW w:w="1795" w:type="dxa"/>
          </w:tcPr>
          <w:p w14:paraId="6CB5C0EE" w14:textId="77777777" w:rsidR="00FD3108" w:rsidRDefault="00FD3108" w:rsidP="00370203">
            <w:pPr>
              <w:rPr>
                <w:rFonts w:ascii="Arial" w:hAnsi="Arial" w:cs="Arial"/>
                <w:lang w:eastAsia="ja-JP"/>
              </w:rPr>
            </w:pPr>
            <w:r>
              <w:rPr>
                <w:rFonts w:ascii="Arial" w:hAnsi="Arial" w:cs="Arial"/>
                <w:lang w:eastAsia="ja-JP"/>
              </w:rPr>
              <w:t>4</w:t>
            </w:r>
          </w:p>
        </w:tc>
        <w:tc>
          <w:tcPr>
            <w:tcW w:w="2435" w:type="dxa"/>
          </w:tcPr>
          <w:p w14:paraId="13B76CC4" w14:textId="77777777" w:rsidR="00FD3108" w:rsidRDefault="00FD3108" w:rsidP="00370203">
            <w:pPr>
              <w:spacing w:after="0"/>
              <w:rPr>
                <w:rFonts w:ascii="Arial" w:hAnsi="Arial" w:cs="Arial"/>
                <w:lang w:eastAsia="ja-JP"/>
              </w:rPr>
            </w:pPr>
            <w:r>
              <w:rPr>
                <w:rFonts w:ascii="Arial" w:hAnsi="Arial" w:cs="Arial"/>
                <w:lang w:eastAsia="ja-JP"/>
              </w:rPr>
              <w:t>DL: 13.4</w:t>
            </w:r>
          </w:p>
          <w:p w14:paraId="7ED449E1" w14:textId="77777777" w:rsidR="00FD3108" w:rsidRDefault="00FD3108" w:rsidP="00370203">
            <w:pPr>
              <w:spacing w:after="0"/>
              <w:rPr>
                <w:rFonts w:ascii="Arial" w:hAnsi="Arial" w:cs="Arial"/>
                <w:lang w:eastAsia="ja-JP"/>
              </w:rPr>
            </w:pPr>
            <w:r>
              <w:rPr>
                <w:rFonts w:ascii="Arial" w:hAnsi="Arial" w:cs="Arial"/>
                <w:lang w:eastAsia="ja-JP"/>
              </w:rPr>
              <w:t>UL: 14.3</w:t>
            </w:r>
          </w:p>
        </w:tc>
        <w:tc>
          <w:tcPr>
            <w:tcW w:w="2065" w:type="dxa"/>
          </w:tcPr>
          <w:p w14:paraId="31234329" w14:textId="77777777" w:rsidR="00FD3108" w:rsidRDefault="00FD3108" w:rsidP="00370203">
            <w:pPr>
              <w:spacing w:after="0"/>
              <w:rPr>
                <w:rFonts w:ascii="Arial" w:hAnsi="Arial" w:cs="Arial"/>
                <w:lang w:eastAsia="ja-JP"/>
              </w:rPr>
            </w:pPr>
            <w:r>
              <w:rPr>
                <w:rFonts w:ascii="Arial" w:hAnsi="Arial" w:cs="Arial"/>
                <w:lang w:eastAsia="ja-JP"/>
              </w:rPr>
              <w:t>DL: 11.8</w:t>
            </w:r>
          </w:p>
          <w:p w14:paraId="30D450A4" w14:textId="77777777" w:rsidR="00FD3108" w:rsidRDefault="00FD3108" w:rsidP="00370203">
            <w:pPr>
              <w:rPr>
                <w:rFonts w:ascii="Arial" w:hAnsi="Arial" w:cs="Arial"/>
                <w:lang w:eastAsia="ja-JP"/>
              </w:rPr>
            </w:pPr>
            <w:r>
              <w:rPr>
                <w:rFonts w:ascii="Arial" w:hAnsi="Arial" w:cs="Arial"/>
                <w:lang w:eastAsia="ja-JP"/>
              </w:rPr>
              <w:t>UL: 12.6</w:t>
            </w:r>
          </w:p>
        </w:tc>
      </w:tr>
      <w:tr w:rsidR="00FD3108" w14:paraId="6BA64B0E" w14:textId="77777777" w:rsidTr="00FD3108">
        <w:trPr>
          <w:jc w:val="center"/>
        </w:trPr>
        <w:tc>
          <w:tcPr>
            <w:tcW w:w="1795" w:type="dxa"/>
          </w:tcPr>
          <w:p w14:paraId="486788EB" w14:textId="77777777" w:rsidR="00FD3108" w:rsidRDefault="00FD3108" w:rsidP="00370203">
            <w:pPr>
              <w:rPr>
                <w:rFonts w:ascii="Arial" w:hAnsi="Arial" w:cs="Arial"/>
                <w:lang w:eastAsia="ja-JP"/>
              </w:rPr>
            </w:pPr>
            <w:r>
              <w:rPr>
                <w:rFonts w:ascii="Arial" w:hAnsi="Arial" w:cs="Arial"/>
                <w:lang w:eastAsia="ja-JP"/>
              </w:rPr>
              <w:t>3.4</w:t>
            </w:r>
          </w:p>
        </w:tc>
        <w:tc>
          <w:tcPr>
            <w:tcW w:w="2435" w:type="dxa"/>
          </w:tcPr>
          <w:p w14:paraId="46FC7A7C" w14:textId="77777777" w:rsidR="00FD3108" w:rsidRDefault="00FD3108" w:rsidP="00370203">
            <w:pPr>
              <w:spacing w:after="0"/>
              <w:rPr>
                <w:rFonts w:ascii="Arial" w:hAnsi="Arial" w:cs="Arial"/>
                <w:lang w:eastAsia="ja-JP"/>
              </w:rPr>
            </w:pPr>
            <w:r>
              <w:rPr>
                <w:rFonts w:ascii="Arial" w:hAnsi="Arial" w:cs="Arial"/>
                <w:lang w:eastAsia="ja-JP"/>
              </w:rPr>
              <w:t>DL: 11.4</w:t>
            </w:r>
          </w:p>
          <w:p w14:paraId="5EF3BC17" w14:textId="77777777" w:rsidR="00FD3108" w:rsidRDefault="00FD3108" w:rsidP="00370203">
            <w:pPr>
              <w:rPr>
                <w:rFonts w:ascii="Arial" w:hAnsi="Arial" w:cs="Arial"/>
                <w:lang w:eastAsia="ja-JP"/>
              </w:rPr>
            </w:pPr>
            <w:r>
              <w:rPr>
                <w:rFonts w:ascii="Arial" w:hAnsi="Arial" w:cs="Arial"/>
                <w:lang w:eastAsia="ja-JP"/>
              </w:rPr>
              <w:t>UL: 12.2</w:t>
            </w:r>
          </w:p>
        </w:tc>
        <w:tc>
          <w:tcPr>
            <w:tcW w:w="2065" w:type="dxa"/>
          </w:tcPr>
          <w:p w14:paraId="47839E6A" w14:textId="77777777" w:rsidR="00FD3108" w:rsidRDefault="00FD3108" w:rsidP="00370203">
            <w:pPr>
              <w:spacing w:after="0"/>
              <w:rPr>
                <w:rFonts w:ascii="Arial" w:hAnsi="Arial" w:cs="Arial"/>
                <w:lang w:eastAsia="ja-JP"/>
              </w:rPr>
            </w:pPr>
            <w:r>
              <w:rPr>
                <w:rFonts w:ascii="Arial" w:hAnsi="Arial" w:cs="Arial"/>
                <w:lang w:eastAsia="ja-JP"/>
              </w:rPr>
              <w:t>DL: 10.0</w:t>
            </w:r>
          </w:p>
          <w:p w14:paraId="1F611D1B" w14:textId="77777777" w:rsidR="00FD3108" w:rsidRDefault="00FD3108" w:rsidP="00370203">
            <w:pPr>
              <w:rPr>
                <w:rFonts w:ascii="Arial" w:hAnsi="Arial" w:cs="Arial"/>
                <w:lang w:eastAsia="ja-JP"/>
              </w:rPr>
            </w:pPr>
            <w:r>
              <w:rPr>
                <w:rFonts w:ascii="Arial" w:hAnsi="Arial" w:cs="Arial"/>
                <w:lang w:eastAsia="ja-JP"/>
              </w:rPr>
              <w:t>UL: 10.7</w:t>
            </w:r>
          </w:p>
        </w:tc>
      </w:tr>
      <w:tr w:rsidR="00FD3108" w14:paraId="54590475" w14:textId="77777777" w:rsidTr="00FD3108">
        <w:trPr>
          <w:jc w:val="center"/>
        </w:trPr>
        <w:tc>
          <w:tcPr>
            <w:tcW w:w="1795" w:type="dxa"/>
          </w:tcPr>
          <w:p w14:paraId="659A4568" w14:textId="77777777" w:rsidR="00FD3108" w:rsidRDefault="00FD3108" w:rsidP="00370203">
            <w:pPr>
              <w:rPr>
                <w:rFonts w:ascii="Arial" w:hAnsi="Arial" w:cs="Arial"/>
                <w:lang w:eastAsia="ja-JP"/>
              </w:rPr>
            </w:pPr>
            <w:r>
              <w:rPr>
                <w:rFonts w:ascii="Arial" w:hAnsi="Arial" w:cs="Arial"/>
                <w:lang w:eastAsia="ja-JP"/>
              </w:rPr>
              <w:t xml:space="preserve">3.2 </w:t>
            </w:r>
          </w:p>
        </w:tc>
        <w:tc>
          <w:tcPr>
            <w:tcW w:w="2435" w:type="dxa"/>
          </w:tcPr>
          <w:p w14:paraId="6A658138" w14:textId="77777777" w:rsidR="00FD3108" w:rsidRDefault="00FD3108" w:rsidP="00370203">
            <w:pPr>
              <w:spacing w:after="0"/>
              <w:rPr>
                <w:rFonts w:ascii="Arial" w:hAnsi="Arial" w:cs="Arial"/>
                <w:lang w:eastAsia="ja-JP"/>
              </w:rPr>
            </w:pPr>
            <w:r>
              <w:rPr>
                <w:rFonts w:ascii="Arial" w:hAnsi="Arial" w:cs="Arial"/>
                <w:lang w:eastAsia="ja-JP"/>
              </w:rPr>
              <w:t>DL: 10.7</w:t>
            </w:r>
          </w:p>
          <w:p w14:paraId="531B2466" w14:textId="77777777" w:rsidR="00FD3108" w:rsidRDefault="00FD3108" w:rsidP="00370203">
            <w:pPr>
              <w:rPr>
                <w:rFonts w:ascii="Arial" w:hAnsi="Arial" w:cs="Arial"/>
                <w:lang w:eastAsia="ja-JP"/>
              </w:rPr>
            </w:pPr>
            <w:r>
              <w:rPr>
                <w:rFonts w:ascii="Arial" w:hAnsi="Arial" w:cs="Arial"/>
                <w:lang w:eastAsia="ja-JP"/>
              </w:rPr>
              <w:t>UL: 11.4</w:t>
            </w:r>
          </w:p>
        </w:tc>
        <w:tc>
          <w:tcPr>
            <w:tcW w:w="2065" w:type="dxa"/>
          </w:tcPr>
          <w:p w14:paraId="53503BD7" w14:textId="77777777" w:rsidR="00FD3108" w:rsidRDefault="00FD3108" w:rsidP="00370203">
            <w:pPr>
              <w:spacing w:after="0"/>
              <w:rPr>
                <w:rFonts w:ascii="Arial" w:hAnsi="Arial" w:cs="Arial"/>
                <w:lang w:eastAsia="ja-JP"/>
              </w:rPr>
            </w:pPr>
            <w:r w:rsidRPr="00C67199">
              <w:rPr>
                <w:rFonts w:ascii="Arial" w:hAnsi="Arial" w:cs="Arial"/>
                <w:highlight w:val="red"/>
                <w:lang w:eastAsia="ja-JP"/>
              </w:rPr>
              <w:t>DL: 9.4</w:t>
            </w:r>
          </w:p>
          <w:p w14:paraId="48147854" w14:textId="77777777" w:rsidR="00FD3108" w:rsidRDefault="00FD3108" w:rsidP="00370203">
            <w:pPr>
              <w:rPr>
                <w:rFonts w:ascii="Arial" w:hAnsi="Arial" w:cs="Arial"/>
                <w:lang w:eastAsia="ja-JP"/>
              </w:rPr>
            </w:pPr>
            <w:r>
              <w:rPr>
                <w:rFonts w:ascii="Arial" w:hAnsi="Arial" w:cs="Arial"/>
                <w:lang w:eastAsia="ja-JP"/>
              </w:rPr>
              <w:t>UL: 10.0</w:t>
            </w:r>
          </w:p>
        </w:tc>
      </w:tr>
    </w:tbl>
    <w:p w14:paraId="17EFCF74" w14:textId="7B447F80" w:rsidR="00FD3108" w:rsidRDefault="00FD3108" w:rsidP="00FD3108">
      <w:pPr>
        <w:spacing w:before="180"/>
        <w:jc w:val="both"/>
        <w:rPr>
          <w:rFonts w:ascii="Arial" w:hAnsi="Arial" w:cs="Arial"/>
          <w:lang w:eastAsia="ja-JP"/>
        </w:rPr>
      </w:pPr>
      <w:r>
        <w:rPr>
          <w:rFonts w:ascii="Arial" w:hAnsi="Arial" w:cs="Arial"/>
          <w:lang w:eastAsia="ja-JP"/>
        </w:rPr>
        <w:t xml:space="preserve">Referring to Table </w:t>
      </w:r>
      <w:r w:rsidR="001C3702">
        <w:rPr>
          <w:rFonts w:ascii="Arial" w:hAnsi="Arial" w:cs="Arial"/>
          <w:lang w:eastAsia="ja-JP"/>
        </w:rPr>
        <w:t>1</w:t>
      </w:r>
      <w:r>
        <w:rPr>
          <w:rFonts w:ascii="Arial" w:hAnsi="Arial" w:cs="Arial"/>
          <w:lang w:eastAsia="ja-JP"/>
        </w:rPr>
        <w:t xml:space="preserve">, if the </w:t>
      </w:r>
      <w:r w:rsidR="001C3702">
        <w:rPr>
          <w:rFonts w:ascii="Arial" w:hAnsi="Arial" w:cs="Arial"/>
          <w:lang w:eastAsia="ja-JP"/>
        </w:rPr>
        <w:t>relaxation</w:t>
      </w:r>
      <w:r>
        <w:rPr>
          <w:rFonts w:ascii="Arial" w:hAnsi="Arial" w:cs="Arial"/>
          <w:lang w:eastAsia="ja-JP"/>
        </w:rPr>
        <w:t xml:space="preserve"> of </w:t>
      </w:r>
      <w:r w:rsidR="001C3702">
        <w:rPr>
          <w:rFonts w:ascii="Arial" w:hAnsi="Arial" w:cs="Arial"/>
          <w:lang w:eastAsia="ja-JP"/>
        </w:rPr>
        <w:t>‘</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oMath>
      <w:r w:rsidR="001C3702">
        <w:rPr>
          <w:rFonts w:ascii="Arial" w:hAnsi="Arial" w:cs="Arial"/>
          <w:lang w:eastAsia="ja-JP"/>
        </w:rPr>
        <w:t>’</w:t>
      </w:r>
      <w:r>
        <w:rPr>
          <w:rFonts w:ascii="Arial" w:hAnsi="Arial" w:cs="Arial"/>
          <w:lang w:eastAsia="ja-JP"/>
        </w:rPr>
        <w:t xml:space="preserve"> is introduced as an ‘add-on’ feature for Rel-18 eRedcap UEs </w:t>
      </w:r>
      <w:r w:rsidR="001C3702">
        <w:rPr>
          <w:rFonts w:ascii="Arial" w:hAnsi="Arial" w:cs="Arial"/>
          <w:lang w:eastAsia="ja-JP"/>
        </w:rPr>
        <w:t xml:space="preserve">on top of the </w:t>
      </w:r>
      <w:r>
        <w:rPr>
          <w:rFonts w:ascii="Arial" w:hAnsi="Arial" w:cs="Arial"/>
          <w:lang w:eastAsia="ja-JP"/>
        </w:rPr>
        <w:t>reduced 5MHz BB BW</w:t>
      </w:r>
      <w:r w:rsidR="001C3702">
        <w:rPr>
          <w:rFonts w:ascii="Arial" w:hAnsi="Arial" w:cs="Arial"/>
          <w:lang w:eastAsia="ja-JP"/>
        </w:rPr>
        <w:t xml:space="preserve"> feature</w:t>
      </w:r>
      <w:r>
        <w:rPr>
          <w:rFonts w:ascii="Arial" w:hAnsi="Arial" w:cs="Arial"/>
          <w:lang w:eastAsia="ja-JP"/>
        </w:rPr>
        <w:t>, the smallest value of</w:t>
      </w:r>
      <w:r w:rsidR="00503545">
        <w:rPr>
          <w:rFonts w:ascii="Arial" w:hAnsi="Arial" w:cs="Arial"/>
          <w:lang w:eastAsia="ja-JP"/>
        </w:rPr>
        <w:t xml:space="preserve">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oMath>
      <w:r>
        <w:rPr>
          <w:rFonts w:ascii="Arial" w:hAnsi="Arial" w:cs="Arial"/>
          <w:lang w:eastAsia="ja-JP"/>
        </w:rPr>
        <w:t xml:space="preserve"> would be ‘3.4’ such that the target peak data rate of Rel-18 eRedcap UEs can</w:t>
      </w:r>
      <w:r w:rsidR="001C3702">
        <w:rPr>
          <w:rFonts w:ascii="Arial" w:hAnsi="Arial" w:cs="Arial"/>
          <w:lang w:eastAsia="ja-JP"/>
        </w:rPr>
        <w:t xml:space="preserve"> still</w:t>
      </w:r>
      <w:r>
        <w:rPr>
          <w:rFonts w:ascii="Arial" w:hAnsi="Arial" w:cs="Arial"/>
          <w:lang w:eastAsia="ja-JP"/>
        </w:rPr>
        <w:t xml:space="preserve"> be met. In our opinion, relaxing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oMath>
      <w:r>
        <w:rPr>
          <w:rFonts w:ascii="Arial" w:hAnsi="Arial" w:cs="Arial"/>
          <w:lang w:eastAsia="ja-JP"/>
        </w:rPr>
        <w:t xml:space="preserve"> from ‘4’ to ‘3.4’</w:t>
      </w:r>
      <w:r w:rsidR="001C3702">
        <w:rPr>
          <w:rFonts w:ascii="Arial" w:hAnsi="Arial" w:cs="Arial"/>
          <w:lang w:eastAsia="ja-JP"/>
        </w:rPr>
        <w:t xml:space="preserve"> has a negligible impact on the device cost and </w:t>
      </w:r>
      <w:r>
        <w:rPr>
          <w:rFonts w:ascii="Arial" w:hAnsi="Arial" w:cs="Arial"/>
          <w:lang w:eastAsia="ja-JP"/>
        </w:rPr>
        <w:t>brings a marginal cost reduction</w:t>
      </w:r>
      <w:r w:rsidR="001C3702">
        <w:rPr>
          <w:rFonts w:ascii="Arial" w:hAnsi="Arial" w:cs="Arial"/>
          <w:lang w:eastAsia="ja-JP"/>
        </w:rPr>
        <w:t xml:space="preserve"> benefit</w:t>
      </w:r>
      <w:r>
        <w:rPr>
          <w:rFonts w:ascii="Arial" w:hAnsi="Arial" w:cs="Arial"/>
          <w:lang w:eastAsia="ja-JP"/>
        </w:rPr>
        <w:t xml:space="preserve"> for Rel-18 eRedcap UE.  </w:t>
      </w:r>
    </w:p>
    <w:p w14:paraId="19AA289C" w14:textId="55087068" w:rsidR="001C3702" w:rsidRDefault="001C3702" w:rsidP="001C3702">
      <w:pPr>
        <w:spacing w:after="0"/>
        <w:ind w:left="1440" w:hanging="1440"/>
        <w:rPr>
          <w:rFonts w:ascii="Arial" w:hAnsi="Arial" w:cs="Arial"/>
          <w:b/>
          <w:bCs/>
          <w:lang w:val="en-US" w:eastAsia="zh-CN"/>
        </w:rPr>
      </w:pPr>
      <w:r>
        <w:rPr>
          <w:rFonts w:ascii="Arial" w:hAnsi="Arial" w:cs="Arial"/>
          <w:b/>
          <w:bCs/>
          <w:lang w:val="en-US" w:eastAsia="zh-CN"/>
        </w:rPr>
        <w:t>Observation</w:t>
      </w:r>
      <w:r w:rsidRPr="00BC1AD2">
        <w:rPr>
          <w:rFonts w:ascii="Arial" w:hAnsi="Arial" w:cs="Arial"/>
          <w:b/>
          <w:bCs/>
          <w:lang w:val="en-US" w:eastAsia="zh-CN"/>
        </w:rPr>
        <w:t xml:space="preserve"> 1: </w:t>
      </w:r>
      <w:r>
        <w:rPr>
          <w:rFonts w:ascii="Arial" w:hAnsi="Arial" w:cs="Arial"/>
          <w:b/>
          <w:bCs/>
          <w:lang w:val="en-US" w:eastAsia="zh-CN"/>
        </w:rPr>
        <w:t>The ‘add-on’ peak data rate reduction feature brings a marginal cost reduction benefit for Rel-18 eRedcap devices that reduces BB BW to 5MHz for unicast PDSCH/PUSCH.</w:t>
      </w:r>
    </w:p>
    <w:p w14:paraId="3D2F065D" w14:textId="06BE304B" w:rsidR="001C3702" w:rsidRDefault="001C3702" w:rsidP="00FD3108">
      <w:pPr>
        <w:spacing w:before="180"/>
        <w:jc w:val="both"/>
        <w:rPr>
          <w:rFonts w:ascii="Arial" w:hAnsi="Arial" w:cs="Arial"/>
          <w:lang w:eastAsia="ja-JP"/>
        </w:rPr>
      </w:pPr>
    </w:p>
    <w:p w14:paraId="494F6AC3" w14:textId="0DDC4CAF" w:rsidR="001C3702" w:rsidRDefault="001C3702" w:rsidP="00FD3108">
      <w:pPr>
        <w:spacing w:before="180"/>
        <w:jc w:val="both"/>
        <w:rPr>
          <w:rFonts w:ascii="Arial" w:hAnsi="Arial" w:cs="Arial"/>
          <w:lang w:eastAsia="ja-JP"/>
        </w:rPr>
      </w:pPr>
      <w:r>
        <w:rPr>
          <w:rFonts w:ascii="Arial" w:hAnsi="Arial" w:cs="Arial"/>
          <w:lang w:eastAsia="ja-JP"/>
        </w:rPr>
        <w:t xml:space="preserve">On the other hand, ‘standalone’ feature </w:t>
      </w:r>
      <w:r w:rsidR="00515C52">
        <w:rPr>
          <w:rFonts w:ascii="Arial" w:hAnsi="Arial" w:cs="Arial"/>
          <w:lang w:eastAsia="ja-JP"/>
        </w:rPr>
        <w:t xml:space="preserve">can provide substantial benefit in terms of device cost reduction for Rel-18 eRedcap devices. Table 2 lists the </w:t>
      </w:r>
    </w:p>
    <w:p w14:paraId="6A4C1A44" w14:textId="54635CA2" w:rsidR="00515C52" w:rsidRPr="006E6605" w:rsidRDefault="00515C52" w:rsidP="00515C52">
      <w:pPr>
        <w:spacing w:before="120" w:after="0"/>
        <w:jc w:val="center"/>
        <w:rPr>
          <w:rFonts w:ascii="Arial" w:hAnsi="Arial" w:cs="Arial"/>
          <w:b/>
          <w:bCs/>
          <w:lang w:eastAsia="ja-JP"/>
        </w:rPr>
      </w:pPr>
      <w:r w:rsidRPr="006E6605">
        <w:rPr>
          <w:rFonts w:ascii="Arial" w:hAnsi="Arial" w:cs="Arial"/>
          <w:b/>
          <w:bCs/>
          <w:lang w:eastAsia="ja-JP"/>
        </w:rPr>
        <w:t xml:space="preserve">Table </w:t>
      </w:r>
      <w:r>
        <w:rPr>
          <w:rFonts w:ascii="Arial" w:hAnsi="Arial" w:cs="Arial"/>
          <w:b/>
          <w:bCs/>
          <w:lang w:eastAsia="ja-JP"/>
        </w:rPr>
        <w:t>2</w:t>
      </w:r>
      <w:r w:rsidRPr="006E6605">
        <w:rPr>
          <w:rFonts w:ascii="Arial" w:hAnsi="Arial" w:cs="Arial"/>
          <w:b/>
          <w:bCs/>
          <w:lang w:eastAsia="ja-JP"/>
        </w:rPr>
        <w:t xml:space="preserve">: Achievable peak data rate for </w:t>
      </w:r>
      <w:r>
        <w:rPr>
          <w:rFonts w:ascii="Arial" w:hAnsi="Arial" w:cs="Arial"/>
          <w:b/>
          <w:bCs/>
          <w:lang w:eastAsia="ja-JP"/>
        </w:rPr>
        <w:t>‘</w:t>
      </w:r>
      <w:r w:rsidRPr="006E6605">
        <w:rPr>
          <w:rFonts w:ascii="Arial" w:hAnsi="Arial" w:cs="Arial"/>
          <w:b/>
          <w:bCs/>
          <w:lang w:eastAsia="ja-JP"/>
        </w:rPr>
        <w:t>standalone</w:t>
      </w:r>
      <w:r>
        <w:rPr>
          <w:rFonts w:ascii="Arial" w:hAnsi="Arial" w:cs="Arial"/>
          <w:b/>
          <w:bCs/>
          <w:lang w:eastAsia="ja-JP"/>
        </w:rPr>
        <w:t>’</w:t>
      </w:r>
      <w:r w:rsidRPr="006E6605">
        <w:rPr>
          <w:rFonts w:ascii="Arial" w:hAnsi="Arial" w:cs="Arial"/>
          <w:b/>
          <w:bCs/>
          <w:lang w:eastAsia="ja-JP"/>
        </w:rPr>
        <w:t xml:space="preserve"> PR1 with 20MHz BW </w:t>
      </w:r>
    </w:p>
    <w:tbl>
      <w:tblPr>
        <w:tblStyle w:val="TableGrid"/>
        <w:tblW w:w="0" w:type="auto"/>
        <w:jc w:val="center"/>
        <w:tblLook w:val="04A0" w:firstRow="1" w:lastRow="0" w:firstColumn="1" w:lastColumn="0" w:noHBand="0" w:noVBand="1"/>
      </w:tblPr>
      <w:tblGrid>
        <w:gridCol w:w="1795"/>
        <w:gridCol w:w="2435"/>
        <w:gridCol w:w="2880"/>
      </w:tblGrid>
      <w:tr w:rsidR="00515C52" w14:paraId="49CC99FC" w14:textId="77777777" w:rsidTr="00370203">
        <w:trPr>
          <w:jc w:val="center"/>
        </w:trPr>
        <w:tc>
          <w:tcPr>
            <w:tcW w:w="1795" w:type="dxa"/>
          </w:tcPr>
          <w:p w14:paraId="04989CEA" w14:textId="77777777" w:rsidR="00515C52" w:rsidRPr="00655CAC" w:rsidRDefault="00000000" w:rsidP="00370203">
            <w:pPr>
              <w:rPr>
                <w:rFonts w:ascii="Arial" w:hAnsi="Arial" w:cs="Arial"/>
                <w:lang w:eastAsia="ja-JP"/>
              </w:rPr>
            </w:pPr>
            <m:oMathPara>
              <m:oMathParaPr>
                <m:jc m:val="left"/>
              </m:oMathParaPr>
              <m:oMath>
                <m:sSub>
                  <m:sSubPr>
                    <m:ctrlPr>
                      <w:rPr>
                        <w:rFonts w:ascii="Cambria Math" w:hAnsi="Cambria Math" w:cs="Arial"/>
                        <w:i/>
                        <w:lang w:eastAsia="ja-JP"/>
                      </w:rPr>
                    </m:ctrlPr>
                  </m:sSubPr>
                  <m:e>
                    <m:r>
                      <w:rPr>
                        <w:rFonts w:ascii="Cambria Math" w:hAnsi="Cambria Math" w:cs="Arial"/>
                        <w:lang w:eastAsia="ja-JP"/>
                      </w:rPr>
                      <m:t>v</m:t>
                    </m:r>
                  </m:e>
                  <m:sub>
                    <m:r>
                      <w:rPr>
                        <w:rFonts w:ascii="Cambria Math" w:hAnsi="Cambria Math" w:cs="Arial"/>
                        <w:lang w:eastAsia="ja-JP"/>
                      </w:rPr>
                      <m:t>layers</m:t>
                    </m:r>
                  </m:sub>
                </m:sSub>
                <m:r>
                  <w:rPr>
                    <w:rFonts w:ascii="Cambria Math" w:hAnsi="Cambria Math" w:cs="Arial"/>
                    <w:lang w:eastAsia="ja-JP"/>
                  </w:rPr>
                  <m:t>∙</m:t>
                </m:r>
                <m:sSub>
                  <m:sSubPr>
                    <m:ctrlPr>
                      <w:rPr>
                        <w:rFonts w:ascii="Cambria Math" w:hAnsi="Cambria Math" w:cs="Arial"/>
                        <w:i/>
                        <w:lang w:eastAsia="ja-JP"/>
                      </w:rPr>
                    </m:ctrlPr>
                  </m:sSubPr>
                  <m:e>
                    <m:r>
                      <w:rPr>
                        <w:rFonts w:ascii="Cambria Math" w:hAnsi="Cambria Math" w:cs="Arial"/>
                        <w:lang w:eastAsia="ja-JP"/>
                      </w:rPr>
                      <m:t>Q</m:t>
                    </m:r>
                  </m:e>
                  <m:sub>
                    <m:r>
                      <w:rPr>
                        <w:rFonts w:ascii="Cambria Math" w:hAnsi="Cambria Math" w:cs="Arial"/>
                        <w:lang w:eastAsia="ja-JP"/>
                      </w:rPr>
                      <m:t>m</m:t>
                    </m:r>
                  </m:sub>
                </m:sSub>
                <m:r>
                  <w:rPr>
                    <w:rFonts w:ascii="Cambria Math" w:hAnsi="Cambria Math" w:cs="Arial"/>
                    <w:lang w:eastAsia="ja-JP"/>
                  </w:rPr>
                  <m:t>∙f</m:t>
                </m:r>
              </m:oMath>
            </m:oMathPara>
          </w:p>
        </w:tc>
        <w:tc>
          <w:tcPr>
            <w:tcW w:w="2435" w:type="dxa"/>
          </w:tcPr>
          <w:p w14:paraId="6DC87A4C" w14:textId="77777777" w:rsidR="00515C52" w:rsidRDefault="00515C52" w:rsidP="00370203">
            <w:pPr>
              <w:rPr>
                <w:rFonts w:ascii="Arial" w:hAnsi="Arial" w:cs="Arial"/>
                <w:lang w:eastAsia="ja-JP"/>
              </w:rPr>
            </w:pPr>
            <w:r>
              <w:rPr>
                <w:rFonts w:ascii="Arial" w:hAnsi="Arial" w:cs="Arial"/>
                <w:lang w:eastAsia="ja-JP"/>
              </w:rPr>
              <w:t>15kHz SCS (Mbps)</w:t>
            </w:r>
          </w:p>
        </w:tc>
        <w:tc>
          <w:tcPr>
            <w:tcW w:w="2880" w:type="dxa"/>
          </w:tcPr>
          <w:p w14:paraId="3F08A5C7" w14:textId="77777777" w:rsidR="00515C52" w:rsidRDefault="00515C52" w:rsidP="00370203">
            <w:pPr>
              <w:rPr>
                <w:rFonts w:ascii="Arial" w:hAnsi="Arial" w:cs="Arial"/>
                <w:lang w:eastAsia="ja-JP"/>
              </w:rPr>
            </w:pPr>
            <w:r>
              <w:rPr>
                <w:rFonts w:ascii="Arial" w:hAnsi="Arial" w:cs="Arial"/>
                <w:lang w:eastAsia="ja-JP"/>
              </w:rPr>
              <w:t>30kHz SCS (Mbps)</w:t>
            </w:r>
          </w:p>
        </w:tc>
      </w:tr>
      <w:tr w:rsidR="00515C52" w14:paraId="29BC7A15" w14:textId="77777777" w:rsidTr="00370203">
        <w:trPr>
          <w:jc w:val="center"/>
        </w:trPr>
        <w:tc>
          <w:tcPr>
            <w:tcW w:w="1795" w:type="dxa"/>
          </w:tcPr>
          <w:p w14:paraId="493C3874" w14:textId="77777777" w:rsidR="00515C52" w:rsidRDefault="00515C52" w:rsidP="00370203">
            <w:pPr>
              <w:rPr>
                <w:rFonts w:ascii="Arial" w:hAnsi="Arial" w:cs="Arial"/>
                <w:lang w:eastAsia="ja-JP"/>
              </w:rPr>
            </w:pPr>
            <w:r>
              <w:rPr>
                <w:rFonts w:ascii="Arial" w:hAnsi="Arial" w:cs="Arial"/>
                <w:lang w:eastAsia="ja-JP"/>
              </w:rPr>
              <w:t>4</w:t>
            </w:r>
          </w:p>
        </w:tc>
        <w:tc>
          <w:tcPr>
            <w:tcW w:w="2435" w:type="dxa"/>
          </w:tcPr>
          <w:p w14:paraId="264EA72A" w14:textId="77777777" w:rsidR="00515C52" w:rsidRPr="00B24636" w:rsidRDefault="00515C52" w:rsidP="00370203">
            <w:pPr>
              <w:spacing w:after="0"/>
              <w:rPr>
                <w:rFonts w:ascii="Arial" w:hAnsi="Arial" w:cs="Arial"/>
                <w:lang w:eastAsia="ja-JP"/>
              </w:rPr>
            </w:pPr>
            <w:r w:rsidRPr="00B24636">
              <w:rPr>
                <w:rFonts w:ascii="Arial" w:hAnsi="Arial" w:cs="Arial"/>
                <w:lang w:eastAsia="ja-JP"/>
              </w:rPr>
              <w:t>DL: 56.7 Mbps</w:t>
            </w:r>
          </w:p>
          <w:p w14:paraId="326FB4C0" w14:textId="77777777" w:rsidR="00515C52" w:rsidRDefault="00515C52" w:rsidP="00370203">
            <w:pPr>
              <w:spacing w:after="0"/>
              <w:rPr>
                <w:rFonts w:ascii="Arial" w:hAnsi="Arial" w:cs="Arial"/>
                <w:lang w:eastAsia="ja-JP"/>
              </w:rPr>
            </w:pPr>
            <w:r w:rsidRPr="00B24636">
              <w:rPr>
                <w:rFonts w:ascii="Arial" w:hAnsi="Arial" w:cs="Arial"/>
                <w:lang w:eastAsia="ja-JP"/>
              </w:rPr>
              <w:t>UL: 60.7 Mbps</w:t>
            </w:r>
          </w:p>
        </w:tc>
        <w:tc>
          <w:tcPr>
            <w:tcW w:w="2880" w:type="dxa"/>
          </w:tcPr>
          <w:p w14:paraId="0275EFF6" w14:textId="77777777" w:rsidR="00515C52" w:rsidRPr="00B24636" w:rsidRDefault="00515C52" w:rsidP="00370203">
            <w:pPr>
              <w:spacing w:after="0"/>
              <w:rPr>
                <w:rFonts w:ascii="Arial" w:hAnsi="Arial" w:cs="Arial"/>
                <w:lang w:eastAsia="ja-JP"/>
              </w:rPr>
            </w:pPr>
            <w:r w:rsidRPr="00B24636">
              <w:rPr>
                <w:rFonts w:ascii="Arial" w:hAnsi="Arial" w:cs="Arial"/>
                <w:lang w:eastAsia="ja-JP"/>
              </w:rPr>
              <w:t>DL: 54.6 Mbps</w:t>
            </w:r>
          </w:p>
          <w:p w14:paraId="01836B6A" w14:textId="77777777" w:rsidR="00515C52" w:rsidRDefault="00515C52" w:rsidP="00370203">
            <w:pPr>
              <w:rPr>
                <w:rFonts w:ascii="Arial" w:hAnsi="Arial" w:cs="Arial"/>
                <w:lang w:eastAsia="ja-JP"/>
              </w:rPr>
            </w:pPr>
            <w:r w:rsidRPr="00B24636">
              <w:rPr>
                <w:rFonts w:ascii="Arial" w:hAnsi="Arial" w:cs="Arial"/>
                <w:lang w:eastAsia="ja-JP"/>
              </w:rPr>
              <w:t>UL: 58.4 Mbps</w:t>
            </w:r>
          </w:p>
        </w:tc>
      </w:tr>
      <w:tr w:rsidR="00515C52" w14:paraId="5BC8F408" w14:textId="77777777" w:rsidTr="00370203">
        <w:trPr>
          <w:jc w:val="center"/>
        </w:trPr>
        <w:tc>
          <w:tcPr>
            <w:tcW w:w="1795" w:type="dxa"/>
          </w:tcPr>
          <w:p w14:paraId="3EA4476C" w14:textId="77777777" w:rsidR="00515C52" w:rsidRDefault="00515C52" w:rsidP="00370203">
            <w:pPr>
              <w:rPr>
                <w:rFonts w:ascii="Arial" w:hAnsi="Arial" w:cs="Arial"/>
                <w:lang w:eastAsia="ja-JP"/>
              </w:rPr>
            </w:pPr>
            <w:r>
              <w:rPr>
                <w:rFonts w:ascii="Arial" w:hAnsi="Arial" w:cs="Arial"/>
                <w:lang w:eastAsia="ja-JP"/>
              </w:rPr>
              <w:t>1</w:t>
            </w:r>
          </w:p>
        </w:tc>
        <w:tc>
          <w:tcPr>
            <w:tcW w:w="2435" w:type="dxa"/>
          </w:tcPr>
          <w:p w14:paraId="3F54D217" w14:textId="77777777" w:rsidR="00515C52" w:rsidRPr="00B24636" w:rsidRDefault="00515C52" w:rsidP="00370203">
            <w:pPr>
              <w:spacing w:after="0" w:line="276" w:lineRule="auto"/>
              <w:rPr>
                <w:rFonts w:ascii="Arial" w:hAnsi="Arial" w:cs="Arial"/>
                <w:lang w:eastAsia="ja-JP"/>
              </w:rPr>
            </w:pPr>
            <w:r w:rsidRPr="00B24636">
              <w:rPr>
                <w:rFonts w:ascii="Arial" w:hAnsi="Arial" w:cs="Arial"/>
                <w:lang w:eastAsia="ja-JP"/>
              </w:rPr>
              <w:t>DL: 14.2 Mbps</w:t>
            </w:r>
          </w:p>
          <w:p w14:paraId="340C820A" w14:textId="77777777" w:rsidR="00515C52" w:rsidRDefault="00515C52" w:rsidP="00370203">
            <w:pPr>
              <w:rPr>
                <w:rFonts w:ascii="Arial" w:hAnsi="Arial" w:cs="Arial"/>
                <w:lang w:eastAsia="ja-JP"/>
              </w:rPr>
            </w:pPr>
            <w:r w:rsidRPr="00B24636">
              <w:rPr>
                <w:rFonts w:ascii="Arial" w:hAnsi="Arial" w:cs="Arial"/>
                <w:lang w:eastAsia="ja-JP"/>
              </w:rPr>
              <w:t>UL: 15.2 Mbps</w:t>
            </w:r>
          </w:p>
        </w:tc>
        <w:tc>
          <w:tcPr>
            <w:tcW w:w="2880" w:type="dxa"/>
          </w:tcPr>
          <w:p w14:paraId="5EE5909F" w14:textId="77777777" w:rsidR="00515C52" w:rsidRPr="00B24636" w:rsidRDefault="00515C52" w:rsidP="00370203">
            <w:pPr>
              <w:tabs>
                <w:tab w:val="center" w:pos="855"/>
              </w:tabs>
              <w:spacing w:after="0" w:line="276" w:lineRule="auto"/>
              <w:rPr>
                <w:rFonts w:ascii="Arial" w:hAnsi="Arial" w:cs="Arial"/>
                <w:lang w:eastAsia="ja-JP"/>
              </w:rPr>
            </w:pPr>
            <w:r w:rsidRPr="00B24636">
              <w:rPr>
                <w:rFonts w:ascii="Arial" w:hAnsi="Arial" w:cs="Arial"/>
                <w:lang w:eastAsia="ja-JP"/>
              </w:rPr>
              <w:t>DL: 13.6 Mbps</w:t>
            </w:r>
          </w:p>
          <w:p w14:paraId="27EA1F8C" w14:textId="77777777" w:rsidR="00515C52" w:rsidRDefault="00515C52" w:rsidP="00370203">
            <w:pPr>
              <w:rPr>
                <w:rFonts w:ascii="Arial" w:hAnsi="Arial" w:cs="Arial"/>
                <w:lang w:eastAsia="ja-JP"/>
              </w:rPr>
            </w:pPr>
            <w:r w:rsidRPr="00B24636">
              <w:rPr>
                <w:rFonts w:ascii="Arial" w:hAnsi="Arial" w:cs="Arial"/>
                <w:lang w:eastAsia="ja-JP"/>
              </w:rPr>
              <w:t>UL: 14.6 Mbps</w:t>
            </w:r>
          </w:p>
        </w:tc>
      </w:tr>
      <w:tr w:rsidR="00515C52" w14:paraId="1F217F35" w14:textId="77777777" w:rsidTr="00370203">
        <w:trPr>
          <w:jc w:val="center"/>
        </w:trPr>
        <w:tc>
          <w:tcPr>
            <w:tcW w:w="1795" w:type="dxa"/>
          </w:tcPr>
          <w:p w14:paraId="4746BD42" w14:textId="77777777" w:rsidR="00515C52" w:rsidRPr="00B24636" w:rsidRDefault="00515C52" w:rsidP="00370203">
            <w:pPr>
              <w:rPr>
                <w:rFonts w:ascii="Arial" w:hAnsi="Arial" w:cs="Arial"/>
                <w:lang w:eastAsia="ja-JP"/>
              </w:rPr>
            </w:pPr>
            <w:r w:rsidRPr="00B24636">
              <w:rPr>
                <w:rFonts w:ascii="Arial" w:hAnsi="Arial" w:cs="Arial"/>
                <w:sz w:val="18"/>
                <w:szCs w:val="18"/>
                <w:lang w:eastAsia="ja-JP"/>
              </w:rPr>
              <w:t>0.8</w:t>
            </w:r>
          </w:p>
        </w:tc>
        <w:tc>
          <w:tcPr>
            <w:tcW w:w="2435" w:type="dxa"/>
          </w:tcPr>
          <w:p w14:paraId="7FD76B75" w14:textId="77777777" w:rsidR="00515C52" w:rsidRPr="00B24636" w:rsidRDefault="00515C52" w:rsidP="00370203">
            <w:pPr>
              <w:spacing w:after="0" w:line="276" w:lineRule="auto"/>
              <w:rPr>
                <w:rFonts w:ascii="Arial" w:hAnsi="Arial" w:cs="Arial"/>
                <w:sz w:val="18"/>
                <w:szCs w:val="18"/>
                <w:lang w:eastAsia="ja-JP"/>
              </w:rPr>
            </w:pPr>
            <w:r w:rsidRPr="00B24636">
              <w:rPr>
                <w:rFonts w:ascii="Arial" w:hAnsi="Arial" w:cs="Arial"/>
                <w:sz w:val="18"/>
                <w:szCs w:val="18"/>
                <w:lang w:eastAsia="ja-JP"/>
              </w:rPr>
              <w:t>DL: 11.3 Mbps</w:t>
            </w:r>
          </w:p>
          <w:p w14:paraId="06426995" w14:textId="77777777" w:rsidR="00515C52" w:rsidRPr="00B24636" w:rsidRDefault="00515C52" w:rsidP="00370203">
            <w:pPr>
              <w:rPr>
                <w:rFonts w:ascii="Arial" w:hAnsi="Arial" w:cs="Arial"/>
                <w:lang w:eastAsia="ja-JP"/>
              </w:rPr>
            </w:pPr>
            <w:r w:rsidRPr="00B24636">
              <w:rPr>
                <w:rFonts w:ascii="Arial" w:hAnsi="Arial" w:cs="Arial"/>
                <w:sz w:val="18"/>
                <w:szCs w:val="18"/>
                <w:lang w:eastAsia="ja-JP"/>
              </w:rPr>
              <w:t>UL: 12.1 Mbps</w:t>
            </w:r>
          </w:p>
        </w:tc>
        <w:tc>
          <w:tcPr>
            <w:tcW w:w="2880" w:type="dxa"/>
          </w:tcPr>
          <w:p w14:paraId="3CD93931" w14:textId="77777777" w:rsidR="00515C52" w:rsidRPr="00B24636" w:rsidRDefault="00515C52" w:rsidP="00370203">
            <w:pPr>
              <w:spacing w:after="0" w:line="276" w:lineRule="auto"/>
              <w:rPr>
                <w:rFonts w:ascii="Arial" w:hAnsi="Arial" w:cs="Arial"/>
                <w:sz w:val="18"/>
                <w:szCs w:val="18"/>
                <w:lang w:eastAsia="ja-JP"/>
              </w:rPr>
            </w:pPr>
            <w:r w:rsidRPr="00B24636">
              <w:rPr>
                <w:rFonts w:ascii="Arial" w:hAnsi="Arial" w:cs="Arial"/>
                <w:sz w:val="18"/>
                <w:szCs w:val="18"/>
                <w:lang w:eastAsia="ja-JP"/>
              </w:rPr>
              <w:t>DL: 10.9 Mbps</w:t>
            </w:r>
          </w:p>
          <w:p w14:paraId="7473F240" w14:textId="77777777" w:rsidR="00515C52" w:rsidRPr="00B24636" w:rsidRDefault="00515C52" w:rsidP="00370203">
            <w:pPr>
              <w:rPr>
                <w:rFonts w:ascii="Arial" w:hAnsi="Arial" w:cs="Arial"/>
                <w:lang w:eastAsia="ja-JP"/>
              </w:rPr>
            </w:pPr>
            <w:r w:rsidRPr="00B24636">
              <w:rPr>
                <w:rFonts w:ascii="Arial" w:hAnsi="Arial" w:cs="Arial"/>
                <w:sz w:val="18"/>
                <w:szCs w:val="18"/>
                <w:lang w:eastAsia="ja-JP"/>
              </w:rPr>
              <w:t>UL: 11.7 Mbps</w:t>
            </w:r>
          </w:p>
        </w:tc>
      </w:tr>
      <w:tr w:rsidR="00515C52" w14:paraId="6AC914BC" w14:textId="77777777" w:rsidTr="00370203">
        <w:trPr>
          <w:jc w:val="center"/>
        </w:trPr>
        <w:tc>
          <w:tcPr>
            <w:tcW w:w="1795" w:type="dxa"/>
          </w:tcPr>
          <w:p w14:paraId="6319D4C4" w14:textId="77777777" w:rsidR="00515C52" w:rsidRPr="00B24636" w:rsidRDefault="00515C52" w:rsidP="00370203">
            <w:pPr>
              <w:rPr>
                <w:rFonts w:ascii="Arial" w:hAnsi="Arial" w:cs="Arial"/>
                <w:sz w:val="18"/>
                <w:szCs w:val="18"/>
                <w:lang w:eastAsia="ja-JP"/>
              </w:rPr>
            </w:pPr>
            <w:r w:rsidRPr="00B24636">
              <w:rPr>
                <w:rFonts w:ascii="Arial" w:hAnsi="Arial" w:cs="Arial"/>
                <w:sz w:val="18"/>
                <w:szCs w:val="18"/>
                <w:lang w:eastAsia="ja-JP"/>
              </w:rPr>
              <w:t>0.75</w:t>
            </w:r>
          </w:p>
        </w:tc>
        <w:tc>
          <w:tcPr>
            <w:tcW w:w="2435" w:type="dxa"/>
          </w:tcPr>
          <w:p w14:paraId="71044C1A" w14:textId="77777777" w:rsidR="00515C52" w:rsidRPr="00B24636" w:rsidRDefault="00515C52" w:rsidP="00370203">
            <w:pPr>
              <w:spacing w:after="0" w:line="276" w:lineRule="auto"/>
              <w:rPr>
                <w:rFonts w:ascii="Arial" w:hAnsi="Arial" w:cs="Arial"/>
                <w:sz w:val="18"/>
                <w:szCs w:val="18"/>
                <w:lang w:eastAsia="ja-JP"/>
              </w:rPr>
            </w:pPr>
            <w:r w:rsidRPr="00B24636">
              <w:rPr>
                <w:rFonts w:ascii="Arial" w:hAnsi="Arial" w:cs="Arial"/>
                <w:sz w:val="18"/>
                <w:szCs w:val="18"/>
                <w:lang w:eastAsia="ja-JP"/>
              </w:rPr>
              <w:t>DL: 10.6 Mbps</w:t>
            </w:r>
          </w:p>
          <w:p w14:paraId="4CE866AC" w14:textId="77777777" w:rsidR="00515C52" w:rsidRPr="00B24636" w:rsidRDefault="00515C52" w:rsidP="00370203">
            <w:pPr>
              <w:spacing w:after="0" w:line="276" w:lineRule="auto"/>
              <w:rPr>
                <w:rFonts w:ascii="Arial" w:hAnsi="Arial" w:cs="Arial"/>
                <w:sz w:val="18"/>
                <w:szCs w:val="18"/>
                <w:lang w:eastAsia="ja-JP"/>
              </w:rPr>
            </w:pPr>
            <w:r w:rsidRPr="00B24636">
              <w:rPr>
                <w:rFonts w:ascii="Arial" w:hAnsi="Arial" w:cs="Arial"/>
                <w:sz w:val="18"/>
                <w:szCs w:val="18"/>
                <w:lang w:eastAsia="ja-JP"/>
              </w:rPr>
              <w:t>UL: 11.4 Mbps</w:t>
            </w:r>
          </w:p>
        </w:tc>
        <w:tc>
          <w:tcPr>
            <w:tcW w:w="2880" w:type="dxa"/>
          </w:tcPr>
          <w:p w14:paraId="0AB7BD9D" w14:textId="77777777" w:rsidR="00515C52" w:rsidRPr="00B24636" w:rsidRDefault="00515C52" w:rsidP="00370203">
            <w:pPr>
              <w:spacing w:after="0" w:line="276" w:lineRule="auto"/>
              <w:rPr>
                <w:rFonts w:ascii="Arial" w:hAnsi="Arial" w:cs="Arial"/>
                <w:sz w:val="18"/>
                <w:szCs w:val="18"/>
                <w:lang w:eastAsia="ja-JP"/>
              </w:rPr>
            </w:pPr>
            <w:r w:rsidRPr="00B24636">
              <w:rPr>
                <w:rFonts w:ascii="Arial" w:hAnsi="Arial" w:cs="Arial"/>
                <w:sz w:val="18"/>
                <w:szCs w:val="18"/>
                <w:lang w:eastAsia="ja-JP"/>
              </w:rPr>
              <w:t>DL: 10.2 Mbps</w:t>
            </w:r>
          </w:p>
          <w:p w14:paraId="45F1DD71" w14:textId="77777777" w:rsidR="00515C52" w:rsidRPr="00B24636" w:rsidRDefault="00515C52" w:rsidP="00370203">
            <w:pPr>
              <w:spacing w:after="0" w:line="276" w:lineRule="auto"/>
              <w:rPr>
                <w:rFonts w:ascii="Arial" w:hAnsi="Arial" w:cs="Arial"/>
                <w:sz w:val="18"/>
                <w:szCs w:val="18"/>
                <w:lang w:eastAsia="ja-JP"/>
              </w:rPr>
            </w:pPr>
            <w:r w:rsidRPr="00B24636">
              <w:rPr>
                <w:rFonts w:ascii="Arial" w:hAnsi="Arial" w:cs="Arial"/>
                <w:sz w:val="18"/>
                <w:szCs w:val="18"/>
                <w:lang w:eastAsia="ja-JP"/>
              </w:rPr>
              <w:t>UL: 10.9 Mbps</w:t>
            </w:r>
          </w:p>
        </w:tc>
      </w:tr>
      <w:tr w:rsidR="00515C52" w14:paraId="388A6D41" w14:textId="77777777" w:rsidTr="00370203">
        <w:trPr>
          <w:trHeight w:val="368"/>
          <w:jc w:val="center"/>
        </w:trPr>
        <w:tc>
          <w:tcPr>
            <w:tcW w:w="1795" w:type="dxa"/>
          </w:tcPr>
          <w:p w14:paraId="3F2D6496" w14:textId="77777777" w:rsidR="00515C52" w:rsidRPr="00B24636" w:rsidRDefault="00515C52" w:rsidP="00370203">
            <w:pPr>
              <w:rPr>
                <w:rFonts w:ascii="Arial" w:hAnsi="Arial" w:cs="Arial"/>
                <w:sz w:val="18"/>
                <w:szCs w:val="18"/>
                <w:lang w:eastAsia="ja-JP"/>
              </w:rPr>
            </w:pPr>
            <w:r w:rsidRPr="00B24636">
              <w:rPr>
                <w:rFonts w:ascii="Arial" w:hAnsi="Arial" w:cs="Arial"/>
                <w:sz w:val="18"/>
                <w:szCs w:val="18"/>
                <w:lang w:eastAsia="ja-JP"/>
              </w:rPr>
              <w:t>0.4</w:t>
            </w:r>
          </w:p>
        </w:tc>
        <w:tc>
          <w:tcPr>
            <w:tcW w:w="2435" w:type="dxa"/>
          </w:tcPr>
          <w:p w14:paraId="4B78A4BC" w14:textId="77777777" w:rsidR="00515C52" w:rsidRPr="00B24636" w:rsidRDefault="00515C52" w:rsidP="00370203">
            <w:pPr>
              <w:spacing w:after="0" w:line="276" w:lineRule="auto"/>
              <w:rPr>
                <w:rFonts w:ascii="Arial" w:hAnsi="Arial" w:cs="Arial"/>
                <w:sz w:val="18"/>
                <w:szCs w:val="18"/>
                <w:highlight w:val="red"/>
                <w:lang w:eastAsia="ja-JP"/>
              </w:rPr>
            </w:pPr>
            <w:r w:rsidRPr="00B24636">
              <w:rPr>
                <w:rFonts w:ascii="Arial" w:hAnsi="Arial" w:cs="Arial"/>
                <w:sz w:val="18"/>
                <w:szCs w:val="18"/>
                <w:highlight w:val="red"/>
                <w:lang w:eastAsia="ja-JP"/>
              </w:rPr>
              <w:t>DL: 5.7 Mbps</w:t>
            </w:r>
          </w:p>
          <w:p w14:paraId="6E549CC2" w14:textId="77777777" w:rsidR="00515C52" w:rsidRPr="00B24636" w:rsidRDefault="00515C52" w:rsidP="00370203">
            <w:pPr>
              <w:spacing w:after="0" w:line="276" w:lineRule="auto"/>
              <w:rPr>
                <w:rFonts w:ascii="Arial" w:hAnsi="Arial" w:cs="Arial"/>
                <w:sz w:val="18"/>
                <w:szCs w:val="18"/>
                <w:lang w:eastAsia="ja-JP"/>
              </w:rPr>
            </w:pPr>
            <w:r w:rsidRPr="00B24636">
              <w:rPr>
                <w:rFonts w:ascii="Arial" w:hAnsi="Arial" w:cs="Arial"/>
                <w:sz w:val="18"/>
                <w:szCs w:val="18"/>
                <w:highlight w:val="red"/>
                <w:lang w:eastAsia="ja-JP"/>
              </w:rPr>
              <w:t>UL: 6.1 Mbps</w:t>
            </w:r>
          </w:p>
        </w:tc>
        <w:tc>
          <w:tcPr>
            <w:tcW w:w="2880" w:type="dxa"/>
          </w:tcPr>
          <w:p w14:paraId="3F0E9DDC" w14:textId="77777777" w:rsidR="00515C52" w:rsidRPr="00B24636" w:rsidRDefault="00515C52" w:rsidP="00370203">
            <w:pPr>
              <w:spacing w:after="0" w:line="276" w:lineRule="auto"/>
              <w:rPr>
                <w:rFonts w:ascii="Arial" w:hAnsi="Arial" w:cs="Arial"/>
                <w:sz w:val="18"/>
                <w:szCs w:val="18"/>
                <w:highlight w:val="red"/>
                <w:lang w:eastAsia="ja-JP"/>
              </w:rPr>
            </w:pPr>
            <w:r w:rsidRPr="00B24636">
              <w:rPr>
                <w:rFonts w:ascii="Arial" w:hAnsi="Arial" w:cs="Arial"/>
                <w:sz w:val="18"/>
                <w:szCs w:val="18"/>
                <w:highlight w:val="red"/>
                <w:lang w:eastAsia="ja-JP"/>
              </w:rPr>
              <w:t>DL: 5.5 Mbps</w:t>
            </w:r>
          </w:p>
          <w:p w14:paraId="2ECAE39B" w14:textId="77777777" w:rsidR="00515C52" w:rsidRPr="00B24636" w:rsidRDefault="00515C52" w:rsidP="00370203">
            <w:pPr>
              <w:spacing w:after="0" w:line="276" w:lineRule="auto"/>
              <w:rPr>
                <w:rFonts w:ascii="Arial" w:hAnsi="Arial" w:cs="Arial"/>
                <w:sz w:val="18"/>
                <w:szCs w:val="18"/>
                <w:lang w:eastAsia="ja-JP"/>
              </w:rPr>
            </w:pPr>
            <w:r w:rsidRPr="00B24636">
              <w:rPr>
                <w:rFonts w:ascii="Arial" w:hAnsi="Arial" w:cs="Arial"/>
                <w:sz w:val="18"/>
                <w:szCs w:val="18"/>
                <w:highlight w:val="red"/>
                <w:lang w:eastAsia="ja-JP"/>
              </w:rPr>
              <w:t>UL: 5.8 Mbps</w:t>
            </w:r>
          </w:p>
        </w:tc>
      </w:tr>
    </w:tbl>
    <w:p w14:paraId="35AC734B" w14:textId="3A1E0F49" w:rsidR="00FD3108" w:rsidRDefault="00515C52" w:rsidP="00503545">
      <w:pPr>
        <w:spacing w:before="120" w:after="120"/>
        <w:jc w:val="both"/>
        <w:rPr>
          <w:rFonts w:ascii="Arial" w:hAnsi="Arial" w:cs="Arial"/>
          <w:lang w:eastAsia="ja-JP"/>
        </w:rPr>
      </w:pPr>
      <w:r>
        <w:rPr>
          <w:rFonts w:ascii="Arial" w:hAnsi="Arial" w:cs="Arial"/>
          <w:lang w:eastAsia="ja-JP"/>
        </w:rPr>
        <w:lastRenderedPageBreak/>
        <w:t xml:space="preserve">Referring to Table 2 above, for ‘standalone’ feature, the restriction of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oMath>
      <w:r>
        <w:rPr>
          <w:rFonts w:ascii="Arial" w:hAnsi="Arial" w:cs="Arial"/>
          <w:lang w:eastAsia="ja-JP"/>
        </w:rPr>
        <w:t xml:space="preserve"> can be relaxed from </w:t>
      </w:r>
      <w:r w:rsidR="00503545">
        <w:rPr>
          <w:rFonts w:ascii="Arial" w:hAnsi="Arial" w:cs="Arial"/>
          <w:lang w:eastAsia="ja-JP"/>
        </w:rPr>
        <w:t>‘</w:t>
      </w:r>
      <w:r>
        <w:rPr>
          <w:rFonts w:ascii="Arial" w:hAnsi="Arial" w:cs="Arial"/>
          <w:lang w:eastAsia="ja-JP"/>
        </w:rPr>
        <w:t>4</w:t>
      </w:r>
      <w:r w:rsidR="00503545">
        <w:rPr>
          <w:rFonts w:ascii="Arial" w:hAnsi="Arial" w:cs="Arial"/>
          <w:lang w:eastAsia="ja-JP"/>
        </w:rPr>
        <w:t>’</w:t>
      </w:r>
      <w:r>
        <w:rPr>
          <w:rFonts w:ascii="Arial" w:hAnsi="Arial" w:cs="Arial"/>
          <w:lang w:eastAsia="ja-JP"/>
        </w:rPr>
        <w:t xml:space="preserve"> to </w:t>
      </w:r>
      <w:r w:rsidR="00503545">
        <w:rPr>
          <w:rFonts w:ascii="Arial" w:hAnsi="Arial" w:cs="Arial"/>
          <w:lang w:eastAsia="ja-JP"/>
        </w:rPr>
        <w:t>‘</w:t>
      </w:r>
      <w:r>
        <w:rPr>
          <w:rFonts w:ascii="Arial" w:hAnsi="Arial" w:cs="Arial"/>
          <w:lang w:eastAsia="ja-JP"/>
        </w:rPr>
        <w:t>0.75</w:t>
      </w:r>
      <w:r w:rsidR="00503545">
        <w:rPr>
          <w:rFonts w:ascii="Arial" w:hAnsi="Arial" w:cs="Arial"/>
          <w:lang w:eastAsia="ja-JP"/>
        </w:rPr>
        <w:t>’</w:t>
      </w:r>
      <w:r>
        <w:rPr>
          <w:rFonts w:ascii="Arial" w:hAnsi="Arial" w:cs="Arial"/>
          <w:lang w:eastAsia="ja-JP"/>
        </w:rPr>
        <w:t xml:space="preserve"> for eRedcap UE, which can significantly reduce BB cost and still meet the 10Mbps peak data rate requirement.</w:t>
      </w:r>
    </w:p>
    <w:p w14:paraId="19B4D541" w14:textId="2BEACF78" w:rsidR="008A0448" w:rsidRDefault="00515C52" w:rsidP="00503545">
      <w:pPr>
        <w:spacing w:before="120"/>
        <w:jc w:val="both"/>
        <w:rPr>
          <w:rFonts w:ascii="Arial" w:hAnsi="Arial" w:cs="Arial"/>
          <w:lang w:eastAsia="ja-JP"/>
        </w:rPr>
      </w:pPr>
      <w:r>
        <w:rPr>
          <w:rFonts w:ascii="Arial" w:hAnsi="Arial" w:cs="Arial"/>
          <w:lang w:eastAsia="ja-JP"/>
        </w:rPr>
        <w:t>In RAN Plenary 97 e-Meeting, concern</w:t>
      </w:r>
      <w:r w:rsidR="008A0448">
        <w:rPr>
          <w:rFonts w:ascii="Arial" w:hAnsi="Arial" w:cs="Arial"/>
          <w:lang w:eastAsia="ja-JP"/>
        </w:rPr>
        <w:t xml:space="preserve">s on ‘standalone’ feature were raised on the market fragmentation impact. </w:t>
      </w:r>
      <w:r w:rsidR="00B531A9">
        <w:rPr>
          <w:rFonts w:ascii="Arial" w:hAnsi="Arial" w:cs="Arial"/>
          <w:lang w:eastAsia="ja-JP"/>
        </w:rPr>
        <w:t>Note</w:t>
      </w:r>
      <w:r w:rsidR="008A0448">
        <w:rPr>
          <w:rFonts w:ascii="Arial" w:hAnsi="Arial" w:cs="Arial"/>
          <w:lang w:eastAsia="ja-JP"/>
        </w:rPr>
        <w:t xml:space="preserve"> that the Rel-15 restriction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r>
          <w:rPr>
            <w:rFonts w:ascii="Cambria Math" w:eastAsia="Times New Roman" w:hAnsi="Cambria Math"/>
            <w:lang w:eastAsia="ja-JP"/>
          </w:rPr>
          <m:t>≥4</m:t>
        </m:r>
      </m:oMath>
      <w:r w:rsidR="008A0448">
        <w:rPr>
          <w:rFonts w:ascii="Arial" w:hAnsi="Arial" w:cs="Arial"/>
          <w:lang w:eastAsia="ja-JP"/>
        </w:rPr>
        <w:t>’ involves three independent components: maximum layers numbers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hAnsi="Cambria Math" w:cs="Arial"/>
            <w:lang w:eastAsia="ja-JP"/>
          </w:rPr>
          <m:t>'</m:t>
        </m:r>
      </m:oMath>
      <w:r w:rsidR="008A0448">
        <w:rPr>
          <w:rFonts w:ascii="Arial" w:hAnsi="Arial" w:cs="Arial"/>
          <w:lang w:eastAsia="ja-JP"/>
        </w:rPr>
        <w:t>, modulation order ‘</w:t>
      </w:r>
      <m:oMath>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oMath>
      <w:r w:rsidR="008A0448">
        <w:rPr>
          <w:rFonts w:ascii="Arial" w:hAnsi="Arial" w:cs="Arial"/>
          <w:lang w:eastAsia="ja-JP"/>
        </w:rPr>
        <w:t>’ and scaling factor ‘</w:t>
      </w:r>
      <m:oMath>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r>
          <w:rPr>
            <w:rFonts w:ascii="Cambria Math" w:eastAsia="Times New Roman" w:hAnsi="Cambria Math"/>
            <w:lang w:eastAsia="ja-JP"/>
          </w:rPr>
          <m:t>'</m:t>
        </m:r>
      </m:oMath>
      <w:r w:rsidR="008A0448">
        <w:rPr>
          <w:rFonts w:ascii="Arial" w:hAnsi="Arial" w:cs="Arial"/>
          <w:lang w:eastAsia="ja-JP"/>
        </w:rPr>
        <w:t xml:space="preserve"> as further detailed below: </w:t>
      </w:r>
    </w:p>
    <w:p w14:paraId="588AB1F5" w14:textId="5318DE23" w:rsidR="008A0448" w:rsidRPr="008A0448" w:rsidRDefault="008A0448" w:rsidP="00503545">
      <w:pPr>
        <w:pStyle w:val="ListParagraph"/>
        <w:numPr>
          <w:ilvl w:val="0"/>
          <w:numId w:val="48"/>
        </w:numPr>
        <w:spacing w:before="120"/>
        <w:jc w:val="both"/>
        <w:rPr>
          <w:rFonts w:ascii="Arial" w:hAnsi="Arial" w:cs="Arial"/>
          <w:iCs/>
        </w:rPr>
      </w:pPr>
      <w:r w:rsidRPr="008A0448">
        <w:rPr>
          <w:rFonts w:ascii="Arial" w:hAnsi="Arial" w:cs="Arial"/>
          <w:lang w:eastAsia="ja-JP"/>
        </w:rPr>
        <w:t>The scaling factor</w:t>
      </w:r>
      <w:r>
        <w:rPr>
          <w:rFonts w:ascii="Arial" w:hAnsi="Arial" w:cs="Arial"/>
          <w:lang w:eastAsia="ja-JP"/>
        </w:rPr>
        <w:t xml:space="preserve"> ‘</w:t>
      </w:r>
      <m:oMath>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oMath>
      <w:r>
        <w:rPr>
          <w:rFonts w:ascii="Arial" w:hAnsi="Arial" w:cs="Arial"/>
          <w:lang w:eastAsia="ja-JP"/>
        </w:rPr>
        <w:t>’</w:t>
      </w:r>
      <w:r w:rsidRPr="008A0448">
        <w:rPr>
          <w:rFonts w:ascii="Arial" w:hAnsi="Arial" w:cs="Arial"/>
          <w:lang w:eastAsia="ja-JP"/>
        </w:rPr>
        <w:t xml:space="preserve"> is indicated by RRC parameter ‘</w:t>
      </w:r>
      <w:r w:rsidRPr="008A0448">
        <w:rPr>
          <w:rFonts w:ascii="Arial" w:hAnsi="Arial" w:cs="Arial"/>
          <w:i/>
          <w:iCs/>
          <w:lang w:eastAsia="ja-JP"/>
        </w:rPr>
        <w:t>scalingFactor</w:t>
      </w:r>
      <w:r w:rsidRPr="008A0448">
        <w:rPr>
          <w:rFonts w:ascii="Arial" w:hAnsi="Arial" w:cs="Arial"/>
          <w:lang w:eastAsia="ja-JP"/>
        </w:rPr>
        <w:t xml:space="preserve">’ with four candidate values 1,0.8, 0.75 and 0.4. </w:t>
      </w:r>
    </w:p>
    <w:p w14:paraId="0A4E5315" w14:textId="3D21346D" w:rsidR="008A0448" w:rsidRDefault="008A0448" w:rsidP="00503545">
      <w:pPr>
        <w:pStyle w:val="ListParagraph"/>
        <w:numPr>
          <w:ilvl w:val="0"/>
          <w:numId w:val="48"/>
        </w:numPr>
        <w:spacing w:before="120"/>
        <w:jc w:val="both"/>
        <w:rPr>
          <w:rFonts w:ascii="Arial" w:hAnsi="Arial" w:cs="Arial"/>
          <w:iCs/>
        </w:rPr>
      </w:pPr>
      <w:r w:rsidRPr="008A0448">
        <w:rPr>
          <w:rFonts w:ascii="Arial" w:hAnsi="Arial" w:cs="Arial"/>
          <w:lang w:eastAsia="ja-JP"/>
        </w:rPr>
        <w:t xml:space="preserve">In </w:t>
      </w:r>
      <w:r w:rsidR="00443AA7" w:rsidRPr="008A0448">
        <w:rPr>
          <w:rFonts w:ascii="Arial" w:hAnsi="Arial" w:cs="Arial"/>
          <w:lang w:eastAsia="ja-JP"/>
        </w:rPr>
        <w:t>addition,</w:t>
      </w:r>
      <w:r w:rsidRPr="008A0448">
        <w:rPr>
          <w:rFonts w:ascii="Arial" w:hAnsi="Arial" w:cs="Arial"/>
          <w:lang w:eastAsia="ja-JP"/>
        </w:rPr>
        <w:t xml:space="preserve"> a UE </w:t>
      </w:r>
      <w:r w:rsidR="00434661">
        <w:rPr>
          <w:rFonts w:ascii="Arial" w:hAnsi="Arial" w:cs="Arial"/>
          <w:lang w:eastAsia="ja-JP"/>
        </w:rPr>
        <w:t>has a full freedom to</w:t>
      </w:r>
      <w:r w:rsidRPr="008A0448">
        <w:rPr>
          <w:rFonts w:ascii="Arial" w:hAnsi="Arial" w:cs="Arial"/>
          <w:lang w:eastAsia="ja-JP"/>
        </w:rPr>
        <w:t xml:space="preserve"> select</w:t>
      </w:r>
      <w:r>
        <w:rPr>
          <w:rFonts w:ascii="Arial" w:hAnsi="Arial" w:cs="Arial"/>
          <w:lang w:eastAsia="ja-JP"/>
        </w:rPr>
        <w:t xml:space="preserve"> ‘</w:t>
      </w:r>
      <m:oMath>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oMath>
      <w:r>
        <w:rPr>
          <w:rFonts w:ascii="Arial" w:hAnsi="Arial" w:cs="Arial"/>
          <w:lang w:eastAsia="ja-JP"/>
        </w:rPr>
        <w:t xml:space="preserve">’ </w:t>
      </w:r>
      <w:r w:rsidR="00443AA7">
        <w:rPr>
          <w:rFonts w:ascii="Arial" w:hAnsi="Arial" w:cs="Arial"/>
          <w:lang w:eastAsia="ja-JP"/>
        </w:rPr>
        <w:t>through</w:t>
      </w:r>
      <w:r>
        <w:rPr>
          <w:rFonts w:ascii="Arial" w:hAnsi="Arial" w:cs="Arial"/>
          <w:lang w:eastAsia="ja-JP"/>
        </w:rPr>
        <w:t xml:space="preserve"> the</w:t>
      </w:r>
      <w:r w:rsidRPr="008A0448">
        <w:rPr>
          <w:rFonts w:ascii="Arial" w:hAnsi="Arial" w:cs="Arial"/>
          <w:lang w:eastAsia="ja-JP"/>
        </w:rPr>
        <w:t xml:space="preserve"> modulation parameters</w:t>
      </w:r>
      <w:r>
        <w:rPr>
          <w:rFonts w:ascii="Arial" w:hAnsi="Arial" w:cs="Arial"/>
          <w:lang w:eastAsia="ja-JP"/>
        </w:rPr>
        <w:t xml:space="preserve"> </w:t>
      </w:r>
      <w:r w:rsidRPr="008A0448">
        <w:rPr>
          <w:rFonts w:ascii="Arial" w:hAnsi="Arial" w:cs="Arial"/>
          <w:iCs/>
        </w:rPr>
        <w:t>for DL and UL for peak data rate indication</w:t>
      </w:r>
      <w:r w:rsidRPr="008A0448">
        <w:rPr>
          <w:rFonts w:cs="Arial"/>
          <w:iCs/>
        </w:rPr>
        <w:t xml:space="preserve"> </w:t>
      </w:r>
      <w:r w:rsidRPr="008A0448">
        <w:rPr>
          <w:rFonts w:ascii="Arial" w:hAnsi="Arial" w:cs="Arial"/>
          <w:iCs/>
        </w:rPr>
        <w:t xml:space="preserve">as long as the ‘no smaller than 4’ restriction is NOT violated. The supported modulation orders include Pi/2-BPSK, BPSK,16QAM, 64QAM and 256QAM, which correspond to </w:t>
      </w:r>
      <m:oMath>
        <m:sSubSup>
          <m:sSubSupPr>
            <m:ctrlPr>
              <w:rPr>
                <w:rFonts w:ascii="Cambria Math" w:hAnsi="Cambria Math" w:cs="Arial"/>
                <w:i/>
                <w:iCs/>
              </w:rPr>
            </m:ctrlPr>
          </m:sSubSupPr>
          <m:e>
            <m:r>
              <w:rPr>
                <w:rFonts w:ascii="Cambria Math" w:hAnsi="Cambria Math" w:cs="Arial"/>
              </w:rPr>
              <m:t>Q</m:t>
            </m:r>
          </m:e>
          <m:sub>
            <m:r>
              <w:rPr>
                <w:rFonts w:ascii="Cambria Math" w:hAnsi="Cambria Math" w:cs="Arial"/>
              </w:rPr>
              <m:t>m</m:t>
            </m:r>
          </m:sub>
          <m:sup>
            <m:r>
              <w:rPr>
                <w:rFonts w:ascii="Cambria Math" w:hAnsi="Cambria Math" w:cs="Arial"/>
              </w:rPr>
              <m:t>(j)</m:t>
            </m:r>
          </m:sup>
        </m:sSubSup>
        <m:r>
          <w:rPr>
            <w:rFonts w:ascii="Cambria Math" w:hAnsi="Cambria Math" w:cs="Arial"/>
          </w:rPr>
          <m:t>=1,2,4,6,8</m:t>
        </m:r>
      </m:oMath>
      <w:r w:rsidRPr="008A0448">
        <w:rPr>
          <w:rFonts w:ascii="Arial" w:hAnsi="Arial" w:cs="Arial"/>
          <w:iCs/>
        </w:rPr>
        <w:t xml:space="preserve">. </w:t>
      </w:r>
    </w:p>
    <w:p w14:paraId="4E911C86" w14:textId="098EF36E" w:rsidR="00515C52" w:rsidRPr="00443AA7" w:rsidRDefault="00503545" w:rsidP="00503545">
      <w:pPr>
        <w:spacing w:before="120"/>
        <w:jc w:val="both"/>
        <w:rPr>
          <w:rFonts w:ascii="Arial" w:hAnsi="Arial" w:cs="Arial"/>
          <w:iCs/>
        </w:rPr>
      </w:pPr>
      <w:r>
        <w:rPr>
          <w:rFonts w:ascii="Arial" w:hAnsi="Arial" w:cs="Arial"/>
          <w:iCs/>
        </w:rPr>
        <w:t xml:space="preserve">Clearly, </w:t>
      </w:r>
      <w:r w:rsidR="008A0448" w:rsidRPr="008A0448">
        <w:rPr>
          <w:rFonts w:ascii="Arial" w:hAnsi="Arial" w:cs="Arial"/>
          <w:iCs/>
        </w:rPr>
        <w:t xml:space="preserve">the combinations of these two parameters (i.e., </w:t>
      </w:r>
      <m:oMath>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oMath>
      <w:r w:rsidR="008A0448" w:rsidRPr="008A0448">
        <w:rPr>
          <w:rFonts w:ascii="Arial" w:hAnsi="Arial" w:cs="Arial"/>
          <w:iCs/>
        </w:rPr>
        <w:t xml:space="preserve">) provide a wide range of granularities to indicate a peak data rate and associated L2 buffer size for </w:t>
      </w:r>
      <w:r w:rsidR="00443AA7">
        <w:rPr>
          <w:rFonts w:ascii="Arial" w:hAnsi="Arial" w:cs="Arial"/>
          <w:iCs/>
        </w:rPr>
        <w:t xml:space="preserve">Rel-15 </w:t>
      </w:r>
      <w:r w:rsidR="008A0448" w:rsidRPr="008A0448">
        <w:rPr>
          <w:rFonts w:ascii="Arial" w:hAnsi="Arial" w:cs="Arial"/>
          <w:iCs/>
        </w:rPr>
        <w:t xml:space="preserve">UEs. </w:t>
      </w:r>
      <w:r w:rsidR="00443AA7">
        <w:rPr>
          <w:rFonts w:ascii="Arial" w:hAnsi="Arial" w:cs="Arial"/>
          <w:iCs/>
        </w:rPr>
        <w:t xml:space="preserve">In other words, even in Rel-15 system, different UEs </w:t>
      </w:r>
      <w:r w:rsidR="00542BD8">
        <w:rPr>
          <w:rFonts w:ascii="Arial" w:hAnsi="Arial" w:cs="Arial"/>
          <w:iCs/>
        </w:rPr>
        <w:t>can</w:t>
      </w:r>
      <w:r>
        <w:rPr>
          <w:rFonts w:ascii="Arial" w:hAnsi="Arial" w:cs="Arial"/>
          <w:iCs/>
        </w:rPr>
        <w:t xml:space="preserve"> </w:t>
      </w:r>
      <w:r w:rsidR="00443AA7">
        <w:rPr>
          <w:rFonts w:ascii="Arial" w:hAnsi="Arial" w:cs="Arial"/>
          <w:iCs/>
        </w:rPr>
        <w:t xml:space="preserve">provide different ‘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oMath>
      <w:r w:rsidR="00443AA7">
        <w:rPr>
          <w:rFonts w:ascii="Arial" w:hAnsi="Arial" w:cs="Arial"/>
          <w:lang w:eastAsia="ja-JP"/>
        </w:rPr>
        <w:t>’</w:t>
      </w:r>
      <w:r w:rsidR="00443AA7">
        <w:rPr>
          <w:rFonts w:ascii="Arial" w:hAnsi="Arial" w:cs="Arial"/>
          <w:iCs/>
        </w:rPr>
        <w:t xml:space="preserve"> values</w:t>
      </w:r>
      <w:r w:rsidR="00542BD8">
        <w:rPr>
          <w:rFonts w:ascii="Arial" w:hAnsi="Arial" w:cs="Arial"/>
          <w:iCs/>
        </w:rPr>
        <w:t xml:space="preserve"> already</w:t>
      </w:r>
      <w:r w:rsidR="00443AA7">
        <w:rPr>
          <w:rFonts w:ascii="Arial" w:hAnsi="Arial" w:cs="Arial"/>
          <w:iCs/>
        </w:rPr>
        <w:t xml:space="preserve">, which </w:t>
      </w:r>
      <w:r w:rsidR="00542BD8">
        <w:rPr>
          <w:rFonts w:ascii="Arial" w:hAnsi="Arial" w:cs="Arial"/>
          <w:iCs/>
        </w:rPr>
        <w:t>has been</w:t>
      </w:r>
      <w:r w:rsidR="00443AA7">
        <w:rPr>
          <w:rFonts w:ascii="Arial" w:hAnsi="Arial" w:cs="Arial"/>
          <w:iCs/>
        </w:rPr>
        <w:t xml:space="preserve"> handled by</w:t>
      </w:r>
      <w:r>
        <w:rPr>
          <w:rFonts w:ascii="Arial" w:hAnsi="Arial" w:cs="Arial"/>
          <w:iCs/>
        </w:rPr>
        <w:t xml:space="preserve"> Rel-15</w:t>
      </w:r>
      <w:r w:rsidR="00443AA7">
        <w:rPr>
          <w:rFonts w:ascii="Arial" w:hAnsi="Arial" w:cs="Arial"/>
          <w:iCs/>
        </w:rPr>
        <w:t xml:space="preserve"> network properly. In this sense, the support of relaxed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oMath>
      <w:r w:rsidR="00443AA7">
        <w:rPr>
          <w:rFonts w:ascii="Arial" w:hAnsi="Arial" w:cs="Arial"/>
          <w:iCs/>
        </w:rPr>
        <w:t xml:space="preserve">’ as a ‘standalone feature’ </w:t>
      </w:r>
      <w:r>
        <w:rPr>
          <w:rFonts w:ascii="Arial" w:hAnsi="Arial" w:cs="Arial"/>
          <w:iCs/>
        </w:rPr>
        <w:t>for</w:t>
      </w:r>
      <w:r w:rsidR="00443AA7">
        <w:rPr>
          <w:rFonts w:ascii="Arial" w:hAnsi="Arial" w:cs="Arial"/>
          <w:iCs/>
        </w:rPr>
        <w:t xml:space="preserve"> Rel-18</w:t>
      </w:r>
      <w:r>
        <w:rPr>
          <w:rFonts w:ascii="Arial" w:hAnsi="Arial" w:cs="Arial"/>
          <w:iCs/>
        </w:rPr>
        <w:t xml:space="preserve"> eRedcap</w:t>
      </w:r>
      <w:r w:rsidR="00443AA7">
        <w:rPr>
          <w:rFonts w:ascii="Arial" w:hAnsi="Arial" w:cs="Arial"/>
          <w:iCs/>
        </w:rPr>
        <w:t xml:space="preserve"> is same as different  </w:t>
      </w:r>
      <m:oMath>
        <m:sSubSup>
          <m:sSubSupPr>
            <m:ctrlPr>
              <w:rPr>
                <w:rFonts w:ascii="Cambria Math" w:eastAsia="Times New Roman" w:hAnsi="Cambria Math"/>
                <w:i/>
                <w:lang w:eastAsia="ja-JP"/>
              </w:rPr>
            </m:ctrlPr>
          </m:sSubSupPr>
          <m:e>
            <m:r>
              <w:rPr>
                <w:rFonts w:ascii="Cambria Math" w:eastAsia="Times New Roman"/>
                <w:lang w:eastAsia="ja-JP"/>
              </w:rPr>
              <m:t>'</m:t>
            </m:r>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oMath>
      <w:r w:rsidR="00443AA7">
        <w:rPr>
          <w:rFonts w:ascii="Arial" w:hAnsi="Arial" w:cs="Arial"/>
          <w:iCs/>
        </w:rPr>
        <w:t xml:space="preserve">’ values </w:t>
      </w:r>
      <w:r>
        <w:rPr>
          <w:rFonts w:ascii="Arial" w:hAnsi="Arial" w:cs="Arial"/>
          <w:iCs/>
        </w:rPr>
        <w:t>allowed for</w:t>
      </w:r>
      <w:r w:rsidR="00443AA7">
        <w:rPr>
          <w:rFonts w:ascii="Arial" w:hAnsi="Arial" w:cs="Arial"/>
          <w:iCs/>
        </w:rPr>
        <w:t xml:space="preserve"> UEs in Rel-15</w:t>
      </w:r>
      <w:r w:rsidR="00542BD8">
        <w:rPr>
          <w:rFonts w:ascii="Arial" w:hAnsi="Arial" w:cs="Arial"/>
          <w:iCs/>
        </w:rPr>
        <w:t>. Therefore, it</w:t>
      </w:r>
      <w:r w:rsidR="00443AA7">
        <w:rPr>
          <w:rFonts w:ascii="Arial" w:hAnsi="Arial" w:cs="Arial"/>
          <w:iCs/>
        </w:rPr>
        <w:t xml:space="preserve"> does not create</w:t>
      </w:r>
      <w:r w:rsidR="00542BD8">
        <w:rPr>
          <w:rFonts w:ascii="Arial" w:hAnsi="Arial" w:cs="Arial"/>
          <w:iCs/>
        </w:rPr>
        <w:t xml:space="preserve"> the</w:t>
      </w:r>
      <w:r w:rsidR="00443AA7">
        <w:rPr>
          <w:rFonts w:ascii="Arial" w:hAnsi="Arial" w:cs="Arial"/>
          <w:iCs/>
        </w:rPr>
        <w:t xml:space="preserve"> risk of market fragmentation and should not be </w:t>
      </w:r>
      <w:r>
        <w:rPr>
          <w:rFonts w:ascii="Arial" w:hAnsi="Arial" w:cs="Arial"/>
          <w:iCs/>
        </w:rPr>
        <w:t>claimed</w:t>
      </w:r>
      <w:r w:rsidR="00443AA7">
        <w:rPr>
          <w:rFonts w:ascii="Arial" w:hAnsi="Arial" w:cs="Arial"/>
          <w:iCs/>
        </w:rPr>
        <w:t xml:space="preserve"> as a new </w:t>
      </w:r>
      <w:r w:rsidR="00B531A9">
        <w:rPr>
          <w:rFonts w:ascii="Arial" w:hAnsi="Arial" w:cs="Arial"/>
          <w:iCs/>
        </w:rPr>
        <w:t xml:space="preserve">eRedcap </w:t>
      </w:r>
      <w:r w:rsidR="00443AA7">
        <w:rPr>
          <w:rFonts w:ascii="Arial" w:hAnsi="Arial" w:cs="Arial"/>
          <w:iCs/>
        </w:rPr>
        <w:t xml:space="preserve">device type.  </w:t>
      </w:r>
    </w:p>
    <w:p w14:paraId="0EA47663" w14:textId="7B277D0B" w:rsidR="00515C52" w:rsidRPr="00515C52" w:rsidRDefault="00515C52" w:rsidP="00FD3108">
      <w:pPr>
        <w:spacing w:before="120" w:after="120"/>
        <w:rPr>
          <w:rFonts w:ascii="Arial" w:hAnsi="Arial" w:cs="Arial"/>
          <w:b/>
          <w:bCs/>
          <w:lang w:val="en-US" w:eastAsia="zh-CN"/>
        </w:rPr>
      </w:pPr>
      <w:r w:rsidRPr="00515C52">
        <w:rPr>
          <w:rFonts w:ascii="Arial" w:hAnsi="Arial" w:cs="Arial"/>
          <w:b/>
          <w:bCs/>
          <w:lang w:val="en-US" w:eastAsia="zh-CN"/>
        </w:rPr>
        <w:t xml:space="preserve">Proposal 1: </w:t>
      </w:r>
      <w:r>
        <w:rPr>
          <w:rFonts w:ascii="Arial" w:hAnsi="Arial" w:cs="Arial"/>
          <w:b/>
          <w:bCs/>
          <w:lang w:val="en-US" w:eastAsia="zh-CN"/>
        </w:rPr>
        <w:t xml:space="preserve">Support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oMath>
      <w:r>
        <w:rPr>
          <w:rFonts w:ascii="Arial" w:hAnsi="Arial" w:cs="Arial"/>
          <w:lang w:eastAsia="ja-JP"/>
        </w:rPr>
        <w:t xml:space="preserve"> </w:t>
      </w:r>
      <w:r>
        <w:rPr>
          <w:rFonts w:ascii="Arial" w:hAnsi="Arial" w:cs="Arial"/>
          <w:b/>
          <w:bCs/>
          <w:lang w:val="en-US" w:eastAsia="zh-CN"/>
        </w:rPr>
        <w:t xml:space="preserve">relaxation as a </w:t>
      </w:r>
      <w:r w:rsidR="00B531A9">
        <w:rPr>
          <w:rFonts w:ascii="Arial" w:hAnsi="Arial" w:cs="Arial"/>
          <w:b/>
          <w:bCs/>
          <w:lang w:val="en-US" w:eastAsia="zh-CN"/>
        </w:rPr>
        <w:t>‘</w:t>
      </w:r>
      <w:r>
        <w:rPr>
          <w:rFonts w:ascii="Arial" w:hAnsi="Arial" w:cs="Arial"/>
          <w:b/>
          <w:bCs/>
          <w:lang w:val="en-US" w:eastAsia="zh-CN"/>
        </w:rPr>
        <w:t>standalone</w:t>
      </w:r>
      <w:r w:rsidR="00B531A9">
        <w:rPr>
          <w:rFonts w:ascii="Arial" w:hAnsi="Arial" w:cs="Arial"/>
          <w:b/>
          <w:bCs/>
          <w:lang w:val="en-US" w:eastAsia="zh-CN"/>
        </w:rPr>
        <w:t>’</w:t>
      </w:r>
      <w:r>
        <w:rPr>
          <w:rFonts w:ascii="Arial" w:hAnsi="Arial" w:cs="Arial"/>
          <w:b/>
          <w:bCs/>
          <w:lang w:val="en-US" w:eastAsia="zh-CN"/>
        </w:rPr>
        <w:t xml:space="preserve"> feature for Rel-18 eRedcap devices. </w:t>
      </w:r>
    </w:p>
    <w:p w14:paraId="24BB7DEE" w14:textId="46CF78E8" w:rsidR="00515C52" w:rsidRDefault="00515C52" w:rsidP="00FD3108">
      <w:pPr>
        <w:spacing w:before="120" w:after="120"/>
        <w:rPr>
          <w:rFonts w:ascii="Arial" w:hAnsi="Arial" w:cs="Arial"/>
          <w:lang w:eastAsia="ja-JP"/>
        </w:rPr>
      </w:pPr>
    </w:p>
    <w:p w14:paraId="57272DC3" w14:textId="2320F478" w:rsidR="00060249" w:rsidRDefault="00060249" w:rsidP="00060249">
      <w:pPr>
        <w:pStyle w:val="3GPPH2"/>
        <w:numPr>
          <w:ilvl w:val="0"/>
          <w:numId w:val="0"/>
        </w:numPr>
      </w:pPr>
      <w:r>
        <w:t xml:space="preserve">2.2 </w:t>
      </w:r>
      <w:r w:rsidR="00464FD1">
        <w:t>Need of</w:t>
      </w:r>
      <w:r>
        <w:t xml:space="preserve"> Separate Early Indication</w:t>
      </w:r>
    </w:p>
    <w:p w14:paraId="205E27BC" w14:textId="641693B6" w:rsidR="00060249" w:rsidRDefault="00464FD1" w:rsidP="00FD3108">
      <w:pPr>
        <w:spacing w:before="120" w:after="120"/>
        <w:rPr>
          <w:rFonts w:ascii="Arial" w:hAnsi="Arial" w:cs="Arial"/>
          <w:lang w:eastAsia="ja-JP"/>
        </w:rPr>
      </w:pPr>
      <w:r>
        <w:rPr>
          <w:rFonts w:ascii="Arial" w:hAnsi="Arial" w:cs="Arial"/>
          <w:lang w:eastAsia="ja-JP"/>
        </w:rPr>
        <w:t xml:space="preserve">The following was agreed in RAN1 111 meeting [3] for eRedcap: </w:t>
      </w:r>
    </w:p>
    <w:tbl>
      <w:tblPr>
        <w:tblStyle w:val="TableGrid"/>
        <w:tblW w:w="0" w:type="auto"/>
        <w:tblLook w:val="04A0" w:firstRow="1" w:lastRow="0" w:firstColumn="1" w:lastColumn="0" w:noHBand="0" w:noVBand="1"/>
      </w:tblPr>
      <w:tblGrid>
        <w:gridCol w:w="9962"/>
      </w:tblGrid>
      <w:tr w:rsidR="00464FD1" w14:paraId="3505AFAB" w14:textId="77777777" w:rsidTr="00464FD1">
        <w:tc>
          <w:tcPr>
            <w:tcW w:w="9962" w:type="dxa"/>
          </w:tcPr>
          <w:p w14:paraId="261BAFD3" w14:textId="77777777" w:rsidR="00464FD1" w:rsidRPr="00464FD1" w:rsidRDefault="00464FD1" w:rsidP="00464FD1">
            <w:pPr>
              <w:rPr>
                <w:bCs/>
                <w:highlight w:val="green"/>
                <w:lang w:val="en-US"/>
              </w:rPr>
            </w:pPr>
            <w:r w:rsidRPr="00464FD1">
              <w:rPr>
                <w:bCs/>
                <w:highlight w:val="green"/>
                <w:lang w:val="en-US"/>
              </w:rPr>
              <w:t xml:space="preserve">Agreement </w:t>
            </w:r>
          </w:p>
          <w:p w14:paraId="01304CF9" w14:textId="463E2425" w:rsidR="00464FD1" w:rsidRPr="00464FD1" w:rsidRDefault="00464FD1" w:rsidP="00464FD1">
            <w:pPr>
              <w:rPr>
                <w:b/>
                <w:lang w:val="en-US"/>
              </w:rPr>
            </w:pPr>
            <w:r w:rsidRPr="00464FD1">
              <w:rPr>
                <w:bCs/>
                <w:lang w:val="en-US"/>
              </w:rPr>
              <w:t>For UE BB complexity reduction, a UE is not expected to receive an UL grant in a RAR or in a DCI scrambled with TC-RNTI with a Msg3 PUSCH resource allocation spanning a bandwidth of more than ~5 MHz per slot or per hop, if applicable.</w:t>
            </w:r>
          </w:p>
        </w:tc>
      </w:tr>
    </w:tbl>
    <w:p w14:paraId="5805D3A2" w14:textId="41FD8140" w:rsidR="00464FD1" w:rsidRDefault="00464FD1" w:rsidP="00FD3108">
      <w:pPr>
        <w:spacing w:before="120" w:after="120"/>
        <w:rPr>
          <w:rFonts w:ascii="Arial" w:hAnsi="Arial" w:cs="Arial"/>
          <w:lang w:eastAsia="ja-JP"/>
        </w:rPr>
      </w:pPr>
      <w:r>
        <w:rPr>
          <w:rFonts w:ascii="Arial" w:hAnsi="Arial" w:cs="Arial"/>
          <w:lang w:eastAsia="ja-JP"/>
        </w:rPr>
        <w:t>To ensure the Msg3 PUSCH is scheduled within a 5MHz BW for Rel-18 eRedcap UE</w:t>
      </w:r>
      <w:r w:rsidR="00503545">
        <w:rPr>
          <w:rFonts w:ascii="Arial" w:hAnsi="Arial" w:cs="Arial"/>
          <w:lang w:eastAsia="ja-JP"/>
        </w:rPr>
        <w:t xml:space="preserve"> as agreed above</w:t>
      </w:r>
      <w:r>
        <w:rPr>
          <w:rFonts w:ascii="Arial" w:hAnsi="Arial" w:cs="Arial"/>
          <w:lang w:eastAsia="ja-JP"/>
        </w:rPr>
        <w:t xml:space="preserve">, it seems necessary to introduce mechanism that provides the possibility for network to identify eRedcap UE before Msg2 and then schedule Msg3 accordingly. </w:t>
      </w:r>
    </w:p>
    <w:p w14:paraId="0DB7D1DC" w14:textId="77777777" w:rsidR="00464FD1" w:rsidRDefault="00464FD1" w:rsidP="00FD3108">
      <w:pPr>
        <w:spacing w:before="120" w:after="120"/>
        <w:rPr>
          <w:rFonts w:ascii="Arial" w:hAnsi="Arial" w:cs="Arial"/>
          <w:lang w:eastAsia="ja-JP"/>
        </w:rPr>
      </w:pPr>
    </w:p>
    <w:p w14:paraId="3398029D" w14:textId="42B48E48" w:rsidR="00515C52" w:rsidRPr="00464FD1" w:rsidRDefault="00464FD1" w:rsidP="00FD3108">
      <w:pPr>
        <w:spacing w:before="120" w:after="120"/>
        <w:rPr>
          <w:rFonts w:ascii="Arial" w:hAnsi="Arial" w:cs="Arial"/>
          <w:lang w:eastAsia="ja-JP"/>
        </w:rPr>
      </w:pPr>
      <w:r w:rsidRPr="00515C52">
        <w:rPr>
          <w:rFonts w:ascii="Arial" w:hAnsi="Arial" w:cs="Arial"/>
          <w:b/>
          <w:bCs/>
          <w:lang w:val="en-US" w:eastAsia="zh-CN"/>
        </w:rPr>
        <w:t xml:space="preserve">Proposal </w:t>
      </w:r>
      <w:r>
        <w:rPr>
          <w:rFonts w:ascii="Arial" w:hAnsi="Arial" w:cs="Arial"/>
          <w:b/>
          <w:bCs/>
          <w:lang w:val="en-US" w:eastAsia="zh-CN"/>
        </w:rPr>
        <w:t>2</w:t>
      </w:r>
      <w:r w:rsidRPr="00515C52">
        <w:rPr>
          <w:rFonts w:ascii="Arial" w:hAnsi="Arial" w:cs="Arial"/>
          <w:b/>
          <w:bCs/>
          <w:lang w:val="en-US" w:eastAsia="zh-CN"/>
        </w:rPr>
        <w:t xml:space="preserve">: </w:t>
      </w:r>
      <w:r w:rsidR="008C6D84">
        <w:rPr>
          <w:rFonts w:ascii="Arial" w:hAnsi="Arial" w:cs="Arial"/>
          <w:b/>
          <w:bCs/>
          <w:lang w:val="en-US" w:eastAsia="zh-CN"/>
        </w:rPr>
        <w:t xml:space="preserve">Add ‘a separate early indication for Rel-18 eRedcap’ into WID scope. </w:t>
      </w:r>
    </w:p>
    <w:p w14:paraId="40028204" w14:textId="234D0D58" w:rsidR="006E2C0F" w:rsidRPr="00404C4B" w:rsidRDefault="00BA00BF"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66896BF4" w14:textId="1718A254" w:rsidR="00236379" w:rsidRDefault="003250E2" w:rsidP="004D1AE6">
      <w:pPr>
        <w:rPr>
          <w:rFonts w:ascii="Arial" w:hAnsi="Arial" w:cs="Arial"/>
          <w:lang w:val="en-US"/>
        </w:rPr>
      </w:pPr>
      <w:r w:rsidRPr="00404C4B">
        <w:rPr>
          <w:rFonts w:ascii="Arial" w:hAnsi="Arial" w:cs="Arial"/>
          <w:lang w:val="en-US"/>
        </w:rPr>
        <w:t xml:space="preserve">In this contribution, we have presented our views </w:t>
      </w:r>
      <w:r>
        <w:rPr>
          <w:rFonts w:ascii="Arial" w:hAnsi="Arial" w:cs="Arial"/>
          <w:lang w:val="en-US"/>
        </w:rPr>
        <w:t>on</w:t>
      </w:r>
      <w:r w:rsidR="00467F8A">
        <w:rPr>
          <w:rFonts w:ascii="Arial" w:hAnsi="Arial" w:cs="Arial"/>
          <w:lang w:val="en-US"/>
        </w:rPr>
        <w:t xml:space="preserve"> the</w:t>
      </w:r>
      <w:r>
        <w:rPr>
          <w:rFonts w:ascii="Arial" w:hAnsi="Arial" w:cs="Arial"/>
          <w:lang w:val="en-US"/>
        </w:rPr>
        <w:t xml:space="preserve"> </w:t>
      </w:r>
      <w:r w:rsidR="004D1AE6">
        <w:rPr>
          <w:rFonts w:ascii="Arial" w:hAnsi="Arial" w:cs="Arial"/>
          <w:lang w:val="en-US"/>
        </w:rPr>
        <w:t xml:space="preserve">scope of Rel-18 further </w:t>
      </w:r>
      <w:r w:rsidR="00CB6678">
        <w:rPr>
          <w:rFonts w:ascii="Arial" w:hAnsi="Arial" w:cs="Arial"/>
          <w:lang w:val="en-US"/>
        </w:rPr>
        <w:t>Redcap complexity reduction work item and made the following</w:t>
      </w:r>
      <w:r w:rsidR="00E03760">
        <w:rPr>
          <w:rFonts w:ascii="Arial" w:hAnsi="Arial" w:cs="Arial"/>
          <w:lang w:val="en-US"/>
        </w:rPr>
        <w:t xml:space="preserve"> observation and</w:t>
      </w:r>
      <w:r w:rsidR="00CB6678">
        <w:rPr>
          <w:rFonts w:ascii="Arial" w:hAnsi="Arial" w:cs="Arial"/>
          <w:lang w:val="en-US"/>
        </w:rPr>
        <w:t xml:space="preserve"> proposal</w:t>
      </w:r>
      <w:r w:rsidR="000949B9">
        <w:rPr>
          <w:rFonts w:ascii="Arial" w:hAnsi="Arial" w:cs="Arial"/>
          <w:lang w:val="en-US"/>
        </w:rPr>
        <w:t>s</w:t>
      </w:r>
      <w:r w:rsidR="00CB6678">
        <w:rPr>
          <w:rFonts w:ascii="Arial" w:hAnsi="Arial" w:cs="Arial"/>
          <w:lang w:val="en-US"/>
        </w:rPr>
        <w:t xml:space="preserve">: </w:t>
      </w:r>
    </w:p>
    <w:p w14:paraId="2280A9FF" w14:textId="77777777" w:rsidR="008C6D84" w:rsidRDefault="008C6D84" w:rsidP="008C6D84">
      <w:pPr>
        <w:spacing w:after="0"/>
        <w:ind w:left="1440" w:hanging="1440"/>
        <w:rPr>
          <w:rFonts w:ascii="Arial" w:hAnsi="Arial" w:cs="Arial"/>
          <w:b/>
          <w:bCs/>
          <w:lang w:val="en-US" w:eastAsia="zh-CN"/>
        </w:rPr>
      </w:pPr>
      <w:r>
        <w:rPr>
          <w:rFonts w:ascii="Arial" w:hAnsi="Arial" w:cs="Arial"/>
          <w:b/>
          <w:bCs/>
          <w:lang w:val="en-US" w:eastAsia="zh-CN"/>
        </w:rPr>
        <w:t>Observation</w:t>
      </w:r>
      <w:r w:rsidRPr="00BC1AD2">
        <w:rPr>
          <w:rFonts w:ascii="Arial" w:hAnsi="Arial" w:cs="Arial"/>
          <w:b/>
          <w:bCs/>
          <w:lang w:val="en-US" w:eastAsia="zh-CN"/>
        </w:rPr>
        <w:t xml:space="preserve"> 1: </w:t>
      </w:r>
      <w:r>
        <w:rPr>
          <w:rFonts w:ascii="Arial" w:hAnsi="Arial" w:cs="Arial"/>
          <w:b/>
          <w:bCs/>
          <w:lang w:val="en-US" w:eastAsia="zh-CN"/>
        </w:rPr>
        <w:t>The ‘add-on’ peak data rate reduction feature brings a marginal cost reduction benefit for Rel-18 eRedcap devices that reduces BB BW to 5MHz for unicast PDSCH/PUSCH.</w:t>
      </w:r>
    </w:p>
    <w:p w14:paraId="5BE1972D" w14:textId="788A7676" w:rsidR="00CB6678" w:rsidRDefault="00CB6678" w:rsidP="004D1AE6">
      <w:pPr>
        <w:rPr>
          <w:rFonts w:ascii="Arial" w:hAnsi="Arial" w:cs="Arial"/>
          <w:color w:val="FF0000"/>
        </w:rPr>
      </w:pPr>
    </w:p>
    <w:p w14:paraId="35C1431A" w14:textId="77777777" w:rsidR="008C6D84" w:rsidRPr="00515C52" w:rsidRDefault="008C6D84" w:rsidP="008C6D84">
      <w:pPr>
        <w:spacing w:before="120" w:after="120"/>
        <w:rPr>
          <w:rFonts w:ascii="Arial" w:hAnsi="Arial" w:cs="Arial"/>
          <w:b/>
          <w:bCs/>
          <w:lang w:val="en-US" w:eastAsia="zh-CN"/>
        </w:rPr>
      </w:pPr>
      <w:r w:rsidRPr="00515C52">
        <w:rPr>
          <w:rFonts w:ascii="Arial" w:hAnsi="Arial" w:cs="Arial"/>
          <w:b/>
          <w:bCs/>
          <w:lang w:val="en-US" w:eastAsia="zh-CN"/>
        </w:rPr>
        <w:t xml:space="preserve">Proposal 1: </w:t>
      </w:r>
      <w:r>
        <w:rPr>
          <w:rFonts w:ascii="Arial" w:hAnsi="Arial" w:cs="Arial"/>
          <w:b/>
          <w:bCs/>
          <w:lang w:val="en-US" w:eastAsia="zh-CN"/>
        </w:rPr>
        <w:t xml:space="preserve">Support </w:t>
      </w:r>
      <m:oMath>
        <m:sSubSup>
          <m:sSubSupPr>
            <m:ctrlPr>
              <w:rPr>
                <w:rFonts w:ascii="Cambria Math" w:eastAsia="Times New Roman" w:hAnsi="Cambria Math"/>
                <w:i/>
                <w:lang w:eastAsia="ja-JP"/>
              </w:rPr>
            </m:ctrlPr>
          </m:sSubSupPr>
          <m:e>
            <m:r>
              <w:rPr>
                <w:rFonts w:ascii="Cambria Math" w:eastAsia="Times New Roman"/>
                <w:lang w:eastAsia="ja-JP"/>
              </w:rPr>
              <m:t>v</m:t>
            </m:r>
          </m:e>
          <m:sub>
            <m:r>
              <w:rPr>
                <w:rFonts w:ascii="Cambria Math" w:eastAsia="Times New Roman"/>
                <w:lang w:eastAsia="ja-JP"/>
              </w:rPr>
              <m:t>Layers</m:t>
            </m:r>
          </m:sub>
          <m:sup>
            <m:r>
              <w:rPr>
                <w:rFonts w:ascii="Cambria Math" w:eastAsia="Times New Roman"/>
                <w:lang w:eastAsia="ja-JP"/>
              </w:rPr>
              <m:t>(j)</m:t>
            </m:r>
          </m:sup>
        </m:sSubSup>
        <m:r>
          <w:rPr>
            <w:rFonts w:ascii="Cambria Math" w:eastAsia="Times New Roman" w:hAnsi="Cambria Math" w:cs="Cambria Math"/>
            <w:lang w:eastAsia="ja-JP"/>
          </w:rPr>
          <m:t>⋅</m:t>
        </m:r>
        <m:sSubSup>
          <m:sSubSupPr>
            <m:ctrlPr>
              <w:rPr>
                <w:rFonts w:ascii="Cambria Math" w:eastAsia="Times New Roman" w:hAnsi="Cambria Math"/>
                <w:i/>
                <w:lang w:eastAsia="ja-JP"/>
              </w:rPr>
            </m:ctrlPr>
          </m:sSubSupPr>
          <m:e>
            <m:r>
              <w:rPr>
                <w:rFonts w:ascii="Cambria Math" w:eastAsia="Times New Roman"/>
                <w:lang w:eastAsia="ja-JP"/>
              </w:rPr>
              <m:t>Q</m:t>
            </m:r>
          </m:e>
          <m:sub>
            <m:r>
              <w:rPr>
                <w:rFonts w:ascii="Cambria Math" w:eastAsia="Times New Roman"/>
                <w:lang w:eastAsia="ja-JP"/>
              </w:rPr>
              <m:t>m</m:t>
            </m:r>
          </m:sub>
          <m:sup>
            <m:d>
              <m:dPr>
                <m:ctrlPr>
                  <w:rPr>
                    <w:rFonts w:ascii="Cambria Math" w:eastAsia="Times New Roman" w:hAnsi="Cambria Math"/>
                    <w:i/>
                    <w:lang w:eastAsia="ja-JP"/>
                  </w:rPr>
                </m:ctrlPr>
              </m:dPr>
              <m:e>
                <m:r>
                  <w:rPr>
                    <w:rFonts w:ascii="Cambria Math" w:eastAsia="Times New Roman"/>
                    <w:lang w:eastAsia="ja-JP"/>
                  </w:rPr>
                  <m:t>j</m:t>
                </m:r>
              </m:e>
            </m:d>
          </m:sup>
        </m:sSubSup>
        <m:r>
          <w:rPr>
            <w:rFonts w:ascii="Cambria Math" w:eastAsia="Times New Roman" w:hAnsi="Cambria Math" w:cs="Cambria Math"/>
            <w:lang w:eastAsia="ja-JP"/>
          </w:rPr>
          <m:t>⋅</m:t>
        </m:r>
        <m:sSup>
          <m:sSupPr>
            <m:ctrlPr>
              <w:rPr>
                <w:rFonts w:ascii="Cambria Math" w:eastAsia="Times New Roman" w:hAnsi="Cambria Math"/>
                <w:i/>
                <w:lang w:eastAsia="ja-JP"/>
              </w:rPr>
            </m:ctrlPr>
          </m:sSupPr>
          <m:e>
            <m:r>
              <w:rPr>
                <w:rFonts w:ascii="Cambria Math" w:eastAsia="Times New Roman"/>
                <w:lang w:eastAsia="ja-JP"/>
              </w:rPr>
              <m:t>f</m:t>
            </m:r>
          </m:e>
          <m:sup>
            <m:r>
              <w:rPr>
                <w:rFonts w:ascii="Cambria Math" w:eastAsia="Times New Roman"/>
                <w:lang w:eastAsia="ja-JP"/>
              </w:rPr>
              <m:t>(j)</m:t>
            </m:r>
          </m:sup>
        </m:sSup>
      </m:oMath>
      <w:r>
        <w:rPr>
          <w:rFonts w:ascii="Arial" w:hAnsi="Arial" w:cs="Arial"/>
          <w:lang w:eastAsia="ja-JP"/>
        </w:rPr>
        <w:t xml:space="preserve"> </w:t>
      </w:r>
      <w:r>
        <w:rPr>
          <w:rFonts w:ascii="Arial" w:hAnsi="Arial" w:cs="Arial"/>
          <w:b/>
          <w:bCs/>
          <w:lang w:val="en-US" w:eastAsia="zh-CN"/>
        </w:rPr>
        <w:t xml:space="preserve">relaxation as a ‘standalone’ feature for Rel-18 eRedcap devices. </w:t>
      </w:r>
    </w:p>
    <w:p w14:paraId="305F1B47" w14:textId="77777777" w:rsidR="008C6D84" w:rsidRPr="00464FD1" w:rsidRDefault="008C6D84" w:rsidP="008C6D84">
      <w:pPr>
        <w:spacing w:before="120" w:after="120"/>
        <w:rPr>
          <w:rFonts w:ascii="Arial" w:hAnsi="Arial" w:cs="Arial"/>
          <w:lang w:eastAsia="ja-JP"/>
        </w:rPr>
      </w:pPr>
      <w:r w:rsidRPr="00515C52">
        <w:rPr>
          <w:rFonts w:ascii="Arial" w:hAnsi="Arial" w:cs="Arial"/>
          <w:b/>
          <w:bCs/>
          <w:lang w:val="en-US" w:eastAsia="zh-CN"/>
        </w:rPr>
        <w:t xml:space="preserve">Proposal </w:t>
      </w:r>
      <w:r>
        <w:rPr>
          <w:rFonts w:ascii="Arial" w:hAnsi="Arial" w:cs="Arial"/>
          <w:b/>
          <w:bCs/>
          <w:lang w:val="en-US" w:eastAsia="zh-CN"/>
        </w:rPr>
        <w:t>2</w:t>
      </w:r>
      <w:r w:rsidRPr="00515C52">
        <w:rPr>
          <w:rFonts w:ascii="Arial" w:hAnsi="Arial" w:cs="Arial"/>
          <w:b/>
          <w:bCs/>
          <w:lang w:val="en-US" w:eastAsia="zh-CN"/>
        </w:rPr>
        <w:t xml:space="preserve">: </w:t>
      </w:r>
      <w:r>
        <w:rPr>
          <w:rFonts w:ascii="Arial" w:hAnsi="Arial" w:cs="Arial"/>
          <w:b/>
          <w:bCs/>
          <w:lang w:val="en-US" w:eastAsia="zh-CN"/>
        </w:rPr>
        <w:t xml:space="preserve">Add ‘a separate early indication for Rel-18 eRedcap’ into WID scope. </w:t>
      </w: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lastRenderedPageBreak/>
        <w:t>References</w:t>
      </w:r>
      <w:r w:rsidR="00B26360" w:rsidRPr="00CD48C4">
        <w:rPr>
          <w:rFonts w:cs="Arial"/>
          <w:lang w:val="en-US" w:eastAsia="zh-CN"/>
        </w:rPr>
        <w:tab/>
      </w:r>
    </w:p>
    <w:p w14:paraId="05216D03" w14:textId="03A18499" w:rsidR="00BE7D56" w:rsidRPr="00F80FA3" w:rsidRDefault="00F80FA3" w:rsidP="00F80FA3">
      <w:pPr>
        <w:numPr>
          <w:ilvl w:val="0"/>
          <w:numId w:val="1"/>
        </w:numPr>
        <w:jc w:val="both"/>
      </w:pPr>
      <w:r>
        <w:rPr>
          <w:rFonts w:ascii="Arial" w:hAnsi="Arial" w:cs="Arial"/>
          <w:lang w:val="en-US" w:eastAsia="zh-CN"/>
        </w:rPr>
        <w:t>RP-222675</w:t>
      </w:r>
      <w:r>
        <w:rPr>
          <w:rFonts w:ascii="Arial" w:hAnsi="Arial" w:cs="Arial"/>
          <w:lang w:val="en-US" w:eastAsia="zh-CN"/>
        </w:rPr>
        <w:tab/>
      </w:r>
      <w:r>
        <w:rPr>
          <w:rFonts w:ascii="Arial" w:hAnsi="Arial" w:cs="Arial"/>
          <w:lang w:val="en-US" w:eastAsia="zh-CN"/>
        </w:rPr>
        <w:tab/>
      </w:r>
      <w:r w:rsidRPr="000C168D">
        <w:rPr>
          <w:rFonts w:ascii="Arial" w:hAnsi="Arial" w:cs="Arial"/>
        </w:rPr>
        <w:t>Enhanced support of reduced capability NR devices</w:t>
      </w:r>
      <w:r>
        <w:t xml:space="preserve">.         </w:t>
      </w:r>
      <w:r w:rsidRPr="00F80FA3">
        <w:rPr>
          <w:rFonts w:ascii="Arial" w:hAnsi="Arial" w:cs="Arial"/>
          <w:lang w:val="en-US" w:eastAsia="zh-CN"/>
        </w:rPr>
        <w:t>RANP</w:t>
      </w:r>
      <w:r w:rsidR="00BE7D56" w:rsidRPr="00F80FA3">
        <w:rPr>
          <w:rFonts w:ascii="Arial" w:hAnsi="Arial" w:cs="Arial"/>
          <w:lang w:val="en-US" w:eastAsia="zh-CN"/>
        </w:rPr>
        <w:t xml:space="preserve"> #</w:t>
      </w:r>
      <w:r w:rsidRPr="00F80FA3">
        <w:rPr>
          <w:rFonts w:ascii="Arial" w:hAnsi="Arial" w:cs="Arial"/>
          <w:lang w:val="en-US" w:eastAsia="zh-CN"/>
        </w:rPr>
        <w:t>97</w:t>
      </w:r>
      <w:r w:rsidR="00BE7D56" w:rsidRPr="00F80FA3">
        <w:rPr>
          <w:rFonts w:ascii="Arial" w:hAnsi="Arial" w:cs="Arial"/>
          <w:lang w:val="en-US" w:eastAsia="zh-CN"/>
        </w:rPr>
        <w:t xml:space="preserve"> </w:t>
      </w:r>
    </w:p>
    <w:p w14:paraId="01C06825" w14:textId="38B5BE69" w:rsidR="004C2719" w:rsidRDefault="009D05E0" w:rsidP="00CB6678">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w:t>
      </w:r>
      <w:r w:rsidR="00CB6678">
        <w:rPr>
          <w:rFonts w:ascii="Arial" w:hAnsi="Arial" w:cs="Arial"/>
          <w:lang w:val="en-US" w:eastAsia="zh-CN"/>
        </w:rPr>
        <w:t>1</w:t>
      </w:r>
      <w:r w:rsidR="00177551">
        <w:rPr>
          <w:rFonts w:ascii="Arial" w:hAnsi="Arial" w:cs="Arial"/>
          <w:lang w:val="en-US" w:eastAsia="zh-CN"/>
        </w:rPr>
        <w:t>0bis</w:t>
      </w:r>
      <w:r w:rsidR="00CB6678">
        <w:rPr>
          <w:rFonts w:ascii="Arial" w:hAnsi="Arial" w:cs="Arial"/>
          <w:lang w:val="en-US" w:eastAsia="zh-CN"/>
        </w:rPr>
        <w:t xml:space="preserve"> meeting chairman note</w:t>
      </w:r>
      <w:r>
        <w:rPr>
          <w:rFonts w:ascii="Arial" w:hAnsi="Arial" w:cs="Arial"/>
          <w:lang w:val="en-US" w:eastAsia="zh-CN"/>
        </w:rPr>
        <w:t xml:space="preserve"> </w:t>
      </w:r>
    </w:p>
    <w:p w14:paraId="2574C935" w14:textId="1E2D8D89" w:rsidR="00177551" w:rsidRDefault="00177551" w:rsidP="00177551">
      <w:pPr>
        <w:numPr>
          <w:ilvl w:val="0"/>
          <w:numId w:val="1"/>
        </w:numPr>
        <w:jc w:val="both"/>
        <w:rPr>
          <w:rFonts w:ascii="Arial" w:hAnsi="Arial" w:cs="Arial"/>
          <w:lang w:val="en-US" w:eastAsia="zh-CN"/>
        </w:rPr>
      </w:pPr>
      <w:r w:rsidRPr="006C372E">
        <w:rPr>
          <w:rFonts w:ascii="Arial" w:hAnsi="Arial" w:cs="Arial"/>
          <w:lang w:val="en-US" w:eastAsia="zh-CN"/>
        </w:rPr>
        <w:t>RAN1</w:t>
      </w:r>
      <w:r>
        <w:rPr>
          <w:rFonts w:ascii="Arial" w:hAnsi="Arial" w:cs="Arial"/>
          <w:lang w:val="en-US" w:eastAsia="zh-CN"/>
        </w:rPr>
        <w:t xml:space="preserve"> 111 meeting chairman note </w:t>
      </w:r>
    </w:p>
    <w:p w14:paraId="2F56868E" w14:textId="77777777" w:rsidR="00177551" w:rsidRDefault="00177551" w:rsidP="00177551">
      <w:pPr>
        <w:jc w:val="both"/>
        <w:rPr>
          <w:rFonts w:ascii="Arial" w:hAnsi="Arial" w:cs="Arial"/>
          <w:lang w:val="en-US" w:eastAsia="zh-CN"/>
        </w:rPr>
      </w:pPr>
    </w:p>
    <w:p w14:paraId="20D94ED0" w14:textId="2EC9D20E" w:rsidR="00BC190D" w:rsidRPr="00EA51EB" w:rsidRDefault="00BC190D" w:rsidP="00177551">
      <w:pPr>
        <w:ind w:left="420"/>
        <w:jc w:val="both"/>
        <w:rPr>
          <w:rFonts w:ascii="Arial" w:hAnsi="Arial" w:cs="Arial"/>
          <w:lang w:val="en-US" w:eastAsia="zh-CN"/>
        </w:rPr>
      </w:pPr>
    </w:p>
    <w:sectPr w:rsidR="00BC190D" w:rsidRPr="00EA51EB"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7C5BD" w14:textId="77777777" w:rsidR="00C82FD1" w:rsidRDefault="00C82FD1">
      <w:pPr>
        <w:spacing w:after="0"/>
      </w:pPr>
      <w:r>
        <w:separator/>
      </w:r>
    </w:p>
  </w:endnote>
  <w:endnote w:type="continuationSeparator" w:id="0">
    <w:p w14:paraId="6D5B9CC1" w14:textId="77777777" w:rsidR="00C82FD1" w:rsidRDefault="00C82F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044FA" w14:textId="77777777" w:rsidR="00C82FD1" w:rsidRDefault="00C82FD1">
      <w:pPr>
        <w:spacing w:after="0"/>
      </w:pPr>
      <w:r>
        <w:separator/>
      </w:r>
    </w:p>
  </w:footnote>
  <w:footnote w:type="continuationSeparator" w:id="0">
    <w:p w14:paraId="14CF4F63" w14:textId="77777777" w:rsidR="00C82FD1" w:rsidRDefault="00C82F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0260"/>
    <w:multiLevelType w:val="hybridMultilevel"/>
    <w:tmpl w:val="48BA6C1E"/>
    <w:lvl w:ilvl="0" w:tplc="C6DA1A48">
      <w:numFmt w:val="bullet"/>
      <w:lvlText w:val="-"/>
      <w:lvlJc w:val="left"/>
      <w:pPr>
        <w:ind w:left="720" w:hanging="360"/>
      </w:pPr>
      <w:rPr>
        <w:rFonts w:ascii="Arial" w:eastAsia="MS Mincho"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55B1ADB"/>
    <w:multiLevelType w:val="multilevel"/>
    <w:tmpl w:val="F43C58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2C097C"/>
    <w:multiLevelType w:val="hybridMultilevel"/>
    <w:tmpl w:val="F15E2AE0"/>
    <w:lvl w:ilvl="0" w:tplc="04090001">
      <w:start w:val="1"/>
      <w:numFmt w:val="bullet"/>
      <w:lvlText w:val=""/>
      <w:lvlJc w:val="left"/>
      <w:pPr>
        <w:ind w:left="990" w:hanging="360"/>
      </w:pPr>
      <w:rPr>
        <w:rFonts w:ascii="Symbol" w:hAnsi="Symbol" w:hint="default"/>
      </w:rPr>
    </w:lvl>
    <w:lvl w:ilvl="1" w:tplc="5C6C2CFC">
      <w:numFmt w:val="bullet"/>
      <w:lvlText w:val="-"/>
      <w:lvlJc w:val="left"/>
      <w:pPr>
        <w:ind w:left="360" w:hanging="360"/>
      </w:pPr>
      <w:rPr>
        <w:rFonts w:ascii="Times New Roman" w:eastAsia="Times New Roman" w:hAnsi="Times New Roman" w:cs="Times New Roman"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E22FA0"/>
    <w:multiLevelType w:val="multilevel"/>
    <w:tmpl w:val="B7302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1612EAE"/>
    <w:multiLevelType w:val="hybridMultilevel"/>
    <w:tmpl w:val="F85ECE74"/>
    <w:lvl w:ilvl="0" w:tplc="8842C674">
      <w:start w:val="7"/>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3745E38"/>
    <w:multiLevelType w:val="hybridMultilevel"/>
    <w:tmpl w:val="3E0CC2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8C6FCA"/>
    <w:multiLevelType w:val="multilevel"/>
    <w:tmpl w:val="268C6FCA"/>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E413867"/>
    <w:multiLevelType w:val="hybridMultilevel"/>
    <w:tmpl w:val="A350D55E"/>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F2C78FC"/>
    <w:multiLevelType w:val="hybridMultilevel"/>
    <w:tmpl w:val="9078EF92"/>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313173E2"/>
    <w:multiLevelType w:val="hybridMultilevel"/>
    <w:tmpl w:val="A64E97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3811C9"/>
    <w:multiLevelType w:val="hybridMultilevel"/>
    <w:tmpl w:val="4E0EFB3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736585"/>
    <w:multiLevelType w:val="hybridMultilevel"/>
    <w:tmpl w:val="7E0E5A6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B93D08"/>
    <w:multiLevelType w:val="hybridMultilevel"/>
    <w:tmpl w:val="5860D514"/>
    <w:lvl w:ilvl="0" w:tplc="4852031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9414A3"/>
    <w:multiLevelType w:val="multilevel"/>
    <w:tmpl w:val="DCFC3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CC7873"/>
    <w:multiLevelType w:val="hybridMultilevel"/>
    <w:tmpl w:val="AAA05F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9B3EC9"/>
    <w:multiLevelType w:val="multilevel"/>
    <w:tmpl w:val="B31856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E2976ED"/>
    <w:multiLevelType w:val="hybridMultilevel"/>
    <w:tmpl w:val="5D808D9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4F5A9A"/>
    <w:multiLevelType w:val="hybridMultilevel"/>
    <w:tmpl w:val="7E60AEDC"/>
    <w:lvl w:ilvl="0" w:tplc="5C6C2CFC">
      <w:numFmt w:val="bullet"/>
      <w:lvlText w:val="-"/>
      <w:lvlJc w:val="left"/>
      <w:pPr>
        <w:ind w:left="360" w:hanging="360"/>
      </w:pPr>
      <w:rPr>
        <w:rFonts w:ascii="Times New Roman" w:eastAsia="Times New Roman" w:hAnsi="Times New Roman" w:cs="Times New Roman"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1AE71D6"/>
    <w:multiLevelType w:val="multilevel"/>
    <w:tmpl w:val="2E56F2F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43BA77F4"/>
    <w:multiLevelType w:val="hybridMultilevel"/>
    <w:tmpl w:val="5906B6AA"/>
    <w:lvl w:ilvl="0" w:tplc="B5A8667A">
      <w:numFmt w:val="bullet"/>
      <w:lvlText w:val="-"/>
      <w:lvlJc w:val="left"/>
      <w:pPr>
        <w:ind w:left="1080" w:hanging="360"/>
      </w:pPr>
      <w:rPr>
        <w:rFonts w:ascii="Times" w:eastAsia="Batang"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E4032E6"/>
    <w:multiLevelType w:val="multilevel"/>
    <w:tmpl w:val="9CBA14E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0" w:hanging="360"/>
      </w:pPr>
      <w:rPr>
        <w:rFonts w:ascii="Courier New" w:hAnsi="Courier New" w:cs="Courier New" w:hint="default"/>
      </w:rPr>
    </w:lvl>
    <w:lvl w:ilvl="2">
      <w:start w:val="1"/>
      <w:numFmt w:val="bullet"/>
      <w:lvlText w:val=""/>
      <w:lvlJc w:val="left"/>
      <w:pPr>
        <w:ind w:left="72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2160" w:hanging="360"/>
      </w:pPr>
      <w:rPr>
        <w:rFonts w:ascii="Courier New" w:hAnsi="Courier New" w:cs="Courier New"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600" w:hanging="360"/>
      </w:pPr>
      <w:rPr>
        <w:rFonts w:ascii="Symbol" w:hAnsi="Symbol" w:hint="default"/>
      </w:rPr>
    </w:lvl>
    <w:lvl w:ilvl="7">
      <w:start w:val="1"/>
      <w:numFmt w:val="bullet"/>
      <w:lvlText w:val="o"/>
      <w:lvlJc w:val="left"/>
      <w:pPr>
        <w:ind w:left="4320" w:hanging="360"/>
      </w:pPr>
      <w:rPr>
        <w:rFonts w:ascii="Courier New" w:hAnsi="Courier New" w:cs="Courier New" w:hint="default"/>
      </w:rPr>
    </w:lvl>
    <w:lvl w:ilvl="8">
      <w:start w:val="1"/>
      <w:numFmt w:val="bullet"/>
      <w:lvlText w:val=""/>
      <w:lvlJc w:val="left"/>
      <w:pPr>
        <w:ind w:left="5040" w:hanging="360"/>
      </w:pPr>
      <w:rPr>
        <w:rFonts w:ascii="Wingdings" w:hAnsi="Wingdings" w:hint="default"/>
      </w:rPr>
    </w:lvl>
  </w:abstractNum>
  <w:abstractNum w:abstractNumId="30" w15:restartNumberingAfterBreak="0">
    <w:nsid w:val="50F33C45"/>
    <w:multiLevelType w:val="hybridMultilevel"/>
    <w:tmpl w:val="E598983A"/>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95184670">
      <w:numFmt w:val="bullet"/>
      <w:lvlText w:val="-"/>
      <w:lvlJc w:val="left"/>
      <w:pPr>
        <w:ind w:left="360" w:hanging="360"/>
      </w:pPr>
      <w:rPr>
        <w:rFonts w:ascii="Times New Roman" w:eastAsia="Times New Roman"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5184CE8"/>
    <w:multiLevelType w:val="hybridMultilevel"/>
    <w:tmpl w:val="E908572C"/>
    <w:lvl w:ilvl="0" w:tplc="95184670">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6B93280"/>
    <w:multiLevelType w:val="hybridMultilevel"/>
    <w:tmpl w:val="4FF833B6"/>
    <w:lvl w:ilvl="0" w:tplc="FFFFFFFF">
      <w:start w:val="1"/>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4"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C27073F"/>
    <w:multiLevelType w:val="hybridMultilevel"/>
    <w:tmpl w:val="539E434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1891262"/>
    <w:multiLevelType w:val="hybridMultilevel"/>
    <w:tmpl w:val="4750531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5C5A86"/>
    <w:multiLevelType w:val="multilevel"/>
    <w:tmpl w:val="08F26E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15C385A"/>
    <w:multiLevelType w:val="multilevel"/>
    <w:tmpl w:val="31D40C0A"/>
    <w:lvl w:ilvl="0">
      <w:start w:val="1"/>
      <w:numFmt w:val="bullet"/>
      <w:lvlText w:val=""/>
      <w:lvlJc w:val="left"/>
      <w:pPr>
        <w:tabs>
          <w:tab w:val="num" w:pos="720"/>
        </w:tabs>
        <w:ind w:left="720" w:hanging="360"/>
      </w:pPr>
      <w:rPr>
        <w:rFonts w:ascii="Symbol" w:hAnsi="Symbol" w:hint="default"/>
        <w:sz w:val="20"/>
        <w:lang w:val="en-US"/>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27E2026"/>
    <w:multiLevelType w:val="hybridMultilevel"/>
    <w:tmpl w:val="2532634A"/>
    <w:lvl w:ilvl="0" w:tplc="04090001">
      <w:start w:val="1"/>
      <w:numFmt w:val="bullet"/>
      <w:lvlText w:val=""/>
      <w:lvlJc w:val="left"/>
      <w:pPr>
        <w:ind w:left="887" w:hanging="360"/>
      </w:pPr>
      <w:rPr>
        <w:rFonts w:ascii="Symbol" w:hAnsi="Symbol" w:hint="default"/>
      </w:rPr>
    </w:lvl>
    <w:lvl w:ilvl="1" w:tplc="04090003" w:tentative="1">
      <w:start w:val="1"/>
      <w:numFmt w:val="bullet"/>
      <w:lvlText w:val="o"/>
      <w:lvlJc w:val="left"/>
      <w:pPr>
        <w:ind w:left="1607" w:hanging="360"/>
      </w:pPr>
      <w:rPr>
        <w:rFonts w:ascii="Courier New" w:hAnsi="Courier New" w:cs="Courier New" w:hint="default"/>
      </w:rPr>
    </w:lvl>
    <w:lvl w:ilvl="2" w:tplc="04090005" w:tentative="1">
      <w:start w:val="1"/>
      <w:numFmt w:val="bullet"/>
      <w:lvlText w:val=""/>
      <w:lvlJc w:val="left"/>
      <w:pPr>
        <w:ind w:left="2327" w:hanging="360"/>
      </w:pPr>
      <w:rPr>
        <w:rFonts w:ascii="Wingdings" w:hAnsi="Wingdings" w:hint="default"/>
      </w:rPr>
    </w:lvl>
    <w:lvl w:ilvl="3" w:tplc="04090001" w:tentative="1">
      <w:start w:val="1"/>
      <w:numFmt w:val="bullet"/>
      <w:lvlText w:val=""/>
      <w:lvlJc w:val="left"/>
      <w:pPr>
        <w:ind w:left="3047" w:hanging="360"/>
      </w:pPr>
      <w:rPr>
        <w:rFonts w:ascii="Symbol" w:hAnsi="Symbol" w:hint="default"/>
      </w:rPr>
    </w:lvl>
    <w:lvl w:ilvl="4" w:tplc="04090003" w:tentative="1">
      <w:start w:val="1"/>
      <w:numFmt w:val="bullet"/>
      <w:lvlText w:val="o"/>
      <w:lvlJc w:val="left"/>
      <w:pPr>
        <w:ind w:left="3767" w:hanging="360"/>
      </w:pPr>
      <w:rPr>
        <w:rFonts w:ascii="Courier New" w:hAnsi="Courier New" w:cs="Courier New" w:hint="default"/>
      </w:rPr>
    </w:lvl>
    <w:lvl w:ilvl="5" w:tplc="04090005" w:tentative="1">
      <w:start w:val="1"/>
      <w:numFmt w:val="bullet"/>
      <w:lvlText w:val=""/>
      <w:lvlJc w:val="left"/>
      <w:pPr>
        <w:ind w:left="4487" w:hanging="360"/>
      </w:pPr>
      <w:rPr>
        <w:rFonts w:ascii="Wingdings" w:hAnsi="Wingdings" w:hint="default"/>
      </w:rPr>
    </w:lvl>
    <w:lvl w:ilvl="6" w:tplc="04090001" w:tentative="1">
      <w:start w:val="1"/>
      <w:numFmt w:val="bullet"/>
      <w:lvlText w:val=""/>
      <w:lvlJc w:val="left"/>
      <w:pPr>
        <w:ind w:left="5207" w:hanging="360"/>
      </w:pPr>
      <w:rPr>
        <w:rFonts w:ascii="Symbol" w:hAnsi="Symbol" w:hint="default"/>
      </w:rPr>
    </w:lvl>
    <w:lvl w:ilvl="7" w:tplc="04090003" w:tentative="1">
      <w:start w:val="1"/>
      <w:numFmt w:val="bullet"/>
      <w:lvlText w:val="o"/>
      <w:lvlJc w:val="left"/>
      <w:pPr>
        <w:ind w:left="5927" w:hanging="360"/>
      </w:pPr>
      <w:rPr>
        <w:rFonts w:ascii="Courier New" w:hAnsi="Courier New" w:cs="Courier New" w:hint="default"/>
      </w:rPr>
    </w:lvl>
    <w:lvl w:ilvl="8" w:tplc="04090005" w:tentative="1">
      <w:start w:val="1"/>
      <w:numFmt w:val="bullet"/>
      <w:lvlText w:val=""/>
      <w:lvlJc w:val="left"/>
      <w:pPr>
        <w:ind w:left="6647" w:hanging="360"/>
      </w:pPr>
      <w:rPr>
        <w:rFonts w:ascii="Wingdings" w:hAnsi="Wingdings" w:hint="default"/>
      </w:rPr>
    </w:lvl>
  </w:abstractNum>
  <w:abstractNum w:abstractNumId="43"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7D33C08"/>
    <w:multiLevelType w:val="hybridMultilevel"/>
    <w:tmpl w:val="6AFA8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290E2B"/>
    <w:multiLevelType w:val="multilevel"/>
    <w:tmpl w:val="95BCB3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151409599">
    <w:abstractNumId w:val="37"/>
  </w:num>
  <w:num w:numId="2" w16cid:durableId="775950945">
    <w:abstractNumId w:val="27"/>
  </w:num>
  <w:num w:numId="3" w16cid:durableId="1156191819">
    <w:abstractNumId w:val="6"/>
  </w:num>
  <w:num w:numId="4" w16cid:durableId="272326556">
    <w:abstractNumId w:val="7"/>
  </w:num>
  <w:num w:numId="5" w16cid:durableId="28796236">
    <w:abstractNumId w:val="29"/>
  </w:num>
  <w:num w:numId="6" w16cid:durableId="1829443946">
    <w:abstractNumId w:val="3"/>
  </w:num>
  <w:num w:numId="7" w16cid:durableId="459808301">
    <w:abstractNumId w:val="39"/>
  </w:num>
  <w:num w:numId="8" w16cid:durableId="1828741765">
    <w:abstractNumId w:val="25"/>
  </w:num>
  <w:num w:numId="9" w16cid:durableId="1654287758">
    <w:abstractNumId w:val="22"/>
  </w:num>
  <w:num w:numId="10" w16cid:durableId="606304832">
    <w:abstractNumId w:val="5"/>
  </w:num>
  <w:num w:numId="11" w16cid:durableId="832798012">
    <w:abstractNumId w:val="40"/>
  </w:num>
  <w:num w:numId="12" w16cid:durableId="859851958">
    <w:abstractNumId w:val="1"/>
  </w:num>
  <w:num w:numId="13" w16cid:durableId="726225793">
    <w:abstractNumId w:val="46"/>
  </w:num>
  <w:num w:numId="14" w16cid:durableId="922181866">
    <w:abstractNumId w:val="23"/>
  </w:num>
  <w:num w:numId="15" w16cid:durableId="1588808172">
    <w:abstractNumId w:val="0"/>
  </w:num>
  <w:num w:numId="16" w16cid:durableId="1211696265">
    <w:abstractNumId w:val="15"/>
  </w:num>
  <w:num w:numId="17" w16cid:durableId="2137214826">
    <w:abstractNumId w:val="20"/>
  </w:num>
  <w:num w:numId="18" w16cid:durableId="1421681504">
    <w:abstractNumId w:val="36"/>
  </w:num>
  <w:num w:numId="19" w16cid:durableId="449784782">
    <w:abstractNumId w:val="21"/>
  </w:num>
  <w:num w:numId="20" w16cid:durableId="1557858452">
    <w:abstractNumId w:val="8"/>
  </w:num>
  <w:num w:numId="21" w16cid:durableId="1500579804">
    <w:abstractNumId w:val="28"/>
  </w:num>
  <w:num w:numId="22" w16cid:durableId="82579926">
    <w:abstractNumId w:val="33"/>
  </w:num>
  <w:num w:numId="23" w16cid:durableId="2133818671">
    <w:abstractNumId w:val="19"/>
  </w:num>
  <w:num w:numId="24" w16cid:durableId="776102333">
    <w:abstractNumId w:val="32"/>
  </w:num>
  <w:num w:numId="25" w16cid:durableId="38088771">
    <w:abstractNumId w:val="13"/>
  </w:num>
  <w:num w:numId="26" w16cid:durableId="635918737">
    <w:abstractNumId w:val="30"/>
  </w:num>
  <w:num w:numId="27" w16cid:durableId="691614829">
    <w:abstractNumId w:val="43"/>
  </w:num>
  <w:num w:numId="28" w16cid:durableId="1431585961">
    <w:abstractNumId w:val="38"/>
  </w:num>
  <w:num w:numId="29" w16cid:durableId="1012101871">
    <w:abstractNumId w:val="34"/>
  </w:num>
  <w:num w:numId="30" w16cid:durableId="1918634710">
    <w:abstractNumId w:val="4"/>
  </w:num>
  <w:num w:numId="31" w16cid:durableId="753598736">
    <w:abstractNumId w:val="12"/>
  </w:num>
  <w:num w:numId="32" w16cid:durableId="1895239678">
    <w:abstractNumId w:val="16"/>
  </w:num>
  <w:num w:numId="33" w16cid:durableId="1111627464">
    <w:abstractNumId w:val="31"/>
  </w:num>
  <w:num w:numId="34" w16cid:durableId="934558549">
    <w:abstractNumId w:val="42"/>
  </w:num>
  <w:num w:numId="35" w16cid:durableId="1852722362">
    <w:abstractNumId w:val="26"/>
  </w:num>
  <w:num w:numId="36" w16cid:durableId="839780680">
    <w:abstractNumId w:val="41"/>
  </w:num>
  <w:num w:numId="37" w16cid:durableId="1164738327">
    <w:abstractNumId w:val="11"/>
  </w:num>
  <w:num w:numId="38" w16cid:durableId="1890414443">
    <w:abstractNumId w:val="18"/>
  </w:num>
  <w:num w:numId="39" w16cid:durableId="339821260">
    <w:abstractNumId w:val="24"/>
  </w:num>
  <w:num w:numId="40" w16cid:durableId="1021592783">
    <w:abstractNumId w:val="2"/>
  </w:num>
  <w:num w:numId="41" w16cid:durableId="2032606143">
    <w:abstractNumId w:val="17"/>
  </w:num>
  <w:num w:numId="42" w16cid:durableId="259920707">
    <w:abstractNumId w:val="10"/>
  </w:num>
  <w:num w:numId="43" w16cid:durableId="779842108">
    <w:abstractNumId w:val="14"/>
  </w:num>
  <w:num w:numId="44" w16cid:durableId="131948349">
    <w:abstractNumId w:val="9"/>
  </w:num>
  <w:num w:numId="45" w16cid:durableId="1088113402">
    <w:abstractNumId w:val="35"/>
  </w:num>
  <w:num w:numId="46" w16cid:durableId="517350092">
    <w:abstractNumId w:val="44"/>
  </w:num>
  <w:num w:numId="47" w16cid:durableId="278225874">
    <w:abstractNumId w:val="47"/>
  </w:num>
  <w:num w:numId="48" w16cid:durableId="528567390">
    <w:abstractNumId w:val="4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7"/>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3895"/>
    <w:rsid w:val="000056D1"/>
    <w:rsid w:val="00005A6F"/>
    <w:rsid w:val="000069B9"/>
    <w:rsid w:val="00007165"/>
    <w:rsid w:val="00012BBC"/>
    <w:rsid w:val="00015206"/>
    <w:rsid w:val="00016535"/>
    <w:rsid w:val="00016950"/>
    <w:rsid w:val="00020AB8"/>
    <w:rsid w:val="0002181F"/>
    <w:rsid w:val="000243F4"/>
    <w:rsid w:val="000254A0"/>
    <w:rsid w:val="00025639"/>
    <w:rsid w:val="00026F2D"/>
    <w:rsid w:val="0003157B"/>
    <w:rsid w:val="00033DE3"/>
    <w:rsid w:val="00036824"/>
    <w:rsid w:val="000370A0"/>
    <w:rsid w:val="000402EC"/>
    <w:rsid w:val="00041822"/>
    <w:rsid w:val="00041E24"/>
    <w:rsid w:val="00042017"/>
    <w:rsid w:val="00042E35"/>
    <w:rsid w:val="00043671"/>
    <w:rsid w:val="00043EA5"/>
    <w:rsid w:val="000445FC"/>
    <w:rsid w:val="000457C9"/>
    <w:rsid w:val="00046713"/>
    <w:rsid w:val="0005095F"/>
    <w:rsid w:val="00050CC7"/>
    <w:rsid w:val="0005558B"/>
    <w:rsid w:val="00057030"/>
    <w:rsid w:val="00060249"/>
    <w:rsid w:val="000602C9"/>
    <w:rsid w:val="00062579"/>
    <w:rsid w:val="00064907"/>
    <w:rsid w:val="00065514"/>
    <w:rsid w:val="0006735F"/>
    <w:rsid w:val="00067F48"/>
    <w:rsid w:val="000722C9"/>
    <w:rsid w:val="000729CD"/>
    <w:rsid w:val="0007538E"/>
    <w:rsid w:val="00075D7F"/>
    <w:rsid w:val="0007709B"/>
    <w:rsid w:val="00080F63"/>
    <w:rsid w:val="00081549"/>
    <w:rsid w:val="000829D6"/>
    <w:rsid w:val="0008305E"/>
    <w:rsid w:val="000832D7"/>
    <w:rsid w:val="000833FC"/>
    <w:rsid w:val="00084AEC"/>
    <w:rsid w:val="00084F1B"/>
    <w:rsid w:val="00085C69"/>
    <w:rsid w:val="000868EE"/>
    <w:rsid w:val="00087945"/>
    <w:rsid w:val="00093A51"/>
    <w:rsid w:val="000940EB"/>
    <w:rsid w:val="000949B9"/>
    <w:rsid w:val="0009535C"/>
    <w:rsid w:val="00095DA3"/>
    <w:rsid w:val="000973B9"/>
    <w:rsid w:val="000A1780"/>
    <w:rsid w:val="000A26CE"/>
    <w:rsid w:val="000A2899"/>
    <w:rsid w:val="000A416F"/>
    <w:rsid w:val="000A437B"/>
    <w:rsid w:val="000A4581"/>
    <w:rsid w:val="000A4754"/>
    <w:rsid w:val="000A4785"/>
    <w:rsid w:val="000A573F"/>
    <w:rsid w:val="000A6B9F"/>
    <w:rsid w:val="000A6DE2"/>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7ED1"/>
    <w:rsid w:val="000E190D"/>
    <w:rsid w:val="000E2B11"/>
    <w:rsid w:val="000E2B86"/>
    <w:rsid w:val="000E5B07"/>
    <w:rsid w:val="000E675F"/>
    <w:rsid w:val="000E71EB"/>
    <w:rsid w:val="000F0511"/>
    <w:rsid w:val="000F0D14"/>
    <w:rsid w:val="000F1171"/>
    <w:rsid w:val="000F2FCE"/>
    <w:rsid w:val="001009F9"/>
    <w:rsid w:val="00101F9D"/>
    <w:rsid w:val="0010212F"/>
    <w:rsid w:val="00102F82"/>
    <w:rsid w:val="00103353"/>
    <w:rsid w:val="00104391"/>
    <w:rsid w:val="00105F6A"/>
    <w:rsid w:val="0010617E"/>
    <w:rsid w:val="00107B65"/>
    <w:rsid w:val="00112BCA"/>
    <w:rsid w:val="001134AA"/>
    <w:rsid w:val="00113889"/>
    <w:rsid w:val="0011531B"/>
    <w:rsid w:val="001156E0"/>
    <w:rsid w:val="00116BF5"/>
    <w:rsid w:val="001202FA"/>
    <w:rsid w:val="00120D6A"/>
    <w:rsid w:val="0012288A"/>
    <w:rsid w:val="001258B7"/>
    <w:rsid w:val="00126F4F"/>
    <w:rsid w:val="00127542"/>
    <w:rsid w:val="00131EDC"/>
    <w:rsid w:val="001333E9"/>
    <w:rsid w:val="0013615E"/>
    <w:rsid w:val="00136C45"/>
    <w:rsid w:val="0013741B"/>
    <w:rsid w:val="00141351"/>
    <w:rsid w:val="00141FAE"/>
    <w:rsid w:val="00144371"/>
    <w:rsid w:val="00145D3A"/>
    <w:rsid w:val="00146561"/>
    <w:rsid w:val="00146724"/>
    <w:rsid w:val="00146D20"/>
    <w:rsid w:val="0014729A"/>
    <w:rsid w:val="00147B25"/>
    <w:rsid w:val="001504AD"/>
    <w:rsid w:val="00152571"/>
    <w:rsid w:val="00152B5A"/>
    <w:rsid w:val="00153144"/>
    <w:rsid w:val="00153667"/>
    <w:rsid w:val="00156FAA"/>
    <w:rsid w:val="0015788A"/>
    <w:rsid w:val="001607B5"/>
    <w:rsid w:val="00160D18"/>
    <w:rsid w:val="001614D0"/>
    <w:rsid w:val="00161D42"/>
    <w:rsid w:val="001625DE"/>
    <w:rsid w:val="0016337B"/>
    <w:rsid w:val="00164BC1"/>
    <w:rsid w:val="00164DCB"/>
    <w:rsid w:val="00167442"/>
    <w:rsid w:val="00170C59"/>
    <w:rsid w:val="001718D1"/>
    <w:rsid w:val="0017286E"/>
    <w:rsid w:val="001735E8"/>
    <w:rsid w:val="00173C97"/>
    <w:rsid w:val="00176EE9"/>
    <w:rsid w:val="00177551"/>
    <w:rsid w:val="0017759A"/>
    <w:rsid w:val="00177AA3"/>
    <w:rsid w:val="00180A24"/>
    <w:rsid w:val="00180C2B"/>
    <w:rsid w:val="00181D34"/>
    <w:rsid w:val="00182661"/>
    <w:rsid w:val="00183D1D"/>
    <w:rsid w:val="00184909"/>
    <w:rsid w:val="00185856"/>
    <w:rsid w:val="00185D56"/>
    <w:rsid w:val="00187556"/>
    <w:rsid w:val="001910D7"/>
    <w:rsid w:val="001916DC"/>
    <w:rsid w:val="001917E6"/>
    <w:rsid w:val="001922CC"/>
    <w:rsid w:val="00194872"/>
    <w:rsid w:val="001949AF"/>
    <w:rsid w:val="00197DDB"/>
    <w:rsid w:val="001A000F"/>
    <w:rsid w:val="001A028F"/>
    <w:rsid w:val="001A05A3"/>
    <w:rsid w:val="001A1186"/>
    <w:rsid w:val="001A255D"/>
    <w:rsid w:val="001A3D5B"/>
    <w:rsid w:val="001A6791"/>
    <w:rsid w:val="001B12E0"/>
    <w:rsid w:val="001B179E"/>
    <w:rsid w:val="001B1900"/>
    <w:rsid w:val="001B7CEB"/>
    <w:rsid w:val="001C315E"/>
    <w:rsid w:val="001C3702"/>
    <w:rsid w:val="001C4118"/>
    <w:rsid w:val="001C4F6E"/>
    <w:rsid w:val="001C5C89"/>
    <w:rsid w:val="001C6663"/>
    <w:rsid w:val="001C72E7"/>
    <w:rsid w:val="001D0F43"/>
    <w:rsid w:val="001D334C"/>
    <w:rsid w:val="001D3E2B"/>
    <w:rsid w:val="001D3EA3"/>
    <w:rsid w:val="001D4797"/>
    <w:rsid w:val="001D681E"/>
    <w:rsid w:val="001E07C4"/>
    <w:rsid w:val="001E0BBB"/>
    <w:rsid w:val="001E418A"/>
    <w:rsid w:val="001E53B7"/>
    <w:rsid w:val="001E5686"/>
    <w:rsid w:val="001E7186"/>
    <w:rsid w:val="001F0DAD"/>
    <w:rsid w:val="001F26A1"/>
    <w:rsid w:val="001F2DB1"/>
    <w:rsid w:val="001F4FB6"/>
    <w:rsid w:val="001F6C99"/>
    <w:rsid w:val="001F7067"/>
    <w:rsid w:val="002002D4"/>
    <w:rsid w:val="002028B1"/>
    <w:rsid w:val="00203A90"/>
    <w:rsid w:val="00204D5B"/>
    <w:rsid w:val="002053BF"/>
    <w:rsid w:val="00205715"/>
    <w:rsid w:val="0020711C"/>
    <w:rsid w:val="00210B2D"/>
    <w:rsid w:val="002114A9"/>
    <w:rsid w:val="002125A4"/>
    <w:rsid w:val="00212B85"/>
    <w:rsid w:val="002163BA"/>
    <w:rsid w:val="0021654D"/>
    <w:rsid w:val="00216AAA"/>
    <w:rsid w:val="0021795B"/>
    <w:rsid w:val="002217A9"/>
    <w:rsid w:val="002259B3"/>
    <w:rsid w:val="00225A84"/>
    <w:rsid w:val="00231D54"/>
    <w:rsid w:val="00233D51"/>
    <w:rsid w:val="0023553D"/>
    <w:rsid w:val="00236379"/>
    <w:rsid w:val="0023735D"/>
    <w:rsid w:val="0023776F"/>
    <w:rsid w:val="00237A48"/>
    <w:rsid w:val="00240384"/>
    <w:rsid w:val="00242656"/>
    <w:rsid w:val="00242992"/>
    <w:rsid w:val="00244500"/>
    <w:rsid w:val="00246987"/>
    <w:rsid w:val="002472CD"/>
    <w:rsid w:val="00251D91"/>
    <w:rsid w:val="0025345C"/>
    <w:rsid w:val="00254B2F"/>
    <w:rsid w:val="002555E0"/>
    <w:rsid w:val="002575CE"/>
    <w:rsid w:val="00260B38"/>
    <w:rsid w:val="002623A4"/>
    <w:rsid w:val="00262722"/>
    <w:rsid w:val="00262810"/>
    <w:rsid w:val="00262AD8"/>
    <w:rsid w:val="002663D4"/>
    <w:rsid w:val="00266655"/>
    <w:rsid w:val="00266A7E"/>
    <w:rsid w:val="002673DD"/>
    <w:rsid w:val="00270774"/>
    <w:rsid w:val="00271393"/>
    <w:rsid w:val="00272E2E"/>
    <w:rsid w:val="002753C6"/>
    <w:rsid w:val="00275A4E"/>
    <w:rsid w:val="00277E08"/>
    <w:rsid w:val="00280EE1"/>
    <w:rsid w:val="00284187"/>
    <w:rsid w:val="00284A29"/>
    <w:rsid w:val="0028649D"/>
    <w:rsid w:val="00287964"/>
    <w:rsid w:val="00290461"/>
    <w:rsid w:val="00291156"/>
    <w:rsid w:val="0029263B"/>
    <w:rsid w:val="00292B97"/>
    <w:rsid w:val="00292CDE"/>
    <w:rsid w:val="00296AB7"/>
    <w:rsid w:val="00297FC4"/>
    <w:rsid w:val="002A2F47"/>
    <w:rsid w:val="002A321A"/>
    <w:rsid w:val="002A335A"/>
    <w:rsid w:val="002A63ED"/>
    <w:rsid w:val="002B18C2"/>
    <w:rsid w:val="002B3BC5"/>
    <w:rsid w:val="002B3BD7"/>
    <w:rsid w:val="002B3C32"/>
    <w:rsid w:val="002C1749"/>
    <w:rsid w:val="002C37C6"/>
    <w:rsid w:val="002C4184"/>
    <w:rsid w:val="002C576D"/>
    <w:rsid w:val="002C5C74"/>
    <w:rsid w:val="002D3515"/>
    <w:rsid w:val="002D55B3"/>
    <w:rsid w:val="002D6ACE"/>
    <w:rsid w:val="002D7EE6"/>
    <w:rsid w:val="002E0104"/>
    <w:rsid w:val="002E05FB"/>
    <w:rsid w:val="002E2FF2"/>
    <w:rsid w:val="002E4B68"/>
    <w:rsid w:val="002E4F38"/>
    <w:rsid w:val="002E6319"/>
    <w:rsid w:val="002F245F"/>
    <w:rsid w:val="002F288B"/>
    <w:rsid w:val="002F4906"/>
    <w:rsid w:val="002F4B97"/>
    <w:rsid w:val="002F5491"/>
    <w:rsid w:val="002F6F2F"/>
    <w:rsid w:val="002F70F5"/>
    <w:rsid w:val="002F71D5"/>
    <w:rsid w:val="00300B2D"/>
    <w:rsid w:val="00301551"/>
    <w:rsid w:val="00301D32"/>
    <w:rsid w:val="00302CA0"/>
    <w:rsid w:val="00302CCE"/>
    <w:rsid w:val="003103EE"/>
    <w:rsid w:val="00310E5C"/>
    <w:rsid w:val="00311458"/>
    <w:rsid w:val="00311566"/>
    <w:rsid w:val="0031205C"/>
    <w:rsid w:val="0031323F"/>
    <w:rsid w:val="003138E5"/>
    <w:rsid w:val="00313D23"/>
    <w:rsid w:val="00315D38"/>
    <w:rsid w:val="0031614D"/>
    <w:rsid w:val="00316DEA"/>
    <w:rsid w:val="00317BCE"/>
    <w:rsid w:val="003248B1"/>
    <w:rsid w:val="003250E2"/>
    <w:rsid w:val="00325359"/>
    <w:rsid w:val="00326838"/>
    <w:rsid w:val="00327A0E"/>
    <w:rsid w:val="00330236"/>
    <w:rsid w:val="0033036B"/>
    <w:rsid w:val="00330585"/>
    <w:rsid w:val="0033210C"/>
    <w:rsid w:val="0033211D"/>
    <w:rsid w:val="00333E7F"/>
    <w:rsid w:val="00334B81"/>
    <w:rsid w:val="00334BE9"/>
    <w:rsid w:val="0033685C"/>
    <w:rsid w:val="003410D4"/>
    <w:rsid w:val="003412CB"/>
    <w:rsid w:val="00342FA2"/>
    <w:rsid w:val="00344210"/>
    <w:rsid w:val="00344E67"/>
    <w:rsid w:val="00347393"/>
    <w:rsid w:val="0035380E"/>
    <w:rsid w:val="003545E1"/>
    <w:rsid w:val="003545EE"/>
    <w:rsid w:val="003561A1"/>
    <w:rsid w:val="003577A8"/>
    <w:rsid w:val="00360306"/>
    <w:rsid w:val="003615F5"/>
    <w:rsid w:val="00363BBA"/>
    <w:rsid w:val="0036562B"/>
    <w:rsid w:val="00365B4A"/>
    <w:rsid w:val="00366323"/>
    <w:rsid w:val="003717CF"/>
    <w:rsid w:val="0037197F"/>
    <w:rsid w:val="003731A2"/>
    <w:rsid w:val="003738FB"/>
    <w:rsid w:val="0037444B"/>
    <w:rsid w:val="00376DB8"/>
    <w:rsid w:val="00377C96"/>
    <w:rsid w:val="00380F64"/>
    <w:rsid w:val="00382208"/>
    <w:rsid w:val="00384531"/>
    <w:rsid w:val="003849A5"/>
    <w:rsid w:val="00390D74"/>
    <w:rsid w:val="00391B0F"/>
    <w:rsid w:val="00391CB7"/>
    <w:rsid w:val="00392314"/>
    <w:rsid w:val="00393457"/>
    <w:rsid w:val="00393809"/>
    <w:rsid w:val="00397972"/>
    <w:rsid w:val="003A027A"/>
    <w:rsid w:val="003A04D1"/>
    <w:rsid w:val="003A310B"/>
    <w:rsid w:val="003A38F2"/>
    <w:rsid w:val="003A51E5"/>
    <w:rsid w:val="003A7EF8"/>
    <w:rsid w:val="003B03BE"/>
    <w:rsid w:val="003B30E4"/>
    <w:rsid w:val="003B3132"/>
    <w:rsid w:val="003B32E0"/>
    <w:rsid w:val="003B38EA"/>
    <w:rsid w:val="003B3CDC"/>
    <w:rsid w:val="003B62F0"/>
    <w:rsid w:val="003B6437"/>
    <w:rsid w:val="003C4E70"/>
    <w:rsid w:val="003C5D14"/>
    <w:rsid w:val="003C5E3B"/>
    <w:rsid w:val="003C626F"/>
    <w:rsid w:val="003C69D6"/>
    <w:rsid w:val="003C6EA8"/>
    <w:rsid w:val="003C70B9"/>
    <w:rsid w:val="003C73A0"/>
    <w:rsid w:val="003D074A"/>
    <w:rsid w:val="003D1964"/>
    <w:rsid w:val="003D25FE"/>
    <w:rsid w:val="003D2879"/>
    <w:rsid w:val="003D38F9"/>
    <w:rsid w:val="003D4D61"/>
    <w:rsid w:val="003D5D41"/>
    <w:rsid w:val="003D5FA1"/>
    <w:rsid w:val="003D7193"/>
    <w:rsid w:val="003E0BEB"/>
    <w:rsid w:val="003E1711"/>
    <w:rsid w:val="003E3B46"/>
    <w:rsid w:val="003E4C42"/>
    <w:rsid w:val="003E5619"/>
    <w:rsid w:val="003E59A3"/>
    <w:rsid w:val="003E603B"/>
    <w:rsid w:val="003F0EA8"/>
    <w:rsid w:val="003F1A7A"/>
    <w:rsid w:val="003F25CC"/>
    <w:rsid w:val="003F2794"/>
    <w:rsid w:val="003F35C9"/>
    <w:rsid w:val="003F40E5"/>
    <w:rsid w:val="003F4368"/>
    <w:rsid w:val="003F5ACC"/>
    <w:rsid w:val="003F5D0E"/>
    <w:rsid w:val="003F6A87"/>
    <w:rsid w:val="003F731B"/>
    <w:rsid w:val="00400CE6"/>
    <w:rsid w:val="00401172"/>
    <w:rsid w:val="00403BC5"/>
    <w:rsid w:val="004049DF"/>
    <w:rsid w:val="00404B92"/>
    <w:rsid w:val="00404C4B"/>
    <w:rsid w:val="004054A9"/>
    <w:rsid w:val="004056A0"/>
    <w:rsid w:val="00405A83"/>
    <w:rsid w:val="00407E8A"/>
    <w:rsid w:val="0041001B"/>
    <w:rsid w:val="00411BF4"/>
    <w:rsid w:val="0041403C"/>
    <w:rsid w:val="004145D2"/>
    <w:rsid w:val="00414F5D"/>
    <w:rsid w:val="0041601D"/>
    <w:rsid w:val="004167B0"/>
    <w:rsid w:val="00420A2E"/>
    <w:rsid w:val="004229CC"/>
    <w:rsid w:val="0042460F"/>
    <w:rsid w:val="00424F8C"/>
    <w:rsid w:val="00425A8E"/>
    <w:rsid w:val="00430460"/>
    <w:rsid w:val="00431C40"/>
    <w:rsid w:val="00433863"/>
    <w:rsid w:val="0043436D"/>
    <w:rsid w:val="00434661"/>
    <w:rsid w:val="004407F9"/>
    <w:rsid w:val="0044081E"/>
    <w:rsid w:val="004408E0"/>
    <w:rsid w:val="0044104F"/>
    <w:rsid w:val="00441AAF"/>
    <w:rsid w:val="00443035"/>
    <w:rsid w:val="00443491"/>
    <w:rsid w:val="00443AA7"/>
    <w:rsid w:val="00443D4F"/>
    <w:rsid w:val="004458C1"/>
    <w:rsid w:val="00445FFE"/>
    <w:rsid w:val="00447402"/>
    <w:rsid w:val="004519E5"/>
    <w:rsid w:val="00451A81"/>
    <w:rsid w:val="004548E6"/>
    <w:rsid w:val="00456024"/>
    <w:rsid w:val="00460076"/>
    <w:rsid w:val="00460486"/>
    <w:rsid w:val="004611B2"/>
    <w:rsid w:val="00464FD1"/>
    <w:rsid w:val="004655DA"/>
    <w:rsid w:val="00465821"/>
    <w:rsid w:val="00465FFA"/>
    <w:rsid w:val="00466178"/>
    <w:rsid w:val="00467F8A"/>
    <w:rsid w:val="00471A02"/>
    <w:rsid w:val="0047272B"/>
    <w:rsid w:val="00472833"/>
    <w:rsid w:val="0047421E"/>
    <w:rsid w:val="00476FE6"/>
    <w:rsid w:val="0047717F"/>
    <w:rsid w:val="00477625"/>
    <w:rsid w:val="004776A3"/>
    <w:rsid w:val="0047792E"/>
    <w:rsid w:val="0048043C"/>
    <w:rsid w:val="004811B1"/>
    <w:rsid w:val="004819B6"/>
    <w:rsid w:val="00483DD4"/>
    <w:rsid w:val="00483E85"/>
    <w:rsid w:val="004846D8"/>
    <w:rsid w:val="00484947"/>
    <w:rsid w:val="00485C82"/>
    <w:rsid w:val="004951BB"/>
    <w:rsid w:val="0049534F"/>
    <w:rsid w:val="0049619C"/>
    <w:rsid w:val="004A05E3"/>
    <w:rsid w:val="004A1C65"/>
    <w:rsid w:val="004A2B23"/>
    <w:rsid w:val="004A353C"/>
    <w:rsid w:val="004A3BB4"/>
    <w:rsid w:val="004A6250"/>
    <w:rsid w:val="004A74FB"/>
    <w:rsid w:val="004B3611"/>
    <w:rsid w:val="004B5169"/>
    <w:rsid w:val="004B5E12"/>
    <w:rsid w:val="004B6315"/>
    <w:rsid w:val="004B6A44"/>
    <w:rsid w:val="004B6C9A"/>
    <w:rsid w:val="004B6F98"/>
    <w:rsid w:val="004C01A0"/>
    <w:rsid w:val="004C0437"/>
    <w:rsid w:val="004C2719"/>
    <w:rsid w:val="004C4071"/>
    <w:rsid w:val="004C49E0"/>
    <w:rsid w:val="004C5620"/>
    <w:rsid w:val="004C67E2"/>
    <w:rsid w:val="004C73D1"/>
    <w:rsid w:val="004D0C7A"/>
    <w:rsid w:val="004D1AE6"/>
    <w:rsid w:val="004D2995"/>
    <w:rsid w:val="004D2DC9"/>
    <w:rsid w:val="004D3D09"/>
    <w:rsid w:val="004D40BD"/>
    <w:rsid w:val="004D448C"/>
    <w:rsid w:val="004D55F7"/>
    <w:rsid w:val="004D57BE"/>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43"/>
    <w:rsid w:val="004F2F7E"/>
    <w:rsid w:val="004F3C59"/>
    <w:rsid w:val="004F414C"/>
    <w:rsid w:val="004F5218"/>
    <w:rsid w:val="004F59CE"/>
    <w:rsid w:val="00500649"/>
    <w:rsid w:val="0050071A"/>
    <w:rsid w:val="00501D54"/>
    <w:rsid w:val="00503545"/>
    <w:rsid w:val="0050499B"/>
    <w:rsid w:val="005077DB"/>
    <w:rsid w:val="00510C1E"/>
    <w:rsid w:val="005118FC"/>
    <w:rsid w:val="00512C6C"/>
    <w:rsid w:val="005135D9"/>
    <w:rsid w:val="00515C52"/>
    <w:rsid w:val="00516B2E"/>
    <w:rsid w:val="00517154"/>
    <w:rsid w:val="00517243"/>
    <w:rsid w:val="00517BA0"/>
    <w:rsid w:val="00520A3E"/>
    <w:rsid w:val="00520D3B"/>
    <w:rsid w:val="00523A3D"/>
    <w:rsid w:val="005252BB"/>
    <w:rsid w:val="00525663"/>
    <w:rsid w:val="00525C44"/>
    <w:rsid w:val="005263EF"/>
    <w:rsid w:val="0053044C"/>
    <w:rsid w:val="00530B4A"/>
    <w:rsid w:val="00530B8E"/>
    <w:rsid w:val="005324DC"/>
    <w:rsid w:val="00532C35"/>
    <w:rsid w:val="00537476"/>
    <w:rsid w:val="0054284B"/>
    <w:rsid w:val="00542BD8"/>
    <w:rsid w:val="00543C26"/>
    <w:rsid w:val="00544BEC"/>
    <w:rsid w:val="0055126E"/>
    <w:rsid w:val="00553441"/>
    <w:rsid w:val="0055355B"/>
    <w:rsid w:val="005548E4"/>
    <w:rsid w:val="00554C6C"/>
    <w:rsid w:val="00555285"/>
    <w:rsid w:val="00555640"/>
    <w:rsid w:val="00557A33"/>
    <w:rsid w:val="00560042"/>
    <w:rsid w:val="005612A5"/>
    <w:rsid w:val="005628CF"/>
    <w:rsid w:val="00563A6D"/>
    <w:rsid w:val="00563D5B"/>
    <w:rsid w:val="00564BF3"/>
    <w:rsid w:val="0057150E"/>
    <w:rsid w:val="00571994"/>
    <w:rsid w:val="00572F34"/>
    <w:rsid w:val="00574051"/>
    <w:rsid w:val="00574779"/>
    <w:rsid w:val="00576BFF"/>
    <w:rsid w:val="0057736C"/>
    <w:rsid w:val="00583C0C"/>
    <w:rsid w:val="00591A47"/>
    <w:rsid w:val="00593A69"/>
    <w:rsid w:val="00593B39"/>
    <w:rsid w:val="0059418E"/>
    <w:rsid w:val="005970B6"/>
    <w:rsid w:val="005A2578"/>
    <w:rsid w:val="005A29B3"/>
    <w:rsid w:val="005A3B69"/>
    <w:rsid w:val="005A40CA"/>
    <w:rsid w:val="005A5140"/>
    <w:rsid w:val="005A7F97"/>
    <w:rsid w:val="005B16BD"/>
    <w:rsid w:val="005B1E97"/>
    <w:rsid w:val="005B2E60"/>
    <w:rsid w:val="005B59E9"/>
    <w:rsid w:val="005B69FF"/>
    <w:rsid w:val="005C2A5F"/>
    <w:rsid w:val="005C3F94"/>
    <w:rsid w:val="005C3FD7"/>
    <w:rsid w:val="005C4F14"/>
    <w:rsid w:val="005C60B7"/>
    <w:rsid w:val="005C62C7"/>
    <w:rsid w:val="005C7A06"/>
    <w:rsid w:val="005D0604"/>
    <w:rsid w:val="005D181D"/>
    <w:rsid w:val="005D1CA8"/>
    <w:rsid w:val="005D28FF"/>
    <w:rsid w:val="005D4FB0"/>
    <w:rsid w:val="005D79A4"/>
    <w:rsid w:val="005E0E1C"/>
    <w:rsid w:val="005E148B"/>
    <w:rsid w:val="005E3610"/>
    <w:rsid w:val="005E3FB2"/>
    <w:rsid w:val="005E4196"/>
    <w:rsid w:val="005E4217"/>
    <w:rsid w:val="005E4C99"/>
    <w:rsid w:val="005E502F"/>
    <w:rsid w:val="005E6187"/>
    <w:rsid w:val="005F0AC8"/>
    <w:rsid w:val="005F0E6B"/>
    <w:rsid w:val="005F2273"/>
    <w:rsid w:val="005F3DC8"/>
    <w:rsid w:val="005F4099"/>
    <w:rsid w:val="005F6AC4"/>
    <w:rsid w:val="005F72D1"/>
    <w:rsid w:val="0060319A"/>
    <w:rsid w:val="0060370C"/>
    <w:rsid w:val="006043EE"/>
    <w:rsid w:val="00604804"/>
    <w:rsid w:val="00604F74"/>
    <w:rsid w:val="00606297"/>
    <w:rsid w:val="00606F6D"/>
    <w:rsid w:val="00607423"/>
    <w:rsid w:val="00611874"/>
    <w:rsid w:val="00612AFB"/>
    <w:rsid w:val="00614AD0"/>
    <w:rsid w:val="0061763B"/>
    <w:rsid w:val="006202E1"/>
    <w:rsid w:val="0062068F"/>
    <w:rsid w:val="00620B30"/>
    <w:rsid w:val="006217ED"/>
    <w:rsid w:val="006239FA"/>
    <w:rsid w:val="00623B2E"/>
    <w:rsid w:val="00623B95"/>
    <w:rsid w:val="0062456A"/>
    <w:rsid w:val="00631941"/>
    <w:rsid w:val="00632CF3"/>
    <w:rsid w:val="0063479C"/>
    <w:rsid w:val="00644D23"/>
    <w:rsid w:val="00644DFC"/>
    <w:rsid w:val="00644F77"/>
    <w:rsid w:val="00645311"/>
    <w:rsid w:val="00645B27"/>
    <w:rsid w:val="00646021"/>
    <w:rsid w:val="006478BF"/>
    <w:rsid w:val="006509D1"/>
    <w:rsid w:val="00652177"/>
    <w:rsid w:val="006535AA"/>
    <w:rsid w:val="0065556E"/>
    <w:rsid w:val="00656AAA"/>
    <w:rsid w:val="00656CA7"/>
    <w:rsid w:val="00656ECE"/>
    <w:rsid w:val="00662020"/>
    <w:rsid w:val="006622E5"/>
    <w:rsid w:val="00662B4D"/>
    <w:rsid w:val="0066425F"/>
    <w:rsid w:val="00664DC4"/>
    <w:rsid w:val="00667384"/>
    <w:rsid w:val="0067188D"/>
    <w:rsid w:val="00673060"/>
    <w:rsid w:val="006749E4"/>
    <w:rsid w:val="00680A87"/>
    <w:rsid w:val="00681607"/>
    <w:rsid w:val="00682D7B"/>
    <w:rsid w:val="006843A4"/>
    <w:rsid w:val="006844BE"/>
    <w:rsid w:val="00684FC8"/>
    <w:rsid w:val="006856D6"/>
    <w:rsid w:val="00685B8E"/>
    <w:rsid w:val="0068700F"/>
    <w:rsid w:val="006901EA"/>
    <w:rsid w:val="00691128"/>
    <w:rsid w:val="006917B9"/>
    <w:rsid w:val="0069307A"/>
    <w:rsid w:val="006967E9"/>
    <w:rsid w:val="00697031"/>
    <w:rsid w:val="0069781B"/>
    <w:rsid w:val="00697B95"/>
    <w:rsid w:val="006A2559"/>
    <w:rsid w:val="006A2897"/>
    <w:rsid w:val="006A2EE3"/>
    <w:rsid w:val="006A31A3"/>
    <w:rsid w:val="006A41BA"/>
    <w:rsid w:val="006A43FB"/>
    <w:rsid w:val="006A5D78"/>
    <w:rsid w:val="006A6391"/>
    <w:rsid w:val="006A742B"/>
    <w:rsid w:val="006A7A09"/>
    <w:rsid w:val="006B021B"/>
    <w:rsid w:val="006B110E"/>
    <w:rsid w:val="006B3317"/>
    <w:rsid w:val="006B5F85"/>
    <w:rsid w:val="006B794A"/>
    <w:rsid w:val="006B7E54"/>
    <w:rsid w:val="006C0B02"/>
    <w:rsid w:val="006C1DC6"/>
    <w:rsid w:val="006C438F"/>
    <w:rsid w:val="006C6E28"/>
    <w:rsid w:val="006C6F3C"/>
    <w:rsid w:val="006C732E"/>
    <w:rsid w:val="006C7752"/>
    <w:rsid w:val="006C79BB"/>
    <w:rsid w:val="006D067B"/>
    <w:rsid w:val="006D16CC"/>
    <w:rsid w:val="006D390F"/>
    <w:rsid w:val="006D541A"/>
    <w:rsid w:val="006D607C"/>
    <w:rsid w:val="006D7630"/>
    <w:rsid w:val="006D7A1D"/>
    <w:rsid w:val="006D7CEE"/>
    <w:rsid w:val="006D7F87"/>
    <w:rsid w:val="006E09AB"/>
    <w:rsid w:val="006E2C0F"/>
    <w:rsid w:val="006E3A75"/>
    <w:rsid w:val="006E75EF"/>
    <w:rsid w:val="006F0588"/>
    <w:rsid w:val="006F07F4"/>
    <w:rsid w:val="006F0807"/>
    <w:rsid w:val="006F2B06"/>
    <w:rsid w:val="006F3A2C"/>
    <w:rsid w:val="006F3C48"/>
    <w:rsid w:val="006F3F01"/>
    <w:rsid w:val="006F4F16"/>
    <w:rsid w:val="006F518C"/>
    <w:rsid w:val="006F6603"/>
    <w:rsid w:val="007036A1"/>
    <w:rsid w:val="007036E4"/>
    <w:rsid w:val="00703F6D"/>
    <w:rsid w:val="00704042"/>
    <w:rsid w:val="00704460"/>
    <w:rsid w:val="007069CA"/>
    <w:rsid w:val="00707377"/>
    <w:rsid w:val="00710A93"/>
    <w:rsid w:val="00711464"/>
    <w:rsid w:val="00711EFE"/>
    <w:rsid w:val="0071248E"/>
    <w:rsid w:val="00713626"/>
    <w:rsid w:val="00714F3F"/>
    <w:rsid w:val="00715177"/>
    <w:rsid w:val="00720763"/>
    <w:rsid w:val="00723824"/>
    <w:rsid w:val="007249DA"/>
    <w:rsid w:val="00726578"/>
    <w:rsid w:val="007311DE"/>
    <w:rsid w:val="00732A75"/>
    <w:rsid w:val="00734D54"/>
    <w:rsid w:val="0074395F"/>
    <w:rsid w:val="007503CE"/>
    <w:rsid w:val="007518BD"/>
    <w:rsid w:val="00751C62"/>
    <w:rsid w:val="0075322A"/>
    <w:rsid w:val="00760F18"/>
    <w:rsid w:val="0076162E"/>
    <w:rsid w:val="00762821"/>
    <w:rsid w:val="00762E0E"/>
    <w:rsid w:val="007634D9"/>
    <w:rsid w:val="0076533B"/>
    <w:rsid w:val="00765E1F"/>
    <w:rsid w:val="00770905"/>
    <w:rsid w:val="007718DC"/>
    <w:rsid w:val="007752E8"/>
    <w:rsid w:val="00776D62"/>
    <w:rsid w:val="007772BD"/>
    <w:rsid w:val="00777A94"/>
    <w:rsid w:val="007802D9"/>
    <w:rsid w:val="00782321"/>
    <w:rsid w:val="00782E13"/>
    <w:rsid w:val="00782F04"/>
    <w:rsid w:val="00783147"/>
    <w:rsid w:val="00786F91"/>
    <w:rsid w:val="0078731C"/>
    <w:rsid w:val="00790F4B"/>
    <w:rsid w:val="007912AE"/>
    <w:rsid w:val="007942C4"/>
    <w:rsid w:val="0079526C"/>
    <w:rsid w:val="007953B0"/>
    <w:rsid w:val="007964B7"/>
    <w:rsid w:val="007A1147"/>
    <w:rsid w:val="007A17EA"/>
    <w:rsid w:val="007A2149"/>
    <w:rsid w:val="007A2C43"/>
    <w:rsid w:val="007A538E"/>
    <w:rsid w:val="007A7D4E"/>
    <w:rsid w:val="007A7D8D"/>
    <w:rsid w:val="007B14D7"/>
    <w:rsid w:val="007B3319"/>
    <w:rsid w:val="007B36BD"/>
    <w:rsid w:val="007B5653"/>
    <w:rsid w:val="007B6F3A"/>
    <w:rsid w:val="007C0770"/>
    <w:rsid w:val="007C0BF2"/>
    <w:rsid w:val="007C0EDE"/>
    <w:rsid w:val="007C1BB7"/>
    <w:rsid w:val="007C3B78"/>
    <w:rsid w:val="007C47BA"/>
    <w:rsid w:val="007C75E5"/>
    <w:rsid w:val="007D05CA"/>
    <w:rsid w:val="007D260A"/>
    <w:rsid w:val="007D33A8"/>
    <w:rsid w:val="007D41A1"/>
    <w:rsid w:val="007D41E5"/>
    <w:rsid w:val="007D7441"/>
    <w:rsid w:val="007D7EF3"/>
    <w:rsid w:val="007E071C"/>
    <w:rsid w:val="007E0F81"/>
    <w:rsid w:val="007E190F"/>
    <w:rsid w:val="007E665E"/>
    <w:rsid w:val="007E690D"/>
    <w:rsid w:val="007E7BC3"/>
    <w:rsid w:val="007F0245"/>
    <w:rsid w:val="007F2134"/>
    <w:rsid w:val="007F307F"/>
    <w:rsid w:val="007F4794"/>
    <w:rsid w:val="007F4D7C"/>
    <w:rsid w:val="007F5224"/>
    <w:rsid w:val="007F58FB"/>
    <w:rsid w:val="007F5D92"/>
    <w:rsid w:val="007F60AE"/>
    <w:rsid w:val="007F6729"/>
    <w:rsid w:val="007F698C"/>
    <w:rsid w:val="00800159"/>
    <w:rsid w:val="00800BED"/>
    <w:rsid w:val="00804EF1"/>
    <w:rsid w:val="00805243"/>
    <w:rsid w:val="008064BB"/>
    <w:rsid w:val="00806771"/>
    <w:rsid w:val="00807DA8"/>
    <w:rsid w:val="00807ED8"/>
    <w:rsid w:val="00811235"/>
    <w:rsid w:val="0081172B"/>
    <w:rsid w:val="00813070"/>
    <w:rsid w:val="008148D7"/>
    <w:rsid w:val="00815C15"/>
    <w:rsid w:val="00816571"/>
    <w:rsid w:val="00816C5C"/>
    <w:rsid w:val="00817F95"/>
    <w:rsid w:val="008210F1"/>
    <w:rsid w:val="00821213"/>
    <w:rsid w:val="008220E8"/>
    <w:rsid w:val="00822D31"/>
    <w:rsid w:val="00827205"/>
    <w:rsid w:val="00827F68"/>
    <w:rsid w:val="00832806"/>
    <w:rsid w:val="0083324B"/>
    <w:rsid w:val="00833953"/>
    <w:rsid w:val="008358C2"/>
    <w:rsid w:val="008361C5"/>
    <w:rsid w:val="008364D6"/>
    <w:rsid w:val="00837BBB"/>
    <w:rsid w:val="00842535"/>
    <w:rsid w:val="00842EB6"/>
    <w:rsid w:val="00843156"/>
    <w:rsid w:val="00843184"/>
    <w:rsid w:val="0084450C"/>
    <w:rsid w:val="00845654"/>
    <w:rsid w:val="0085562B"/>
    <w:rsid w:val="00857B17"/>
    <w:rsid w:val="00861141"/>
    <w:rsid w:val="00861D03"/>
    <w:rsid w:val="00864BC2"/>
    <w:rsid w:val="0086554A"/>
    <w:rsid w:val="00865E88"/>
    <w:rsid w:val="00866DA4"/>
    <w:rsid w:val="008701E7"/>
    <w:rsid w:val="008740A1"/>
    <w:rsid w:val="0087459F"/>
    <w:rsid w:val="008748BA"/>
    <w:rsid w:val="00875D44"/>
    <w:rsid w:val="00876524"/>
    <w:rsid w:val="0087735E"/>
    <w:rsid w:val="00880BB4"/>
    <w:rsid w:val="00881A26"/>
    <w:rsid w:val="0088329D"/>
    <w:rsid w:val="008844B9"/>
    <w:rsid w:val="0088480E"/>
    <w:rsid w:val="008849E7"/>
    <w:rsid w:val="008865DE"/>
    <w:rsid w:val="00887208"/>
    <w:rsid w:val="0088748B"/>
    <w:rsid w:val="008923A1"/>
    <w:rsid w:val="0089495C"/>
    <w:rsid w:val="00896977"/>
    <w:rsid w:val="00897A17"/>
    <w:rsid w:val="008A0096"/>
    <w:rsid w:val="008A0448"/>
    <w:rsid w:val="008A0A0F"/>
    <w:rsid w:val="008A1688"/>
    <w:rsid w:val="008A19A5"/>
    <w:rsid w:val="008A27FC"/>
    <w:rsid w:val="008A2B25"/>
    <w:rsid w:val="008A420C"/>
    <w:rsid w:val="008A4B6F"/>
    <w:rsid w:val="008A5144"/>
    <w:rsid w:val="008B01A0"/>
    <w:rsid w:val="008B1217"/>
    <w:rsid w:val="008B1297"/>
    <w:rsid w:val="008B212E"/>
    <w:rsid w:val="008B2F76"/>
    <w:rsid w:val="008C021C"/>
    <w:rsid w:val="008C0231"/>
    <w:rsid w:val="008C251B"/>
    <w:rsid w:val="008C3BED"/>
    <w:rsid w:val="008C4BF6"/>
    <w:rsid w:val="008C5085"/>
    <w:rsid w:val="008C557A"/>
    <w:rsid w:val="008C5E12"/>
    <w:rsid w:val="008C6D84"/>
    <w:rsid w:val="008D0FBE"/>
    <w:rsid w:val="008D1D46"/>
    <w:rsid w:val="008D2CDB"/>
    <w:rsid w:val="008D2E69"/>
    <w:rsid w:val="008D3320"/>
    <w:rsid w:val="008D3473"/>
    <w:rsid w:val="008D690D"/>
    <w:rsid w:val="008D7057"/>
    <w:rsid w:val="008E0BFA"/>
    <w:rsid w:val="008E4304"/>
    <w:rsid w:val="008E6FCF"/>
    <w:rsid w:val="008F0805"/>
    <w:rsid w:val="008F09A0"/>
    <w:rsid w:val="008F0CD3"/>
    <w:rsid w:val="008F2A4F"/>
    <w:rsid w:val="008F34D5"/>
    <w:rsid w:val="008F44DA"/>
    <w:rsid w:val="008F4FEB"/>
    <w:rsid w:val="008F5F51"/>
    <w:rsid w:val="008F65AF"/>
    <w:rsid w:val="008F6C71"/>
    <w:rsid w:val="00901A73"/>
    <w:rsid w:val="009023FC"/>
    <w:rsid w:val="00906300"/>
    <w:rsid w:val="00906EA2"/>
    <w:rsid w:val="009141AD"/>
    <w:rsid w:val="00924ECE"/>
    <w:rsid w:val="00925EF8"/>
    <w:rsid w:val="00930255"/>
    <w:rsid w:val="0093250F"/>
    <w:rsid w:val="009327E0"/>
    <w:rsid w:val="00932CDF"/>
    <w:rsid w:val="00936605"/>
    <w:rsid w:val="0093702E"/>
    <w:rsid w:val="00937BD2"/>
    <w:rsid w:val="009402AC"/>
    <w:rsid w:val="009433FA"/>
    <w:rsid w:val="00943E8E"/>
    <w:rsid w:val="00944E8B"/>
    <w:rsid w:val="0094764F"/>
    <w:rsid w:val="009502F4"/>
    <w:rsid w:val="00950347"/>
    <w:rsid w:val="00953DA3"/>
    <w:rsid w:val="00954CF3"/>
    <w:rsid w:val="0095568E"/>
    <w:rsid w:val="00957FBB"/>
    <w:rsid w:val="00960B24"/>
    <w:rsid w:val="009619C6"/>
    <w:rsid w:val="0096275C"/>
    <w:rsid w:val="00964520"/>
    <w:rsid w:val="00964AA0"/>
    <w:rsid w:val="0096551C"/>
    <w:rsid w:val="0096575B"/>
    <w:rsid w:val="009658D8"/>
    <w:rsid w:val="00965B55"/>
    <w:rsid w:val="00967F10"/>
    <w:rsid w:val="00970B58"/>
    <w:rsid w:val="00972EDD"/>
    <w:rsid w:val="00973893"/>
    <w:rsid w:val="0097411F"/>
    <w:rsid w:val="00975617"/>
    <w:rsid w:val="009769F9"/>
    <w:rsid w:val="00981401"/>
    <w:rsid w:val="0098522C"/>
    <w:rsid w:val="009858E8"/>
    <w:rsid w:val="009870A7"/>
    <w:rsid w:val="0098759C"/>
    <w:rsid w:val="0099030C"/>
    <w:rsid w:val="00990D27"/>
    <w:rsid w:val="00992625"/>
    <w:rsid w:val="00994C9C"/>
    <w:rsid w:val="0099560E"/>
    <w:rsid w:val="00995B20"/>
    <w:rsid w:val="009971A7"/>
    <w:rsid w:val="009971E2"/>
    <w:rsid w:val="00997AE2"/>
    <w:rsid w:val="00997B88"/>
    <w:rsid w:val="009A1559"/>
    <w:rsid w:val="009A190D"/>
    <w:rsid w:val="009A37B4"/>
    <w:rsid w:val="009A411A"/>
    <w:rsid w:val="009A4152"/>
    <w:rsid w:val="009A42A2"/>
    <w:rsid w:val="009A46F5"/>
    <w:rsid w:val="009A5771"/>
    <w:rsid w:val="009A6C8C"/>
    <w:rsid w:val="009A77C9"/>
    <w:rsid w:val="009B02B8"/>
    <w:rsid w:val="009B2881"/>
    <w:rsid w:val="009B3077"/>
    <w:rsid w:val="009B35DB"/>
    <w:rsid w:val="009B3792"/>
    <w:rsid w:val="009B3FB1"/>
    <w:rsid w:val="009B432B"/>
    <w:rsid w:val="009B5AC0"/>
    <w:rsid w:val="009B5AEF"/>
    <w:rsid w:val="009B7A4B"/>
    <w:rsid w:val="009C32E7"/>
    <w:rsid w:val="009C364E"/>
    <w:rsid w:val="009C6EFD"/>
    <w:rsid w:val="009D05E0"/>
    <w:rsid w:val="009D0C1C"/>
    <w:rsid w:val="009D1015"/>
    <w:rsid w:val="009D2CAC"/>
    <w:rsid w:val="009D31DE"/>
    <w:rsid w:val="009D3968"/>
    <w:rsid w:val="009D5FD5"/>
    <w:rsid w:val="009D64F6"/>
    <w:rsid w:val="009E07B0"/>
    <w:rsid w:val="009E1FF9"/>
    <w:rsid w:val="009E3226"/>
    <w:rsid w:val="009E3BE0"/>
    <w:rsid w:val="009E4DCC"/>
    <w:rsid w:val="009E59FA"/>
    <w:rsid w:val="009E5E0A"/>
    <w:rsid w:val="009E627E"/>
    <w:rsid w:val="009E66BE"/>
    <w:rsid w:val="009E774F"/>
    <w:rsid w:val="009F16C5"/>
    <w:rsid w:val="009F34DA"/>
    <w:rsid w:val="009F4C7F"/>
    <w:rsid w:val="009F565C"/>
    <w:rsid w:val="00A02225"/>
    <w:rsid w:val="00A04A2F"/>
    <w:rsid w:val="00A06938"/>
    <w:rsid w:val="00A1177C"/>
    <w:rsid w:val="00A1195E"/>
    <w:rsid w:val="00A12333"/>
    <w:rsid w:val="00A14886"/>
    <w:rsid w:val="00A14A4F"/>
    <w:rsid w:val="00A1548F"/>
    <w:rsid w:val="00A15CFA"/>
    <w:rsid w:val="00A2053A"/>
    <w:rsid w:val="00A2067B"/>
    <w:rsid w:val="00A2193B"/>
    <w:rsid w:val="00A24858"/>
    <w:rsid w:val="00A27092"/>
    <w:rsid w:val="00A30C8A"/>
    <w:rsid w:val="00A344E7"/>
    <w:rsid w:val="00A34ED7"/>
    <w:rsid w:val="00A35C62"/>
    <w:rsid w:val="00A37730"/>
    <w:rsid w:val="00A402F7"/>
    <w:rsid w:val="00A40457"/>
    <w:rsid w:val="00A42574"/>
    <w:rsid w:val="00A42E40"/>
    <w:rsid w:val="00A430D7"/>
    <w:rsid w:val="00A43AEE"/>
    <w:rsid w:val="00A44CD4"/>
    <w:rsid w:val="00A50FBA"/>
    <w:rsid w:val="00A5162D"/>
    <w:rsid w:val="00A51F9A"/>
    <w:rsid w:val="00A5202E"/>
    <w:rsid w:val="00A53ABD"/>
    <w:rsid w:val="00A55D2C"/>
    <w:rsid w:val="00A5634B"/>
    <w:rsid w:val="00A616C8"/>
    <w:rsid w:val="00A617F3"/>
    <w:rsid w:val="00A63C67"/>
    <w:rsid w:val="00A640FA"/>
    <w:rsid w:val="00A64B38"/>
    <w:rsid w:val="00A70495"/>
    <w:rsid w:val="00A70943"/>
    <w:rsid w:val="00A718B7"/>
    <w:rsid w:val="00A7192F"/>
    <w:rsid w:val="00A721E2"/>
    <w:rsid w:val="00A73D97"/>
    <w:rsid w:val="00A74E19"/>
    <w:rsid w:val="00A75941"/>
    <w:rsid w:val="00A772B1"/>
    <w:rsid w:val="00A81160"/>
    <w:rsid w:val="00A83C36"/>
    <w:rsid w:val="00A83C97"/>
    <w:rsid w:val="00A84C51"/>
    <w:rsid w:val="00A85986"/>
    <w:rsid w:val="00A86254"/>
    <w:rsid w:val="00A8681D"/>
    <w:rsid w:val="00A87FD0"/>
    <w:rsid w:val="00A93524"/>
    <w:rsid w:val="00A944E3"/>
    <w:rsid w:val="00A94805"/>
    <w:rsid w:val="00A94B75"/>
    <w:rsid w:val="00A95278"/>
    <w:rsid w:val="00A957C4"/>
    <w:rsid w:val="00A95ACD"/>
    <w:rsid w:val="00A96711"/>
    <w:rsid w:val="00A969BD"/>
    <w:rsid w:val="00A97BD1"/>
    <w:rsid w:val="00AA1566"/>
    <w:rsid w:val="00AA231E"/>
    <w:rsid w:val="00AA5579"/>
    <w:rsid w:val="00AA5629"/>
    <w:rsid w:val="00AA648D"/>
    <w:rsid w:val="00AB019B"/>
    <w:rsid w:val="00AB3F85"/>
    <w:rsid w:val="00AB477B"/>
    <w:rsid w:val="00AB4C10"/>
    <w:rsid w:val="00AB5695"/>
    <w:rsid w:val="00AB592E"/>
    <w:rsid w:val="00AB5D8D"/>
    <w:rsid w:val="00AB6F25"/>
    <w:rsid w:val="00AB7EA5"/>
    <w:rsid w:val="00AC1AA3"/>
    <w:rsid w:val="00AC421E"/>
    <w:rsid w:val="00AC4588"/>
    <w:rsid w:val="00AC704E"/>
    <w:rsid w:val="00AC742F"/>
    <w:rsid w:val="00AD085F"/>
    <w:rsid w:val="00AD17A5"/>
    <w:rsid w:val="00AD19B9"/>
    <w:rsid w:val="00AD1FEF"/>
    <w:rsid w:val="00AD3A16"/>
    <w:rsid w:val="00AD3DBA"/>
    <w:rsid w:val="00AD606D"/>
    <w:rsid w:val="00AD613D"/>
    <w:rsid w:val="00AD7968"/>
    <w:rsid w:val="00AE2533"/>
    <w:rsid w:val="00AE3503"/>
    <w:rsid w:val="00AE3B77"/>
    <w:rsid w:val="00AE3D42"/>
    <w:rsid w:val="00AE47A7"/>
    <w:rsid w:val="00AE4CEA"/>
    <w:rsid w:val="00AE7583"/>
    <w:rsid w:val="00AE7BD6"/>
    <w:rsid w:val="00AF0785"/>
    <w:rsid w:val="00AF0E04"/>
    <w:rsid w:val="00AF22DB"/>
    <w:rsid w:val="00AF2D95"/>
    <w:rsid w:val="00AF3B80"/>
    <w:rsid w:val="00AF441C"/>
    <w:rsid w:val="00AF58E7"/>
    <w:rsid w:val="00AF62A7"/>
    <w:rsid w:val="00B00563"/>
    <w:rsid w:val="00B00E51"/>
    <w:rsid w:val="00B01562"/>
    <w:rsid w:val="00B02E7D"/>
    <w:rsid w:val="00B03FD4"/>
    <w:rsid w:val="00B04A51"/>
    <w:rsid w:val="00B05B34"/>
    <w:rsid w:val="00B06301"/>
    <w:rsid w:val="00B07467"/>
    <w:rsid w:val="00B1026D"/>
    <w:rsid w:val="00B1196F"/>
    <w:rsid w:val="00B12CCF"/>
    <w:rsid w:val="00B13A50"/>
    <w:rsid w:val="00B147AE"/>
    <w:rsid w:val="00B17669"/>
    <w:rsid w:val="00B23332"/>
    <w:rsid w:val="00B23C17"/>
    <w:rsid w:val="00B26360"/>
    <w:rsid w:val="00B26B6B"/>
    <w:rsid w:val="00B300B9"/>
    <w:rsid w:val="00B33A1E"/>
    <w:rsid w:val="00B34D78"/>
    <w:rsid w:val="00B37937"/>
    <w:rsid w:val="00B40E2D"/>
    <w:rsid w:val="00B40F7F"/>
    <w:rsid w:val="00B45008"/>
    <w:rsid w:val="00B531A9"/>
    <w:rsid w:val="00B5370C"/>
    <w:rsid w:val="00B56924"/>
    <w:rsid w:val="00B57E43"/>
    <w:rsid w:val="00B60320"/>
    <w:rsid w:val="00B60A69"/>
    <w:rsid w:val="00B6192D"/>
    <w:rsid w:val="00B61B35"/>
    <w:rsid w:val="00B660A4"/>
    <w:rsid w:val="00B662A1"/>
    <w:rsid w:val="00B66702"/>
    <w:rsid w:val="00B670C2"/>
    <w:rsid w:val="00B67876"/>
    <w:rsid w:val="00B712E7"/>
    <w:rsid w:val="00B75545"/>
    <w:rsid w:val="00B7709E"/>
    <w:rsid w:val="00B7778C"/>
    <w:rsid w:val="00B800B2"/>
    <w:rsid w:val="00B80DFA"/>
    <w:rsid w:val="00B8238D"/>
    <w:rsid w:val="00B842A7"/>
    <w:rsid w:val="00B86A06"/>
    <w:rsid w:val="00B924A0"/>
    <w:rsid w:val="00B924ED"/>
    <w:rsid w:val="00B936A8"/>
    <w:rsid w:val="00B96F00"/>
    <w:rsid w:val="00B975A9"/>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612"/>
    <w:rsid w:val="00BB28B8"/>
    <w:rsid w:val="00BB4358"/>
    <w:rsid w:val="00BB53A9"/>
    <w:rsid w:val="00BB6760"/>
    <w:rsid w:val="00BB7490"/>
    <w:rsid w:val="00BC0F24"/>
    <w:rsid w:val="00BC190D"/>
    <w:rsid w:val="00BC1AD2"/>
    <w:rsid w:val="00BC1FC0"/>
    <w:rsid w:val="00BC2379"/>
    <w:rsid w:val="00BC2537"/>
    <w:rsid w:val="00BC30D5"/>
    <w:rsid w:val="00BC4662"/>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E7D56"/>
    <w:rsid w:val="00BF0F97"/>
    <w:rsid w:val="00BF14BB"/>
    <w:rsid w:val="00BF15D2"/>
    <w:rsid w:val="00BF4808"/>
    <w:rsid w:val="00C011A8"/>
    <w:rsid w:val="00C02906"/>
    <w:rsid w:val="00C0300A"/>
    <w:rsid w:val="00C03D0C"/>
    <w:rsid w:val="00C040E0"/>
    <w:rsid w:val="00C0439C"/>
    <w:rsid w:val="00C058EA"/>
    <w:rsid w:val="00C05926"/>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6014"/>
    <w:rsid w:val="00C37B72"/>
    <w:rsid w:val="00C4000E"/>
    <w:rsid w:val="00C40F39"/>
    <w:rsid w:val="00C42B91"/>
    <w:rsid w:val="00C461DB"/>
    <w:rsid w:val="00C504E5"/>
    <w:rsid w:val="00C5261A"/>
    <w:rsid w:val="00C53F64"/>
    <w:rsid w:val="00C54279"/>
    <w:rsid w:val="00C54F24"/>
    <w:rsid w:val="00C5563C"/>
    <w:rsid w:val="00C56535"/>
    <w:rsid w:val="00C64C60"/>
    <w:rsid w:val="00C64D4D"/>
    <w:rsid w:val="00C67171"/>
    <w:rsid w:val="00C70484"/>
    <w:rsid w:val="00C71168"/>
    <w:rsid w:val="00C73521"/>
    <w:rsid w:val="00C76E17"/>
    <w:rsid w:val="00C77335"/>
    <w:rsid w:val="00C77EE1"/>
    <w:rsid w:val="00C82A0A"/>
    <w:rsid w:val="00C82FD1"/>
    <w:rsid w:val="00C841B2"/>
    <w:rsid w:val="00C84656"/>
    <w:rsid w:val="00C86C6F"/>
    <w:rsid w:val="00C904AB"/>
    <w:rsid w:val="00C918F6"/>
    <w:rsid w:val="00C91F4A"/>
    <w:rsid w:val="00C92668"/>
    <w:rsid w:val="00C928D7"/>
    <w:rsid w:val="00C94115"/>
    <w:rsid w:val="00C94776"/>
    <w:rsid w:val="00C95DFB"/>
    <w:rsid w:val="00CA399E"/>
    <w:rsid w:val="00CA4C94"/>
    <w:rsid w:val="00CA7AA9"/>
    <w:rsid w:val="00CB00E6"/>
    <w:rsid w:val="00CB18A1"/>
    <w:rsid w:val="00CB5037"/>
    <w:rsid w:val="00CB6542"/>
    <w:rsid w:val="00CB6678"/>
    <w:rsid w:val="00CC04F5"/>
    <w:rsid w:val="00CC1196"/>
    <w:rsid w:val="00CC16F7"/>
    <w:rsid w:val="00CC20BC"/>
    <w:rsid w:val="00CC325F"/>
    <w:rsid w:val="00CC4F8A"/>
    <w:rsid w:val="00CC520E"/>
    <w:rsid w:val="00CC5700"/>
    <w:rsid w:val="00CC71C3"/>
    <w:rsid w:val="00CC7F4A"/>
    <w:rsid w:val="00CD256A"/>
    <w:rsid w:val="00CD2694"/>
    <w:rsid w:val="00CD427C"/>
    <w:rsid w:val="00CD48C4"/>
    <w:rsid w:val="00CD53AD"/>
    <w:rsid w:val="00CD5559"/>
    <w:rsid w:val="00CD5D84"/>
    <w:rsid w:val="00CD600D"/>
    <w:rsid w:val="00CD7BD3"/>
    <w:rsid w:val="00CE2FDF"/>
    <w:rsid w:val="00CE37EB"/>
    <w:rsid w:val="00CE4770"/>
    <w:rsid w:val="00CE562F"/>
    <w:rsid w:val="00CE69D8"/>
    <w:rsid w:val="00CE6C79"/>
    <w:rsid w:val="00CF3EC8"/>
    <w:rsid w:val="00CF40F5"/>
    <w:rsid w:val="00CF432C"/>
    <w:rsid w:val="00CF558F"/>
    <w:rsid w:val="00CF5600"/>
    <w:rsid w:val="00CF6AF6"/>
    <w:rsid w:val="00CF7698"/>
    <w:rsid w:val="00CF7732"/>
    <w:rsid w:val="00D00A54"/>
    <w:rsid w:val="00D00FC6"/>
    <w:rsid w:val="00D01B05"/>
    <w:rsid w:val="00D03229"/>
    <w:rsid w:val="00D03907"/>
    <w:rsid w:val="00D03A03"/>
    <w:rsid w:val="00D0417D"/>
    <w:rsid w:val="00D0728A"/>
    <w:rsid w:val="00D07801"/>
    <w:rsid w:val="00D13533"/>
    <w:rsid w:val="00D139FB"/>
    <w:rsid w:val="00D1459C"/>
    <w:rsid w:val="00D16A01"/>
    <w:rsid w:val="00D21A36"/>
    <w:rsid w:val="00D21DE3"/>
    <w:rsid w:val="00D24EEB"/>
    <w:rsid w:val="00D26302"/>
    <w:rsid w:val="00D26D5B"/>
    <w:rsid w:val="00D27991"/>
    <w:rsid w:val="00D27F24"/>
    <w:rsid w:val="00D30C17"/>
    <w:rsid w:val="00D312BB"/>
    <w:rsid w:val="00D3190C"/>
    <w:rsid w:val="00D31D73"/>
    <w:rsid w:val="00D33100"/>
    <w:rsid w:val="00D337E5"/>
    <w:rsid w:val="00D3488C"/>
    <w:rsid w:val="00D34D96"/>
    <w:rsid w:val="00D34DCA"/>
    <w:rsid w:val="00D35032"/>
    <w:rsid w:val="00D3514C"/>
    <w:rsid w:val="00D36F35"/>
    <w:rsid w:val="00D4427D"/>
    <w:rsid w:val="00D44A0F"/>
    <w:rsid w:val="00D461B9"/>
    <w:rsid w:val="00D4670D"/>
    <w:rsid w:val="00D4672A"/>
    <w:rsid w:val="00D46936"/>
    <w:rsid w:val="00D46D62"/>
    <w:rsid w:val="00D4753A"/>
    <w:rsid w:val="00D4792A"/>
    <w:rsid w:val="00D508C2"/>
    <w:rsid w:val="00D50A49"/>
    <w:rsid w:val="00D513CF"/>
    <w:rsid w:val="00D54884"/>
    <w:rsid w:val="00D54CE7"/>
    <w:rsid w:val="00D5793E"/>
    <w:rsid w:val="00D6173B"/>
    <w:rsid w:val="00D62F6C"/>
    <w:rsid w:val="00D6777B"/>
    <w:rsid w:val="00D67B59"/>
    <w:rsid w:val="00D70510"/>
    <w:rsid w:val="00D728BA"/>
    <w:rsid w:val="00D72AA5"/>
    <w:rsid w:val="00D72C40"/>
    <w:rsid w:val="00D72CE9"/>
    <w:rsid w:val="00D75A2B"/>
    <w:rsid w:val="00D75F18"/>
    <w:rsid w:val="00D764BE"/>
    <w:rsid w:val="00D77C0E"/>
    <w:rsid w:val="00D80922"/>
    <w:rsid w:val="00D80D93"/>
    <w:rsid w:val="00D82EFA"/>
    <w:rsid w:val="00D82FB3"/>
    <w:rsid w:val="00D83DD9"/>
    <w:rsid w:val="00D84A38"/>
    <w:rsid w:val="00D850CB"/>
    <w:rsid w:val="00D861AD"/>
    <w:rsid w:val="00D87A16"/>
    <w:rsid w:val="00D903E6"/>
    <w:rsid w:val="00D935F7"/>
    <w:rsid w:val="00D93F7A"/>
    <w:rsid w:val="00D94B39"/>
    <w:rsid w:val="00D97F0D"/>
    <w:rsid w:val="00DA0787"/>
    <w:rsid w:val="00DA0793"/>
    <w:rsid w:val="00DA23E9"/>
    <w:rsid w:val="00DA49F4"/>
    <w:rsid w:val="00DA5035"/>
    <w:rsid w:val="00DA50AE"/>
    <w:rsid w:val="00DA60E7"/>
    <w:rsid w:val="00DA6C93"/>
    <w:rsid w:val="00DA72D2"/>
    <w:rsid w:val="00DA76F5"/>
    <w:rsid w:val="00DB1044"/>
    <w:rsid w:val="00DB18BC"/>
    <w:rsid w:val="00DB1CD2"/>
    <w:rsid w:val="00DB49C2"/>
    <w:rsid w:val="00DB53D6"/>
    <w:rsid w:val="00DB55CC"/>
    <w:rsid w:val="00DB68F5"/>
    <w:rsid w:val="00DC063B"/>
    <w:rsid w:val="00DC0C16"/>
    <w:rsid w:val="00DC1202"/>
    <w:rsid w:val="00DC1967"/>
    <w:rsid w:val="00DC1BDF"/>
    <w:rsid w:val="00DC3915"/>
    <w:rsid w:val="00DC5C8A"/>
    <w:rsid w:val="00DC5D77"/>
    <w:rsid w:val="00DD1AFC"/>
    <w:rsid w:val="00DD4080"/>
    <w:rsid w:val="00DD47C9"/>
    <w:rsid w:val="00DD50DE"/>
    <w:rsid w:val="00DD6EB8"/>
    <w:rsid w:val="00DE1307"/>
    <w:rsid w:val="00DE193D"/>
    <w:rsid w:val="00DE58D4"/>
    <w:rsid w:val="00DE6AAB"/>
    <w:rsid w:val="00DE7B53"/>
    <w:rsid w:val="00DF41A8"/>
    <w:rsid w:val="00DF461E"/>
    <w:rsid w:val="00DF49F6"/>
    <w:rsid w:val="00DF5363"/>
    <w:rsid w:val="00DF67A0"/>
    <w:rsid w:val="00E005AD"/>
    <w:rsid w:val="00E02948"/>
    <w:rsid w:val="00E03760"/>
    <w:rsid w:val="00E049A0"/>
    <w:rsid w:val="00E0606F"/>
    <w:rsid w:val="00E0755D"/>
    <w:rsid w:val="00E07B16"/>
    <w:rsid w:val="00E100E8"/>
    <w:rsid w:val="00E10514"/>
    <w:rsid w:val="00E10C10"/>
    <w:rsid w:val="00E118D7"/>
    <w:rsid w:val="00E11FAD"/>
    <w:rsid w:val="00E127DE"/>
    <w:rsid w:val="00E13A0A"/>
    <w:rsid w:val="00E15292"/>
    <w:rsid w:val="00E15E34"/>
    <w:rsid w:val="00E17247"/>
    <w:rsid w:val="00E2299C"/>
    <w:rsid w:val="00E22BCC"/>
    <w:rsid w:val="00E23D3F"/>
    <w:rsid w:val="00E25ABB"/>
    <w:rsid w:val="00E261B4"/>
    <w:rsid w:val="00E2652B"/>
    <w:rsid w:val="00E26B06"/>
    <w:rsid w:val="00E3234E"/>
    <w:rsid w:val="00E340A5"/>
    <w:rsid w:val="00E349D4"/>
    <w:rsid w:val="00E40B01"/>
    <w:rsid w:val="00E40B42"/>
    <w:rsid w:val="00E41AAE"/>
    <w:rsid w:val="00E41B41"/>
    <w:rsid w:val="00E44AE2"/>
    <w:rsid w:val="00E4507A"/>
    <w:rsid w:val="00E45AC4"/>
    <w:rsid w:val="00E461F1"/>
    <w:rsid w:val="00E46E76"/>
    <w:rsid w:val="00E504FB"/>
    <w:rsid w:val="00E522E7"/>
    <w:rsid w:val="00E607A7"/>
    <w:rsid w:val="00E60B74"/>
    <w:rsid w:val="00E61443"/>
    <w:rsid w:val="00E61983"/>
    <w:rsid w:val="00E61F98"/>
    <w:rsid w:val="00E63ACC"/>
    <w:rsid w:val="00E63CD3"/>
    <w:rsid w:val="00E661E3"/>
    <w:rsid w:val="00E70A81"/>
    <w:rsid w:val="00E70ECF"/>
    <w:rsid w:val="00E71A98"/>
    <w:rsid w:val="00E72B9D"/>
    <w:rsid w:val="00E74FD7"/>
    <w:rsid w:val="00E75501"/>
    <w:rsid w:val="00E75DD1"/>
    <w:rsid w:val="00E82C6B"/>
    <w:rsid w:val="00E84146"/>
    <w:rsid w:val="00E85042"/>
    <w:rsid w:val="00E91832"/>
    <w:rsid w:val="00E92552"/>
    <w:rsid w:val="00E93DAD"/>
    <w:rsid w:val="00E93E52"/>
    <w:rsid w:val="00E96998"/>
    <w:rsid w:val="00E97808"/>
    <w:rsid w:val="00EA0E12"/>
    <w:rsid w:val="00EA2856"/>
    <w:rsid w:val="00EA2E27"/>
    <w:rsid w:val="00EA4955"/>
    <w:rsid w:val="00EA51EB"/>
    <w:rsid w:val="00EA559B"/>
    <w:rsid w:val="00EA5945"/>
    <w:rsid w:val="00EA6807"/>
    <w:rsid w:val="00EA7D94"/>
    <w:rsid w:val="00EA7E1E"/>
    <w:rsid w:val="00EB0BD0"/>
    <w:rsid w:val="00EB3534"/>
    <w:rsid w:val="00EB4AFB"/>
    <w:rsid w:val="00EB59AE"/>
    <w:rsid w:val="00EC0FCE"/>
    <w:rsid w:val="00EC1A41"/>
    <w:rsid w:val="00EC28D5"/>
    <w:rsid w:val="00EC3129"/>
    <w:rsid w:val="00EC3AFB"/>
    <w:rsid w:val="00EC628D"/>
    <w:rsid w:val="00ED1A96"/>
    <w:rsid w:val="00ED7FEA"/>
    <w:rsid w:val="00EE1001"/>
    <w:rsid w:val="00EE14C4"/>
    <w:rsid w:val="00EE1EE4"/>
    <w:rsid w:val="00EE2A33"/>
    <w:rsid w:val="00EE39CD"/>
    <w:rsid w:val="00EE4F62"/>
    <w:rsid w:val="00EE5859"/>
    <w:rsid w:val="00EE5C07"/>
    <w:rsid w:val="00EE6C90"/>
    <w:rsid w:val="00EF16B0"/>
    <w:rsid w:val="00EF18D9"/>
    <w:rsid w:val="00EF2EAD"/>
    <w:rsid w:val="00EF3CA6"/>
    <w:rsid w:val="00EF5AB5"/>
    <w:rsid w:val="00EF6B87"/>
    <w:rsid w:val="00F01655"/>
    <w:rsid w:val="00F028C6"/>
    <w:rsid w:val="00F0432F"/>
    <w:rsid w:val="00F12E55"/>
    <w:rsid w:val="00F1601C"/>
    <w:rsid w:val="00F16864"/>
    <w:rsid w:val="00F16BE5"/>
    <w:rsid w:val="00F16DC7"/>
    <w:rsid w:val="00F17820"/>
    <w:rsid w:val="00F202A6"/>
    <w:rsid w:val="00F20322"/>
    <w:rsid w:val="00F22F47"/>
    <w:rsid w:val="00F23128"/>
    <w:rsid w:val="00F26B75"/>
    <w:rsid w:val="00F2777A"/>
    <w:rsid w:val="00F27D0B"/>
    <w:rsid w:val="00F31C98"/>
    <w:rsid w:val="00F37427"/>
    <w:rsid w:val="00F37435"/>
    <w:rsid w:val="00F37CE3"/>
    <w:rsid w:val="00F405DF"/>
    <w:rsid w:val="00F4064B"/>
    <w:rsid w:val="00F4208A"/>
    <w:rsid w:val="00F4219B"/>
    <w:rsid w:val="00F44AAE"/>
    <w:rsid w:val="00F506A3"/>
    <w:rsid w:val="00F515E9"/>
    <w:rsid w:val="00F520D8"/>
    <w:rsid w:val="00F52966"/>
    <w:rsid w:val="00F53339"/>
    <w:rsid w:val="00F55276"/>
    <w:rsid w:val="00F56388"/>
    <w:rsid w:val="00F57CE7"/>
    <w:rsid w:val="00F6149A"/>
    <w:rsid w:val="00F61E59"/>
    <w:rsid w:val="00F62AC8"/>
    <w:rsid w:val="00F6432A"/>
    <w:rsid w:val="00F6708A"/>
    <w:rsid w:val="00F7111F"/>
    <w:rsid w:val="00F71400"/>
    <w:rsid w:val="00F75FEE"/>
    <w:rsid w:val="00F76F97"/>
    <w:rsid w:val="00F77593"/>
    <w:rsid w:val="00F77D15"/>
    <w:rsid w:val="00F8014D"/>
    <w:rsid w:val="00F80FA3"/>
    <w:rsid w:val="00F820B6"/>
    <w:rsid w:val="00F825A1"/>
    <w:rsid w:val="00F825E6"/>
    <w:rsid w:val="00F826A1"/>
    <w:rsid w:val="00F82EF6"/>
    <w:rsid w:val="00F8312C"/>
    <w:rsid w:val="00F842A8"/>
    <w:rsid w:val="00F8597E"/>
    <w:rsid w:val="00F85C3B"/>
    <w:rsid w:val="00F87539"/>
    <w:rsid w:val="00F924B2"/>
    <w:rsid w:val="00F94A01"/>
    <w:rsid w:val="00F96E89"/>
    <w:rsid w:val="00FA1355"/>
    <w:rsid w:val="00FA210D"/>
    <w:rsid w:val="00FA3C18"/>
    <w:rsid w:val="00FA417B"/>
    <w:rsid w:val="00FA44AB"/>
    <w:rsid w:val="00FA570E"/>
    <w:rsid w:val="00FA59AE"/>
    <w:rsid w:val="00FA5F93"/>
    <w:rsid w:val="00FA7046"/>
    <w:rsid w:val="00FB1816"/>
    <w:rsid w:val="00FB1958"/>
    <w:rsid w:val="00FB37BC"/>
    <w:rsid w:val="00FB3F35"/>
    <w:rsid w:val="00FB45AE"/>
    <w:rsid w:val="00FB6698"/>
    <w:rsid w:val="00FB78E1"/>
    <w:rsid w:val="00FC0A91"/>
    <w:rsid w:val="00FC12A6"/>
    <w:rsid w:val="00FC1498"/>
    <w:rsid w:val="00FC24A4"/>
    <w:rsid w:val="00FC44AE"/>
    <w:rsid w:val="00FC633A"/>
    <w:rsid w:val="00FC66C9"/>
    <w:rsid w:val="00FD07CA"/>
    <w:rsid w:val="00FD083E"/>
    <w:rsid w:val="00FD0F91"/>
    <w:rsid w:val="00FD1256"/>
    <w:rsid w:val="00FD1427"/>
    <w:rsid w:val="00FD24A1"/>
    <w:rsid w:val="00FD3108"/>
    <w:rsid w:val="00FD3462"/>
    <w:rsid w:val="00FD4A9B"/>
    <w:rsid w:val="00FD52BD"/>
    <w:rsid w:val="00FD532E"/>
    <w:rsid w:val="00FD5F95"/>
    <w:rsid w:val="00FD7772"/>
    <w:rsid w:val="00FE05A5"/>
    <w:rsid w:val="00FE12B6"/>
    <w:rsid w:val="00FE16FF"/>
    <w:rsid w:val="00FE17A4"/>
    <w:rsid w:val="00FE2233"/>
    <w:rsid w:val="00FE3150"/>
    <w:rsid w:val="00FE32B7"/>
    <w:rsid w:val="00FE32E9"/>
    <w:rsid w:val="00FE451E"/>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6"/>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6"/>
      </w:numPr>
      <w:spacing w:before="180" w:after="120"/>
      <w:textAlignment w:val="auto"/>
    </w:pPr>
    <w:rPr>
      <w:rFonts w:ascii="Arial" w:eastAsia="SimSun" w:hAnsi="Arial" w:cs="Times New Roman"/>
      <w:color w:val="auto"/>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57964242">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765904">
      <w:bodyDiv w:val="1"/>
      <w:marLeft w:val="0"/>
      <w:marRight w:val="0"/>
      <w:marTop w:val="0"/>
      <w:marBottom w:val="0"/>
      <w:divBdr>
        <w:top w:val="none" w:sz="0" w:space="0" w:color="auto"/>
        <w:left w:val="none" w:sz="0" w:space="0" w:color="auto"/>
        <w:bottom w:val="none" w:sz="0" w:space="0" w:color="auto"/>
        <w:right w:val="none" w:sz="0" w:space="0" w:color="auto"/>
      </w:divBdr>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5410</TotalTime>
  <Pages>4</Pages>
  <Words>1172</Words>
  <Characters>6682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442</cp:revision>
  <cp:lastPrinted>2019-01-22T03:27:00Z</cp:lastPrinted>
  <dcterms:created xsi:type="dcterms:W3CDTF">2020-08-06T15:21:00Z</dcterms:created>
  <dcterms:modified xsi:type="dcterms:W3CDTF">2022-12-04T19:59:00Z</dcterms:modified>
</cp:coreProperties>
</file>