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92652" w14:textId="06B40DD0" w:rsidR="006E279F" w:rsidRPr="00211B27" w:rsidRDefault="00211B27" w:rsidP="006E279F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sz w:val="22"/>
          <w:lang w:eastAsia="zh-CN"/>
        </w:rPr>
      </w:pPr>
      <w:r w:rsidRPr="00211B27">
        <w:rPr>
          <w:rFonts w:ascii="Arial" w:eastAsiaTheme="minorEastAsia" w:hAnsi="Arial"/>
          <w:b/>
          <w:bCs/>
          <w:sz w:val="22"/>
          <w:lang w:eastAsia="zh-CN"/>
        </w:rPr>
        <w:t>3GPP TSG RAN Meeting #98-e</w:t>
      </w:r>
      <w:r w:rsidR="006E279F" w:rsidRPr="00AC2C34">
        <w:rPr>
          <w:rFonts w:ascii="Arial" w:eastAsia="MS Mincho" w:hAnsi="Arial"/>
          <w:b/>
          <w:sz w:val="22"/>
        </w:rPr>
        <w:tab/>
      </w:r>
      <w:r w:rsidR="006E279F" w:rsidRPr="00AC2C34">
        <w:rPr>
          <w:rFonts w:ascii="Arial" w:eastAsia="MS Mincho" w:hAnsi="Arial"/>
          <w:b/>
          <w:sz w:val="22"/>
        </w:rPr>
        <w:tab/>
      </w:r>
      <w:r w:rsidR="006E279F" w:rsidRPr="00AC2C34">
        <w:rPr>
          <w:rFonts w:ascii="Arial" w:eastAsia="MS Mincho" w:hAnsi="Arial" w:hint="eastAsia"/>
          <w:b/>
          <w:sz w:val="22"/>
        </w:rPr>
        <w:t xml:space="preserve">                                                      </w:t>
      </w:r>
      <w:r w:rsidR="00FD027A">
        <w:rPr>
          <w:rFonts w:ascii="Arial" w:eastAsia="MS Mincho" w:hAnsi="Arial"/>
          <w:b/>
          <w:sz w:val="22"/>
        </w:rPr>
        <w:t xml:space="preserve">           </w:t>
      </w:r>
      <w:r w:rsidR="008D3888" w:rsidRPr="00A65AC9">
        <w:rPr>
          <w:rFonts w:ascii="Arial" w:eastAsia="MS Mincho" w:hAnsi="Arial"/>
          <w:b/>
          <w:sz w:val="22"/>
        </w:rPr>
        <w:t>R</w:t>
      </w:r>
      <w:r w:rsidR="00650E50">
        <w:rPr>
          <w:rFonts w:ascii="Arial" w:eastAsia="MS Mincho" w:hAnsi="Arial"/>
          <w:b/>
          <w:sz w:val="22"/>
        </w:rPr>
        <w:t>P</w:t>
      </w:r>
      <w:r w:rsidR="008D3888" w:rsidRPr="00A65AC9">
        <w:rPr>
          <w:rFonts w:ascii="Arial" w:eastAsia="MS Mincho" w:hAnsi="Arial"/>
          <w:b/>
          <w:sz w:val="22"/>
        </w:rPr>
        <w:t>-</w:t>
      </w:r>
      <w:r w:rsidR="002D38F2" w:rsidRPr="00A65AC9">
        <w:rPr>
          <w:rFonts w:ascii="Arial" w:eastAsia="MS Mincho" w:hAnsi="Arial"/>
          <w:b/>
          <w:sz w:val="22"/>
        </w:rPr>
        <w:t>2</w:t>
      </w:r>
      <w:r w:rsidR="002D38F2">
        <w:rPr>
          <w:rFonts w:ascii="Arial" w:eastAsia="MS Mincho" w:hAnsi="Arial"/>
          <w:b/>
          <w:sz w:val="22"/>
        </w:rPr>
        <w:t>2</w:t>
      </w:r>
      <w:r w:rsidR="002D38F2">
        <w:rPr>
          <w:rFonts w:ascii="Arial" w:eastAsiaTheme="minorEastAsia" w:hAnsi="Arial" w:hint="eastAsia"/>
          <w:b/>
          <w:sz w:val="22"/>
          <w:lang w:eastAsia="zh-CN"/>
        </w:rPr>
        <w:t>3148</w:t>
      </w:r>
    </w:p>
    <w:p w14:paraId="2F3FF3A7" w14:textId="1F925F76" w:rsidR="009131FC" w:rsidRPr="00956602" w:rsidRDefault="00650E50" w:rsidP="009131FC">
      <w:pPr>
        <w:tabs>
          <w:tab w:val="center" w:pos="4536"/>
          <w:tab w:val="right" w:pos="9072"/>
        </w:tabs>
        <w:rPr>
          <w:rFonts w:ascii="Arial" w:eastAsia="MS Mincho" w:hAnsi="Arial"/>
          <w:b/>
          <w:sz w:val="22"/>
          <w:szCs w:val="22"/>
        </w:rPr>
      </w:pPr>
      <w:r>
        <w:rPr>
          <w:rFonts w:ascii="Arial" w:eastAsia="MS Mincho" w:hAnsi="Arial"/>
          <w:b/>
          <w:sz w:val="22"/>
          <w:szCs w:val="22"/>
        </w:rPr>
        <w:t xml:space="preserve">Electronic </w:t>
      </w:r>
      <w:r w:rsidR="009131FC" w:rsidRPr="00956602">
        <w:rPr>
          <w:rFonts w:ascii="Arial" w:eastAsia="MS Mincho" w:hAnsi="Arial"/>
          <w:b/>
          <w:sz w:val="22"/>
          <w:szCs w:val="22"/>
        </w:rPr>
        <w:t>Meeting,</w:t>
      </w:r>
      <w:r w:rsidR="00D3757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211B27" w:rsidRPr="00211B27">
        <w:rPr>
          <w:rFonts w:ascii="Arial" w:eastAsia="MS Mincho" w:hAnsi="Arial"/>
          <w:b/>
          <w:sz w:val="22"/>
          <w:szCs w:val="22"/>
        </w:rPr>
        <w:t>December 12-16, 2022</w:t>
      </w:r>
    </w:p>
    <w:p w14:paraId="43731BAB" w14:textId="77777777" w:rsidR="00FA7121" w:rsidRPr="00650E50" w:rsidRDefault="00FA7121" w:rsidP="00FA7121">
      <w:pPr>
        <w:pStyle w:val="a8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31F94C55" w14:textId="1AB80DE2" w:rsidR="00FA7121" w:rsidRPr="00531460" w:rsidRDefault="00FA7121" w:rsidP="00580C02">
      <w:pPr>
        <w:pStyle w:val="a8"/>
        <w:tabs>
          <w:tab w:val="left" w:pos="1690"/>
        </w:tabs>
        <w:ind w:left="1800" w:hanging="1800"/>
        <w:rPr>
          <w:rFonts w:ascii="Arial" w:eastAsia="MS Mincho" w:hAnsi="Arial" w:cs="Arial"/>
          <w:b/>
          <w:sz w:val="22"/>
          <w:szCs w:val="22"/>
          <w:lang w:eastAsia="zh-CN"/>
        </w:rPr>
      </w:pPr>
      <w:r w:rsidRPr="00531460">
        <w:rPr>
          <w:rFonts w:ascii="Arial" w:hAnsi="Arial" w:cs="Arial"/>
          <w:b/>
          <w:sz w:val="22"/>
          <w:szCs w:val="22"/>
        </w:rPr>
        <w:t>Source:</w:t>
      </w:r>
      <w:r w:rsidRPr="00531460">
        <w:rPr>
          <w:rFonts w:ascii="Arial" w:hAnsi="Arial" w:cs="Arial"/>
          <w:b/>
          <w:sz w:val="22"/>
          <w:szCs w:val="22"/>
        </w:rPr>
        <w:tab/>
      </w:r>
      <w:r w:rsidR="00580C02">
        <w:rPr>
          <w:rFonts w:ascii="Arial" w:hAnsi="Arial" w:cs="Arial"/>
          <w:b/>
          <w:sz w:val="22"/>
          <w:szCs w:val="22"/>
        </w:rPr>
        <w:t>CATT</w:t>
      </w:r>
    </w:p>
    <w:p w14:paraId="43F23138" w14:textId="2C8DD5B6" w:rsidR="00FA7121" w:rsidRPr="00531460" w:rsidRDefault="00FA7121" w:rsidP="00580C02">
      <w:pPr>
        <w:pStyle w:val="a8"/>
        <w:tabs>
          <w:tab w:val="left" w:pos="1701"/>
        </w:tabs>
        <w:ind w:left="1840" w:hangingChars="833" w:hanging="1840"/>
        <w:rPr>
          <w:rFonts w:ascii="Arial" w:eastAsia="宋体" w:hAnsi="Arial" w:cs="Arial"/>
          <w:b/>
          <w:sz w:val="22"/>
          <w:szCs w:val="22"/>
          <w:lang w:eastAsia="zh-CN"/>
        </w:rPr>
      </w:pPr>
      <w:r w:rsidRPr="00531460">
        <w:rPr>
          <w:rFonts w:ascii="Arial" w:hAnsi="Arial" w:cs="Arial"/>
          <w:b/>
          <w:sz w:val="22"/>
          <w:szCs w:val="22"/>
        </w:rPr>
        <w:t>Title</w:t>
      </w:r>
      <w:bookmarkStart w:id="0" w:name="Title"/>
      <w:bookmarkEnd w:id="0"/>
      <w:r w:rsidR="00580C02">
        <w:rPr>
          <w:rFonts w:ascii="Arial" w:hAnsi="Arial" w:cs="Arial"/>
          <w:b/>
          <w:sz w:val="22"/>
          <w:szCs w:val="22"/>
        </w:rPr>
        <w:t>:</w:t>
      </w:r>
      <w:r w:rsidR="00580C02">
        <w:rPr>
          <w:rFonts w:ascii="Arial" w:hAnsi="Arial" w:cs="Arial"/>
          <w:b/>
          <w:sz w:val="22"/>
          <w:szCs w:val="22"/>
        </w:rPr>
        <w:tab/>
      </w:r>
      <w:r w:rsidR="00211B27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Remaining open issue</w:t>
      </w:r>
      <w:r w:rsidR="00FD723F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s</w:t>
      </w:r>
      <w:r w:rsidR="00211B27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of Rel-18 multi-carrier enhancement for NR</w:t>
      </w:r>
      <w:r w:rsidR="00650E50">
        <w:rPr>
          <w:rFonts w:ascii="Arial" w:hAnsi="Arial" w:cs="Arial"/>
          <w:b/>
          <w:sz w:val="22"/>
          <w:szCs w:val="22"/>
        </w:rPr>
        <w:t xml:space="preserve"> </w:t>
      </w:r>
    </w:p>
    <w:p w14:paraId="3D57111A" w14:textId="606A3B2B" w:rsidR="00FA7121" w:rsidRPr="00531460" w:rsidRDefault="00FA7121" w:rsidP="00580C02">
      <w:pPr>
        <w:pStyle w:val="a8"/>
        <w:tabs>
          <w:tab w:val="left" w:pos="1690"/>
        </w:tabs>
        <w:rPr>
          <w:rFonts w:ascii="Arial" w:eastAsia="宋体" w:hAnsi="Arial" w:cs="Arial"/>
          <w:b/>
          <w:sz w:val="22"/>
          <w:szCs w:val="22"/>
          <w:lang w:eastAsia="zh-CN"/>
        </w:rPr>
      </w:pPr>
      <w:r w:rsidRPr="00531460">
        <w:rPr>
          <w:rFonts w:ascii="Arial" w:hAnsi="Arial" w:cs="Arial"/>
          <w:b/>
          <w:sz w:val="22"/>
          <w:szCs w:val="22"/>
        </w:rPr>
        <w:t>Agenda Item:</w:t>
      </w:r>
      <w:bookmarkStart w:id="1" w:name="Source"/>
      <w:bookmarkEnd w:id="1"/>
      <w:r w:rsidRPr="00531460">
        <w:rPr>
          <w:rFonts w:ascii="Arial" w:hAnsi="Arial" w:cs="Arial"/>
          <w:b/>
          <w:sz w:val="22"/>
          <w:szCs w:val="22"/>
        </w:rPr>
        <w:tab/>
      </w:r>
      <w:r w:rsidR="00650E50">
        <w:rPr>
          <w:rFonts w:ascii="Arial" w:hAnsi="Arial" w:cs="Arial"/>
          <w:b/>
          <w:sz w:val="22"/>
          <w:szCs w:val="22"/>
        </w:rPr>
        <w:t>9</w:t>
      </w:r>
      <w:r w:rsidR="00CD5F0C">
        <w:rPr>
          <w:rFonts w:ascii="Arial" w:eastAsia="宋体" w:hAnsi="Arial" w:cs="Arial"/>
          <w:b/>
          <w:sz w:val="22"/>
          <w:szCs w:val="22"/>
          <w:lang w:eastAsia="zh-CN"/>
        </w:rPr>
        <w:t>.</w:t>
      </w:r>
      <w:r w:rsidR="00650E50">
        <w:rPr>
          <w:rFonts w:ascii="Arial" w:eastAsia="宋体" w:hAnsi="Arial" w:cs="Arial"/>
          <w:b/>
          <w:sz w:val="22"/>
          <w:szCs w:val="22"/>
          <w:lang w:eastAsia="zh-CN"/>
        </w:rPr>
        <w:t>3.1.</w:t>
      </w:r>
      <w:r w:rsidR="00211B27"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</w:p>
    <w:p w14:paraId="5037F187" w14:textId="77777777" w:rsidR="00FA7121" w:rsidRPr="00531460" w:rsidRDefault="00FA7121" w:rsidP="00580C02">
      <w:pPr>
        <w:pStyle w:val="a8"/>
        <w:tabs>
          <w:tab w:val="left" w:pos="1690"/>
        </w:tabs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531460">
        <w:rPr>
          <w:rFonts w:ascii="Arial" w:hAnsi="Arial" w:cs="Arial"/>
          <w:b/>
          <w:sz w:val="22"/>
          <w:szCs w:val="22"/>
        </w:rPr>
        <w:t>Document for:</w:t>
      </w:r>
      <w:r w:rsidRPr="00531460">
        <w:rPr>
          <w:rFonts w:ascii="Arial" w:hAnsi="Arial" w:cs="Arial"/>
          <w:b/>
          <w:sz w:val="22"/>
          <w:szCs w:val="22"/>
        </w:rPr>
        <w:tab/>
      </w:r>
      <w:bookmarkStart w:id="2" w:name="DocumentFor"/>
      <w:bookmarkEnd w:id="2"/>
      <w:r w:rsidRPr="00531460">
        <w:rPr>
          <w:rFonts w:ascii="Arial" w:hAnsi="Arial" w:cs="Arial"/>
          <w:b/>
          <w:sz w:val="22"/>
          <w:szCs w:val="22"/>
        </w:rPr>
        <w:t xml:space="preserve">Discussion and </w:t>
      </w:r>
      <w:r w:rsidRPr="00531460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D</w:t>
      </w:r>
      <w:r w:rsidRPr="00531460">
        <w:rPr>
          <w:rFonts w:ascii="Arial" w:hAnsi="Arial" w:cs="Arial"/>
          <w:b/>
          <w:sz w:val="22"/>
          <w:szCs w:val="22"/>
        </w:rPr>
        <w:t>ecision</w:t>
      </w:r>
    </w:p>
    <w:p w14:paraId="0D39B524" w14:textId="77777777" w:rsidR="00F84C97" w:rsidRPr="005F3994" w:rsidRDefault="00F84C97" w:rsidP="00C02956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eastAsia="zh-CN"/>
        </w:rPr>
      </w:pPr>
    </w:p>
    <w:p w14:paraId="79E6EB89" w14:textId="2B2BD5AD" w:rsidR="00F84C97" w:rsidRDefault="00E8650B" w:rsidP="00C02956">
      <w:pPr>
        <w:pStyle w:val="1"/>
        <w:spacing w:beforeLines="50" w:before="120" w:afterLines="50"/>
        <w:ind w:left="431"/>
        <w:rPr>
          <w:rFonts w:cs="Arial"/>
        </w:rPr>
      </w:pPr>
      <w:r w:rsidRPr="005F3994">
        <w:rPr>
          <w:rFonts w:cs="Arial"/>
        </w:rPr>
        <w:t>Introduction</w:t>
      </w:r>
    </w:p>
    <w:p w14:paraId="470392A6" w14:textId="016BE1C8" w:rsidR="006A258C" w:rsidRDefault="00FD723F" w:rsidP="00650E50">
      <w:pPr>
        <w:pStyle w:val="a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The WI of Rel-18 multi-carrier enhancement</w:t>
      </w:r>
      <w:r w:rsidR="00BF56B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BF56B3">
        <w:rPr>
          <w:rFonts w:ascii="Times New Roman" w:eastAsiaTheme="minorEastAsia" w:hAnsi="Times New Roman" w:cs="Times New Roman"/>
          <w:sz w:val="20"/>
          <w:szCs w:val="20"/>
          <w:lang w:eastAsia="zh-CN"/>
        </w:rPr>
        <w:fldChar w:fldCharType="begin"/>
      </w:r>
      <w:r w:rsidR="00BF56B3">
        <w:rPr>
          <w:rFonts w:ascii="Times New Roman" w:eastAsiaTheme="minorEastAsia" w:hAnsi="Times New Roman" w:cs="Times New Roman"/>
          <w:sz w:val="20"/>
          <w:szCs w:val="20"/>
          <w:lang w:eastAsia="zh-CN"/>
        </w:rPr>
        <w:instrText xml:space="preserve"> </w:instrText>
      </w:r>
      <w:r w:rsidR="00BF56B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instrText>REF _Ref121131120 \n \h</w:instrText>
      </w:r>
      <w:r w:rsidR="00BF56B3">
        <w:rPr>
          <w:rFonts w:ascii="Times New Roman" w:eastAsiaTheme="minorEastAsia" w:hAnsi="Times New Roman" w:cs="Times New Roman"/>
          <w:sz w:val="20"/>
          <w:szCs w:val="20"/>
          <w:lang w:eastAsia="zh-CN"/>
        </w:rPr>
        <w:instrText xml:space="preserve"> </w:instrText>
      </w:r>
      <w:r w:rsidR="00BF56B3">
        <w:rPr>
          <w:rFonts w:ascii="Times New Roman" w:eastAsiaTheme="minorEastAsia" w:hAnsi="Times New Roman" w:cs="Times New Roman"/>
          <w:sz w:val="20"/>
          <w:szCs w:val="20"/>
          <w:lang w:eastAsia="zh-CN"/>
        </w:rPr>
      </w:r>
      <w:r w:rsidR="00BF56B3">
        <w:rPr>
          <w:rFonts w:ascii="Times New Roman" w:eastAsiaTheme="minorEastAsia" w:hAnsi="Times New Roman" w:cs="Times New Roman"/>
          <w:sz w:val="20"/>
          <w:szCs w:val="20"/>
          <w:lang w:eastAsia="zh-CN"/>
        </w:rPr>
        <w:fldChar w:fldCharType="separate"/>
      </w:r>
      <w:r w:rsidR="00BF56B3">
        <w:rPr>
          <w:rFonts w:ascii="Times New Roman" w:eastAsiaTheme="minorEastAsia" w:hAnsi="Times New Roman" w:cs="Times New Roman"/>
          <w:sz w:val="20"/>
          <w:szCs w:val="20"/>
          <w:lang w:eastAsia="zh-CN"/>
        </w:rPr>
        <w:t>[1]</w:t>
      </w:r>
      <w:r w:rsidR="00BF56B3">
        <w:rPr>
          <w:rFonts w:ascii="Times New Roman" w:eastAsiaTheme="minorEastAsia" w:hAnsi="Times New Roman" w:cs="Times New Roman"/>
          <w:sz w:val="20"/>
          <w:szCs w:val="20"/>
          <w:lang w:eastAsia="zh-CN"/>
        </w:rPr>
        <w:fldChar w:fldCharType="end"/>
      </w:r>
      <w:r w:rsidR="002B5BE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was not complete from RAN1 perspective after RAN1#111</w:t>
      </w:r>
      <w:r w:rsidR="009C09F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and additional TU</w:t>
      </w:r>
      <w:r w:rsidR="002B606A" w:rsidRPr="002B606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2B606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in </w:t>
      </w:r>
      <w:r w:rsidR="00790115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1</w:t>
      </w:r>
      <w:r w:rsidR="002B606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Q 2023</w:t>
      </w:r>
      <w:r w:rsidR="009C09F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was requested to complete the </w:t>
      </w:r>
      <w:r w:rsidR="00FC596E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open issues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. In this contribution, we provide our views </w:t>
      </w:r>
      <w:r w:rsidR="006A258C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on the</w:t>
      </w:r>
      <w:r w:rsidR="006A258C" w:rsidRPr="006A258C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remaining open issues</w:t>
      </w:r>
      <w:r w:rsidR="006A258C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in </w:t>
      </w:r>
      <w:r w:rsidR="006A258C" w:rsidRPr="006A258C">
        <w:rPr>
          <w:rFonts w:ascii="Times New Roman" w:eastAsiaTheme="minorEastAsia" w:hAnsi="Times New Roman" w:cs="Times New Roman"/>
          <w:sz w:val="20"/>
          <w:szCs w:val="20"/>
          <w:lang w:eastAsia="zh-CN"/>
        </w:rPr>
        <w:t>RAN1</w:t>
      </w:r>
      <w:r w:rsidR="006A258C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.</w:t>
      </w:r>
    </w:p>
    <w:p w14:paraId="4B17665D" w14:textId="64319FF7" w:rsidR="00D3757D" w:rsidRPr="00053104" w:rsidRDefault="00D3757D" w:rsidP="00D3757D">
      <w:pPr>
        <w:pStyle w:val="1"/>
        <w:spacing w:beforeLines="50" w:before="120" w:afterLines="50"/>
        <w:ind w:left="431"/>
        <w:rPr>
          <w:rFonts w:cs="Arial"/>
        </w:rPr>
      </w:pPr>
      <w:r w:rsidRPr="00053104">
        <w:rPr>
          <w:rFonts w:cs="Arial"/>
        </w:rPr>
        <w:t>Discussion</w:t>
      </w:r>
    </w:p>
    <w:p w14:paraId="7F5BC1D5" w14:textId="1D0ABACA" w:rsidR="008C5B49" w:rsidRPr="008C5B49" w:rsidRDefault="00211B27" w:rsidP="008C5B49">
      <w:pPr>
        <w:pStyle w:val="2"/>
        <w:rPr>
          <w:lang w:val="en-US"/>
        </w:rPr>
      </w:pPr>
      <w:r>
        <w:rPr>
          <w:rFonts w:eastAsiaTheme="minorEastAsia" w:hint="eastAsia"/>
          <w:lang w:val="en-US"/>
        </w:rPr>
        <w:t>Multi-carrier scheduling with a single DCI</w:t>
      </w:r>
      <w:r w:rsidR="00072F63">
        <w:rPr>
          <w:rFonts w:eastAsiaTheme="minorEastAsia"/>
          <w:lang w:val="en-US"/>
        </w:rPr>
        <w:t xml:space="preserve"> </w:t>
      </w:r>
    </w:p>
    <w:p w14:paraId="65B8FB0C" w14:textId="535C6822" w:rsidR="006444C4" w:rsidRDefault="00367C33" w:rsidP="002B5BE4">
      <w:pPr>
        <w:widowControl w:val="0"/>
        <w:spacing w:afterLines="50" w:after="12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In RAN1#110b-e</w:t>
      </w:r>
      <w:r w:rsidR="006444C4">
        <w:rPr>
          <w:rFonts w:eastAsiaTheme="minorEastAsia" w:cstheme="minorBidi" w:hint="eastAsia"/>
          <w:kern w:val="2"/>
          <w:szCs w:val="22"/>
          <w:lang w:eastAsia="zh-CN"/>
        </w:rPr>
        <w:t xml:space="preserve">, 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it </w:t>
      </w:r>
      <w:r w:rsidR="00053104">
        <w:rPr>
          <w:rFonts w:eastAsiaTheme="minorEastAsia" w:cstheme="minorBidi" w:hint="eastAsia"/>
          <w:kern w:val="2"/>
          <w:szCs w:val="22"/>
          <w:lang w:eastAsia="zh-CN"/>
        </w:rPr>
        <w:t>was agreed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r w:rsidR="006444C4">
        <w:rPr>
          <w:rFonts w:eastAsiaTheme="minorEastAsia" w:cstheme="minorBidi" w:hint="eastAsia"/>
          <w:kern w:val="2"/>
          <w:szCs w:val="22"/>
          <w:lang w:eastAsia="zh-CN"/>
        </w:rPr>
        <w:t xml:space="preserve">that </w:t>
      </w:r>
      <w:r w:rsidR="006444C4" w:rsidRPr="00A5230E">
        <w:rPr>
          <w:rFonts w:eastAsiaTheme="minorEastAsia" w:cstheme="minorBidi"/>
          <w:kern w:val="2"/>
          <w:szCs w:val="22"/>
          <w:lang w:eastAsia="zh-CN"/>
        </w:rPr>
        <w:t xml:space="preserve">HARQ-ACK codebook types (Type-1, Rel-15 Type-2, Rel-16 Type-3, </w:t>
      </w:r>
      <w:proofErr w:type="gramStart"/>
      <w:r w:rsidR="006444C4" w:rsidRPr="00A5230E">
        <w:rPr>
          <w:rFonts w:eastAsiaTheme="minorEastAsia" w:cstheme="minorBidi"/>
          <w:kern w:val="2"/>
          <w:szCs w:val="22"/>
          <w:lang w:eastAsia="zh-CN"/>
        </w:rPr>
        <w:t>Rel</w:t>
      </w:r>
      <w:proofErr w:type="gramEnd"/>
      <w:r w:rsidR="006444C4" w:rsidRPr="00A5230E">
        <w:rPr>
          <w:rFonts w:eastAsiaTheme="minorEastAsia" w:cstheme="minorBidi"/>
          <w:kern w:val="2"/>
          <w:szCs w:val="22"/>
          <w:lang w:eastAsia="zh-CN"/>
        </w:rPr>
        <w:t>-17 Type-3) are applicable</w:t>
      </w:r>
      <w:r w:rsidR="006444C4">
        <w:rPr>
          <w:rFonts w:eastAsiaTheme="minorEastAsia" w:cstheme="minorBidi" w:hint="eastAsia"/>
          <w:kern w:val="2"/>
          <w:szCs w:val="22"/>
          <w:lang w:eastAsia="zh-CN"/>
        </w:rPr>
        <w:t xml:space="preserve"> for multi-cell scheduling.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080"/>
      </w:tblGrid>
      <w:tr w:rsidR="006444C4" w14:paraId="0BB0AE0B" w14:textId="77777777" w:rsidTr="00DF77EF">
        <w:tc>
          <w:tcPr>
            <w:tcW w:w="10080" w:type="dxa"/>
          </w:tcPr>
          <w:p w14:paraId="748991A2" w14:textId="77777777" w:rsidR="006444C4" w:rsidRPr="00137EEF" w:rsidRDefault="006444C4" w:rsidP="00DF77EF">
            <w:pPr>
              <w:rPr>
                <w:rFonts w:ascii="Times" w:eastAsiaTheme="minorEastAsia" w:hAnsi="Times"/>
                <w:szCs w:val="24"/>
                <w:lang w:val="en-GB" w:eastAsia="zh-CN"/>
              </w:rPr>
            </w:pPr>
            <w:r w:rsidRPr="00137EEF">
              <w:rPr>
                <w:rFonts w:ascii="Times" w:eastAsia="Batang" w:hAnsi="Times"/>
                <w:szCs w:val="24"/>
                <w:highlight w:val="green"/>
                <w:lang w:val="en-GB" w:eastAsia="x-none"/>
              </w:rPr>
              <w:t>Agreement</w:t>
            </w:r>
          </w:p>
          <w:p w14:paraId="5CA4FB8C" w14:textId="77777777" w:rsidR="006444C4" w:rsidRPr="00137EEF" w:rsidRDefault="006444C4" w:rsidP="00DF77EF">
            <w:pPr>
              <w:rPr>
                <w:rFonts w:ascii="Times" w:eastAsia="Batang" w:hAnsi="Times"/>
                <w:szCs w:val="24"/>
                <w:lang w:val="en-GB" w:eastAsia="x-none"/>
              </w:rPr>
            </w:pPr>
            <w:r w:rsidRPr="00137EEF">
              <w:rPr>
                <w:rFonts w:ascii="Times" w:eastAsia="Batang" w:hAnsi="Times"/>
                <w:szCs w:val="24"/>
                <w:lang w:val="en-GB" w:eastAsia="x-none"/>
              </w:rPr>
              <w:t>Confirm below working assumption:</w:t>
            </w:r>
          </w:p>
          <w:p w14:paraId="405301E7" w14:textId="77777777" w:rsidR="006444C4" w:rsidRPr="00137EEF" w:rsidRDefault="006444C4" w:rsidP="00DF77EF">
            <w:pPr>
              <w:ind w:left="284"/>
              <w:rPr>
                <w:rFonts w:ascii="Times" w:eastAsia="Batang" w:hAnsi="Times"/>
                <w:sz w:val="18"/>
                <w:szCs w:val="18"/>
                <w:lang w:val="en-GB" w:eastAsia="x-none"/>
              </w:rPr>
            </w:pPr>
            <w:r w:rsidRPr="00137EEF">
              <w:rPr>
                <w:rFonts w:ascii="Times" w:eastAsia="Batang" w:hAnsi="Times"/>
                <w:sz w:val="18"/>
                <w:szCs w:val="18"/>
                <w:highlight w:val="darkYellow"/>
                <w:lang w:val="en-GB" w:eastAsia="x-none"/>
              </w:rPr>
              <w:t>Working Assumption</w:t>
            </w:r>
          </w:p>
          <w:p w14:paraId="4B7CBECD" w14:textId="77777777" w:rsidR="006444C4" w:rsidRPr="00137EEF" w:rsidRDefault="006444C4" w:rsidP="00DF77EF">
            <w:pPr>
              <w:ind w:left="284"/>
              <w:rPr>
                <w:rFonts w:ascii="Times" w:eastAsiaTheme="minorEastAsia" w:hAnsi="Times"/>
                <w:sz w:val="18"/>
                <w:szCs w:val="18"/>
                <w:lang w:val="en-GB" w:eastAsia="zh-CN"/>
              </w:rPr>
            </w:pPr>
            <w:r w:rsidRPr="00137EEF">
              <w:rPr>
                <w:rFonts w:ascii="Times" w:eastAsia="Batang" w:hAnsi="Times"/>
                <w:sz w:val="18"/>
                <w:szCs w:val="18"/>
                <w:lang w:val="en-GB" w:eastAsia="x-none"/>
              </w:rPr>
              <w:t xml:space="preserve">HARQ-ACK codebook types (Type-1, Rel-15 Type-2, Rel-16 Type-3, </w:t>
            </w:r>
            <w:proofErr w:type="gramStart"/>
            <w:r w:rsidRPr="00137EEF">
              <w:rPr>
                <w:rFonts w:ascii="Times" w:eastAsia="Batang" w:hAnsi="Times"/>
                <w:sz w:val="18"/>
                <w:szCs w:val="18"/>
                <w:lang w:val="en-GB" w:eastAsia="x-none"/>
              </w:rPr>
              <w:t>Rel</w:t>
            </w:r>
            <w:proofErr w:type="gramEnd"/>
            <w:r w:rsidRPr="00137EEF">
              <w:rPr>
                <w:rFonts w:ascii="Times" w:eastAsia="Batang" w:hAnsi="Times"/>
                <w:sz w:val="18"/>
                <w:szCs w:val="18"/>
                <w:lang w:val="en-GB" w:eastAsia="x-none"/>
              </w:rPr>
              <w:t>-17 Type-3) are applicable when multi-cell PDSCH scheduling is configured.</w:t>
            </w:r>
          </w:p>
        </w:tc>
      </w:tr>
    </w:tbl>
    <w:p w14:paraId="34E66B28" w14:textId="0120B897" w:rsidR="00083009" w:rsidRDefault="00083009" w:rsidP="002B5BE4">
      <w:pPr>
        <w:widowControl w:val="0"/>
        <w:spacing w:beforeLines="50" w:before="120" w:after="12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T</w:t>
      </w:r>
      <w:r w:rsidR="00367C33">
        <w:rPr>
          <w:rFonts w:eastAsiaTheme="minorEastAsia" w:cstheme="minorBidi"/>
          <w:kern w:val="2"/>
          <w:szCs w:val="22"/>
          <w:lang w:eastAsia="zh-CN"/>
        </w:rPr>
        <w:t>he</w:t>
      </w:r>
      <w:r w:rsidR="006444C4">
        <w:rPr>
          <w:rFonts w:eastAsiaTheme="minorEastAsia" w:cstheme="minorBidi" w:hint="eastAsia"/>
          <w:kern w:val="2"/>
          <w:szCs w:val="22"/>
          <w:lang w:eastAsia="zh-CN"/>
        </w:rPr>
        <w:t xml:space="preserve"> issues on </w:t>
      </w:r>
      <w:r w:rsidR="006444C4" w:rsidRPr="00A5230E">
        <w:rPr>
          <w:rFonts w:eastAsiaTheme="minorEastAsia" w:cstheme="minorBidi"/>
          <w:kern w:val="2"/>
          <w:szCs w:val="22"/>
          <w:lang w:eastAsia="zh-CN"/>
        </w:rPr>
        <w:t>reference PDSCH for HARQ-ACK feedback timing determination</w:t>
      </w:r>
      <w:r w:rsidR="006444C4">
        <w:rPr>
          <w:rFonts w:eastAsiaTheme="minorEastAsia" w:cstheme="minorBidi" w:hint="eastAsia"/>
          <w:kern w:val="2"/>
          <w:szCs w:val="22"/>
          <w:lang w:eastAsia="zh-CN"/>
        </w:rPr>
        <w:t xml:space="preserve">, </w:t>
      </w:r>
      <w:r w:rsidR="006444C4" w:rsidRPr="00A5230E">
        <w:rPr>
          <w:rFonts w:eastAsiaTheme="minorEastAsia" w:cstheme="minorBidi"/>
          <w:kern w:val="2"/>
          <w:szCs w:val="22"/>
          <w:lang w:eastAsia="zh-CN"/>
        </w:rPr>
        <w:t>last DCI for PUCCH resource determination</w:t>
      </w:r>
      <w:r w:rsidR="006444C4">
        <w:rPr>
          <w:rFonts w:eastAsiaTheme="minorEastAsia" w:cstheme="minorBidi" w:hint="eastAsia"/>
          <w:kern w:val="2"/>
          <w:szCs w:val="22"/>
          <w:lang w:eastAsia="zh-CN"/>
        </w:rPr>
        <w:t xml:space="preserve"> and DAI counting for DCI format 1_X 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have </w:t>
      </w:r>
      <w:r w:rsidR="006444C4">
        <w:rPr>
          <w:rFonts w:eastAsiaTheme="minorEastAsia" w:cstheme="minorBidi" w:hint="eastAsia"/>
          <w:kern w:val="2"/>
          <w:szCs w:val="22"/>
          <w:lang w:eastAsia="zh-CN"/>
        </w:rPr>
        <w:t xml:space="preserve">been </w:t>
      </w:r>
      <w:r w:rsidR="006444C4">
        <w:rPr>
          <w:rFonts w:eastAsiaTheme="minorEastAsia" w:cstheme="minorBidi"/>
          <w:kern w:val="2"/>
          <w:szCs w:val="22"/>
          <w:lang w:eastAsia="zh-CN"/>
        </w:rPr>
        <w:t>discussed</w:t>
      </w:r>
      <w:r w:rsidR="006444C4">
        <w:rPr>
          <w:rFonts w:eastAsiaTheme="minorEastAsia" w:cstheme="minorBidi" w:hint="eastAsia"/>
          <w:kern w:val="2"/>
          <w:szCs w:val="22"/>
          <w:lang w:eastAsia="zh-CN"/>
        </w:rPr>
        <w:t xml:space="preserve"> in </w:t>
      </w:r>
      <w:r w:rsidR="006444C4">
        <w:rPr>
          <w:rFonts w:eastAsiaTheme="minorEastAsia" w:cstheme="minorBidi"/>
          <w:kern w:val="2"/>
          <w:szCs w:val="22"/>
          <w:lang w:eastAsia="zh-CN"/>
        </w:rPr>
        <w:t>several</w:t>
      </w:r>
      <w:r w:rsidR="006444C4">
        <w:rPr>
          <w:rFonts w:eastAsiaTheme="minorEastAsia" w:cstheme="minorBidi" w:hint="eastAsia"/>
          <w:kern w:val="2"/>
          <w:szCs w:val="22"/>
          <w:lang w:eastAsia="zh-CN"/>
        </w:rPr>
        <w:t xml:space="preserve"> RAN1 meetings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 without conclusion.</w:t>
      </w:r>
      <w:r w:rsidR="006444C4">
        <w:rPr>
          <w:rFonts w:eastAsiaTheme="minorEastAsia" w:cstheme="minorBidi" w:hint="eastAsia"/>
          <w:kern w:val="2"/>
          <w:szCs w:val="22"/>
          <w:lang w:eastAsia="zh-CN"/>
        </w:rPr>
        <w:t>,</w:t>
      </w:r>
    </w:p>
    <w:p w14:paraId="41EA1EA8" w14:textId="56A172B7" w:rsidR="00F26C92" w:rsidRDefault="00F26C92" w:rsidP="002B5BE4">
      <w:pPr>
        <w:widowControl w:val="0"/>
        <w:spacing w:beforeLines="50" w:before="120" w:after="12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In additional, since the PDSCHs in different co-scheduled cells may be in different slot</w:t>
      </w:r>
      <w:r w:rsidR="00421D29">
        <w:rPr>
          <w:rFonts w:eastAsiaTheme="minorEastAsia" w:cstheme="minorBidi" w:hint="eastAsia"/>
          <w:kern w:val="2"/>
          <w:szCs w:val="22"/>
          <w:lang w:eastAsia="zh-CN"/>
        </w:rPr>
        <w:t>s</w:t>
      </w:r>
      <w:r>
        <w:rPr>
          <w:rFonts w:eastAsiaTheme="minorEastAsia" w:cstheme="minorBidi" w:hint="eastAsia"/>
          <w:kern w:val="2"/>
          <w:szCs w:val="22"/>
          <w:lang w:eastAsia="zh-CN"/>
        </w:rPr>
        <w:t>, multi-cell scheduling may have impact on the procedure of Type-1 HARQ-ACK codebook</w:t>
      </w:r>
      <w:r w:rsidR="00421D29">
        <w:rPr>
          <w:rFonts w:eastAsiaTheme="minorEastAsia" w:cstheme="minorBidi" w:hint="eastAsia"/>
          <w:kern w:val="2"/>
          <w:szCs w:val="22"/>
          <w:lang w:eastAsia="zh-CN"/>
        </w:rPr>
        <w:t xml:space="preserve"> generation</w:t>
      </w:r>
      <w:r w:rsidR="00DC6B45">
        <w:rPr>
          <w:rFonts w:eastAsiaTheme="minorEastAsia" w:cstheme="minorBidi" w:hint="eastAsia"/>
          <w:kern w:val="2"/>
          <w:szCs w:val="22"/>
          <w:lang w:eastAsia="zh-CN"/>
        </w:rPr>
        <w:t xml:space="preserve">. </w:t>
      </w:r>
      <w:r w:rsidR="00750920">
        <w:rPr>
          <w:rFonts w:eastAsiaTheme="minorEastAsia" w:cstheme="minorBidi" w:hint="eastAsia"/>
          <w:kern w:val="2"/>
          <w:szCs w:val="22"/>
          <w:lang w:eastAsia="zh-CN"/>
        </w:rPr>
        <w:t>H</w:t>
      </w:r>
      <w:r w:rsidR="00DC6B45">
        <w:rPr>
          <w:rFonts w:eastAsiaTheme="minorEastAsia" w:cstheme="minorBidi" w:hint="eastAsia"/>
          <w:kern w:val="2"/>
          <w:szCs w:val="22"/>
          <w:lang w:eastAsia="zh-CN"/>
        </w:rPr>
        <w:t>ow to generate Type-1 HARQ-ACK codebook for DCI format 1_X requires further discussion.</w:t>
      </w:r>
    </w:p>
    <w:p w14:paraId="262534D4" w14:textId="50E0D6AA" w:rsidR="006444C4" w:rsidRDefault="006444C4" w:rsidP="002B5BE4">
      <w:pPr>
        <w:widowControl w:val="0"/>
        <w:spacing w:beforeLines="50" w:before="120" w:after="12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In our view, the remaining open issues</w:t>
      </w:r>
      <w:r w:rsidR="00083009" w:rsidRPr="00083009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r w:rsidR="00083009">
        <w:rPr>
          <w:rFonts w:eastAsiaTheme="minorEastAsia" w:cstheme="minorBidi" w:hint="eastAsia"/>
          <w:kern w:val="2"/>
          <w:szCs w:val="22"/>
          <w:lang w:eastAsia="zh-CN"/>
        </w:rPr>
        <w:t>for HARQ enhancement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r w:rsidR="00367C33">
        <w:rPr>
          <w:rFonts w:eastAsiaTheme="minorEastAsia" w:cstheme="minorBidi" w:hint="eastAsia"/>
          <w:kern w:val="2"/>
          <w:szCs w:val="22"/>
          <w:lang w:eastAsia="zh-CN"/>
        </w:rPr>
        <w:t>include the following:</w:t>
      </w:r>
    </w:p>
    <w:p w14:paraId="0F73E8FD" w14:textId="7DC489BE" w:rsidR="008644E1" w:rsidRDefault="00421D29" w:rsidP="002B5BE4">
      <w:pPr>
        <w:pStyle w:val="ae"/>
        <w:widowControl w:val="0"/>
        <w:numPr>
          <w:ilvl w:val="1"/>
          <w:numId w:val="19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R</w:t>
      </w:r>
      <w:r w:rsidR="008644E1" w:rsidRPr="008644E1">
        <w:rPr>
          <w:rFonts w:eastAsiaTheme="minorEastAsia" w:cstheme="minorBidi"/>
          <w:kern w:val="2"/>
          <w:szCs w:val="22"/>
          <w:lang w:eastAsia="zh-CN"/>
        </w:rPr>
        <w:t>eference PDSCH for HARQ-ACK feedback timing determination</w:t>
      </w:r>
    </w:p>
    <w:p w14:paraId="1CC7B4EC" w14:textId="2EE79BF5" w:rsidR="008644E1" w:rsidRDefault="00421D29" w:rsidP="002B5BE4">
      <w:pPr>
        <w:pStyle w:val="ae"/>
        <w:widowControl w:val="0"/>
        <w:numPr>
          <w:ilvl w:val="1"/>
          <w:numId w:val="19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L</w:t>
      </w:r>
      <w:r w:rsidR="009A0EFC">
        <w:rPr>
          <w:rFonts w:eastAsiaTheme="minorEastAsia" w:cstheme="minorBidi" w:hint="eastAsia"/>
          <w:kern w:val="2"/>
          <w:szCs w:val="22"/>
          <w:lang w:eastAsia="zh-CN"/>
        </w:rPr>
        <w:t>ast DCI for PUCCH resource determination</w:t>
      </w:r>
    </w:p>
    <w:p w14:paraId="25BF5056" w14:textId="0656E28B" w:rsidR="009A0EFC" w:rsidRDefault="009A0EFC" w:rsidP="002B5BE4">
      <w:pPr>
        <w:pStyle w:val="ae"/>
        <w:widowControl w:val="0"/>
        <w:numPr>
          <w:ilvl w:val="1"/>
          <w:numId w:val="19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DAI</w:t>
      </w:r>
      <w:r w:rsidR="00421D29">
        <w:rPr>
          <w:rFonts w:eastAsiaTheme="minorEastAsia" w:cstheme="minorBidi" w:hint="eastAsia"/>
          <w:kern w:val="2"/>
          <w:szCs w:val="22"/>
          <w:lang w:eastAsia="zh-CN"/>
        </w:rPr>
        <w:t xml:space="preserve"> counting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 for DCI format 1_X</w:t>
      </w:r>
    </w:p>
    <w:p w14:paraId="265C8B08" w14:textId="2F5BA988" w:rsidR="009A0EFC" w:rsidRDefault="009A0EFC" w:rsidP="002B5BE4">
      <w:pPr>
        <w:pStyle w:val="ae"/>
        <w:numPr>
          <w:ilvl w:val="1"/>
          <w:numId w:val="19"/>
        </w:numPr>
        <w:spacing w:line="276" w:lineRule="auto"/>
        <w:ind w:firstLineChars="0"/>
        <w:rPr>
          <w:rFonts w:eastAsiaTheme="minorEastAsia" w:cstheme="minorBidi"/>
          <w:kern w:val="2"/>
          <w:szCs w:val="22"/>
          <w:lang w:eastAsia="zh-CN"/>
        </w:rPr>
      </w:pPr>
      <w:r w:rsidRPr="008644E1">
        <w:rPr>
          <w:rFonts w:eastAsiaTheme="minorEastAsia" w:cstheme="minorBidi"/>
          <w:kern w:val="2"/>
          <w:szCs w:val="22"/>
          <w:lang w:eastAsia="zh-CN"/>
        </w:rPr>
        <w:t>Type-1 HARQ-ACK codebook</w:t>
      </w:r>
      <w:r w:rsidR="00980F96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r w:rsidR="00421D29">
        <w:rPr>
          <w:rFonts w:eastAsiaTheme="minorEastAsia" w:cstheme="minorBidi" w:hint="eastAsia"/>
          <w:kern w:val="2"/>
          <w:szCs w:val="22"/>
          <w:lang w:eastAsia="zh-CN"/>
        </w:rPr>
        <w:t>generation</w:t>
      </w:r>
      <w:r w:rsidR="00980F96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r w:rsidR="00DC6B45">
        <w:rPr>
          <w:rFonts w:eastAsiaTheme="minorEastAsia" w:cstheme="minorBidi" w:hint="eastAsia"/>
          <w:kern w:val="2"/>
          <w:szCs w:val="22"/>
          <w:lang w:eastAsia="zh-CN"/>
        </w:rPr>
        <w:t>for DCI format 1_X</w:t>
      </w:r>
    </w:p>
    <w:p w14:paraId="607D9DA8" w14:textId="6E6DECB8" w:rsidR="00367C33" w:rsidRPr="00A033B8" w:rsidRDefault="002B606A" w:rsidP="00367C33">
      <w:pPr>
        <w:spacing w:beforeLines="50" w:before="120" w:afterLines="50" w:after="120"/>
        <w:rPr>
          <w:rFonts w:eastAsiaTheme="minorEastAsia" w:cstheme="minorBidi"/>
          <w:b/>
          <w:i/>
          <w:kern w:val="2"/>
          <w:szCs w:val="22"/>
          <w:lang w:eastAsia="zh-CN"/>
        </w:rPr>
      </w:pP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Observation</w:t>
      </w:r>
      <w:r w:rsidR="00367C33"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 1: The remaining open issue</w:t>
      </w:r>
      <w:r w:rsidR="009C4B3B">
        <w:rPr>
          <w:rFonts w:eastAsiaTheme="minorEastAsia" w:cstheme="minorBidi" w:hint="eastAsia"/>
          <w:b/>
          <w:i/>
          <w:kern w:val="2"/>
          <w:szCs w:val="22"/>
          <w:lang w:eastAsia="zh-CN"/>
        </w:rPr>
        <w:t>s</w:t>
      </w:r>
      <w:r w:rsidR="00367C33"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 on HARQ enhancement</w:t>
      </w:r>
      <w:r w:rsidR="009C4B3B">
        <w:rPr>
          <w:rFonts w:eastAsiaTheme="minorEastAsia" w:cstheme="minorBidi" w:hint="eastAsia"/>
          <w:b/>
          <w:i/>
          <w:kern w:val="2"/>
          <w:szCs w:val="22"/>
          <w:lang w:eastAsia="zh-CN"/>
        </w:rPr>
        <w:t>s for multi-carrier scheduling with single DCI</w:t>
      </w:r>
      <w:r w:rsidR="00367C33"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 include:</w:t>
      </w:r>
    </w:p>
    <w:p w14:paraId="654F7172" w14:textId="77777777" w:rsidR="002B5BE4" w:rsidRPr="002B5BE4" w:rsidRDefault="002B5BE4" w:rsidP="002B5BE4">
      <w:pPr>
        <w:pStyle w:val="ae"/>
        <w:widowControl w:val="0"/>
        <w:numPr>
          <w:ilvl w:val="0"/>
          <w:numId w:val="20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2B5BE4">
        <w:rPr>
          <w:rFonts w:eastAsiaTheme="minorEastAsia" w:cstheme="minorBidi" w:hint="eastAsia"/>
          <w:b/>
          <w:i/>
          <w:kern w:val="2"/>
          <w:szCs w:val="22"/>
          <w:lang w:eastAsia="zh-CN"/>
        </w:rPr>
        <w:t>R</w:t>
      </w:r>
      <w:r w:rsidRPr="002B5BE4">
        <w:rPr>
          <w:rFonts w:eastAsiaTheme="minorEastAsia" w:cstheme="minorBidi"/>
          <w:b/>
          <w:i/>
          <w:kern w:val="2"/>
          <w:szCs w:val="22"/>
          <w:lang w:eastAsia="zh-CN"/>
        </w:rPr>
        <w:t>eference PDSCH for HARQ-ACK feedback timing determination</w:t>
      </w:r>
    </w:p>
    <w:p w14:paraId="33C016DB" w14:textId="77777777" w:rsidR="002B5BE4" w:rsidRPr="002B5BE4" w:rsidRDefault="002B5BE4" w:rsidP="002B5BE4">
      <w:pPr>
        <w:pStyle w:val="ae"/>
        <w:widowControl w:val="0"/>
        <w:numPr>
          <w:ilvl w:val="0"/>
          <w:numId w:val="20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2B5BE4">
        <w:rPr>
          <w:rFonts w:eastAsiaTheme="minorEastAsia" w:cstheme="minorBidi" w:hint="eastAsia"/>
          <w:b/>
          <w:i/>
          <w:kern w:val="2"/>
          <w:szCs w:val="22"/>
          <w:lang w:eastAsia="zh-CN"/>
        </w:rPr>
        <w:t>Last DCI for PUCCH resource determination</w:t>
      </w:r>
    </w:p>
    <w:p w14:paraId="6B398D5F" w14:textId="77777777" w:rsidR="002B5BE4" w:rsidRPr="002B5BE4" w:rsidRDefault="002B5BE4" w:rsidP="002B5BE4">
      <w:pPr>
        <w:pStyle w:val="ae"/>
        <w:widowControl w:val="0"/>
        <w:numPr>
          <w:ilvl w:val="0"/>
          <w:numId w:val="20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2B5BE4">
        <w:rPr>
          <w:rFonts w:eastAsiaTheme="minorEastAsia" w:cstheme="minorBidi" w:hint="eastAsia"/>
          <w:b/>
          <w:i/>
          <w:kern w:val="2"/>
          <w:szCs w:val="22"/>
          <w:lang w:eastAsia="zh-CN"/>
        </w:rPr>
        <w:t>DAI counting for DCI format 1_X</w:t>
      </w:r>
    </w:p>
    <w:p w14:paraId="4ADB977D" w14:textId="077C2F28" w:rsidR="002B5BE4" w:rsidRPr="002B5BE4" w:rsidRDefault="002B5BE4" w:rsidP="002B5BE4">
      <w:pPr>
        <w:pStyle w:val="ae"/>
        <w:widowControl w:val="0"/>
        <w:numPr>
          <w:ilvl w:val="0"/>
          <w:numId w:val="20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2B5BE4">
        <w:rPr>
          <w:rFonts w:eastAsiaTheme="minorEastAsia" w:cstheme="minorBidi"/>
          <w:b/>
          <w:i/>
          <w:kern w:val="2"/>
          <w:szCs w:val="22"/>
          <w:lang w:eastAsia="zh-CN"/>
        </w:rPr>
        <w:t>Type-1 HARQ-ACK codebook</w:t>
      </w:r>
      <w:r w:rsidRPr="002B5BE4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 generation for DCI format 1_X</w:t>
      </w:r>
    </w:p>
    <w:p w14:paraId="4AC3AFE4" w14:textId="77777777" w:rsidR="00A033B8" w:rsidRDefault="00A033B8" w:rsidP="00367C33">
      <w:pPr>
        <w:spacing w:line="276" w:lineRule="auto"/>
        <w:rPr>
          <w:rFonts w:eastAsiaTheme="minorEastAsia" w:cstheme="minorBidi"/>
          <w:kern w:val="2"/>
          <w:szCs w:val="22"/>
          <w:lang w:eastAsia="zh-CN"/>
        </w:rPr>
      </w:pPr>
    </w:p>
    <w:p w14:paraId="11B19F7C" w14:textId="4229BBB7" w:rsidR="00581727" w:rsidRDefault="004D5B58" w:rsidP="002B5BE4">
      <w:pPr>
        <w:widowControl w:val="0"/>
        <w:spacing w:afterLines="50" w:after="12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 xml:space="preserve">In RAN1#110 meeting, it agreed </w:t>
      </w:r>
      <w:r w:rsidR="00D339C7">
        <w:rPr>
          <w:rFonts w:eastAsiaTheme="minorEastAsia" w:cstheme="minorBidi" w:hint="eastAsia"/>
          <w:kern w:val="2"/>
          <w:szCs w:val="22"/>
          <w:lang w:eastAsia="zh-CN"/>
        </w:rPr>
        <w:t xml:space="preserve">to consider Type-1/2/3 field for </w:t>
      </w:r>
      <w:r w:rsidR="00D339C7">
        <w:rPr>
          <w:rFonts w:eastAsiaTheme="minorEastAsia" w:cstheme="minorBidi"/>
          <w:kern w:val="2"/>
          <w:szCs w:val="22"/>
          <w:lang w:eastAsia="zh-CN"/>
        </w:rPr>
        <w:t>discussing</w:t>
      </w:r>
      <w:r w:rsidR="00D339C7">
        <w:rPr>
          <w:rFonts w:eastAsiaTheme="minorEastAsia" w:cstheme="minorBidi" w:hint="eastAsia"/>
          <w:kern w:val="2"/>
          <w:szCs w:val="22"/>
          <w:lang w:eastAsia="zh-CN"/>
        </w:rPr>
        <w:t xml:space="preserve"> field design of DCI format 0_X/1_X as following. Particularly, Type-1B refers to use a single field to indicate </w:t>
      </w:r>
      <w:r w:rsidR="00F77E99">
        <w:rPr>
          <w:rFonts w:eastAsiaTheme="minorEastAsia" w:cstheme="minorBidi" w:hint="eastAsia"/>
          <w:kern w:val="2"/>
          <w:szCs w:val="22"/>
          <w:lang w:eastAsia="zh-CN"/>
        </w:rPr>
        <w:t xml:space="preserve">each of co-scheduled cells via a joint indication, which may bring additional spec impact.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080"/>
      </w:tblGrid>
      <w:tr w:rsidR="004D5B58" w14:paraId="4394E29F" w14:textId="77777777" w:rsidTr="004D5B58">
        <w:tc>
          <w:tcPr>
            <w:tcW w:w="10080" w:type="dxa"/>
          </w:tcPr>
          <w:p w14:paraId="49EE77FC" w14:textId="77777777" w:rsidR="004D5B58" w:rsidRPr="004D5B58" w:rsidRDefault="004D5B58" w:rsidP="004D5B58">
            <w:pPr>
              <w:rPr>
                <w:rFonts w:ascii="Times" w:eastAsia="Batang" w:hAnsi="Times" w:cs="Times"/>
                <w:highlight w:val="green"/>
                <w:lang w:val="en-GB" w:eastAsia="x-none"/>
              </w:rPr>
            </w:pPr>
            <w:r w:rsidRPr="004D5B58">
              <w:rPr>
                <w:rFonts w:ascii="Times" w:eastAsia="Batang" w:hAnsi="Times" w:cs="Times"/>
                <w:highlight w:val="green"/>
                <w:lang w:val="en-GB" w:eastAsia="x-none"/>
              </w:rPr>
              <w:t>Agreement</w:t>
            </w:r>
          </w:p>
          <w:p w14:paraId="5C7DE56C" w14:textId="77777777" w:rsidR="004D5B58" w:rsidRPr="004D5B58" w:rsidRDefault="004D5B58" w:rsidP="004D5B58">
            <w:pPr>
              <w:snapToGrid w:val="0"/>
              <w:rPr>
                <w:rFonts w:ascii="Times" w:hAnsi="Times" w:cs="Times"/>
                <w:color w:val="000000"/>
                <w:lang w:val="en-GB"/>
              </w:rPr>
            </w:pPr>
            <w:r w:rsidRPr="004D5B58">
              <w:rPr>
                <w:rFonts w:ascii="Times" w:hAnsi="Times" w:cs="Times"/>
                <w:lang w:val="en-GB"/>
              </w:rPr>
              <w:t xml:space="preserve">For </w:t>
            </w:r>
            <w:r w:rsidRPr="004D5B58">
              <w:rPr>
                <w:rFonts w:ascii="Times" w:hAnsi="Times" w:cs="Times"/>
                <w:color w:val="000000"/>
                <w:lang w:val="en-GB"/>
              </w:rPr>
              <w:t xml:space="preserve">discussing </w:t>
            </w:r>
            <w:r w:rsidRPr="004D5B58">
              <w:rPr>
                <w:rFonts w:ascii="Times" w:hAnsi="Times" w:cs="Times"/>
                <w:lang w:val="en-GB"/>
              </w:rPr>
              <w:t xml:space="preserve">field design of </w:t>
            </w:r>
            <w:r w:rsidRPr="004D5B58">
              <w:rPr>
                <w:rFonts w:ascii="Times" w:hAnsi="Times" w:cs="Times"/>
                <w:color w:val="000000"/>
                <w:lang w:val="en-GB"/>
              </w:rPr>
              <w:t xml:space="preserve">DCI format 0_X/1_X which schedules more than one cell, reformulate the types of DCI fields as below: </w:t>
            </w:r>
          </w:p>
          <w:p w14:paraId="64D75785" w14:textId="77777777" w:rsidR="004D5B58" w:rsidRPr="004D5B58" w:rsidRDefault="004D5B58" w:rsidP="004D5B58">
            <w:pPr>
              <w:widowControl w:val="0"/>
              <w:numPr>
                <w:ilvl w:val="0"/>
                <w:numId w:val="21"/>
              </w:numPr>
              <w:overflowPunct w:val="0"/>
              <w:autoSpaceDE w:val="0"/>
              <w:autoSpaceDN w:val="0"/>
              <w:snapToGrid w:val="0"/>
              <w:jc w:val="both"/>
              <w:rPr>
                <w:rFonts w:ascii="Times" w:hAnsi="Times" w:cs="Times"/>
                <w:color w:val="000000"/>
                <w:lang w:val="en-GB"/>
              </w:rPr>
            </w:pPr>
            <w:r w:rsidRPr="004D5B58">
              <w:rPr>
                <w:rFonts w:ascii="Times" w:hAnsi="Times" w:cs="Times"/>
                <w:color w:val="000000"/>
                <w:lang w:val="en-GB"/>
              </w:rPr>
              <w:t xml:space="preserve">Type-1 field: </w:t>
            </w:r>
          </w:p>
          <w:p w14:paraId="344569C0" w14:textId="77777777" w:rsidR="004D5B58" w:rsidRPr="004D5B58" w:rsidRDefault="004D5B58" w:rsidP="004D5B58">
            <w:pPr>
              <w:widowControl w:val="0"/>
              <w:numPr>
                <w:ilvl w:val="1"/>
                <w:numId w:val="21"/>
              </w:numPr>
              <w:overflowPunct w:val="0"/>
              <w:autoSpaceDE w:val="0"/>
              <w:autoSpaceDN w:val="0"/>
              <w:snapToGrid w:val="0"/>
              <w:jc w:val="both"/>
              <w:rPr>
                <w:rFonts w:ascii="Times" w:hAnsi="Times" w:cs="Times"/>
                <w:color w:val="000000"/>
                <w:lang w:val="en-GB"/>
              </w:rPr>
            </w:pPr>
            <w:r w:rsidRPr="004D5B58">
              <w:rPr>
                <w:rFonts w:ascii="Times" w:hAnsi="Times" w:cs="Times"/>
                <w:color w:val="000000"/>
                <w:lang w:val="en-GB"/>
              </w:rPr>
              <w:t>Type-1A field: A single field indicating common information to all the co-scheduled cells</w:t>
            </w:r>
          </w:p>
          <w:p w14:paraId="65F6BBD2" w14:textId="77777777" w:rsidR="004D5B58" w:rsidRPr="004D5B58" w:rsidRDefault="004D5B58" w:rsidP="004D5B58">
            <w:pPr>
              <w:widowControl w:val="0"/>
              <w:numPr>
                <w:ilvl w:val="1"/>
                <w:numId w:val="21"/>
              </w:numPr>
              <w:overflowPunct w:val="0"/>
              <w:autoSpaceDE w:val="0"/>
              <w:autoSpaceDN w:val="0"/>
              <w:snapToGrid w:val="0"/>
              <w:jc w:val="both"/>
              <w:rPr>
                <w:rFonts w:ascii="Times" w:hAnsi="Times" w:cs="Times"/>
                <w:color w:val="000000"/>
                <w:lang w:val="en-GB"/>
              </w:rPr>
            </w:pPr>
            <w:r w:rsidRPr="004D5B58">
              <w:rPr>
                <w:rFonts w:ascii="Times" w:hAnsi="Times" w:cs="Times"/>
                <w:color w:val="000000"/>
                <w:lang w:val="en-GB"/>
              </w:rPr>
              <w:t>Type-1B field: A single field indicating separate information to each of co-scheduled cells via joint indication</w:t>
            </w:r>
          </w:p>
          <w:p w14:paraId="459055A9" w14:textId="77777777" w:rsidR="004D5B58" w:rsidRPr="004D5B58" w:rsidRDefault="004D5B58" w:rsidP="004D5B58">
            <w:pPr>
              <w:widowControl w:val="0"/>
              <w:numPr>
                <w:ilvl w:val="1"/>
                <w:numId w:val="21"/>
              </w:numPr>
              <w:overflowPunct w:val="0"/>
              <w:autoSpaceDE w:val="0"/>
              <w:autoSpaceDN w:val="0"/>
              <w:snapToGrid w:val="0"/>
              <w:jc w:val="both"/>
              <w:rPr>
                <w:rFonts w:ascii="Times" w:hAnsi="Times" w:cs="Times"/>
                <w:color w:val="000000"/>
                <w:lang w:val="en-GB"/>
              </w:rPr>
            </w:pPr>
            <w:r w:rsidRPr="004D5B58">
              <w:rPr>
                <w:rFonts w:ascii="Times" w:hAnsi="Times" w:cs="Times"/>
                <w:color w:val="000000"/>
                <w:lang w:val="en-GB"/>
              </w:rPr>
              <w:t>Type-1C field: A single field indicating an information to only one of co-scheduled cells</w:t>
            </w:r>
          </w:p>
          <w:p w14:paraId="4D32FD39" w14:textId="77777777" w:rsidR="004D5B58" w:rsidRPr="004D5B58" w:rsidRDefault="004D5B58" w:rsidP="004D5B58">
            <w:pPr>
              <w:widowControl w:val="0"/>
              <w:numPr>
                <w:ilvl w:val="0"/>
                <w:numId w:val="21"/>
              </w:numPr>
              <w:overflowPunct w:val="0"/>
              <w:autoSpaceDE w:val="0"/>
              <w:autoSpaceDN w:val="0"/>
              <w:snapToGrid w:val="0"/>
              <w:jc w:val="both"/>
              <w:rPr>
                <w:rFonts w:ascii="Times" w:hAnsi="Times" w:cs="Times"/>
                <w:color w:val="000000"/>
                <w:lang w:val="en-GB"/>
              </w:rPr>
            </w:pPr>
            <w:r w:rsidRPr="004D5B58">
              <w:rPr>
                <w:rFonts w:ascii="Times" w:hAnsi="Times" w:cs="Times"/>
                <w:color w:val="000000"/>
                <w:lang w:val="en-GB"/>
              </w:rPr>
              <w:t>Type-2 field: Separate field for each of the co-scheduled cells</w:t>
            </w:r>
          </w:p>
          <w:p w14:paraId="382962D4" w14:textId="77777777" w:rsidR="004D5B58" w:rsidRPr="004D5B58" w:rsidRDefault="004D5B58" w:rsidP="004D5B58">
            <w:pPr>
              <w:widowControl w:val="0"/>
              <w:numPr>
                <w:ilvl w:val="0"/>
                <w:numId w:val="21"/>
              </w:numPr>
              <w:overflowPunct w:val="0"/>
              <w:autoSpaceDE w:val="0"/>
              <w:autoSpaceDN w:val="0"/>
              <w:snapToGrid w:val="0"/>
              <w:jc w:val="both"/>
              <w:rPr>
                <w:rFonts w:ascii="Times" w:hAnsi="Times" w:cs="Times"/>
                <w:color w:val="000000"/>
                <w:lang w:val="en-GB"/>
              </w:rPr>
            </w:pPr>
            <w:proofErr w:type="gramStart"/>
            <w:r w:rsidRPr="004D5B58">
              <w:rPr>
                <w:rFonts w:ascii="Times" w:hAnsi="Times" w:cs="Times"/>
                <w:color w:val="000000"/>
                <w:lang w:val="en-GB"/>
              </w:rPr>
              <w:t>Type-3 field: Common or separate to each of the co-scheduled cells, or separate to each sub-group, dependent on explicit configuration.</w:t>
            </w:r>
            <w:proofErr w:type="gramEnd"/>
            <w:r w:rsidRPr="004D5B58">
              <w:rPr>
                <w:rFonts w:ascii="Times" w:hAnsi="Times" w:cs="Times"/>
                <w:color w:val="000000"/>
                <w:lang w:val="en-GB"/>
              </w:rPr>
              <w:t xml:space="preserve"> </w:t>
            </w:r>
          </w:p>
          <w:p w14:paraId="26C120CE" w14:textId="77777777" w:rsidR="004D5B58" w:rsidRPr="004D5B58" w:rsidRDefault="004D5B58" w:rsidP="004D5B58">
            <w:pPr>
              <w:widowControl w:val="0"/>
              <w:numPr>
                <w:ilvl w:val="1"/>
                <w:numId w:val="21"/>
              </w:numPr>
              <w:overflowPunct w:val="0"/>
              <w:autoSpaceDE w:val="0"/>
              <w:autoSpaceDN w:val="0"/>
              <w:snapToGrid w:val="0"/>
              <w:jc w:val="both"/>
              <w:rPr>
                <w:rFonts w:ascii="Times" w:hAnsi="Times" w:cs="Times"/>
                <w:color w:val="000000"/>
                <w:lang w:val="en-GB"/>
              </w:rPr>
            </w:pPr>
            <w:r w:rsidRPr="004D5B58">
              <w:rPr>
                <w:rFonts w:ascii="Times" w:hAnsi="Times" w:cs="Times"/>
                <w:color w:val="000000"/>
                <w:lang w:val="en-GB"/>
              </w:rPr>
              <w:t xml:space="preserve">Note: One sub-group comprises a subset of co-scheduled cells where a single field </w:t>
            </w:r>
            <w:proofErr w:type="gramStart"/>
            <w:r w:rsidRPr="004D5B58">
              <w:rPr>
                <w:rFonts w:ascii="Times" w:hAnsi="Times" w:cs="Times"/>
                <w:color w:val="000000"/>
                <w:lang w:val="en-GB"/>
              </w:rPr>
              <w:t>is commonly applied</w:t>
            </w:r>
            <w:proofErr w:type="gramEnd"/>
            <w:r w:rsidRPr="004D5B58">
              <w:rPr>
                <w:rFonts w:ascii="Times" w:hAnsi="Times" w:cs="Times"/>
                <w:color w:val="000000"/>
                <w:lang w:val="en-GB"/>
              </w:rPr>
              <w:t xml:space="preserve"> </w:t>
            </w:r>
            <w:r w:rsidRPr="004D5B58">
              <w:rPr>
                <w:rFonts w:ascii="Times" w:hAnsi="Times" w:cs="Times"/>
                <w:color w:val="000000"/>
                <w:lang w:val="en-GB"/>
              </w:rPr>
              <w:lastRenderedPageBreak/>
              <w:t>to the co-scheduled cell(s) belonging to a same sub-group.</w:t>
            </w:r>
          </w:p>
          <w:p w14:paraId="2AA2D367" w14:textId="0A2D980F" w:rsidR="004D5B58" w:rsidRPr="002B5BE4" w:rsidRDefault="004D5B58" w:rsidP="002B5BE4">
            <w:pPr>
              <w:widowControl w:val="0"/>
              <w:numPr>
                <w:ilvl w:val="0"/>
                <w:numId w:val="21"/>
              </w:numPr>
              <w:overflowPunct w:val="0"/>
              <w:autoSpaceDE w:val="0"/>
              <w:autoSpaceDN w:val="0"/>
              <w:snapToGrid w:val="0"/>
              <w:jc w:val="both"/>
              <w:rPr>
                <w:rFonts w:ascii="Times" w:hAnsi="Times" w:cs="Times"/>
                <w:color w:val="000000"/>
                <w:lang w:val="en-GB"/>
              </w:rPr>
            </w:pPr>
            <w:r w:rsidRPr="004D5B58">
              <w:rPr>
                <w:rFonts w:ascii="Times" w:hAnsi="Times" w:cs="Times"/>
                <w:color w:val="000000"/>
                <w:lang w:val="en-GB"/>
              </w:rPr>
              <w:t xml:space="preserve">Note: Handling of any parameters applicable to multi-cell scheduling where corresponding fields are not included in DCI format 0_X/1_X (if any) </w:t>
            </w:r>
            <w:proofErr w:type="gramStart"/>
            <w:r w:rsidRPr="004D5B58">
              <w:rPr>
                <w:rFonts w:ascii="Times" w:hAnsi="Times" w:cs="Times"/>
                <w:color w:val="000000"/>
                <w:lang w:val="en-GB"/>
              </w:rPr>
              <w:t>will be separately discussed</w:t>
            </w:r>
            <w:proofErr w:type="gramEnd"/>
            <w:r w:rsidRPr="004D5B58">
              <w:rPr>
                <w:rFonts w:ascii="Times" w:hAnsi="Times" w:cs="Times"/>
                <w:color w:val="000000"/>
                <w:lang w:val="en-GB"/>
              </w:rPr>
              <w:t>.</w:t>
            </w:r>
          </w:p>
        </w:tc>
      </w:tr>
    </w:tbl>
    <w:p w14:paraId="43A5F894" w14:textId="445F9111" w:rsidR="00756105" w:rsidRDefault="000F483D" w:rsidP="00FD3DE8">
      <w:pPr>
        <w:widowControl w:val="0"/>
        <w:spacing w:beforeLines="50" w:before="120" w:afterLines="50" w:after="12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lastRenderedPageBreak/>
        <w:t>In the past four RAN</w:t>
      </w:r>
      <w:r w:rsidR="00F77E99">
        <w:rPr>
          <w:rFonts w:eastAsiaTheme="minorEastAsia" w:cstheme="minorBidi" w:hint="eastAsia"/>
          <w:kern w:val="2"/>
          <w:szCs w:val="22"/>
          <w:lang w:eastAsia="zh-CN"/>
        </w:rPr>
        <w:t>1 meeting,</w:t>
      </w:r>
      <w:r w:rsidR="00DF77EF">
        <w:rPr>
          <w:rFonts w:eastAsiaTheme="minorEastAsia" w:cstheme="minorBidi" w:hint="eastAsia"/>
          <w:kern w:val="2"/>
          <w:szCs w:val="22"/>
          <w:lang w:eastAsia="zh-CN"/>
        </w:rPr>
        <w:t xml:space="preserve"> the type of each field in DCI format 0_X/1_X</w:t>
      </w:r>
      <w:r w:rsidR="00F77E99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proofErr w:type="gramStart"/>
      <w:r w:rsidR="00F77E99">
        <w:rPr>
          <w:rFonts w:eastAsiaTheme="minorEastAsia" w:cstheme="minorBidi" w:hint="eastAsia"/>
          <w:kern w:val="2"/>
          <w:szCs w:val="22"/>
          <w:lang w:eastAsia="zh-CN"/>
        </w:rPr>
        <w:t>was discussed</w:t>
      </w:r>
      <w:proofErr w:type="gramEnd"/>
      <w:r w:rsidR="00F77E99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r w:rsidR="0099216A">
        <w:rPr>
          <w:rFonts w:eastAsiaTheme="minorEastAsia" w:cstheme="minorBidi" w:hint="eastAsia"/>
          <w:kern w:val="2"/>
          <w:szCs w:val="22"/>
          <w:lang w:eastAsia="zh-CN"/>
        </w:rPr>
        <w:t>with</w:t>
      </w:r>
      <w:r w:rsidR="00DF77EF">
        <w:rPr>
          <w:rFonts w:eastAsiaTheme="minorEastAsia" w:cstheme="minorBidi" w:hint="eastAsia"/>
          <w:kern w:val="2"/>
          <w:szCs w:val="22"/>
          <w:lang w:eastAsia="zh-CN"/>
        </w:rPr>
        <w:t xml:space="preserve"> agreements in the appendix. However, the design details of fields in DCI format 0_X/1_X are still pending in RAN1. </w:t>
      </w:r>
      <w:r w:rsidR="00C84F53">
        <w:rPr>
          <w:rFonts w:eastAsiaTheme="minorEastAsia" w:cstheme="minorBidi" w:hint="eastAsia"/>
          <w:kern w:val="2"/>
          <w:szCs w:val="22"/>
          <w:lang w:eastAsia="zh-CN"/>
        </w:rPr>
        <w:t xml:space="preserve">For example, several </w:t>
      </w:r>
      <w:r w:rsidR="00C84F53">
        <w:rPr>
          <w:rFonts w:eastAsiaTheme="minorEastAsia" w:cstheme="minorBidi"/>
          <w:kern w:val="2"/>
          <w:szCs w:val="22"/>
          <w:lang w:eastAsia="zh-CN"/>
        </w:rPr>
        <w:t>potential</w:t>
      </w:r>
      <w:r w:rsidR="00C84F53">
        <w:rPr>
          <w:rFonts w:eastAsiaTheme="minorEastAsia" w:cstheme="minorBidi" w:hint="eastAsia"/>
          <w:kern w:val="2"/>
          <w:szCs w:val="22"/>
          <w:lang w:eastAsia="zh-CN"/>
        </w:rPr>
        <w:t xml:space="preserve"> options on the indicator of co-scheduled cells field</w:t>
      </w:r>
      <w:r w:rsidR="00756105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proofErr w:type="gramStart"/>
      <w:r w:rsidR="00756105">
        <w:rPr>
          <w:rFonts w:eastAsiaTheme="minorEastAsia" w:cstheme="minorBidi" w:hint="eastAsia"/>
          <w:kern w:val="2"/>
          <w:szCs w:val="22"/>
          <w:lang w:eastAsia="zh-CN"/>
        </w:rPr>
        <w:t>were discussed</w:t>
      </w:r>
      <w:proofErr w:type="gramEnd"/>
      <w:r w:rsidR="00756105">
        <w:rPr>
          <w:rFonts w:eastAsiaTheme="minorEastAsia" w:cstheme="minorBidi" w:hint="eastAsia"/>
          <w:kern w:val="2"/>
          <w:szCs w:val="22"/>
          <w:lang w:eastAsia="zh-CN"/>
        </w:rPr>
        <w:t xml:space="preserve"> in </w:t>
      </w:r>
      <w:r w:rsidR="00756105" w:rsidRPr="00756105">
        <w:rPr>
          <w:rFonts w:eastAsiaTheme="minorEastAsia" w:cstheme="minorBidi"/>
          <w:kern w:val="2"/>
          <w:szCs w:val="22"/>
          <w:lang w:eastAsia="zh-CN"/>
        </w:rPr>
        <w:t>RAN1 meeting without any conclusion.</w:t>
      </w:r>
      <w:r w:rsidR="00756105">
        <w:rPr>
          <w:rFonts w:eastAsiaTheme="minorEastAsia" w:cstheme="minorBidi" w:hint="eastAsia"/>
          <w:kern w:val="2"/>
          <w:szCs w:val="22"/>
          <w:lang w:eastAsia="zh-CN"/>
        </w:rPr>
        <w:t xml:space="preserve">  Although FDRA field </w:t>
      </w:r>
      <w:proofErr w:type="gramStart"/>
      <w:r w:rsidR="00756105">
        <w:rPr>
          <w:rFonts w:eastAsiaTheme="minorEastAsia" w:cstheme="minorBidi" w:hint="eastAsia"/>
          <w:kern w:val="2"/>
          <w:szCs w:val="22"/>
          <w:lang w:eastAsia="zh-CN"/>
        </w:rPr>
        <w:t>was agreed</w:t>
      </w:r>
      <w:proofErr w:type="gramEnd"/>
      <w:r w:rsidR="00756105">
        <w:rPr>
          <w:rFonts w:eastAsiaTheme="minorEastAsia" w:cstheme="minorBidi" w:hint="eastAsia"/>
          <w:kern w:val="2"/>
          <w:szCs w:val="22"/>
          <w:lang w:eastAsia="zh-CN"/>
        </w:rPr>
        <w:t xml:space="preserve"> as Type-2 field, the details on FDRA </w:t>
      </w:r>
      <w:r w:rsidR="00756105">
        <w:rPr>
          <w:rFonts w:eastAsiaTheme="minorEastAsia" w:cstheme="minorBidi"/>
          <w:kern w:val="2"/>
          <w:szCs w:val="22"/>
          <w:lang w:eastAsia="zh-CN"/>
        </w:rPr>
        <w:t>field</w:t>
      </w:r>
      <w:r w:rsidR="00756105">
        <w:rPr>
          <w:rFonts w:eastAsiaTheme="minorEastAsia" w:cstheme="minorBidi" w:hint="eastAsia"/>
          <w:kern w:val="2"/>
          <w:szCs w:val="22"/>
          <w:lang w:eastAsia="zh-CN"/>
        </w:rPr>
        <w:t xml:space="preserve"> size </w:t>
      </w:r>
      <w:r w:rsidR="002B5BE4">
        <w:rPr>
          <w:rFonts w:eastAsiaTheme="minorEastAsia" w:cstheme="minorBidi" w:hint="eastAsia"/>
          <w:kern w:val="2"/>
          <w:szCs w:val="22"/>
          <w:lang w:eastAsia="zh-CN"/>
        </w:rPr>
        <w:t xml:space="preserve">compression </w:t>
      </w:r>
      <w:r w:rsidR="00756105">
        <w:rPr>
          <w:rFonts w:eastAsiaTheme="minorEastAsia" w:cstheme="minorBidi" w:hint="eastAsia"/>
          <w:kern w:val="2"/>
          <w:szCs w:val="22"/>
          <w:lang w:eastAsia="zh-CN"/>
        </w:rPr>
        <w:t xml:space="preserve">still require further </w:t>
      </w:r>
      <w:r w:rsidR="0099216A">
        <w:rPr>
          <w:rFonts w:eastAsiaTheme="minorEastAsia" w:cstheme="minorBidi" w:hint="eastAsia"/>
          <w:kern w:val="2"/>
          <w:szCs w:val="22"/>
          <w:lang w:eastAsia="zh-CN"/>
        </w:rPr>
        <w:t>discussion</w:t>
      </w:r>
      <w:r w:rsidR="00756105">
        <w:rPr>
          <w:rFonts w:eastAsiaTheme="minorEastAsia" w:cstheme="minorBidi" w:hint="eastAsia"/>
          <w:kern w:val="2"/>
          <w:szCs w:val="22"/>
          <w:lang w:eastAsia="zh-CN"/>
        </w:rPr>
        <w:t xml:space="preserve">. </w:t>
      </w:r>
      <w:r>
        <w:rPr>
          <w:rFonts w:eastAsiaTheme="minorEastAsia" w:cstheme="minorBidi" w:hint="eastAsia"/>
          <w:kern w:val="2"/>
          <w:szCs w:val="22"/>
          <w:lang w:eastAsia="zh-CN"/>
        </w:rPr>
        <w:t>In addition, it is still controversial whether including the UL/SUL indicator field in DCI format 0_X. What</w:t>
      </w:r>
      <w:r>
        <w:rPr>
          <w:rFonts w:eastAsiaTheme="minorEastAsia" w:cstheme="minorBidi"/>
          <w:kern w:val="2"/>
          <w:szCs w:val="22"/>
          <w:lang w:eastAsia="zh-CN"/>
        </w:rPr>
        <w:t>’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s more, the Type-1B field may </w:t>
      </w:r>
      <w:r w:rsidRPr="000F483D">
        <w:rPr>
          <w:rFonts w:eastAsiaTheme="minorEastAsia" w:cstheme="minorBidi"/>
          <w:kern w:val="2"/>
          <w:szCs w:val="22"/>
          <w:lang w:eastAsia="zh-CN"/>
        </w:rPr>
        <w:t>require additional RRC parameters for DCI format 0_X/1_X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, and </w:t>
      </w:r>
      <w:r w:rsidRPr="000F483D">
        <w:rPr>
          <w:rFonts w:eastAsiaTheme="minorEastAsia" w:cstheme="minorBidi"/>
          <w:kern w:val="2"/>
          <w:szCs w:val="22"/>
          <w:lang w:eastAsia="zh-CN"/>
        </w:rPr>
        <w:t>will affect the discussion in RAN2.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 Thus, the remaining open issues on DCI format 0_X/1_X field design at least including following: </w:t>
      </w:r>
    </w:p>
    <w:p w14:paraId="028E4046" w14:textId="70FB6513" w:rsidR="000F483D" w:rsidRPr="009A0EFC" w:rsidRDefault="000F483D" w:rsidP="002B5BE4">
      <w:pPr>
        <w:pStyle w:val="ae"/>
        <w:numPr>
          <w:ilvl w:val="1"/>
          <w:numId w:val="25"/>
        </w:numPr>
        <w:spacing w:line="276" w:lineRule="auto"/>
        <w:ind w:firstLineChars="0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Details on i</w:t>
      </w:r>
      <w:r w:rsidRPr="009A0EFC">
        <w:rPr>
          <w:rFonts w:eastAsiaTheme="minorEastAsia" w:cstheme="minorBidi"/>
          <w:kern w:val="2"/>
          <w:szCs w:val="22"/>
          <w:lang w:eastAsia="zh-CN"/>
        </w:rPr>
        <w:t>ndicator of co-scheduled cells</w:t>
      </w:r>
    </w:p>
    <w:p w14:paraId="26447F72" w14:textId="77777777" w:rsidR="000F483D" w:rsidRDefault="000F483D" w:rsidP="002B5BE4">
      <w:pPr>
        <w:pStyle w:val="ae"/>
        <w:widowControl w:val="0"/>
        <w:numPr>
          <w:ilvl w:val="1"/>
          <w:numId w:val="25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Details on FDRA field</w:t>
      </w:r>
    </w:p>
    <w:p w14:paraId="77618229" w14:textId="4BCEEC7E" w:rsidR="000F483D" w:rsidRDefault="000F483D" w:rsidP="002B5BE4">
      <w:pPr>
        <w:pStyle w:val="ae"/>
        <w:widowControl w:val="0"/>
        <w:numPr>
          <w:ilvl w:val="1"/>
          <w:numId w:val="25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UL/SUL indicator</w:t>
      </w:r>
    </w:p>
    <w:p w14:paraId="2CD9ECDE" w14:textId="214D1DA8" w:rsidR="000F483D" w:rsidRDefault="000F483D" w:rsidP="002B5BE4">
      <w:pPr>
        <w:pStyle w:val="ae"/>
        <w:widowControl w:val="0"/>
        <w:numPr>
          <w:ilvl w:val="1"/>
          <w:numId w:val="25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Details on Type-1B fields</w:t>
      </w:r>
    </w:p>
    <w:p w14:paraId="3F60D0D2" w14:textId="77777777" w:rsidR="000F483D" w:rsidRDefault="000F483D" w:rsidP="000F483D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BWP indicator</w:t>
      </w:r>
    </w:p>
    <w:p w14:paraId="0037EFC5" w14:textId="77777777" w:rsidR="000F483D" w:rsidRDefault="000F483D" w:rsidP="000F483D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Rate matching indicator</w:t>
      </w:r>
    </w:p>
    <w:p w14:paraId="7CF6061F" w14:textId="77777777" w:rsidR="000F483D" w:rsidRDefault="000F483D" w:rsidP="000F483D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ZP CSI-RS trigger</w:t>
      </w:r>
    </w:p>
    <w:p w14:paraId="0555BDE4" w14:textId="77777777" w:rsidR="000F483D" w:rsidRDefault="000F483D" w:rsidP="000F483D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TCI</w:t>
      </w:r>
    </w:p>
    <w:p w14:paraId="45628176" w14:textId="77777777" w:rsidR="000F483D" w:rsidRDefault="000F483D" w:rsidP="000F483D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 xml:space="preserve">SRS </w:t>
      </w:r>
      <w:r>
        <w:rPr>
          <w:rFonts w:eastAsiaTheme="minorEastAsia" w:cstheme="minorBidi"/>
          <w:kern w:val="2"/>
          <w:szCs w:val="22"/>
          <w:lang w:eastAsia="zh-CN"/>
        </w:rPr>
        <w:t>request</w:t>
      </w:r>
    </w:p>
    <w:p w14:paraId="6F0D5718" w14:textId="77777777" w:rsidR="000F483D" w:rsidRDefault="000F483D" w:rsidP="000F483D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SRS offset indicator</w:t>
      </w:r>
    </w:p>
    <w:p w14:paraId="670FD0A9" w14:textId="66CBA3AB" w:rsidR="008E701D" w:rsidRPr="00A033B8" w:rsidRDefault="000F483D" w:rsidP="008E701D">
      <w:pPr>
        <w:spacing w:beforeLines="50" w:before="120" w:afterLines="50" w:after="120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2B5BE4">
        <w:rPr>
          <w:rFonts w:eastAsiaTheme="minorEastAsia" w:cstheme="minorBidi"/>
          <w:b/>
          <w:i/>
          <w:kern w:val="2"/>
          <w:szCs w:val="22"/>
          <w:lang w:eastAsia="zh-CN"/>
        </w:rPr>
        <w:t>Observation</w:t>
      </w:r>
      <w:r w:rsidRPr="002B5BE4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 </w:t>
      </w:r>
      <w:r w:rsidR="008E701D">
        <w:rPr>
          <w:rFonts w:eastAsiaTheme="minorEastAsia" w:cstheme="minorBidi" w:hint="eastAsia"/>
          <w:b/>
          <w:i/>
          <w:kern w:val="2"/>
          <w:szCs w:val="22"/>
          <w:lang w:eastAsia="zh-CN"/>
        </w:rPr>
        <w:t>2</w:t>
      </w:r>
      <w:r w:rsidR="008E701D"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>: The remaining open issue</w:t>
      </w:r>
      <w:r w:rsidR="005320CA">
        <w:rPr>
          <w:rFonts w:eastAsiaTheme="minorEastAsia" w:cstheme="minorBidi" w:hint="eastAsia"/>
          <w:b/>
          <w:i/>
          <w:kern w:val="2"/>
          <w:szCs w:val="22"/>
          <w:lang w:eastAsia="zh-CN"/>
        </w:rPr>
        <w:t>s</w:t>
      </w:r>
      <w:r w:rsidR="008E701D"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 on </w:t>
      </w:r>
      <w:r w:rsidR="008E701D">
        <w:rPr>
          <w:rFonts w:eastAsiaTheme="minorEastAsia" w:cstheme="minorBidi" w:hint="eastAsia"/>
          <w:b/>
          <w:i/>
          <w:kern w:val="2"/>
          <w:szCs w:val="22"/>
          <w:lang w:eastAsia="zh-CN"/>
        </w:rPr>
        <w:t>DCI format 0_X/1_</w:t>
      </w:r>
      <w:r w:rsidR="008E701D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X </w:t>
      </w:r>
      <w:r w:rsidR="008069B1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field design </w:t>
      </w:r>
      <w:r w:rsidR="008E701D" w:rsidRPr="00A033B8">
        <w:rPr>
          <w:rFonts w:eastAsiaTheme="minorEastAsia" w:cstheme="minorBidi"/>
          <w:b/>
          <w:i/>
          <w:kern w:val="2"/>
          <w:szCs w:val="22"/>
          <w:lang w:eastAsia="zh-CN"/>
        </w:rPr>
        <w:t>include</w:t>
      </w:r>
      <w:r w:rsidR="008E701D"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>:</w:t>
      </w:r>
    </w:p>
    <w:p w14:paraId="1A263C4C" w14:textId="77777777" w:rsidR="008E701D" w:rsidRPr="008E701D" w:rsidRDefault="008E701D" w:rsidP="002B5BE4">
      <w:pPr>
        <w:pStyle w:val="ae"/>
        <w:numPr>
          <w:ilvl w:val="1"/>
          <w:numId w:val="26"/>
        </w:numPr>
        <w:spacing w:line="276" w:lineRule="auto"/>
        <w:ind w:firstLineChars="0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E701D">
        <w:rPr>
          <w:rFonts w:eastAsiaTheme="minorEastAsia" w:cstheme="minorBidi" w:hint="eastAsia"/>
          <w:b/>
          <w:i/>
          <w:kern w:val="2"/>
          <w:szCs w:val="22"/>
          <w:lang w:eastAsia="zh-CN"/>
        </w:rPr>
        <w:t>Details on i</w:t>
      </w:r>
      <w:r w:rsidRPr="008E701D">
        <w:rPr>
          <w:rFonts w:eastAsiaTheme="minorEastAsia" w:cstheme="minorBidi"/>
          <w:b/>
          <w:i/>
          <w:kern w:val="2"/>
          <w:szCs w:val="22"/>
          <w:lang w:eastAsia="zh-CN"/>
        </w:rPr>
        <w:t>ndicator of co-scheduled cells</w:t>
      </w:r>
    </w:p>
    <w:p w14:paraId="47E3E868" w14:textId="77777777" w:rsidR="008E701D" w:rsidRDefault="008E701D" w:rsidP="002B5BE4">
      <w:pPr>
        <w:pStyle w:val="ae"/>
        <w:widowControl w:val="0"/>
        <w:numPr>
          <w:ilvl w:val="1"/>
          <w:numId w:val="26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E701D">
        <w:rPr>
          <w:rFonts w:eastAsiaTheme="minorEastAsia" w:cstheme="minorBidi" w:hint="eastAsia"/>
          <w:b/>
          <w:i/>
          <w:kern w:val="2"/>
          <w:szCs w:val="22"/>
          <w:lang w:eastAsia="zh-CN"/>
        </w:rPr>
        <w:t>Details on FDRA field</w:t>
      </w:r>
    </w:p>
    <w:p w14:paraId="6D5E984C" w14:textId="4E991171" w:rsidR="000F483D" w:rsidRPr="008E701D" w:rsidRDefault="000F483D" w:rsidP="002B5BE4">
      <w:pPr>
        <w:pStyle w:val="ae"/>
        <w:widowControl w:val="0"/>
        <w:numPr>
          <w:ilvl w:val="1"/>
          <w:numId w:val="26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UL/SUL indicator</w:t>
      </w:r>
    </w:p>
    <w:p w14:paraId="0BB22A86" w14:textId="26777FC3" w:rsidR="001F3708" w:rsidRDefault="008E701D" w:rsidP="002B5BE4">
      <w:pPr>
        <w:pStyle w:val="ae"/>
        <w:widowControl w:val="0"/>
        <w:numPr>
          <w:ilvl w:val="1"/>
          <w:numId w:val="26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E701D">
        <w:rPr>
          <w:rFonts w:eastAsiaTheme="minorEastAsia" w:cstheme="minorBidi" w:hint="eastAsia"/>
          <w:b/>
          <w:i/>
          <w:kern w:val="2"/>
          <w:szCs w:val="22"/>
          <w:lang w:eastAsia="zh-CN"/>
        </w:rPr>
        <w:t>Details on Type-1B fields</w:t>
      </w:r>
    </w:p>
    <w:p w14:paraId="4258FF2D" w14:textId="77777777" w:rsidR="002B01A4" w:rsidRPr="002B5BE4" w:rsidRDefault="002B01A4" w:rsidP="002B5BE4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2B5BE4">
        <w:rPr>
          <w:rFonts w:eastAsiaTheme="minorEastAsia" w:cstheme="minorBidi"/>
          <w:b/>
          <w:i/>
          <w:kern w:val="2"/>
          <w:szCs w:val="22"/>
          <w:lang w:eastAsia="zh-CN"/>
        </w:rPr>
        <w:t>BWP indicator</w:t>
      </w:r>
    </w:p>
    <w:p w14:paraId="6B4246F3" w14:textId="77777777" w:rsidR="002B01A4" w:rsidRPr="002B5BE4" w:rsidRDefault="002B01A4" w:rsidP="002B5BE4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2B5BE4">
        <w:rPr>
          <w:rFonts w:eastAsiaTheme="minorEastAsia" w:cstheme="minorBidi"/>
          <w:b/>
          <w:i/>
          <w:kern w:val="2"/>
          <w:szCs w:val="22"/>
          <w:lang w:eastAsia="zh-CN"/>
        </w:rPr>
        <w:t>Rate matching indicator</w:t>
      </w:r>
    </w:p>
    <w:p w14:paraId="68A8BDCE" w14:textId="77777777" w:rsidR="002B01A4" w:rsidRPr="002B5BE4" w:rsidRDefault="002B01A4" w:rsidP="002B5BE4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2B5BE4">
        <w:rPr>
          <w:rFonts w:eastAsiaTheme="minorEastAsia" w:cstheme="minorBidi"/>
          <w:b/>
          <w:i/>
          <w:kern w:val="2"/>
          <w:szCs w:val="22"/>
          <w:lang w:eastAsia="zh-CN"/>
        </w:rPr>
        <w:t>ZP CSI-RS trigger</w:t>
      </w:r>
    </w:p>
    <w:p w14:paraId="2C866679" w14:textId="77777777" w:rsidR="002B01A4" w:rsidRPr="002B5BE4" w:rsidRDefault="002B01A4" w:rsidP="002B5BE4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2B5BE4">
        <w:rPr>
          <w:rFonts w:eastAsiaTheme="minorEastAsia" w:cstheme="minorBidi"/>
          <w:b/>
          <w:i/>
          <w:kern w:val="2"/>
          <w:szCs w:val="22"/>
          <w:lang w:eastAsia="zh-CN"/>
        </w:rPr>
        <w:t>TCI</w:t>
      </w:r>
    </w:p>
    <w:p w14:paraId="3B15F33E" w14:textId="77777777" w:rsidR="002B01A4" w:rsidRPr="002B5BE4" w:rsidRDefault="002B01A4" w:rsidP="002B5BE4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2B5BE4">
        <w:rPr>
          <w:rFonts w:eastAsiaTheme="minorEastAsia" w:cstheme="minorBidi"/>
          <w:b/>
          <w:i/>
          <w:kern w:val="2"/>
          <w:szCs w:val="22"/>
          <w:lang w:eastAsia="zh-CN"/>
        </w:rPr>
        <w:t>SRS request</w:t>
      </w:r>
    </w:p>
    <w:p w14:paraId="1445519F" w14:textId="2DECF945" w:rsidR="002B01A4" w:rsidRPr="002B5BE4" w:rsidRDefault="002B01A4" w:rsidP="002B5BE4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2B5BE4">
        <w:rPr>
          <w:rFonts w:eastAsiaTheme="minorEastAsia" w:cstheme="minorBidi"/>
          <w:b/>
          <w:i/>
          <w:kern w:val="2"/>
          <w:szCs w:val="22"/>
          <w:lang w:eastAsia="zh-CN"/>
        </w:rPr>
        <w:t>SRS offset indicator</w:t>
      </w:r>
    </w:p>
    <w:p w14:paraId="1E6AC4E7" w14:textId="581F16EE" w:rsidR="001F3708" w:rsidRDefault="001F3708" w:rsidP="001F3708">
      <w:pPr>
        <w:pStyle w:val="2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Multi-carrier UL </w:t>
      </w:r>
      <w:r w:rsidR="00623EE7">
        <w:rPr>
          <w:rFonts w:eastAsiaTheme="minorEastAsia" w:hint="eastAsia"/>
          <w:lang w:val="en-US"/>
        </w:rPr>
        <w:t xml:space="preserve">TX switching scheme </w:t>
      </w:r>
    </w:p>
    <w:p w14:paraId="34D6D315" w14:textId="33957327" w:rsidR="00F81F06" w:rsidRPr="002B5BE4" w:rsidRDefault="00F81F06" w:rsidP="002B5BE4">
      <w:pPr>
        <w:widowControl w:val="0"/>
        <w:spacing w:afterLines="50" w:after="120"/>
        <w:jc w:val="both"/>
        <w:rPr>
          <w:rFonts w:eastAsiaTheme="minorEastAsia" w:cstheme="minorBidi"/>
          <w:kern w:val="2"/>
          <w:szCs w:val="22"/>
          <w:lang w:eastAsia="zh-CN"/>
        </w:rPr>
      </w:pPr>
      <w:r w:rsidRPr="002B5BE4">
        <w:rPr>
          <w:rFonts w:eastAsiaTheme="minorEastAsia" w:cstheme="minorBidi" w:hint="eastAsia"/>
          <w:kern w:val="2"/>
          <w:szCs w:val="22"/>
          <w:lang w:eastAsia="zh-CN"/>
        </w:rPr>
        <w:t>M</w:t>
      </w:r>
      <w:r w:rsidRPr="002B5BE4">
        <w:rPr>
          <w:rFonts w:eastAsiaTheme="minorEastAsia" w:cstheme="minorBidi"/>
          <w:kern w:val="2"/>
          <w:szCs w:val="22"/>
          <w:lang w:eastAsia="zh-CN"/>
        </w:rPr>
        <w:t xml:space="preserve">ost of </w:t>
      </w:r>
      <w:r w:rsidRPr="002B5BE4">
        <w:rPr>
          <w:rFonts w:eastAsiaTheme="minorEastAsia" w:cstheme="minorBidi" w:hint="eastAsia"/>
          <w:kern w:val="2"/>
          <w:szCs w:val="22"/>
          <w:lang w:eastAsia="zh-CN"/>
        </w:rPr>
        <w:t xml:space="preserve">the </w:t>
      </w:r>
      <w:r w:rsidRPr="002B5BE4">
        <w:rPr>
          <w:rFonts w:eastAsiaTheme="minorEastAsia" w:cstheme="minorBidi"/>
          <w:kern w:val="2"/>
          <w:szCs w:val="22"/>
          <w:lang w:eastAsia="zh-CN"/>
        </w:rPr>
        <w:t xml:space="preserve">design aspects </w:t>
      </w:r>
      <w:r w:rsidRPr="002B5BE4">
        <w:rPr>
          <w:rFonts w:eastAsiaTheme="minorEastAsia" w:cstheme="minorBidi" w:hint="eastAsia"/>
          <w:kern w:val="2"/>
          <w:szCs w:val="22"/>
          <w:lang w:eastAsia="zh-CN"/>
        </w:rPr>
        <w:t>of m</w:t>
      </w:r>
      <w:r w:rsidRPr="002B5BE4">
        <w:rPr>
          <w:rFonts w:eastAsiaTheme="minorEastAsia" w:cstheme="minorBidi"/>
          <w:kern w:val="2"/>
          <w:szCs w:val="22"/>
          <w:lang w:eastAsia="zh-CN"/>
        </w:rPr>
        <w:t xml:space="preserve">ulti-carrier UL TX switching </w:t>
      </w:r>
      <w:proofErr w:type="gramStart"/>
      <w:r w:rsidRPr="002B5BE4">
        <w:rPr>
          <w:rFonts w:eastAsiaTheme="minorEastAsia" w:cstheme="minorBidi"/>
          <w:kern w:val="2"/>
          <w:szCs w:val="22"/>
          <w:lang w:eastAsia="zh-CN"/>
        </w:rPr>
        <w:t>have been completed</w:t>
      </w:r>
      <w:proofErr w:type="gramEnd"/>
      <w:r w:rsidRPr="002B5BE4">
        <w:rPr>
          <w:rFonts w:eastAsiaTheme="minorEastAsia" w:cstheme="minorBidi"/>
          <w:kern w:val="2"/>
          <w:szCs w:val="22"/>
          <w:lang w:eastAsia="zh-CN"/>
        </w:rPr>
        <w:t xml:space="preserve"> by RAN1#</w:t>
      </w:r>
      <w:r w:rsidRPr="002B5BE4">
        <w:rPr>
          <w:rFonts w:eastAsiaTheme="minorEastAsia" w:cstheme="minorBidi" w:hint="eastAsia"/>
          <w:kern w:val="2"/>
          <w:szCs w:val="22"/>
          <w:lang w:eastAsia="zh-CN"/>
        </w:rPr>
        <w:t>111</w:t>
      </w:r>
      <w:r w:rsidRPr="002B5BE4">
        <w:rPr>
          <w:rFonts w:eastAsiaTheme="minorEastAsia" w:cstheme="minorBidi"/>
          <w:kern w:val="2"/>
          <w:szCs w:val="22"/>
          <w:lang w:eastAsia="zh-CN"/>
        </w:rPr>
        <w:t xml:space="preserve"> meeting.</w:t>
      </w:r>
      <w:r w:rsidRPr="002B5BE4">
        <w:rPr>
          <w:rFonts w:eastAsiaTheme="minorEastAsia" w:cstheme="minorBidi" w:hint="eastAsia"/>
          <w:kern w:val="2"/>
          <w:szCs w:val="22"/>
          <w:lang w:eastAsia="zh-CN"/>
        </w:rPr>
        <w:t xml:space="preserve"> There are </w:t>
      </w:r>
      <w:r w:rsidR="008F5543">
        <w:rPr>
          <w:rFonts w:eastAsiaTheme="minorEastAsia" w:cstheme="minorBidi" w:hint="eastAsia"/>
          <w:kern w:val="2"/>
          <w:szCs w:val="22"/>
          <w:lang w:eastAsia="zh-CN"/>
        </w:rPr>
        <w:t>two</w:t>
      </w:r>
      <w:r w:rsidRPr="002B5BE4">
        <w:rPr>
          <w:rFonts w:eastAsiaTheme="minorEastAsia" w:cstheme="minorBidi" w:hint="eastAsia"/>
          <w:kern w:val="2"/>
          <w:szCs w:val="22"/>
          <w:lang w:eastAsia="zh-CN"/>
        </w:rPr>
        <w:t xml:space="preserve"> remaining open issues to be decided in RAN1. </w:t>
      </w:r>
    </w:p>
    <w:p w14:paraId="017C4E34" w14:textId="5C48DAB2" w:rsidR="00371811" w:rsidRPr="002B5BE4" w:rsidRDefault="00371811" w:rsidP="002B5BE4">
      <w:pPr>
        <w:widowControl w:val="0"/>
        <w:spacing w:afterLines="50" w:after="120"/>
        <w:jc w:val="both"/>
        <w:rPr>
          <w:rFonts w:eastAsiaTheme="minorEastAsia" w:cstheme="minorBidi"/>
          <w:kern w:val="2"/>
          <w:szCs w:val="22"/>
          <w:lang w:eastAsia="zh-CN"/>
        </w:rPr>
      </w:pPr>
      <w:r w:rsidRPr="002B5BE4">
        <w:rPr>
          <w:rFonts w:eastAsiaTheme="minorEastAsia" w:cstheme="minorBidi" w:hint="eastAsia"/>
          <w:kern w:val="2"/>
          <w:szCs w:val="22"/>
          <w:lang w:eastAsia="zh-CN"/>
        </w:rPr>
        <w:t xml:space="preserve">RAN4 sent </w:t>
      </w:r>
      <w:proofErr w:type="gramStart"/>
      <w:r w:rsidRPr="002B5BE4">
        <w:rPr>
          <w:rFonts w:eastAsiaTheme="minorEastAsia" w:cstheme="minorBidi" w:hint="eastAsia"/>
          <w:kern w:val="2"/>
          <w:szCs w:val="22"/>
          <w:lang w:eastAsia="zh-CN"/>
        </w:rPr>
        <w:t xml:space="preserve">an </w:t>
      </w:r>
      <w:r w:rsidRPr="002B5BE4">
        <w:rPr>
          <w:rFonts w:eastAsiaTheme="minorEastAsia" w:cstheme="minorBidi"/>
          <w:kern w:val="2"/>
          <w:szCs w:val="22"/>
          <w:lang w:eastAsia="zh-CN"/>
        </w:rPr>
        <w:t>LS</w:t>
      </w:r>
      <w:proofErr w:type="gramEnd"/>
      <w:r w:rsidR="00BF56B3" w:rsidRPr="002B5BE4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r w:rsidR="00BF56B3" w:rsidRPr="002B5BE4">
        <w:rPr>
          <w:rFonts w:eastAsiaTheme="minorEastAsia" w:cstheme="minorBidi"/>
          <w:kern w:val="2"/>
          <w:szCs w:val="22"/>
          <w:lang w:eastAsia="zh-CN"/>
        </w:rPr>
        <w:fldChar w:fldCharType="begin"/>
      </w:r>
      <w:r w:rsidR="00BF56B3" w:rsidRPr="002B5BE4">
        <w:rPr>
          <w:rFonts w:eastAsiaTheme="minorEastAsia" w:cstheme="minorBidi"/>
          <w:kern w:val="2"/>
          <w:szCs w:val="22"/>
          <w:lang w:eastAsia="zh-CN"/>
        </w:rPr>
        <w:instrText xml:space="preserve"> </w:instrText>
      </w:r>
      <w:r w:rsidR="00BF56B3" w:rsidRPr="002B5BE4">
        <w:rPr>
          <w:rFonts w:eastAsiaTheme="minorEastAsia" w:cstheme="minorBidi" w:hint="eastAsia"/>
          <w:kern w:val="2"/>
          <w:szCs w:val="22"/>
          <w:lang w:eastAsia="zh-CN"/>
        </w:rPr>
        <w:instrText>REF _Ref121131023 \n \h</w:instrText>
      </w:r>
      <w:r w:rsidR="00BF56B3" w:rsidRPr="002B5BE4">
        <w:rPr>
          <w:rFonts w:eastAsiaTheme="minorEastAsia" w:cstheme="minorBidi"/>
          <w:kern w:val="2"/>
          <w:szCs w:val="22"/>
          <w:lang w:eastAsia="zh-CN"/>
        </w:rPr>
        <w:instrText xml:space="preserve"> </w:instrText>
      </w:r>
      <w:r w:rsidR="002B5BE4">
        <w:rPr>
          <w:rFonts w:eastAsiaTheme="minorEastAsia" w:cstheme="minorBidi"/>
          <w:kern w:val="2"/>
          <w:szCs w:val="22"/>
          <w:lang w:eastAsia="zh-CN"/>
        </w:rPr>
        <w:instrText xml:space="preserve"> \* MERGEFORMAT </w:instrText>
      </w:r>
      <w:r w:rsidR="00BF56B3" w:rsidRPr="002B5BE4">
        <w:rPr>
          <w:rFonts w:eastAsiaTheme="minorEastAsia" w:cstheme="minorBidi"/>
          <w:kern w:val="2"/>
          <w:szCs w:val="22"/>
          <w:lang w:eastAsia="zh-CN"/>
        </w:rPr>
      </w:r>
      <w:r w:rsidR="00BF56B3" w:rsidRPr="002B5BE4">
        <w:rPr>
          <w:rFonts w:eastAsiaTheme="minorEastAsia" w:cstheme="minorBidi"/>
          <w:kern w:val="2"/>
          <w:szCs w:val="22"/>
          <w:lang w:eastAsia="zh-CN"/>
        </w:rPr>
        <w:fldChar w:fldCharType="separate"/>
      </w:r>
      <w:r w:rsidR="00BF56B3" w:rsidRPr="002B5BE4">
        <w:rPr>
          <w:rFonts w:eastAsiaTheme="minorEastAsia" w:cstheme="minorBidi"/>
          <w:kern w:val="2"/>
          <w:szCs w:val="22"/>
          <w:lang w:eastAsia="zh-CN"/>
        </w:rPr>
        <w:t>[3]</w:t>
      </w:r>
      <w:r w:rsidR="00BF56B3" w:rsidRPr="002B5BE4">
        <w:rPr>
          <w:rFonts w:eastAsiaTheme="minorEastAsia" w:cstheme="minorBidi"/>
          <w:kern w:val="2"/>
          <w:szCs w:val="22"/>
          <w:lang w:eastAsia="zh-CN"/>
        </w:rPr>
        <w:fldChar w:fldCharType="end"/>
      </w:r>
      <w:r w:rsidRPr="002B5BE4">
        <w:rPr>
          <w:rFonts w:eastAsiaTheme="minorEastAsia" w:cstheme="minorBidi" w:hint="eastAsia"/>
          <w:kern w:val="2"/>
          <w:szCs w:val="22"/>
          <w:lang w:eastAsia="zh-CN"/>
        </w:rPr>
        <w:t xml:space="preserve"> to RAN1 on switching period location determination and asked RAN1 to further discuss the details.</w:t>
      </w:r>
      <w:r w:rsidR="00F81F06" w:rsidRPr="002B5BE4">
        <w:rPr>
          <w:rFonts w:eastAsiaTheme="minorEastAsia" w:cstheme="minorBidi" w:hint="eastAsia"/>
          <w:kern w:val="2"/>
          <w:szCs w:val="22"/>
          <w:lang w:eastAsia="zh-CN"/>
        </w:rPr>
        <w:t xml:space="preserve"> The scheme for switching period location determination may have </w:t>
      </w:r>
      <w:r w:rsidR="00F81F06" w:rsidRPr="002B5BE4">
        <w:rPr>
          <w:rFonts w:eastAsiaTheme="minorEastAsia" w:cstheme="minorBidi"/>
          <w:kern w:val="2"/>
          <w:szCs w:val="22"/>
          <w:lang w:eastAsia="zh-CN"/>
        </w:rPr>
        <w:t>impact</w:t>
      </w:r>
      <w:r w:rsidR="00F81F06" w:rsidRPr="002B5BE4">
        <w:rPr>
          <w:rFonts w:eastAsiaTheme="minorEastAsia" w:cstheme="minorBidi" w:hint="eastAsia"/>
          <w:kern w:val="2"/>
          <w:szCs w:val="22"/>
          <w:lang w:eastAsia="zh-CN"/>
        </w:rPr>
        <w:t xml:space="preserve"> on the RRC parameters. Thus, </w:t>
      </w:r>
      <w:r w:rsidR="00F81F06" w:rsidRPr="002B5BE4">
        <w:rPr>
          <w:rFonts w:eastAsiaTheme="minorEastAsia" w:cstheme="minorBidi"/>
          <w:kern w:val="2"/>
          <w:szCs w:val="22"/>
          <w:lang w:eastAsia="zh-CN"/>
        </w:rPr>
        <w:t>it is</w:t>
      </w:r>
      <w:r w:rsidR="00F81F06" w:rsidRPr="002B5BE4">
        <w:rPr>
          <w:rFonts w:eastAsiaTheme="minorEastAsia" w:cstheme="minorBidi" w:hint="eastAsia"/>
          <w:kern w:val="2"/>
          <w:szCs w:val="22"/>
          <w:lang w:eastAsia="zh-CN"/>
        </w:rPr>
        <w:t xml:space="preserve"> better to handle this issue in the next RAN1 meeting.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080"/>
      </w:tblGrid>
      <w:tr w:rsidR="00371811" w14:paraId="3AAF9499" w14:textId="77777777" w:rsidTr="00371811">
        <w:tc>
          <w:tcPr>
            <w:tcW w:w="10080" w:type="dxa"/>
          </w:tcPr>
          <w:p w14:paraId="64045490" w14:textId="77777777" w:rsidR="00371811" w:rsidRPr="00FB377A" w:rsidRDefault="00371811" w:rsidP="002B5BE4">
            <w:pPr>
              <w:spacing w:afterLines="50" w:after="120"/>
              <w:rPr>
                <w:lang w:eastAsia="en-GB"/>
              </w:rPr>
            </w:pPr>
            <w:r w:rsidRPr="00FB377A">
              <w:rPr>
                <w:rFonts w:ascii="Arial" w:eastAsia="宋体" w:hAnsi="Arial" w:cs="Arial"/>
                <w:b/>
                <w:bCs/>
                <w:iCs/>
                <w:lang w:eastAsia="zh-CN"/>
              </w:rPr>
              <w:t>Issue 4: Location of switching period</w:t>
            </w:r>
          </w:p>
          <w:p w14:paraId="152D00EA" w14:textId="77777777" w:rsidR="00371811" w:rsidRPr="00FB377A" w:rsidRDefault="00371811" w:rsidP="00371811">
            <w:pPr>
              <w:numPr>
                <w:ilvl w:val="0"/>
                <w:numId w:val="16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71" w:left="422" w:hangingChars="140" w:hanging="280"/>
              <w:textAlignment w:val="baseline"/>
              <w:rPr>
                <w:rFonts w:ascii="Arial" w:eastAsia="宋体" w:hAnsi="Arial" w:cs="Arial"/>
                <w:bCs/>
                <w:iCs/>
                <w:lang w:eastAsia="zh-CN"/>
              </w:rPr>
            </w:pPr>
            <w:r w:rsidRPr="00FB377A">
              <w:rPr>
                <w:rFonts w:ascii="Arial" w:eastAsia="宋体" w:hAnsi="Arial" w:cs="Arial"/>
                <w:bCs/>
                <w:iCs/>
                <w:lang w:eastAsia="zh-CN"/>
              </w:rPr>
              <w:t>For single-TAG case, RAN4 agreed to reuse the Rel-16/17 approach (i.e., semi-static configuration of switching period on one of the band for each switching band pair) and discuss further details for Rel-18 Tx switching scenario in RAN1.</w:t>
            </w:r>
          </w:p>
          <w:p w14:paraId="1B342657" w14:textId="6F2DF4F4" w:rsidR="00371811" w:rsidRPr="002B5BE4" w:rsidRDefault="00371811" w:rsidP="00371811">
            <w:pPr>
              <w:pStyle w:val="a0"/>
              <w:rPr>
                <w:rFonts w:ascii="Arial" w:eastAsia="宋体" w:hAnsi="Arial" w:cs="Arial"/>
                <w:bCs/>
                <w:iCs/>
                <w:sz w:val="20"/>
                <w:lang w:eastAsia="zh-CN"/>
              </w:rPr>
            </w:pPr>
            <w:r w:rsidRPr="00FB377A">
              <w:rPr>
                <w:rFonts w:ascii="Arial" w:eastAsia="宋体" w:hAnsi="Arial" w:cs="Arial"/>
                <w:bCs/>
                <w:iCs/>
                <w:sz w:val="20"/>
                <w:lang w:eastAsia="zh-CN"/>
              </w:rPr>
              <w:t>Meanwhile, RAN4 has not concluded on the switching period location for 2-TAG case, with further discussions ongoing.</w:t>
            </w:r>
          </w:p>
        </w:tc>
      </w:tr>
    </w:tbl>
    <w:p w14:paraId="77AD2350" w14:textId="55EA04DE" w:rsidR="00F81F06" w:rsidRPr="00F81F06" w:rsidRDefault="00F81F06" w:rsidP="00790115">
      <w:pPr>
        <w:pStyle w:val="a0"/>
        <w:spacing w:beforeLines="50" w:before="12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In RAN1#111, an agreement on m</w:t>
      </w:r>
      <w:r w:rsidRPr="00CD0392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inimum separation time between two UL </w:t>
      </w:r>
      <w:proofErr w:type="gramStart"/>
      <w:r w:rsidRPr="00CD0392">
        <w:rPr>
          <w:rFonts w:ascii="Times New Roman" w:eastAsiaTheme="minorEastAsia" w:hAnsi="Times New Roman" w:cs="Times New Roman"/>
          <w:sz w:val="20"/>
          <w:szCs w:val="20"/>
          <w:lang w:eastAsia="zh-CN"/>
        </w:rPr>
        <w:t>Tx</w:t>
      </w:r>
      <w:proofErr w:type="gramEnd"/>
      <w:r w:rsidRPr="00CD0392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switching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was achieved to reduce complexity of UE as following. However, there is still a working assumption for further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confirm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ation by companies. This issue </w:t>
      </w:r>
      <w:proofErr w:type="gram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should be handled</w:t>
      </w:r>
      <w:proofErr w:type="gram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in the next RAN1 meeting as well.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080"/>
      </w:tblGrid>
      <w:tr w:rsidR="00F81F06" w14:paraId="66FDBFD8" w14:textId="77777777" w:rsidTr="00554BC4">
        <w:tc>
          <w:tcPr>
            <w:tcW w:w="10080" w:type="dxa"/>
          </w:tcPr>
          <w:p w14:paraId="6F2601A7" w14:textId="77777777" w:rsidR="00F81F06" w:rsidRPr="00AE20C0" w:rsidRDefault="00F81F06" w:rsidP="00554BC4">
            <w:pPr>
              <w:rPr>
                <w:rFonts w:ascii="Times" w:eastAsia="Batang" w:hAnsi="Times" w:cs="Times"/>
                <w:b/>
                <w:bCs/>
                <w:highlight w:val="green"/>
                <w:lang w:val="en-GB" w:eastAsia="x-none"/>
              </w:rPr>
            </w:pPr>
            <w:r w:rsidRPr="00AE20C0">
              <w:rPr>
                <w:rFonts w:ascii="Times" w:eastAsia="Batang" w:hAnsi="Times" w:cs="Times"/>
                <w:b/>
                <w:bCs/>
                <w:highlight w:val="green"/>
                <w:lang w:val="en-GB" w:eastAsia="x-none"/>
              </w:rPr>
              <w:t>Agreement</w:t>
            </w:r>
          </w:p>
          <w:p w14:paraId="201A4E71" w14:textId="77777777" w:rsidR="00F81F06" w:rsidRPr="008F5543" w:rsidRDefault="00F81F06" w:rsidP="00554BC4">
            <w:pPr>
              <w:snapToGrid w:val="0"/>
              <w:rPr>
                <w:rFonts w:ascii="Calibri" w:eastAsia="宋体" w:hAnsi="Calibri" w:cs="Calibri"/>
                <w:lang w:val="en-GB"/>
              </w:rPr>
            </w:pPr>
            <w:r w:rsidRPr="008F5543">
              <w:rPr>
                <w:rFonts w:ascii="Times" w:eastAsia="宋体" w:hAnsi="Times"/>
              </w:rPr>
              <w:t xml:space="preserve">Following restrictions </w:t>
            </w:r>
            <w:proofErr w:type="gramStart"/>
            <w:r w:rsidRPr="008F5543">
              <w:rPr>
                <w:rFonts w:ascii="Times" w:eastAsia="宋体" w:hAnsi="Times"/>
              </w:rPr>
              <w:t>are applied</w:t>
            </w:r>
            <w:proofErr w:type="gramEnd"/>
            <w:r w:rsidRPr="008F5543">
              <w:rPr>
                <w:rFonts w:ascii="Times" w:eastAsia="宋体" w:hAnsi="Times"/>
              </w:rPr>
              <w:t xml:space="preserve"> for Rel-18 UL Tx switching across 3 or 4 bands.</w:t>
            </w:r>
          </w:p>
          <w:p w14:paraId="2C4018BF" w14:textId="77777777" w:rsidR="00F81F06" w:rsidRPr="008F5543" w:rsidRDefault="00F81F06" w:rsidP="00554BC4">
            <w:pPr>
              <w:numPr>
                <w:ilvl w:val="0"/>
                <w:numId w:val="15"/>
              </w:numPr>
              <w:snapToGrid w:val="0"/>
              <w:rPr>
                <w:rFonts w:ascii="Times" w:eastAsia="MS Mincho" w:hAnsi="Times"/>
                <w:lang w:val="en-AU" w:eastAsia="x-none"/>
              </w:rPr>
            </w:pPr>
            <w:r w:rsidRPr="008F5543">
              <w:rPr>
                <w:rFonts w:ascii="Times" w:eastAsia="MS Mincho" w:hAnsi="Times"/>
                <w:lang w:val="en-AU" w:eastAsia="x-none"/>
              </w:rPr>
              <w:t>The UE does not expect to perform more than one uplink switching within a reference slot based on µ</w:t>
            </w:r>
            <w:r w:rsidRPr="008F5543">
              <w:rPr>
                <w:rFonts w:ascii="Times" w:eastAsia="MS Mincho" w:hAnsi="Times"/>
                <w:vertAlign w:val="subscript"/>
                <w:lang w:val="en-AU" w:eastAsia="x-none"/>
              </w:rPr>
              <w:t>UL</w:t>
            </w:r>
            <w:r w:rsidRPr="008F5543">
              <w:rPr>
                <w:rFonts w:ascii="Times" w:eastAsia="MS Mincho" w:hAnsi="Times"/>
                <w:lang w:val="en-AU" w:eastAsia="x-none"/>
              </w:rPr>
              <w:t> = max(µ</w:t>
            </w:r>
            <w:r w:rsidRPr="008F5543">
              <w:rPr>
                <w:rFonts w:ascii="Times" w:eastAsia="MS Mincho" w:hAnsi="Times"/>
                <w:vertAlign w:val="subscript"/>
                <w:lang w:val="en-AU" w:eastAsia="x-none"/>
              </w:rPr>
              <w:t>UL, 1</w:t>
            </w:r>
            <w:r w:rsidRPr="008F5543">
              <w:rPr>
                <w:rFonts w:ascii="Times" w:eastAsia="MS Mincho" w:hAnsi="Times"/>
                <w:lang w:val="en-AU" w:eastAsia="x-none"/>
              </w:rPr>
              <w:t>, µ</w:t>
            </w:r>
            <w:r w:rsidRPr="008F5543">
              <w:rPr>
                <w:rFonts w:ascii="Times" w:eastAsia="MS Mincho" w:hAnsi="Times"/>
                <w:vertAlign w:val="subscript"/>
                <w:lang w:val="en-AU" w:eastAsia="x-none"/>
              </w:rPr>
              <w:t>UL, 2</w:t>
            </w:r>
            <w:r w:rsidRPr="008F5543">
              <w:rPr>
                <w:rFonts w:ascii="Times" w:eastAsia="MS Mincho" w:hAnsi="Times"/>
                <w:lang w:val="en-AU" w:eastAsia="x-none"/>
              </w:rPr>
              <w:t>, µ</w:t>
            </w:r>
            <w:r w:rsidRPr="008F5543">
              <w:rPr>
                <w:rFonts w:ascii="Times" w:eastAsia="MS Mincho" w:hAnsi="Times"/>
                <w:vertAlign w:val="subscript"/>
                <w:lang w:val="en-AU" w:eastAsia="x-none"/>
              </w:rPr>
              <w:t>UL, 3</w:t>
            </w:r>
            <w:r w:rsidRPr="008F5543">
              <w:rPr>
                <w:rFonts w:ascii="Times" w:eastAsia="MS Mincho" w:hAnsi="Times"/>
                <w:lang w:val="en-AU" w:eastAsia="x-none"/>
              </w:rPr>
              <w:t>) in case of 3 bands, µ</w:t>
            </w:r>
            <w:r w:rsidRPr="008F5543">
              <w:rPr>
                <w:rFonts w:ascii="Times" w:eastAsia="MS Mincho" w:hAnsi="Times"/>
                <w:vertAlign w:val="subscript"/>
                <w:lang w:val="en-AU" w:eastAsia="x-none"/>
              </w:rPr>
              <w:t>UL</w:t>
            </w:r>
            <w:r w:rsidRPr="008F5543">
              <w:rPr>
                <w:rFonts w:ascii="Times" w:eastAsia="MS Mincho" w:hAnsi="Times"/>
                <w:lang w:val="en-AU" w:eastAsia="x-none"/>
              </w:rPr>
              <w:t> = max(µ</w:t>
            </w:r>
            <w:r w:rsidRPr="008F5543">
              <w:rPr>
                <w:rFonts w:ascii="Times" w:eastAsia="MS Mincho" w:hAnsi="Times"/>
                <w:vertAlign w:val="subscript"/>
                <w:lang w:val="en-AU" w:eastAsia="x-none"/>
              </w:rPr>
              <w:t>UL, 1</w:t>
            </w:r>
            <w:r w:rsidRPr="008F5543">
              <w:rPr>
                <w:rFonts w:ascii="Times" w:eastAsia="MS Mincho" w:hAnsi="Times"/>
                <w:lang w:val="en-AU" w:eastAsia="x-none"/>
              </w:rPr>
              <w:t>, µ</w:t>
            </w:r>
            <w:r w:rsidRPr="008F5543">
              <w:rPr>
                <w:rFonts w:ascii="Times" w:eastAsia="MS Mincho" w:hAnsi="Times"/>
                <w:vertAlign w:val="subscript"/>
                <w:lang w:val="en-AU" w:eastAsia="x-none"/>
              </w:rPr>
              <w:t>UL, 2</w:t>
            </w:r>
            <w:r w:rsidRPr="008F5543">
              <w:rPr>
                <w:rFonts w:ascii="Times" w:eastAsia="MS Mincho" w:hAnsi="Times"/>
                <w:lang w:val="en-AU" w:eastAsia="x-none"/>
              </w:rPr>
              <w:t>, µ</w:t>
            </w:r>
            <w:r w:rsidRPr="008F5543">
              <w:rPr>
                <w:rFonts w:ascii="Times" w:eastAsia="MS Mincho" w:hAnsi="Times"/>
                <w:vertAlign w:val="subscript"/>
                <w:lang w:val="en-AU" w:eastAsia="x-none"/>
              </w:rPr>
              <w:t>UL, 3</w:t>
            </w:r>
            <w:r w:rsidRPr="008F5543">
              <w:rPr>
                <w:rFonts w:ascii="Times" w:eastAsia="MS Mincho" w:hAnsi="Times"/>
                <w:lang w:val="en-AU" w:eastAsia="x-none"/>
              </w:rPr>
              <w:t>, µ</w:t>
            </w:r>
            <w:r w:rsidRPr="008F5543">
              <w:rPr>
                <w:rFonts w:ascii="Times" w:eastAsia="MS Mincho" w:hAnsi="Times"/>
                <w:vertAlign w:val="subscript"/>
                <w:lang w:val="en-AU" w:eastAsia="x-none"/>
              </w:rPr>
              <w:t>UL, 4</w:t>
            </w:r>
            <w:r w:rsidRPr="008F5543">
              <w:rPr>
                <w:rFonts w:ascii="Times" w:eastAsia="MS Mincho" w:hAnsi="Times"/>
                <w:lang w:val="en-AU" w:eastAsia="x-none"/>
              </w:rPr>
              <w:t>) in case of 4 bands, where µ</w:t>
            </w:r>
            <w:r w:rsidRPr="008F5543">
              <w:rPr>
                <w:rFonts w:ascii="Times" w:eastAsia="MS Mincho" w:hAnsi="Times"/>
                <w:vertAlign w:val="subscript"/>
                <w:lang w:val="en-AU" w:eastAsia="x-none"/>
              </w:rPr>
              <w:t>UL, 1</w:t>
            </w:r>
            <w:r w:rsidRPr="008F5543">
              <w:rPr>
                <w:rFonts w:ascii="Times" w:eastAsia="MS Mincho" w:hAnsi="Times"/>
                <w:lang w:val="en-AU" w:eastAsia="x-none"/>
              </w:rPr>
              <w:t>, µ</w:t>
            </w:r>
            <w:r w:rsidRPr="008F5543">
              <w:rPr>
                <w:rFonts w:ascii="Times" w:eastAsia="MS Mincho" w:hAnsi="Times"/>
                <w:vertAlign w:val="subscript"/>
                <w:lang w:val="en-AU" w:eastAsia="x-none"/>
              </w:rPr>
              <w:t>UL, 2</w:t>
            </w:r>
            <w:r w:rsidRPr="008F5543">
              <w:rPr>
                <w:rFonts w:ascii="Times" w:eastAsia="MS Mincho" w:hAnsi="Times"/>
                <w:lang w:val="en-AU" w:eastAsia="x-none"/>
              </w:rPr>
              <w:t>, µ</w:t>
            </w:r>
            <w:r w:rsidRPr="008F5543">
              <w:rPr>
                <w:rFonts w:ascii="Times" w:eastAsia="MS Mincho" w:hAnsi="Times"/>
                <w:vertAlign w:val="subscript"/>
                <w:lang w:val="en-AU" w:eastAsia="x-none"/>
              </w:rPr>
              <w:t>UL, 3</w:t>
            </w:r>
            <w:r w:rsidRPr="008F5543">
              <w:rPr>
                <w:rFonts w:ascii="Times" w:eastAsia="MS Mincho" w:hAnsi="Times"/>
                <w:lang w:val="en-AU" w:eastAsia="x-none"/>
              </w:rPr>
              <w:t>, µ</w:t>
            </w:r>
            <w:r w:rsidRPr="008F5543">
              <w:rPr>
                <w:rFonts w:ascii="Times" w:eastAsia="MS Mincho" w:hAnsi="Times"/>
                <w:vertAlign w:val="subscript"/>
                <w:lang w:val="en-AU" w:eastAsia="x-none"/>
              </w:rPr>
              <w:t>UL, 4</w:t>
            </w:r>
            <w:r w:rsidRPr="008F5543">
              <w:rPr>
                <w:rFonts w:ascii="Times" w:eastAsia="MS Mincho" w:hAnsi="Times"/>
                <w:lang w:val="en-AU" w:eastAsia="x-none"/>
              </w:rPr>
              <w:t> are SCSs of active UL bandwidth parts of the bands in the band combination</w:t>
            </w:r>
          </w:p>
          <w:p w14:paraId="32022D1B" w14:textId="77777777" w:rsidR="00F81F06" w:rsidRPr="008F5543" w:rsidRDefault="00F81F06" w:rsidP="00554BC4">
            <w:pPr>
              <w:numPr>
                <w:ilvl w:val="1"/>
                <w:numId w:val="15"/>
              </w:numPr>
              <w:snapToGrid w:val="0"/>
              <w:rPr>
                <w:rFonts w:ascii="Times" w:eastAsia="MS Mincho" w:hAnsi="Times"/>
                <w:lang w:val="en-AU" w:eastAsia="x-none"/>
              </w:rPr>
            </w:pPr>
            <w:r w:rsidRPr="008F5543">
              <w:rPr>
                <w:rFonts w:ascii="Times" w:eastAsia="MS Mincho" w:hAnsi="Times"/>
                <w:lang w:val="en-AU" w:eastAsia="x-none"/>
              </w:rPr>
              <w:t>If there are two consecutive intra-band carriers in one band, µ</w:t>
            </w:r>
            <w:r w:rsidRPr="008F5543">
              <w:rPr>
                <w:rFonts w:ascii="Times" w:eastAsia="MS Mincho" w:hAnsi="Times"/>
                <w:vertAlign w:val="subscript"/>
                <w:lang w:val="en-AU" w:eastAsia="x-none"/>
              </w:rPr>
              <w:t>UL, 1</w:t>
            </w:r>
            <w:r w:rsidRPr="008F5543">
              <w:rPr>
                <w:rFonts w:ascii="Times" w:eastAsia="MS Mincho" w:hAnsi="Times"/>
                <w:lang w:val="en-AU" w:eastAsia="x-none"/>
              </w:rPr>
              <w:t> = max(µ</w:t>
            </w:r>
            <w:r w:rsidRPr="008F5543">
              <w:rPr>
                <w:rFonts w:ascii="Times" w:eastAsia="MS Mincho" w:hAnsi="Times"/>
                <w:vertAlign w:val="subscript"/>
                <w:lang w:val="en-AU" w:eastAsia="x-none"/>
              </w:rPr>
              <w:t>UL, 1-1</w:t>
            </w:r>
            <w:r w:rsidRPr="008F5543">
              <w:rPr>
                <w:rFonts w:ascii="Times" w:eastAsia="MS Mincho" w:hAnsi="Times"/>
                <w:lang w:val="en-AU" w:eastAsia="x-none"/>
              </w:rPr>
              <w:t>, µ</w:t>
            </w:r>
            <w:r w:rsidRPr="008F5543">
              <w:rPr>
                <w:rFonts w:ascii="Times" w:eastAsia="MS Mincho" w:hAnsi="Times"/>
                <w:vertAlign w:val="subscript"/>
                <w:lang w:val="en-AU" w:eastAsia="x-none"/>
              </w:rPr>
              <w:t>UL, 1-2</w:t>
            </w:r>
            <w:r w:rsidRPr="008F5543">
              <w:rPr>
                <w:rFonts w:ascii="Times" w:eastAsia="MS Mincho" w:hAnsi="Times"/>
                <w:lang w:val="en-AU" w:eastAsia="x-none"/>
              </w:rPr>
              <w:t>), where µ</w:t>
            </w:r>
            <w:r w:rsidRPr="008F5543">
              <w:rPr>
                <w:rFonts w:ascii="Times" w:eastAsia="MS Mincho" w:hAnsi="Times"/>
                <w:vertAlign w:val="subscript"/>
                <w:lang w:val="en-AU" w:eastAsia="x-none"/>
              </w:rPr>
              <w:t xml:space="preserve">UL, 1-1 </w:t>
            </w:r>
            <w:r w:rsidRPr="008F5543">
              <w:rPr>
                <w:rFonts w:ascii="Times" w:eastAsia="MS Mincho" w:hAnsi="Times"/>
                <w:lang w:val="en-AU" w:eastAsia="x-none"/>
              </w:rPr>
              <w:t>and µ</w:t>
            </w:r>
            <w:r w:rsidRPr="008F5543">
              <w:rPr>
                <w:rFonts w:ascii="Times" w:eastAsia="MS Mincho" w:hAnsi="Times"/>
                <w:vertAlign w:val="subscript"/>
                <w:lang w:val="en-AU" w:eastAsia="x-none"/>
              </w:rPr>
              <w:t>UL, 1-2</w:t>
            </w:r>
            <w:r w:rsidRPr="008F5543">
              <w:rPr>
                <w:rFonts w:ascii="Times" w:eastAsia="MS Mincho" w:hAnsi="Times"/>
                <w:lang w:val="en-AU" w:eastAsia="x-none"/>
              </w:rPr>
              <w:t> are SCSs of active UL bandwidth parts of the carriers in the band</w:t>
            </w:r>
          </w:p>
          <w:p w14:paraId="188936DC" w14:textId="77777777" w:rsidR="00F81F06" w:rsidRPr="008F5543" w:rsidRDefault="00F81F06" w:rsidP="00554BC4">
            <w:pPr>
              <w:numPr>
                <w:ilvl w:val="0"/>
                <w:numId w:val="15"/>
              </w:numPr>
              <w:snapToGrid w:val="0"/>
              <w:rPr>
                <w:rFonts w:ascii="Times" w:eastAsia="MS Mincho" w:hAnsi="Times"/>
                <w:lang w:val="en-AU" w:eastAsia="x-none"/>
              </w:rPr>
            </w:pPr>
            <w:r w:rsidRPr="008F5543">
              <w:rPr>
                <w:rFonts w:ascii="Times" w:eastAsia="MS Mincho" w:hAnsi="Times"/>
                <w:highlight w:val="darkYellow"/>
                <w:lang w:val="en-AU" w:eastAsia="x-none"/>
              </w:rPr>
              <w:lastRenderedPageBreak/>
              <w:t>(working assumption)</w:t>
            </w:r>
            <w:r w:rsidRPr="008F5543">
              <w:rPr>
                <w:rFonts w:ascii="Times" w:eastAsia="MS Mincho" w:hAnsi="Times"/>
                <w:lang w:val="en-AU" w:eastAsia="x-none"/>
              </w:rPr>
              <w:t xml:space="preserve"> If two uplink switching are triggered and result in UL transmissions on more than 2 bands within any two consecutive reference slots, then the time duration between the end of </w:t>
            </w:r>
            <w:r w:rsidRPr="008F5543">
              <w:rPr>
                <w:rFonts w:ascii="Times" w:eastAsia="Batang" w:hAnsi="Times"/>
                <w:lang w:val="en-GB" w:eastAsia="x-none"/>
              </w:rPr>
              <w:t xml:space="preserve">all </w:t>
            </w:r>
            <w:r w:rsidRPr="008F5543">
              <w:rPr>
                <w:rFonts w:ascii="Times" w:eastAsia="MS Mincho" w:hAnsi="Times"/>
                <w:lang w:val="en-AU" w:eastAsia="x-none"/>
              </w:rPr>
              <w:t>transmission</w:t>
            </w:r>
            <w:r w:rsidRPr="008F5543">
              <w:rPr>
                <w:rFonts w:ascii="Times" w:eastAsia="Batang" w:hAnsi="Times"/>
                <w:lang w:val="en-GB" w:eastAsia="x-none"/>
              </w:rPr>
              <w:t>(s) prior to the first uplink switching</w:t>
            </w:r>
            <w:r w:rsidRPr="008F5543">
              <w:rPr>
                <w:rFonts w:ascii="Times" w:eastAsia="MS Mincho" w:hAnsi="Times"/>
                <w:lang w:val="en-AU" w:eastAsia="x-none"/>
              </w:rPr>
              <w:t xml:space="preserve"> and the start of </w:t>
            </w:r>
            <w:r w:rsidRPr="008F5543">
              <w:rPr>
                <w:rFonts w:ascii="Times" w:eastAsia="Batang" w:hAnsi="Times"/>
                <w:lang w:val="en-GB" w:eastAsia="x-none"/>
              </w:rPr>
              <w:t>all</w:t>
            </w:r>
            <w:r w:rsidRPr="008F5543">
              <w:rPr>
                <w:rFonts w:ascii="Times" w:eastAsia="MS Mincho" w:hAnsi="Times"/>
                <w:lang w:val="en-AU" w:eastAsia="x-none"/>
              </w:rPr>
              <w:t xml:space="preserve"> transmission</w:t>
            </w:r>
            <w:r w:rsidRPr="008F5543">
              <w:rPr>
                <w:rFonts w:ascii="Times" w:eastAsia="Batang" w:hAnsi="Times"/>
                <w:lang w:val="en-GB" w:eastAsia="x-none"/>
              </w:rPr>
              <w:t>(s) after the second uplink switching</w:t>
            </w:r>
            <w:r w:rsidRPr="008F5543">
              <w:rPr>
                <w:rFonts w:ascii="Times" w:eastAsia="MS Mincho" w:hAnsi="Times"/>
                <w:lang w:val="en-AU" w:eastAsia="x-none"/>
              </w:rPr>
              <w:t xml:space="preserve"> within the two reference slots is expected to be not less than a minimum separation time </w:t>
            </w:r>
          </w:p>
          <w:p w14:paraId="630A456D" w14:textId="77777777" w:rsidR="00F81F06" w:rsidRPr="008F5543" w:rsidRDefault="00F81F06" w:rsidP="00554BC4">
            <w:pPr>
              <w:numPr>
                <w:ilvl w:val="1"/>
                <w:numId w:val="15"/>
              </w:numPr>
              <w:snapToGrid w:val="0"/>
              <w:rPr>
                <w:rFonts w:ascii="Times" w:eastAsia="MS Mincho" w:hAnsi="Times"/>
                <w:lang w:val="en-AU" w:eastAsia="x-none"/>
              </w:rPr>
            </w:pPr>
            <w:r w:rsidRPr="008F5543">
              <w:rPr>
                <w:rFonts w:ascii="Times" w:eastAsia="MS Mincho" w:hAnsi="Times"/>
                <w:lang w:val="en-AU" w:eastAsia="x-none"/>
              </w:rPr>
              <w:t xml:space="preserve">The minimum separation time is a sum of X us and the switching gap required for </w:t>
            </w:r>
            <w:r w:rsidRPr="008F5543">
              <w:rPr>
                <w:rFonts w:ascii="Times" w:eastAsia="Batang" w:hAnsi="Times"/>
                <w:lang w:val="en-GB" w:eastAsia="x-none"/>
              </w:rPr>
              <w:t>the second uplink switching</w:t>
            </w:r>
            <w:r w:rsidRPr="008F5543">
              <w:rPr>
                <w:rFonts w:ascii="Times" w:eastAsia="MS Mincho" w:hAnsi="Times"/>
                <w:lang w:val="en-AU" w:eastAsia="x-none"/>
              </w:rPr>
              <w:t>.</w:t>
            </w:r>
          </w:p>
          <w:p w14:paraId="1D9E8FC2" w14:textId="23196649" w:rsidR="00F81F06" w:rsidRPr="002B5BE4" w:rsidRDefault="00F81F06" w:rsidP="002B5BE4">
            <w:pPr>
              <w:numPr>
                <w:ilvl w:val="1"/>
                <w:numId w:val="15"/>
              </w:numPr>
              <w:snapToGrid w:val="0"/>
              <w:rPr>
                <w:rFonts w:ascii="Times" w:eastAsia="MS Mincho" w:hAnsi="Times"/>
                <w:sz w:val="22"/>
                <w:lang w:val="en-AU" w:eastAsia="x-none"/>
              </w:rPr>
            </w:pPr>
            <w:r w:rsidRPr="008F5543">
              <w:rPr>
                <w:rFonts w:ascii="Times" w:eastAsia="MS Mincho" w:hAnsi="Times"/>
                <w:lang w:val="en-AU" w:eastAsia="x-none"/>
              </w:rPr>
              <w:t>X us is subject to UE capability with a value set of {0us, 500us}</w:t>
            </w:r>
          </w:p>
        </w:tc>
      </w:tr>
    </w:tbl>
    <w:p w14:paraId="0B4D2D90" w14:textId="1706CF39" w:rsidR="006A258C" w:rsidRDefault="00F81F06" w:rsidP="002B5BE4">
      <w:pPr>
        <w:pStyle w:val="a0"/>
        <w:spacing w:beforeLines="50" w:before="12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lastRenderedPageBreak/>
        <w:t xml:space="preserve">Thus, the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remaining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opens on </w:t>
      </w:r>
      <w:r w:rsidRPr="00F81F06">
        <w:rPr>
          <w:rFonts w:ascii="Times New Roman" w:eastAsiaTheme="minorEastAsia" w:hAnsi="Times New Roman" w:cs="Times New Roman"/>
          <w:sz w:val="20"/>
          <w:szCs w:val="20"/>
          <w:lang w:eastAsia="zh-CN"/>
        </w:rPr>
        <w:t>Multi-carrier UL TX switching scheme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at least include</w:t>
      </w:r>
      <w:r w:rsidR="00623EE7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follow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ing</w:t>
      </w:r>
      <w:r w:rsidR="00623EE7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: </w:t>
      </w:r>
    </w:p>
    <w:p w14:paraId="2F79FBEE" w14:textId="648BB189" w:rsidR="00623EE7" w:rsidRDefault="00623EE7" w:rsidP="002B5BE4">
      <w:pPr>
        <w:pStyle w:val="ae"/>
        <w:numPr>
          <w:ilvl w:val="1"/>
          <w:numId w:val="27"/>
        </w:numPr>
        <w:spacing w:line="276" w:lineRule="auto"/>
        <w:ind w:firstLineChars="0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Switching period location determination</w:t>
      </w:r>
    </w:p>
    <w:p w14:paraId="5E26C888" w14:textId="45799FBB" w:rsidR="00623EE7" w:rsidRPr="009A0EFC" w:rsidRDefault="00623EE7" w:rsidP="002B5BE4">
      <w:pPr>
        <w:pStyle w:val="ae"/>
        <w:numPr>
          <w:ilvl w:val="1"/>
          <w:numId w:val="27"/>
        </w:numPr>
        <w:spacing w:line="276" w:lineRule="auto"/>
        <w:ind w:firstLineChars="0"/>
        <w:rPr>
          <w:rFonts w:eastAsiaTheme="minorEastAsia" w:cstheme="minorBidi"/>
          <w:kern w:val="2"/>
          <w:szCs w:val="22"/>
          <w:lang w:eastAsia="zh-CN"/>
        </w:rPr>
      </w:pPr>
      <w:r w:rsidRPr="00623EE7">
        <w:rPr>
          <w:rFonts w:eastAsiaTheme="minorEastAsia" w:cstheme="minorBidi"/>
          <w:kern w:val="2"/>
          <w:szCs w:val="22"/>
          <w:lang w:eastAsia="zh-CN"/>
        </w:rPr>
        <w:t xml:space="preserve">Minimum separation time between two UL Tx </w:t>
      </w:r>
      <w:r w:rsidR="00CD0392" w:rsidRPr="00623EE7">
        <w:rPr>
          <w:rFonts w:eastAsiaTheme="minorEastAsia" w:cstheme="minorBidi"/>
          <w:kern w:val="2"/>
          <w:szCs w:val="22"/>
          <w:lang w:eastAsia="zh-CN"/>
        </w:rPr>
        <w:t>switching</w:t>
      </w:r>
    </w:p>
    <w:p w14:paraId="60D61800" w14:textId="5674FF58" w:rsidR="005D2FA5" w:rsidRPr="00A033B8" w:rsidRDefault="00F81F06" w:rsidP="005D2FA5">
      <w:pPr>
        <w:spacing w:beforeLines="50" w:before="120" w:afterLines="50" w:after="120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2B5BE4">
        <w:rPr>
          <w:rFonts w:eastAsiaTheme="minorEastAsia" w:hint="eastAsia"/>
          <w:b/>
          <w:i/>
          <w:lang w:eastAsia="zh-CN"/>
        </w:rPr>
        <w:t xml:space="preserve">Observation </w:t>
      </w:r>
      <w:r w:rsidR="005D2FA5">
        <w:rPr>
          <w:rFonts w:eastAsiaTheme="minorEastAsia" w:cstheme="minorBidi" w:hint="eastAsia"/>
          <w:b/>
          <w:i/>
          <w:kern w:val="2"/>
          <w:szCs w:val="22"/>
          <w:lang w:eastAsia="zh-CN"/>
        </w:rPr>
        <w:t>3</w:t>
      </w:r>
      <w:r w:rsidR="005D2FA5"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>: The remaining open issue</w:t>
      </w:r>
      <w:r w:rsidR="00903DF2">
        <w:rPr>
          <w:rFonts w:eastAsiaTheme="minorEastAsia" w:cstheme="minorBidi" w:hint="eastAsia"/>
          <w:b/>
          <w:i/>
          <w:kern w:val="2"/>
          <w:szCs w:val="22"/>
          <w:lang w:eastAsia="zh-CN"/>
        </w:rPr>
        <w:t>s</w:t>
      </w:r>
      <w:r w:rsidR="005D2FA5"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 on </w:t>
      </w:r>
      <w:r w:rsidR="005D2FA5">
        <w:rPr>
          <w:rFonts w:eastAsiaTheme="minorEastAsia" w:cstheme="minorBidi" w:hint="eastAsia"/>
          <w:b/>
          <w:i/>
          <w:kern w:val="2"/>
          <w:szCs w:val="22"/>
          <w:lang w:eastAsia="zh-CN"/>
        </w:rPr>
        <w:t>Multi-carrier UL TX switching scheme</w:t>
      </w:r>
      <w:r w:rsidR="005D2FA5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 </w:t>
      </w:r>
      <w:proofErr w:type="gramStart"/>
      <w:r w:rsidR="005D2FA5" w:rsidRPr="00A033B8">
        <w:rPr>
          <w:rFonts w:eastAsiaTheme="minorEastAsia" w:cstheme="minorBidi"/>
          <w:b/>
          <w:i/>
          <w:kern w:val="2"/>
          <w:szCs w:val="22"/>
          <w:lang w:eastAsia="zh-CN"/>
        </w:rPr>
        <w:t>include</w:t>
      </w:r>
      <w:proofErr w:type="gramEnd"/>
      <w:r w:rsidR="005D2FA5"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>:</w:t>
      </w:r>
    </w:p>
    <w:p w14:paraId="62BA959A" w14:textId="77777777" w:rsidR="005D2FA5" w:rsidRPr="005D2FA5" w:rsidRDefault="005D2FA5" w:rsidP="002B5BE4">
      <w:pPr>
        <w:pStyle w:val="ae"/>
        <w:numPr>
          <w:ilvl w:val="1"/>
          <w:numId w:val="28"/>
        </w:numPr>
        <w:spacing w:line="276" w:lineRule="auto"/>
        <w:ind w:firstLineChars="0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5D2FA5">
        <w:rPr>
          <w:rFonts w:eastAsiaTheme="minorEastAsia" w:cstheme="minorBidi" w:hint="eastAsia"/>
          <w:b/>
          <w:i/>
          <w:kern w:val="2"/>
          <w:szCs w:val="22"/>
          <w:lang w:eastAsia="zh-CN"/>
        </w:rPr>
        <w:t>Switching period location determination</w:t>
      </w:r>
    </w:p>
    <w:p w14:paraId="2B0A0F03" w14:textId="77777777" w:rsidR="005D2FA5" w:rsidRPr="005D2FA5" w:rsidRDefault="005D2FA5" w:rsidP="002B5BE4">
      <w:pPr>
        <w:pStyle w:val="ae"/>
        <w:numPr>
          <w:ilvl w:val="1"/>
          <w:numId w:val="28"/>
        </w:numPr>
        <w:spacing w:line="276" w:lineRule="auto"/>
        <w:ind w:firstLineChars="0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5D2FA5">
        <w:rPr>
          <w:rFonts w:eastAsiaTheme="minorEastAsia" w:cstheme="minorBidi"/>
          <w:b/>
          <w:i/>
          <w:kern w:val="2"/>
          <w:szCs w:val="22"/>
          <w:lang w:eastAsia="zh-CN"/>
        </w:rPr>
        <w:t>Minimum separation time between two UL Tx switching</w:t>
      </w:r>
    </w:p>
    <w:p w14:paraId="4B1D583B" w14:textId="77777777" w:rsidR="00623EE7" w:rsidRDefault="00623EE7" w:rsidP="00DB2382">
      <w:pPr>
        <w:pStyle w:val="a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</w:p>
    <w:p w14:paraId="2B83213B" w14:textId="429EE75C" w:rsidR="00F81F06" w:rsidRDefault="008069B1" w:rsidP="00DB2382">
      <w:pPr>
        <w:pStyle w:val="a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In a summary, we propose </w:t>
      </w:r>
      <w:r w:rsidR="00D35BD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to address the following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open issues on Rel-18 </w:t>
      </w:r>
      <w:r w:rsidRPr="008069B1">
        <w:rPr>
          <w:rFonts w:ascii="Times New Roman" w:eastAsiaTheme="minorEastAsia" w:hAnsi="Times New Roman" w:cs="Times New Roman"/>
          <w:sz w:val="20"/>
          <w:szCs w:val="20"/>
          <w:lang w:eastAsia="zh-CN"/>
        </w:rPr>
        <w:t>multi-carrier enhancement for NR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D35BD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in RAN1 if additional TU is agreed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: </w:t>
      </w:r>
    </w:p>
    <w:p w14:paraId="123D91CE" w14:textId="0BE08D49" w:rsidR="008069B1" w:rsidRPr="008F5543" w:rsidRDefault="008069B1" w:rsidP="002B5BE4">
      <w:pPr>
        <w:pStyle w:val="a0"/>
        <w:numPr>
          <w:ilvl w:val="0"/>
          <w:numId w:val="23"/>
        </w:numPr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8F554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On </w:t>
      </w:r>
      <w:r w:rsidRPr="008F5543">
        <w:rPr>
          <w:rFonts w:ascii="Times New Roman" w:eastAsiaTheme="minorEastAsia" w:hAnsi="Times New Roman" w:cs="Times New Roman"/>
          <w:sz w:val="20"/>
          <w:szCs w:val="20"/>
          <w:lang w:eastAsia="zh-CN"/>
        </w:rPr>
        <w:t>HARQ enhancements</w:t>
      </w:r>
      <w:r w:rsidRPr="008F554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issues</w:t>
      </w:r>
    </w:p>
    <w:p w14:paraId="22E46DF3" w14:textId="77777777" w:rsidR="008069B1" w:rsidRPr="002B5BE4" w:rsidRDefault="008069B1" w:rsidP="008069B1">
      <w:pPr>
        <w:pStyle w:val="ae"/>
        <w:widowControl w:val="0"/>
        <w:numPr>
          <w:ilvl w:val="0"/>
          <w:numId w:val="20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 w:rsidRPr="002B5BE4">
        <w:rPr>
          <w:rFonts w:eastAsiaTheme="minorEastAsia" w:cstheme="minorBidi"/>
          <w:kern w:val="2"/>
          <w:szCs w:val="22"/>
          <w:lang w:eastAsia="zh-CN"/>
        </w:rPr>
        <w:t>Reference PDSCH for HARQ-ACK feedback timing determination</w:t>
      </w:r>
    </w:p>
    <w:p w14:paraId="305AB6C2" w14:textId="77777777" w:rsidR="008069B1" w:rsidRDefault="008069B1" w:rsidP="008069B1">
      <w:pPr>
        <w:pStyle w:val="ae"/>
        <w:widowControl w:val="0"/>
        <w:numPr>
          <w:ilvl w:val="0"/>
          <w:numId w:val="20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 w:rsidRPr="002B5BE4">
        <w:rPr>
          <w:rFonts w:eastAsiaTheme="minorEastAsia" w:cstheme="minorBidi" w:hint="eastAsia"/>
          <w:kern w:val="2"/>
          <w:szCs w:val="22"/>
          <w:lang w:eastAsia="zh-CN"/>
        </w:rPr>
        <w:t>L</w:t>
      </w:r>
      <w:r w:rsidRPr="002B5BE4">
        <w:rPr>
          <w:rFonts w:eastAsiaTheme="minorEastAsia" w:cstheme="minorBidi"/>
          <w:kern w:val="2"/>
          <w:szCs w:val="22"/>
          <w:lang w:eastAsia="zh-CN"/>
        </w:rPr>
        <w:t>ast DCI for PUCCH resource determination</w:t>
      </w:r>
    </w:p>
    <w:p w14:paraId="425F9AAE" w14:textId="77777777" w:rsidR="008F5543" w:rsidRPr="008F5543" w:rsidRDefault="008F5543" w:rsidP="008F5543">
      <w:pPr>
        <w:pStyle w:val="ae"/>
        <w:widowControl w:val="0"/>
        <w:numPr>
          <w:ilvl w:val="0"/>
          <w:numId w:val="20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 w:rsidRPr="008F5543">
        <w:rPr>
          <w:rFonts w:eastAsiaTheme="minorEastAsia" w:cstheme="minorBidi"/>
          <w:kern w:val="2"/>
          <w:szCs w:val="22"/>
          <w:lang w:eastAsia="zh-CN"/>
        </w:rPr>
        <w:t>DAI counting for DCI format 1_X</w:t>
      </w:r>
    </w:p>
    <w:p w14:paraId="68BDD575" w14:textId="77777777" w:rsidR="008F5543" w:rsidRPr="008F5543" w:rsidRDefault="008F5543" w:rsidP="008F5543">
      <w:pPr>
        <w:pStyle w:val="ae"/>
        <w:widowControl w:val="0"/>
        <w:numPr>
          <w:ilvl w:val="0"/>
          <w:numId w:val="20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 w:rsidRPr="008F5543">
        <w:rPr>
          <w:rFonts w:eastAsiaTheme="minorEastAsia" w:cstheme="minorBidi"/>
          <w:kern w:val="2"/>
          <w:szCs w:val="22"/>
          <w:lang w:eastAsia="zh-CN"/>
        </w:rPr>
        <w:t>Type-1 HARQ-ACK codebook generation for DCI format 1_X</w:t>
      </w:r>
    </w:p>
    <w:p w14:paraId="0E8F4885" w14:textId="51539BEC" w:rsidR="008069B1" w:rsidRPr="008F5543" w:rsidRDefault="008069B1" w:rsidP="008F5543">
      <w:pPr>
        <w:pStyle w:val="a0"/>
        <w:numPr>
          <w:ilvl w:val="0"/>
          <w:numId w:val="24"/>
        </w:numPr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8F554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On </w:t>
      </w:r>
      <w:r w:rsidRPr="008F5543">
        <w:rPr>
          <w:rFonts w:ascii="Times New Roman" w:eastAsiaTheme="minorEastAsia" w:hAnsi="Times New Roman" w:cs="Times New Roman"/>
          <w:sz w:val="20"/>
          <w:szCs w:val="20"/>
          <w:lang w:eastAsia="zh-CN"/>
        </w:rPr>
        <w:t>DCI format 0_X/1_X field design</w:t>
      </w:r>
    </w:p>
    <w:p w14:paraId="0E2F1EB0" w14:textId="378F9481" w:rsidR="008069B1" w:rsidRPr="009A0EFC" w:rsidRDefault="008069B1" w:rsidP="008F5543">
      <w:pPr>
        <w:pStyle w:val="ae"/>
        <w:numPr>
          <w:ilvl w:val="1"/>
          <w:numId w:val="25"/>
        </w:numPr>
        <w:spacing w:line="276" w:lineRule="auto"/>
        <w:ind w:firstLineChars="0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Details on i</w:t>
      </w:r>
      <w:r w:rsidRPr="009A0EFC">
        <w:rPr>
          <w:rFonts w:eastAsiaTheme="minorEastAsia" w:cstheme="minorBidi"/>
          <w:kern w:val="2"/>
          <w:szCs w:val="22"/>
          <w:lang w:eastAsia="zh-CN"/>
        </w:rPr>
        <w:t>ndicator of co-scheduled cells</w:t>
      </w:r>
    </w:p>
    <w:p w14:paraId="40B90B79" w14:textId="77777777" w:rsidR="008069B1" w:rsidRDefault="008069B1" w:rsidP="008F5543">
      <w:pPr>
        <w:pStyle w:val="ae"/>
        <w:widowControl w:val="0"/>
        <w:numPr>
          <w:ilvl w:val="1"/>
          <w:numId w:val="25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Details on FDRA field</w:t>
      </w:r>
    </w:p>
    <w:p w14:paraId="15F9EA04" w14:textId="77777777" w:rsidR="008069B1" w:rsidRDefault="008069B1" w:rsidP="008F5543">
      <w:pPr>
        <w:pStyle w:val="ae"/>
        <w:widowControl w:val="0"/>
        <w:numPr>
          <w:ilvl w:val="1"/>
          <w:numId w:val="25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UL/SUL indicator</w:t>
      </w:r>
    </w:p>
    <w:p w14:paraId="2F9352C0" w14:textId="77777777" w:rsidR="008069B1" w:rsidRDefault="008069B1" w:rsidP="008F5543">
      <w:pPr>
        <w:pStyle w:val="ae"/>
        <w:widowControl w:val="0"/>
        <w:numPr>
          <w:ilvl w:val="1"/>
          <w:numId w:val="25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Details on Type-1B types fields</w:t>
      </w:r>
    </w:p>
    <w:p w14:paraId="41DA6B8A" w14:textId="77777777" w:rsidR="008069B1" w:rsidRDefault="008069B1" w:rsidP="008F5543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BWP indicator</w:t>
      </w:r>
    </w:p>
    <w:p w14:paraId="735C5429" w14:textId="77777777" w:rsidR="008069B1" w:rsidRDefault="008069B1" w:rsidP="008F5543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Rate matching indicator</w:t>
      </w:r>
    </w:p>
    <w:p w14:paraId="3815B097" w14:textId="77777777" w:rsidR="008069B1" w:rsidRDefault="008069B1" w:rsidP="008F5543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ZP CSI-RS trigger</w:t>
      </w:r>
    </w:p>
    <w:p w14:paraId="332468E6" w14:textId="77777777" w:rsidR="008069B1" w:rsidRDefault="008069B1" w:rsidP="008F5543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TCI</w:t>
      </w:r>
    </w:p>
    <w:p w14:paraId="16D90371" w14:textId="77777777" w:rsidR="008069B1" w:rsidRDefault="008069B1" w:rsidP="008F5543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 xml:space="preserve">SRS </w:t>
      </w:r>
      <w:r>
        <w:rPr>
          <w:rFonts w:eastAsiaTheme="minorEastAsia" w:cstheme="minorBidi"/>
          <w:kern w:val="2"/>
          <w:szCs w:val="22"/>
          <w:lang w:eastAsia="zh-CN"/>
        </w:rPr>
        <w:t>request</w:t>
      </w:r>
    </w:p>
    <w:p w14:paraId="1E65CF42" w14:textId="77777777" w:rsidR="008069B1" w:rsidRDefault="008069B1" w:rsidP="008F5543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SRS offset indicator</w:t>
      </w:r>
    </w:p>
    <w:p w14:paraId="609E9864" w14:textId="5423292A" w:rsidR="00F81F06" w:rsidRPr="008F5543" w:rsidRDefault="008069B1" w:rsidP="008F5543">
      <w:pPr>
        <w:pStyle w:val="a0"/>
        <w:numPr>
          <w:ilvl w:val="0"/>
          <w:numId w:val="24"/>
        </w:numPr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8F554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On </w:t>
      </w:r>
      <w:r w:rsidRPr="008F5543">
        <w:rPr>
          <w:rFonts w:ascii="Times New Roman" w:eastAsiaTheme="minorEastAsia" w:hAnsi="Times New Roman" w:cs="Times New Roman"/>
          <w:sz w:val="20"/>
          <w:szCs w:val="20"/>
          <w:lang w:eastAsia="zh-CN"/>
        </w:rPr>
        <w:t>Multi-carrier UL TX switching scheme</w:t>
      </w:r>
    </w:p>
    <w:p w14:paraId="402816BA" w14:textId="77777777" w:rsidR="008069B1" w:rsidRPr="002B5BE4" w:rsidRDefault="008069B1" w:rsidP="008F5543">
      <w:pPr>
        <w:pStyle w:val="ae"/>
        <w:numPr>
          <w:ilvl w:val="1"/>
          <w:numId w:val="28"/>
        </w:numPr>
        <w:spacing w:line="276" w:lineRule="auto"/>
        <w:ind w:firstLineChars="0"/>
        <w:rPr>
          <w:rFonts w:eastAsiaTheme="minorEastAsia" w:cstheme="minorBidi"/>
          <w:kern w:val="2"/>
          <w:szCs w:val="22"/>
          <w:lang w:eastAsia="zh-CN"/>
        </w:rPr>
      </w:pPr>
      <w:r w:rsidRPr="002B5BE4">
        <w:rPr>
          <w:rFonts w:eastAsiaTheme="minorEastAsia" w:cstheme="minorBidi" w:hint="eastAsia"/>
          <w:kern w:val="2"/>
          <w:szCs w:val="22"/>
          <w:lang w:eastAsia="zh-CN"/>
        </w:rPr>
        <w:t>Switching period location determination</w:t>
      </w:r>
    </w:p>
    <w:p w14:paraId="5CFCA906" w14:textId="77777777" w:rsidR="008069B1" w:rsidRPr="002B5BE4" w:rsidRDefault="008069B1" w:rsidP="008F5543">
      <w:pPr>
        <w:pStyle w:val="ae"/>
        <w:numPr>
          <w:ilvl w:val="1"/>
          <w:numId w:val="28"/>
        </w:numPr>
        <w:spacing w:line="276" w:lineRule="auto"/>
        <w:ind w:firstLineChars="0"/>
        <w:rPr>
          <w:rFonts w:eastAsiaTheme="minorEastAsia" w:cstheme="minorBidi"/>
          <w:kern w:val="2"/>
          <w:szCs w:val="22"/>
          <w:lang w:eastAsia="zh-CN"/>
        </w:rPr>
      </w:pPr>
      <w:r w:rsidRPr="002B5BE4">
        <w:rPr>
          <w:rFonts w:eastAsiaTheme="minorEastAsia" w:cstheme="minorBidi"/>
          <w:kern w:val="2"/>
          <w:szCs w:val="22"/>
          <w:lang w:eastAsia="zh-CN"/>
        </w:rPr>
        <w:t>Minimum separation time between two UL Tx switching</w:t>
      </w:r>
    </w:p>
    <w:p w14:paraId="28ED8912" w14:textId="77777777" w:rsidR="008069B1" w:rsidRDefault="008069B1" w:rsidP="008069B1">
      <w:pPr>
        <w:pStyle w:val="a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</w:p>
    <w:p w14:paraId="63ED21A5" w14:textId="4852F22A" w:rsidR="008069B1" w:rsidRPr="002B5BE4" w:rsidRDefault="008069B1" w:rsidP="008069B1">
      <w:pPr>
        <w:pStyle w:val="a0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2B5BE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Proposal 1: </w:t>
      </w:r>
      <w:r w:rsidR="00D35BD8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RAN1 </w:t>
      </w:r>
      <w:proofErr w:type="gramStart"/>
      <w:r w:rsidR="00D35BD8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is tasked</w:t>
      </w:r>
      <w:proofErr w:type="gramEnd"/>
      <w:r w:rsidR="00D35BD8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to address t</w:t>
      </w:r>
      <w:r w:rsidRPr="002B5BE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he </w:t>
      </w:r>
      <w:r w:rsidR="00D35BD8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following </w:t>
      </w:r>
      <w:r w:rsidRPr="002B5BE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remaining open issues on Rel-18 multi-carrier enhancement for NR</w:t>
      </w:r>
      <w:r w:rsidR="00790115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</w:t>
      </w:r>
      <w:r w:rsidR="00D35BD8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if additional TU is agreed</w:t>
      </w:r>
      <w:r w:rsidRPr="002B5BE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: </w:t>
      </w:r>
    </w:p>
    <w:p w14:paraId="0EECE767" w14:textId="77777777" w:rsidR="008F5543" w:rsidRPr="008F5543" w:rsidRDefault="008F5543" w:rsidP="008F5543">
      <w:pPr>
        <w:pStyle w:val="a0"/>
        <w:numPr>
          <w:ilvl w:val="0"/>
          <w:numId w:val="23"/>
        </w:numPr>
        <w:spacing w:after="0"/>
        <w:ind w:leftChars="500" w:left="1420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8F5543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On </w:t>
      </w:r>
      <w:r w:rsidRPr="008F5543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HARQ enhancements</w:t>
      </w:r>
      <w:r w:rsidRPr="008F5543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issues</w:t>
      </w:r>
    </w:p>
    <w:p w14:paraId="3176104B" w14:textId="77777777" w:rsidR="008F5543" w:rsidRPr="008F5543" w:rsidRDefault="008F5543" w:rsidP="008F5543">
      <w:pPr>
        <w:pStyle w:val="ae"/>
        <w:widowControl w:val="0"/>
        <w:numPr>
          <w:ilvl w:val="0"/>
          <w:numId w:val="20"/>
        </w:numPr>
        <w:spacing w:line="276" w:lineRule="auto"/>
        <w:ind w:leftChars="710" w:left="184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/>
          <w:b/>
          <w:i/>
          <w:kern w:val="2"/>
          <w:szCs w:val="22"/>
          <w:lang w:eastAsia="zh-CN"/>
        </w:rPr>
        <w:t>Reference PDSCH for HARQ-ACK feedback timing determination</w:t>
      </w:r>
    </w:p>
    <w:p w14:paraId="195BD7BA" w14:textId="77777777" w:rsidR="008F5543" w:rsidRPr="008F5543" w:rsidRDefault="008F5543" w:rsidP="008F5543">
      <w:pPr>
        <w:pStyle w:val="ae"/>
        <w:widowControl w:val="0"/>
        <w:numPr>
          <w:ilvl w:val="0"/>
          <w:numId w:val="20"/>
        </w:numPr>
        <w:spacing w:line="276" w:lineRule="auto"/>
        <w:ind w:leftChars="710" w:left="184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>L</w:t>
      </w:r>
      <w:r w:rsidRPr="008F5543">
        <w:rPr>
          <w:rFonts w:eastAsiaTheme="minorEastAsia" w:cstheme="minorBidi"/>
          <w:b/>
          <w:i/>
          <w:kern w:val="2"/>
          <w:szCs w:val="22"/>
          <w:lang w:eastAsia="zh-CN"/>
        </w:rPr>
        <w:t>ast DCI for PUCCH resource determination</w:t>
      </w:r>
    </w:p>
    <w:p w14:paraId="736FC32C" w14:textId="77777777" w:rsidR="008F5543" w:rsidRPr="008F5543" w:rsidRDefault="008F5543" w:rsidP="008F5543">
      <w:pPr>
        <w:pStyle w:val="ae"/>
        <w:widowControl w:val="0"/>
        <w:numPr>
          <w:ilvl w:val="0"/>
          <w:numId w:val="20"/>
        </w:numPr>
        <w:spacing w:line="276" w:lineRule="auto"/>
        <w:ind w:leftChars="710" w:left="184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/>
          <w:b/>
          <w:i/>
          <w:kern w:val="2"/>
          <w:szCs w:val="22"/>
          <w:lang w:eastAsia="zh-CN"/>
        </w:rPr>
        <w:t>DAI counting for DCI format 1_X</w:t>
      </w:r>
    </w:p>
    <w:p w14:paraId="219F6F90" w14:textId="77777777" w:rsidR="008F5543" w:rsidRPr="008F5543" w:rsidRDefault="008F5543" w:rsidP="008F5543">
      <w:pPr>
        <w:pStyle w:val="ae"/>
        <w:widowControl w:val="0"/>
        <w:numPr>
          <w:ilvl w:val="0"/>
          <w:numId w:val="20"/>
        </w:numPr>
        <w:spacing w:line="276" w:lineRule="auto"/>
        <w:ind w:leftChars="710" w:left="184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/>
          <w:b/>
          <w:i/>
          <w:kern w:val="2"/>
          <w:szCs w:val="22"/>
          <w:lang w:eastAsia="zh-CN"/>
        </w:rPr>
        <w:t>Type-1 HARQ-ACK codebook generation for DCI format 1_X</w:t>
      </w:r>
    </w:p>
    <w:p w14:paraId="7C87B576" w14:textId="77777777" w:rsidR="008F5543" w:rsidRPr="008F5543" w:rsidRDefault="008F5543" w:rsidP="008F5543">
      <w:pPr>
        <w:pStyle w:val="a0"/>
        <w:numPr>
          <w:ilvl w:val="0"/>
          <w:numId w:val="24"/>
        </w:numPr>
        <w:spacing w:after="0"/>
        <w:ind w:leftChars="500" w:left="1420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8F5543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On </w:t>
      </w:r>
      <w:r w:rsidRPr="008F5543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DCI format 0_X/1_X field design</w:t>
      </w:r>
    </w:p>
    <w:p w14:paraId="7D495B03" w14:textId="77777777" w:rsidR="008F5543" w:rsidRPr="008F5543" w:rsidRDefault="008F5543" w:rsidP="008F5543">
      <w:pPr>
        <w:pStyle w:val="ae"/>
        <w:numPr>
          <w:ilvl w:val="1"/>
          <w:numId w:val="25"/>
        </w:numPr>
        <w:spacing w:line="276" w:lineRule="auto"/>
        <w:ind w:leftChars="710" w:left="1840" w:firstLineChars="0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>Details on i</w:t>
      </w:r>
      <w:r w:rsidRPr="008F5543">
        <w:rPr>
          <w:rFonts w:eastAsiaTheme="minorEastAsia" w:cstheme="minorBidi"/>
          <w:b/>
          <w:i/>
          <w:kern w:val="2"/>
          <w:szCs w:val="22"/>
          <w:lang w:eastAsia="zh-CN"/>
        </w:rPr>
        <w:t>ndicator of co-scheduled cells</w:t>
      </w:r>
    </w:p>
    <w:p w14:paraId="0235788E" w14:textId="77777777" w:rsidR="008F5543" w:rsidRPr="008F5543" w:rsidRDefault="008F5543" w:rsidP="008F5543">
      <w:pPr>
        <w:pStyle w:val="ae"/>
        <w:widowControl w:val="0"/>
        <w:numPr>
          <w:ilvl w:val="1"/>
          <w:numId w:val="25"/>
        </w:numPr>
        <w:spacing w:line="276" w:lineRule="auto"/>
        <w:ind w:leftChars="710" w:left="184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>Details on FDRA field</w:t>
      </w:r>
    </w:p>
    <w:p w14:paraId="585E99CE" w14:textId="77777777" w:rsidR="008F5543" w:rsidRPr="008F5543" w:rsidRDefault="008F5543" w:rsidP="008F5543">
      <w:pPr>
        <w:pStyle w:val="ae"/>
        <w:widowControl w:val="0"/>
        <w:numPr>
          <w:ilvl w:val="1"/>
          <w:numId w:val="25"/>
        </w:numPr>
        <w:spacing w:line="276" w:lineRule="auto"/>
        <w:ind w:leftChars="710" w:left="184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>UL/SUL indicator</w:t>
      </w:r>
    </w:p>
    <w:p w14:paraId="403F52D9" w14:textId="77777777" w:rsidR="008F5543" w:rsidRPr="008F5543" w:rsidRDefault="008F5543" w:rsidP="008F5543">
      <w:pPr>
        <w:pStyle w:val="ae"/>
        <w:widowControl w:val="0"/>
        <w:numPr>
          <w:ilvl w:val="1"/>
          <w:numId w:val="25"/>
        </w:numPr>
        <w:spacing w:line="276" w:lineRule="auto"/>
        <w:ind w:leftChars="710" w:left="184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>Details on Type-1B types fields</w:t>
      </w:r>
    </w:p>
    <w:p w14:paraId="585A2599" w14:textId="77777777" w:rsidR="008F5543" w:rsidRPr="008F5543" w:rsidRDefault="008F5543" w:rsidP="008F5543">
      <w:pPr>
        <w:pStyle w:val="ae"/>
        <w:widowControl w:val="0"/>
        <w:numPr>
          <w:ilvl w:val="2"/>
          <w:numId w:val="17"/>
        </w:numPr>
        <w:spacing w:line="276" w:lineRule="auto"/>
        <w:ind w:leftChars="920" w:left="226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>BWP indicator</w:t>
      </w:r>
    </w:p>
    <w:p w14:paraId="15614576" w14:textId="77777777" w:rsidR="008F5543" w:rsidRPr="008F5543" w:rsidRDefault="008F5543" w:rsidP="008F5543">
      <w:pPr>
        <w:pStyle w:val="ae"/>
        <w:widowControl w:val="0"/>
        <w:numPr>
          <w:ilvl w:val="2"/>
          <w:numId w:val="17"/>
        </w:numPr>
        <w:spacing w:line="276" w:lineRule="auto"/>
        <w:ind w:leftChars="920" w:left="226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>Rate matching indicator</w:t>
      </w:r>
    </w:p>
    <w:p w14:paraId="4FB28267" w14:textId="77777777" w:rsidR="008F5543" w:rsidRPr="008F5543" w:rsidRDefault="008F5543" w:rsidP="008F5543">
      <w:pPr>
        <w:pStyle w:val="ae"/>
        <w:widowControl w:val="0"/>
        <w:numPr>
          <w:ilvl w:val="2"/>
          <w:numId w:val="17"/>
        </w:numPr>
        <w:spacing w:line="276" w:lineRule="auto"/>
        <w:ind w:leftChars="920" w:left="226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>ZP CSI-RS trigger</w:t>
      </w:r>
    </w:p>
    <w:p w14:paraId="0E418EA6" w14:textId="77777777" w:rsidR="008F5543" w:rsidRPr="008F5543" w:rsidRDefault="008F5543" w:rsidP="008F5543">
      <w:pPr>
        <w:pStyle w:val="ae"/>
        <w:widowControl w:val="0"/>
        <w:numPr>
          <w:ilvl w:val="2"/>
          <w:numId w:val="17"/>
        </w:numPr>
        <w:spacing w:line="276" w:lineRule="auto"/>
        <w:ind w:leftChars="920" w:left="226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>TCI</w:t>
      </w:r>
    </w:p>
    <w:p w14:paraId="040A38FF" w14:textId="77777777" w:rsidR="008F5543" w:rsidRPr="008F5543" w:rsidRDefault="008F5543" w:rsidP="008F5543">
      <w:pPr>
        <w:pStyle w:val="ae"/>
        <w:widowControl w:val="0"/>
        <w:numPr>
          <w:ilvl w:val="2"/>
          <w:numId w:val="17"/>
        </w:numPr>
        <w:spacing w:line="276" w:lineRule="auto"/>
        <w:ind w:leftChars="920" w:left="226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SRS </w:t>
      </w:r>
      <w:r w:rsidRPr="008F5543">
        <w:rPr>
          <w:rFonts w:eastAsiaTheme="minorEastAsia" w:cstheme="minorBidi"/>
          <w:b/>
          <w:i/>
          <w:kern w:val="2"/>
          <w:szCs w:val="22"/>
          <w:lang w:eastAsia="zh-CN"/>
        </w:rPr>
        <w:t>request</w:t>
      </w:r>
    </w:p>
    <w:p w14:paraId="17393514" w14:textId="77777777" w:rsidR="008F5543" w:rsidRPr="008F5543" w:rsidRDefault="008F5543" w:rsidP="008F5543">
      <w:pPr>
        <w:pStyle w:val="ae"/>
        <w:widowControl w:val="0"/>
        <w:numPr>
          <w:ilvl w:val="2"/>
          <w:numId w:val="17"/>
        </w:numPr>
        <w:spacing w:line="276" w:lineRule="auto"/>
        <w:ind w:leftChars="920" w:left="226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>SRS offset indicator</w:t>
      </w:r>
    </w:p>
    <w:p w14:paraId="08B5FAB7" w14:textId="77777777" w:rsidR="008F5543" w:rsidRPr="008F5543" w:rsidRDefault="008F5543" w:rsidP="008F5543">
      <w:pPr>
        <w:pStyle w:val="a0"/>
        <w:numPr>
          <w:ilvl w:val="0"/>
          <w:numId w:val="24"/>
        </w:numPr>
        <w:spacing w:after="0"/>
        <w:ind w:leftChars="500" w:left="1420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8F5543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On </w:t>
      </w:r>
      <w:r w:rsidRPr="008F5543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Multi-carrier UL TX switching scheme</w:t>
      </w:r>
    </w:p>
    <w:p w14:paraId="485FE5AB" w14:textId="77777777" w:rsidR="008F5543" w:rsidRPr="008F5543" w:rsidRDefault="008F5543" w:rsidP="008F5543">
      <w:pPr>
        <w:pStyle w:val="ae"/>
        <w:numPr>
          <w:ilvl w:val="1"/>
          <w:numId w:val="28"/>
        </w:numPr>
        <w:spacing w:line="276" w:lineRule="auto"/>
        <w:ind w:leftChars="710" w:left="1840" w:firstLineChars="0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lastRenderedPageBreak/>
        <w:t>Switching period location determination</w:t>
      </w:r>
    </w:p>
    <w:p w14:paraId="21FAAAE3" w14:textId="77777777" w:rsidR="008F5543" w:rsidRPr="008F5543" w:rsidRDefault="008F5543" w:rsidP="008F5543">
      <w:pPr>
        <w:pStyle w:val="ae"/>
        <w:numPr>
          <w:ilvl w:val="1"/>
          <w:numId w:val="28"/>
        </w:numPr>
        <w:spacing w:line="276" w:lineRule="auto"/>
        <w:ind w:leftChars="710" w:left="1840" w:firstLineChars="0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/>
          <w:b/>
          <w:i/>
          <w:kern w:val="2"/>
          <w:szCs w:val="22"/>
          <w:lang w:eastAsia="zh-CN"/>
        </w:rPr>
        <w:t>Minimum separation time between two UL Tx switching</w:t>
      </w:r>
    </w:p>
    <w:p w14:paraId="3F492ADD" w14:textId="77777777" w:rsidR="00F81F06" w:rsidRPr="008F5543" w:rsidRDefault="00F81F06" w:rsidP="00DB2382">
      <w:pPr>
        <w:pStyle w:val="a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</w:p>
    <w:p w14:paraId="60D6A6FE" w14:textId="213D34F2" w:rsidR="007D1480" w:rsidRDefault="00D5300A" w:rsidP="007D1480">
      <w:pPr>
        <w:pStyle w:val="1"/>
        <w:spacing w:beforeLines="50" w:before="120" w:afterLines="50"/>
        <w:jc w:val="both"/>
        <w:rPr>
          <w:rFonts w:cs="Arial"/>
          <w:lang w:val="en-US"/>
        </w:rPr>
      </w:pPr>
      <w:r>
        <w:rPr>
          <w:rFonts w:cs="Arial"/>
          <w:lang w:val="en-US"/>
        </w:rPr>
        <w:t>Conclusion</w:t>
      </w:r>
    </w:p>
    <w:p w14:paraId="3BA1AFED" w14:textId="561CD57E" w:rsidR="00073497" w:rsidRDefault="00073497" w:rsidP="00D5300A">
      <w:pPr>
        <w:pStyle w:val="a0"/>
        <w:rPr>
          <w:rFonts w:ascii="Times New Roman" w:eastAsia="宋体" w:hAnsi="Times New Roman" w:cs="Times New Roman"/>
          <w:sz w:val="20"/>
          <w:szCs w:val="20"/>
          <w:lang w:eastAsia="zh-CN"/>
        </w:rPr>
      </w:pPr>
      <w:r w:rsidRPr="008F4887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In this contribution, </w:t>
      </w:r>
      <w:r w:rsidR="00280818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the </w:t>
      </w:r>
      <w:r w:rsidR="00D141EE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remaining </w:t>
      </w:r>
      <w:r w:rsidR="005D2FA5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open </w:t>
      </w:r>
      <w:r w:rsidR="00D141EE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issues on </w:t>
      </w:r>
      <w:r w:rsidR="00D141EE" w:rsidRPr="00DB2382">
        <w:rPr>
          <w:rFonts w:ascii="Times New Roman" w:eastAsiaTheme="minorEastAsia" w:hAnsi="Times New Roman" w:cs="Times New Roman"/>
          <w:sz w:val="20"/>
          <w:szCs w:val="20"/>
          <w:lang w:eastAsia="zh-CN"/>
        </w:rPr>
        <w:t>Rel-1</w:t>
      </w:r>
      <w:r w:rsidR="005D2FA5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8</w:t>
      </w:r>
      <w:r w:rsidR="00D141EE" w:rsidRPr="00DB2382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5D2FA5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MC_enh</w:t>
      </w:r>
      <w:proofErr w:type="spellEnd"/>
      <w:r w:rsidR="00D141EE" w:rsidRPr="008F4887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</w:t>
      </w:r>
      <w:proofErr w:type="gramStart"/>
      <w:r w:rsidR="008069B1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are</w:t>
      </w:r>
      <w:r w:rsidR="008069B1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</w:t>
      </w:r>
      <w:r w:rsidR="00D141EE">
        <w:rPr>
          <w:rFonts w:ascii="Times New Roman" w:eastAsia="宋体" w:hAnsi="Times New Roman" w:cs="Times New Roman"/>
          <w:sz w:val="20"/>
          <w:szCs w:val="20"/>
          <w:lang w:eastAsia="zh-CN"/>
        </w:rPr>
        <w:t>discussed</w:t>
      </w:r>
      <w:proofErr w:type="gramEnd"/>
      <w:r w:rsidR="00D141EE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. </w:t>
      </w:r>
      <w:r w:rsidRPr="008F4887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Particularly, we have following </w:t>
      </w:r>
      <w:r w:rsidR="008069B1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observations and </w:t>
      </w:r>
      <w:r w:rsidRPr="008F4887">
        <w:rPr>
          <w:rFonts w:ascii="Times New Roman" w:eastAsia="宋体" w:hAnsi="Times New Roman" w:cs="Times New Roman"/>
          <w:sz w:val="20"/>
          <w:szCs w:val="20"/>
          <w:lang w:eastAsia="zh-CN"/>
        </w:rPr>
        <w:t>proposal.</w:t>
      </w:r>
    </w:p>
    <w:p w14:paraId="1E581B94" w14:textId="77777777" w:rsidR="008069B1" w:rsidRPr="00A033B8" w:rsidRDefault="008069B1" w:rsidP="008069B1">
      <w:pPr>
        <w:spacing w:beforeLines="50" w:before="120" w:afterLines="50" w:after="120"/>
        <w:rPr>
          <w:rFonts w:eastAsiaTheme="minorEastAsia" w:cstheme="minorBidi"/>
          <w:b/>
          <w:i/>
          <w:kern w:val="2"/>
          <w:szCs w:val="22"/>
          <w:lang w:eastAsia="zh-CN"/>
        </w:rPr>
      </w:pP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Observation</w:t>
      </w:r>
      <w:r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 1: The remaining open issue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s</w:t>
      </w:r>
      <w:r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 on HARQ enhancement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s for multi-carrier scheduling with single DCI</w:t>
      </w:r>
      <w:r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 include:</w:t>
      </w:r>
    </w:p>
    <w:p w14:paraId="3526C7FF" w14:textId="77777777" w:rsidR="008069B1" w:rsidRPr="00554BC4" w:rsidRDefault="008069B1" w:rsidP="008069B1">
      <w:pPr>
        <w:pStyle w:val="ae"/>
        <w:widowControl w:val="0"/>
        <w:numPr>
          <w:ilvl w:val="0"/>
          <w:numId w:val="20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554BC4">
        <w:rPr>
          <w:rFonts w:eastAsiaTheme="minorEastAsia" w:cstheme="minorBidi"/>
          <w:b/>
          <w:i/>
          <w:kern w:val="2"/>
          <w:szCs w:val="22"/>
          <w:lang w:eastAsia="zh-CN"/>
        </w:rPr>
        <w:t>Reference PDSCH for HARQ-ACK feedback timing determination</w:t>
      </w:r>
    </w:p>
    <w:p w14:paraId="2BD34333" w14:textId="77777777" w:rsidR="008069B1" w:rsidRDefault="008069B1" w:rsidP="008069B1">
      <w:pPr>
        <w:pStyle w:val="ae"/>
        <w:widowControl w:val="0"/>
        <w:numPr>
          <w:ilvl w:val="0"/>
          <w:numId w:val="20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L</w:t>
      </w:r>
      <w:r w:rsidRPr="00554BC4">
        <w:rPr>
          <w:rFonts w:eastAsiaTheme="minorEastAsia" w:cstheme="minorBidi"/>
          <w:b/>
          <w:i/>
          <w:kern w:val="2"/>
          <w:szCs w:val="22"/>
          <w:lang w:eastAsia="zh-CN"/>
        </w:rPr>
        <w:t>ast DCI for PUCCH resource determination</w:t>
      </w:r>
    </w:p>
    <w:p w14:paraId="257D396D" w14:textId="77777777" w:rsidR="008F5543" w:rsidRPr="008F5543" w:rsidRDefault="008F5543" w:rsidP="008F5543">
      <w:pPr>
        <w:pStyle w:val="ae"/>
        <w:widowControl w:val="0"/>
        <w:numPr>
          <w:ilvl w:val="0"/>
          <w:numId w:val="20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/>
          <w:b/>
          <w:i/>
          <w:kern w:val="2"/>
          <w:szCs w:val="22"/>
          <w:lang w:eastAsia="zh-CN"/>
        </w:rPr>
        <w:t>DAI counting for DCI format 1_X</w:t>
      </w:r>
    </w:p>
    <w:p w14:paraId="5010CAA9" w14:textId="77777777" w:rsidR="008F5543" w:rsidRPr="008F5543" w:rsidRDefault="008F5543" w:rsidP="008F5543">
      <w:pPr>
        <w:pStyle w:val="ae"/>
        <w:widowControl w:val="0"/>
        <w:numPr>
          <w:ilvl w:val="0"/>
          <w:numId w:val="20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/>
          <w:b/>
          <w:i/>
          <w:kern w:val="2"/>
          <w:szCs w:val="22"/>
          <w:lang w:eastAsia="zh-CN"/>
        </w:rPr>
        <w:t>Type-1 HARQ-ACK codebook generation for DCI format 1_X</w:t>
      </w:r>
    </w:p>
    <w:p w14:paraId="5D006F16" w14:textId="77777777" w:rsidR="008069B1" w:rsidRPr="00A033B8" w:rsidRDefault="008069B1" w:rsidP="008069B1">
      <w:pPr>
        <w:spacing w:beforeLines="50" w:before="120" w:afterLines="50" w:after="120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554BC4">
        <w:rPr>
          <w:rFonts w:eastAsiaTheme="minorEastAsia" w:cstheme="minorBidi"/>
          <w:b/>
          <w:i/>
          <w:kern w:val="2"/>
          <w:szCs w:val="22"/>
          <w:lang w:eastAsia="zh-CN"/>
        </w:rPr>
        <w:t>Observation</w:t>
      </w:r>
      <w:r w:rsidRPr="00554BC4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 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2</w:t>
      </w:r>
      <w:r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>: The remaining open issue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s</w:t>
      </w:r>
      <w:r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 on 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DCI format 0_X/1_</w:t>
      </w:r>
      <w:r>
        <w:rPr>
          <w:rFonts w:eastAsiaTheme="minorEastAsia" w:cstheme="minorBidi"/>
          <w:b/>
          <w:i/>
          <w:kern w:val="2"/>
          <w:szCs w:val="22"/>
          <w:lang w:eastAsia="zh-CN"/>
        </w:rPr>
        <w:t xml:space="preserve">X 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field design </w:t>
      </w:r>
      <w:r w:rsidRPr="00A033B8">
        <w:rPr>
          <w:rFonts w:eastAsiaTheme="minorEastAsia" w:cstheme="minorBidi"/>
          <w:b/>
          <w:i/>
          <w:kern w:val="2"/>
          <w:szCs w:val="22"/>
          <w:lang w:eastAsia="zh-CN"/>
        </w:rPr>
        <w:t>include</w:t>
      </w:r>
      <w:r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>:</w:t>
      </w:r>
    </w:p>
    <w:p w14:paraId="74B27C20" w14:textId="77777777" w:rsidR="008069B1" w:rsidRPr="008E701D" w:rsidRDefault="008069B1" w:rsidP="008069B1">
      <w:pPr>
        <w:pStyle w:val="ae"/>
        <w:numPr>
          <w:ilvl w:val="1"/>
          <w:numId w:val="26"/>
        </w:numPr>
        <w:spacing w:line="276" w:lineRule="auto"/>
        <w:ind w:firstLineChars="0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E701D">
        <w:rPr>
          <w:rFonts w:eastAsiaTheme="minorEastAsia" w:cstheme="minorBidi" w:hint="eastAsia"/>
          <w:b/>
          <w:i/>
          <w:kern w:val="2"/>
          <w:szCs w:val="22"/>
          <w:lang w:eastAsia="zh-CN"/>
        </w:rPr>
        <w:t>Details on i</w:t>
      </w:r>
      <w:r w:rsidRPr="008E701D">
        <w:rPr>
          <w:rFonts w:eastAsiaTheme="minorEastAsia" w:cstheme="minorBidi"/>
          <w:b/>
          <w:i/>
          <w:kern w:val="2"/>
          <w:szCs w:val="22"/>
          <w:lang w:eastAsia="zh-CN"/>
        </w:rPr>
        <w:t>ndicator of co-scheduled cells</w:t>
      </w:r>
    </w:p>
    <w:p w14:paraId="7E50CF5B" w14:textId="77777777" w:rsidR="008069B1" w:rsidRDefault="008069B1" w:rsidP="008069B1">
      <w:pPr>
        <w:pStyle w:val="ae"/>
        <w:widowControl w:val="0"/>
        <w:numPr>
          <w:ilvl w:val="1"/>
          <w:numId w:val="26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E701D">
        <w:rPr>
          <w:rFonts w:eastAsiaTheme="minorEastAsia" w:cstheme="minorBidi" w:hint="eastAsia"/>
          <w:b/>
          <w:i/>
          <w:kern w:val="2"/>
          <w:szCs w:val="22"/>
          <w:lang w:eastAsia="zh-CN"/>
        </w:rPr>
        <w:t>Details on FDRA field</w:t>
      </w:r>
    </w:p>
    <w:p w14:paraId="7D2FE04C" w14:textId="77777777" w:rsidR="008069B1" w:rsidRPr="008E701D" w:rsidRDefault="008069B1" w:rsidP="008069B1">
      <w:pPr>
        <w:pStyle w:val="ae"/>
        <w:widowControl w:val="0"/>
        <w:numPr>
          <w:ilvl w:val="1"/>
          <w:numId w:val="26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UL/SUL indicator</w:t>
      </w:r>
    </w:p>
    <w:p w14:paraId="30BCC8C2" w14:textId="651E9C6C" w:rsidR="008069B1" w:rsidRDefault="008069B1" w:rsidP="008069B1">
      <w:pPr>
        <w:pStyle w:val="ae"/>
        <w:widowControl w:val="0"/>
        <w:numPr>
          <w:ilvl w:val="1"/>
          <w:numId w:val="26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E701D">
        <w:rPr>
          <w:rFonts w:eastAsiaTheme="minorEastAsia" w:cstheme="minorBidi" w:hint="eastAsia"/>
          <w:b/>
          <w:i/>
          <w:kern w:val="2"/>
          <w:szCs w:val="22"/>
          <w:lang w:eastAsia="zh-CN"/>
        </w:rPr>
        <w:t>Details on Type-1B fields</w:t>
      </w:r>
    </w:p>
    <w:p w14:paraId="556E8BC6" w14:textId="77777777" w:rsidR="008069B1" w:rsidRPr="00554BC4" w:rsidRDefault="008069B1" w:rsidP="008069B1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554BC4">
        <w:rPr>
          <w:rFonts w:eastAsiaTheme="minorEastAsia" w:cstheme="minorBidi"/>
          <w:b/>
          <w:i/>
          <w:kern w:val="2"/>
          <w:szCs w:val="22"/>
          <w:lang w:eastAsia="zh-CN"/>
        </w:rPr>
        <w:t>BWP indicator</w:t>
      </w:r>
    </w:p>
    <w:p w14:paraId="0CF507D8" w14:textId="77777777" w:rsidR="008069B1" w:rsidRPr="00554BC4" w:rsidRDefault="008069B1" w:rsidP="008069B1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554BC4">
        <w:rPr>
          <w:rFonts w:eastAsiaTheme="minorEastAsia" w:cstheme="minorBidi"/>
          <w:b/>
          <w:i/>
          <w:kern w:val="2"/>
          <w:szCs w:val="22"/>
          <w:lang w:eastAsia="zh-CN"/>
        </w:rPr>
        <w:t>Rate matching indicator</w:t>
      </w:r>
    </w:p>
    <w:p w14:paraId="2F3AA5F0" w14:textId="77777777" w:rsidR="008069B1" w:rsidRPr="00554BC4" w:rsidRDefault="008069B1" w:rsidP="008069B1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554BC4">
        <w:rPr>
          <w:rFonts w:eastAsiaTheme="minorEastAsia" w:cstheme="minorBidi"/>
          <w:b/>
          <w:i/>
          <w:kern w:val="2"/>
          <w:szCs w:val="22"/>
          <w:lang w:eastAsia="zh-CN"/>
        </w:rPr>
        <w:t>ZP CSI-RS trigger</w:t>
      </w:r>
    </w:p>
    <w:p w14:paraId="77FCB210" w14:textId="77777777" w:rsidR="008069B1" w:rsidRPr="00554BC4" w:rsidRDefault="008069B1" w:rsidP="008069B1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554BC4">
        <w:rPr>
          <w:rFonts w:eastAsiaTheme="minorEastAsia" w:cstheme="minorBidi"/>
          <w:b/>
          <w:i/>
          <w:kern w:val="2"/>
          <w:szCs w:val="22"/>
          <w:lang w:eastAsia="zh-CN"/>
        </w:rPr>
        <w:t>TCI</w:t>
      </w:r>
    </w:p>
    <w:p w14:paraId="344813C3" w14:textId="77777777" w:rsidR="008069B1" w:rsidRPr="00554BC4" w:rsidRDefault="008069B1" w:rsidP="008069B1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554BC4">
        <w:rPr>
          <w:rFonts w:eastAsiaTheme="minorEastAsia" w:cstheme="minorBidi"/>
          <w:b/>
          <w:i/>
          <w:kern w:val="2"/>
          <w:szCs w:val="22"/>
          <w:lang w:eastAsia="zh-CN"/>
        </w:rPr>
        <w:t>SRS request</w:t>
      </w:r>
    </w:p>
    <w:p w14:paraId="4C2AF4BC" w14:textId="77777777" w:rsidR="008069B1" w:rsidRPr="00554BC4" w:rsidRDefault="008069B1" w:rsidP="008069B1">
      <w:pPr>
        <w:pStyle w:val="ae"/>
        <w:widowControl w:val="0"/>
        <w:numPr>
          <w:ilvl w:val="2"/>
          <w:numId w:val="17"/>
        </w:numPr>
        <w:spacing w:line="276" w:lineRule="auto"/>
        <w:ind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554BC4">
        <w:rPr>
          <w:rFonts w:eastAsiaTheme="minorEastAsia" w:cstheme="minorBidi"/>
          <w:b/>
          <w:i/>
          <w:kern w:val="2"/>
          <w:szCs w:val="22"/>
          <w:lang w:eastAsia="zh-CN"/>
        </w:rPr>
        <w:t>SRS offset indicator</w:t>
      </w:r>
    </w:p>
    <w:p w14:paraId="6649AEA0" w14:textId="2F3B9AD9" w:rsidR="008069B1" w:rsidRPr="00A033B8" w:rsidRDefault="008069B1" w:rsidP="008069B1">
      <w:pPr>
        <w:spacing w:beforeLines="50" w:before="120" w:afterLines="50" w:after="120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554BC4">
        <w:rPr>
          <w:rFonts w:eastAsiaTheme="minorEastAsia" w:hint="eastAsia"/>
          <w:b/>
          <w:i/>
          <w:lang w:eastAsia="zh-CN"/>
        </w:rPr>
        <w:t xml:space="preserve">Observation 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3</w:t>
      </w:r>
      <w:r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>: The remaining open issue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s</w:t>
      </w:r>
      <w:r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 on 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Multi-carrier UL TX switching scheme</w:t>
      </w:r>
      <w:r>
        <w:rPr>
          <w:rFonts w:eastAsiaTheme="minorEastAsia" w:cstheme="minorBidi"/>
          <w:b/>
          <w:i/>
          <w:kern w:val="2"/>
          <w:szCs w:val="22"/>
          <w:lang w:eastAsia="zh-CN"/>
        </w:rPr>
        <w:t xml:space="preserve"> </w:t>
      </w:r>
      <w:proofErr w:type="gramStart"/>
      <w:r w:rsidRPr="00A033B8">
        <w:rPr>
          <w:rFonts w:eastAsiaTheme="minorEastAsia" w:cstheme="minorBidi"/>
          <w:b/>
          <w:i/>
          <w:kern w:val="2"/>
          <w:szCs w:val="22"/>
          <w:lang w:eastAsia="zh-CN"/>
        </w:rPr>
        <w:t>include</w:t>
      </w:r>
      <w:proofErr w:type="gramEnd"/>
      <w:r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>:</w:t>
      </w:r>
    </w:p>
    <w:p w14:paraId="33BD2DB5" w14:textId="77777777" w:rsidR="008069B1" w:rsidRPr="005D2FA5" w:rsidRDefault="008069B1" w:rsidP="008069B1">
      <w:pPr>
        <w:pStyle w:val="ae"/>
        <w:numPr>
          <w:ilvl w:val="1"/>
          <w:numId w:val="28"/>
        </w:numPr>
        <w:spacing w:line="276" w:lineRule="auto"/>
        <w:ind w:firstLineChars="0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5D2FA5">
        <w:rPr>
          <w:rFonts w:eastAsiaTheme="minorEastAsia" w:cstheme="minorBidi" w:hint="eastAsia"/>
          <w:b/>
          <w:i/>
          <w:kern w:val="2"/>
          <w:szCs w:val="22"/>
          <w:lang w:eastAsia="zh-CN"/>
        </w:rPr>
        <w:t>Switching period location determination</w:t>
      </w:r>
    </w:p>
    <w:p w14:paraId="7B8F3CB6" w14:textId="77777777" w:rsidR="008069B1" w:rsidRPr="005D2FA5" w:rsidRDefault="008069B1" w:rsidP="008069B1">
      <w:pPr>
        <w:pStyle w:val="ae"/>
        <w:numPr>
          <w:ilvl w:val="1"/>
          <w:numId w:val="28"/>
        </w:numPr>
        <w:spacing w:line="276" w:lineRule="auto"/>
        <w:ind w:firstLineChars="0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5D2FA5">
        <w:rPr>
          <w:rFonts w:eastAsiaTheme="minorEastAsia" w:cstheme="minorBidi"/>
          <w:b/>
          <w:i/>
          <w:kern w:val="2"/>
          <w:szCs w:val="22"/>
          <w:lang w:eastAsia="zh-CN"/>
        </w:rPr>
        <w:t>Minimum separation time between two UL Tx switching</w:t>
      </w:r>
    </w:p>
    <w:p w14:paraId="60B0BCFE" w14:textId="77777777" w:rsidR="008069B1" w:rsidRDefault="008069B1" w:rsidP="008069B1">
      <w:pPr>
        <w:pStyle w:val="a0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bookmarkStart w:id="3" w:name="_GoBack"/>
      <w:bookmarkEnd w:id="3"/>
    </w:p>
    <w:p w14:paraId="20274723" w14:textId="21961DA7" w:rsidR="00FD3DE8" w:rsidRPr="002B5BE4" w:rsidRDefault="00FD3DE8" w:rsidP="00FD3DE8">
      <w:pPr>
        <w:pStyle w:val="a0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2B5BE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Proposal 1: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RAN1 </w:t>
      </w:r>
      <w:proofErr w:type="gramStart"/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is tasked</w:t>
      </w:r>
      <w:proofErr w:type="gramEnd"/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to address t</w:t>
      </w:r>
      <w:r w:rsidRPr="002B5BE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he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following </w:t>
      </w:r>
      <w:r w:rsidRPr="002B5BE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remaining open issues on Rel-18 multi-carrier enhancement for NR</w:t>
      </w:r>
      <w:r w:rsidR="00790115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if additional TU is agreed</w:t>
      </w:r>
      <w:r w:rsidRPr="002B5BE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: </w:t>
      </w:r>
    </w:p>
    <w:p w14:paraId="47EF0790" w14:textId="77777777" w:rsidR="008F5543" w:rsidRPr="008F5543" w:rsidRDefault="008F5543" w:rsidP="008F5543">
      <w:pPr>
        <w:pStyle w:val="a0"/>
        <w:numPr>
          <w:ilvl w:val="0"/>
          <w:numId w:val="23"/>
        </w:numPr>
        <w:spacing w:after="0"/>
        <w:ind w:leftChars="500" w:left="1420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8F5543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On </w:t>
      </w:r>
      <w:r w:rsidRPr="008F5543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HARQ enhancements</w:t>
      </w:r>
      <w:r w:rsidRPr="008F5543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issues</w:t>
      </w:r>
    </w:p>
    <w:p w14:paraId="3801FD20" w14:textId="77777777" w:rsidR="008F5543" w:rsidRPr="008F5543" w:rsidRDefault="008F5543" w:rsidP="008F5543">
      <w:pPr>
        <w:pStyle w:val="ae"/>
        <w:widowControl w:val="0"/>
        <w:numPr>
          <w:ilvl w:val="0"/>
          <w:numId w:val="20"/>
        </w:numPr>
        <w:spacing w:line="276" w:lineRule="auto"/>
        <w:ind w:leftChars="710" w:left="184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/>
          <w:b/>
          <w:i/>
          <w:kern w:val="2"/>
          <w:szCs w:val="22"/>
          <w:lang w:eastAsia="zh-CN"/>
        </w:rPr>
        <w:t>Reference PDSCH for HARQ-ACK feedback timing determination</w:t>
      </w:r>
    </w:p>
    <w:p w14:paraId="3F5877FC" w14:textId="77777777" w:rsidR="008F5543" w:rsidRPr="008F5543" w:rsidRDefault="008F5543" w:rsidP="008F5543">
      <w:pPr>
        <w:pStyle w:val="ae"/>
        <w:widowControl w:val="0"/>
        <w:numPr>
          <w:ilvl w:val="0"/>
          <w:numId w:val="20"/>
        </w:numPr>
        <w:spacing w:line="276" w:lineRule="auto"/>
        <w:ind w:leftChars="710" w:left="184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>L</w:t>
      </w:r>
      <w:r w:rsidRPr="008F5543">
        <w:rPr>
          <w:rFonts w:eastAsiaTheme="minorEastAsia" w:cstheme="minorBidi"/>
          <w:b/>
          <w:i/>
          <w:kern w:val="2"/>
          <w:szCs w:val="22"/>
          <w:lang w:eastAsia="zh-CN"/>
        </w:rPr>
        <w:t>ast DCI for PUCCH resource determination</w:t>
      </w:r>
    </w:p>
    <w:p w14:paraId="3FFFE3B3" w14:textId="77777777" w:rsidR="008F5543" w:rsidRPr="008F5543" w:rsidRDefault="008F5543" w:rsidP="008F5543">
      <w:pPr>
        <w:pStyle w:val="ae"/>
        <w:widowControl w:val="0"/>
        <w:numPr>
          <w:ilvl w:val="0"/>
          <w:numId w:val="20"/>
        </w:numPr>
        <w:spacing w:line="276" w:lineRule="auto"/>
        <w:ind w:leftChars="710" w:left="184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/>
          <w:b/>
          <w:i/>
          <w:kern w:val="2"/>
          <w:szCs w:val="22"/>
          <w:lang w:eastAsia="zh-CN"/>
        </w:rPr>
        <w:t>DAI counting for DCI format 1_X</w:t>
      </w:r>
    </w:p>
    <w:p w14:paraId="56CF2C1B" w14:textId="77777777" w:rsidR="008F5543" w:rsidRPr="008F5543" w:rsidRDefault="008F5543" w:rsidP="008F5543">
      <w:pPr>
        <w:pStyle w:val="ae"/>
        <w:widowControl w:val="0"/>
        <w:numPr>
          <w:ilvl w:val="0"/>
          <w:numId w:val="20"/>
        </w:numPr>
        <w:spacing w:line="276" w:lineRule="auto"/>
        <w:ind w:leftChars="710" w:left="184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/>
          <w:b/>
          <w:i/>
          <w:kern w:val="2"/>
          <w:szCs w:val="22"/>
          <w:lang w:eastAsia="zh-CN"/>
        </w:rPr>
        <w:t>Type-1 HARQ-ACK codebook generation for DCI format 1_X</w:t>
      </w:r>
    </w:p>
    <w:p w14:paraId="64DBFF18" w14:textId="77777777" w:rsidR="008F5543" w:rsidRPr="008F5543" w:rsidRDefault="008F5543" w:rsidP="008F5543">
      <w:pPr>
        <w:pStyle w:val="a0"/>
        <w:numPr>
          <w:ilvl w:val="0"/>
          <w:numId w:val="24"/>
        </w:numPr>
        <w:spacing w:after="0"/>
        <w:ind w:leftChars="500" w:left="1420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8F5543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On </w:t>
      </w:r>
      <w:r w:rsidRPr="008F5543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DCI format 0_X/1_X field design</w:t>
      </w:r>
    </w:p>
    <w:p w14:paraId="66D61C26" w14:textId="77777777" w:rsidR="008F5543" w:rsidRPr="008F5543" w:rsidRDefault="008F5543" w:rsidP="008F5543">
      <w:pPr>
        <w:pStyle w:val="ae"/>
        <w:numPr>
          <w:ilvl w:val="1"/>
          <w:numId w:val="25"/>
        </w:numPr>
        <w:spacing w:line="276" w:lineRule="auto"/>
        <w:ind w:leftChars="710" w:left="1840" w:firstLineChars="0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>Details on i</w:t>
      </w:r>
      <w:r w:rsidRPr="008F5543">
        <w:rPr>
          <w:rFonts w:eastAsiaTheme="minorEastAsia" w:cstheme="minorBidi"/>
          <w:b/>
          <w:i/>
          <w:kern w:val="2"/>
          <w:szCs w:val="22"/>
          <w:lang w:eastAsia="zh-CN"/>
        </w:rPr>
        <w:t>ndicator of co-scheduled cells</w:t>
      </w:r>
    </w:p>
    <w:p w14:paraId="3F02D53E" w14:textId="77777777" w:rsidR="008F5543" w:rsidRPr="008F5543" w:rsidRDefault="008F5543" w:rsidP="008F5543">
      <w:pPr>
        <w:pStyle w:val="ae"/>
        <w:widowControl w:val="0"/>
        <w:numPr>
          <w:ilvl w:val="1"/>
          <w:numId w:val="25"/>
        </w:numPr>
        <w:spacing w:line="276" w:lineRule="auto"/>
        <w:ind w:leftChars="710" w:left="184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>Details on FDRA field</w:t>
      </w:r>
    </w:p>
    <w:p w14:paraId="6ABB7387" w14:textId="77777777" w:rsidR="008F5543" w:rsidRPr="008F5543" w:rsidRDefault="008F5543" w:rsidP="008F5543">
      <w:pPr>
        <w:pStyle w:val="ae"/>
        <w:widowControl w:val="0"/>
        <w:numPr>
          <w:ilvl w:val="1"/>
          <w:numId w:val="25"/>
        </w:numPr>
        <w:spacing w:line="276" w:lineRule="auto"/>
        <w:ind w:leftChars="710" w:left="184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>UL/SUL indicator</w:t>
      </w:r>
    </w:p>
    <w:p w14:paraId="344BF13D" w14:textId="77777777" w:rsidR="008F5543" w:rsidRPr="008F5543" w:rsidRDefault="008F5543" w:rsidP="008F5543">
      <w:pPr>
        <w:pStyle w:val="ae"/>
        <w:widowControl w:val="0"/>
        <w:numPr>
          <w:ilvl w:val="1"/>
          <w:numId w:val="25"/>
        </w:numPr>
        <w:spacing w:line="276" w:lineRule="auto"/>
        <w:ind w:leftChars="710" w:left="184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>Details on Type-1B types fields</w:t>
      </w:r>
    </w:p>
    <w:p w14:paraId="607279EA" w14:textId="77777777" w:rsidR="008F5543" w:rsidRPr="008F5543" w:rsidRDefault="008F5543" w:rsidP="008F5543">
      <w:pPr>
        <w:pStyle w:val="ae"/>
        <w:widowControl w:val="0"/>
        <w:numPr>
          <w:ilvl w:val="2"/>
          <w:numId w:val="17"/>
        </w:numPr>
        <w:spacing w:line="276" w:lineRule="auto"/>
        <w:ind w:leftChars="920" w:left="226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>BWP indicator</w:t>
      </w:r>
    </w:p>
    <w:p w14:paraId="22BBEE29" w14:textId="77777777" w:rsidR="008F5543" w:rsidRPr="008F5543" w:rsidRDefault="008F5543" w:rsidP="008F5543">
      <w:pPr>
        <w:pStyle w:val="ae"/>
        <w:widowControl w:val="0"/>
        <w:numPr>
          <w:ilvl w:val="2"/>
          <w:numId w:val="17"/>
        </w:numPr>
        <w:spacing w:line="276" w:lineRule="auto"/>
        <w:ind w:leftChars="920" w:left="226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>Rate matching indicator</w:t>
      </w:r>
    </w:p>
    <w:p w14:paraId="1EAC60CE" w14:textId="77777777" w:rsidR="008F5543" w:rsidRPr="008F5543" w:rsidRDefault="008F5543" w:rsidP="008F5543">
      <w:pPr>
        <w:pStyle w:val="ae"/>
        <w:widowControl w:val="0"/>
        <w:numPr>
          <w:ilvl w:val="2"/>
          <w:numId w:val="17"/>
        </w:numPr>
        <w:spacing w:line="276" w:lineRule="auto"/>
        <w:ind w:leftChars="920" w:left="226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>ZP CSI-RS trigger</w:t>
      </w:r>
    </w:p>
    <w:p w14:paraId="560A845E" w14:textId="77777777" w:rsidR="008F5543" w:rsidRPr="008F5543" w:rsidRDefault="008F5543" w:rsidP="008F5543">
      <w:pPr>
        <w:pStyle w:val="ae"/>
        <w:widowControl w:val="0"/>
        <w:numPr>
          <w:ilvl w:val="2"/>
          <w:numId w:val="17"/>
        </w:numPr>
        <w:spacing w:line="276" w:lineRule="auto"/>
        <w:ind w:leftChars="920" w:left="226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>TCI</w:t>
      </w:r>
    </w:p>
    <w:p w14:paraId="6C84F990" w14:textId="77777777" w:rsidR="008F5543" w:rsidRPr="008F5543" w:rsidRDefault="008F5543" w:rsidP="008F5543">
      <w:pPr>
        <w:pStyle w:val="ae"/>
        <w:widowControl w:val="0"/>
        <w:numPr>
          <w:ilvl w:val="2"/>
          <w:numId w:val="17"/>
        </w:numPr>
        <w:spacing w:line="276" w:lineRule="auto"/>
        <w:ind w:leftChars="920" w:left="226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SRS </w:t>
      </w:r>
      <w:r w:rsidRPr="008F5543">
        <w:rPr>
          <w:rFonts w:eastAsiaTheme="minorEastAsia" w:cstheme="minorBidi"/>
          <w:b/>
          <w:i/>
          <w:kern w:val="2"/>
          <w:szCs w:val="22"/>
          <w:lang w:eastAsia="zh-CN"/>
        </w:rPr>
        <w:t>request</w:t>
      </w:r>
    </w:p>
    <w:p w14:paraId="44670D56" w14:textId="77777777" w:rsidR="008F5543" w:rsidRPr="008F5543" w:rsidRDefault="008F5543" w:rsidP="008F5543">
      <w:pPr>
        <w:pStyle w:val="ae"/>
        <w:widowControl w:val="0"/>
        <w:numPr>
          <w:ilvl w:val="2"/>
          <w:numId w:val="17"/>
        </w:numPr>
        <w:spacing w:line="276" w:lineRule="auto"/>
        <w:ind w:leftChars="920" w:left="2260" w:firstLineChars="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>SRS offset indicator</w:t>
      </w:r>
    </w:p>
    <w:p w14:paraId="40777808" w14:textId="77777777" w:rsidR="008F5543" w:rsidRPr="008F5543" w:rsidRDefault="008F5543" w:rsidP="008F5543">
      <w:pPr>
        <w:pStyle w:val="a0"/>
        <w:numPr>
          <w:ilvl w:val="0"/>
          <w:numId w:val="24"/>
        </w:numPr>
        <w:spacing w:after="0"/>
        <w:ind w:leftChars="500" w:left="1420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8F5543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On </w:t>
      </w:r>
      <w:r w:rsidRPr="008F5543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Multi-carrier UL TX switching scheme</w:t>
      </w:r>
    </w:p>
    <w:p w14:paraId="424491F0" w14:textId="77777777" w:rsidR="008F5543" w:rsidRPr="008F5543" w:rsidRDefault="008F5543" w:rsidP="008F5543">
      <w:pPr>
        <w:pStyle w:val="ae"/>
        <w:numPr>
          <w:ilvl w:val="1"/>
          <w:numId w:val="28"/>
        </w:numPr>
        <w:spacing w:line="276" w:lineRule="auto"/>
        <w:ind w:leftChars="710" w:left="1840" w:firstLineChars="0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 w:hint="eastAsia"/>
          <w:b/>
          <w:i/>
          <w:kern w:val="2"/>
          <w:szCs w:val="22"/>
          <w:lang w:eastAsia="zh-CN"/>
        </w:rPr>
        <w:t>Switching period location determination</w:t>
      </w:r>
    </w:p>
    <w:p w14:paraId="5B9F8585" w14:textId="77777777" w:rsidR="008F5543" w:rsidRPr="008F5543" w:rsidRDefault="008F5543" w:rsidP="008F5543">
      <w:pPr>
        <w:pStyle w:val="ae"/>
        <w:numPr>
          <w:ilvl w:val="1"/>
          <w:numId w:val="28"/>
        </w:numPr>
        <w:spacing w:line="276" w:lineRule="auto"/>
        <w:ind w:leftChars="710" w:left="1840" w:firstLineChars="0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8F5543">
        <w:rPr>
          <w:rFonts w:eastAsiaTheme="minorEastAsia" w:cstheme="minorBidi"/>
          <w:b/>
          <w:i/>
          <w:kern w:val="2"/>
          <w:szCs w:val="22"/>
          <w:lang w:eastAsia="zh-CN"/>
        </w:rPr>
        <w:t>Minimum separation time between two UL Tx switching</w:t>
      </w:r>
    </w:p>
    <w:p w14:paraId="7DBD1BC2" w14:textId="77777777" w:rsidR="00390D2A" w:rsidRPr="008F5543" w:rsidRDefault="00390D2A" w:rsidP="00982891">
      <w:pPr>
        <w:pStyle w:val="a0"/>
        <w:rPr>
          <w:rFonts w:ascii="Times New Roman" w:eastAsia="宋体" w:hAnsi="Times New Roman" w:cs="Times New Roman"/>
          <w:lang w:eastAsia="zh-CN"/>
        </w:rPr>
      </w:pPr>
    </w:p>
    <w:p w14:paraId="4B348E71" w14:textId="1033F894" w:rsidR="00F84C97" w:rsidRPr="005F3994" w:rsidRDefault="00E8650B" w:rsidP="00C02956">
      <w:pPr>
        <w:pStyle w:val="1"/>
        <w:spacing w:beforeLines="50" w:before="120" w:afterLines="50"/>
        <w:jc w:val="both"/>
        <w:rPr>
          <w:rFonts w:cs="Arial"/>
        </w:rPr>
      </w:pPr>
      <w:r w:rsidRPr="005F3994">
        <w:rPr>
          <w:rFonts w:cs="Arial"/>
        </w:rPr>
        <w:t>References</w:t>
      </w:r>
    </w:p>
    <w:p w14:paraId="204FFA93" w14:textId="6FA654EA" w:rsidR="00BF56B3" w:rsidRPr="00BF56B3" w:rsidRDefault="00BF56B3" w:rsidP="00BF56B3">
      <w:pPr>
        <w:pStyle w:val="a0"/>
        <w:numPr>
          <w:ilvl w:val="0"/>
          <w:numId w:val="6"/>
        </w:numPr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D141EE">
        <w:rPr>
          <w:rFonts w:ascii="Times New Roman" w:eastAsiaTheme="minorEastAsia" w:hAnsi="Times New Roman" w:cs="Times New Roman"/>
          <w:sz w:val="20"/>
          <w:szCs w:val="20"/>
          <w:lang w:eastAsia="zh-CN"/>
        </w:rPr>
        <w:t>RP-2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2251</w:t>
      </w:r>
      <w:r w:rsidRPr="00D141EE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“</w:t>
      </w:r>
      <w:r w:rsidRPr="00E77348">
        <w:rPr>
          <w:rFonts w:ascii="Times New Roman" w:eastAsiaTheme="minorEastAsia" w:hAnsi="Times New Roman" w:cs="Times New Roman"/>
          <w:sz w:val="20"/>
          <w:szCs w:val="20"/>
          <w:lang w:eastAsia="zh-CN"/>
        </w:rPr>
        <w:t>Revised WID on Multi-carrier enhancements</w:t>
      </w:r>
      <w:r w:rsidRPr="00D141EE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”, RAN#9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7</w:t>
      </w:r>
      <w:r w:rsidRPr="00D141EE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e,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NTT DOCOMO,INC</w:t>
      </w:r>
      <w:bookmarkStart w:id="4" w:name="_Ref121131120"/>
    </w:p>
    <w:bookmarkEnd w:id="4"/>
    <w:p w14:paraId="07D668A1" w14:textId="106312CB" w:rsidR="00D141EE" w:rsidRPr="00D141EE" w:rsidRDefault="00D141EE" w:rsidP="00E77348">
      <w:pPr>
        <w:pStyle w:val="a0"/>
        <w:numPr>
          <w:ilvl w:val="0"/>
          <w:numId w:val="6"/>
        </w:numPr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D141EE">
        <w:rPr>
          <w:rFonts w:ascii="Times New Roman" w:eastAsiaTheme="minorEastAsia" w:hAnsi="Times New Roman" w:cs="Times New Roman"/>
          <w:sz w:val="20"/>
          <w:szCs w:val="20"/>
          <w:lang w:eastAsia="zh-CN"/>
        </w:rPr>
        <w:lastRenderedPageBreak/>
        <w:t>RP-</w:t>
      </w:r>
      <w:r w:rsidR="008069B1" w:rsidRPr="00D141EE">
        <w:rPr>
          <w:rFonts w:ascii="Times New Roman" w:eastAsiaTheme="minorEastAsia" w:hAnsi="Times New Roman" w:cs="Times New Roman"/>
          <w:sz w:val="20"/>
          <w:szCs w:val="20"/>
          <w:lang w:eastAsia="zh-CN"/>
        </w:rPr>
        <w:t>2</w:t>
      </w:r>
      <w:r w:rsidR="008069B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23164</w:t>
      </w:r>
      <w:r w:rsidR="008069B1" w:rsidRPr="00D141EE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 w:rsidRPr="00D141EE">
        <w:rPr>
          <w:rFonts w:ascii="Times New Roman" w:eastAsiaTheme="minorEastAsia" w:hAnsi="Times New Roman" w:cs="Times New Roman"/>
          <w:sz w:val="20"/>
          <w:szCs w:val="20"/>
          <w:lang w:eastAsia="zh-CN"/>
        </w:rPr>
        <w:t>“Status report of WI:</w:t>
      </w:r>
      <w:r w:rsidR="00E77348" w:rsidRPr="00E77348">
        <w:t xml:space="preserve"> </w:t>
      </w:r>
      <w:r w:rsidR="00E77348" w:rsidRPr="00E77348">
        <w:rPr>
          <w:rFonts w:ascii="Times New Roman" w:eastAsiaTheme="minorEastAsia" w:hAnsi="Times New Roman" w:cs="Times New Roman"/>
          <w:sz w:val="20"/>
          <w:szCs w:val="20"/>
          <w:lang w:eastAsia="zh-CN"/>
        </w:rPr>
        <w:t>Multi-carrier enhancements for NR</w:t>
      </w:r>
      <w:r w:rsidRPr="00D141EE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; rapporteur: </w:t>
      </w:r>
      <w:r w:rsidR="00E7734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NTT DOCOMO,INC</w:t>
      </w:r>
      <w:r w:rsidRPr="00D141EE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”, RAN#9</w:t>
      </w:r>
      <w:r w:rsidR="00E7734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8</w:t>
      </w:r>
      <w:r w:rsidRPr="00D141EE">
        <w:rPr>
          <w:rFonts w:ascii="Times New Roman" w:eastAsiaTheme="minorEastAsia" w:hAnsi="Times New Roman" w:cs="Times New Roman"/>
          <w:sz w:val="20"/>
          <w:szCs w:val="20"/>
          <w:lang w:eastAsia="zh-CN"/>
        </w:rPr>
        <w:t>e, RAN1</w:t>
      </w:r>
    </w:p>
    <w:p w14:paraId="3B583007" w14:textId="5EA40E93" w:rsidR="006744ED" w:rsidRPr="008F5543" w:rsidRDefault="008069B1" w:rsidP="00190431">
      <w:pPr>
        <w:pStyle w:val="a0"/>
        <w:numPr>
          <w:ilvl w:val="0"/>
          <w:numId w:val="6"/>
        </w:numPr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5" w:name="_Ref121131023"/>
      <w:r w:rsidRPr="008069B1">
        <w:rPr>
          <w:rFonts w:ascii="Times New Roman" w:eastAsiaTheme="minorEastAsia" w:hAnsi="Times New Roman" w:cs="Times New Roman"/>
          <w:sz w:val="20"/>
          <w:szCs w:val="20"/>
          <w:lang w:eastAsia="zh-CN"/>
        </w:rPr>
        <w:t>R4-2217741</w:t>
      </w:r>
      <w:r w:rsidR="00BF56B3"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="00BF56B3" w:rsidRPr="00BF56B3">
        <w:rPr>
          <w:rFonts w:ascii="Times New Roman" w:eastAsiaTheme="minorEastAsia" w:hAnsi="Times New Roman" w:cs="Times New Roman"/>
          <w:sz w:val="20"/>
          <w:szCs w:val="20"/>
          <w:lang w:eastAsia="zh-CN"/>
        </w:rPr>
        <w:t>LS on Rel-18 UL Tx switching</w:t>
      </w:r>
      <w:r w:rsidR="00BF56B3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 w:rsidR="00BF56B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RAN4#104-e-bis</w:t>
      </w:r>
      <w:bookmarkEnd w:id="5"/>
    </w:p>
    <w:p w14:paraId="4DD711A9" w14:textId="37174D14" w:rsidR="004D5B58" w:rsidRPr="005F3994" w:rsidRDefault="004D5B58" w:rsidP="004D5B58">
      <w:pPr>
        <w:pStyle w:val="1"/>
        <w:spacing w:beforeLines="50" w:before="120" w:afterLines="50"/>
        <w:jc w:val="both"/>
        <w:rPr>
          <w:rFonts w:cs="Arial"/>
        </w:rPr>
      </w:pPr>
      <w:r>
        <w:rPr>
          <w:rFonts w:cs="Arial" w:hint="eastAsia"/>
        </w:rPr>
        <w:t>Appendix</w:t>
      </w:r>
    </w:p>
    <w:p w14:paraId="43D40870" w14:textId="55B63C36" w:rsidR="008F5543" w:rsidRPr="008F5543" w:rsidRDefault="008F5543" w:rsidP="008F5543">
      <w:pPr>
        <w:spacing w:afterLines="50" w:after="120"/>
        <w:rPr>
          <w:rFonts w:eastAsia="Batang"/>
          <w:color w:val="000000"/>
          <w:lang w:val="en-GB"/>
        </w:rPr>
      </w:pPr>
      <w:r w:rsidRPr="008F5543">
        <w:rPr>
          <w:rFonts w:eastAsia="Batang" w:hint="eastAsia"/>
          <w:color w:val="000000"/>
          <w:lang w:val="en-GB"/>
        </w:rPr>
        <w:t>RAN1#109-e</w:t>
      </w:r>
    </w:p>
    <w:p w14:paraId="2324CE47" w14:textId="77777777" w:rsidR="008F5543" w:rsidRPr="000B2E07" w:rsidRDefault="008F5543" w:rsidP="008F5543">
      <w:pPr>
        <w:rPr>
          <w:rFonts w:ascii="Times" w:eastAsia="Batang" w:hAnsi="Times"/>
          <w:b/>
          <w:szCs w:val="24"/>
          <w:highlight w:val="green"/>
          <w:lang w:val="en-GB" w:eastAsia="x-none"/>
        </w:rPr>
      </w:pPr>
      <w:r w:rsidRPr="000B2E07">
        <w:rPr>
          <w:rFonts w:ascii="Times" w:eastAsia="Batang" w:hAnsi="Times"/>
          <w:b/>
          <w:szCs w:val="24"/>
          <w:highlight w:val="green"/>
          <w:lang w:val="en-GB" w:eastAsia="x-none"/>
        </w:rPr>
        <w:t>Agreement</w:t>
      </w:r>
    </w:p>
    <w:p w14:paraId="560A4219" w14:textId="77777777" w:rsidR="008F5543" w:rsidRPr="009E24B3" w:rsidRDefault="008F5543" w:rsidP="008F5543">
      <w:pPr>
        <w:overflowPunct w:val="0"/>
        <w:autoSpaceDE w:val="0"/>
        <w:autoSpaceDN w:val="0"/>
        <w:snapToGrid w:val="0"/>
        <w:rPr>
          <w:rFonts w:ascii="Calibri" w:eastAsia="Batang" w:hAnsi="Calibri" w:cs="Calibri"/>
          <w:color w:val="000000"/>
          <w:sz w:val="22"/>
          <w:lang w:val="en-GB"/>
        </w:rPr>
      </w:pPr>
      <w:r w:rsidRPr="009E24B3">
        <w:rPr>
          <w:rFonts w:eastAsia="Batang"/>
          <w:color w:val="000000"/>
          <w:lang w:val="en-GB"/>
        </w:rPr>
        <w:t xml:space="preserve">For multi-cell scheduling, the co-scheduled cells </w:t>
      </w:r>
      <w:proofErr w:type="gramStart"/>
      <w:r w:rsidRPr="009E24B3">
        <w:rPr>
          <w:rFonts w:eastAsia="Batang"/>
          <w:color w:val="000000"/>
          <w:lang w:val="en-GB"/>
        </w:rPr>
        <w:t>are indicated</w:t>
      </w:r>
      <w:proofErr w:type="gramEnd"/>
      <w:r w:rsidRPr="009E24B3">
        <w:rPr>
          <w:rFonts w:eastAsia="Batang"/>
          <w:color w:val="000000"/>
          <w:lang w:val="en-GB"/>
        </w:rPr>
        <w:t xml:space="preserve"> by DCI format 0_X/1_X. At least the following options are considered:</w:t>
      </w:r>
    </w:p>
    <w:p w14:paraId="62969DC9" w14:textId="77777777" w:rsidR="008F5543" w:rsidRPr="009E24B3" w:rsidRDefault="008F5543" w:rsidP="008F554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宋体"/>
          <w:lang w:val="en-GB" w:eastAsia="ja-JP"/>
        </w:rPr>
      </w:pPr>
      <w:r w:rsidRPr="009E24B3">
        <w:rPr>
          <w:rFonts w:eastAsia="宋体"/>
          <w:lang w:val="en-GB" w:eastAsia="ja-JP"/>
        </w:rPr>
        <w:t xml:space="preserve">Option 1: An indicator in the DCI points to one row of a table defining combinations of scheduled cells. </w:t>
      </w:r>
    </w:p>
    <w:p w14:paraId="473006A7" w14:textId="77777777" w:rsidR="008F5543" w:rsidRPr="009E24B3" w:rsidRDefault="008F5543" w:rsidP="008F5543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宋体"/>
          <w:lang w:val="en-GB" w:eastAsia="ja-JP"/>
        </w:rPr>
      </w:pPr>
      <w:r w:rsidRPr="009E24B3">
        <w:rPr>
          <w:rFonts w:eastAsia="宋体"/>
          <w:lang w:val="en-GB" w:eastAsia="ja-JP"/>
        </w:rPr>
        <w:t xml:space="preserve">The table </w:t>
      </w:r>
      <w:proofErr w:type="gramStart"/>
      <w:r w:rsidRPr="009E24B3">
        <w:rPr>
          <w:rFonts w:eastAsia="宋体"/>
          <w:lang w:val="en-GB" w:eastAsia="ja-JP"/>
        </w:rPr>
        <w:t>is configured</w:t>
      </w:r>
      <w:proofErr w:type="gramEnd"/>
      <w:r w:rsidRPr="009E24B3">
        <w:rPr>
          <w:rFonts w:eastAsia="宋体"/>
          <w:lang w:val="en-GB" w:eastAsia="ja-JP"/>
        </w:rPr>
        <w:t xml:space="preserve"> by RRC </w:t>
      </w:r>
      <w:proofErr w:type="spellStart"/>
      <w:r w:rsidRPr="009E24B3">
        <w:rPr>
          <w:rFonts w:eastAsia="宋体"/>
          <w:lang w:val="en-GB" w:eastAsia="ja-JP"/>
        </w:rPr>
        <w:t>signaling</w:t>
      </w:r>
      <w:proofErr w:type="spellEnd"/>
      <w:r w:rsidRPr="009E24B3">
        <w:rPr>
          <w:rFonts w:eastAsia="宋体"/>
          <w:lang w:val="en-GB" w:eastAsia="ja-JP"/>
        </w:rPr>
        <w:t>.</w:t>
      </w:r>
    </w:p>
    <w:p w14:paraId="187C1E52" w14:textId="77777777" w:rsidR="008F5543" w:rsidRPr="009E24B3" w:rsidRDefault="008F5543" w:rsidP="008F5543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宋体"/>
          <w:lang w:val="en-GB" w:eastAsia="ja-JP"/>
        </w:rPr>
      </w:pPr>
      <w:r w:rsidRPr="009E24B3">
        <w:rPr>
          <w:rFonts w:eastAsia="宋体"/>
          <w:lang w:val="en-GB" w:eastAsia="ja-JP"/>
        </w:rPr>
        <w:t xml:space="preserve">FFS: Separate tables </w:t>
      </w:r>
      <w:proofErr w:type="gramStart"/>
      <w:r w:rsidRPr="009E24B3">
        <w:rPr>
          <w:rFonts w:eastAsia="宋体"/>
          <w:lang w:val="en-GB" w:eastAsia="ja-JP"/>
        </w:rPr>
        <w:t>can be configured</w:t>
      </w:r>
      <w:proofErr w:type="gramEnd"/>
      <w:r w:rsidRPr="009E24B3">
        <w:rPr>
          <w:rFonts w:eastAsia="宋体"/>
          <w:lang w:val="en-GB" w:eastAsia="ja-JP"/>
        </w:rPr>
        <w:t xml:space="preserve"> for multi-cell PDSCH scheduling and multi-cell PUSCH scheduling.</w:t>
      </w:r>
    </w:p>
    <w:p w14:paraId="6CA3E79C" w14:textId="77777777" w:rsidR="008F5543" w:rsidRPr="009E24B3" w:rsidRDefault="008F5543" w:rsidP="008F554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宋体"/>
          <w:lang w:val="en-GB" w:eastAsia="ja-JP"/>
        </w:rPr>
      </w:pPr>
      <w:r w:rsidRPr="009E24B3">
        <w:rPr>
          <w:rFonts w:eastAsia="宋体"/>
          <w:lang w:val="en-GB" w:eastAsia="ja-JP"/>
        </w:rPr>
        <w:t xml:space="preserve">Option 2: An indicator in the DCI is a bitmap corresponding to a set of configured cells that can be scheduled by the DCI 0_X/1_X </w:t>
      </w:r>
    </w:p>
    <w:p w14:paraId="66F931DF" w14:textId="77777777" w:rsidR="008F5543" w:rsidRPr="009E24B3" w:rsidRDefault="008F5543" w:rsidP="008F5543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宋体"/>
          <w:lang w:val="en-GB" w:eastAsia="ja-JP"/>
        </w:rPr>
      </w:pPr>
      <w:proofErr w:type="gramStart"/>
      <w:r w:rsidRPr="009E24B3">
        <w:rPr>
          <w:rFonts w:eastAsia="宋体"/>
          <w:lang w:val="en-GB" w:eastAsia="ja-JP"/>
        </w:rPr>
        <w:t>FFS: Separate sets of configured cells for multi-cell PDSCH scheduling and multi-cell PUSCH scheduling.</w:t>
      </w:r>
      <w:proofErr w:type="gramEnd"/>
    </w:p>
    <w:p w14:paraId="00FB2EED" w14:textId="77777777" w:rsidR="008F5543" w:rsidRPr="009E24B3" w:rsidRDefault="008F5543" w:rsidP="008F554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宋体"/>
          <w:lang w:val="en-GB" w:eastAsia="ja-JP"/>
        </w:rPr>
      </w:pPr>
      <w:r w:rsidRPr="009E24B3">
        <w:rPr>
          <w:rFonts w:eastAsia="宋体"/>
          <w:lang w:val="en-GB" w:eastAsia="ja-JP"/>
        </w:rPr>
        <w:t>Option 3: using existing field (e.g., CIF, FDRA) to indicate whether one or more cells are scheduled or not</w:t>
      </w:r>
    </w:p>
    <w:p w14:paraId="3F43F7B0" w14:textId="77777777" w:rsidR="008F5543" w:rsidRPr="009E24B3" w:rsidRDefault="008F5543" w:rsidP="008F554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宋体"/>
          <w:lang w:val="en-GB" w:eastAsia="ja-JP"/>
        </w:rPr>
      </w:pPr>
      <w:r w:rsidRPr="009E24B3">
        <w:rPr>
          <w:rFonts w:eastAsia="宋体"/>
          <w:lang w:val="en-GB" w:eastAsia="ja-JP"/>
        </w:rPr>
        <w:t xml:space="preserve">Other options </w:t>
      </w:r>
      <w:proofErr w:type="gramStart"/>
      <w:r w:rsidRPr="009E24B3">
        <w:rPr>
          <w:rFonts w:eastAsia="宋体"/>
          <w:lang w:val="en-GB" w:eastAsia="ja-JP"/>
        </w:rPr>
        <w:t>are not precluded</w:t>
      </w:r>
      <w:proofErr w:type="gramEnd"/>
      <w:r w:rsidRPr="009E24B3">
        <w:rPr>
          <w:rFonts w:eastAsia="宋体"/>
          <w:lang w:val="en-GB" w:eastAsia="ja-JP"/>
        </w:rPr>
        <w:t>.</w:t>
      </w:r>
    </w:p>
    <w:p w14:paraId="2D82009E" w14:textId="77777777" w:rsidR="008F5543" w:rsidRPr="009E24B3" w:rsidRDefault="008F5543" w:rsidP="008F554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宋体"/>
          <w:lang w:val="en-GB" w:eastAsia="ja-JP"/>
        </w:rPr>
      </w:pPr>
      <w:r w:rsidRPr="009E24B3">
        <w:rPr>
          <w:rFonts w:eastAsia="宋体"/>
          <w:lang w:val="en-GB" w:eastAsia="ja-JP"/>
        </w:rPr>
        <w:t xml:space="preserve">Note: It does not preclude other DCI information fields (e.g., BWP) to </w:t>
      </w:r>
      <w:proofErr w:type="gramStart"/>
      <w:r w:rsidRPr="009E24B3">
        <w:rPr>
          <w:rFonts w:eastAsia="宋体"/>
          <w:lang w:val="en-GB" w:eastAsia="ja-JP"/>
        </w:rPr>
        <w:t>be jointly indicated</w:t>
      </w:r>
      <w:proofErr w:type="gramEnd"/>
      <w:r w:rsidRPr="009E24B3">
        <w:rPr>
          <w:rFonts w:eastAsia="宋体"/>
          <w:lang w:val="en-GB" w:eastAsia="ja-JP"/>
        </w:rPr>
        <w:t xml:space="preserve"> by the indicator of the co-scheduled cells. </w:t>
      </w:r>
    </w:p>
    <w:p w14:paraId="77AFFFDA" w14:textId="77777777" w:rsidR="008F5543" w:rsidRDefault="008F5543" w:rsidP="00DF77EF">
      <w:pPr>
        <w:rPr>
          <w:rFonts w:ascii="Times" w:eastAsiaTheme="minorEastAsia" w:hAnsi="Times" w:cs="Times"/>
          <w:highlight w:val="green"/>
          <w:lang w:val="en-GB" w:eastAsia="zh-CN"/>
        </w:rPr>
      </w:pPr>
    </w:p>
    <w:p w14:paraId="70038CFD" w14:textId="63E958E4" w:rsidR="008F5543" w:rsidRPr="008F5543" w:rsidRDefault="008F5543" w:rsidP="008F5543">
      <w:pPr>
        <w:spacing w:afterLines="50" w:after="120"/>
        <w:rPr>
          <w:rFonts w:eastAsia="Batang"/>
          <w:color w:val="000000"/>
          <w:lang w:val="en-GB"/>
        </w:rPr>
      </w:pPr>
      <w:r w:rsidRPr="008F5543">
        <w:rPr>
          <w:rFonts w:eastAsia="Batang" w:hint="eastAsia"/>
          <w:color w:val="000000"/>
          <w:lang w:val="en-GB"/>
        </w:rPr>
        <w:t>RAN1#110</w:t>
      </w:r>
    </w:p>
    <w:p w14:paraId="0F85F1E9" w14:textId="77777777" w:rsidR="00DF77EF" w:rsidRPr="009E24B3" w:rsidRDefault="00DF77EF" w:rsidP="00DF77EF">
      <w:pPr>
        <w:rPr>
          <w:rFonts w:ascii="Times" w:eastAsia="Batang" w:hAnsi="Times" w:cs="Times"/>
          <w:highlight w:val="green"/>
          <w:lang w:val="en-GB" w:eastAsia="x-none"/>
        </w:rPr>
      </w:pPr>
      <w:r w:rsidRPr="009E24B3">
        <w:rPr>
          <w:rFonts w:ascii="Times" w:eastAsia="Batang" w:hAnsi="Times" w:cs="Times"/>
          <w:highlight w:val="green"/>
          <w:lang w:val="en-GB" w:eastAsia="x-none"/>
        </w:rPr>
        <w:t>Agreement</w:t>
      </w:r>
    </w:p>
    <w:p w14:paraId="209E2308" w14:textId="77777777" w:rsidR="00DF77EF" w:rsidRPr="009E24B3" w:rsidRDefault="00DF77EF" w:rsidP="00DF77EF">
      <w:pPr>
        <w:overflowPunct w:val="0"/>
        <w:autoSpaceDE w:val="0"/>
        <w:autoSpaceDN w:val="0"/>
        <w:snapToGrid w:val="0"/>
        <w:rPr>
          <w:rFonts w:ascii="Times" w:eastAsia="MS PGothic" w:hAnsi="Times" w:cs="Times"/>
          <w:lang w:val="en-GB"/>
        </w:rPr>
      </w:pPr>
      <w:r w:rsidRPr="009E24B3">
        <w:rPr>
          <w:rFonts w:ascii="Times" w:eastAsia="Batang" w:hAnsi="Times" w:cs="Times"/>
          <w:lang w:val="en-GB"/>
        </w:rPr>
        <w:t xml:space="preserve">For DCI format 1_X/0_X which can schedule more than one </w:t>
      </w:r>
      <w:proofErr w:type="gramStart"/>
      <w:r w:rsidRPr="009E24B3">
        <w:rPr>
          <w:rFonts w:ascii="Times" w:eastAsia="Batang" w:hAnsi="Times" w:cs="Times"/>
          <w:lang w:val="en-GB"/>
        </w:rPr>
        <w:t>cell,</w:t>
      </w:r>
      <w:proofErr w:type="gramEnd"/>
      <w:r w:rsidRPr="009E24B3">
        <w:rPr>
          <w:rFonts w:ascii="Times" w:eastAsia="Batang" w:hAnsi="Times" w:cs="Times"/>
          <w:lang w:val="en-GB"/>
        </w:rPr>
        <w:t xml:space="preserve"> </w:t>
      </w:r>
    </w:p>
    <w:p w14:paraId="6DB2A3E6" w14:textId="77777777" w:rsidR="00DF77EF" w:rsidRPr="009E24B3" w:rsidRDefault="00DF77EF" w:rsidP="00DF77EF">
      <w:pPr>
        <w:numPr>
          <w:ilvl w:val="0"/>
          <w:numId w:val="14"/>
        </w:numPr>
        <w:overflowPunct w:val="0"/>
        <w:autoSpaceDE w:val="0"/>
        <w:autoSpaceDN w:val="0"/>
        <w:snapToGrid w:val="0"/>
        <w:rPr>
          <w:rFonts w:ascii="Times" w:eastAsia="Batang" w:hAnsi="Times" w:cs="Times"/>
          <w:lang w:val="en-GB"/>
        </w:rPr>
      </w:pPr>
      <w:r w:rsidRPr="009E24B3">
        <w:rPr>
          <w:rFonts w:ascii="Times" w:eastAsia="Batang" w:hAnsi="Times" w:cs="Times"/>
          <w:lang w:val="en-GB"/>
        </w:rPr>
        <w:t>Type-1 fields at least include below:</w:t>
      </w:r>
    </w:p>
    <w:p w14:paraId="79469F05" w14:textId="77777777" w:rsidR="00DF77EF" w:rsidRPr="009E24B3" w:rsidRDefault="00DF77EF" w:rsidP="00DF77EF">
      <w:pPr>
        <w:numPr>
          <w:ilvl w:val="1"/>
          <w:numId w:val="14"/>
        </w:numPr>
        <w:overflowPunct w:val="0"/>
        <w:autoSpaceDE w:val="0"/>
        <w:autoSpaceDN w:val="0"/>
        <w:snapToGrid w:val="0"/>
        <w:rPr>
          <w:rFonts w:ascii="Times" w:hAnsi="Times" w:cs="Times"/>
          <w:lang w:val="en-GB"/>
        </w:rPr>
      </w:pPr>
      <w:r w:rsidRPr="009E24B3">
        <w:rPr>
          <w:rFonts w:ascii="Times" w:hAnsi="Times" w:cs="Times"/>
          <w:lang w:val="en-GB"/>
        </w:rPr>
        <w:t>Type-1A:</w:t>
      </w:r>
    </w:p>
    <w:p w14:paraId="254F7562" w14:textId="77777777" w:rsidR="00DF77EF" w:rsidRPr="009E24B3" w:rsidRDefault="00DF77EF" w:rsidP="00DF77EF">
      <w:pPr>
        <w:numPr>
          <w:ilvl w:val="2"/>
          <w:numId w:val="14"/>
        </w:numPr>
        <w:overflowPunct w:val="0"/>
        <w:autoSpaceDE w:val="0"/>
        <w:autoSpaceDN w:val="0"/>
        <w:snapToGrid w:val="0"/>
        <w:rPr>
          <w:rFonts w:ascii="Times" w:hAnsi="Times" w:cs="Times"/>
          <w:lang w:val="en-GB"/>
        </w:rPr>
      </w:pPr>
      <w:r w:rsidRPr="009E24B3">
        <w:rPr>
          <w:rFonts w:ascii="Times" w:hAnsi="Times" w:cs="Times"/>
          <w:lang w:val="en-GB"/>
        </w:rPr>
        <w:t>Identifier for DCI formats</w:t>
      </w:r>
    </w:p>
    <w:p w14:paraId="74570019" w14:textId="77777777" w:rsidR="00DF77EF" w:rsidRPr="009E24B3" w:rsidRDefault="00DF77EF" w:rsidP="00DF77EF">
      <w:pPr>
        <w:numPr>
          <w:ilvl w:val="2"/>
          <w:numId w:val="14"/>
        </w:numPr>
        <w:overflowPunct w:val="0"/>
        <w:autoSpaceDE w:val="0"/>
        <w:autoSpaceDN w:val="0"/>
        <w:snapToGrid w:val="0"/>
        <w:rPr>
          <w:rFonts w:ascii="Times" w:hAnsi="Times" w:cs="Times"/>
          <w:lang w:val="en-GB"/>
        </w:rPr>
      </w:pPr>
      <w:r w:rsidRPr="009E24B3">
        <w:rPr>
          <w:rFonts w:ascii="Times" w:hAnsi="Times" w:cs="Times"/>
          <w:lang w:val="en-GB"/>
        </w:rPr>
        <w:t>Downlink assignment index</w:t>
      </w:r>
    </w:p>
    <w:p w14:paraId="48ABB492" w14:textId="77777777" w:rsidR="00DF77EF" w:rsidRPr="009E24B3" w:rsidRDefault="00DF77EF" w:rsidP="00DF77EF">
      <w:pPr>
        <w:numPr>
          <w:ilvl w:val="2"/>
          <w:numId w:val="14"/>
        </w:numPr>
        <w:overflowPunct w:val="0"/>
        <w:autoSpaceDE w:val="0"/>
        <w:autoSpaceDN w:val="0"/>
        <w:snapToGrid w:val="0"/>
        <w:rPr>
          <w:rFonts w:ascii="Times" w:hAnsi="Times" w:cs="Times"/>
          <w:lang w:val="en-GB"/>
        </w:rPr>
      </w:pPr>
      <w:r w:rsidRPr="009E24B3">
        <w:rPr>
          <w:rFonts w:ascii="Times" w:hAnsi="Times" w:cs="Times"/>
          <w:lang w:val="en-GB"/>
        </w:rPr>
        <w:t>TPC for scheduled PUCCH</w:t>
      </w:r>
    </w:p>
    <w:p w14:paraId="7E3B17AE" w14:textId="77777777" w:rsidR="00DF77EF" w:rsidRPr="009E24B3" w:rsidRDefault="00DF77EF" w:rsidP="00DF77EF">
      <w:pPr>
        <w:numPr>
          <w:ilvl w:val="2"/>
          <w:numId w:val="14"/>
        </w:numPr>
        <w:overflowPunct w:val="0"/>
        <w:autoSpaceDE w:val="0"/>
        <w:autoSpaceDN w:val="0"/>
        <w:snapToGrid w:val="0"/>
        <w:rPr>
          <w:rFonts w:ascii="Times" w:hAnsi="Times" w:cs="Times"/>
          <w:lang w:val="en-GB"/>
        </w:rPr>
      </w:pPr>
      <w:r w:rsidRPr="009E24B3">
        <w:rPr>
          <w:rFonts w:ascii="Times" w:hAnsi="Times" w:cs="Times"/>
          <w:lang w:val="en-GB"/>
        </w:rPr>
        <w:t>PUCCH resource indicator</w:t>
      </w:r>
    </w:p>
    <w:p w14:paraId="3C087BD3" w14:textId="77777777" w:rsidR="00DF77EF" w:rsidRPr="009E24B3" w:rsidRDefault="00DF77EF" w:rsidP="00DF77EF">
      <w:pPr>
        <w:numPr>
          <w:ilvl w:val="2"/>
          <w:numId w:val="14"/>
        </w:numPr>
        <w:overflowPunct w:val="0"/>
        <w:autoSpaceDE w:val="0"/>
        <w:autoSpaceDN w:val="0"/>
        <w:snapToGrid w:val="0"/>
        <w:rPr>
          <w:rFonts w:ascii="Times" w:hAnsi="Times" w:cs="Times"/>
          <w:lang w:val="en-GB"/>
        </w:rPr>
      </w:pPr>
      <w:r w:rsidRPr="009E24B3">
        <w:rPr>
          <w:rFonts w:ascii="Times" w:hAnsi="Times" w:cs="Times"/>
          <w:lang w:val="en-GB"/>
        </w:rPr>
        <w:t>PDSCH-to-HARQ timing indicator</w:t>
      </w:r>
    </w:p>
    <w:p w14:paraId="2C833308" w14:textId="77777777" w:rsidR="00DF77EF" w:rsidRPr="009E24B3" w:rsidRDefault="00DF77EF" w:rsidP="00DF77EF">
      <w:pPr>
        <w:numPr>
          <w:ilvl w:val="2"/>
          <w:numId w:val="14"/>
        </w:numPr>
        <w:overflowPunct w:val="0"/>
        <w:autoSpaceDE w:val="0"/>
        <w:autoSpaceDN w:val="0"/>
        <w:snapToGrid w:val="0"/>
        <w:rPr>
          <w:rFonts w:ascii="Times" w:hAnsi="Times" w:cs="Times"/>
          <w:lang w:val="en-GB"/>
        </w:rPr>
      </w:pPr>
      <w:r w:rsidRPr="009E24B3">
        <w:rPr>
          <w:rFonts w:ascii="Times" w:hAnsi="Times" w:cs="Times"/>
          <w:lang w:val="en-GB"/>
        </w:rPr>
        <w:t>One-shot HARQ-ACK request</w:t>
      </w:r>
    </w:p>
    <w:p w14:paraId="40498A88" w14:textId="77777777" w:rsidR="00DF77EF" w:rsidRPr="009E24B3" w:rsidRDefault="00DF77EF" w:rsidP="00DF77EF">
      <w:pPr>
        <w:numPr>
          <w:ilvl w:val="0"/>
          <w:numId w:val="14"/>
        </w:numPr>
        <w:overflowPunct w:val="0"/>
        <w:autoSpaceDE w:val="0"/>
        <w:autoSpaceDN w:val="0"/>
        <w:snapToGrid w:val="0"/>
        <w:rPr>
          <w:rFonts w:ascii="Times" w:eastAsia="Batang" w:hAnsi="Times" w:cs="Times"/>
          <w:lang w:val="en-GB"/>
        </w:rPr>
      </w:pPr>
      <w:r w:rsidRPr="009E24B3">
        <w:rPr>
          <w:rFonts w:ascii="Times" w:eastAsia="Batang" w:hAnsi="Times" w:cs="Times"/>
          <w:lang w:val="en-GB"/>
        </w:rPr>
        <w:t>Type-2 fields at least include below:</w:t>
      </w:r>
    </w:p>
    <w:p w14:paraId="605447F7" w14:textId="77777777" w:rsidR="00DF77EF" w:rsidRPr="009E24B3" w:rsidRDefault="00DF77EF" w:rsidP="00DF77EF">
      <w:pPr>
        <w:numPr>
          <w:ilvl w:val="1"/>
          <w:numId w:val="14"/>
        </w:numPr>
        <w:overflowPunct w:val="0"/>
        <w:autoSpaceDE w:val="0"/>
        <w:autoSpaceDN w:val="0"/>
        <w:snapToGrid w:val="0"/>
        <w:rPr>
          <w:rFonts w:ascii="Times" w:eastAsia="Batang" w:hAnsi="Times" w:cs="Times"/>
          <w:lang w:val="en-GB"/>
        </w:rPr>
      </w:pPr>
      <w:r w:rsidRPr="009E24B3">
        <w:rPr>
          <w:rFonts w:ascii="Times" w:eastAsia="Batang" w:hAnsi="Times" w:cs="Times"/>
          <w:lang w:val="en-GB"/>
        </w:rPr>
        <w:t>New data indicator per TB</w:t>
      </w:r>
    </w:p>
    <w:p w14:paraId="1C59B04A" w14:textId="77777777" w:rsidR="00DF77EF" w:rsidRPr="009E24B3" w:rsidRDefault="00DF77EF" w:rsidP="00DF77EF">
      <w:pPr>
        <w:numPr>
          <w:ilvl w:val="1"/>
          <w:numId w:val="14"/>
        </w:numPr>
        <w:overflowPunct w:val="0"/>
        <w:autoSpaceDE w:val="0"/>
        <w:autoSpaceDN w:val="0"/>
        <w:snapToGrid w:val="0"/>
        <w:rPr>
          <w:rFonts w:ascii="Times" w:eastAsia="Batang" w:hAnsi="Times" w:cs="Times"/>
          <w:lang w:val="en-GB"/>
        </w:rPr>
      </w:pPr>
      <w:r w:rsidRPr="009E24B3">
        <w:rPr>
          <w:rFonts w:ascii="Times" w:eastAsia="Batang" w:hAnsi="Times" w:cs="Times"/>
          <w:lang w:val="en-GB"/>
        </w:rPr>
        <w:t>Redundancy version per TB</w:t>
      </w:r>
    </w:p>
    <w:p w14:paraId="37CCCD64" w14:textId="77777777" w:rsidR="00DF77EF" w:rsidRPr="009E24B3" w:rsidRDefault="00DF77EF" w:rsidP="00DF77EF">
      <w:pPr>
        <w:numPr>
          <w:ilvl w:val="0"/>
          <w:numId w:val="14"/>
        </w:numPr>
        <w:overflowPunct w:val="0"/>
        <w:autoSpaceDE w:val="0"/>
        <w:autoSpaceDN w:val="0"/>
        <w:snapToGrid w:val="0"/>
        <w:rPr>
          <w:rFonts w:ascii="Times" w:eastAsia="Batang" w:hAnsi="Times" w:cs="Times"/>
          <w:lang w:val="en-GB"/>
        </w:rPr>
      </w:pPr>
      <w:r w:rsidRPr="009E24B3">
        <w:rPr>
          <w:rFonts w:ascii="Times" w:eastAsia="Batang" w:hAnsi="Times" w:cs="Times"/>
          <w:lang w:val="en-GB"/>
        </w:rPr>
        <w:t xml:space="preserve">FFS: Other fields to be included in DCI format </w:t>
      </w:r>
      <w:proofErr w:type="gramStart"/>
      <w:r w:rsidRPr="009E24B3">
        <w:rPr>
          <w:rFonts w:ascii="Times" w:eastAsia="Batang" w:hAnsi="Times" w:cs="Times"/>
          <w:lang w:val="en-GB"/>
        </w:rPr>
        <w:t>1_X/0_X and which type of the fields belongs to</w:t>
      </w:r>
      <w:proofErr w:type="gramEnd"/>
      <w:r w:rsidRPr="009E24B3">
        <w:rPr>
          <w:rFonts w:ascii="Times" w:eastAsia="Batang" w:hAnsi="Times" w:cs="Times"/>
          <w:lang w:val="en-GB"/>
        </w:rPr>
        <w:t>.</w:t>
      </w:r>
    </w:p>
    <w:p w14:paraId="46F04C3F" w14:textId="77777777" w:rsidR="00DF77EF" w:rsidRPr="009E24B3" w:rsidRDefault="00DF77EF" w:rsidP="00DF77EF">
      <w:pPr>
        <w:numPr>
          <w:ilvl w:val="0"/>
          <w:numId w:val="14"/>
        </w:numPr>
        <w:overflowPunct w:val="0"/>
        <w:autoSpaceDE w:val="0"/>
        <w:autoSpaceDN w:val="0"/>
        <w:snapToGrid w:val="0"/>
        <w:rPr>
          <w:rFonts w:ascii="Times" w:hAnsi="Times" w:cs="Times"/>
          <w:color w:val="000000"/>
          <w:lang w:val="en-GB"/>
        </w:rPr>
      </w:pPr>
      <w:r w:rsidRPr="009E24B3">
        <w:rPr>
          <w:rFonts w:ascii="Times" w:hAnsi="Times" w:cs="Times"/>
          <w:color w:val="000000"/>
          <w:lang w:val="en-GB"/>
        </w:rPr>
        <w:t>FFS: size for each field</w:t>
      </w:r>
    </w:p>
    <w:p w14:paraId="0BA9DB57" w14:textId="77777777" w:rsidR="00DF77EF" w:rsidRDefault="00DF77EF" w:rsidP="00DF77EF">
      <w:pPr>
        <w:rPr>
          <w:rFonts w:ascii="Times" w:eastAsiaTheme="minorEastAsia" w:hAnsi="Times"/>
          <w:szCs w:val="24"/>
          <w:highlight w:val="green"/>
          <w:lang w:val="en-GB" w:eastAsia="zh-CN"/>
        </w:rPr>
      </w:pPr>
    </w:p>
    <w:p w14:paraId="7ABEE2A0" w14:textId="0ACCBA84" w:rsidR="008F5543" w:rsidRPr="008F5543" w:rsidRDefault="008F5543" w:rsidP="008F5543">
      <w:pPr>
        <w:spacing w:afterLines="50" w:after="120"/>
        <w:rPr>
          <w:rFonts w:eastAsiaTheme="minorEastAsia"/>
          <w:color w:val="000000"/>
          <w:lang w:val="en-GB" w:eastAsia="zh-CN"/>
        </w:rPr>
      </w:pPr>
      <w:r w:rsidRPr="008F5543">
        <w:rPr>
          <w:rFonts w:eastAsia="Batang" w:hint="eastAsia"/>
          <w:color w:val="000000"/>
          <w:lang w:val="en-GB"/>
        </w:rPr>
        <w:t>RAN1#110</w:t>
      </w:r>
      <w:r>
        <w:rPr>
          <w:rFonts w:eastAsiaTheme="minorEastAsia" w:hint="eastAsia"/>
          <w:color w:val="000000"/>
          <w:lang w:val="en-GB" w:eastAsia="zh-CN"/>
        </w:rPr>
        <w:t>b-e</w:t>
      </w:r>
    </w:p>
    <w:p w14:paraId="1193B974" w14:textId="77777777" w:rsidR="008F5543" w:rsidRPr="009E24B3" w:rsidRDefault="008F5543" w:rsidP="008F5543">
      <w:pPr>
        <w:rPr>
          <w:rFonts w:ascii="Times" w:eastAsia="Batang" w:hAnsi="Times"/>
          <w:szCs w:val="24"/>
          <w:highlight w:val="green"/>
          <w:lang w:val="en-GB"/>
        </w:rPr>
      </w:pPr>
      <w:r w:rsidRPr="009E24B3">
        <w:rPr>
          <w:rFonts w:ascii="Times" w:eastAsia="Batang" w:hAnsi="Times"/>
          <w:szCs w:val="24"/>
          <w:highlight w:val="green"/>
          <w:lang w:val="en-GB"/>
        </w:rPr>
        <w:t>Agreement:</w:t>
      </w:r>
    </w:p>
    <w:p w14:paraId="6B3E3EDA" w14:textId="77777777" w:rsidR="008F5543" w:rsidRPr="009E24B3" w:rsidRDefault="008F5543" w:rsidP="008F5543">
      <w:pPr>
        <w:rPr>
          <w:rFonts w:ascii="Calibri" w:hAnsi="Calibri"/>
          <w:sz w:val="22"/>
          <w:szCs w:val="24"/>
          <w:lang w:val="en-GB"/>
        </w:rPr>
      </w:pPr>
      <w:r w:rsidRPr="009E24B3">
        <w:rPr>
          <w:rFonts w:ascii="Times" w:hAnsi="Times"/>
          <w:lang w:val="en-GB"/>
        </w:rPr>
        <w:t xml:space="preserve">At least below fields </w:t>
      </w:r>
      <w:proofErr w:type="gramStart"/>
      <w:r w:rsidRPr="009E24B3">
        <w:rPr>
          <w:rFonts w:ascii="Times" w:hAnsi="Times"/>
          <w:lang w:val="en-GB"/>
        </w:rPr>
        <w:t>are excluded</w:t>
      </w:r>
      <w:proofErr w:type="gramEnd"/>
      <w:r w:rsidRPr="009E24B3">
        <w:rPr>
          <w:rFonts w:ascii="Times" w:hAnsi="Times"/>
          <w:lang w:val="en-GB"/>
        </w:rPr>
        <w:t xml:space="preserve"> from DCI format 1_X/0_X:</w:t>
      </w:r>
    </w:p>
    <w:p w14:paraId="4DFE1560" w14:textId="77777777" w:rsidR="008F5543" w:rsidRPr="009E24B3" w:rsidRDefault="008F5543" w:rsidP="008F5543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GB" w:eastAsia="ja-JP"/>
        </w:rPr>
      </w:pPr>
      <w:r w:rsidRPr="009E24B3">
        <w:rPr>
          <w:lang w:val="en-GB" w:eastAsia="ja-JP"/>
        </w:rPr>
        <w:t>CBGTI</w:t>
      </w:r>
    </w:p>
    <w:p w14:paraId="2786D82C" w14:textId="77777777" w:rsidR="008F5543" w:rsidRPr="009E24B3" w:rsidRDefault="008F5543" w:rsidP="008F5543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GB" w:eastAsia="ja-JP"/>
        </w:rPr>
      </w:pPr>
      <w:r w:rsidRPr="009E24B3">
        <w:rPr>
          <w:lang w:val="en-GB" w:eastAsia="ja-JP"/>
        </w:rPr>
        <w:t>CBGFI</w:t>
      </w:r>
    </w:p>
    <w:p w14:paraId="7B1FD0B8" w14:textId="77777777" w:rsidR="008F5543" w:rsidRPr="009E24B3" w:rsidRDefault="008F5543" w:rsidP="008F5543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GB" w:eastAsia="ja-JP"/>
        </w:rPr>
      </w:pPr>
      <w:r w:rsidRPr="009E24B3">
        <w:rPr>
          <w:lang w:val="en-GB" w:eastAsia="ja-JP"/>
        </w:rPr>
        <w:t>PDSCH group index</w:t>
      </w:r>
    </w:p>
    <w:p w14:paraId="0E9720A7" w14:textId="77777777" w:rsidR="008F5543" w:rsidRPr="009E24B3" w:rsidRDefault="008F5543" w:rsidP="008F5543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GB" w:eastAsia="ja-JP"/>
        </w:rPr>
      </w:pPr>
      <w:r w:rsidRPr="009E24B3">
        <w:rPr>
          <w:lang w:val="en-GB" w:eastAsia="ja-JP"/>
        </w:rPr>
        <w:t>New feedback indicator</w:t>
      </w:r>
    </w:p>
    <w:p w14:paraId="56CC593E" w14:textId="77777777" w:rsidR="008F5543" w:rsidRPr="009E24B3" w:rsidRDefault="008F5543" w:rsidP="008F5543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GB" w:eastAsia="ja-JP"/>
        </w:rPr>
      </w:pPr>
      <w:r w:rsidRPr="009E24B3">
        <w:rPr>
          <w:lang w:val="en-GB" w:eastAsia="ja-JP"/>
        </w:rPr>
        <w:t>Number of requested PDSCH group(s)</w:t>
      </w:r>
    </w:p>
    <w:p w14:paraId="788890A9" w14:textId="77777777" w:rsidR="008F5543" w:rsidRPr="009E24B3" w:rsidRDefault="008F5543" w:rsidP="008F5543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GB" w:eastAsia="ja-JP"/>
        </w:rPr>
      </w:pPr>
      <w:proofErr w:type="spellStart"/>
      <w:r w:rsidRPr="009E24B3">
        <w:rPr>
          <w:lang w:val="en-GB" w:eastAsia="ja-JP"/>
        </w:rPr>
        <w:t>Sidelink</w:t>
      </w:r>
      <w:proofErr w:type="spellEnd"/>
      <w:r w:rsidRPr="009E24B3">
        <w:rPr>
          <w:lang w:val="en-GB" w:eastAsia="ja-JP"/>
        </w:rPr>
        <w:t xml:space="preserve"> assignment index</w:t>
      </w:r>
    </w:p>
    <w:p w14:paraId="2A22AE3D" w14:textId="77777777" w:rsidR="008F5543" w:rsidRPr="009E24B3" w:rsidRDefault="008F5543" w:rsidP="008F5543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GB" w:eastAsia="ja-JP"/>
        </w:rPr>
      </w:pPr>
      <w:r w:rsidRPr="009E24B3">
        <w:rPr>
          <w:lang w:val="en-GB" w:eastAsia="ja-JP"/>
        </w:rPr>
        <w:t xml:space="preserve">Second TPC command for scheduled PUSCH </w:t>
      </w:r>
    </w:p>
    <w:p w14:paraId="0F8323F8" w14:textId="77777777" w:rsidR="008F5543" w:rsidRPr="009E24B3" w:rsidRDefault="008F5543" w:rsidP="008F5543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GB" w:eastAsia="ja-JP"/>
        </w:rPr>
      </w:pPr>
      <w:r w:rsidRPr="009E24B3">
        <w:rPr>
          <w:lang w:val="en-GB" w:eastAsia="ja-JP"/>
        </w:rPr>
        <w:t xml:space="preserve">Second SRS resource indicator </w:t>
      </w:r>
    </w:p>
    <w:p w14:paraId="35079159" w14:textId="77777777" w:rsidR="008F5543" w:rsidRPr="009E24B3" w:rsidRDefault="008F5543" w:rsidP="008F5543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GB" w:eastAsia="ja-JP"/>
        </w:rPr>
      </w:pPr>
      <w:r w:rsidRPr="009E24B3">
        <w:rPr>
          <w:lang w:val="en-GB" w:eastAsia="ja-JP"/>
        </w:rPr>
        <w:t xml:space="preserve">Second Precoding information </w:t>
      </w:r>
    </w:p>
    <w:p w14:paraId="7E5FDC45" w14:textId="77777777" w:rsidR="008F5543" w:rsidRPr="009E24B3" w:rsidRDefault="008F5543" w:rsidP="008F5543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GB" w:eastAsia="ja-JP"/>
        </w:rPr>
      </w:pPr>
      <w:r w:rsidRPr="009E24B3">
        <w:rPr>
          <w:lang w:val="en-GB" w:eastAsia="ja-JP"/>
        </w:rPr>
        <w:t xml:space="preserve">Second PTRS-DMRS association </w:t>
      </w:r>
    </w:p>
    <w:p w14:paraId="3E923435" w14:textId="77777777" w:rsidR="008F5543" w:rsidRPr="009E24B3" w:rsidRDefault="008F5543" w:rsidP="008F5543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GB" w:eastAsia="ja-JP"/>
        </w:rPr>
      </w:pPr>
      <w:r w:rsidRPr="009E24B3">
        <w:rPr>
          <w:lang w:val="en-GB" w:eastAsia="ja-JP"/>
        </w:rPr>
        <w:t xml:space="preserve">Second TPC command for scheduled PUCCH </w:t>
      </w:r>
    </w:p>
    <w:p w14:paraId="11BCFC2B" w14:textId="77777777" w:rsidR="00DF77EF" w:rsidRDefault="00DF77EF" w:rsidP="00DF77EF">
      <w:pPr>
        <w:rPr>
          <w:rFonts w:ascii="Times" w:eastAsiaTheme="minorEastAsia" w:hAnsi="Times"/>
          <w:szCs w:val="24"/>
          <w:highlight w:val="green"/>
          <w:lang w:val="en-GB" w:eastAsia="zh-CN"/>
        </w:rPr>
      </w:pPr>
    </w:p>
    <w:p w14:paraId="1A22AD81" w14:textId="77777777" w:rsidR="00DF77EF" w:rsidRPr="009E24B3" w:rsidRDefault="00DF77EF" w:rsidP="00DF77EF">
      <w:pPr>
        <w:rPr>
          <w:rFonts w:ascii="Times" w:eastAsia="Batang" w:hAnsi="Times"/>
          <w:szCs w:val="24"/>
          <w:highlight w:val="green"/>
          <w:lang w:val="en-GB"/>
        </w:rPr>
      </w:pPr>
      <w:r w:rsidRPr="009E24B3">
        <w:rPr>
          <w:rFonts w:ascii="Times" w:eastAsia="Batang" w:hAnsi="Times"/>
          <w:szCs w:val="24"/>
          <w:highlight w:val="green"/>
          <w:lang w:val="en-GB"/>
        </w:rPr>
        <w:t>Agreement:</w:t>
      </w:r>
    </w:p>
    <w:p w14:paraId="3F66E3F6" w14:textId="77777777" w:rsidR="00DF77EF" w:rsidRPr="009E24B3" w:rsidRDefault="00DF77EF" w:rsidP="00DF77EF">
      <w:pPr>
        <w:rPr>
          <w:rFonts w:ascii="Times" w:eastAsia="Batang" w:hAnsi="Times"/>
          <w:szCs w:val="24"/>
          <w:lang w:val="en-GB"/>
        </w:rPr>
      </w:pPr>
      <w:r w:rsidRPr="009E24B3">
        <w:rPr>
          <w:rFonts w:ascii="Times" w:eastAsia="Batang" w:hAnsi="Times"/>
          <w:lang w:val="en-GB"/>
        </w:rPr>
        <w:t xml:space="preserve">For DCI format 1_X/0_X, </w:t>
      </w:r>
      <w:r w:rsidRPr="009E24B3">
        <w:rPr>
          <w:rFonts w:ascii="Times" w:eastAsia="Batang" w:hAnsi="Times"/>
          <w:szCs w:val="24"/>
          <w:lang w:val="en-GB"/>
        </w:rPr>
        <w:t>Type-1 fields at least include below:</w:t>
      </w:r>
    </w:p>
    <w:p w14:paraId="694433C0" w14:textId="77777777" w:rsidR="00DF77EF" w:rsidRPr="009E24B3" w:rsidRDefault="00DF77EF" w:rsidP="00DF77EF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GB" w:eastAsia="ja-JP"/>
        </w:rPr>
      </w:pPr>
      <w:r w:rsidRPr="009E24B3">
        <w:rPr>
          <w:lang w:val="en-GB" w:eastAsia="ja-JP"/>
        </w:rPr>
        <w:t>Priority indicator</w:t>
      </w:r>
    </w:p>
    <w:p w14:paraId="78822F5A" w14:textId="77777777" w:rsidR="00DF77EF" w:rsidRPr="009E24B3" w:rsidRDefault="00DF77EF" w:rsidP="00DF77EF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GB" w:eastAsia="ja-JP"/>
        </w:rPr>
      </w:pPr>
      <w:r w:rsidRPr="009E24B3">
        <w:rPr>
          <w:lang w:val="en-GB" w:eastAsia="ja-JP"/>
        </w:rPr>
        <w:t>Indicator of co-scheduled cells</w:t>
      </w:r>
    </w:p>
    <w:p w14:paraId="355F9166" w14:textId="77777777" w:rsidR="00DF77EF" w:rsidRPr="009E24B3" w:rsidRDefault="00DF77EF" w:rsidP="00DF77EF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GB" w:eastAsia="ja-JP"/>
        </w:rPr>
      </w:pPr>
      <w:r w:rsidRPr="009E24B3">
        <w:rPr>
          <w:lang w:val="en-GB" w:eastAsia="ja-JP"/>
        </w:rPr>
        <w:t>beta offset indicator</w:t>
      </w:r>
    </w:p>
    <w:p w14:paraId="2E59B9B7" w14:textId="77777777" w:rsidR="00DF77EF" w:rsidRPr="009E24B3" w:rsidRDefault="00DF77EF" w:rsidP="00DF77EF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GB" w:eastAsia="ja-JP"/>
        </w:rPr>
      </w:pPr>
      <w:r w:rsidRPr="009E24B3">
        <w:rPr>
          <w:lang w:val="en-GB" w:eastAsia="ja-JP"/>
        </w:rPr>
        <w:t>CSI request</w:t>
      </w:r>
    </w:p>
    <w:p w14:paraId="43367C25" w14:textId="77777777" w:rsidR="00DF77EF" w:rsidRPr="009E24B3" w:rsidRDefault="00DF77EF" w:rsidP="00DF77EF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GB" w:eastAsia="ja-JP"/>
        </w:rPr>
      </w:pPr>
      <w:r w:rsidRPr="009E24B3">
        <w:rPr>
          <w:lang w:val="en-GB" w:eastAsia="ja-JP"/>
        </w:rPr>
        <w:lastRenderedPageBreak/>
        <w:t>UL-SCH indicator</w:t>
      </w:r>
    </w:p>
    <w:p w14:paraId="1C45690A" w14:textId="77777777" w:rsidR="00DF77EF" w:rsidRPr="009E24B3" w:rsidRDefault="00DF77EF" w:rsidP="00DF77EF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GB" w:eastAsia="x-none"/>
        </w:rPr>
      </w:pPr>
      <w:r w:rsidRPr="009E24B3">
        <w:rPr>
          <w:lang w:val="en-GB" w:eastAsia="x-none"/>
        </w:rPr>
        <w:t xml:space="preserve">FFS: </w:t>
      </w:r>
      <w:proofErr w:type="spellStart"/>
      <w:r w:rsidRPr="009E24B3">
        <w:rPr>
          <w:lang w:val="en-GB" w:eastAsia="x-none"/>
        </w:rPr>
        <w:t>ChannelAccess-CPext</w:t>
      </w:r>
      <w:proofErr w:type="spellEnd"/>
    </w:p>
    <w:p w14:paraId="2DDB770E" w14:textId="77777777" w:rsidR="00DF77EF" w:rsidRDefault="00DF77EF" w:rsidP="00DF77EF">
      <w:pPr>
        <w:rPr>
          <w:rFonts w:ascii="Times" w:eastAsiaTheme="minorEastAsia" w:hAnsi="Times"/>
          <w:szCs w:val="24"/>
          <w:highlight w:val="green"/>
          <w:lang w:val="en-GB" w:eastAsia="zh-CN"/>
        </w:rPr>
      </w:pPr>
    </w:p>
    <w:p w14:paraId="5773266E" w14:textId="77777777" w:rsidR="00DF77EF" w:rsidRPr="009E24B3" w:rsidRDefault="00DF77EF" w:rsidP="00DF77EF">
      <w:pPr>
        <w:rPr>
          <w:rFonts w:ascii="Times" w:eastAsia="Batang" w:hAnsi="Times"/>
          <w:szCs w:val="24"/>
          <w:lang w:val="en-GB" w:eastAsia="x-none"/>
        </w:rPr>
      </w:pPr>
      <w:r w:rsidRPr="009E24B3">
        <w:rPr>
          <w:rFonts w:ascii="Times" w:eastAsia="Batang" w:hAnsi="Times"/>
          <w:szCs w:val="24"/>
          <w:highlight w:val="green"/>
          <w:lang w:val="en-GB" w:eastAsia="x-none"/>
        </w:rPr>
        <w:t>Agreement</w:t>
      </w:r>
    </w:p>
    <w:p w14:paraId="77963BB3" w14:textId="77777777" w:rsidR="00DF77EF" w:rsidRPr="009E24B3" w:rsidRDefault="00DF77EF" w:rsidP="00DF77EF">
      <w:pPr>
        <w:rPr>
          <w:rFonts w:ascii="Times" w:eastAsia="Batang" w:hAnsi="Times"/>
          <w:szCs w:val="24"/>
          <w:lang w:val="en-GB" w:eastAsia="x-none"/>
        </w:rPr>
      </w:pPr>
      <w:r w:rsidRPr="009E24B3">
        <w:rPr>
          <w:rFonts w:ascii="Times" w:eastAsia="Batang" w:hAnsi="Times"/>
          <w:szCs w:val="24"/>
          <w:lang w:val="en-GB" w:eastAsia="x-none"/>
        </w:rPr>
        <w:t xml:space="preserve">For a set of cells co-scheduled by a DCI format 0_X/1_X, </w:t>
      </w:r>
      <w:proofErr w:type="gramStart"/>
      <w:r w:rsidRPr="009E24B3">
        <w:rPr>
          <w:rFonts w:ascii="Times" w:eastAsia="Batang" w:hAnsi="Times"/>
          <w:szCs w:val="24"/>
          <w:lang w:val="en-GB" w:eastAsia="x-none"/>
        </w:rPr>
        <w:t>time domain resource allocations</w:t>
      </w:r>
      <w:proofErr w:type="gramEnd"/>
      <w:r w:rsidRPr="009E24B3">
        <w:rPr>
          <w:rFonts w:ascii="Times" w:eastAsia="Batang" w:hAnsi="Times"/>
          <w:szCs w:val="24"/>
          <w:lang w:val="en-GB" w:eastAsia="x-none"/>
        </w:rPr>
        <w:t xml:space="preserve"> for the set of cells are </w:t>
      </w:r>
      <w:r w:rsidRPr="009E24B3">
        <w:rPr>
          <w:rFonts w:ascii="Times" w:eastAsia="Batang" w:hAnsi="Times"/>
          <w:strike/>
          <w:szCs w:val="24"/>
          <w:lang w:val="en-GB" w:eastAsia="x-none"/>
        </w:rPr>
        <w:t>jointly</w:t>
      </w:r>
      <w:r w:rsidRPr="009E24B3">
        <w:rPr>
          <w:rFonts w:ascii="Times" w:eastAsia="Batang" w:hAnsi="Times"/>
          <w:szCs w:val="24"/>
          <w:lang w:val="en-GB" w:eastAsia="x-none"/>
        </w:rPr>
        <w:t xml:space="preserve"> indicated by a single TDRA field in the DCI format 0_X/1_X. </w:t>
      </w:r>
    </w:p>
    <w:p w14:paraId="597D37E3" w14:textId="77777777" w:rsidR="00DF77EF" w:rsidRPr="009E24B3" w:rsidRDefault="00DF77EF" w:rsidP="00DF77EF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left="567"/>
        <w:contextualSpacing/>
        <w:textAlignment w:val="baseline"/>
        <w:rPr>
          <w:rFonts w:eastAsia="宋体"/>
          <w:lang w:val="en-GB" w:eastAsia="ja-JP"/>
        </w:rPr>
      </w:pPr>
      <w:r w:rsidRPr="009E24B3">
        <w:rPr>
          <w:rFonts w:eastAsia="宋体"/>
          <w:lang w:val="en-GB" w:eastAsia="ja-JP"/>
        </w:rPr>
        <w:t>Separate {SLIV, mapping type, scheduling offset K0 (or K2)} is indicated for each of co-scheduled PDSCHs/PUSCHs.</w:t>
      </w:r>
    </w:p>
    <w:p w14:paraId="33D5F507" w14:textId="77777777" w:rsidR="00DF77EF" w:rsidRPr="009E24B3" w:rsidRDefault="00DF77EF" w:rsidP="00DF77EF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left="567"/>
        <w:contextualSpacing/>
        <w:textAlignment w:val="baseline"/>
        <w:rPr>
          <w:rFonts w:eastAsia="宋体"/>
          <w:lang w:val="en-GB" w:eastAsia="ja-JP"/>
        </w:rPr>
      </w:pPr>
      <w:r w:rsidRPr="009E24B3">
        <w:rPr>
          <w:rFonts w:eastAsia="宋体"/>
          <w:lang w:val="en-GB" w:eastAsia="ja-JP"/>
        </w:rPr>
        <w:t>FFS details of the TDRA table design</w:t>
      </w:r>
    </w:p>
    <w:p w14:paraId="3225E729" w14:textId="77777777" w:rsidR="00DF77EF" w:rsidRDefault="00DF77EF" w:rsidP="00DF77EF">
      <w:pPr>
        <w:rPr>
          <w:rFonts w:ascii="Times" w:eastAsiaTheme="minorEastAsia" w:hAnsi="Times"/>
          <w:b/>
          <w:szCs w:val="24"/>
          <w:highlight w:val="green"/>
          <w:lang w:val="en-GB" w:eastAsia="zh-CN"/>
        </w:rPr>
      </w:pPr>
    </w:p>
    <w:p w14:paraId="7321CCA9" w14:textId="5EE33785" w:rsidR="00DF77EF" w:rsidRDefault="008F5543" w:rsidP="008F5543">
      <w:pPr>
        <w:spacing w:afterLines="50" w:after="120"/>
        <w:rPr>
          <w:rFonts w:eastAsiaTheme="minorEastAsia"/>
          <w:color w:val="000000"/>
          <w:lang w:val="en-GB" w:eastAsia="zh-CN"/>
        </w:rPr>
      </w:pPr>
      <w:r w:rsidRPr="008F5543">
        <w:rPr>
          <w:rFonts w:eastAsia="Batang" w:hint="eastAsia"/>
          <w:color w:val="000000"/>
          <w:lang w:val="en-GB"/>
        </w:rPr>
        <w:t>RAN1#11</w:t>
      </w:r>
      <w:r>
        <w:rPr>
          <w:rFonts w:eastAsiaTheme="minorEastAsia" w:hint="eastAsia"/>
          <w:color w:val="000000"/>
          <w:lang w:val="en-GB" w:eastAsia="zh-CN"/>
        </w:rPr>
        <w:t>1</w:t>
      </w:r>
    </w:p>
    <w:p w14:paraId="34DDDF92" w14:textId="77777777" w:rsidR="008F5543" w:rsidRPr="00533FE4" w:rsidRDefault="008F5543" w:rsidP="008F5543">
      <w:pPr>
        <w:tabs>
          <w:tab w:val="left" w:pos="3165"/>
        </w:tabs>
        <w:rPr>
          <w:rFonts w:ascii="Times" w:eastAsia="MS Mincho" w:hAnsi="Times"/>
          <w:b/>
          <w:bCs/>
          <w:sz w:val="22"/>
          <w:highlight w:val="green"/>
          <w:lang w:val="en-AU"/>
        </w:rPr>
      </w:pPr>
      <w:r w:rsidRPr="00533FE4">
        <w:rPr>
          <w:rFonts w:ascii="Times" w:eastAsia="MS Mincho" w:hAnsi="Times"/>
          <w:b/>
          <w:bCs/>
          <w:sz w:val="22"/>
          <w:highlight w:val="green"/>
          <w:lang w:val="en-AU"/>
        </w:rPr>
        <w:t>Agreement</w:t>
      </w:r>
    </w:p>
    <w:p w14:paraId="3ED6B02B" w14:textId="77777777" w:rsidR="008F5543" w:rsidRPr="00533FE4" w:rsidRDefault="008F5543" w:rsidP="008F5543">
      <w:pPr>
        <w:snapToGrid w:val="0"/>
        <w:rPr>
          <w:rFonts w:ascii="Times" w:eastAsia="Malgun Gothic" w:hAnsi="Times"/>
          <w:sz w:val="22"/>
          <w:szCs w:val="24"/>
          <w:lang w:val="en-GB"/>
        </w:rPr>
      </w:pPr>
      <w:r w:rsidRPr="00533FE4">
        <w:rPr>
          <w:rFonts w:ascii="Times" w:eastAsia="Batang" w:hAnsi="Times"/>
          <w:lang w:val="en-GB"/>
        </w:rPr>
        <w:t xml:space="preserve">For DCI format 1_X/0_X, </w:t>
      </w:r>
    </w:p>
    <w:p w14:paraId="4D312A14" w14:textId="77777777" w:rsidR="008F5543" w:rsidRPr="00533FE4" w:rsidRDefault="008F5543" w:rsidP="008F5543">
      <w:pPr>
        <w:numPr>
          <w:ilvl w:val="0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>Type-1 fields at least include below:</w:t>
      </w:r>
    </w:p>
    <w:p w14:paraId="72280D8A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lang w:val="en-GB"/>
        </w:rPr>
      </w:pPr>
      <w:proofErr w:type="spellStart"/>
      <w:r w:rsidRPr="00533FE4">
        <w:rPr>
          <w:rFonts w:ascii="Times" w:hAnsi="Times"/>
          <w:lang w:val="en-GB"/>
        </w:rPr>
        <w:t>ChannelAccess-Cpext</w:t>
      </w:r>
      <w:proofErr w:type="spellEnd"/>
    </w:p>
    <w:p w14:paraId="059C63E4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>TDRA</w:t>
      </w:r>
    </w:p>
    <w:p w14:paraId="5BB0E5F0" w14:textId="77777777" w:rsidR="008F5543" w:rsidRPr="00533FE4" w:rsidRDefault="008F5543" w:rsidP="008F5543">
      <w:pPr>
        <w:numPr>
          <w:ilvl w:val="0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 xml:space="preserve">Below fields </w:t>
      </w:r>
      <w:proofErr w:type="gramStart"/>
      <w:r w:rsidRPr="00533FE4">
        <w:rPr>
          <w:rFonts w:ascii="Times" w:hAnsi="Times"/>
          <w:lang w:val="en-GB"/>
        </w:rPr>
        <w:t>are agreed to be supported</w:t>
      </w:r>
      <w:proofErr w:type="gramEnd"/>
      <w:r w:rsidRPr="00533FE4">
        <w:rPr>
          <w:rFonts w:ascii="Times" w:hAnsi="Times"/>
          <w:lang w:val="en-GB"/>
        </w:rPr>
        <w:t xml:space="preserve"> for DCI format 0_X/1_X. FFS: Whether the fields are type1, type2, type configurable, </w:t>
      </w:r>
      <w:r w:rsidRPr="00533FE4">
        <w:rPr>
          <w:rFonts w:ascii="Times" w:hAnsi="Times"/>
          <w:color w:val="FF0000"/>
          <w:lang w:val="en-GB"/>
        </w:rPr>
        <w:t>or omitted</w:t>
      </w:r>
      <w:r w:rsidRPr="00533FE4">
        <w:rPr>
          <w:rFonts w:ascii="Times" w:hAnsi="Times"/>
          <w:lang w:val="en-GB"/>
        </w:rPr>
        <w:t xml:space="preserve">. </w:t>
      </w:r>
      <w:proofErr w:type="gramStart"/>
      <w:r w:rsidRPr="00533FE4">
        <w:rPr>
          <w:rFonts w:ascii="Times" w:hAnsi="Times"/>
          <w:lang w:val="en-GB"/>
        </w:rPr>
        <w:t>FFS: details on the fields (e.g. length, which legacy configurations are applicable), other fields.</w:t>
      </w:r>
      <w:proofErr w:type="gramEnd"/>
    </w:p>
    <w:p w14:paraId="2C72064D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color w:val="FF0000"/>
          <w:lang w:val="en-GB"/>
        </w:rPr>
      </w:pPr>
      <w:r w:rsidRPr="00533FE4">
        <w:rPr>
          <w:rFonts w:ascii="Times" w:hAnsi="Times"/>
          <w:color w:val="FF0000"/>
          <w:lang w:val="en-GB" w:eastAsia="ja-JP"/>
        </w:rPr>
        <w:t>HARQ process number</w:t>
      </w:r>
    </w:p>
    <w:p w14:paraId="2D6870D8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>MCS (</w:t>
      </w:r>
      <w:r w:rsidRPr="00533FE4">
        <w:rPr>
          <w:rFonts w:ascii="Times" w:hAnsi="Times"/>
          <w:color w:val="FF0000"/>
          <w:lang w:val="en-GB"/>
        </w:rPr>
        <w:t>FFS: potential compression scheme</w:t>
      </w:r>
      <w:r w:rsidRPr="00533FE4">
        <w:rPr>
          <w:rFonts w:ascii="Times" w:hAnsi="Times"/>
          <w:lang w:val="en-GB"/>
        </w:rPr>
        <w:t>)</w:t>
      </w:r>
    </w:p>
    <w:p w14:paraId="1ABDE324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 xml:space="preserve">Bandwidth part indicator </w:t>
      </w:r>
    </w:p>
    <w:p w14:paraId="01BF994C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>Frequency domain resource assignment (</w:t>
      </w:r>
      <w:r w:rsidRPr="00533FE4">
        <w:rPr>
          <w:rFonts w:ascii="Times" w:hAnsi="Times"/>
          <w:color w:val="FF0000"/>
          <w:lang w:val="en-GB"/>
        </w:rPr>
        <w:t>FFS: potential compression scheme</w:t>
      </w:r>
      <w:r w:rsidRPr="00533FE4">
        <w:rPr>
          <w:rFonts w:ascii="Times" w:hAnsi="Times"/>
          <w:lang w:val="en-GB"/>
        </w:rPr>
        <w:t>)</w:t>
      </w:r>
    </w:p>
    <w:p w14:paraId="2E68BB72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>VRB-to-PRB mapping</w:t>
      </w:r>
    </w:p>
    <w:p w14:paraId="02EBDF29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>PRB bundling size indicator</w:t>
      </w:r>
    </w:p>
    <w:p w14:paraId="2DDCCABD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>Rate matching indicator</w:t>
      </w:r>
    </w:p>
    <w:p w14:paraId="0A5A79E6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>ZP CSI-RS trigger</w:t>
      </w:r>
    </w:p>
    <w:p w14:paraId="4C0330BD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>Antenna port(s)</w:t>
      </w:r>
    </w:p>
    <w:p w14:paraId="3171A7BD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>Transmission configuration indication</w:t>
      </w:r>
    </w:p>
    <w:p w14:paraId="703CD8C5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>DMRS sequence initialization</w:t>
      </w:r>
    </w:p>
    <w:p w14:paraId="6954F8F9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>Frequency hopping flag</w:t>
      </w:r>
    </w:p>
    <w:p w14:paraId="7BE04896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>TPC command for scheduled PUSCH</w:t>
      </w:r>
    </w:p>
    <w:p w14:paraId="664DA46A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>Precoding information and number of layers</w:t>
      </w:r>
    </w:p>
    <w:p w14:paraId="4BA9755C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>PTRS-DMRS association</w:t>
      </w:r>
    </w:p>
    <w:p w14:paraId="3F08381E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>SRS request</w:t>
      </w:r>
    </w:p>
    <w:p w14:paraId="395DADBE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>SRS resource indicator</w:t>
      </w:r>
    </w:p>
    <w:p w14:paraId="59DF1981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>SRS offset indicator</w:t>
      </w:r>
    </w:p>
    <w:p w14:paraId="5EE24EA4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>PTRS-DMRS association</w:t>
      </w:r>
    </w:p>
    <w:p w14:paraId="2AEFCF2F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lang w:val="en-GB"/>
        </w:rPr>
      </w:pPr>
      <w:r w:rsidRPr="00533FE4">
        <w:rPr>
          <w:rFonts w:ascii="Times" w:hAnsi="Times"/>
          <w:lang w:val="en-GB"/>
        </w:rPr>
        <w:t>Open-loop power control parameter set indication</w:t>
      </w:r>
    </w:p>
    <w:p w14:paraId="4CEBFD3D" w14:textId="77777777" w:rsidR="008F5543" w:rsidRPr="00533FE4" w:rsidRDefault="008F5543" w:rsidP="008F5543">
      <w:pPr>
        <w:numPr>
          <w:ilvl w:val="1"/>
          <w:numId w:val="30"/>
        </w:numPr>
        <w:snapToGrid w:val="0"/>
        <w:rPr>
          <w:rFonts w:ascii="Times" w:hAnsi="Times"/>
          <w:color w:val="FF0000"/>
          <w:lang w:val="en-GB"/>
        </w:rPr>
      </w:pPr>
      <w:r w:rsidRPr="00533FE4">
        <w:rPr>
          <w:rFonts w:ascii="Times" w:hAnsi="Times"/>
          <w:color w:val="FF0000"/>
          <w:lang w:val="en-GB"/>
        </w:rPr>
        <w:t>UL/SUL indicator</w:t>
      </w:r>
    </w:p>
    <w:p w14:paraId="145EEBB9" w14:textId="77777777" w:rsidR="008F5543" w:rsidRPr="00533FE4" w:rsidRDefault="008F5543" w:rsidP="008F5543">
      <w:pPr>
        <w:rPr>
          <w:rFonts w:ascii="Times" w:eastAsia="Batang" w:hAnsi="Times"/>
          <w:szCs w:val="24"/>
          <w:lang w:val="en-GB" w:eastAsia="x-none"/>
        </w:rPr>
      </w:pPr>
      <w:r w:rsidRPr="00533FE4">
        <w:rPr>
          <w:rFonts w:ascii="Times" w:eastAsia="Batang" w:hAnsi="Times"/>
          <w:szCs w:val="24"/>
          <w:lang w:val="en-GB" w:eastAsia="x-none"/>
        </w:rPr>
        <w:t xml:space="preserve">Note: RAN1 strives to minimize the number of </w:t>
      </w:r>
      <w:proofErr w:type="gramStart"/>
      <w:r w:rsidRPr="00533FE4">
        <w:rPr>
          <w:rFonts w:ascii="Times" w:eastAsia="Batang" w:hAnsi="Times"/>
          <w:szCs w:val="24"/>
          <w:lang w:val="en-GB" w:eastAsia="x-none"/>
        </w:rPr>
        <w:t>fields which</w:t>
      </w:r>
      <w:proofErr w:type="gramEnd"/>
      <w:r w:rsidRPr="00533FE4">
        <w:rPr>
          <w:rFonts w:ascii="Times" w:eastAsia="Batang" w:hAnsi="Times"/>
          <w:szCs w:val="24"/>
          <w:lang w:val="en-GB" w:eastAsia="x-none"/>
        </w:rPr>
        <w:t xml:space="preserve"> are type configurable.</w:t>
      </w:r>
    </w:p>
    <w:p w14:paraId="4DD5DD74" w14:textId="77777777" w:rsidR="008F5543" w:rsidRPr="008F5543" w:rsidRDefault="008F5543" w:rsidP="008F5543">
      <w:pPr>
        <w:spacing w:afterLines="50" w:after="120"/>
        <w:rPr>
          <w:rFonts w:eastAsiaTheme="minorEastAsia"/>
          <w:color w:val="000000"/>
          <w:lang w:val="en-GB" w:eastAsia="zh-CN"/>
        </w:rPr>
      </w:pPr>
    </w:p>
    <w:p w14:paraId="72B55525" w14:textId="77777777" w:rsidR="00DF77EF" w:rsidRPr="00533FE4" w:rsidRDefault="00DF77EF" w:rsidP="00DF77EF">
      <w:pPr>
        <w:rPr>
          <w:rFonts w:ascii="Times" w:eastAsia="Batang" w:hAnsi="Times"/>
          <w:b/>
          <w:szCs w:val="24"/>
          <w:highlight w:val="green"/>
          <w:lang w:val="en-GB" w:eastAsia="x-none"/>
        </w:rPr>
      </w:pPr>
      <w:r w:rsidRPr="00533FE4">
        <w:rPr>
          <w:rFonts w:ascii="Times" w:eastAsia="Batang" w:hAnsi="Times"/>
          <w:b/>
          <w:szCs w:val="24"/>
          <w:highlight w:val="green"/>
          <w:lang w:val="en-GB" w:eastAsia="x-none"/>
        </w:rPr>
        <w:t>Agreement</w:t>
      </w:r>
    </w:p>
    <w:p w14:paraId="31905FE8" w14:textId="77777777" w:rsidR="00DF77EF" w:rsidRPr="00533FE4" w:rsidRDefault="00DF77EF" w:rsidP="00DF77EF">
      <w:pPr>
        <w:rPr>
          <w:rFonts w:ascii="Times" w:eastAsia="Batang" w:hAnsi="Times"/>
          <w:szCs w:val="24"/>
          <w:lang w:val="en-GB" w:eastAsia="x-none"/>
        </w:rPr>
      </w:pPr>
      <w:r w:rsidRPr="00533FE4">
        <w:rPr>
          <w:rFonts w:ascii="Times" w:eastAsia="Batang" w:hAnsi="Times"/>
          <w:szCs w:val="24"/>
          <w:lang w:val="en-GB"/>
        </w:rPr>
        <w:t>The types for below fields in DCI format 1_X are listed (R1-221</w:t>
      </w:r>
      <w:r w:rsidRPr="00533FE4">
        <w:rPr>
          <w:rFonts w:ascii="Times" w:eastAsia="Batang" w:hAnsi="Times"/>
          <w:szCs w:val="24"/>
          <w:lang w:val="en-GB" w:eastAsia="x-none"/>
        </w:rPr>
        <w:t>2924)</w:t>
      </w:r>
      <w:r w:rsidRPr="00533FE4">
        <w:rPr>
          <w:rFonts w:ascii="Times" w:eastAsia="Batang" w:hAnsi="Times"/>
          <w:szCs w:val="24"/>
          <w:lang w:val="en-GB"/>
        </w:rPr>
        <w:t>:</w:t>
      </w:r>
    </w:p>
    <w:tbl>
      <w:tblPr>
        <w:tblW w:w="0" w:type="auto"/>
        <w:tblInd w:w="468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2250"/>
        <w:gridCol w:w="3870"/>
        <w:gridCol w:w="1890"/>
      </w:tblGrid>
      <w:tr w:rsidR="00DF77EF" w:rsidRPr="00533FE4" w14:paraId="2E90AFF4" w14:textId="77777777" w:rsidTr="00DF77EF">
        <w:tc>
          <w:tcPr>
            <w:tcW w:w="2250" w:type="dxa"/>
            <w:shd w:val="clear" w:color="auto" w:fill="auto"/>
          </w:tcPr>
          <w:p w14:paraId="0ABC1DAD" w14:textId="77777777" w:rsidR="00DF77EF" w:rsidRPr="00533FE4" w:rsidRDefault="00DF77EF" w:rsidP="00DF77EF">
            <w:pPr>
              <w:rPr>
                <w:rFonts w:ascii="Times" w:eastAsia="Batang" w:hAnsi="Times"/>
                <w:b/>
                <w:bCs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b/>
                <w:bCs/>
                <w:szCs w:val="24"/>
                <w:lang w:val="en-GB"/>
              </w:rPr>
              <w:t xml:space="preserve">Field </w:t>
            </w:r>
          </w:p>
        </w:tc>
        <w:tc>
          <w:tcPr>
            <w:tcW w:w="3870" w:type="dxa"/>
            <w:shd w:val="clear" w:color="auto" w:fill="auto"/>
          </w:tcPr>
          <w:p w14:paraId="6DCB39E1" w14:textId="77777777" w:rsidR="00DF77EF" w:rsidRPr="00533FE4" w:rsidRDefault="00DF77EF" w:rsidP="00DF77EF">
            <w:pPr>
              <w:rPr>
                <w:rFonts w:ascii="Times" w:eastAsia="Batang" w:hAnsi="Times"/>
                <w:b/>
                <w:bCs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b/>
                <w:bCs/>
                <w:szCs w:val="24"/>
                <w:lang w:val="en-GB"/>
              </w:rPr>
              <w:t>Type</w:t>
            </w:r>
          </w:p>
        </w:tc>
        <w:tc>
          <w:tcPr>
            <w:tcW w:w="1890" w:type="dxa"/>
            <w:shd w:val="clear" w:color="auto" w:fill="auto"/>
          </w:tcPr>
          <w:p w14:paraId="28786A3F" w14:textId="77777777" w:rsidR="00DF77EF" w:rsidRPr="00533FE4" w:rsidRDefault="00DF77EF" w:rsidP="00DF77EF">
            <w:pPr>
              <w:rPr>
                <w:rFonts w:ascii="Times" w:eastAsia="Batang" w:hAnsi="Times"/>
                <w:b/>
                <w:bCs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b/>
                <w:bCs/>
                <w:szCs w:val="24"/>
                <w:lang w:val="en-GB"/>
              </w:rPr>
              <w:t>Details</w:t>
            </w:r>
            <w:r w:rsidRPr="00533FE4">
              <w:rPr>
                <w:rFonts w:ascii="Times" w:eastAsia="Batang" w:hAnsi="Times"/>
                <w:b/>
                <w:bCs/>
                <w:szCs w:val="24"/>
                <w:lang w:val="en-GB"/>
              </w:rPr>
              <w:br/>
              <w:t>(for information only)</w:t>
            </w:r>
          </w:p>
        </w:tc>
      </w:tr>
      <w:tr w:rsidR="00DF77EF" w:rsidRPr="00533FE4" w14:paraId="59EA1AB9" w14:textId="77777777" w:rsidTr="00DF77EF">
        <w:tc>
          <w:tcPr>
            <w:tcW w:w="2250" w:type="dxa"/>
            <w:shd w:val="clear" w:color="auto" w:fill="auto"/>
          </w:tcPr>
          <w:p w14:paraId="7FBAFEE6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HARQ process number</w:t>
            </w:r>
          </w:p>
        </w:tc>
        <w:tc>
          <w:tcPr>
            <w:tcW w:w="3870" w:type="dxa"/>
            <w:shd w:val="clear" w:color="auto" w:fill="auto"/>
          </w:tcPr>
          <w:p w14:paraId="43D1C6E6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Type 2</w:t>
            </w:r>
          </w:p>
        </w:tc>
        <w:tc>
          <w:tcPr>
            <w:tcW w:w="1890" w:type="dxa"/>
            <w:shd w:val="clear" w:color="auto" w:fill="auto"/>
          </w:tcPr>
          <w:p w14:paraId="61C83D72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Details in Section 7.1.1</w:t>
            </w:r>
          </w:p>
        </w:tc>
      </w:tr>
      <w:tr w:rsidR="00DF77EF" w:rsidRPr="00533FE4" w14:paraId="6AD5FBB0" w14:textId="77777777" w:rsidTr="00DF77EF">
        <w:tc>
          <w:tcPr>
            <w:tcW w:w="2250" w:type="dxa"/>
            <w:shd w:val="clear" w:color="auto" w:fill="auto"/>
          </w:tcPr>
          <w:p w14:paraId="05102305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 xml:space="preserve">MCS </w:t>
            </w:r>
          </w:p>
        </w:tc>
        <w:tc>
          <w:tcPr>
            <w:tcW w:w="3870" w:type="dxa"/>
            <w:shd w:val="clear" w:color="auto" w:fill="auto"/>
          </w:tcPr>
          <w:p w14:paraId="571C3B4D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</w:rPr>
            </w:pPr>
            <w:r w:rsidRPr="00533FE4">
              <w:rPr>
                <w:rFonts w:ascii="Times" w:eastAsia="Batang" w:hAnsi="Times"/>
                <w:szCs w:val="24"/>
              </w:rPr>
              <w:t>Alt 1: Type 2 (without compression)</w:t>
            </w:r>
          </w:p>
          <w:p w14:paraId="711BD38F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</w:rPr>
            </w:pPr>
          </w:p>
          <w:p w14:paraId="539005F1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5740C518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Details in Section 7.1.2</w:t>
            </w:r>
          </w:p>
        </w:tc>
      </w:tr>
      <w:tr w:rsidR="00DF77EF" w:rsidRPr="00533FE4" w14:paraId="4C29D397" w14:textId="77777777" w:rsidTr="00DF77EF">
        <w:tc>
          <w:tcPr>
            <w:tcW w:w="2250" w:type="dxa"/>
            <w:shd w:val="clear" w:color="auto" w:fill="auto"/>
          </w:tcPr>
          <w:p w14:paraId="2E258434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BWP indicator</w:t>
            </w:r>
          </w:p>
        </w:tc>
        <w:tc>
          <w:tcPr>
            <w:tcW w:w="3870" w:type="dxa"/>
            <w:shd w:val="clear" w:color="auto" w:fill="auto"/>
          </w:tcPr>
          <w:p w14:paraId="704D7CB4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Type 1A</w:t>
            </w:r>
          </w:p>
        </w:tc>
        <w:tc>
          <w:tcPr>
            <w:tcW w:w="1890" w:type="dxa"/>
            <w:shd w:val="clear" w:color="auto" w:fill="auto"/>
          </w:tcPr>
          <w:p w14:paraId="67B5FFF9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Details in Section 7.1.3</w:t>
            </w:r>
          </w:p>
        </w:tc>
      </w:tr>
      <w:tr w:rsidR="00DF77EF" w:rsidRPr="00533FE4" w14:paraId="314D31D9" w14:textId="77777777" w:rsidTr="00DF77EF">
        <w:tc>
          <w:tcPr>
            <w:tcW w:w="2250" w:type="dxa"/>
            <w:shd w:val="clear" w:color="auto" w:fill="auto"/>
          </w:tcPr>
          <w:p w14:paraId="7BA7236A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 w:hint="eastAsia"/>
                <w:szCs w:val="24"/>
                <w:lang w:val="en-GB"/>
              </w:rPr>
              <w:t>FDRA</w:t>
            </w:r>
          </w:p>
        </w:tc>
        <w:tc>
          <w:tcPr>
            <w:tcW w:w="3870" w:type="dxa"/>
            <w:shd w:val="clear" w:color="auto" w:fill="auto"/>
          </w:tcPr>
          <w:p w14:paraId="5606985C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</w:rPr>
            </w:pPr>
            <w:r w:rsidRPr="00533FE4">
              <w:rPr>
                <w:rFonts w:ascii="Times" w:eastAsia="Batang" w:hAnsi="Times"/>
                <w:szCs w:val="24"/>
              </w:rPr>
              <w:t xml:space="preserve">Type 2 </w:t>
            </w:r>
          </w:p>
          <w:p w14:paraId="560FEF31" w14:textId="77777777" w:rsidR="00DF77EF" w:rsidRPr="00533FE4" w:rsidRDefault="00DF77EF" w:rsidP="00DF77EF">
            <w:pPr>
              <w:numPr>
                <w:ilvl w:val="0"/>
                <w:numId w:val="11"/>
              </w:numPr>
              <w:kinsoku w:val="0"/>
              <w:overflowPunct w:val="0"/>
              <w:autoSpaceDE w:val="0"/>
              <w:autoSpaceDN w:val="0"/>
              <w:adjustRightInd w:val="0"/>
              <w:spacing w:after="60" w:line="259" w:lineRule="auto"/>
              <w:contextualSpacing/>
              <w:textAlignment w:val="baseline"/>
              <w:rPr>
                <w:rFonts w:ascii="Times" w:eastAsia="Batang" w:hAnsi="Times"/>
                <w:szCs w:val="24"/>
              </w:rPr>
            </w:pPr>
            <w:r w:rsidRPr="00533FE4">
              <w:rPr>
                <w:rFonts w:ascii="Times" w:eastAsia="Batang" w:hAnsi="Times"/>
                <w:szCs w:val="24"/>
              </w:rPr>
              <w:t xml:space="preserve">Further consider larger RBG granularity than existing maximum specified or configured value for RA type 0 </w:t>
            </w:r>
          </w:p>
          <w:p w14:paraId="3C58089D" w14:textId="77777777" w:rsidR="00DF77EF" w:rsidRPr="00533FE4" w:rsidRDefault="00DF77EF" w:rsidP="00DF77EF">
            <w:pPr>
              <w:numPr>
                <w:ilvl w:val="0"/>
                <w:numId w:val="11"/>
              </w:numPr>
              <w:kinsoku w:val="0"/>
              <w:overflowPunct w:val="0"/>
              <w:autoSpaceDE w:val="0"/>
              <w:autoSpaceDN w:val="0"/>
              <w:adjustRightInd w:val="0"/>
              <w:spacing w:after="60" w:line="259" w:lineRule="auto"/>
              <w:contextualSpacing/>
              <w:textAlignment w:val="baseline"/>
              <w:rPr>
                <w:rFonts w:ascii="Times" w:eastAsia="Batang" w:hAnsi="Times"/>
                <w:szCs w:val="24"/>
              </w:rPr>
            </w:pPr>
            <w:r w:rsidRPr="00533FE4">
              <w:rPr>
                <w:rFonts w:ascii="Times" w:eastAsia="Batang" w:hAnsi="Times"/>
                <w:szCs w:val="24"/>
              </w:rPr>
              <w:t>Use large RBG-based RIV for RA type 1 based on R16 configurable granularities for DCI format 1_2</w:t>
            </w:r>
          </w:p>
        </w:tc>
        <w:tc>
          <w:tcPr>
            <w:tcW w:w="1890" w:type="dxa"/>
            <w:shd w:val="clear" w:color="auto" w:fill="auto"/>
          </w:tcPr>
          <w:p w14:paraId="184F3266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Details in Section 7.1.4</w:t>
            </w:r>
          </w:p>
        </w:tc>
      </w:tr>
      <w:tr w:rsidR="00DF77EF" w:rsidRPr="00533FE4" w14:paraId="28B08486" w14:textId="77777777" w:rsidTr="00DF77EF">
        <w:tc>
          <w:tcPr>
            <w:tcW w:w="2250" w:type="dxa"/>
            <w:shd w:val="clear" w:color="auto" w:fill="auto"/>
          </w:tcPr>
          <w:p w14:paraId="797E0D8C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lastRenderedPageBreak/>
              <w:t>VRB-to-PRB mapping</w:t>
            </w:r>
          </w:p>
        </w:tc>
        <w:tc>
          <w:tcPr>
            <w:tcW w:w="3870" w:type="dxa"/>
            <w:shd w:val="clear" w:color="auto" w:fill="auto"/>
          </w:tcPr>
          <w:p w14:paraId="73DAAB24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Type 1A</w:t>
            </w:r>
          </w:p>
        </w:tc>
        <w:tc>
          <w:tcPr>
            <w:tcW w:w="1890" w:type="dxa"/>
            <w:shd w:val="clear" w:color="auto" w:fill="auto"/>
          </w:tcPr>
          <w:p w14:paraId="26E48AE0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Details in Section 7.1.5</w:t>
            </w:r>
          </w:p>
        </w:tc>
      </w:tr>
      <w:tr w:rsidR="00DF77EF" w:rsidRPr="00533FE4" w14:paraId="4AC722CC" w14:textId="77777777" w:rsidTr="00DF77EF">
        <w:tc>
          <w:tcPr>
            <w:tcW w:w="2250" w:type="dxa"/>
            <w:shd w:val="clear" w:color="auto" w:fill="auto"/>
          </w:tcPr>
          <w:p w14:paraId="16D8D7A8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PRB bundling size indicator</w:t>
            </w:r>
          </w:p>
        </w:tc>
        <w:tc>
          <w:tcPr>
            <w:tcW w:w="3870" w:type="dxa"/>
            <w:shd w:val="clear" w:color="auto" w:fill="auto"/>
          </w:tcPr>
          <w:p w14:paraId="17D60CBE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Type 1A</w:t>
            </w:r>
          </w:p>
        </w:tc>
        <w:tc>
          <w:tcPr>
            <w:tcW w:w="1890" w:type="dxa"/>
            <w:shd w:val="clear" w:color="auto" w:fill="auto"/>
          </w:tcPr>
          <w:p w14:paraId="09B39E28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Details in Section 7.1.6</w:t>
            </w:r>
          </w:p>
        </w:tc>
      </w:tr>
      <w:tr w:rsidR="00DF77EF" w:rsidRPr="00533FE4" w14:paraId="3340DB78" w14:textId="77777777" w:rsidTr="00DF77EF">
        <w:tc>
          <w:tcPr>
            <w:tcW w:w="2250" w:type="dxa"/>
            <w:shd w:val="clear" w:color="auto" w:fill="auto"/>
          </w:tcPr>
          <w:p w14:paraId="548EC3C6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Rate matching indicator</w:t>
            </w:r>
          </w:p>
        </w:tc>
        <w:tc>
          <w:tcPr>
            <w:tcW w:w="3870" w:type="dxa"/>
            <w:shd w:val="clear" w:color="auto" w:fill="auto"/>
          </w:tcPr>
          <w:p w14:paraId="03F970B4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Type 1B (up to 4 bits)</w:t>
            </w:r>
          </w:p>
        </w:tc>
        <w:tc>
          <w:tcPr>
            <w:tcW w:w="1890" w:type="dxa"/>
            <w:shd w:val="clear" w:color="auto" w:fill="auto"/>
          </w:tcPr>
          <w:p w14:paraId="136560D7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Details in Section 7.1.7</w:t>
            </w:r>
          </w:p>
        </w:tc>
      </w:tr>
      <w:tr w:rsidR="00DF77EF" w:rsidRPr="00533FE4" w14:paraId="3C75D092" w14:textId="77777777" w:rsidTr="00DF77EF">
        <w:tc>
          <w:tcPr>
            <w:tcW w:w="2250" w:type="dxa"/>
            <w:shd w:val="clear" w:color="auto" w:fill="auto"/>
          </w:tcPr>
          <w:p w14:paraId="5A304962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ZP CSI-RS trigger</w:t>
            </w:r>
          </w:p>
        </w:tc>
        <w:tc>
          <w:tcPr>
            <w:tcW w:w="3870" w:type="dxa"/>
            <w:shd w:val="clear" w:color="auto" w:fill="auto"/>
          </w:tcPr>
          <w:p w14:paraId="097C16B0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Type 1B (up to 3 bits)</w:t>
            </w:r>
          </w:p>
        </w:tc>
        <w:tc>
          <w:tcPr>
            <w:tcW w:w="1890" w:type="dxa"/>
            <w:shd w:val="clear" w:color="auto" w:fill="auto"/>
          </w:tcPr>
          <w:p w14:paraId="787F087E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Details in Section 7.1.8</w:t>
            </w:r>
          </w:p>
        </w:tc>
      </w:tr>
      <w:tr w:rsidR="00DF77EF" w:rsidRPr="00533FE4" w14:paraId="57982279" w14:textId="77777777" w:rsidTr="00DF77EF">
        <w:tc>
          <w:tcPr>
            <w:tcW w:w="2250" w:type="dxa"/>
            <w:shd w:val="clear" w:color="auto" w:fill="auto"/>
          </w:tcPr>
          <w:p w14:paraId="0ECF4231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Antenna port(s)</w:t>
            </w:r>
          </w:p>
        </w:tc>
        <w:tc>
          <w:tcPr>
            <w:tcW w:w="3870" w:type="dxa"/>
            <w:shd w:val="clear" w:color="auto" w:fill="auto"/>
          </w:tcPr>
          <w:p w14:paraId="402AFA6A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Configurable between Type 1A and Type 2</w:t>
            </w:r>
          </w:p>
        </w:tc>
        <w:tc>
          <w:tcPr>
            <w:tcW w:w="1890" w:type="dxa"/>
            <w:shd w:val="clear" w:color="auto" w:fill="auto"/>
          </w:tcPr>
          <w:p w14:paraId="4BD57937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Details in Section 7.1.9</w:t>
            </w:r>
          </w:p>
        </w:tc>
      </w:tr>
      <w:tr w:rsidR="00DF77EF" w:rsidRPr="00533FE4" w14:paraId="7F727CC7" w14:textId="77777777" w:rsidTr="00DF77EF">
        <w:tc>
          <w:tcPr>
            <w:tcW w:w="2250" w:type="dxa"/>
            <w:shd w:val="clear" w:color="auto" w:fill="auto"/>
          </w:tcPr>
          <w:p w14:paraId="026F6097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 w:hint="eastAsia"/>
                <w:szCs w:val="24"/>
                <w:lang w:val="en-GB"/>
              </w:rPr>
              <w:t>TCI</w:t>
            </w:r>
          </w:p>
        </w:tc>
        <w:tc>
          <w:tcPr>
            <w:tcW w:w="3870" w:type="dxa"/>
            <w:shd w:val="clear" w:color="auto" w:fill="auto"/>
          </w:tcPr>
          <w:p w14:paraId="05D9322A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Type 1B (up to 4 bits)</w:t>
            </w:r>
          </w:p>
        </w:tc>
        <w:tc>
          <w:tcPr>
            <w:tcW w:w="1890" w:type="dxa"/>
            <w:shd w:val="clear" w:color="auto" w:fill="auto"/>
          </w:tcPr>
          <w:p w14:paraId="7866164D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Details in Section 7.1.10</w:t>
            </w:r>
          </w:p>
        </w:tc>
      </w:tr>
      <w:tr w:rsidR="00DF77EF" w:rsidRPr="00533FE4" w14:paraId="2ECA13F2" w14:textId="77777777" w:rsidTr="00DF77EF">
        <w:tc>
          <w:tcPr>
            <w:tcW w:w="2250" w:type="dxa"/>
            <w:shd w:val="clear" w:color="auto" w:fill="auto"/>
          </w:tcPr>
          <w:p w14:paraId="6629DDBE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DMRS sequence initialization</w:t>
            </w:r>
          </w:p>
        </w:tc>
        <w:tc>
          <w:tcPr>
            <w:tcW w:w="3870" w:type="dxa"/>
            <w:shd w:val="clear" w:color="auto" w:fill="auto"/>
          </w:tcPr>
          <w:p w14:paraId="6F2CC12D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Type 1A</w:t>
            </w:r>
          </w:p>
        </w:tc>
        <w:tc>
          <w:tcPr>
            <w:tcW w:w="1890" w:type="dxa"/>
            <w:shd w:val="clear" w:color="auto" w:fill="auto"/>
          </w:tcPr>
          <w:p w14:paraId="22FBBE8E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Details in Section 7.1.11</w:t>
            </w:r>
          </w:p>
        </w:tc>
      </w:tr>
      <w:tr w:rsidR="00DF77EF" w:rsidRPr="00533FE4" w14:paraId="4A009DBF" w14:textId="77777777" w:rsidTr="00DF77EF">
        <w:tc>
          <w:tcPr>
            <w:tcW w:w="2250" w:type="dxa"/>
            <w:shd w:val="clear" w:color="auto" w:fill="auto"/>
          </w:tcPr>
          <w:p w14:paraId="196BF3E6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SRS request</w:t>
            </w:r>
          </w:p>
        </w:tc>
        <w:tc>
          <w:tcPr>
            <w:tcW w:w="3870" w:type="dxa"/>
            <w:shd w:val="clear" w:color="auto" w:fill="auto"/>
          </w:tcPr>
          <w:p w14:paraId="5D786EE2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Type 1B (up to 4 bits)</w:t>
            </w:r>
          </w:p>
        </w:tc>
        <w:tc>
          <w:tcPr>
            <w:tcW w:w="1890" w:type="dxa"/>
            <w:shd w:val="clear" w:color="auto" w:fill="auto"/>
          </w:tcPr>
          <w:p w14:paraId="7042B402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Details in Section 7.1.12</w:t>
            </w:r>
          </w:p>
        </w:tc>
      </w:tr>
      <w:tr w:rsidR="00DF77EF" w:rsidRPr="00533FE4" w14:paraId="194974BF" w14:textId="77777777" w:rsidTr="00DF77EF">
        <w:tc>
          <w:tcPr>
            <w:tcW w:w="2250" w:type="dxa"/>
            <w:shd w:val="clear" w:color="auto" w:fill="auto"/>
          </w:tcPr>
          <w:p w14:paraId="14B08D51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SRS offset indicator</w:t>
            </w:r>
          </w:p>
        </w:tc>
        <w:tc>
          <w:tcPr>
            <w:tcW w:w="3870" w:type="dxa"/>
            <w:shd w:val="clear" w:color="auto" w:fill="auto"/>
          </w:tcPr>
          <w:p w14:paraId="542A299A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Type 1B (up to 3 bits)</w:t>
            </w:r>
          </w:p>
        </w:tc>
        <w:tc>
          <w:tcPr>
            <w:tcW w:w="1890" w:type="dxa"/>
            <w:shd w:val="clear" w:color="auto" w:fill="auto"/>
          </w:tcPr>
          <w:p w14:paraId="708AD63A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>Details in Section 7.1.13</w:t>
            </w:r>
          </w:p>
        </w:tc>
      </w:tr>
    </w:tbl>
    <w:p w14:paraId="321078A9" w14:textId="77777777" w:rsidR="00DF77EF" w:rsidRPr="00533FE4" w:rsidRDefault="00DF77EF" w:rsidP="00DF77EF">
      <w:pPr>
        <w:rPr>
          <w:rFonts w:ascii="Times" w:eastAsia="Batang" w:hAnsi="Times"/>
          <w:szCs w:val="24"/>
          <w:lang w:val="en-GB"/>
        </w:rPr>
      </w:pPr>
      <w:r w:rsidRPr="00533FE4">
        <w:rPr>
          <w:rFonts w:ascii="Times" w:eastAsia="Batang" w:hAnsi="Times"/>
          <w:szCs w:val="24"/>
          <w:lang w:val="en-GB"/>
        </w:rPr>
        <w:t>This does not imply that payload of DCI can be larger than what is supported for polar code in Rel-17.</w:t>
      </w:r>
    </w:p>
    <w:p w14:paraId="3CF1CADB" w14:textId="77777777" w:rsidR="00DF77EF" w:rsidRPr="00533FE4" w:rsidRDefault="00DF77EF" w:rsidP="00DF77EF">
      <w:pPr>
        <w:rPr>
          <w:rFonts w:ascii="Times" w:eastAsia="Batang" w:hAnsi="Times"/>
          <w:szCs w:val="24"/>
          <w:lang w:val="en-GB" w:eastAsia="x-none"/>
        </w:rPr>
      </w:pPr>
      <w:r w:rsidRPr="00533FE4">
        <w:rPr>
          <w:rFonts w:ascii="Times" w:eastAsia="Batang" w:hAnsi="Times"/>
          <w:szCs w:val="24"/>
          <w:lang w:val="en-GB" w:eastAsia="x-none"/>
        </w:rPr>
        <w:t>FFS: Details</w:t>
      </w:r>
    </w:p>
    <w:p w14:paraId="22FFF6C5" w14:textId="77777777" w:rsidR="00DF77EF" w:rsidRPr="00533FE4" w:rsidRDefault="00DF77EF" w:rsidP="00DF77EF">
      <w:pPr>
        <w:rPr>
          <w:rFonts w:ascii="Times" w:eastAsia="Batang" w:hAnsi="Times"/>
          <w:szCs w:val="24"/>
          <w:lang w:val="en-GB" w:eastAsia="x-none"/>
        </w:rPr>
      </w:pPr>
    </w:p>
    <w:p w14:paraId="50AABAC8" w14:textId="77777777" w:rsidR="00DF77EF" w:rsidRPr="00533FE4" w:rsidRDefault="00DF77EF" w:rsidP="00DF77EF">
      <w:pPr>
        <w:rPr>
          <w:rFonts w:ascii="Times" w:eastAsia="Batang" w:hAnsi="Times"/>
          <w:b/>
          <w:bCs/>
          <w:szCs w:val="24"/>
          <w:highlight w:val="green"/>
          <w:lang w:val="en-GB" w:eastAsia="x-none"/>
        </w:rPr>
      </w:pPr>
      <w:r w:rsidRPr="00533FE4">
        <w:rPr>
          <w:rFonts w:ascii="Times" w:eastAsia="Batang" w:hAnsi="Times"/>
          <w:b/>
          <w:bCs/>
          <w:szCs w:val="24"/>
          <w:highlight w:val="green"/>
          <w:lang w:val="en-GB" w:eastAsia="x-none"/>
        </w:rPr>
        <w:t>Agreement</w:t>
      </w:r>
    </w:p>
    <w:p w14:paraId="40CC74FB" w14:textId="77777777" w:rsidR="00DF77EF" w:rsidRPr="00533FE4" w:rsidRDefault="00DF77EF" w:rsidP="00DF77EF">
      <w:pPr>
        <w:numPr>
          <w:ilvl w:val="0"/>
          <w:numId w:val="10"/>
        </w:numPr>
        <w:rPr>
          <w:rFonts w:ascii="Times" w:eastAsia="Batang" w:hAnsi="Times"/>
          <w:szCs w:val="24"/>
          <w:lang w:val="en-GB"/>
        </w:rPr>
      </w:pPr>
      <w:r w:rsidRPr="00533FE4">
        <w:rPr>
          <w:rFonts w:ascii="Times" w:eastAsia="Batang" w:hAnsi="Times"/>
          <w:szCs w:val="24"/>
          <w:lang w:val="en-GB"/>
        </w:rPr>
        <w:t>The types for below fields in DCI format 0_X are listed:</w:t>
      </w:r>
    </w:p>
    <w:tbl>
      <w:tblPr>
        <w:tblW w:w="0" w:type="auto"/>
        <w:tblInd w:w="468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2250"/>
        <w:gridCol w:w="3870"/>
        <w:gridCol w:w="1890"/>
      </w:tblGrid>
      <w:tr w:rsidR="00DF77EF" w:rsidRPr="00533FE4" w14:paraId="2D3D686F" w14:textId="77777777" w:rsidTr="00DF77EF">
        <w:tc>
          <w:tcPr>
            <w:tcW w:w="2250" w:type="dxa"/>
            <w:shd w:val="clear" w:color="auto" w:fill="auto"/>
          </w:tcPr>
          <w:p w14:paraId="7EB0915A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 xml:space="preserve">Field </w:t>
            </w:r>
          </w:p>
        </w:tc>
        <w:tc>
          <w:tcPr>
            <w:tcW w:w="3870" w:type="dxa"/>
            <w:shd w:val="clear" w:color="auto" w:fill="auto"/>
          </w:tcPr>
          <w:p w14:paraId="56C53789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Type</w:t>
            </w:r>
          </w:p>
        </w:tc>
        <w:tc>
          <w:tcPr>
            <w:tcW w:w="1890" w:type="dxa"/>
            <w:shd w:val="clear" w:color="auto" w:fill="auto"/>
          </w:tcPr>
          <w:p w14:paraId="66F056C3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b/>
                <w:bCs/>
                <w:szCs w:val="24"/>
                <w:lang w:val="en-GB"/>
              </w:rPr>
              <w:t>Details</w:t>
            </w:r>
            <w:r w:rsidRPr="00533FE4">
              <w:rPr>
                <w:rFonts w:ascii="Times" w:eastAsia="Batang" w:hAnsi="Times"/>
                <w:b/>
                <w:bCs/>
                <w:szCs w:val="24"/>
                <w:lang w:val="en-GB"/>
              </w:rPr>
              <w:br/>
              <w:t>(for information only)</w:t>
            </w:r>
          </w:p>
        </w:tc>
      </w:tr>
      <w:tr w:rsidR="00DF77EF" w:rsidRPr="00533FE4" w14:paraId="2CC3DEBA" w14:textId="77777777" w:rsidTr="00DF77EF">
        <w:tc>
          <w:tcPr>
            <w:tcW w:w="2250" w:type="dxa"/>
            <w:shd w:val="clear" w:color="auto" w:fill="auto"/>
          </w:tcPr>
          <w:p w14:paraId="27DC2BE3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HARQ process number</w:t>
            </w:r>
          </w:p>
        </w:tc>
        <w:tc>
          <w:tcPr>
            <w:tcW w:w="3870" w:type="dxa"/>
            <w:shd w:val="clear" w:color="auto" w:fill="auto"/>
          </w:tcPr>
          <w:p w14:paraId="448C7AD5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Type 2</w:t>
            </w:r>
          </w:p>
        </w:tc>
        <w:tc>
          <w:tcPr>
            <w:tcW w:w="1890" w:type="dxa"/>
            <w:shd w:val="clear" w:color="auto" w:fill="auto"/>
          </w:tcPr>
          <w:p w14:paraId="5C510F46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Details in Section 7.2.1</w:t>
            </w:r>
          </w:p>
        </w:tc>
      </w:tr>
      <w:tr w:rsidR="00DF77EF" w:rsidRPr="00533FE4" w14:paraId="7243C326" w14:textId="77777777" w:rsidTr="00DF77EF">
        <w:tc>
          <w:tcPr>
            <w:tcW w:w="2250" w:type="dxa"/>
            <w:shd w:val="clear" w:color="auto" w:fill="auto"/>
          </w:tcPr>
          <w:p w14:paraId="7144476E" w14:textId="77777777" w:rsidR="00DF77EF" w:rsidRPr="00533FE4" w:rsidRDefault="00DF77EF" w:rsidP="00DF77EF">
            <w:pPr>
              <w:rPr>
                <w:rFonts w:ascii="Times" w:eastAsia="Batang" w:hAnsi="Times"/>
                <w:highlight w:val="yellow"/>
                <w:lang w:val="en-GB"/>
              </w:rPr>
            </w:pPr>
            <w:r w:rsidRPr="00533FE4">
              <w:rPr>
                <w:rFonts w:ascii="Times" w:eastAsia="Batang" w:hAnsi="Times"/>
                <w:szCs w:val="24"/>
                <w:lang w:val="en-GB"/>
              </w:rPr>
              <w:t xml:space="preserve">MCS </w:t>
            </w:r>
          </w:p>
        </w:tc>
        <w:tc>
          <w:tcPr>
            <w:tcW w:w="3870" w:type="dxa"/>
            <w:shd w:val="clear" w:color="auto" w:fill="auto"/>
          </w:tcPr>
          <w:p w14:paraId="63753A33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</w:rPr>
            </w:pPr>
            <w:r w:rsidRPr="00533FE4">
              <w:rPr>
                <w:rFonts w:ascii="Times" w:eastAsia="Batang" w:hAnsi="Times"/>
                <w:szCs w:val="24"/>
              </w:rPr>
              <w:t>Alt 1: Type 2 (without compression)</w:t>
            </w:r>
          </w:p>
          <w:p w14:paraId="23469E4E" w14:textId="77777777" w:rsidR="00DF77EF" w:rsidRPr="00533FE4" w:rsidRDefault="00DF77EF" w:rsidP="00DF77EF">
            <w:pPr>
              <w:rPr>
                <w:rFonts w:ascii="Times" w:eastAsia="Batang" w:hAnsi="Times"/>
                <w:szCs w:val="24"/>
              </w:rPr>
            </w:pPr>
          </w:p>
          <w:p w14:paraId="6733DFC3" w14:textId="77777777" w:rsidR="00DF77EF" w:rsidRPr="00533FE4" w:rsidRDefault="00DF77EF" w:rsidP="00DF77EF">
            <w:pPr>
              <w:rPr>
                <w:rFonts w:ascii="Times" w:eastAsia="Batang" w:hAnsi="Times"/>
                <w:highlight w:val="yellow"/>
              </w:rPr>
            </w:pPr>
          </w:p>
        </w:tc>
        <w:tc>
          <w:tcPr>
            <w:tcW w:w="1890" w:type="dxa"/>
            <w:shd w:val="clear" w:color="auto" w:fill="auto"/>
          </w:tcPr>
          <w:p w14:paraId="4C1C3C57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Details in Section 7.2.2</w:t>
            </w:r>
          </w:p>
        </w:tc>
      </w:tr>
      <w:tr w:rsidR="00DF77EF" w:rsidRPr="00533FE4" w14:paraId="39F114B5" w14:textId="77777777" w:rsidTr="00DF77EF">
        <w:tc>
          <w:tcPr>
            <w:tcW w:w="2250" w:type="dxa"/>
            <w:shd w:val="clear" w:color="auto" w:fill="auto"/>
          </w:tcPr>
          <w:p w14:paraId="2CA27813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BWP indicator</w:t>
            </w:r>
          </w:p>
        </w:tc>
        <w:tc>
          <w:tcPr>
            <w:tcW w:w="3870" w:type="dxa"/>
            <w:shd w:val="clear" w:color="auto" w:fill="auto"/>
          </w:tcPr>
          <w:p w14:paraId="6FE540B3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Type 1A</w:t>
            </w:r>
          </w:p>
        </w:tc>
        <w:tc>
          <w:tcPr>
            <w:tcW w:w="1890" w:type="dxa"/>
            <w:shd w:val="clear" w:color="auto" w:fill="auto"/>
          </w:tcPr>
          <w:p w14:paraId="48EFFE06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Details in Section 7.2.3</w:t>
            </w:r>
          </w:p>
        </w:tc>
      </w:tr>
      <w:tr w:rsidR="00DF77EF" w:rsidRPr="00533FE4" w14:paraId="05091D37" w14:textId="77777777" w:rsidTr="00DF77EF">
        <w:tc>
          <w:tcPr>
            <w:tcW w:w="2250" w:type="dxa"/>
            <w:shd w:val="clear" w:color="auto" w:fill="auto"/>
          </w:tcPr>
          <w:p w14:paraId="70B42623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FDRA</w:t>
            </w:r>
          </w:p>
        </w:tc>
        <w:tc>
          <w:tcPr>
            <w:tcW w:w="3870" w:type="dxa"/>
            <w:shd w:val="clear" w:color="auto" w:fill="auto"/>
          </w:tcPr>
          <w:p w14:paraId="4A280A5F" w14:textId="77777777" w:rsidR="00DF77EF" w:rsidRPr="00533FE4" w:rsidRDefault="00DF77EF" w:rsidP="00DF77EF">
            <w:pPr>
              <w:rPr>
                <w:rFonts w:ascii="Times" w:eastAsia="Batang" w:hAnsi="Times"/>
              </w:rPr>
            </w:pPr>
            <w:r w:rsidRPr="00533FE4">
              <w:rPr>
                <w:rFonts w:ascii="Times" w:eastAsia="Batang" w:hAnsi="Times"/>
              </w:rPr>
              <w:t xml:space="preserve">Type 2 </w:t>
            </w:r>
          </w:p>
          <w:p w14:paraId="7D22A983" w14:textId="77777777" w:rsidR="00DF77EF" w:rsidRPr="00533FE4" w:rsidRDefault="00DF77EF" w:rsidP="00DF77EF">
            <w:pPr>
              <w:numPr>
                <w:ilvl w:val="0"/>
                <w:numId w:val="11"/>
              </w:numPr>
              <w:kinsoku w:val="0"/>
              <w:overflowPunct w:val="0"/>
              <w:autoSpaceDE w:val="0"/>
              <w:autoSpaceDN w:val="0"/>
              <w:adjustRightInd w:val="0"/>
              <w:spacing w:after="60" w:line="259" w:lineRule="auto"/>
              <w:contextualSpacing/>
              <w:textAlignment w:val="baseline"/>
              <w:rPr>
                <w:rFonts w:ascii="Times" w:eastAsia="Batang" w:hAnsi="Times"/>
              </w:rPr>
            </w:pPr>
            <w:r w:rsidRPr="00533FE4">
              <w:rPr>
                <w:rFonts w:ascii="Times" w:eastAsia="Batang" w:hAnsi="Times"/>
              </w:rPr>
              <w:t xml:space="preserve">Further consider larger RBG granularity than existing maximum specified or configured value for RA type 0 </w:t>
            </w:r>
          </w:p>
          <w:p w14:paraId="35CDFFFA" w14:textId="77777777" w:rsidR="00DF77EF" w:rsidRPr="00533FE4" w:rsidRDefault="00DF77EF" w:rsidP="00DF77EF">
            <w:pPr>
              <w:numPr>
                <w:ilvl w:val="0"/>
                <w:numId w:val="11"/>
              </w:numPr>
              <w:kinsoku w:val="0"/>
              <w:overflowPunct w:val="0"/>
              <w:autoSpaceDE w:val="0"/>
              <w:autoSpaceDN w:val="0"/>
              <w:adjustRightInd w:val="0"/>
              <w:spacing w:after="60" w:line="259" w:lineRule="auto"/>
              <w:contextualSpacing/>
              <w:textAlignment w:val="baseline"/>
              <w:rPr>
                <w:rFonts w:ascii="Times" w:eastAsia="Batang" w:hAnsi="Times"/>
              </w:rPr>
            </w:pPr>
            <w:r w:rsidRPr="00533FE4">
              <w:rPr>
                <w:rFonts w:ascii="Times" w:eastAsia="Batang" w:hAnsi="Times"/>
              </w:rPr>
              <w:t>Use large RBG-based RIV for RA type 1 based on R16 configurable granularities for DCI format 1_2</w:t>
            </w:r>
          </w:p>
        </w:tc>
        <w:tc>
          <w:tcPr>
            <w:tcW w:w="1890" w:type="dxa"/>
            <w:shd w:val="clear" w:color="auto" w:fill="auto"/>
          </w:tcPr>
          <w:p w14:paraId="3AE1D730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Details in Section 7.2.4</w:t>
            </w:r>
          </w:p>
        </w:tc>
      </w:tr>
      <w:tr w:rsidR="00DF77EF" w:rsidRPr="00533FE4" w14:paraId="5D8D5403" w14:textId="77777777" w:rsidTr="00DF77EF">
        <w:tc>
          <w:tcPr>
            <w:tcW w:w="2250" w:type="dxa"/>
            <w:shd w:val="clear" w:color="auto" w:fill="auto"/>
          </w:tcPr>
          <w:p w14:paraId="49B2731D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Frequency hopping flag</w:t>
            </w:r>
          </w:p>
        </w:tc>
        <w:tc>
          <w:tcPr>
            <w:tcW w:w="3870" w:type="dxa"/>
            <w:shd w:val="clear" w:color="auto" w:fill="auto"/>
          </w:tcPr>
          <w:p w14:paraId="5DF6F8D9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Type 1A</w:t>
            </w:r>
          </w:p>
        </w:tc>
        <w:tc>
          <w:tcPr>
            <w:tcW w:w="1890" w:type="dxa"/>
            <w:shd w:val="clear" w:color="auto" w:fill="auto"/>
          </w:tcPr>
          <w:p w14:paraId="66B58A73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Details in Section 7.2.5</w:t>
            </w:r>
          </w:p>
        </w:tc>
      </w:tr>
      <w:tr w:rsidR="00DF77EF" w:rsidRPr="00533FE4" w14:paraId="34DE218A" w14:textId="77777777" w:rsidTr="00DF77EF">
        <w:tc>
          <w:tcPr>
            <w:tcW w:w="2250" w:type="dxa"/>
            <w:shd w:val="clear" w:color="auto" w:fill="auto"/>
          </w:tcPr>
          <w:p w14:paraId="11DCE90F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TPC command for scheduled PUSCH</w:t>
            </w:r>
          </w:p>
        </w:tc>
        <w:tc>
          <w:tcPr>
            <w:tcW w:w="3870" w:type="dxa"/>
            <w:shd w:val="clear" w:color="auto" w:fill="auto"/>
          </w:tcPr>
          <w:p w14:paraId="62E5A27D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Type 2</w:t>
            </w:r>
          </w:p>
        </w:tc>
        <w:tc>
          <w:tcPr>
            <w:tcW w:w="1890" w:type="dxa"/>
            <w:shd w:val="clear" w:color="auto" w:fill="auto"/>
          </w:tcPr>
          <w:p w14:paraId="1E977E89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Details in Section 7.2.6</w:t>
            </w:r>
          </w:p>
        </w:tc>
      </w:tr>
      <w:tr w:rsidR="00DF77EF" w:rsidRPr="00533FE4" w14:paraId="743E442A" w14:textId="77777777" w:rsidTr="00DF77EF">
        <w:tc>
          <w:tcPr>
            <w:tcW w:w="2250" w:type="dxa"/>
            <w:shd w:val="clear" w:color="auto" w:fill="auto"/>
          </w:tcPr>
          <w:p w14:paraId="48B987D2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Open-loop power control parameter set indication</w:t>
            </w:r>
          </w:p>
        </w:tc>
        <w:tc>
          <w:tcPr>
            <w:tcW w:w="3870" w:type="dxa"/>
            <w:shd w:val="clear" w:color="auto" w:fill="auto"/>
          </w:tcPr>
          <w:p w14:paraId="109C5138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Type 1A</w:t>
            </w:r>
          </w:p>
        </w:tc>
        <w:tc>
          <w:tcPr>
            <w:tcW w:w="1890" w:type="dxa"/>
            <w:shd w:val="clear" w:color="auto" w:fill="auto"/>
          </w:tcPr>
          <w:p w14:paraId="57E48139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Details in Section 7.2.7</w:t>
            </w:r>
          </w:p>
        </w:tc>
      </w:tr>
      <w:tr w:rsidR="00DF77EF" w:rsidRPr="00533FE4" w14:paraId="014B01CE" w14:textId="77777777" w:rsidTr="00DF77EF">
        <w:tc>
          <w:tcPr>
            <w:tcW w:w="2250" w:type="dxa"/>
            <w:shd w:val="clear" w:color="auto" w:fill="auto"/>
          </w:tcPr>
          <w:p w14:paraId="13CA0502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Antenna port(s)</w:t>
            </w:r>
          </w:p>
        </w:tc>
        <w:tc>
          <w:tcPr>
            <w:tcW w:w="3870" w:type="dxa"/>
            <w:shd w:val="clear" w:color="auto" w:fill="auto"/>
          </w:tcPr>
          <w:p w14:paraId="482EDA0B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Configurable between Type 1A and Type-2</w:t>
            </w:r>
          </w:p>
        </w:tc>
        <w:tc>
          <w:tcPr>
            <w:tcW w:w="1890" w:type="dxa"/>
            <w:shd w:val="clear" w:color="auto" w:fill="auto"/>
          </w:tcPr>
          <w:p w14:paraId="486FBA4D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Details in Section 7.2.8</w:t>
            </w:r>
          </w:p>
        </w:tc>
      </w:tr>
      <w:tr w:rsidR="00DF77EF" w:rsidRPr="00533FE4" w14:paraId="1FAC14C4" w14:textId="77777777" w:rsidTr="00DF77EF">
        <w:tc>
          <w:tcPr>
            <w:tcW w:w="2250" w:type="dxa"/>
            <w:shd w:val="clear" w:color="auto" w:fill="auto"/>
          </w:tcPr>
          <w:p w14:paraId="3590E98B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Precoding information and number of layers</w:t>
            </w:r>
          </w:p>
        </w:tc>
        <w:tc>
          <w:tcPr>
            <w:tcW w:w="3870" w:type="dxa"/>
            <w:shd w:val="clear" w:color="auto" w:fill="auto"/>
          </w:tcPr>
          <w:p w14:paraId="135C4BB2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Configurable between Type 1A and Type-2</w:t>
            </w:r>
          </w:p>
        </w:tc>
        <w:tc>
          <w:tcPr>
            <w:tcW w:w="1890" w:type="dxa"/>
            <w:shd w:val="clear" w:color="auto" w:fill="auto"/>
          </w:tcPr>
          <w:p w14:paraId="56D0B491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Details in Section 7.2.9</w:t>
            </w:r>
          </w:p>
        </w:tc>
      </w:tr>
      <w:tr w:rsidR="00DF77EF" w:rsidRPr="00533FE4" w14:paraId="22147894" w14:textId="77777777" w:rsidTr="00DF77EF">
        <w:tc>
          <w:tcPr>
            <w:tcW w:w="2250" w:type="dxa"/>
            <w:shd w:val="clear" w:color="auto" w:fill="auto"/>
          </w:tcPr>
          <w:p w14:paraId="27A560DF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Yu Mincho" w:hAnsi="Times"/>
                <w:lang w:eastAsia="ja-JP"/>
              </w:rPr>
              <w:t>PTRS-DMRS association</w:t>
            </w:r>
          </w:p>
        </w:tc>
        <w:tc>
          <w:tcPr>
            <w:tcW w:w="3870" w:type="dxa"/>
            <w:shd w:val="clear" w:color="auto" w:fill="auto"/>
          </w:tcPr>
          <w:p w14:paraId="0E82114C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Type 2</w:t>
            </w:r>
          </w:p>
        </w:tc>
        <w:tc>
          <w:tcPr>
            <w:tcW w:w="1890" w:type="dxa"/>
            <w:shd w:val="clear" w:color="auto" w:fill="auto"/>
          </w:tcPr>
          <w:p w14:paraId="2EDE529F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Details in Section 7.2.10</w:t>
            </w:r>
          </w:p>
        </w:tc>
      </w:tr>
      <w:tr w:rsidR="00DF77EF" w:rsidRPr="00533FE4" w14:paraId="3593D939" w14:textId="77777777" w:rsidTr="00DF77EF">
        <w:tc>
          <w:tcPr>
            <w:tcW w:w="2250" w:type="dxa"/>
            <w:shd w:val="clear" w:color="auto" w:fill="auto"/>
          </w:tcPr>
          <w:p w14:paraId="06627EF1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DMRS sequence initialization</w:t>
            </w:r>
          </w:p>
        </w:tc>
        <w:tc>
          <w:tcPr>
            <w:tcW w:w="3870" w:type="dxa"/>
            <w:shd w:val="clear" w:color="auto" w:fill="auto"/>
          </w:tcPr>
          <w:p w14:paraId="0BAC875F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Type 1A</w:t>
            </w:r>
          </w:p>
        </w:tc>
        <w:tc>
          <w:tcPr>
            <w:tcW w:w="1890" w:type="dxa"/>
            <w:shd w:val="clear" w:color="auto" w:fill="auto"/>
          </w:tcPr>
          <w:p w14:paraId="74D1F43E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Details in Section 7.2.11</w:t>
            </w:r>
          </w:p>
        </w:tc>
      </w:tr>
      <w:tr w:rsidR="00DF77EF" w:rsidRPr="00533FE4" w14:paraId="191597A6" w14:textId="77777777" w:rsidTr="00DF77EF">
        <w:tc>
          <w:tcPr>
            <w:tcW w:w="2250" w:type="dxa"/>
            <w:shd w:val="clear" w:color="auto" w:fill="auto"/>
          </w:tcPr>
          <w:p w14:paraId="04012C5D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SRS request</w:t>
            </w:r>
          </w:p>
        </w:tc>
        <w:tc>
          <w:tcPr>
            <w:tcW w:w="3870" w:type="dxa"/>
            <w:shd w:val="clear" w:color="auto" w:fill="auto"/>
          </w:tcPr>
          <w:p w14:paraId="3C0F984B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Type 1B (up to 4 bits)</w:t>
            </w:r>
          </w:p>
        </w:tc>
        <w:tc>
          <w:tcPr>
            <w:tcW w:w="1890" w:type="dxa"/>
            <w:shd w:val="clear" w:color="auto" w:fill="auto"/>
          </w:tcPr>
          <w:p w14:paraId="3D524B0A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Details in Section 7.2.12</w:t>
            </w:r>
          </w:p>
        </w:tc>
      </w:tr>
      <w:tr w:rsidR="00DF77EF" w:rsidRPr="00533FE4" w14:paraId="2605376D" w14:textId="77777777" w:rsidTr="00DF77EF">
        <w:tc>
          <w:tcPr>
            <w:tcW w:w="2250" w:type="dxa"/>
            <w:shd w:val="clear" w:color="auto" w:fill="auto"/>
          </w:tcPr>
          <w:p w14:paraId="6C678D0D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SRS resource indicator</w:t>
            </w:r>
          </w:p>
        </w:tc>
        <w:tc>
          <w:tcPr>
            <w:tcW w:w="3870" w:type="dxa"/>
            <w:shd w:val="clear" w:color="auto" w:fill="auto"/>
          </w:tcPr>
          <w:p w14:paraId="5B9B0C14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Configurable between Type 1A and Type-2</w:t>
            </w:r>
          </w:p>
        </w:tc>
        <w:tc>
          <w:tcPr>
            <w:tcW w:w="1890" w:type="dxa"/>
            <w:shd w:val="clear" w:color="auto" w:fill="auto"/>
          </w:tcPr>
          <w:p w14:paraId="662B4BBB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Details in Section 7.2.13</w:t>
            </w:r>
          </w:p>
        </w:tc>
      </w:tr>
      <w:tr w:rsidR="00DF77EF" w:rsidRPr="00533FE4" w14:paraId="0A58E0C0" w14:textId="77777777" w:rsidTr="00DF77EF">
        <w:tc>
          <w:tcPr>
            <w:tcW w:w="2250" w:type="dxa"/>
            <w:shd w:val="clear" w:color="auto" w:fill="auto"/>
          </w:tcPr>
          <w:p w14:paraId="312C190E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SRS offset indicator</w:t>
            </w:r>
          </w:p>
        </w:tc>
        <w:tc>
          <w:tcPr>
            <w:tcW w:w="3870" w:type="dxa"/>
            <w:shd w:val="clear" w:color="auto" w:fill="auto"/>
          </w:tcPr>
          <w:p w14:paraId="03C9FA5E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Type 1B (up to 3 bits)</w:t>
            </w:r>
          </w:p>
        </w:tc>
        <w:tc>
          <w:tcPr>
            <w:tcW w:w="1890" w:type="dxa"/>
            <w:shd w:val="clear" w:color="auto" w:fill="auto"/>
          </w:tcPr>
          <w:p w14:paraId="7696982D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Details in Section 7.2.14</w:t>
            </w:r>
          </w:p>
        </w:tc>
      </w:tr>
      <w:tr w:rsidR="00DF77EF" w:rsidRPr="00533FE4" w14:paraId="5B6293A3" w14:textId="77777777" w:rsidTr="00DF77EF">
        <w:tc>
          <w:tcPr>
            <w:tcW w:w="2250" w:type="dxa"/>
            <w:shd w:val="clear" w:color="auto" w:fill="auto"/>
          </w:tcPr>
          <w:p w14:paraId="0EB2D688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lastRenderedPageBreak/>
              <w:t>UL/SUL indicator</w:t>
            </w:r>
          </w:p>
        </w:tc>
        <w:tc>
          <w:tcPr>
            <w:tcW w:w="3870" w:type="dxa"/>
            <w:shd w:val="clear" w:color="auto" w:fill="auto"/>
          </w:tcPr>
          <w:p w14:paraId="7DDCDC65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FFS</w:t>
            </w:r>
          </w:p>
          <w:p w14:paraId="1D00095A" w14:textId="77777777" w:rsidR="00DF77EF" w:rsidRPr="00533FE4" w:rsidRDefault="00DF77EF" w:rsidP="00DF77EF">
            <w:pPr>
              <w:rPr>
                <w:rFonts w:ascii="Times" w:eastAsia="Batang" w:hAnsi="Times"/>
                <w:highlight w:val="yellow"/>
                <w:lang w:val="en-GB"/>
              </w:rPr>
            </w:pPr>
          </w:p>
        </w:tc>
        <w:tc>
          <w:tcPr>
            <w:tcW w:w="1890" w:type="dxa"/>
            <w:shd w:val="clear" w:color="auto" w:fill="auto"/>
          </w:tcPr>
          <w:p w14:paraId="25738283" w14:textId="77777777" w:rsidR="00DF77EF" w:rsidRPr="00533FE4" w:rsidRDefault="00DF77EF" w:rsidP="00DF77EF">
            <w:pPr>
              <w:rPr>
                <w:rFonts w:ascii="Times" w:eastAsia="Batang" w:hAnsi="Times"/>
                <w:lang w:val="en-GB"/>
              </w:rPr>
            </w:pPr>
            <w:r w:rsidRPr="00533FE4">
              <w:rPr>
                <w:rFonts w:ascii="Times" w:eastAsia="Batang" w:hAnsi="Times"/>
                <w:lang w:val="en-GB"/>
              </w:rPr>
              <w:t>Details in Section 7.2.15</w:t>
            </w:r>
          </w:p>
        </w:tc>
      </w:tr>
    </w:tbl>
    <w:p w14:paraId="6FC6A8F5" w14:textId="77777777" w:rsidR="00DF77EF" w:rsidRPr="00533FE4" w:rsidRDefault="00DF77EF" w:rsidP="00DF77EF">
      <w:pPr>
        <w:rPr>
          <w:rFonts w:ascii="Times" w:eastAsia="Batang" w:hAnsi="Times"/>
          <w:szCs w:val="24"/>
          <w:lang w:val="en-GB"/>
        </w:rPr>
      </w:pPr>
      <w:r w:rsidRPr="00533FE4">
        <w:rPr>
          <w:rFonts w:ascii="Times" w:eastAsia="Batang" w:hAnsi="Times"/>
          <w:szCs w:val="24"/>
          <w:lang w:val="en-GB"/>
        </w:rPr>
        <w:t>This does not imply that payload of DCI can be larger than what is supported for polar code in Rel-17.</w:t>
      </w:r>
    </w:p>
    <w:p w14:paraId="27B66E21" w14:textId="11D21749" w:rsidR="004D5B58" w:rsidRPr="002B5BE4" w:rsidRDefault="00DF77EF" w:rsidP="00190431">
      <w:pPr>
        <w:rPr>
          <w:rFonts w:eastAsiaTheme="minorEastAsia"/>
          <w:lang w:eastAsia="zh-CN"/>
        </w:rPr>
      </w:pPr>
      <w:r w:rsidRPr="00533FE4">
        <w:rPr>
          <w:rFonts w:ascii="Times" w:eastAsia="Batang" w:hAnsi="Times"/>
          <w:szCs w:val="24"/>
          <w:lang w:val="en-GB" w:eastAsia="x-none"/>
        </w:rPr>
        <w:t>FFS: Details</w:t>
      </w:r>
    </w:p>
    <w:sectPr w:rsidR="004D5B58" w:rsidRPr="002B5BE4" w:rsidSect="00706C39">
      <w:headerReference w:type="default" r:id="rId14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5D1694" w14:textId="77777777" w:rsidR="000D4A35" w:rsidRDefault="000D4A35">
      <w:r>
        <w:separator/>
      </w:r>
    </w:p>
  </w:endnote>
  <w:endnote w:type="continuationSeparator" w:id="0">
    <w:p w14:paraId="7B92871F" w14:textId="77777777" w:rsidR="000D4A35" w:rsidRDefault="000D4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223070" w14:textId="77777777" w:rsidR="000D4A35" w:rsidRDefault="000D4A35">
      <w:r>
        <w:separator/>
      </w:r>
    </w:p>
  </w:footnote>
  <w:footnote w:type="continuationSeparator" w:id="0">
    <w:p w14:paraId="437BE44F" w14:textId="77777777" w:rsidR="000D4A35" w:rsidRDefault="000D4A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841D6C" w14:textId="77777777" w:rsidR="00DF77EF" w:rsidRDefault="00DF77EF">
    <w:pPr>
      <w:pStyle w:val="a8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77301F7"/>
    <w:multiLevelType w:val="hybridMultilevel"/>
    <w:tmpl w:val="FA204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3D534D"/>
    <w:multiLevelType w:val="hybridMultilevel"/>
    <w:tmpl w:val="58B22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4C02CE"/>
    <w:multiLevelType w:val="hybridMultilevel"/>
    <w:tmpl w:val="84E85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5C1DFE"/>
    <w:multiLevelType w:val="multilevel"/>
    <w:tmpl w:val="0B43460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20DC42E0"/>
    <w:multiLevelType w:val="hybridMultilevel"/>
    <w:tmpl w:val="7D2450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6873EEC"/>
    <w:multiLevelType w:val="hybridMultilevel"/>
    <w:tmpl w:val="4C3876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AA127BE"/>
    <w:multiLevelType w:val="hybridMultilevel"/>
    <w:tmpl w:val="E1D08F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1890D46"/>
    <w:multiLevelType w:val="multilevel"/>
    <w:tmpl w:val="4248199E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6104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31FD05A2"/>
    <w:multiLevelType w:val="hybridMultilevel"/>
    <w:tmpl w:val="6B60A9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FD2CEA4">
      <w:start w:val="1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AF5EE5"/>
    <w:multiLevelType w:val="hybridMultilevel"/>
    <w:tmpl w:val="83FCFB2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6B0463A"/>
    <w:multiLevelType w:val="hybridMultilevel"/>
    <w:tmpl w:val="CBA896B4"/>
    <w:lvl w:ilvl="0" w:tplc="493AA9D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2FC003A"/>
    <w:multiLevelType w:val="hybridMultilevel"/>
    <w:tmpl w:val="B7502F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746141"/>
    <w:multiLevelType w:val="hybridMultilevel"/>
    <w:tmpl w:val="A9862CA4"/>
    <w:lvl w:ilvl="0" w:tplc="04090001">
      <w:start w:val="1"/>
      <w:numFmt w:val="bullet"/>
      <w:lvlText w:val=""/>
      <w:lvlJc w:val="left"/>
      <w:pPr>
        <w:ind w:left="46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6">
    <w:nsid w:val="472462C0"/>
    <w:multiLevelType w:val="hybridMultilevel"/>
    <w:tmpl w:val="6E66BC40"/>
    <w:lvl w:ilvl="0" w:tplc="4BAE9F0C">
      <w:start w:val="1"/>
      <w:numFmt w:val="bullet"/>
      <w:lvlText w:val="•"/>
      <w:lvlJc w:val="left"/>
      <w:pPr>
        <w:ind w:left="84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4C452849"/>
    <w:multiLevelType w:val="hybridMultilevel"/>
    <w:tmpl w:val="8A0200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BAE9F0C">
      <w:start w:val="1"/>
      <w:numFmt w:val="bullet"/>
      <w:lvlText w:val="•"/>
      <w:lvlJc w:val="left"/>
      <w:pPr>
        <w:ind w:left="840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CE837A5"/>
    <w:multiLevelType w:val="hybridMultilevel"/>
    <w:tmpl w:val="BCFCA42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E6F3728"/>
    <w:multiLevelType w:val="hybridMultilevel"/>
    <w:tmpl w:val="50729D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F95A51"/>
    <w:multiLevelType w:val="hybridMultilevel"/>
    <w:tmpl w:val="32D69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320609"/>
    <w:multiLevelType w:val="multilevel"/>
    <w:tmpl w:val="6DB08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1747BA6"/>
    <w:multiLevelType w:val="hybridMultilevel"/>
    <w:tmpl w:val="CC80ED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FD2CEA4">
      <w:start w:val="1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4903103"/>
    <w:multiLevelType w:val="hybridMultilevel"/>
    <w:tmpl w:val="F06A9AFC"/>
    <w:lvl w:ilvl="0" w:tplc="90A0BC94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FE56D59"/>
    <w:multiLevelType w:val="hybridMultilevel"/>
    <w:tmpl w:val="629C8C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6352F85"/>
    <w:multiLevelType w:val="hybridMultilevel"/>
    <w:tmpl w:val="8A847EF4"/>
    <w:lvl w:ilvl="0" w:tplc="4BAE9F0C">
      <w:start w:val="1"/>
      <w:numFmt w:val="bullet"/>
      <w:lvlText w:val="•"/>
      <w:lvlJc w:val="left"/>
      <w:pPr>
        <w:ind w:left="1219" w:hanging="42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61386C"/>
    <w:multiLevelType w:val="hybridMultilevel"/>
    <w:tmpl w:val="B11894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B3331A0"/>
    <w:multiLevelType w:val="hybridMultilevel"/>
    <w:tmpl w:val="F8A42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640823"/>
    <w:multiLevelType w:val="hybridMultilevel"/>
    <w:tmpl w:val="B5B20C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5"/>
  </w:num>
  <w:num w:numId="5">
    <w:abstractNumId w:val="5"/>
  </w:num>
  <w:num w:numId="6">
    <w:abstractNumId w:val="12"/>
  </w:num>
  <w:num w:numId="7">
    <w:abstractNumId w:val="27"/>
  </w:num>
  <w:num w:numId="8">
    <w:abstractNumId w:val="11"/>
  </w:num>
  <w:num w:numId="9">
    <w:abstractNumId w:val="6"/>
  </w:num>
  <w:num w:numId="10">
    <w:abstractNumId w:val="10"/>
  </w:num>
  <w:num w:numId="11">
    <w:abstractNumId w:val="24"/>
  </w:num>
  <w:num w:numId="12">
    <w:abstractNumId w:val="2"/>
  </w:num>
  <w:num w:numId="13">
    <w:abstractNumId w:val="26"/>
  </w:num>
  <w:num w:numId="14">
    <w:abstractNumId w:val="3"/>
  </w:num>
  <w:num w:numId="15">
    <w:abstractNumId w:val="4"/>
  </w:num>
  <w:num w:numId="16">
    <w:abstractNumId w:val="13"/>
  </w:num>
  <w:num w:numId="17">
    <w:abstractNumId w:val="9"/>
  </w:num>
  <w:num w:numId="18">
    <w:abstractNumId w:val="23"/>
  </w:num>
  <w:num w:numId="19">
    <w:abstractNumId w:val="17"/>
  </w:num>
  <w:num w:numId="20">
    <w:abstractNumId w:val="16"/>
  </w:num>
  <w:num w:numId="21">
    <w:abstractNumId w:val="19"/>
  </w:num>
  <w:num w:numId="22">
    <w:abstractNumId w:val="1"/>
  </w:num>
  <w:num w:numId="23">
    <w:abstractNumId w:val="29"/>
  </w:num>
  <w:num w:numId="24">
    <w:abstractNumId w:val="18"/>
  </w:num>
  <w:num w:numId="25">
    <w:abstractNumId w:val="25"/>
  </w:num>
  <w:num w:numId="26">
    <w:abstractNumId w:val="14"/>
  </w:num>
  <w:num w:numId="27">
    <w:abstractNumId w:val="7"/>
  </w:num>
  <w:num w:numId="28">
    <w:abstractNumId w:val="20"/>
  </w:num>
  <w:num w:numId="29">
    <w:abstractNumId w:val="28"/>
  </w:num>
  <w:num w:numId="30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oNotDisplayPageBoundarie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activeWritingStyle w:appName="MSWord" w:lang="en-AU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47B3"/>
    <w:rsid w:val="00015746"/>
    <w:rsid w:val="0001587E"/>
    <w:rsid w:val="000166FB"/>
    <w:rsid w:val="00016B54"/>
    <w:rsid w:val="00016C88"/>
    <w:rsid w:val="0001782C"/>
    <w:rsid w:val="0002193C"/>
    <w:rsid w:val="00021E35"/>
    <w:rsid w:val="0002242A"/>
    <w:rsid w:val="0002395B"/>
    <w:rsid w:val="000246F1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6405"/>
    <w:rsid w:val="000378BA"/>
    <w:rsid w:val="00037B4C"/>
    <w:rsid w:val="00037DE9"/>
    <w:rsid w:val="00040B27"/>
    <w:rsid w:val="00042A4D"/>
    <w:rsid w:val="00042C1C"/>
    <w:rsid w:val="000440F2"/>
    <w:rsid w:val="000460CC"/>
    <w:rsid w:val="00047FB2"/>
    <w:rsid w:val="0005064C"/>
    <w:rsid w:val="0005093F"/>
    <w:rsid w:val="000511E2"/>
    <w:rsid w:val="000518A4"/>
    <w:rsid w:val="00051FDB"/>
    <w:rsid w:val="00053104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2F63"/>
    <w:rsid w:val="00073497"/>
    <w:rsid w:val="00074305"/>
    <w:rsid w:val="000774C5"/>
    <w:rsid w:val="00081B87"/>
    <w:rsid w:val="00082450"/>
    <w:rsid w:val="00083009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3CEB"/>
    <w:rsid w:val="0009548A"/>
    <w:rsid w:val="00097D27"/>
    <w:rsid w:val="000A036A"/>
    <w:rsid w:val="000A0EE2"/>
    <w:rsid w:val="000A12B3"/>
    <w:rsid w:val="000A1465"/>
    <w:rsid w:val="000A1F16"/>
    <w:rsid w:val="000A3C7E"/>
    <w:rsid w:val="000A4CA7"/>
    <w:rsid w:val="000A64AF"/>
    <w:rsid w:val="000A67FF"/>
    <w:rsid w:val="000A7A76"/>
    <w:rsid w:val="000B196C"/>
    <w:rsid w:val="000B2EDA"/>
    <w:rsid w:val="000B3783"/>
    <w:rsid w:val="000B3948"/>
    <w:rsid w:val="000B3E51"/>
    <w:rsid w:val="000B45BA"/>
    <w:rsid w:val="000B4B46"/>
    <w:rsid w:val="000B4EF8"/>
    <w:rsid w:val="000B5A05"/>
    <w:rsid w:val="000B5AC7"/>
    <w:rsid w:val="000B5B17"/>
    <w:rsid w:val="000B6587"/>
    <w:rsid w:val="000B7235"/>
    <w:rsid w:val="000C01F6"/>
    <w:rsid w:val="000C07C9"/>
    <w:rsid w:val="000C0D75"/>
    <w:rsid w:val="000C11E0"/>
    <w:rsid w:val="000C1F7B"/>
    <w:rsid w:val="000C2097"/>
    <w:rsid w:val="000C4804"/>
    <w:rsid w:val="000C5234"/>
    <w:rsid w:val="000C5939"/>
    <w:rsid w:val="000D0189"/>
    <w:rsid w:val="000D0A1A"/>
    <w:rsid w:val="000D186B"/>
    <w:rsid w:val="000D2BBE"/>
    <w:rsid w:val="000D3268"/>
    <w:rsid w:val="000D4A35"/>
    <w:rsid w:val="000D4AA1"/>
    <w:rsid w:val="000D4B3E"/>
    <w:rsid w:val="000D5568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0AB"/>
    <w:rsid w:val="000E7111"/>
    <w:rsid w:val="000E79AE"/>
    <w:rsid w:val="000F0529"/>
    <w:rsid w:val="000F0A85"/>
    <w:rsid w:val="000F16CC"/>
    <w:rsid w:val="000F1905"/>
    <w:rsid w:val="000F1B79"/>
    <w:rsid w:val="000F1C64"/>
    <w:rsid w:val="000F1F24"/>
    <w:rsid w:val="000F2A08"/>
    <w:rsid w:val="000F2A11"/>
    <w:rsid w:val="000F3B89"/>
    <w:rsid w:val="000F3B93"/>
    <w:rsid w:val="000F483D"/>
    <w:rsid w:val="000F4E19"/>
    <w:rsid w:val="000F564E"/>
    <w:rsid w:val="000F5E9D"/>
    <w:rsid w:val="000F6CA4"/>
    <w:rsid w:val="000F788A"/>
    <w:rsid w:val="00100302"/>
    <w:rsid w:val="00101BCE"/>
    <w:rsid w:val="00101E4B"/>
    <w:rsid w:val="001024EB"/>
    <w:rsid w:val="00102732"/>
    <w:rsid w:val="00103ED1"/>
    <w:rsid w:val="001049DF"/>
    <w:rsid w:val="001057D8"/>
    <w:rsid w:val="00105DB8"/>
    <w:rsid w:val="00106423"/>
    <w:rsid w:val="00106E99"/>
    <w:rsid w:val="001075CC"/>
    <w:rsid w:val="00107D4D"/>
    <w:rsid w:val="00107FC2"/>
    <w:rsid w:val="0011029B"/>
    <w:rsid w:val="0011109A"/>
    <w:rsid w:val="001118C9"/>
    <w:rsid w:val="0011373F"/>
    <w:rsid w:val="00113E64"/>
    <w:rsid w:val="00114D77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754A"/>
    <w:rsid w:val="00137A04"/>
    <w:rsid w:val="00137EEF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064"/>
    <w:rsid w:val="0016214B"/>
    <w:rsid w:val="00162264"/>
    <w:rsid w:val="00162C05"/>
    <w:rsid w:val="00163C55"/>
    <w:rsid w:val="00163E93"/>
    <w:rsid w:val="001644DC"/>
    <w:rsid w:val="00166760"/>
    <w:rsid w:val="0016786A"/>
    <w:rsid w:val="00171761"/>
    <w:rsid w:val="00171C4A"/>
    <w:rsid w:val="00171CBB"/>
    <w:rsid w:val="00172958"/>
    <w:rsid w:val="001731A7"/>
    <w:rsid w:val="00173373"/>
    <w:rsid w:val="00173A42"/>
    <w:rsid w:val="00176AF1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0431"/>
    <w:rsid w:val="0019171E"/>
    <w:rsid w:val="001931EA"/>
    <w:rsid w:val="001944AF"/>
    <w:rsid w:val="00194DA1"/>
    <w:rsid w:val="0019561F"/>
    <w:rsid w:val="001964C1"/>
    <w:rsid w:val="00197FAD"/>
    <w:rsid w:val="001A06B9"/>
    <w:rsid w:val="001A0AE3"/>
    <w:rsid w:val="001A1158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38EF"/>
    <w:rsid w:val="001C44E4"/>
    <w:rsid w:val="001C512B"/>
    <w:rsid w:val="001C54F1"/>
    <w:rsid w:val="001C77E2"/>
    <w:rsid w:val="001C7F4C"/>
    <w:rsid w:val="001D070E"/>
    <w:rsid w:val="001D41C9"/>
    <w:rsid w:val="001D7E96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3708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6789"/>
    <w:rsid w:val="0020732B"/>
    <w:rsid w:val="00207D52"/>
    <w:rsid w:val="00211B27"/>
    <w:rsid w:val="0021258C"/>
    <w:rsid w:val="00212676"/>
    <w:rsid w:val="00213904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989"/>
    <w:rsid w:val="00230DAD"/>
    <w:rsid w:val="002318E6"/>
    <w:rsid w:val="00232ECF"/>
    <w:rsid w:val="00233A4F"/>
    <w:rsid w:val="00235CA1"/>
    <w:rsid w:val="002402A6"/>
    <w:rsid w:val="00240307"/>
    <w:rsid w:val="00241384"/>
    <w:rsid w:val="0024147E"/>
    <w:rsid w:val="00243D9A"/>
    <w:rsid w:val="00245896"/>
    <w:rsid w:val="00246ADE"/>
    <w:rsid w:val="00247138"/>
    <w:rsid w:val="00247B87"/>
    <w:rsid w:val="002507F2"/>
    <w:rsid w:val="00252092"/>
    <w:rsid w:val="0025292C"/>
    <w:rsid w:val="00253B7F"/>
    <w:rsid w:val="00254906"/>
    <w:rsid w:val="0026434F"/>
    <w:rsid w:val="00265F17"/>
    <w:rsid w:val="00266EBF"/>
    <w:rsid w:val="00267AC5"/>
    <w:rsid w:val="00267D87"/>
    <w:rsid w:val="002700C8"/>
    <w:rsid w:val="002719FF"/>
    <w:rsid w:val="00272DC4"/>
    <w:rsid w:val="0027369E"/>
    <w:rsid w:val="00273843"/>
    <w:rsid w:val="00274475"/>
    <w:rsid w:val="00275C4B"/>
    <w:rsid w:val="00277B3C"/>
    <w:rsid w:val="00277E37"/>
    <w:rsid w:val="0028015B"/>
    <w:rsid w:val="002806B1"/>
    <w:rsid w:val="00280818"/>
    <w:rsid w:val="00280D0B"/>
    <w:rsid w:val="0028106F"/>
    <w:rsid w:val="00281A11"/>
    <w:rsid w:val="00282ADB"/>
    <w:rsid w:val="00284421"/>
    <w:rsid w:val="00287855"/>
    <w:rsid w:val="00287F2B"/>
    <w:rsid w:val="00292A3B"/>
    <w:rsid w:val="00292CFA"/>
    <w:rsid w:val="00292E30"/>
    <w:rsid w:val="0029319E"/>
    <w:rsid w:val="002947F5"/>
    <w:rsid w:val="00294FE7"/>
    <w:rsid w:val="00295538"/>
    <w:rsid w:val="00296674"/>
    <w:rsid w:val="00296677"/>
    <w:rsid w:val="00296E53"/>
    <w:rsid w:val="002A19B0"/>
    <w:rsid w:val="002A1F81"/>
    <w:rsid w:val="002A3667"/>
    <w:rsid w:val="002A585F"/>
    <w:rsid w:val="002A69FD"/>
    <w:rsid w:val="002A6A1E"/>
    <w:rsid w:val="002A7550"/>
    <w:rsid w:val="002A7DF5"/>
    <w:rsid w:val="002B01A4"/>
    <w:rsid w:val="002B04C7"/>
    <w:rsid w:val="002B114C"/>
    <w:rsid w:val="002B3686"/>
    <w:rsid w:val="002B3C7E"/>
    <w:rsid w:val="002B4857"/>
    <w:rsid w:val="002B4ADE"/>
    <w:rsid w:val="002B5AA7"/>
    <w:rsid w:val="002B5BE4"/>
    <w:rsid w:val="002B606A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ED1"/>
    <w:rsid w:val="002D025F"/>
    <w:rsid w:val="002D02CD"/>
    <w:rsid w:val="002D1077"/>
    <w:rsid w:val="002D1187"/>
    <w:rsid w:val="002D11D1"/>
    <w:rsid w:val="002D1479"/>
    <w:rsid w:val="002D323C"/>
    <w:rsid w:val="002D342C"/>
    <w:rsid w:val="002D38F2"/>
    <w:rsid w:val="002D577C"/>
    <w:rsid w:val="002D5CA2"/>
    <w:rsid w:val="002D5FF5"/>
    <w:rsid w:val="002D7924"/>
    <w:rsid w:val="002D7A23"/>
    <w:rsid w:val="002D7E22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3D8C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75A"/>
    <w:rsid w:val="00307D64"/>
    <w:rsid w:val="003105CF"/>
    <w:rsid w:val="00314259"/>
    <w:rsid w:val="0031458C"/>
    <w:rsid w:val="00314E04"/>
    <w:rsid w:val="003167D0"/>
    <w:rsid w:val="00317D11"/>
    <w:rsid w:val="00320536"/>
    <w:rsid w:val="00320DB8"/>
    <w:rsid w:val="003225DD"/>
    <w:rsid w:val="00323250"/>
    <w:rsid w:val="003245E2"/>
    <w:rsid w:val="00325B37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15B2"/>
    <w:rsid w:val="00352D16"/>
    <w:rsid w:val="00353E6C"/>
    <w:rsid w:val="00353FA8"/>
    <w:rsid w:val="0035415B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67C33"/>
    <w:rsid w:val="00371811"/>
    <w:rsid w:val="00371ED8"/>
    <w:rsid w:val="00372675"/>
    <w:rsid w:val="00372A50"/>
    <w:rsid w:val="00374673"/>
    <w:rsid w:val="00374EAC"/>
    <w:rsid w:val="003752F9"/>
    <w:rsid w:val="003755B5"/>
    <w:rsid w:val="00376393"/>
    <w:rsid w:val="00380115"/>
    <w:rsid w:val="0038028C"/>
    <w:rsid w:val="003802D8"/>
    <w:rsid w:val="00381E3D"/>
    <w:rsid w:val="003826BF"/>
    <w:rsid w:val="00383841"/>
    <w:rsid w:val="00383A9B"/>
    <w:rsid w:val="0038426E"/>
    <w:rsid w:val="003875C4"/>
    <w:rsid w:val="003875E2"/>
    <w:rsid w:val="00390D2A"/>
    <w:rsid w:val="003918D3"/>
    <w:rsid w:val="00392426"/>
    <w:rsid w:val="00393D9A"/>
    <w:rsid w:val="003950F7"/>
    <w:rsid w:val="00395CFF"/>
    <w:rsid w:val="00395FFA"/>
    <w:rsid w:val="00396BFC"/>
    <w:rsid w:val="00396C93"/>
    <w:rsid w:val="00397D25"/>
    <w:rsid w:val="00397D46"/>
    <w:rsid w:val="003A0023"/>
    <w:rsid w:val="003A0C88"/>
    <w:rsid w:val="003A142B"/>
    <w:rsid w:val="003A1C22"/>
    <w:rsid w:val="003A20F6"/>
    <w:rsid w:val="003A2CA0"/>
    <w:rsid w:val="003A4AB1"/>
    <w:rsid w:val="003A55F2"/>
    <w:rsid w:val="003A581B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410B"/>
    <w:rsid w:val="003D5ADD"/>
    <w:rsid w:val="003D788F"/>
    <w:rsid w:val="003E0868"/>
    <w:rsid w:val="003E1852"/>
    <w:rsid w:val="003E1B23"/>
    <w:rsid w:val="003E205D"/>
    <w:rsid w:val="003E31DC"/>
    <w:rsid w:val="003E3B86"/>
    <w:rsid w:val="003E6DE4"/>
    <w:rsid w:val="003F0076"/>
    <w:rsid w:val="003F0BBA"/>
    <w:rsid w:val="003F16FC"/>
    <w:rsid w:val="003F4B9C"/>
    <w:rsid w:val="003F5B4C"/>
    <w:rsid w:val="003F6B0D"/>
    <w:rsid w:val="003F6F14"/>
    <w:rsid w:val="00400B98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5BB"/>
    <w:rsid w:val="00417689"/>
    <w:rsid w:val="00417F43"/>
    <w:rsid w:val="0042050A"/>
    <w:rsid w:val="00421D29"/>
    <w:rsid w:val="00423347"/>
    <w:rsid w:val="004256D4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57A05"/>
    <w:rsid w:val="00460352"/>
    <w:rsid w:val="004603C3"/>
    <w:rsid w:val="00461209"/>
    <w:rsid w:val="00461240"/>
    <w:rsid w:val="0046277C"/>
    <w:rsid w:val="00462B56"/>
    <w:rsid w:val="00462CFD"/>
    <w:rsid w:val="00462F3E"/>
    <w:rsid w:val="004630CC"/>
    <w:rsid w:val="00463536"/>
    <w:rsid w:val="00467219"/>
    <w:rsid w:val="00467A84"/>
    <w:rsid w:val="00470811"/>
    <w:rsid w:val="00470BD6"/>
    <w:rsid w:val="004733DF"/>
    <w:rsid w:val="00474373"/>
    <w:rsid w:val="00475C80"/>
    <w:rsid w:val="0047606F"/>
    <w:rsid w:val="00477B17"/>
    <w:rsid w:val="00480FA9"/>
    <w:rsid w:val="004816A0"/>
    <w:rsid w:val="00484134"/>
    <w:rsid w:val="004856E3"/>
    <w:rsid w:val="004867C1"/>
    <w:rsid w:val="00491A62"/>
    <w:rsid w:val="004920F0"/>
    <w:rsid w:val="00492B52"/>
    <w:rsid w:val="00492E78"/>
    <w:rsid w:val="0049387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639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5B58"/>
    <w:rsid w:val="004D7391"/>
    <w:rsid w:val="004E181F"/>
    <w:rsid w:val="004E2CAE"/>
    <w:rsid w:val="004E3D63"/>
    <w:rsid w:val="004E3EAB"/>
    <w:rsid w:val="004E43BC"/>
    <w:rsid w:val="004E4796"/>
    <w:rsid w:val="004E6339"/>
    <w:rsid w:val="004E6470"/>
    <w:rsid w:val="004E75E7"/>
    <w:rsid w:val="004E7BEE"/>
    <w:rsid w:val="004F0A16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B1C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C93"/>
    <w:rsid w:val="00512F7D"/>
    <w:rsid w:val="00514EA4"/>
    <w:rsid w:val="00515F35"/>
    <w:rsid w:val="00521CEC"/>
    <w:rsid w:val="00522D45"/>
    <w:rsid w:val="00523656"/>
    <w:rsid w:val="0052386F"/>
    <w:rsid w:val="00524506"/>
    <w:rsid w:val="005246B6"/>
    <w:rsid w:val="005247CA"/>
    <w:rsid w:val="00524865"/>
    <w:rsid w:val="00524A20"/>
    <w:rsid w:val="00524B23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0CA"/>
    <w:rsid w:val="005322C6"/>
    <w:rsid w:val="00532D64"/>
    <w:rsid w:val="00532F4E"/>
    <w:rsid w:val="005357C9"/>
    <w:rsid w:val="00540ADF"/>
    <w:rsid w:val="005412BD"/>
    <w:rsid w:val="005427AC"/>
    <w:rsid w:val="00542972"/>
    <w:rsid w:val="00542DA6"/>
    <w:rsid w:val="00542E3B"/>
    <w:rsid w:val="00543FC3"/>
    <w:rsid w:val="00544097"/>
    <w:rsid w:val="0054481C"/>
    <w:rsid w:val="00544AB8"/>
    <w:rsid w:val="00545D2C"/>
    <w:rsid w:val="0054744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42DD"/>
    <w:rsid w:val="00554FAE"/>
    <w:rsid w:val="00555C86"/>
    <w:rsid w:val="00556214"/>
    <w:rsid w:val="005579BC"/>
    <w:rsid w:val="00560E90"/>
    <w:rsid w:val="0056230A"/>
    <w:rsid w:val="00562CEA"/>
    <w:rsid w:val="005633A8"/>
    <w:rsid w:val="00571A38"/>
    <w:rsid w:val="00571C9D"/>
    <w:rsid w:val="0057381B"/>
    <w:rsid w:val="00573D4E"/>
    <w:rsid w:val="00573E4B"/>
    <w:rsid w:val="00573E93"/>
    <w:rsid w:val="00576027"/>
    <w:rsid w:val="00580C02"/>
    <w:rsid w:val="00581727"/>
    <w:rsid w:val="005823CB"/>
    <w:rsid w:val="005833CB"/>
    <w:rsid w:val="005837A2"/>
    <w:rsid w:val="0058492F"/>
    <w:rsid w:val="00586097"/>
    <w:rsid w:val="0058623D"/>
    <w:rsid w:val="00590A90"/>
    <w:rsid w:val="00590C78"/>
    <w:rsid w:val="00593AA8"/>
    <w:rsid w:val="00594769"/>
    <w:rsid w:val="00594EA9"/>
    <w:rsid w:val="005951C1"/>
    <w:rsid w:val="00595448"/>
    <w:rsid w:val="00595CB2"/>
    <w:rsid w:val="00597D98"/>
    <w:rsid w:val="005A0C99"/>
    <w:rsid w:val="005A0D6E"/>
    <w:rsid w:val="005A12F3"/>
    <w:rsid w:val="005A17EC"/>
    <w:rsid w:val="005A1AC2"/>
    <w:rsid w:val="005A1CF7"/>
    <w:rsid w:val="005A3C06"/>
    <w:rsid w:val="005A5432"/>
    <w:rsid w:val="005A5764"/>
    <w:rsid w:val="005A6288"/>
    <w:rsid w:val="005A6E1F"/>
    <w:rsid w:val="005B0189"/>
    <w:rsid w:val="005B1D1A"/>
    <w:rsid w:val="005B260C"/>
    <w:rsid w:val="005B6B4E"/>
    <w:rsid w:val="005B7504"/>
    <w:rsid w:val="005C114D"/>
    <w:rsid w:val="005C2093"/>
    <w:rsid w:val="005C5A3E"/>
    <w:rsid w:val="005C769B"/>
    <w:rsid w:val="005D2FA5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19B"/>
    <w:rsid w:val="005E45B0"/>
    <w:rsid w:val="005E4763"/>
    <w:rsid w:val="005E4875"/>
    <w:rsid w:val="005E4B03"/>
    <w:rsid w:val="005E50E1"/>
    <w:rsid w:val="005E50F6"/>
    <w:rsid w:val="005E6312"/>
    <w:rsid w:val="005E66EC"/>
    <w:rsid w:val="005E6747"/>
    <w:rsid w:val="005E6891"/>
    <w:rsid w:val="005E7157"/>
    <w:rsid w:val="005E7397"/>
    <w:rsid w:val="005E73E9"/>
    <w:rsid w:val="005E7951"/>
    <w:rsid w:val="005F06CB"/>
    <w:rsid w:val="005F28AC"/>
    <w:rsid w:val="005F3994"/>
    <w:rsid w:val="005F4E94"/>
    <w:rsid w:val="005F4EEF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2FF0"/>
    <w:rsid w:val="0061379A"/>
    <w:rsid w:val="00613AD5"/>
    <w:rsid w:val="00615C5F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3EE7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4C4"/>
    <w:rsid w:val="00644BD4"/>
    <w:rsid w:val="00645794"/>
    <w:rsid w:val="006459A1"/>
    <w:rsid w:val="00645DEA"/>
    <w:rsid w:val="006467E9"/>
    <w:rsid w:val="0064778C"/>
    <w:rsid w:val="00650E50"/>
    <w:rsid w:val="0065204C"/>
    <w:rsid w:val="00652D75"/>
    <w:rsid w:val="00653582"/>
    <w:rsid w:val="00655456"/>
    <w:rsid w:val="00655841"/>
    <w:rsid w:val="006619D7"/>
    <w:rsid w:val="00665963"/>
    <w:rsid w:val="00667FD8"/>
    <w:rsid w:val="006707DF"/>
    <w:rsid w:val="00670C45"/>
    <w:rsid w:val="00670D47"/>
    <w:rsid w:val="0067108C"/>
    <w:rsid w:val="006711CF"/>
    <w:rsid w:val="00671367"/>
    <w:rsid w:val="006718F6"/>
    <w:rsid w:val="00672C51"/>
    <w:rsid w:val="006744ED"/>
    <w:rsid w:val="00675C8B"/>
    <w:rsid w:val="006775E6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35A9"/>
    <w:rsid w:val="00695EE3"/>
    <w:rsid w:val="00696530"/>
    <w:rsid w:val="006968C4"/>
    <w:rsid w:val="00696FDF"/>
    <w:rsid w:val="006A258C"/>
    <w:rsid w:val="006A493D"/>
    <w:rsid w:val="006A583F"/>
    <w:rsid w:val="006B0A6C"/>
    <w:rsid w:val="006B18F4"/>
    <w:rsid w:val="006B1CCE"/>
    <w:rsid w:val="006B1EEF"/>
    <w:rsid w:val="006B46F9"/>
    <w:rsid w:val="006B52EF"/>
    <w:rsid w:val="006B7AEB"/>
    <w:rsid w:val="006C0F0E"/>
    <w:rsid w:val="006C142C"/>
    <w:rsid w:val="006C1C9F"/>
    <w:rsid w:val="006C30F8"/>
    <w:rsid w:val="006C3123"/>
    <w:rsid w:val="006C53D2"/>
    <w:rsid w:val="006C6E0E"/>
    <w:rsid w:val="006D026B"/>
    <w:rsid w:val="006D1485"/>
    <w:rsid w:val="006D2B7E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EB2"/>
    <w:rsid w:val="006F0153"/>
    <w:rsid w:val="006F480E"/>
    <w:rsid w:val="006F482F"/>
    <w:rsid w:val="006F49D4"/>
    <w:rsid w:val="006F766F"/>
    <w:rsid w:val="006F7E6F"/>
    <w:rsid w:val="00700F0F"/>
    <w:rsid w:val="0070102A"/>
    <w:rsid w:val="007015D9"/>
    <w:rsid w:val="00701ACD"/>
    <w:rsid w:val="00701B02"/>
    <w:rsid w:val="00701C47"/>
    <w:rsid w:val="00703135"/>
    <w:rsid w:val="0070346D"/>
    <w:rsid w:val="00703EEF"/>
    <w:rsid w:val="007040C2"/>
    <w:rsid w:val="00705058"/>
    <w:rsid w:val="00705C08"/>
    <w:rsid w:val="00706133"/>
    <w:rsid w:val="0070633B"/>
    <w:rsid w:val="007064E1"/>
    <w:rsid w:val="00706C39"/>
    <w:rsid w:val="0071169C"/>
    <w:rsid w:val="007141ED"/>
    <w:rsid w:val="00716E0F"/>
    <w:rsid w:val="007178A4"/>
    <w:rsid w:val="00721C5B"/>
    <w:rsid w:val="00722297"/>
    <w:rsid w:val="00722AD5"/>
    <w:rsid w:val="0072435B"/>
    <w:rsid w:val="007256F9"/>
    <w:rsid w:val="00727936"/>
    <w:rsid w:val="0073015D"/>
    <w:rsid w:val="00731A71"/>
    <w:rsid w:val="00731F2A"/>
    <w:rsid w:val="007326B6"/>
    <w:rsid w:val="00732CD4"/>
    <w:rsid w:val="00733998"/>
    <w:rsid w:val="00736DD2"/>
    <w:rsid w:val="00737623"/>
    <w:rsid w:val="00742C82"/>
    <w:rsid w:val="00743207"/>
    <w:rsid w:val="00745151"/>
    <w:rsid w:val="007455BF"/>
    <w:rsid w:val="007456DA"/>
    <w:rsid w:val="00747029"/>
    <w:rsid w:val="00747486"/>
    <w:rsid w:val="007476FE"/>
    <w:rsid w:val="00750920"/>
    <w:rsid w:val="00750F0E"/>
    <w:rsid w:val="00751444"/>
    <w:rsid w:val="0075354A"/>
    <w:rsid w:val="00753787"/>
    <w:rsid w:val="00754AAB"/>
    <w:rsid w:val="00754FFA"/>
    <w:rsid w:val="00755428"/>
    <w:rsid w:val="00756105"/>
    <w:rsid w:val="00756949"/>
    <w:rsid w:val="007600C6"/>
    <w:rsid w:val="007622EC"/>
    <w:rsid w:val="00762520"/>
    <w:rsid w:val="007625A8"/>
    <w:rsid w:val="00763DC0"/>
    <w:rsid w:val="00763E92"/>
    <w:rsid w:val="00766F2E"/>
    <w:rsid w:val="00767267"/>
    <w:rsid w:val="00767937"/>
    <w:rsid w:val="00770290"/>
    <w:rsid w:val="00771A35"/>
    <w:rsid w:val="00771E05"/>
    <w:rsid w:val="00772D26"/>
    <w:rsid w:val="00773A00"/>
    <w:rsid w:val="0077452C"/>
    <w:rsid w:val="00774BD1"/>
    <w:rsid w:val="00774CEE"/>
    <w:rsid w:val="00775683"/>
    <w:rsid w:val="007768D3"/>
    <w:rsid w:val="00777689"/>
    <w:rsid w:val="007779FE"/>
    <w:rsid w:val="0078003E"/>
    <w:rsid w:val="007801B0"/>
    <w:rsid w:val="00781D00"/>
    <w:rsid w:val="00781D18"/>
    <w:rsid w:val="00782896"/>
    <w:rsid w:val="00784673"/>
    <w:rsid w:val="0078535A"/>
    <w:rsid w:val="0078545A"/>
    <w:rsid w:val="00787250"/>
    <w:rsid w:val="00787637"/>
    <w:rsid w:val="007877EF"/>
    <w:rsid w:val="00790115"/>
    <w:rsid w:val="00790520"/>
    <w:rsid w:val="00790632"/>
    <w:rsid w:val="00790893"/>
    <w:rsid w:val="00791665"/>
    <w:rsid w:val="00792015"/>
    <w:rsid w:val="0079266E"/>
    <w:rsid w:val="00792ABE"/>
    <w:rsid w:val="007931BE"/>
    <w:rsid w:val="00793F80"/>
    <w:rsid w:val="00796B1B"/>
    <w:rsid w:val="00796B81"/>
    <w:rsid w:val="00796C47"/>
    <w:rsid w:val="007A038C"/>
    <w:rsid w:val="007A2960"/>
    <w:rsid w:val="007A4A14"/>
    <w:rsid w:val="007A4C71"/>
    <w:rsid w:val="007A4D82"/>
    <w:rsid w:val="007A545A"/>
    <w:rsid w:val="007A5CB4"/>
    <w:rsid w:val="007A60E8"/>
    <w:rsid w:val="007A68AC"/>
    <w:rsid w:val="007A6903"/>
    <w:rsid w:val="007B0724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0308"/>
    <w:rsid w:val="007D1480"/>
    <w:rsid w:val="007D1B27"/>
    <w:rsid w:val="007D1F52"/>
    <w:rsid w:val="007D39A8"/>
    <w:rsid w:val="007D5A3D"/>
    <w:rsid w:val="007D5EE8"/>
    <w:rsid w:val="007D6802"/>
    <w:rsid w:val="007D6EA4"/>
    <w:rsid w:val="007E0BA2"/>
    <w:rsid w:val="007E12D0"/>
    <w:rsid w:val="007E17CA"/>
    <w:rsid w:val="007E2F59"/>
    <w:rsid w:val="007E3713"/>
    <w:rsid w:val="007E3864"/>
    <w:rsid w:val="007E40D3"/>
    <w:rsid w:val="007E4C80"/>
    <w:rsid w:val="007E77D4"/>
    <w:rsid w:val="007F000C"/>
    <w:rsid w:val="007F19F5"/>
    <w:rsid w:val="007F3001"/>
    <w:rsid w:val="007F6A35"/>
    <w:rsid w:val="007F6DAD"/>
    <w:rsid w:val="007F7375"/>
    <w:rsid w:val="007F7452"/>
    <w:rsid w:val="00800399"/>
    <w:rsid w:val="0080148F"/>
    <w:rsid w:val="0080174A"/>
    <w:rsid w:val="00803465"/>
    <w:rsid w:val="008055D9"/>
    <w:rsid w:val="00806466"/>
    <w:rsid w:val="008069B1"/>
    <w:rsid w:val="0080753D"/>
    <w:rsid w:val="00810595"/>
    <w:rsid w:val="00810803"/>
    <w:rsid w:val="00810905"/>
    <w:rsid w:val="00811CDB"/>
    <w:rsid w:val="00812967"/>
    <w:rsid w:val="00813298"/>
    <w:rsid w:val="008135DB"/>
    <w:rsid w:val="00813ED3"/>
    <w:rsid w:val="008147A7"/>
    <w:rsid w:val="008166B1"/>
    <w:rsid w:val="008200AB"/>
    <w:rsid w:val="00821F67"/>
    <w:rsid w:val="00822F49"/>
    <w:rsid w:val="00824900"/>
    <w:rsid w:val="00826D35"/>
    <w:rsid w:val="008271DD"/>
    <w:rsid w:val="00830724"/>
    <w:rsid w:val="008314D9"/>
    <w:rsid w:val="008316B5"/>
    <w:rsid w:val="00833EF4"/>
    <w:rsid w:val="00834E82"/>
    <w:rsid w:val="00836F5F"/>
    <w:rsid w:val="00841099"/>
    <w:rsid w:val="008425D8"/>
    <w:rsid w:val="00842681"/>
    <w:rsid w:val="00843F41"/>
    <w:rsid w:val="00844CB2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67C7"/>
    <w:rsid w:val="008572A1"/>
    <w:rsid w:val="00857DE3"/>
    <w:rsid w:val="00860774"/>
    <w:rsid w:val="0086105A"/>
    <w:rsid w:val="00861101"/>
    <w:rsid w:val="00861759"/>
    <w:rsid w:val="0086400B"/>
    <w:rsid w:val="008644E1"/>
    <w:rsid w:val="008654A2"/>
    <w:rsid w:val="00866F2C"/>
    <w:rsid w:val="0086731E"/>
    <w:rsid w:val="0087133F"/>
    <w:rsid w:val="00871853"/>
    <w:rsid w:val="00871DE8"/>
    <w:rsid w:val="0087264F"/>
    <w:rsid w:val="00873794"/>
    <w:rsid w:val="00874076"/>
    <w:rsid w:val="008750A2"/>
    <w:rsid w:val="00875BFA"/>
    <w:rsid w:val="008765B6"/>
    <w:rsid w:val="008765F6"/>
    <w:rsid w:val="00877D1B"/>
    <w:rsid w:val="008809AB"/>
    <w:rsid w:val="0088129E"/>
    <w:rsid w:val="00883563"/>
    <w:rsid w:val="00883BC8"/>
    <w:rsid w:val="00884E91"/>
    <w:rsid w:val="00885851"/>
    <w:rsid w:val="0088693F"/>
    <w:rsid w:val="00891DC7"/>
    <w:rsid w:val="00893C7B"/>
    <w:rsid w:val="00894D69"/>
    <w:rsid w:val="00894F08"/>
    <w:rsid w:val="00895167"/>
    <w:rsid w:val="008952B7"/>
    <w:rsid w:val="008960B2"/>
    <w:rsid w:val="00896845"/>
    <w:rsid w:val="0089758D"/>
    <w:rsid w:val="00897D89"/>
    <w:rsid w:val="00897DC7"/>
    <w:rsid w:val="008A1294"/>
    <w:rsid w:val="008A1824"/>
    <w:rsid w:val="008A2159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4F9D"/>
    <w:rsid w:val="008C5B42"/>
    <w:rsid w:val="008C5B49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39C1"/>
    <w:rsid w:val="008E5D83"/>
    <w:rsid w:val="008E6A07"/>
    <w:rsid w:val="008E701D"/>
    <w:rsid w:val="008F04B4"/>
    <w:rsid w:val="008F0BF1"/>
    <w:rsid w:val="008F18AB"/>
    <w:rsid w:val="008F4887"/>
    <w:rsid w:val="008F5543"/>
    <w:rsid w:val="008F5838"/>
    <w:rsid w:val="008F5BE7"/>
    <w:rsid w:val="008F5D0F"/>
    <w:rsid w:val="008F7B22"/>
    <w:rsid w:val="0090073C"/>
    <w:rsid w:val="0090148E"/>
    <w:rsid w:val="00901FA5"/>
    <w:rsid w:val="00903B40"/>
    <w:rsid w:val="00903DF2"/>
    <w:rsid w:val="00904A04"/>
    <w:rsid w:val="00905429"/>
    <w:rsid w:val="00905CEE"/>
    <w:rsid w:val="00907755"/>
    <w:rsid w:val="009100D1"/>
    <w:rsid w:val="009122AA"/>
    <w:rsid w:val="00912C90"/>
    <w:rsid w:val="009131FC"/>
    <w:rsid w:val="009164E9"/>
    <w:rsid w:val="00916D9C"/>
    <w:rsid w:val="00917E9F"/>
    <w:rsid w:val="009212BE"/>
    <w:rsid w:val="0092213B"/>
    <w:rsid w:val="00922831"/>
    <w:rsid w:val="00922FDA"/>
    <w:rsid w:val="009245B5"/>
    <w:rsid w:val="009253FA"/>
    <w:rsid w:val="00925D20"/>
    <w:rsid w:val="00930B83"/>
    <w:rsid w:val="00931347"/>
    <w:rsid w:val="00931EE3"/>
    <w:rsid w:val="00932A31"/>
    <w:rsid w:val="00933041"/>
    <w:rsid w:val="00933795"/>
    <w:rsid w:val="0093459D"/>
    <w:rsid w:val="00934C36"/>
    <w:rsid w:val="00935184"/>
    <w:rsid w:val="00937F62"/>
    <w:rsid w:val="00937F6E"/>
    <w:rsid w:val="00941354"/>
    <w:rsid w:val="00942155"/>
    <w:rsid w:val="009424CE"/>
    <w:rsid w:val="00942B03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481"/>
    <w:rsid w:val="00956602"/>
    <w:rsid w:val="0095663B"/>
    <w:rsid w:val="00956F69"/>
    <w:rsid w:val="00957837"/>
    <w:rsid w:val="00957F1B"/>
    <w:rsid w:val="00957F20"/>
    <w:rsid w:val="0096017C"/>
    <w:rsid w:val="00960930"/>
    <w:rsid w:val="009622BD"/>
    <w:rsid w:val="00962C4E"/>
    <w:rsid w:val="00963433"/>
    <w:rsid w:val="00964345"/>
    <w:rsid w:val="00964718"/>
    <w:rsid w:val="009650A4"/>
    <w:rsid w:val="00965701"/>
    <w:rsid w:val="00966D66"/>
    <w:rsid w:val="00970A4E"/>
    <w:rsid w:val="00971991"/>
    <w:rsid w:val="00972CDD"/>
    <w:rsid w:val="0097423F"/>
    <w:rsid w:val="00977204"/>
    <w:rsid w:val="0098012A"/>
    <w:rsid w:val="009805FC"/>
    <w:rsid w:val="009808F6"/>
    <w:rsid w:val="00980F96"/>
    <w:rsid w:val="00982891"/>
    <w:rsid w:val="00983ADF"/>
    <w:rsid w:val="00984674"/>
    <w:rsid w:val="009846DE"/>
    <w:rsid w:val="0099216A"/>
    <w:rsid w:val="00993E5E"/>
    <w:rsid w:val="00995A7F"/>
    <w:rsid w:val="00996783"/>
    <w:rsid w:val="00996F1B"/>
    <w:rsid w:val="00997D2D"/>
    <w:rsid w:val="009A0EFC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4D9"/>
    <w:rsid w:val="009B552F"/>
    <w:rsid w:val="009B5FCF"/>
    <w:rsid w:val="009B7CF1"/>
    <w:rsid w:val="009C0475"/>
    <w:rsid w:val="009C0853"/>
    <w:rsid w:val="009C08ED"/>
    <w:rsid w:val="009C09F4"/>
    <w:rsid w:val="009C148D"/>
    <w:rsid w:val="009C2695"/>
    <w:rsid w:val="009C2C3F"/>
    <w:rsid w:val="009C3551"/>
    <w:rsid w:val="009C39BC"/>
    <w:rsid w:val="009C41E1"/>
    <w:rsid w:val="009C4AC5"/>
    <w:rsid w:val="009C4B3B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066D"/>
    <w:rsid w:val="009E1314"/>
    <w:rsid w:val="009E17EC"/>
    <w:rsid w:val="009E400B"/>
    <w:rsid w:val="009E52D2"/>
    <w:rsid w:val="009E68F4"/>
    <w:rsid w:val="009E6DBB"/>
    <w:rsid w:val="009E767A"/>
    <w:rsid w:val="009F1DFC"/>
    <w:rsid w:val="009F25CC"/>
    <w:rsid w:val="009F2906"/>
    <w:rsid w:val="009F2E83"/>
    <w:rsid w:val="009F3170"/>
    <w:rsid w:val="009F3F1D"/>
    <w:rsid w:val="009F3F31"/>
    <w:rsid w:val="009F3F7B"/>
    <w:rsid w:val="009F3FBD"/>
    <w:rsid w:val="009F56C7"/>
    <w:rsid w:val="009F6494"/>
    <w:rsid w:val="009F6FD3"/>
    <w:rsid w:val="00A005F6"/>
    <w:rsid w:val="00A01AB0"/>
    <w:rsid w:val="00A022DD"/>
    <w:rsid w:val="00A033B8"/>
    <w:rsid w:val="00A0371F"/>
    <w:rsid w:val="00A03FF2"/>
    <w:rsid w:val="00A042E0"/>
    <w:rsid w:val="00A04394"/>
    <w:rsid w:val="00A04971"/>
    <w:rsid w:val="00A05ADD"/>
    <w:rsid w:val="00A06B17"/>
    <w:rsid w:val="00A07A7B"/>
    <w:rsid w:val="00A07E23"/>
    <w:rsid w:val="00A12710"/>
    <w:rsid w:val="00A172AE"/>
    <w:rsid w:val="00A20003"/>
    <w:rsid w:val="00A230A7"/>
    <w:rsid w:val="00A232D4"/>
    <w:rsid w:val="00A2406B"/>
    <w:rsid w:val="00A24428"/>
    <w:rsid w:val="00A24BEF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AB2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1C4C"/>
    <w:rsid w:val="00A5230E"/>
    <w:rsid w:val="00A5549A"/>
    <w:rsid w:val="00A572C3"/>
    <w:rsid w:val="00A573D7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5AC9"/>
    <w:rsid w:val="00A66744"/>
    <w:rsid w:val="00A66826"/>
    <w:rsid w:val="00A67363"/>
    <w:rsid w:val="00A70FD7"/>
    <w:rsid w:val="00A71875"/>
    <w:rsid w:val="00A718D6"/>
    <w:rsid w:val="00A72589"/>
    <w:rsid w:val="00A7674F"/>
    <w:rsid w:val="00A80C23"/>
    <w:rsid w:val="00A81362"/>
    <w:rsid w:val="00A81C0E"/>
    <w:rsid w:val="00A81EFD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3038"/>
    <w:rsid w:val="00AA4707"/>
    <w:rsid w:val="00AA47C2"/>
    <w:rsid w:val="00AA55E7"/>
    <w:rsid w:val="00AA5C9B"/>
    <w:rsid w:val="00AA72DD"/>
    <w:rsid w:val="00AA7872"/>
    <w:rsid w:val="00AB03DF"/>
    <w:rsid w:val="00AB0D44"/>
    <w:rsid w:val="00AB1FC8"/>
    <w:rsid w:val="00AB1FFF"/>
    <w:rsid w:val="00AB2709"/>
    <w:rsid w:val="00AB2EAD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AF799F"/>
    <w:rsid w:val="00B001DA"/>
    <w:rsid w:val="00B02E43"/>
    <w:rsid w:val="00B0311F"/>
    <w:rsid w:val="00B04E89"/>
    <w:rsid w:val="00B04F93"/>
    <w:rsid w:val="00B05DC4"/>
    <w:rsid w:val="00B05E6F"/>
    <w:rsid w:val="00B0692E"/>
    <w:rsid w:val="00B07531"/>
    <w:rsid w:val="00B0773B"/>
    <w:rsid w:val="00B10B6D"/>
    <w:rsid w:val="00B117BC"/>
    <w:rsid w:val="00B11A70"/>
    <w:rsid w:val="00B1389D"/>
    <w:rsid w:val="00B14242"/>
    <w:rsid w:val="00B1599A"/>
    <w:rsid w:val="00B15E27"/>
    <w:rsid w:val="00B16B51"/>
    <w:rsid w:val="00B16F09"/>
    <w:rsid w:val="00B173A9"/>
    <w:rsid w:val="00B21400"/>
    <w:rsid w:val="00B226B4"/>
    <w:rsid w:val="00B238AF"/>
    <w:rsid w:val="00B2720F"/>
    <w:rsid w:val="00B27B55"/>
    <w:rsid w:val="00B30993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635D"/>
    <w:rsid w:val="00B56745"/>
    <w:rsid w:val="00B56D68"/>
    <w:rsid w:val="00B573D6"/>
    <w:rsid w:val="00B5768A"/>
    <w:rsid w:val="00B578BD"/>
    <w:rsid w:val="00B6089E"/>
    <w:rsid w:val="00B608F0"/>
    <w:rsid w:val="00B60F87"/>
    <w:rsid w:val="00B61151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70D24"/>
    <w:rsid w:val="00B7134C"/>
    <w:rsid w:val="00B7459F"/>
    <w:rsid w:val="00B75369"/>
    <w:rsid w:val="00B76A05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E58"/>
    <w:rsid w:val="00B95871"/>
    <w:rsid w:val="00B961C5"/>
    <w:rsid w:val="00B966F7"/>
    <w:rsid w:val="00BA0A51"/>
    <w:rsid w:val="00BA0E7C"/>
    <w:rsid w:val="00BA1B09"/>
    <w:rsid w:val="00BA2B5A"/>
    <w:rsid w:val="00BA2CAB"/>
    <w:rsid w:val="00BA4F30"/>
    <w:rsid w:val="00BA5C45"/>
    <w:rsid w:val="00BA606A"/>
    <w:rsid w:val="00BA6E0C"/>
    <w:rsid w:val="00BB028C"/>
    <w:rsid w:val="00BB217C"/>
    <w:rsid w:val="00BB246F"/>
    <w:rsid w:val="00BB31BC"/>
    <w:rsid w:val="00BB473D"/>
    <w:rsid w:val="00BB4F92"/>
    <w:rsid w:val="00BB67B7"/>
    <w:rsid w:val="00BC30A6"/>
    <w:rsid w:val="00BC3872"/>
    <w:rsid w:val="00BC4553"/>
    <w:rsid w:val="00BC4FF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2D0C"/>
    <w:rsid w:val="00BE32FB"/>
    <w:rsid w:val="00BE4B89"/>
    <w:rsid w:val="00BE5441"/>
    <w:rsid w:val="00BE6F10"/>
    <w:rsid w:val="00BE74A4"/>
    <w:rsid w:val="00BF1AD4"/>
    <w:rsid w:val="00BF2858"/>
    <w:rsid w:val="00BF56B3"/>
    <w:rsid w:val="00BF5E2D"/>
    <w:rsid w:val="00BF6452"/>
    <w:rsid w:val="00BF6985"/>
    <w:rsid w:val="00C0070F"/>
    <w:rsid w:val="00C00C48"/>
    <w:rsid w:val="00C01769"/>
    <w:rsid w:val="00C01F3D"/>
    <w:rsid w:val="00C02956"/>
    <w:rsid w:val="00C03107"/>
    <w:rsid w:val="00C03419"/>
    <w:rsid w:val="00C038C1"/>
    <w:rsid w:val="00C0391D"/>
    <w:rsid w:val="00C03DCE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16AFC"/>
    <w:rsid w:val="00C17AD7"/>
    <w:rsid w:val="00C17EC7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00E7"/>
    <w:rsid w:val="00C41417"/>
    <w:rsid w:val="00C41E65"/>
    <w:rsid w:val="00C42183"/>
    <w:rsid w:val="00C426E6"/>
    <w:rsid w:val="00C451BF"/>
    <w:rsid w:val="00C45289"/>
    <w:rsid w:val="00C45AE1"/>
    <w:rsid w:val="00C46AAC"/>
    <w:rsid w:val="00C46ECC"/>
    <w:rsid w:val="00C478AF"/>
    <w:rsid w:val="00C47D6D"/>
    <w:rsid w:val="00C50FBF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593E"/>
    <w:rsid w:val="00C661EB"/>
    <w:rsid w:val="00C6680C"/>
    <w:rsid w:val="00C670CB"/>
    <w:rsid w:val="00C71498"/>
    <w:rsid w:val="00C7151A"/>
    <w:rsid w:val="00C72499"/>
    <w:rsid w:val="00C73DBF"/>
    <w:rsid w:val="00C74C44"/>
    <w:rsid w:val="00C74F21"/>
    <w:rsid w:val="00C7743D"/>
    <w:rsid w:val="00C810E6"/>
    <w:rsid w:val="00C81C96"/>
    <w:rsid w:val="00C84F53"/>
    <w:rsid w:val="00C873F4"/>
    <w:rsid w:val="00C87B5D"/>
    <w:rsid w:val="00C906B1"/>
    <w:rsid w:val="00C926DE"/>
    <w:rsid w:val="00C9284E"/>
    <w:rsid w:val="00C9399D"/>
    <w:rsid w:val="00C94C17"/>
    <w:rsid w:val="00C94C2C"/>
    <w:rsid w:val="00C955BB"/>
    <w:rsid w:val="00C96DA3"/>
    <w:rsid w:val="00C976FE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A7014"/>
    <w:rsid w:val="00CB08F1"/>
    <w:rsid w:val="00CB14D7"/>
    <w:rsid w:val="00CB1C7D"/>
    <w:rsid w:val="00CB2094"/>
    <w:rsid w:val="00CB2B74"/>
    <w:rsid w:val="00CB4B14"/>
    <w:rsid w:val="00CB4E9C"/>
    <w:rsid w:val="00CB5258"/>
    <w:rsid w:val="00CB775A"/>
    <w:rsid w:val="00CC0A09"/>
    <w:rsid w:val="00CC0E8B"/>
    <w:rsid w:val="00CC3840"/>
    <w:rsid w:val="00CC4077"/>
    <w:rsid w:val="00CC4934"/>
    <w:rsid w:val="00CC5428"/>
    <w:rsid w:val="00CC6007"/>
    <w:rsid w:val="00CC65E9"/>
    <w:rsid w:val="00CD0392"/>
    <w:rsid w:val="00CD3BF4"/>
    <w:rsid w:val="00CD4490"/>
    <w:rsid w:val="00CD5F0C"/>
    <w:rsid w:val="00CD6379"/>
    <w:rsid w:val="00CD6449"/>
    <w:rsid w:val="00CE03DC"/>
    <w:rsid w:val="00CE05BB"/>
    <w:rsid w:val="00CE08A8"/>
    <w:rsid w:val="00CE0D64"/>
    <w:rsid w:val="00CE477D"/>
    <w:rsid w:val="00CE5AAC"/>
    <w:rsid w:val="00CE5B4A"/>
    <w:rsid w:val="00CE610A"/>
    <w:rsid w:val="00CE6490"/>
    <w:rsid w:val="00CE6690"/>
    <w:rsid w:val="00CE7A30"/>
    <w:rsid w:val="00CF1452"/>
    <w:rsid w:val="00CF2AE5"/>
    <w:rsid w:val="00CF3F98"/>
    <w:rsid w:val="00CF5383"/>
    <w:rsid w:val="00CF566F"/>
    <w:rsid w:val="00CF57F8"/>
    <w:rsid w:val="00CF654C"/>
    <w:rsid w:val="00CF68D4"/>
    <w:rsid w:val="00CF6C7C"/>
    <w:rsid w:val="00CF7E59"/>
    <w:rsid w:val="00D0104D"/>
    <w:rsid w:val="00D0161C"/>
    <w:rsid w:val="00D040F6"/>
    <w:rsid w:val="00D064DD"/>
    <w:rsid w:val="00D07670"/>
    <w:rsid w:val="00D109B8"/>
    <w:rsid w:val="00D10A7D"/>
    <w:rsid w:val="00D10B48"/>
    <w:rsid w:val="00D11217"/>
    <w:rsid w:val="00D123A1"/>
    <w:rsid w:val="00D141EE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5AC1"/>
    <w:rsid w:val="00D26519"/>
    <w:rsid w:val="00D27246"/>
    <w:rsid w:val="00D275D2"/>
    <w:rsid w:val="00D2764E"/>
    <w:rsid w:val="00D27863"/>
    <w:rsid w:val="00D27E27"/>
    <w:rsid w:val="00D32AB7"/>
    <w:rsid w:val="00D339C7"/>
    <w:rsid w:val="00D33C97"/>
    <w:rsid w:val="00D35781"/>
    <w:rsid w:val="00D35BD8"/>
    <w:rsid w:val="00D3757D"/>
    <w:rsid w:val="00D40BD4"/>
    <w:rsid w:val="00D411DB"/>
    <w:rsid w:val="00D41839"/>
    <w:rsid w:val="00D42760"/>
    <w:rsid w:val="00D427A6"/>
    <w:rsid w:val="00D4720E"/>
    <w:rsid w:val="00D4758F"/>
    <w:rsid w:val="00D51749"/>
    <w:rsid w:val="00D51A7E"/>
    <w:rsid w:val="00D52460"/>
    <w:rsid w:val="00D52DE8"/>
    <w:rsid w:val="00D5300A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5A6A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41"/>
    <w:rsid w:val="00DA3CB0"/>
    <w:rsid w:val="00DA571B"/>
    <w:rsid w:val="00DA5B8E"/>
    <w:rsid w:val="00DA79C9"/>
    <w:rsid w:val="00DB0D4F"/>
    <w:rsid w:val="00DB1408"/>
    <w:rsid w:val="00DB1757"/>
    <w:rsid w:val="00DB2382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2D4C"/>
    <w:rsid w:val="00DC3ACE"/>
    <w:rsid w:val="00DC3E4C"/>
    <w:rsid w:val="00DC5A77"/>
    <w:rsid w:val="00DC609A"/>
    <w:rsid w:val="00DC6A81"/>
    <w:rsid w:val="00DC6B45"/>
    <w:rsid w:val="00DC6B5E"/>
    <w:rsid w:val="00DC70BF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BCB"/>
    <w:rsid w:val="00DE4B8A"/>
    <w:rsid w:val="00DE73AE"/>
    <w:rsid w:val="00DF055F"/>
    <w:rsid w:val="00DF05D8"/>
    <w:rsid w:val="00DF0C28"/>
    <w:rsid w:val="00DF173C"/>
    <w:rsid w:val="00DF253C"/>
    <w:rsid w:val="00DF2791"/>
    <w:rsid w:val="00DF2E3E"/>
    <w:rsid w:val="00DF502B"/>
    <w:rsid w:val="00DF77EF"/>
    <w:rsid w:val="00E00541"/>
    <w:rsid w:val="00E023A5"/>
    <w:rsid w:val="00E02B2B"/>
    <w:rsid w:val="00E055B1"/>
    <w:rsid w:val="00E07AA3"/>
    <w:rsid w:val="00E10557"/>
    <w:rsid w:val="00E11444"/>
    <w:rsid w:val="00E129B8"/>
    <w:rsid w:val="00E12C1D"/>
    <w:rsid w:val="00E12F9C"/>
    <w:rsid w:val="00E130A1"/>
    <w:rsid w:val="00E14210"/>
    <w:rsid w:val="00E154C3"/>
    <w:rsid w:val="00E1606F"/>
    <w:rsid w:val="00E161DE"/>
    <w:rsid w:val="00E162F5"/>
    <w:rsid w:val="00E17874"/>
    <w:rsid w:val="00E17A27"/>
    <w:rsid w:val="00E20FC9"/>
    <w:rsid w:val="00E22763"/>
    <w:rsid w:val="00E24A6D"/>
    <w:rsid w:val="00E2588E"/>
    <w:rsid w:val="00E27345"/>
    <w:rsid w:val="00E27E1E"/>
    <w:rsid w:val="00E31B68"/>
    <w:rsid w:val="00E326CD"/>
    <w:rsid w:val="00E334A6"/>
    <w:rsid w:val="00E343BD"/>
    <w:rsid w:val="00E3539D"/>
    <w:rsid w:val="00E3635D"/>
    <w:rsid w:val="00E37FEB"/>
    <w:rsid w:val="00E41387"/>
    <w:rsid w:val="00E42022"/>
    <w:rsid w:val="00E422B8"/>
    <w:rsid w:val="00E431D2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5B32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348"/>
    <w:rsid w:val="00E774A0"/>
    <w:rsid w:val="00E8044B"/>
    <w:rsid w:val="00E80E26"/>
    <w:rsid w:val="00E82835"/>
    <w:rsid w:val="00E830A6"/>
    <w:rsid w:val="00E84BF5"/>
    <w:rsid w:val="00E856EF"/>
    <w:rsid w:val="00E8650B"/>
    <w:rsid w:val="00E8689A"/>
    <w:rsid w:val="00E86B73"/>
    <w:rsid w:val="00E91727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BEB"/>
    <w:rsid w:val="00EB01AA"/>
    <w:rsid w:val="00EB0D5E"/>
    <w:rsid w:val="00EB1572"/>
    <w:rsid w:val="00EB27FF"/>
    <w:rsid w:val="00EB2E3B"/>
    <w:rsid w:val="00EB31A4"/>
    <w:rsid w:val="00EB33D1"/>
    <w:rsid w:val="00EB3C14"/>
    <w:rsid w:val="00EB7FCF"/>
    <w:rsid w:val="00EC1DB5"/>
    <w:rsid w:val="00EC374F"/>
    <w:rsid w:val="00EC3C4F"/>
    <w:rsid w:val="00EC3C67"/>
    <w:rsid w:val="00EC4584"/>
    <w:rsid w:val="00EC52A8"/>
    <w:rsid w:val="00EC598C"/>
    <w:rsid w:val="00EC7C59"/>
    <w:rsid w:val="00ED2F56"/>
    <w:rsid w:val="00ED37A9"/>
    <w:rsid w:val="00ED4975"/>
    <w:rsid w:val="00ED4985"/>
    <w:rsid w:val="00ED4A09"/>
    <w:rsid w:val="00ED4ACB"/>
    <w:rsid w:val="00ED4AD4"/>
    <w:rsid w:val="00ED60E0"/>
    <w:rsid w:val="00ED750A"/>
    <w:rsid w:val="00ED7D1C"/>
    <w:rsid w:val="00EE0B1B"/>
    <w:rsid w:val="00EE2A95"/>
    <w:rsid w:val="00EE2D56"/>
    <w:rsid w:val="00EE5A54"/>
    <w:rsid w:val="00EE5AA7"/>
    <w:rsid w:val="00EE626F"/>
    <w:rsid w:val="00EE7149"/>
    <w:rsid w:val="00EF0354"/>
    <w:rsid w:val="00EF0501"/>
    <w:rsid w:val="00EF0574"/>
    <w:rsid w:val="00EF16A0"/>
    <w:rsid w:val="00EF2600"/>
    <w:rsid w:val="00EF4427"/>
    <w:rsid w:val="00EF48BF"/>
    <w:rsid w:val="00EF794C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3883"/>
    <w:rsid w:val="00F1443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AD7"/>
    <w:rsid w:val="00F21C6B"/>
    <w:rsid w:val="00F21D54"/>
    <w:rsid w:val="00F21E45"/>
    <w:rsid w:val="00F22D0D"/>
    <w:rsid w:val="00F23237"/>
    <w:rsid w:val="00F24CDC"/>
    <w:rsid w:val="00F26C92"/>
    <w:rsid w:val="00F271DD"/>
    <w:rsid w:val="00F322C9"/>
    <w:rsid w:val="00F35E97"/>
    <w:rsid w:val="00F36D9F"/>
    <w:rsid w:val="00F40319"/>
    <w:rsid w:val="00F40637"/>
    <w:rsid w:val="00F40CCE"/>
    <w:rsid w:val="00F40F52"/>
    <w:rsid w:val="00F41B89"/>
    <w:rsid w:val="00F41C8B"/>
    <w:rsid w:val="00F41D6A"/>
    <w:rsid w:val="00F43B4F"/>
    <w:rsid w:val="00F44C6B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15A3"/>
    <w:rsid w:val="00F6515B"/>
    <w:rsid w:val="00F66CFF"/>
    <w:rsid w:val="00F67214"/>
    <w:rsid w:val="00F70211"/>
    <w:rsid w:val="00F70DD4"/>
    <w:rsid w:val="00F7228F"/>
    <w:rsid w:val="00F72EC8"/>
    <w:rsid w:val="00F73B53"/>
    <w:rsid w:val="00F7449E"/>
    <w:rsid w:val="00F74DCF"/>
    <w:rsid w:val="00F756BE"/>
    <w:rsid w:val="00F76805"/>
    <w:rsid w:val="00F77083"/>
    <w:rsid w:val="00F7797A"/>
    <w:rsid w:val="00F77E99"/>
    <w:rsid w:val="00F80AE0"/>
    <w:rsid w:val="00F8157D"/>
    <w:rsid w:val="00F81738"/>
    <w:rsid w:val="00F81AE9"/>
    <w:rsid w:val="00F81F06"/>
    <w:rsid w:val="00F8232A"/>
    <w:rsid w:val="00F84257"/>
    <w:rsid w:val="00F84498"/>
    <w:rsid w:val="00F845EE"/>
    <w:rsid w:val="00F84861"/>
    <w:rsid w:val="00F84C97"/>
    <w:rsid w:val="00F87D01"/>
    <w:rsid w:val="00F90F34"/>
    <w:rsid w:val="00F910EC"/>
    <w:rsid w:val="00F911FE"/>
    <w:rsid w:val="00F91AB3"/>
    <w:rsid w:val="00F93560"/>
    <w:rsid w:val="00F93B4D"/>
    <w:rsid w:val="00F94F61"/>
    <w:rsid w:val="00F975E7"/>
    <w:rsid w:val="00FA1270"/>
    <w:rsid w:val="00FA263A"/>
    <w:rsid w:val="00FA2773"/>
    <w:rsid w:val="00FA41FA"/>
    <w:rsid w:val="00FA5859"/>
    <w:rsid w:val="00FA5AD2"/>
    <w:rsid w:val="00FA7121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596E"/>
    <w:rsid w:val="00FC6605"/>
    <w:rsid w:val="00FD027A"/>
    <w:rsid w:val="00FD1186"/>
    <w:rsid w:val="00FD246E"/>
    <w:rsid w:val="00FD2C26"/>
    <w:rsid w:val="00FD31C3"/>
    <w:rsid w:val="00FD3DE8"/>
    <w:rsid w:val="00FD46DB"/>
    <w:rsid w:val="00FD5FF6"/>
    <w:rsid w:val="00FD62B1"/>
    <w:rsid w:val="00FD723F"/>
    <w:rsid w:val="00FD79CF"/>
    <w:rsid w:val="00FE05A6"/>
    <w:rsid w:val="00FE457D"/>
    <w:rsid w:val="00FF0978"/>
    <w:rsid w:val="00FF1E8D"/>
    <w:rsid w:val="00FF34F4"/>
    <w:rsid w:val="00FF418C"/>
    <w:rsid w:val="00FF42C3"/>
    <w:rsid w:val="00FF5349"/>
    <w:rsid w:val="00FF53D4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AF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4C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0"/>
    <w:link w:val="1Char"/>
    <w:qFormat/>
    <w:rsid w:val="00DC2D4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rsid w:val="00DC2D4C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rsid w:val="00DC2D4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rsid w:val="00DC2D4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DC2D4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rsid w:val="00DC2D4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rsid w:val="00DC2D4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rsid w:val="00DC2D4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rsid w:val="00DC2D4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rsid w:val="00DC2D4C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subject"/>
    <w:basedOn w:val="a5"/>
    <w:next w:val="a5"/>
    <w:link w:val="Char0"/>
    <w:uiPriority w:val="99"/>
    <w:unhideWhenUsed/>
    <w:rsid w:val="00DC2D4C"/>
    <w:rPr>
      <w:b/>
      <w:bCs/>
      <w:lang w:val="en-US"/>
    </w:rPr>
  </w:style>
  <w:style w:type="paragraph" w:styleId="a5">
    <w:name w:val="annotation text"/>
    <w:basedOn w:val="a"/>
    <w:link w:val="Char1"/>
    <w:uiPriority w:val="99"/>
    <w:qFormat/>
    <w:rsid w:val="00DC2D4C"/>
    <w:rPr>
      <w:lang w:val="zh-CN"/>
    </w:rPr>
  </w:style>
  <w:style w:type="paragraph" w:styleId="a6">
    <w:name w:val="Balloon Text"/>
    <w:basedOn w:val="a"/>
    <w:link w:val="Char2"/>
    <w:uiPriority w:val="99"/>
    <w:unhideWhenUsed/>
    <w:rsid w:val="00DC2D4C"/>
    <w:rPr>
      <w:rFonts w:ascii="宋体" w:eastAsia="宋体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DC2D4C"/>
    <w:pPr>
      <w:tabs>
        <w:tab w:val="center" w:pos="4320"/>
        <w:tab w:val="right" w:pos="8640"/>
      </w:tabs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unhideWhenUsed/>
    <w:qFormat/>
    <w:rsid w:val="00DC2D4C"/>
    <w:pPr>
      <w:tabs>
        <w:tab w:val="center" w:pos="4320"/>
        <w:tab w:val="right" w:pos="8640"/>
      </w:tabs>
    </w:pPr>
  </w:style>
  <w:style w:type="paragraph" w:styleId="a9">
    <w:name w:val="Subtitle"/>
    <w:basedOn w:val="a"/>
    <w:next w:val="a"/>
    <w:link w:val="Char5"/>
    <w:uiPriority w:val="11"/>
    <w:qFormat/>
    <w:rsid w:val="00DC2D4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Char6"/>
    <w:uiPriority w:val="10"/>
    <w:qFormat/>
    <w:rsid w:val="00DC2D4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Hyperlink"/>
    <w:uiPriority w:val="99"/>
    <w:qFormat/>
    <w:rsid w:val="00DC2D4C"/>
    <w:rPr>
      <w:color w:val="0000FF"/>
      <w:u w:val="single"/>
    </w:rPr>
  </w:style>
  <w:style w:type="character" w:styleId="ac">
    <w:name w:val="annotation reference"/>
    <w:uiPriority w:val="99"/>
    <w:qFormat/>
    <w:rsid w:val="00DC2D4C"/>
    <w:rPr>
      <w:sz w:val="21"/>
    </w:rPr>
  </w:style>
  <w:style w:type="table" w:styleId="ad">
    <w:name w:val="Table Grid"/>
    <w:basedOn w:val="a2"/>
    <w:uiPriority w:val="39"/>
    <w:qFormat/>
    <w:rsid w:val="00DC2D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8"/>
    <w:uiPriority w:val="99"/>
    <w:qFormat/>
    <w:rsid w:val="00DC2D4C"/>
  </w:style>
  <w:style w:type="character" w:customStyle="1" w:styleId="Char3">
    <w:name w:val="页脚 Char"/>
    <w:basedOn w:val="a1"/>
    <w:link w:val="a7"/>
    <w:uiPriority w:val="99"/>
    <w:qFormat/>
    <w:rsid w:val="00DC2D4C"/>
  </w:style>
  <w:style w:type="character" w:customStyle="1" w:styleId="1Char">
    <w:name w:val="标题 1 Char"/>
    <w:basedOn w:val="a1"/>
    <w:link w:val="1"/>
    <w:qFormat/>
    <w:rsid w:val="00DC2D4C"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sid w:val="00DC2D4C"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sid w:val="00DC2D4C"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sid w:val="00DC2D4C"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sid w:val="00DC2D4C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sid w:val="00DC2D4C"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sid w:val="00DC2D4C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sid w:val="00DC2D4C"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sid w:val="00DC2D4C"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uiPriority w:val="99"/>
    <w:qFormat/>
    <w:rsid w:val="00DC2D4C"/>
    <w:rPr>
      <w:rFonts w:eastAsia="MS Mincho"/>
      <w:lang w:eastAsia="en-US"/>
    </w:rPr>
  </w:style>
  <w:style w:type="character" w:customStyle="1" w:styleId="Char1">
    <w:name w:val="批注文字 Char"/>
    <w:basedOn w:val="a1"/>
    <w:link w:val="a5"/>
    <w:uiPriority w:val="99"/>
    <w:qFormat/>
    <w:rsid w:val="00DC2D4C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rsid w:val="00DC2D4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rsid w:val="00DC2D4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sid w:val="00DC2D4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DC2D4C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rsid w:val="00DC2D4C"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0"/>
    <w:uiPriority w:val="34"/>
    <w:qFormat/>
    <w:rsid w:val="00DC2D4C"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DC2D4C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rsid w:val="00DC2D4C"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rsid w:val="00DC2D4C"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DC2D4C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DC2D4C"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rsid w:val="00DC2D4C"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rsid w:val="00DC2D4C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2">
    <w:name w:val="批注框文本 Char"/>
    <w:basedOn w:val="a1"/>
    <w:link w:val="a6"/>
    <w:uiPriority w:val="99"/>
    <w:semiHidden/>
    <w:rsid w:val="00DC2D4C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0">
    <w:name w:val="批注主题 Char"/>
    <w:basedOn w:val="Char1"/>
    <w:link w:val="a4"/>
    <w:uiPriority w:val="99"/>
    <w:semiHidden/>
    <w:rsid w:val="00DC2D4C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sid w:val="00DC2D4C"/>
    <w:rPr>
      <w:color w:val="808080"/>
    </w:rPr>
  </w:style>
  <w:style w:type="paragraph" w:customStyle="1" w:styleId="TAC">
    <w:name w:val="TAC"/>
    <w:basedOn w:val="a"/>
    <w:link w:val="TACChar"/>
    <w:qFormat/>
    <w:rsid w:val="00DC2D4C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DC2D4C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DC2D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C2D4C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sid w:val="00DC2D4C"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9"/>
    <w:uiPriority w:val="11"/>
    <w:qFormat/>
    <w:rsid w:val="00DC2D4C"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sid w:val="00DC2D4C"/>
    <w:rPr>
      <w:color w:val="808080"/>
    </w:rPr>
  </w:style>
  <w:style w:type="paragraph" w:customStyle="1" w:styleId="21">
    <w:name w:val="列出段落2"/>
    <w:basedOn w:val="a"/>
    <w:uiPriority w:val="34"/>
    <w:unhideWhenUsed/>
    <w:qFormat/>
    <w:rsid w:val="00DC2D4C"/>
    <w:pPr>
      <w:ind w:firstLineChars="200" w:firstLine="420"/>
    </w:pPr>
  </w:style>
  <w:style w:type="character" w:customStyle="1" w:styleId="Char6">
    <w:name w:val="标题 Char"/>
    <w:basedOn w:val="a1"/>
    <w:link w:val="aa"/>
    <w:uiPriority w:val="10"/>
    <w:rsid w:val="00DC2D4C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sid w:val="00DC2D4C"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sid w:val="00DC2D4C"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  <w:rsid w:val="00DC2D4C"/>
  </w:style>
  <w:style w:type="paragraph" w:styleId="ae">
    <w:name w:val="List Paragraph"/>
    <w:aliases w:val="- Bullets,?? ??,?????,????,Lista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,リスト段落,列出段򄏑,列表段落11,—ñ弌’i"/>
    <w:basedOn w:val="a"/>
    <w:link w:val="Char12"/>
    <w:uiPriority w:val="34"/>
    <w:unhideWhenUsed/>
    <w:qFormat/>
    <w:rsid w:val="00F5710B"/>
    <w:pPr>
      <w:ind w:firstLineChars="200" w:firstLine="420"/>
    </w:pPr>
  </w:style>
  <w:style w:type="paragraph" w:styleId="af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af0">
    <w:name w:val="Placeholder Text"/>
    <w:basedOn w:val="a1"/>
    <w:uiPriority w:val="99"/>
    <w:unhideWhenUsed/>
    <w:rsid w:val="003A20F6"/>
    <w:rPr>
      <w:color w:val="808080"/>
    </w:rPr>
  </w:style>
  <w:style w:type="paragraph" w:customStyle="1" w:styleId="H6">
    <w:name w:val="H6"/>
    <w:basedOn w:val="5"/>
    <w:next w:val="a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af1">
    <w:name w:val="Normal (Web)"/>
    <w:basedOn w:val="a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a"/>
    <w:rsid w:val="008C4B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2">
    <w:name w:val="FollowedHyperlink"/>
    <w:basedOn w:val="a1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a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rsid w:val="00830724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</w:rPr>
  </w:style>
  <w:style w:type="paragraph" w:customStyle="1" w:styleId="EQ">
    <w:name w:val="EQ"/>
    <w:basedOn w:val="a"/>
    <w:next w:val="a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character" w:customStyle="1" w:styleId="Char12">
    <w:name w:val="列出段落 Char1"/>
    <w:aliases w:val="- Bullets Char1,?? ?? Char1,????? Char1,???? Char1,Lista1 Char1,中等深浅网格 1 - 着色 21 Char1,¥¡¡¡¡ì¬º¥¹¥È¶ÎÂä Char1,ÁÐ³ö¶ÎÂä Char1,列表段落1 Char1,—ño’i—Ž Char1,¥ê¥¹¥È¶ÎÂä Char1,1st level - Bullet List Paragraph Char1,Lettre d'introduction Char,列 Char"/>
    <w:link w:val="ae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rsid w:val="00320DB8"/>
    <w:pPr>
      <w:spacing w:after="180"/>
      <w:ind w:left="568" w:hanging="284"/>
    </w:pPr>
    <w:rPr>
      <w:rFonts w:eastAsia="宋体"/>
    </w:rPr>
  </w:style>
  <w:style w:type="paragraph" w:customStyle="1" w:styleId="B2">
    <w:name w:val="B2"/>
    <w:basedOn w:val="a"/>
    <w:link w:val="B2Char"/>
    <w:qFormat/>
    <w:rsid w:val="00320DB8"/>
    <w:pPr>
      <w:spacing w:after="180"/>
      <w:ind w:left="851" w:hanging="284"/>
    </w:pPr>
    <w:rPr>
      <w:rFonts w:eastAsia="宋体"/>
    </w:rPr>
  </w:style>
  <w:style w:type="character" w:customStyle="1" w:styleId="B1Zchn">
    <w:name w:val="B1 Zchn"/>
    <w:link w:val="B1"/>
    <w:qFormat/>
    <w:rsid w:val="00320DB8"/>
    <w:rPr>
      <w:rFonts w:ascii="Times New Roman" w:eastAsia="宋体" w:hAnsi="Times New Roman" w:cs="Times New Roman"/>
      <w:lang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宋体" w:hAnsi="Times New Roman" w:cs="Times New Roman"/>
      <w:lang w:eastAsia="en-US"/>
    </w:rPr>
  </w:style>
  <w:style w:type="paragraph" w:styleId="af3">
    <w:name w:val="Document Map"/>
    <w:basedOn w:val="a"/>
    <w:link w:val="Char8"/>
    <w:uiPriority w:val="99"/>
    <w:semiHidden/>
    <w:unhideWhenUsed/>
    <w:rsid w:val="00C02956"/>
    <w:rPr>
      <w:rFonts w:ascii="宋体" w:eastAsia="宋体"/>
      <w:sz w:val="18"/>
      <w:szCs w:val="18"/>
    </w:rPr>
  </w:style>
  <w:style w:type="character" w:customStyle="1" w:styleId="Char8">
    <w:name w:val="文档结构图 Char"/>
    <w:basedOn w:val="a1"/>
    <w:link w:val="af3"/>
    <w:uiPriority w:val="99"/>
    <w:semiHidden/>
    <w:rsid w:val="00C02956"/>
    <w:rPr>
      <w:rFonts w:ascii="宋体" w:eastAsia="宋体" w:hAnsi="Times New Roman" w:cs="Times New Roman"/>
      <w:sz w:val="18"/>
      <w:szCs w:val="18"/>
      <w:lang w:eastAsia="en-US"/>
    </w:rPr>
  </w:style>
  <w:style w:type="character" w:styleId="af4">
    <w:name w:val="Emphasis"/>
    <w:basedOn w:val="a1"/>
    <w:uiPriority w:val="20"/>
    <w:qFormat/>
    <w:rsid w:val="00595448"/>
    <w:rPr>
      <w:i/>
      <w:iCs/>
    </w:rPr>
  </w:style>
  <w:style w:type="character" w:styleId="af5">
    <w:name w:val="Strong"/>
    <w:basedOn w:val="a1"/>
    <w:uiPriority w:val="22"/>
    <w:qFormat/>
    <w:rsid w:val="0059544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4C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0"/>
    <w:link w:val="1Char"/>
    <w:qFormat/>
    <w:rsid w:val="00DC2D4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rsid w:val="00DC2D4C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rsid w:val="00DC2D4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rsid w:val="00DC2D4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DC2D4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rsid w:val="00DC2D4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rsid w:val="00DC2D4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rsid w:val="00DC2D4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rsid w:val="00DC2D4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rsid w:val="00DC2D4C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subject"/>
    <w:basedOn w:val="a5"/>
    <w:next w:val="a5"/>
    <w:link w:val="Char0"/>
    <w:uiPriority w:val="99"/>
    <w:unhideWhenUsed/>
    <w:rsid w:val="00DC2D4C"/>
    <w:rPr>
      <w:b/>
      <w:bCs/>
      <w:lang w:val="en-US"/>
    </w:rPr>
  </w:style>
  <w:style w:type="paragraph" w:styleId="a5">
    <w:name w:val="annotation text"/>
    <w:basedOn w:val="a"/>
    <w:link w:val="Char1"/>
    <w:uiPriority w:val="99"/>
    <w:qFormat/>
    <w:rsid w:val="00DC2D4C"/>
    <w:rPr>
      <w:lang w:val="zh-CN"/>
    </w:rPr>
  </w:style>
  <w:style w:type="paragraph" w:styleId="a6">
    <w:name w:val="Balloon Text"/>
    <w:basedOn w:val="a"/>
    <w:link w:val="Char2"/>
    <w:uiPriority w:val="99"/>
    <w:unhideWhenUsed/>
    <w:rsid w:val="00DC2D4C"/>
    <w:rPr>
      <w:rFonts w:ascii="宋体" w:eastAsia="宋体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DC2D4C"/>
    <w:pPr>
      <w:tabs>
        <w:tab w:val="center" w:pos="4320"/>
        <w:tab w:val="right" w:pos="8640"/>
      </w:tabs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unhideWhenUsed/>
    <w:qFormat/>
    <w:rsid w:val="00DC2D4C"/>
    <w:pPr>
      <w:tabs>
        <w:tab w:val="center" w:pos="4320"/>
        <w:tab w:val="right" w:pos="8640"/>
      </w:tabs>
    </w:pPr>
  </w:style>
  <w:style w:type="paragraph" w:styleId="a9">
    <w:name w:val="Subtitle"/>
    <w:basedOn w:val="a"/>
    <w:next w:val="a"/>
    <w:link w:val="Char5"/>
    <w:uiPriority w:val="11"/>
    <w:qFormat/>
    <w:rsid w:val="00DC2D4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Char6"/>
    <w:uiPriority w:val="10"/>
    <w:qFormat/>
    <w:rsid w:val="00DC2D4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Hyperlink"/>
    <w:uiPriority w:val="99"/>
    <w:qFormat/>
    <w:rsid w:val="00DC2D4C"/>
    <w:rPr>
      <w:color w:val="0000FF"/>
      <w:u w:val="single"/>
    </w:rPr>
  </w:style>
  <w:style w:type="character" w:styleId="ac">
    <w:name w:val="annotation reference"/>
    <w:uiPriority w:val="99"/>
    <w:qFormat/>
    <w:rsid w:val="00DC2D4C"/>
    <w:rPr>
      <w:sz w:val="21"/>
    </w:rPr>
  </w:style>
  <w:style w:type="table" w:styleId="ad">
    <w:name w:val="Table Grid"/>
    <w:basedOn w:val="a2"/>
    <w:uiPriority w:val="39"/>
    <w:qFormat/>
    <w:rsid w:val="00DC2D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8"/>
    <w:uiPriority w:val="99"/>
    <w:qFormat/>
    <w:rsid w:val="00DC2D4C"/>
  </w:style>
  <w:style w:type="character" w:customStyle="1" w:styleId="Char3">
    <w:name w:val="页脚 Char"/>
    <w:basedOn w:val="a1"/>
    <w:link w:val="a7"/>
    <w:uiPriority w:val="99"/>
    <w:qFormat/>
    <w:rsid w:val="00DC2D4C"/>
  </w:style>
  <w:style w:type="character" w:customStyle="1" w:styleId="1Char">
    <w:name w:val="标题 1 Char"/>
    <w:basedOn w:val="a1"/>
    <w:link w:val="1"/>
    <w:qFormat/>
    <w:rsid w:val="00DC2D4C"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sid w:val="00DC2D4C"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sid w:val="00DC2D4C"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sid w:val="00DC2D4C"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sid w:val="00DC2D4C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sid w:val="00DC2D4C"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sid w:val="00DC2D4C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sid w:val="00DC2D4C"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sid w:val="00DC2D4C"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uiPriority w:val="99"/>
    <w:qFormat/>
    <w:rsid w:val="00DC2D4C"/>
    <w:rPr>
      <w:rFonts w:eastAsia="MS Mincho"/>
      <w:lang w:eastAsia="en-US"/>
    </w:rPr>
  </w:style>
  <w:style w:type="character" w:customStyle="1" w:styleId="Char1">
    <w:name w:val="批注文字 Char"/>
    <w:basedOn w:val="a1"/>
    <w:link w:val="a5"/>
    <w:uiPriority w:val="99"/>
    <w:qFormat/>
    <w:rsid w:val="00DC2D4C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rsid w:val="00DC2D4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rsid w:val="00DC2D4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sid w:val="00DC2D4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DC2D4C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rsid w:val="00DC2D4C"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0"/>
    <w:uiPriority w:val="34"/>
    <w:qFormat/>
    <w:rsid w:val="00DC2D4C"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DC2D4C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rsid w:val="00DC2D4C"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rsid w:val="00DC2D4C"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DC2D4C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DC2D4C"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rsid w:val="00DC2D4C"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rsid w:val="00DC2D4C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2">
    <w:name w:val="批注框文本 Char"/>
    <w:basedOn w:val="a1"/>
    <w:link w:val="a6"/>
    <w:uiPriority w:val="99"/>
    <w:semiHidden/>
    <w:rsid w:val="00DC2D4C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0">
    <w:name w:val="批注主题 Char"/>
    <w:basedOn w:val="Char1"/>
    <w:link w:val="a4"/>
    <w:uiPriority w:val="99"/>
    <w:semiHidden/>
    <w:rsid w:val="00DC2D4C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sid w:val="00DC2D4C"/>
    <w:rPr>
      <w:color w:val="808080"/>
    </w:rPr>
  </w:style>
  <w:style w:type="paragraph" w:customStyle="1" w:styleId="TAC">
    <w:name w:val="TAC"/>
    <w:basedOn w:val="a"/>
    <w:link w:val="TACChar"/>
    <w:qFormat/>
    <w:rsid w:val="00DC2D4C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DC2D4C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DC2D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C2D4C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sid w:val="00DC2D4C"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9"/>
    <w:uiPriority w:val="11"/>
    <w:qFormat/>
    <w:rsid w:val="00DC2D4C"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sid w:val="00DC2D4C"/>
    <w:rPr>
      <w:color w:val="808080"/>
    </w:rPr>
  </w:style>
  <w:style w:type="paragraph" w:customStyle="1" w:styleId="21">
    <w:name w:val="列出段落2"/>
    <w:basedOn w:val="a"/>
    <w:uiPriority w:val="34"/>
    <w:unhideWhenUsed/>
    <w:qFormat/>
    <w:rsid w:val="00DC2D4C"/>
    <w:pPr>
      <w:ind w:firstLineChars="200" w:firstLine="420"/>
    </w:pPr>
  </w:style>
  <w:style w:type="character" w:customStyle="1" w:styleId="Char6">
    <w:name w:val="标题 Char"/>
    <w:basedOn w:val="a1"/>
    <w:link w:val="aa"/>
    <w:uiPriority w:val="10"/>
    <w:rsid w:val="00DC2D4C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sid w:val="00DC2D4C"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sid w:val="00DC2D4C"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  <w:rsid w:val="00DC2D4C"/>
  </w:style>
  <w:style w:type="paragraph" w:styleId="ae">
    <w:name w:val="List Paragraph"/>
    <w:aliases w:val="- Bullets,?? ??,?????,????,Lista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,リスト段落,列出段򄏑,列表段落11,—ñ弌’i"/>
    <w:basedOn w:val="a"/>
    <w:link w:val="Char12"/>
    <w:uiPriority w:val="34"/>
    <w:unhideWhenUsed/>
    <w:qFormat/>
    <w:rsid w:val="00F5710B"/>
    <w:pPr>
      <w:ind w:firstLineChars="200" w:firstLine="420"/>
    </w:pPr>
  </w:style>
  <w:style w:type="paragraph" w:styleId="af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af0">
    <w:name w:val="Placeholder Text"/>
    <w:basedOn w:val="a1"/>
    <w:uiPriority w:val="99"/>
    <w:unhideWhenUsed/>
    <w:rsid w:val="003A20F6"/>
    <w:rPr>
      <w:color w:val="808080"/>
    </w:rPr>
  </w:style>
  <w:style w:type="paragraph" w:customStyle="1" w:styleId="H6">
    <w:name w:val="H6"/>
    <w:basedOn w:val="5"/>
    <w:next w:val="a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af1">
    <w:name w:val="Normal (Web)"/>
    <w:basedOn w:val="a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a"/>
    <w:rsid w:val="008C4B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2">
    <w:name w:val="FollowedHyperlink"/>
    <w:basedOn w:val="a1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a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rsid w:val="00830724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</w:rPr>
  </w:style>
  <w:style w:type="paragraph" w:customStyle="1" w:styleId="EQ">
    <w:name w:val="EQ"/>
    <w:basedOn w:val="a"/>
    <w:next w:val="a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character" w:customStyle="1" w:styleId="Char12">
    <w:name w:val="列出段落 Char1"/>
    <w:aliases w:val="- Bullets Char1,?? ?? Char1,????? Char1,???? Char1,Lista1 Char1,中等深浅网格 1 - 着色 21 Char1,¥¡¡¡¡ì¬º¥¹¥È¶ÎÂä Char1,ÁÐ³ö¶ÎÂä Char1,列表段落1 Char1,—ño’i—Ž Char1,¥ê¥¹¥È¶ÎÂä Char1,1st level - Bullet List Paragraph Char1,Lettre d'introduction Char,列 Char"/>
    <w:link w:val="ae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rsid w:val="00320DB8"/>
    <w:pPr>
      <w:spacing w:after="180"/>
      <w:ind w:left="568" w:hanging="284"/>
    </w:pPr>
    <w:rPr>
      <w:rFonts w:eastAsia="宋体"/>
    </w:rPr>
  </w:style>
  <w:style w:type="paragraph" w:customStyle="1" w:styleId="B2">
    <w:name w:val="B2"/>
    <w:basedOn w:val="a"/>
    <w:link w:val="B2Char"/>
    <w:qFormat/>
    <w:rsid w:val="00320DB8"/>
    <w:pPr>
      <w:spacing w:after="180"/>
      <w:ind w:left="851" w:hanging="284"/>
    </w:pPr>
    <w:rPr>
      <w:rFonts w:eastAsia="宋体"/>
    </w:rPr>
  </w:style>
  <w:style w:type="character" w:customStyle="1" w:styleId="B1Zchn">
    <w:name w:val="B1 Zchn"/>
    <w:link w:val="B1"/>
    <w:qFormat/>
    <w:rsid w:val="00320DB8"/>
    <w:rPr>
      <w:rFonts w:ascii="Times New Roman" w:eastAsia="宋体" w:hAnsi="Times New Roman" w:cs="Times New Roman"/>
      <w:lang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宋体" w:hAnsi="Times New Roman" w:cs="Times New Roman"/>
      <w:lang w:eastAsia="en-US"/>
    </w:rPr>
  </w:style>
  <w:style w:type="paragraph" w:styleId="af3">
    <w:name w:val="Document Map"/>
    <w:basedOn w:val="a"/>
    <w:link w:val="Char8"/>
    <w:uiPriority w:val="99"/>
    <w:semiHidden/>
    <w:unhideWhenUsed/>
    <w:rsid w:val="00C02956"/>
    <w:rPr>
      <w:rFonts w:ascii="宋体" w:eastAsia="宋体"/>
      <w:sz w:val="18"/>
      <w:szCs w:val="18"/>
    </w:rPr>
  </w:style>
  <w:style w:type="character" w:customStyle="1" w:styleId="Char8">
    <w:name w:val="文档结构图 Char"/>
    <w:basedOn w:val="a1"/>
    <w:link w:val="af3"/>
    <w:uiPriority w:val="99"/>
    <w:semiHidden/>
    <w:rsid w:val="00C02956"/>
    <w:rPr>
      <w:rFonts w:ascii="宋体" w:eastAsia="宋体" w:hAnsi="Times New Roman" w:cs="Times New Roman"/>
      <w:sz w:val="18"/>
      <w:szCs w:val="18"/>
      <w:lang w:eastAsia="en-US"/>
    </w:rPr>
  </w:style>
  <w:style w:type="character" w:styleId="af4">
    <w:name w:val="Emphasis"/>
    <w:basedOn w:val="a1"/>
    <w:uiPriority w:val="20"/>
    <w:qFormat/>
    <w:rsid w:val="00595448"/>
    <w:rPr>
      <w:i/>
      <w:iCs/>
    </w:rPr>
  </w:style>
  <w:style w:type="character" w:styleId="af5">
    <w:name w:val="Strong"/>
    <w:basedOn w:val="a1"/>
    <w:uiPriority w:val="22"/>
    <w:qFormat/>
    <w:rsid w:val="005954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5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SRVZ567275SS-390135139-4098</_dlc_DocId>
    <_dlc_DocIdUrl xmlns="f55273f1-2627-41cc-a6fe-087c21777fed">
      <Url>https://qualcomm.sharepoint.com/teams/libra/_layouts/15/DocIdRedir.aspx?ID=SRVZ567275SS-390135139-4098</Url>
      <Description>SRVZ567275SS-390135139-4098</Description>
    </_dlc_DocIdUrl>
    <_dlc_DocIdPersistId xmlns="f55273f1-2627-41cc-a6fe-087c21777fed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CD2A7-2DF2-43F2-8CE4-127A9ADF9D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57A8AE-7D3E-42E0-B33A-F1E66FD22C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78AB21C-E385-4533-840B-7BA576AC8F0D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customXml/itemProps5.xml><?xml version="1.0" encoding="utf-8"?>
<ds:datastoreItem xmlns:ds="http://schemas.openxmlformats.org/officeDocument/2006/customXml" ds:itemID="{501D9691-18D0-4750-A0BB-58246542554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A79E6ED-BD13-4394-A55F-CBF6CC547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2510</Words>
  <Characters>14312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Yanping2</cp:lastModifiedBy>
  <cp:revision>8</cp:revision>
  <cp:lastPrinted>2019-08-13T07:17:00Z</cp:lastPrinted>
  <dcterms:created xsi:type="dcterms:W3CDTF">2022-12-05T04:31:00Z</dcterms:created>
  <dcterms:modified xsi:type="dcterms:W3CDTF">2022-12-05T05:45:00Z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  <property fmtid="{D5CDD505-2E9C-101B-9397-08002B2CF9AE}" pid="3" name="ContentTypeId">
    <vt:lpwstr>0x010100C6E5E1FECA5E874AAA8489927143B5A3</vt:lpwstr>
  </property>
  <property fmtid="{D5CDD505-2E9C-101B-9397-08002B2CF9AE}" pid="4" name="_dlc_DocIdItemGuid">
    <vt:lpwstr>47d66234-e5d5-4461-90cb-2dfbfa976fc2</vt:lpwstr>
  </property>
</Properties>
</file>