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2EB7E854"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B334B8">
        <w:rPr>
          <w:rFonts w:ascii="Arial" w:hAnsi="Arial" w:cs="Arial"/>
          <w:b/>
          <w:bCs/>
          <w:snapToGrid w:val="0"/>
          <w:sz w:val="24"/>
        </w:rPr>
        <w:t>8</w:t>
      </w:r>
      <w:r w:rsidR="00234561">
        <w:rPr>
          <w:rFonts w:ascii="Arial" w:hAnsi="Arial" w:cs="Arial"/>
          <w:b/>
          <w:bCs/>
          <w:snapToGrid w:val="0"/>
          <w:sz w:val="24"/>
        </w:rPr>
        <w:t>-</w:t>
      </w:r>
      <w:r w:rsidR="00234561">
        <w:rPr>
          <w:rFonts w:ascii="Arial" w:hAnsi="Arial" w:cs="Arial" w:hint="eastAsia"/>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B334B8">
        <w:rPr>
          <w:rFonts w:ascii="Arial" w:hAnsi="Arial" w:cs="Arial"/>
          <w:b/>
          <w:bCs/>
          <w:snapToGrid w:val="0"/>
          <w:sz w:val="24"/>
        </w:rPr>
        <w:t>RP-</w:t>
      </w:r>
      <w:r w:rsidR="0081390D" w:rsidRPr="0081390D">
        <w:rPr>
          <w:rFonts w:ascii="Arial" w:hAnsi="Arial" w:cs="Arial"/>
          <w:b/>
          <w:bCs/>
          <w:snapToGrid w:val="0"/>
          <w:sz w:val="24"/>
        </w:rPr>
        <w:t xml:space="preserve">223121 </w:t>
      </w:r>
    </w:p>
    <w:p w14:paraId="0D0CCBA3" w14:textId="0BBBCA96" w:rsidR="00AB33E6" w:rsidRPr="00E172F6" w:rsidRDefault="00234561" w:rsidP="00AB33E6">
      <w:pPr>
        <w:wordWrap/>
        <w:adjustRightInd w:val="0"/>
        <w:snapToGrid w:val="0"/>
        <w:spacing w:line="360" w:lineRule="auto"/>
        <w:rPr>
          <w:rFonts w:ascii="Arial" w:hAnsi="Arial" w:cs="Arial"/>
          <w:b/>
          <w:bCs/>
          <w:snapToGrid w:val="0"/>
          <w:sz w:val="24"/>
          <w:lang w:val="en-GB"/>
        </w:rPr>
      </w:pPr>
      <w:r w:rsidRPr="00234561">
        <w:rPr>
          <w:rFonts w:ascii="Arial" w:hAnsi="Arial" w:cs="Arial"/>
          <w:b/>
          <w:bCs/>
          <w:snapToGrid w:val="0"/>
          <w:sz w:val="24"/>
          <w:lang w:val="en-GB"/>
        </w:rPr>
        <w:t xml:space="preserve">Electronic Meeting, </w:t>
      </w:r>
      <w:r w:rsidR="00B334B8">
        <w:rPr>
          <w:rFonts w:ascii="Arial" w:hAnsi="Arial" w:cs="Arial"/>
          <w:b/>
          <w:bCs/>
          <w:snapToGrid w:val="0"/>
          <w:sz w:val="24"/>
          <w:lang w:val="en-GB"/>
        </w:rPr>
        <w:t>December</w:t>
      </w:r>
      <w:r w:rsidRPr="00234561">
        <w:rPr>
          <w:rFonts w:ascii="Arial" w:hAnsi="Arial" w:cs="Arial"/>
          <w:b/>
          <w:bCs/>
          <w:snapToGrid w:val="0"/>
          <w:sz w:val="24"/>
          <w:lang w:val="en-GB"/>
        </w:rPr>
        <w:t xml:space="preserve"> 12-16, 2022</w:t>
      </w:r>
    </w:p>
    <w:p w14:paraId="3EECED7A" w14:textId="6587B7CF"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F310D6">
        <w:rPr>
          <w:rFonts w:ascii="Arial" w:hAnsi="Arial" w:cs="Arial"/>
          <w:snapToGrid w:val="0"/>
          <w:sz w:val="24"/>
        </w:rPr>
        <w:t>9.</w:t>
      </w:r>
      <w:r w:rsidR="0081390D">
        <w:rPr>
          <w:rFonts w:ascii="Arial" w:hAnsi="Arial" w:cs="Arial"/>
          <w:snapToGrid w:val="0"/>
          <w:sz w:val="24"/>
        </w:rPr>
        <w:t>2.6</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37943543"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234561" w:rsidRPr="00234561">
        <w:rPr>
          <w:rFonts w:ascii="Arial" w:hAnsi="Arial" w:cs="Arial"/>
          <w:snapToGrid w:val="0"/>
          <w:sz w:val="24"/>
        </w:rPr>
        <w:t xml:space="preserve">Discussion on the scope of Rel-18 </w:t>
      </w:r>
      <w:r w:rsidR="00F310D6">
        <w:rPr>
          <w:rFonts w:ascii="Arial" w:hAnsi="Arial" w:cs="Arial"/>
          <w:snapToGrid w:val="0"/>
          <w:sz w:val="24"/>
        </w:rPr>
        <w:t>expanded and extended positioning</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7204AC">
      <w:pPr>
        <w:pStyle w:val="1"/>
        <w:keepLines w:val="0"/>
        <w:numPr>
          <w:ilvl w:val="0"/>
          <w:numId w:val="15"/>
        </w:numPr>
        <w:pBdr>
          <w:top w:val="none" w:sz="0" w:space="0" w:color="auto"/>
        </w:pBdr>
        <w:overflowPunct/>
        <w:autoSpaceDE/>
        <w:autoSpaceDN/>
        <w:adjustRightInd/>
        <w:spacing w:before="12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4488EE1D" w14:textId="66EAFDE6" w:rsidR="00CE2BD3" w:rsidRDefault="00CE2BD3" w:rsidP="007204AC">
      <w:pPr>
        <w:widowControl/>
        <w:wordWrap/>
        <w:spacing w:before="120" w:after="120"/>
        <w:ind w:firstLine="360"/>
        <w:rPr>
          <w:rFonts w:ascii="Times New Roman"/>
          <w:szCs w:val="20"/>
        </w:rPr>
      </w:pPr>
      <w:r>
        <w:rPr>
          <w:rFonts w:ascii="Times New Roman"/>
          <w:szCs w:val="20"/>
        </w:rPr>
        <w:t xml:space="preserve">Rel-18 </w:t>
      </w:r>
      <w:r w:rsidR="00F310D6" w:rsidRPr="00F310D6">
        <w:rPr>
          <w:rFonts w:ascii="Times New Roman"/>
          <w:szCs w:val="20"/>
        </w:rPr>
        <w:t>SID on Study on expanded and improved NR positioning</w:t>
      </w:r>
      <w:r w:rsidR="00F310D6">
        <w:rPr>
          <w:rFonts w:ascii="Times New Roman"/>
          <w:szCs w:val="20"/>
        </w:rPr>
        <w:t xml:space="preserve"> </w:t>
      </w:r>
      <w:r w:rsidR="00AF1EF4">
        <w:rPr>
          <w:rFonts w:ascii="Times New Roman"/>
          <w:szCs w:val="20"/>
        </w:rPr>
        <w:t xml:space="preserve">has </w:t>
      </w:r>
      <w:r w:rsidR="00F310D6">
        <w:rPr>
          <w:rFonts w:ascii="Times New Roman"/>
          <w:szCs w:val="20"/>
        </w:rPr>
        <w:t>the following</w:t>
      </w:r>
      <w:r w:rsidR="00AF1EF4">
        <w:rPr>
          <w:rFonts w:ascii="Times New Roman"/>
          <w:szCs w:val="20"/>
        </w:rPr>
        <w:t xml:space="preserve"> objectives </w:t>
      </w:r>
      <w:r w:rsidR="00B334B8">
        <w:rPr>
          <w:rFonts w:ascii="Times New Roman"/>
          <w:szCs w:val="20"/>
        </w:rPr>
        <w:t>on which a decision in RAN#98-e is necessary</w:t>
      </w:r>
      <w:r w:rsidR="00F310D6">
        <w:rPr>
          <w:rFonts w:ascii="Times New Roman"/>
          <w:szCs w:val="20"/>
        </w:rPr>
        <w:t>,</w:t>
      </w:r>
      <w:r w:rsidR="00B334B8">
        <w:rPr>
          <w:rFonts w:ascii="Times New Roman"/>
          <w:szCs w:val="20"/>
        </w:rPr>
        <w:t xml:space="preserve"> </w:t>
      </w:r>
      <w:r w:rsidR="00AF1EF4">
        <w:rPr>
          <w:rFonts w:ascii="Times New Roman"/>
          <w:szCs w:val="20"/>
        </w:rPr>
        <w:t>as follows [1]:</w:t>
      </w:r>
    </w:p>
    <w:tbl>
      <w:tblPr>
        <w:tblStyle w:val="aa"/>
        <w:tblW w:w="0" w:type="auto"/>
        <w:tblLook w:val="04A0" w:firstRow="1" w:lastRow="0" w:firstColumn="1" w:lastColumn="0" w:noHBand="0" w:noVBand="1"/>
      </w:tblPr>
      <w:tblGrid>
        <w:gridCol w:w="9362"/>
      </w:tblGrid>
      <w:tr w:rsidR="00CE2BD3" w14:paraId="1DA8075F" w14:textId="77777777" w:rsidTr="00CE2BD3">
        <w:tc>
          <w:tcPr>
            <w:tcW w:w="9362" w:type="dxa"/>
          </w:tcPr>
          <w:p w14:paraId="0CA6D938" w14:textId="77777777" w:rsidR="006B6CDD" w:rsidRPr="006B6CDD" w:rsidRDefault="006B6CDD" w:rsidP="006B6CDD">
            <w:pPr>
              <w:widowControl/>
              <w:numPr>
                <w:ilvl w:val="0"/>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Study solutions for </w:t>
            </w:r>
            <w:proofErr w:type="spellStart"/>
            <w:r w:rsidRPr="006B6CDD">
              <w:rPr>
                <w:rFonts w:ascii="Times New Roman" w:eastAsia="맑은 고딕"/>
                <w:bCs/>
                <w:kern w:val="0"/>
                <w:szCs w:val="20"/>
                <w:lang w:val="en-GB" w:eastAsia="en-GB"/>
              </w:rPr>
              <w:t>sidelink</w:t>
            </w:r>
            <w:proofErr w:type="spellEnd"/>
            <w:r w:rsidRPr="006B6CDD">
              <w:rPr>
                <w:rFonts w:ascii="Times New Roman" w:eastAsia="맑은 고딕"/>
                <w:bCs/>
                <w:kern w:val="0"/>
                <w:szCs w:val="20"/>
                <w:lang w:val="en-GB" w:eastAsia="en-GB"/>
              </w:rPr>
              <w:t xml:space="preserve"> positioning considering the following: [RAN1, RAN2] </w:t>
            </w:r>
          </w:p>
          <w:p w14:paraId="77E7F8CE" w14:textId="77777777" w:rsidR="006B6CDD" w:rsidRPr="006B6CDD" w:rsidRDefault="006B6CDD" w:rsidP="006B6CDD">
            <w:pPr>
              <w:widowControl/>
              <w:numPr>
                <w:ilvl w:val="0"/>
                <w:numId w:val="36"/>
              </w:numPr>
              <w:wordWrap/>
              <w:overflowPunct w:val="0"/>
              <w:adjustRightInd w:val="0"/>
              <w:ind w:left="108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Scenario/requirements </w:t>
            </w:r>
          </w:p>
          <w:p w14:paraId="1940F145"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Coverage scenarios to cover: in-coverage, partial-coverage and out-of-coverage</w:t>
            </w:r>
          </w:p>
          <w:p w14:paraId="6B74B669"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Requirements: Based on requirements identified in TR38.845 and TS22.261 and TS22.104</w:t>
            </w:r>
          </w:p>
          <w:p w14:paraId="7786CBE2"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Use cases: V2X (TR38.845), public safety (TR38.845), commercial (TS22.261), IIOT (TS22.104)</w:t>
            </w:r>
          </w:p>
          <w:p w14:paraId="0948931E"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Spectrum: ITS, licensed</w:t>
            </w:r>
          </w:p>
          <w:p w14:paraId="40409CAC" w14:textId="77777777" w:rsidR="006B6CDD" w:rsidRPr="006B6CDD" w:rsidRDefault="006B6CDD" w:rsidP="006B6CDD">
            <w:pPr>
              <w:widowControl/>
              <w:numPr>
                <w:ilvl w:val="0"/>
                <w:numId w:val="36"/>
              </w:numPr>
              <w:wordWrap/>
              <w:overflowPunct w:val="0"/>
              <w:adjustRightInd w:val="0"/>
              <w:ind w:left="108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Identify specific target performance requirements to be considered for the evaluation based on existing 3GPP work and inputs from industry forums [RAN1]</w:t>
            </w:r>
          </w:p>
          <w:p w14:paraId="09C743DC" w14:textId="77777777" w:rsidR="006B6CDD" w:rsidRPr="006B6CDD" w:rsidRDefault="006B6CDD" w:rsidP="006B6CDD">
            <w:pPr>
              <w:widowControl/>
              <w:numPr>
                <w:ilvl w:val="0"/>
                <w:numId w:val="36"/>
              </w:numPr>
              <w:wordWrap/>
              <w:overflowPunct w:val="0"/>
              <w:adjustRightInd w:val="0"/>
              <w:ind w:left="108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Define evaluation methodology with which to evaluate SL positioning for the uses cases and coverage scenarios, reusing existing methodologies from </w:t>
            </w:r>
            <w:proofErr w:type="spellStart"/>
            <w:r w:rsidRPr="006B6CDD">
              <w:rPr>
                <w:rFonts w:ascii="Times New Roman" w:eastAsia="맑은 고딕"/>
                <w:bCs/>
                <w:kern w:val="0"/>
                <w:szCs w:val="20"/>
                <w:lang w:val="en-GB" w:eastAsia="en-GB"/>
              </w:rPr>
              <w:t>sidelink</w:t>
            </w:r>
            <w:proofErr w:type="spellEnd"/>
            <w:r w:rsidRPr="006B6CDD">
              <w:rPr>
                <w:rFonts w:ascii="Times New Roman" w:eastAsia="맑은 고딕"/>
                <w:bCs/>
                <w:kern w:val="0"/>
                <w:szCs w:val="20"/>
                <w:lang w:val="en-GB" w:eastAsia="en-GB"/>
              </w:rPr>
              <w:t xml:space="preserve"> communication and from positioning as much as possible [RAN1]. </w:t>
            </w:r>
          </w:p>
          <w:p w14:paraId="3C830C70" w14:textId="77777777" w:rsidR="006B6CDD" w:rsidRPr="006B6CDD" w:rsidRDefault="006B6CDD" w:rsidP="006B6CDD">
            <w:pPr>
              <w:widowControl/>
              <w:numPr>
                <w:ilvl w:val="0"/>
                <w:numId w:val="36"/>
              </w:numPr>
              <w:wordWrap/>
              <w:overflowPunct w:val="0"/>
              <w:adjustRightInd w:val="0"/>
              <w:ind w:left="108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Study and evaluate performance and feasibility of potential solutions for SL positioning, considering relative positioning, ranging and absolute positioning: [RAN1, RAN2]</w:t>
            </w:r>
          </w:p>
          <w:p w14:paraId="0A810367"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Evaluate bandwidth requirement needed to meet the identified accuracy requirements [RAN1]</w:t>
            </w:r>
          </w:p>
          <w:p w14:paraId="126C2A50"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Study of positioning methods (e.g. TDOA, RTT, AOA/D, </w:t>
            </w:r>
            <w:proofErr w:type="spellStart"/>
            <w:r w:rsidRPr="006B6CDD">
              <w:rPr>
                <w:rFonts w:ascii="Times New Roman" w:eastAsia="맑은 고딕"/>
                <w:bCs/>
                <w:kern w:val="0"/>
                <w:szCs w:val="20"/>
                <w:lang w:val="en-GB" w:eastAsia="en-GB"/>
              </w:rPr>
              <w:t>etc</w:t>
            </w:r>
            <w:proofErr w:type="spellEnd"/>
            <w:r w:rsidRPr="006B6CDD">
              <w:rPr>
                <w:rFonts w:ascii="Times New Roman" w:eastAsia="맑은 고딕"/>
                <w:bCs/>
                <w:kern w:val="0"/>
                <w:szCs w:val="20"/>
                <w:lang w:val="en-GB" w:eastAsia="en-GB"/>
              </w:rPr>
              <w:t xml:space="preserve">) including combination of SL positioning measurements with other RAT dependent positioning measurements (e.g. </w:t>
            </w:r>
            <w:proofErr w:type="spellStart"/>
            <w:r w:rsidRPr="006B6CDD">
              <w:rPr>
                <w:rFonts w:ascii="Times New Roman" w:eastAsia="맑은 고딕"/>
                <w:bCs/>
                <w:kern w:val="0"/>
                <w:szCs w:val="20"/>
                <w:lang w:val="en-GB" w:eastAsia="en-GB"/>
              </w:rPr>
              <w:t>Uu</w:t>
            </w:r>
            <w:proofErr w:type="spellEnd"/>
            <w:r w:rsidRPr="006B6CDD">
              <w:rPr>
                <w:rFonts w:ascii="Times New Roman" w:eastAsia="맑은 고딕"/>
                <w:bCs/>
                <w:kern w:val="0"/>
                <w:szCs w:val="20"/>
                <w:lang w:val="en-GB" w:eastAsia="en-GB"/>
              </w:rPr>
              <w:t xml:space="preserve"> based measurements) [RAN1]</w:t>
            </w:r>
          </w:p>
          <w:p w14:paraId="5A9FF2C3"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Study of </w:t>
            </w:r>
            <w:proofErr w:type="spellStart"/>
            <w:r w:rsidRPr="006B6CDD">
              <w:rPr>
                <w:rFonts w:ascii="Times New Roman" w:eastAsia="맑은 고딕"/>
                <w:bCs/>
                <w:kern w:val="0"/>
                <w:szCs w:val="20"/>
                <w:lang w:val="en-GB" w:eastAsia="en-GB"/>
              </w:rPr>
              <w:t>sidelink</w:t>
            </w:r>
            <w:proofErr w:type="spellEnd"/>
            <w:r w:rsidRPr="006B6CDD">
              <w:rPr>
                <w:rFonts w:ascii="Times New Roman" w:eastAsia="맑은 고딕"/>
                <w:bCs/>
                <w:kern w:val="0"/>
                <w:szCs w:val="20"/>
                <w:lang w:val="en-GB" w:eastAsia="en-GB"/>
              </w:rPr>
              <w:t xml:space="preserve"> reference signals for positioning purposes from physical layer perspective, including signal design, resource allocation, measurements, associated procedures, </w:t>
            </w:r>
            <w:proofErr w:type="spellStart"/>
            <w:r w:rsidRPr="006B6CDD">
              <w:rPr>
                <w:rFonts w:ascii="Times New Roman" w:eastAsia="맑은 고딕"/>
                <w:bCs/>
                <w:kern w:val="0"/>
                <w:szCs w:val="20"/>
                <w:lang w:val="en-GB" w:eastAsia="en-GB"/>
              </w:rPr>
              <w:t>etc</w:t>
            </w:r>
            <w:proofErr w:type="spellEnd"/>
            <w:r w:rsidRPr="006B6CDD">
              <w:rPr>
                <w:rFonts w:ascii="Times New Roman" w:eastAsia="맑은 고딕"/>
                <w:bCs/>
                <w:kern w:val="0"/>
                <w:szCs w:val="20"/>
                <w:lang w:val="en-GB" w:eastAsia="en-GB"/>
              </w:rPr>
              <w:t xml:space="preserve">, reusing existing reference signals, procedures, </w:t>
            </w:r>
            <w:proofErr w:type="spellStart"/>
            <w:r w:rsidRPr="006B6CDD">
              <w:rPr>
                <w:rFonts w:ascii="Times New Roman" w:eastAsia="맑은 고딕"/>
                <w:bCs/>
                <w:kern w:val="0"/>
                <w:szCs w:val="20"/>
                <w:lang w:val="en-GB" w:eastAsia="en-GB"/>
              </w:rPr>
              <w:t>etc</w:t>
            </w:r>
            <w:proofErr w:type="spellEnd"/>
            <w:r w:rsidRPr="006B6CDD">
              <w:rPr>
                <w:rFonts w:ascii="Times New Roman" w:eastAsia="맑은 고딕"/>
                <w:bCs/>
                <w:kern w:val="0"/>
                <w:szCs w:val="20"/>
                <w:lang w:val="en-GB" w:eastAsia="en-GB"/>
              </w:rPr>
              <w:t xml:space="preserve"> from </w:t>
            </w:r>
            <w:proofErr w:type="spellStart"/>
            <w:r w:rsidRPr="006B6CDD">
              <w:rPr>
                <w:rFonts w:ascii="Times New Roman" w:eastAsia="맑은 고딕"/>
                <w:bCs/>
                <w:kern w:val="0"/>
                <w:szCs w:val="20"/>
                <w:lang w:val="en-GB" w:eastAsia="en-GB"/>
              </w:rPr>
              <w:t>sidelink</w:t>
            </w:r>
            <w:proofErr w:type="spellEnd"/>
            <w:r w:rsidRPr="006B6CDD">
              <w:rPr>
                <w:rFonts w:ascii="Times New Roman" w:eastAsia="맑은 고딕"/>
                <w:bCs/>
                <w:kern w:val="0"/>
                <w:szCs w:val="20"/>
                <w:lang w:val="en-GB" w:eastAsia="en-GB"/>
              </w:rPr>
              <w:t xml:space="preserve"> communication and from positioning as much as possible [RAN1]</w:t>
            </w:r>
          </w:p>
          <w:p w14:paraId="4531096B" w14:textId="77777777" w:rsidR="006B6CDD" w:rsidRPr="006B6CDD" w:rsidRDefault="006B6CDD" w:rsidP="006B6CDD">
            <w:pPr>
              <w:widowControl/>
              <w:numPr>
                <w:ilvl w:val="1"/>
                <w:numId w:val="36"/>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Study of positioning architecture and signalling procedures (e.g. configuration, measurement reporting, </w:t>
            </w:r>
            <w:proofErr w:type="spellStart"/>
            <w:r w:rsidRPr="006B6CDD">
              <w:rPr>
                <w:rFonts w:ascii="Times New Roman" w:eastAsia="맑은 고딕"/>
                <w:bCs/>
                <w:kern w:val="0"/>
                <w:szCs w:val="20"/>
                <w:lang w:val="en-GB" w:eastAsia="en-GB"/>
              </w:rPr>
              <w:t>etc</w:t>
            </w:r>
            <w:proofErr w:type="spellEnd"/>
            <w:r w:rsidRPr="006B6CDD">
              <w:rPr>
                <w:rFonts w:ascii="Times New Roman" w:eastAsia="맑은 고딕"/>
                <w:bCs/>
                <w:kern w:val="0"/>
                <w:szCs w:val="20"/>
                <w:lang w:val="en-GB" w:eastAsia="en-GB"/>
              </w:rPr>
              <w:t xml:space="preserve">) to enable </w:t>
            </w:r>
            <w:proofErr w:type="spellStart"/>
            <w:r w:rsidRPr="006B6CDD">
              <w:rPr>
                <w:rFonts w:ascii="Times New Roman" w:eastAsia="맑은 고딕"/>
                <w:bCs/>
                <w:kern w:val="0"/>
                <w:szCs w:val="20"/>
                <w:lang w:val="en-GB" w:eastAsia="en-GB"/>
              </w:rPr>
              <w:t>sidelink</w:t>
            </w:r>
            <w:proofErr w:type="spellEnd"/>
            <w:r w:rsidRPr="006B6CDD">
              <w:rPr>
                <w:rFonts w:ascii="Times New Roman" w:eastAsia="맑은 고딕"/>
                <w:bCs/>
                <w:kern w:val="0"/>
                <w:szCs w:val="20"/>
                <w:lang w:val="en-GB" w:eastAsia="en-GB"/>
              </w:rPr>
              <w:t xml:space="preserve"> positioning covering both UE based and network based positioning [RAN2, including coordination and alignment with RAN3 and SA2 as required]</w:t>
            </w:r>
          </w:p>
          <w:p w14:paraId="05431AE7" w14:textId="77777777" w:rsidR="006B6CDD" w:rsidRPr="006B6CDD" w:rsidRDefault="006B6CDD" w:rsidP="006B6CDD">
            <w:pPr>
              <w:widowControl/>
              <w:wordWrap/>
              <w:overflowPunct w:val="0"/>
              <w:adjustRightInd w:val="0"/>
              <w:ind w:left="108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Note: When the bandwidth requirements have been determined and the study of </w:t>
            </w:r>
            <w:proofErr w:type="spellStart"/>
            <w:r w:rsidRPr="006B6CDD">
              <w:rPr>
                <w:rFonts w:ascii="Times New Roman" w:eastAsia="맑은 고딕"/>
                <w:bCs/>
                <w:kern w:val="0"/>
                <w:szCs w:val="20"/>
                <w:lang w:val="en-GB" w:eastAsia="en-GB"/>
              </w:rPr>
              <w:t>sidelink</w:t>
            </w:r>
            <w:proofErr w:type="spellEnd"/>
            <w:r w:rsidRPr="006B6CDD">
              <w:rPr>
                <w:rFonts w:ascii="Times New Roman" w:eastAsia="맑은 고딕"/>
                <w:bCs/>
                <w:kern w:val="0"/>
                <w:szCs w:val="20"/>
                <w:lang w:val="en-GB" w:eastAsia="en-GB"/>
              </w:rPr>
              <w:t xml:space="preserve"> communication in unlicensed spectrum has progressed, it can be reviewed whether unlicensed spectrum can be considered in further work. Checkpoint at RAN#97 to see if sufficient information is available for this review.</w:t>
            </w:r>
          </w:p>
          <w:p w14:paraId="7A6BB8E7" w14:textId="77777777" w:rsidR="006B6CDD" w:rsidRPr="006B6CDD" w:rsidRDefault="006B6CDD" w:rsidP="006B6CDD">
            <w:pPr>
              <w:widowControl/>
              <w:wordWrap/>
              <w:overflowPunct w:val="0"/>
              <w:adjustRightInd w:val="0"/>
              <w:jc w:val="left"/>
              <w:textAlignment w:val="baseline"/>
              <w:rPr>
                <w:rFonts w:ascii="Times New Roman" w:eastAsia="맑은 고딕"/>
                <w:bCs/>
                <w:kern w:val="0"/>
                <w:szCs w:val="20"/>
                <w:lang w:val="en-GB" w:eastAsia="en-GB"/>
              </w:rPr>
            </w:pPr>
          </w:p>
          <w:p w14:paraId="11A15D79" w14:textId="77777777" w:rsidR="006B6CDD" w:rsidRPr="006B6CDD" w:rsidRDefault="006B6CDD" w:rsidP="006B6CDD">
            <w:pPr>
              <w:widowControl/>
              <w:numPr>
                <w:ilvl w:val="0"/>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Improved accuracy, integrity, and power efficiency:</w:t>
            </w:r>
          </w:p>
          <w:p w14:paraId="768B9FA1" w14:textId="77777777" w:rsidR="006B6CDD" w:rsidRPr="006B6CDD" w:rsidRDefault="006B6CDD" w:rsidP="006B6CDD">
            <w:pPr>
              <w:widowControl/>
              <w:numPr>
                <w:ilvl w:val="1"/>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Study solutions for Integrity for RAT dependent positioning techniques [RAN2, RAN1]:</w:t>
            </w:r>
          </w:p>
          <w:p w14:paraId="6577D7ED" w14:textId="77777777" w:rsidR="006B6CDD" w:rsidRPr="006B6CDD" w:rsidRDefault="006B6CDD" w:rsidP="006B6CDD">
            <w:pPr>
              <w:widowControl/>
              <w:numPr>
                <w:ilvl w:val="2"/>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Identify the error sources, [RAN1, RAN2].</w:t>
            </w:r>
          </w:p>
          <w:p w14:paraId="41A3836D" w14:textId="77777777" w:rsidR="006B6CDD" w:rsidRPr="006B6CDD" w:rsidRDefault="006B6CDD" w:rsidP="006B6CDD">
            <w:pPr>
              <w:widowControl/>
              <w:numPr>
                <w:ilvl w:val="2"/>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Study methodologies, procedures, signalling, </w:t>
            </w:r>
            <w:proofErr w:type="spellStart"/>
            <w:r w:rsidRPr="006B6CDD">
              <w:rPr>
                <w:rFonts w:ascii="Times New Roman" w:eastAsia="맑은 고딕"/>
                <w:bCs/>
                <w:kern w:val="0"/>
                <w:szCs w:val="20"/>
                <w:lang w:val="en-GB" w:eastAsia="en-GB"/>
              </w:rPr>
              <w:t>etc</w:t>
            </w:r>
            <w:proofErr w:type="spellEnd"/>
            <w:r w:rsidRPr="006B6CDD">
              <w:rPr>
                <w:rFonts w:ascii="Times New Roman" w:eastAsia="맑은 고딕"/>
                <w:bCs/>
                <w:kern w:val="0"/>
                <w:szCs w:val="20"/>
                <w:lang w:val="en-GB" w:eastAsia="en-GB"/>
              </w:rPr>
              <w:t xml:space="preserve"> for determination of positioning integrity for both UE-based and UE-assisted positioning [RAN2]</w:t>
            </w:r>
          </w:p>
          <w:p w14:paraId="38F5CEC1" w14:textId="77777777" w:rsidR="006B6CDD" w:rsidRPr="006B6CDD" w:rsidRDefault="006B6CDD" w:rsidP="006B6CDD">
            <w:pPr>
              <w:widowControl/>
              <w:numPr>
                <w:ilvl w:val="2"/>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Focus on reuse of concepts and principles being developed for RAT-Independent GNSS positioning integrity, where possible.</w:t>
            </w:r>
          </w:p>
          <w:p w14:paraId="49099A01" w14:textId="77777777" w:rsidR="006B6CDD" w:rsidRPr="006B6CDD" w:rsidRDefault="006B6CDD" w:rsidP="006B6CDD">
            <w:pPr>
              <w:widowControl/>
              <w:numPr>
                <w:ilvl w:val="1"/>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 xml:space="preserve">Study solutions for accuracy improvement based on PRS/SRS bandwidth aggregation for intra-band carriers considering e.g. timing errors, phase coherency, frequency errors, power imbalance, </w:t>
            </w:r>
            <w:proofErr w:type="spellStart"/>
            <w:r w:rsidRPr="006B6CDD">
              <w:rPr>
                <w:rFonts w:ascii="Times New Roman" w:eastAsia="맑은 고딕"/>
                <w:bCs/>
                <w:kern w:val="0"/>
                <w:szCs w:val="20"/>
                <w:lang w:val="en-GB" w:eastAsia="en-GB"/>
              </w:rPr>
              <w:t>etc</w:t>
            </w:r>
            <w:proofErr w:type="spellEnd"/>
            <w:r w:rsidRPr="006B6CDD">
              <w:rPr>
                <w:rFonts w:ascii="Times New Roman" w:eastAsia="맑은 고딕"/>
                <w:bCs/>
                <w:kern w:val="0"/>
                <w:szCs w:val="20"/>
                <w:lang w:val="en-GB" w:eastAsia="en-GB"/>
              </w:rPr>
              <w:t xml:space="preserve"> [RAN4]:</w:t>
            </w:r>
          </w:p>
          <w:p w14:paraId="1065F4AE" w14:textId="77777777" w:rsidR="006B6CDD" w:rsidRPr="006B6CDD" w:rsidRDefault="006B6CDD" w:rsidP="006B6CDD">
            <w:pPr>
              <w:widowControl/>
              <w:numPr>
                <w:ilvl w:val="1"/>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Study solutions for accuracy improvement based on NR carrier phase measurements [RAN1, RAN4]</w:t>
            </w:r>
          </w:p>
          <w:p w14:paraId="3268624C" w14:textId="77777777" w:rsidR="006B6CDD" w:rsidRPr="006B6CDD" w:rsidRDefault="006B6CDD" w:rsidP="006B6CDD">
            <w:pPr>
              <w:widowControl/>
              <w:numPr>
                <w:ilvl w:val="2"/>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Reference signals, physical layer measurements, physical layer procedures to enable positioning based on NR carrier phase measurements for both UE-based and UE-assisted positioning [RAN1]</w:t>
            </w:r>
          </w:p>
          <w:p w14:paraId="698FC217" w14:textId="77777777" w:rsidR="006B6CDD" w:rsidRPr="006B6CDD" w:rsidRDefault="006B6CDD" w:rsidP="006B6CDD">
            <w:pPr>
              <w:widowControl/>
              <w:numPr>
                <w:ilvl w:val="2"/>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lastRenderedPageBreak/>
              <w:t>Focus on reuse of existing PRS and SRS, with new reference signals only considered if found necessary</w:t>
            </w:r>
          </w:p>
          <w:p w14:paraId="4B15ED4F" w14:textId="77777777" w:rsidR="006B6CDD" w:rsidRPr="006B6CDD" w:rsidRDefault="006B6CDD" w:rsidP="006B6CDD">
            <w:pPr>
              <w:widowControl/>
              <w:numPr>
                <w:ilvl w:val="1"/>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33DBA54" w14:textId="77777777" w:rsidR="006B6CDD" w:rsidRPr="006B6CDD" w:rsidRDefault="006B6CDD" w:rsidP="006B6CDD">
            <w:pPr>
              <w:widowControl/>
              <w:numPr>
                <w:ilvl w:val="2"/>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Study is limited to a single representative use case (use case 6 as defined TS 22.104). The choice of selected use case can be reviewed at the start of the study.</w:t>
            </w:r>
          </w:p>
          <w:p w14:paraId="1221FF10" w14:textId="77777777" w:rsidR="006B6CDD" w:rsidRPr="006B6CDD" w:rsidRDefault="006B6CDD" w:rsidP="006B6CDD">
            <w:pPr>
              <w:widowControl/>
              <w:numPr>
                <w:ilvl w:val="2"/>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Study is limited to enhancements to RRC_INACTIVE and/or RRC_IDLE state</w:t>
            </w:r>
          </w:p>
          <w:p w14:paraId="3D42B46C" w14:textId="77777777" w:rsidR="006B6CDD" w:rsidRPr="006B6CDD" w:rsidRDefault="006B6CDD" w:rsidP="006B6CDD">
            <w:pPr>
              <w:widowControl/>
              <w:wordWrap/>
              <w:overflowPunct w:val="0"/>
              <w:adjustRightInd w:val="0"/>
              <w:jc w:val="left"/>
              <w:textAlignment w:val="baseline"/>
              <w:rPr>
                <w:rFonts w:ascii="Times New Roman" w:eastAsia="맑은 고딕"/>
                <w:bCs/>
                <w:kern w:val="0"/>
                <w:szCs w:val="20"/>
                <w:lang w:val="en-GB" w:eastAsia="en-GB"/>
              </w:rPr>
            </w:pPr>
          </w:p>
          <w:p w14:paraId="43106222" w14:textId="77777777" w:rsidR="006B6CDD" w:rsidRPr="006B6CDD" w:rsidRDefault="006B6CDD" w:rsidP="006B6CDD">
            <w:pPr>
              <w:widowControl/>
              <w:numPr>
                <w:ilvl w:val="0"/>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Positioning support for RedCap UEs, considering the following:</w:t>
            </w:r>
          </w:p>
          <w:p w14:paraId="66919674" w14:textId="77777777" w:rsidR="006B6CDD" w:rsidRPr="006B6CDD" w:rsidRDefault="006B6CDD" w:rsidP="006B6CDD">
            <w:pPr>
              <w:widowControl/>
              <w:numPr>
                <w:ilvl w:val="1"/>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Evaluate positioning performance of existing positioning procedures and measurements with RedCap UEs[RAN1]</w:t>
            </w:r>
          </w:p>
          <w:p w14:paraId="4C8ECF00" w14:textId="584905A1" w:rsidR="00AF1EF4" w:rsidRPr="006B6CDD" w:rsidRDefault="006B6CDD" w:rsidP="006B6CDD">
            <w:pPr>
              <w:widowControl/>
              <w:numPr>
                <w:ilvl w:val="1"/>
                <w:numId w:val="38"/>
              </w:numPr>
              <w:wordWrap/>
              <w:overflowPunct w:val="0"/>
              <w:adjustRightInd w:val="0"/>
              <w:jc w:val="left"/>
              <w:textAlignment w:val="baseline"/>
              <w:rPr>
                <w:rFonts w:ascii="Times New Roman" w:eastAsia="맑은 고딕"/>
                <w:bCs/>
                <w:kern w:val="0"/>
                <w:szCs w:val="20"/>
                <w:lang w:val="en-GB" w:eastAsia="en-GB"/>
              </w:rPr>
            </w:pPr>
            <w:r w:rsidRPr="006B6CDD">
              <w:rPr>
                <w:rFonts w:ascii="Times New Roman" w:eastAsia="맑은 고딕"/>
                <w:bCs/>
                <w:kern w:val="0"/>
                <w:szCs w:val="20"/>
                <w:lang w:val="en-GB" w:eastAsia="en-GB"/>
              </w:rPr>
              <w:t>Based on the evaluation, assess the necessity of enhancements and, if needed, identify enhancements to help address limitations associated with for RedCap UEs [RAN1, RAN2]</w:t>
            </w:r>
          </w:p>
        </w:tc>
      </w:tr>
    </w:tbl>
    <w:p w14:paraId="5535C0BA" w14:textId="706477D2" w:rsidR="009D6824" w:rsidRDefault="00CE2BD3" w:rsidP="007204AC">
      <w:pPr>
        <w:widowControl/>
        <w:wordWrap/>
        <w:spacing w:before="120" w:after="120"/>
        <w:ind w:firstLine="360"/>
        <w:rPr>
          <w:rFonts w:ascii="Times New Roman"/>
          <w:szCs w:val="20"/>
        </w:rPr>
      </w:pPr>
      <w:r>
        <w:rPr>
          <w:rFonts w:ascii="Times New Roman"/>
          <w:szCs w:val="20"/>
        </w:rPr>
        <w:lastRenderedPageBreak/>
        <w:t>This contribution discusses how to proceed with th</w:t>
      </w:r>
      <w:r w:rsidR="00AF1EF4">
        <w:rPr>
          <w:rFonts w:ascii="Times New Roman"/>
          <w:szCs w:val="20"/>
        </w:rPr>
        <w:t>e</w:t>
      </w:r>
      <w:r>
        <w:rPr>
          <w:rFonts w:ascii="Times New Roman"/>
          <w:szCs w:val="20"/>
        </w:rPr>
        <w:t xml:space="preserve"> objective </w:t>
      </w:r>
      <w:r w:rsidR="00AF1EF4">
        <w:rPr>
          <w:rFonts w:ascii="Times New Roman"/>
          <w:szCs w:val="20"/>
        </w:rPr>
        <w:t>in Rel-18</w:t>
      </w:r>
      <w:r>
        <w:rPr>
          <w:rFonts w:ascii="Times New Roman"/>
          <w:szCs w:val="20"/>
        </w:rPr>
        <w:t>.</w:t>
      </w:r>
    </w:p>
    <w:p w14:paraId="0093CD1B" w14:textId="77777777" w:rsidR="00D1568B" w:rsidRDefault="00D1568B" w:rsidP="007204AC">
      <w:pPr>
        <w:tabs>
          <w:tab w:val="left" w:pos="3261"/>
        </w:tabs>
        <w:wordWrap/>
        <w:adjustRightInd w:val="0"/>
        <w:snapToGrid w:val="0"/>
        <w:spacing w:before="120" w:after="120"/>
        <w:rPr>
          <w:rFonts w:ascii="Arial" w:hAnsi="Arial" w:cs="Arial"/>
          <w:b/>
          <w:bCs/>
          <w:snapToGrid w:val="0"/>
          <w:sz w:val="24"/>
          <w:lang w:val="de-DE"/>
        </w:rPr>
      </w:pPr>
    </w:p>
    <w:p w14:paraId="41302F85" w14:textId="17293DC3" w:rsidR="00A022CC" w:rsidRPr="00EA02A3" w:rsidRDefault="00A022CC" w:rsidP="0081390D">
      <w:pPr>
        <w:pStyle w:val="1"/>
        <w:keepLines w:val="0"/>
        <w:numPr>
          <w:ilvl w:val="0"/>
          <w:numId w:val="15"/>
        </w:numPr>
        <w:pBdr>
          <w:top w:val="none" w:sz="0" w:space="0" w:color="auto"/>
        </w:pBdr>
        <w:overflowPunct/>
        <w:autoSpaceDE/>
        <w:autoSpaceDN/>
        <w:adjustRightInd/>
        <w:spacing w:before="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524E3C67" w14:textId="08CA0F9A" w:rsidR="007204AC" w:rsidRPr="007204AC" w:rsidRDefault="007204AC" w:rsidP="0081390D">
      <w:pPr>
        <w:pStyle w:val="af4"/>
        <w:widowControl/>
        <w:numPr>
          <w:ilvl w:val="1"/>
          <w:numId w:val="15"/>
        </w:numPr>
        <w:wordWrap/>
        <w:spacing w:before="0" w:after="120" w:line="240" w:lineRule="auto"/>
        <w:ind w:leftChars="0" w:left="498" w:hangingChars="178" w:hanging="498"/>
        <w:outlineLvl w:val="1"/>
        <w:rPr>
          <w:rFonts w:ascii="Times New Roman"/>
          <w:b/>
          <w:sz w:val="28"/>
          <w:szCs w:val="28"/>
        </w:rPr>
      </w:pPr>
      <w:r>
        <w:rPr>
          <w:rFonts w:ascii="Times New Roman"/>
          <w:b/>
          <w:sz w:val="28"/>
          <w:szCs w:val="28"/>
        </w:rPr>
        <w:t>SL</w:t>
      </w:r>
      <w:r>
        <w:rPr>
          <w:rFonts w:ascii="Times New Roman" w:hint="eastAsia"/>
          <w:b/>
          <w:sz w:val="28"/>
          <w:szCs w:val="28"/>
        </w:rPr>
        <w:t xml:space="preserve"> positioning </w:t>
      </w:r>
    </w:p>
    <w:p w14:paraId="4199714F" w14:textId="4C582C03" w:rsidR="007F2114" w:rsidRDefault="0009149E" w:rsidP="0081390D">
      <w:pPr>
        <w:widowControl/>
        <w:wordWrap/>
        <w:spacing w:after="120"/>
        <w:ind w:firstLine="360"/>
        <w:rPr>
          <w:rFonts w:ascii="Times New Roman"/>
          <w:szCs w:val="20"/>
        </w:rPr>
      </w:pPr>
      <w:r>
        <w:rPr>
          <w:rFonts w:ascii="Times New Roman"/>
          <w:szCs w:val="20"/>
        </w:rPr>
        <w:t>Following</w:t>
      </w:r>
      <w:r w:rsidR="00F310D6">
        <w:rPr>
          <w:rFonts w:ascii="Times New Roman"/>
          <w:szCs w:val="20"/>
        </w:rPr>
        <w:t xml:space="preserve"> </w:t>
      </w:r>
      <w:r>
        <w:rPr>
          <w:rFonts w:ascii="Times New Roman"/>
          <w:szCs w:val="20"/>
        </w:rPr>
        <w:t>the n</w:t>
      </w:r>
      <w:r w:rsidR="00F310D6">
        <w:rPr>
          <w:rFonts w:ascii="Times New Roman"/>
          <w:szCs w:val="20"/>
        </w:rPr>
        <w:t>ote in SID above,</w:t>
      </w:r>
      <w:r w:rsidR="000C44B8">
        <w:rPr>
          <w:rFonts w:ascii="Times New Roman"/>
          <w:szCs w:val="20"/>
        </w:rPr>
        <w:t xml:space="preserve"> </w:t>
      </w:r>
      <w:r w:rsidR="00F310D6">
        <w:rPr>
          <w:rFonts w:ascii="Times New Roman"/>
          <w:szCs w:val="20"/>
        </w:rPr>
        <w:t>RAN1 has evaluated the proposed candidate SL positioning techniques based on the agreed simulation conditions to check the bandwidth requirement</w:t>
      </w:r>
      <w:r w:rsidR="003632CE">
        <w:rPr>
          <w:rFonts w:ascii="Times New Roman"/>
          <w:szCs w:val="20"/>
        </w:rPr>
        <w:t xml:space="preserve"> to meet the agreed SL positioning accuracy requirements. </w:t>
      </w:r>
      <w:r>
        <w:rPr>
          <w:rFonts w:ascii="Times New Roman"/>
          <w:szCs w:val="20"/>
        </w:rPr>
        <w:t xml:space="preserve">The evaluation results showed that SL positioning in FR1 spectrum </w:t>
      </w:r>
      <w:r w:rsidR="007F2114">
        <w:rPr>
          <w:rFonts w:ascii="Times New Roman"/>
          <w:szCs w:val="20"/>
        </w:rPr>
        <w:t xml:space="preserve">even </w:t>
      </w:r>
      <w:r>
        <w:rPr>
          <w:rFonts w:ascii="Times New Roman"/>
          <w:szCs w:val="20"/>
        </w:rPr>
        <w:t>with 40MHz</w:t>
      </w:r>
      <w:r w:rsidR="007F2114">
        <w:rPr>
          <w:rFonts w:ascii="Times New Roman"/>
          <w:szCs w:val="20"/>
        </w:rPr>
        <w:t xml:space="preserve"> bandwidth was able to meet some target requirements, while other target requirements required up to 100MHz bandwidth. Almost all the evaluation results were made based on SL positioning using FR1 spectrum. There is only two evaluation results using FR2 spectrum, and no evaluation results using the unlicensed spectrum.</w:t>
      </w:r>
    </w:p>
    <w:p w14:paraId="0D4C20B6" w14:textId="1DFDAF83" w:rsidR="002764E1" w:rsidRDefault="000C44B8" w:rsidP="0081390D">
      <w:pPr>
        <w:widowControl/>
        <w:wordWrap/>
        <w:spacing w:after="120"/>
        <w:ind w:firstLine="360"/>
        <w:rPr>
          <w:rFonts w:ascii="Times New Roman"/>
          <w:szCs w:val="20"/>
        </w:rPr>
      </w:pPr>
      <w:r>
        <w:rPr>
          <w:rFonts w:ascii="Times New Roman" w:hint="eastAsia"/>
          <w:szCs w:val="20"/>
        </w:rPr>
        <w:t xml:space="preserve">Based on </w:t>
      </w:r>
      <w:r w:rsidR="003632CE">
        <w:rPr>
          <w:rFonts w:ascii="Times New Roman"/>
          <w:szCs w:val="20"/>
        </w:rPr>
        <w:t>the observations above</w:t>
      </w:r>
      <w:r w:rsidR="007F2114">
        <w:rPr>
          <w:rFonts w:ascii="Times New Roman"/>
          <w:szCs w:val="20"/>
        </w:rPr>
        <w:t xml:space="preserve"> and consideration on the work load of positioning WI in Rel.18</w:t>
      </w:r>
      <w:r w:rsidR="000F6305">
        <w:rPr>
          <w:rFonts w:ascii="Times New Roman" w:hint="eastAsia"/>
          <w:szCs w:val="20"/>
        </w:rPr>
        <w:t xml:space="preserve">, we propose to confine </w:t>
      </w:r>
      <w:r w:rsidR="000F6305">
        <w:rPr>
          <w:rFonts w:ascii="Times New Roman"/>
          <w:szCs w:val="20"/>
        </w:rPr>
        <w:t xml:space="preserve">the normative work for </w:t>
      </w:r>
      <w:r w:rsidR="000F6305">
        <w:rPr>
          <w:rFonts w:ascii="Times New Roman" w:hint="eastAsia"/>
          <w:szCs w:val="20"/>
        </w:rPr>
        <w:t xml:space="preserve">SL positioning using FR1 spectrum </w:t>
      </w:r>
      <w:r w:rsidR="007F2114">
        <w:rPr>
          <w:rFonts w:ascii="Times New Roman"/>
          <w:szCs w:val="20"/>
        </w:rPr>
        <w:t xml:space="preserve">only with up to 100MHz bandwidth </w:t>
      </w:r>
      <w:r w:rsidR="000F6305">
        <w:rPr>
          <w:rFonts w:ascii="Times New Roman" w:hint="eastAsia"/>
          <w:szCs w:val="20"/>
        </w:rPr>
        <w:t xml:space="preserve">in Rel.18, and </w:t>
      </w:r>
      <w:r>
        <w:rPr>
          <w:rFonts w:ascii="Times New Roman" w:hint="eastAsia"/>
          <w:szCs w:val="20"/>
        </w:rPr>
        <w:t xml:space="preserve">defer the normative work of </w:t>
      </w:r>
      <w:r w:rsidR="003632CE">
        <w:rPr>
          <w:rFonts w:ascii="Times New Roman"/>
          <w:szCs w:val="20"/>
        </w:rPr>
        <w:t xml:space="preserve">SL positioning </w:t>
      </w:r>
      <w:r w:rsidR="000F6305">
        <w:rPr>
          <w:rFonts w:ascii="Times New Roman"/>
          <w:szCs w:val="20"/>
        </w:rPr>
        <w:t>using</w:t>
      </w:r>
      <w:r w:rsidR="003632CE">
        <w:rPr>
          <w:rFonts w:ascii="Times New Roman"/>
          <w:szCs w:val="20"/>
        </w:rPr>
        <w:t xml:space="preserve"> FR2 and unlicensed spectrum</w:t>
      </w:r>
      <w:r>
        <w:rPr>
          <w:rFonts w:ascii="Times New Roman" w:hint="eastAsia"/>
          <w:szCs w:val="20"/>
        </w:rPr>
        <w:t xml:space="preserve"> to </w:t>
      </w:r>
      <w:r w:rsidR="007F2114">
        <w:rPr>
          <w:rFonts w:ascii="Times New Roman"/>
          <w:szCs w:val="20"/>
        </w:rPr>
        <w:t>further release</w:t>
      </w:r>
      <w:r>
        <w:rPr>
          <w:rFonts w:ascii="Times New Roman" w:hint="eastAsia"/>
          <w:szCs w:val="20"/>
        </w:rPr>
        <w:t>.</w:t>
      </w:r>
    </w:p>
    <w:p w14:paraId="63903C77" w14:textId="241E765D" w:rsidR="003632CE" w:rsidRDefault="003632CE"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1</w:t>
      </w:r>
      <w:r w:rsidRPr="00524341">
        <w:rPr>
          <w:rFonts w:ascii="Times New Roman"/>
          <w:b/>
          <w:szCs w:val="20"/>
        </w:rPr>
        <w:t xml:space="preserve">: </w:t>
      </w:r>
      <w:r>
        <w:rPr>
          <w:rFonts w:ascii="Times New Roman"/>
          <w:b/>
          <w:szCs w:val="20"/>
        </w:rPr>
        <w:t xml:space="preserve">The normative work for </w:t>
      </w:r>
      <w:proofErr w:type="spellStart"/>
      <w:r>
        <w:rPr>
          <w:rFonts w:ascii="Times New Roman"/>
          <w:b/>
          <w:szCs w:val="20"/>
        </w:rPr>
        <w:t>sidelink</w:t>
      </w:r>
      <w:proofErr w:type="spellEnd"/>
      <w:r>
        <w:rPr>
          <w:rFonts w:ascii="Times New Roman"/>
          <w:b/>
          <w:szCs w:val="20"/>
        </w:rPr>
        <w:t xml:space="preserve"> </w:t>
      </w:r>
      <w:r w:rsidR="000F6305">
        <w:rPr>
          <w:rFonts w:ascii="Times New Roman"/>
          <w:b/>
          <w:szCs w:val="20"/>
        </w:rPr>
        <w:t>positioning</w:t>
      </w:r>
      <w:r>
        <w:rPr>
          <w:rFonts w:ascii="Times New Roman"/>
          <w:b/>
          <w:szCs w:val="20"/>
        </w:rPr>
        <w:t xml:space="preserve"> Rel-1</w:t>
      </w:r>
      <w:r w:rsidR="000F6305">
        <w:rPr>
          <w:rFonts w:ascii="Times New Roman"/>
          <w:b/>
          <w:szCs w:val="20"/>
        </w:rPr>
        <w:t xml:space="preserve">8 is confined to use </w:t>
      </w:r>
      <w:r w:rsidR="00E73388">
        <w:rPr>
          <w:rFonts w:ascii="Times New Roman"/>
          <w:b/>
          <w:szCs w:val="20"/>
        </w:rPr>
        <w:t xml:space="preserve">FR1 licensed and ITS </w:t>
      </w:r>
      <w:r w:rsidR="000F6305">
        <w:rPr>
          <w:rFonts w:ascii="Times New Roman"/>
          <w:b/>
          <w:szCs w:val="20"/>
        </w:rPr>
        <w:t>spectrum only with up to 100MHz</w:t>
      </w:r>
      <w:r w:rsidR="007F2114">
        <w:rPr>
          <w:rFonts w:ascii="Times New Roman"/>
          <w:b/>
          <w:szCs w:val="20"/>
        </w:rPr>
        <w:t xml:space="preserve"> bandwidth</w:t>
      </w:r>
      <w:r>
        <w:rPr>
          <w:rFonts w:ascii="Times New Roman"/>
          <w:b/>
          <w:szCs w:val="20"/>
        </w:rPr>
        <w:t>.</w:t>
      </w:r>
    </w:p>
    <w:p w14:paraId="19BEE1B5" w14:textId="77777777" w:rsidR="003632CE" w:rsidRPr="003632CE" w:rsidRDefault="003632CE" w:rsidP="0081390D">
      <w:pPr>
        <w:widowControl/>
        <w:wordWrap/>
        <w:spacing w:after="120"/>
        <w:rPr>
          <w:rFonts w:ascii="Times New Roman"/>
          <w:szCs w:val="20"/>
        </w:rPr>
      </w:pPr>
    </w:p>
    <w:p w14:paraId="4AE58E48" w14:textId="1D0B97FD" w:rsidR="003632CE" w:rsidRDefault="000F6305" w:rsidP="0081390D">
      <w:pPr>
        <w:widowControl/>
        <w:wordWrap/>
        <w:spacing w:after="120"/>
        <w:ind w:firstLine="360"/>
        <w:rPr>
          <w:rFonts w:ascii="Times New Roman"/>
          <w:szCs w:val="20"/>
        </w:rPr>
      </w:pPr>
      <w:r>
        <w:rPr>
          <w:rFonts w:ascii="Times New Roman" w:hint="eastAsia"/>
          <w:szCs w:val="20"/>
        </w:rPr>
        <w:t xml:space="preserve">Regarding the </w:t>
      </w:r>
      <w:r>
        <w:rPr>
          <w:rFonts w:ascii="Times New Roman"/>
          <w:szCs w:val="20"/>
        </w:rPr>
        <w:t xml:space="preserve">normative work for </w:t>
      </w:r>
      <w:proofErr w:type="spellStart"/>
      <w:r w:rsidR="00C028D2">
        <w:rPr>
          <w:rFonts w:ascii="Times New Roman"/>
          <w:szCs w:val="20"/>
        </w:rPr>
        <w:t>sidelink</w:t>
      </w:r>
      <w:proofErr w:type="spellEnd"/>
      <w:r>
        <w:rPr>
          <w:rFonts w:ascii="Times New Roman" w:hint="eastAsia"/>
          <w:szCs w:val="20"/>
        </w:rPr>
        <w:t xml:space="preserve"> positioning</w:t>
      </w:r>
      <w:r>
        <w:rPr>
          <w:rFonts w:ascii="Times New Roman"/>
          <w:szCs w:val="20"/>
        </w:rPr>
        <w:t>, we propose the following scopes based on the agreements achieved in RAN1</w:t>
      </w:r>
      <w:r w:rsidR="00A70854">
        <w:rPr>
          <w:rFonts w:ascii="Times New Roman"/>
          <w:szCs w:val="20"/>
        </w:rPr>
        <w:t xml:space="preserve"> SI</w:t>
      </w:r>
      <w:r>
        <w:rPr>
          <w:rFonts w:ascii="Times New Roman"/>
          <w:szCs w:val="20"/>
        </w:rPr>
        <w:t>.</w:t>
      </w:r>
    </w:p>
    <w:p w14:paraId="22FBD682" w14:textId="02847B77" w:rsidR="000F6305" w:rsidRPr="000F6305" w:rsidRDefault="000F6305" w:rsidP="0081390D">
      <w:pPr>
        <w:widowControl/>
        <w:numPr>
          <w:ilvl w:val="0"/>
          <w:numId w:val="37"/>
        </w:numPr>
        <w:wordWrap/>
        <w:spacing w:after="120"/>
        <w:rPr>
          <w:rFonts w:ascii="Times New Roman"/>
          <w:szCs w:val="20"/>
        </w:rPr>
      </w:pPr>
      <w:r w:rsidRPr="000F6305">
        <w:rPr>
          <w:rFonts w:ascii="Times New Roman" w:hint="eastAsia"/>
          <w:szCs w:val="20"/>
        </w:rPr>
        <w:t xml:space="preserve">Support RTT, </w:t>
      </w:r>
      <w:proofErr w:type="spellStart"/>
      <w:r w:rsidR="00C028D2">
        <w:rPr>
          <w:rFonts w:ascii="Times New Roman"/>
          <w:szCs w:val="20"/>
        </w:rPr>
        <w:t>Ao</w:t>
      </w:r>
      <w:r w:rsidRPr="000F6305">
        <w:rPr>
          <w:rFonts w:ascii="Times New Roman" w:hint="eastAsia"/>
          <w:szCs w:val="20"/>
        </w:rPr>
        <w:t>A</w:t>
      </w:r>
      <w:proofErr w:type="spellEnd"/>
      <w:r w:rsidRPr="000F6305">
        <w:rPr>
          <w:rFonts w:ascii="Times New Roman" w:hint="eastAsia"/>
          <w:szCs w:val="20"/>
        </w:rPr>
        <w:t xml:space="preserve">, and </w:t>
      </w:r>
      <w:r w:rsidR="00C028D2">
        <w:rPr>
          <w:rFonts w:ascii="Times New Roman"/>
          <w:szCs w:val="20"/>
        </w:rPr>
        <w:t>T</w:t>
      </w:r>
      <w:r w:rsidRPr="000F6305">
        <w:rPr>
          <w:rFonts w:ascii="Times New Roman" w:hint="eastAsia"/>
          <w:szCs w:val="20"/>
        </w:rPr>
        <w:t xml:space="preserve">DOA </w:t>
      </w:r>
      <w:r w:rsidR="00C028D2">
        <w:rPr>
          <w:rFonts w:ascii="Times New Roman"/>
          <w:szCs w:val="20"/>
        </w:rPr>
        <w:t xml:space="preserve">type of </w:t>
      </w:r>
      <w:proofErr w:type="spellStart"/>
      <w:r w:rsidR="00C028D2">
        <w:rPr>
          <w:rFonts w:ascii="Times New Roman"/>
          <w:szCs w:val="20"/>
        </w:rPr>
        <w:t>sidelink</w:t>
      </w:r>
      <w:proofErr w:type="spellEnd"/>
      <w:r w:rsidR="00C028D2">
        <w:rPr>
          <w:rFonts w:ascii="Times New Roman"/>
          <w:szCs w:val="20"/>
        </w:rPr>
        <w:t xml:space="preserve"> positioning, </w:t>
      </w:r>
      <w:r w:rsidRPr="000F6305">
        <w:rPr>
          <w:rFonts w:ascii="Times New Roman" w:hint="eastAsia"/>
          <w:szCs w:val="20"/>
        </w:rPr>
        <w:t xml:space="preserve">based on a new </w:t>
      </w:r>
      <w:proofErr w:type="spellStart"/>
      <w:r w:rsidR="00C028D2">
        <w:rPr>
          <w:rFonts w:ascii="Times New Roman"/>
          <w:szCs w:val="20"/>
        </w:rPr>
        <w:t>sidelink</w:t>
      </w:r>
      <w:proofErr w:type="spellEnd"/>
      <w:r>
        <w:rPr>
          <w:rFonts w:ascii="Times New Roman"/>
          <w:szCs w:val="20"/>
        </w:rPr>
        <w:t xml:space="preserve"> </w:t>
      </w:r>
      <w:r w:rsidR="00C028D2">
        <w:rPr>
          <w:rFonts w:ascii="Times New Roman"/>
          <w:szCs w:val="20"/>
        </w:rPr>
        <w:t xml:space="preserve">positioning </w:t>
      </w:r>
      <w:r w:rsidRPr="000F6305">
        <w:rPr>
          <w:rFonts w:ascii="Times New Roman" w:hint="eastAsia"/>
          <w:szCs w:val="20"/>
        </w:rPr>
        <w:t>reference signal</w:t>
      </w:r>
    </w:p>
    <w:p w14:paraId="3260F7B8" w14:textId="014F5BB1" w:rsidR="000F6305" w:rsidRPr="000F6305" w:rsidRDefault="000F6305" w:rsidP="0081390D">
      <w:pPr>
        <w:widowControl/>
        <w:numPr>
          <w:ilvl w:val="0"/>
          <w:numId w:val="37"/>
        </w:numPr>
        <w:wordWrap/>
        <w:spacing w:after="120"/>
        <w:rPr>
          <w:rFonts w:ascii="Times New Roman"/>
          <w:szCs w:val="20"/>
        </w:rPr>
      </w:pPr>
      <w:r w:rsidRPr="000F6305">
        <w:rPr>
          <w:rFonts w:ascii="Times New Roman" w:hint="eastAsia"/>
          <w:szCs w:val="20"/>
        </w:rPr>
        <w:t xml:space="preserve">Support </w:t>
      </w:r>
      <w:proofErr w:type="spellStart"/>
      <w:r w:rsidR="00C028D2">
        <w:rPr>
          <w:rFonts w:ascii="Times New Roman"/>
          <w:szCs w:val="20"/>
        </w:rPr>
        <w:t>sidelink</w:t>
      </w:r>
      <w:proofErr w:type="spellEnd"/>
      <w:r w:rsidRPr="000F6305">
        <w:rPr>
          <w:rFonts w:ascii="Times New Roman" w:hint="eastAsia"/>
          <w:szCs w:val="20"/>
        </w:rPr>
        <w:t xml:space="preserve"> positioning based on PC5-only and combination of </w:t>
      </w:r>
      <w:proofErr w:type="spellStart"/>
      <w:r w:rsidRPr="000F6305">
        <w:rPr>
          <w:rFonts w:ascii="Times New Roman" w:hint="eastAsia"/>
          <w:szCs w:val="20"/>
        </w:rPr>
        <w:t>Uu</w:t>
      </w:r>
      <w:proofErr w:type="spellEnd"/>
      <w:r w:rsidRPr="000F6305">
        <w:rPr>
          <w:rFonts w:ascii="Times New Roman" w:hint="eastAsia"/>
          <w:szCs w:val="20"/>
        </w:rPr>
        <w:t xml:space="preserve"> and PC5 interface</w:t>
      </w:r>
    </w:p>
    <w:p w14:paraId="4D0C140D" w14:textId="4FB3B111" w:rsidR="000F6305" w:rsidRPr="000F6305" w:rsidRDefault="000F6305" w:rsidP="0081390D">
      <w:pPr>
        <w:widowControl/>
        <w:numPr>
          <w:ilvl w:val="0"/>
          <w:numId w:val="37"/>
        </w:numPr>
        <w:wordWrap/>
        <w:spacing w:after="120"/>
        <w:rPr>
          <w:rFonts w:ascii="Times New Roman"/>
          <w:szCs w:val="20"/>
        </w:rPr>
      </w:pPr>
      <w:r w:rsidRPr="000F6305">
        <w:rPr>
          <w:rFonts w:ascii="Times New Roman" w:hint="eastAsia"/>
          <w:szCs w:val="20"/>
        </w:rPr>
        <w:t xml:space="preserve">Support </w:t>
      </w:r>
      <w:r>
        <w:rPr>
          <w:rFonts w:ascii="Times New Roman"/>
          <w:szCs w:val="20"/>
        </w:rPr>
        <w:t xml:space="preserve">a </w:t>
      </w:r>
      <w:r w:rsidRPr="000F6305">
        <w:rPr>
          <w:rFonts w:ascii="Times New Roman" w:hint="eastAsia"/>
          <w:szCs w:val="20"/>
        </w:rPr>
        <w:t xml:space="preserve">network-based and UE-autonomous resource allocation for </w:t>
      </w:r>
      <w:proofErr w:type="spellStart"/>
      <w:r w:rsidR="00C028D2">
        <w:rPr>
          <w:rFonts w:ascii="Times New Roman"/>
          <w:szCs w:val="20"/>
        </w:rPr>
        <w:t>sidelink</w:t>
      </w:r>
      <w:proofErr w:type="spellEnd"/>
      <w:r w:rsidRPr="000F6305">
        <w:rPr>
          <w:rFonts w:ascii="Times New Roman" w:hint="eastAsia"/>
          <w:szCs w:val="20"/>
        </w:rPr>
        <w:t xml:space="preserve"> positioning</w:t>
      </w:r>
    </w:p>
    <w:p w14:paraId="636A1821" w14:textId="0AE410B3" w:rsidR="000F6305" w:rsidRPr="000F6305" w:rsidRDefault="000F6305" w:rsidP="0081390D">
      <w:pPr>
        <w:widowControl/>
        <w:numPr>
          <w:ilvl w:val="0"/>
          <w:numId w:val="37"/>
        </w:numPr>
        <w:wordWrap/>
        <w:spacing w:after="120"/>
        <w:rPr>
          <w:rFonts w:ascii="Times New Roman"/>
          <w:szCs w:val="20"/>
        </w:rPr>
      </w:pPr>
      <w:r w:rsidRPr="000F6305">
        <w:rPr>
          <w:rFonts w:ascii="Times New Roman" w:hint="eastAsia"/>
          <w:szCs w:val="20"/>
        </w:rPr>
        <w:t xml:space="preserve">Support </w:t>
      </w:r>
      <w:r>
        <w:rPr>
          <w:rFonts w:ascii="Times New Roman"/>
          <w:szCs w:val="20"/>
        </w:rPr>
        <w:t xml:space="preserve">a </w:t>
      </w:r>
      <w:r w:rsidRPr="000F6305">
        <w:rPr>
          <w:rFonts w:ascii="Times New Roman" w:hint="eastAsia"/>
          <w:szCs w:val="20"/>
        </w:rPr>
        <w:t xml:space="preserve">dedicated </w:t>
      </w:r>
      <w:r>
        <w:rPr>
          <w:rFonts w:ascii="Times New Roman"/>
          <w:szCs w:val="20"/>
        </w:rPr>
        <w:t xml:space="preserve">resource pool </w:t>
      </w:r>
      <w:r w:rsidRPr="000F6305">
        <w:rPr>
          <w:rFonts w:ascii="Times New Roman" w:hint="eastAsia"/>
          <w:szCs w:val="20"/>
        </w:rPr>
        <w:t>and</w:t>
      </w:r>
      <w:r>
        <w:rPr>
          <w:rFonts w:ascii="Times New Roman"/>
          <w:szCs w:val="20"/>
        </w:rPr>
        <w:t xml:space="preserve"> a </w:t>
      </w:r>
      <w:r w:rsidRPr="000F6305">
        <w:rPr>
          <w:rFonts w:ascii="Times New Roman" w:hint="eastAsia"/>
          <w:szCs w:val="20"/>
        </w:rPr>
        <w:t xml:space="preserve">shared resource pool for </w:t>
      </w:r>
      <w:proofErr w:type="spellStart"/>
      <w:r w:rsidR="00C028D2">
        <w:rPr>
          <w:rFonts w:ascii="Times New Roman"/>
          <w:szCs w:val="20"/>
        </w:rPr>
        <w:t>sidelink</w:t>
      </w:r>
      <w:proofErr w:type="spellEnd"/>
      <w:r w:rsidRPr="000F6305">
        <w:rPr>
          <w:rFonts w:ascii="Times New Roman" w:hint="eastAsia"/>
          <w:szCs w:val="20"/>
        </w:rPr>
        <w:t xml:space="preserve"> positioning</w:t>
      </w:r>
      <w:r>
        <w:rPr>
          <w:rFonts w:ascii="Times New Roman"/>
          <w:szCs w:val="20"/>
        </w:rPr>
        <w:t xml:space="preserve"> </w:t>
      </w:r>
      <w:r w:rsidR="00C028D2">
        <w:rPr>
          <w:rFonts w:ascii="Times New Roman"/>
          <w:szCs w:val="20"/>
        </w:rPr>
        <w:t xml:space="preserve">(only </w:t>
      </w:r>
      <w:r>
        <w:rPr>
          <w:rFonts w:ascii="Times New Roman"/>
          <w:szCs w:val="20"/>
        </w:rPr>
        <w:t xml:space="preserve">if there is no backward compatibility issue with </w:t>
      </w:r>
      <w:r w:rsidR="00C028D2">
        <w:rPr>
          <w:rFonts w:ascii="Times New Roman"/>
          <w:szCs w:val="20"/>
        </w:rPr>
        <w:t xml:space="preserve">legacy Rel.16/17 </w:t>
      </w:r>
      <w:proofErr w:type="spellStart"/>
      <w:r w:rsidR="00C028D2">
        <w:rPr>
          <w:rFonts w:ascii="Times New Roman"/>
          <w:szCs w:val="20"/>
        </w:rPr>
        <w:t>sidelink</w:t>
      </w:r>
      <w:proofErr w:type="spellEnd"/>
      <w:r>
        <w:rPr>
          <w:rFonts w:ascii="Times New Roman"/>
          <w:szCs w:val="20"/>
        </w:rPr>
        <w:t xml:space="preserve"> communication</w:t>
      </w:r>
      <w:r w:rsidR="00C028D2">
        <w:rPr>
          <w:rFonts w:ascii="Times New Roman"/>
          <w:szCs w:val="20"/>
        </w:rPr>
        <w:t>)</w:t>
      </w:r>
    </w:p>
    <w:p w14:paraId="782C88EB" w14:textId="3403DBBE" w:rsidR="000F6305" w:rsidRPr="000F6305" w:rsidRDefault="000F6305" w:rsidP="0081390D">
      <w:pPr>
        <w:widowControl/>
        <w:numPr>
          <w:ilvl w:val="0"/>
          <w:numId w:val="37"/>
        </w:numPr>
        <w:wordWrap/>
        <w:spacing w:after="120"/>
        <w:rPr>
          <w:rFonts w:ascii="Times New Roman"/>
          <w:szCs w:val="20"/>
        </w:rPr>
      </w:pPr>
      <w:r w:rsidRPr="000F6305">
        <w:rPr>
          <w:rFonts w:ascii="Times New Roman" w:hint="eastAsia"/>
          <w:szCs w:val="20"/>
        </w:rPr>
        <w:t xml:space="preserve">Support unicast, </w:t>
      </w:r>
      <w:proofErr w:type="spellStart"/>
      <w:r w:rsidRPr="000F6305">
        <w:rPr>
          <w:rFonts w:ascii="Times New Roman" w:hint="eastAsia"/>
          <w:szCs w:val="20"/>
        </w:rPr>
        <w:t>groupcast</w:t>
      </w:r>
      <w:proofErr w:type="spellEnd"/>
      <w:r w:rsidRPr="000F6305">
        <w:rPr>
          <w:rFonts w:ascii="Times New Roman" w:hint="eastAsia"/>
          <w:szCs w:val="20"/>
        </w:rPr>
        <w:t xml:space="preserve"> and broadcast type of </w:t>
      </w:r>
      <w:proofErr w:type="spellStart"/>
      <w:r w:rsidR="00C028D2">
        <w:rPr>
          <w:rFonts w:ascii="Times New Roman"/>
          <w:szCs w:val="20"/>
        </w:rPr>
        <w:t>sidelink</w:t>
      </w:r>
      <w:proofErr w:type="spellEnd"/>
      <w:r w:rsidRPr="000F6305">
        <w:rPr>
          <w:rFonts w:ascii="Times New Roman" w:hint="eastAsia"/>
          <w:szCs w:val="20"/>
        </w:rPr>
        <w:t xml:space="preserve"> positioning</w:t>
      </w:r>
      <w:r w:rsidR="00C028D2">
        <w:rPr>
          <w:rFonts w:ascii="Times New Roman"/>
          <w:szCs w:val="20"/>
        </w:rPr>
        <w:t xml:space="preserve"> reference signal transmission</w:t>
      </w:r>
    </w:p>
    <w:p w14:paraId="1CD78C12" w14:textId="51C6691A" w:rsidR="00C028D2" w:rsidRDefault="00C028D2" w:rsidP="0081390D">
      <w:pPr>
        <w:widowControl/>
        <w:wordWrap/>
        <w:spacing w:before="360" w:after="120"/>
        <w:rPr>
          <w:rFonts w:ascii="Times New Roman"/>
          <w:b/>
          <w:szCs w:val="20"/>
        </w:rPr>
      </w:pPr>
      <w:r w:rsidRPr="0081390D">
        <w:rPr>
          <w:rFonts w:ascii="Times New Roman"/>
          <w:b/>
          <w:szCs w:val="20"/>
        </w:rPr>
        <w:t>Proposal</w:t>
      </w:r>
      <w:r w:rsidR="0081390D">
        <w:rPr>
          <w:rFonts w:ascii="Times New Roman"/>
          <w:b/>
          <w:szCs w:val="20"/>
        </w:rPr>
        <w:t xml:space="preserve"> 2</w:t>
      </w:r>
      <w:r w:rsidRPr="00524341">
        <w:rPr>
          <w:rFonts w:ascii="Times New Roman"/>
          <w:b/>
          <w:szCs w:val="20"/>
        </w:rPr>
        <w:t xml:space="preserve">: </w:t>
      </w:r>
      <w:r>
        <w:rPr>
          <w:rFonts w:ascii="Times New Roman"/>
          <w:b/>
          <w:szCs w:val="20"/>
        </w:rPr>
        <w:t xml:space="preserve">Support the above </w:t>
      </w:r>
      <w:r w:rsidR="0041255F">
        <w:rPr>
          <w:rFonts w:ascii="Times New Roman"/>
          <w:b/>
          <w:szCs w:val="20"/>
        </w:rPr>
        <w:t>work scope</w:t>
      </w:r>
      <w:r>
        <w:rPr>
          <w:rFonts w:ascii="Times New Roman"/>
          <w:b/>
          <w:szCs w:val="20"/>
        </w:rPr>
        <w:t xml:space="preserve">s in the normative work for </w:t>
      </w:r>
      <w:proofErr w:type="spellStart"/>
      <w:r>
        <w:rPr>
          <w:rFonts w:ascii="Times New Roman"/>
          <w:b/>
          <w:szCs w:val="20"/>
        </w:rPr>
        <w:t>sidelink</w:t>
      </w:r>
      <w:proofErr w:type="spellEnd"/>
      <w:r>
        <w:rPr>
          <w:rFonts w:ascii="Times New Roman"/>
          <w:b/>
          <w:szCs w:val="20"/>
        </w:rPr>
        <w:t xml:space="preserve"> positioning in Rel-18.</w:t>
      </w:r>
    </w:p>
    <w:p w14:paraId="73A0113C" w14:textId="77777777" w:rsidR="00A11125" w:rsidRPr="006B6CDD" w:rsidRDefault="00A11125" w:rsidP="0081390D">
      <w:pPr>
        <w:widowControl/>
        <w:wordWrap/>
        <w:spacing w:after="120"/>
        <w:rPr>
          <w:rFonts w:ascii="Times New Roman"/>
          <w:szCs w:val="20"/>
        </w:rPr>
      </w:pPr>
    </w:p>
    <w:p w14:paraId="280348EB" w14:textId="54AE9251" w:rsidR="007204AC" w:rsidRPr="007204AC" w:rsidRDefault="00F77FA8" w:rsidP="0081390D">
      <w:pPr>
        <w:pStyle w:val="af4"/>
        <w:widowControl/>
        <w:numPr>
          <w:ilvl w:val="1"/>
          <w:numId w:val="15"/>
        </w:numPr>
        <w:wordWrap/>
        <w:spacing w:before="0" w:after="120" w:line="240" w:lineRule="auto"/>
        <w:ind w:leftChars="0" w:left="498" w:hangingChars="178" w:hanging="498"/>
        <w:outlineLvl w:val="1"/>
        <w:rPr>
          <w:rFonts w:ascii="Times New Roman"/>
          <w:b/>
          <w:sz w:val="28"/>
          <w:szCs w:val="28"/>
        </w:rPr>
      </w:pPr>
      <w:r>
        <w:rPr>
          <w:rFonts w:ascii="Times New Roman"/>
          <w:b/>
          <w:sz w:val="28"/>
          <w:szCs w:val="28"/>
        </w:rPr>
        <w:t>A</w:t>
      </w:r>
      <w:r w:rsidRPr="00F77FA8">
        <w:rPr>
          <w:rFonts w:ascii="Times New Roman"/>
          <w:b/>
          <w:sz w:val="28"/>
          <w:szCs w:val="28"/>
        </w:rPr>
        <w:t>ccuracy improvement based on NR carrier phase measurements</w:t>
      </w:r>
      <w:r>
        <w:rPr>
          <w:rFonts w:ascii="Times New Roman"/>
          <w:b/>
          <w:sz w:val="28"/>
          <w:szCs w:val="28"/>
        </w:rPr>
        <w:t xml:space="preserve"> </w:t>
      </w:r>
    </w:p>
    <w:p w14:paraId="3B9414F8" w14:textId="5CD9FF0F" w:rsidR="007204AC" w:rsidRDefault="006B6CDD" w:rsidP="0081390D">
      <w:pPr>
        <w:widowControl/>
        <w:wordWrap/>
        <w:spacing w:after="120"/>
        <w:ind w:firstLine="360"/>
        <w:rPr>
          <w:rFonts w:ascii="Times New Roman"/>
          <w:szCs w:val="20"/>
        </w:rPr>
      </w:pPr>
      <w:r>
        <w:rPr>
          <w:rFonts w:ascii="Times New Roman"/>
          <w:szCs w:val="20"/>
        </w:rPr>
        <w:t xml:space="preserve">According to the SID, </w:t>
      </w:r>
      <w:r w:rsidR="008117A5">
        <w:rPr>
          <w:rFonts w:ascii="Times New Roman"/>
          <w:szCs w:val="20"/>
        </w:rPr>
        <w:t xml:space="preserve">a solution for accuracy improvement based on NR carrier phase measurements has been studied. During the study item phase, RAN1 </w:t>
      </w:r>
      <w:r w:rsidR="008039F2">
        <w:rPr>
          <w:rFonts w:ascii="Times New Roman"/>
          <w:szCs w:val="20"/>
        </w:rPr>
        <w:t>agreed on</w:t>
      </w:r>
      <w:r w:rsidR="008117A5">
        <w:rPr>
          <w:rFonts w:ascii="Times New Roman"/>
          <w:szCs w:val="20"/>
        </w:rPr>
        <w:t xml:space="preserve"> feasibility of supporting NR carrier phase measurement and made recommendations </w:t>
      </w:r>
      <w:r w:rsidR="00A72244">
        <w:rPr>
          <w:rFonts w:ascii="Times New Roman"/>
          <w:szCs w:val="20"/>
        </w:rPr>
        <w:t xml:space="preserve">on the objectives of study item </w:t>
      </w:r>
      <w:r w:rsidR="008117A5">
        <w:rPr>
          <w:rFonts w:ascii="Times New Roman"/>
          <w:szCs w:val="20"/>
        </w:rPr>
        <w:t xml:space="preserve">including reference signals, physical layer measurement and physical layer procedures </w:t>
      </w:r>
      <w:r w:rsidR="008117A5" w:rsidRPr="008117A5">
        <w:rPr>
          <w:rFonts w:ascii="Times New Roman"/>
          <w:szCs w:val="20"/>
        </w:rPr>
        <w:t>to enable positioning based on NR carrier phase measurements for both UE-based and UE-assisted positioning</w:t>
      </w:r>
      <w:r w:rsidR="008117A5">
        <w:rPr>
          <w:rFonts w:ascii="Times New Roman"/>
          <w:szCs w:val="20"/>
        </w:rPr>
        <w:t xml:space="preserve">. </w:t>
      </w:r>
    </w:p>
    <w:p w14:paraId="54EB87A3" w14:textId="77777777" w:rsidR="00F77FA8" w:rsidRDefault="008039F2" w:rsidP="0081390D">
      <w:pPr>
        <w:widowControl/>
        <w:wordWrap/>
        <w:spacing w:after="120"/>
        <w:ind w:firstLine="360"/>
        <w:rPr>
          <w:rFonts w:ascii="Times New Roman"/>
          <w:szCs w:val="20"/>
        </w:rPr>
      </w:pPr>
      <w:r>
        <w:rPr>
          <w:rFonts w:ascii="Times New Roman"/>
          <w:szCs w:val="20"/>
        </w:rPr>
        <w:lastRenderedPageBreak/>
        <w:t>From positioning accuracy perspective</w:t>
      </w:r>
      <w:r w:rsidR="00A72244">
        <w:rPr>
          <w:rFonts w:ascii="Times New Roman" w:hint="eastAsia"/>
          <w:szCs w:val="20"/>
        </w:rPr>
        <w:t xml:space="preserve">, </w:t>
      </w:r>
      <w:r>
        <w:rPr>
          <w:rFonts w:ascii="Times New Roman"/>
          <w:szCs w:val="20"/>
        </w:rPr>
        <w:t xml:space="preserve">it was observed by the </w:t>
      </w:r>
      <w:r w:rsidR="00A72244">
        <w:rPr>
          <w:rFonts w:ascii="Times New Roman"/>
          <w:szCs w:val="20"/>
        </w:rPr>
        <w:t xml:space="preserve">most </w:t>
      </w:r>
      <w:r>
        <w:rPr>
          <w:rFonts w:ascii="Times New Roman"/>
          <w:szCs w:val="20"/>
        </w:rPr>
        <w:t>sources</w:t>
      </w:r>
      <w:r w:rsidR="00A72244">
        <w:rPr>
          <w:rFonts w:ascii="Times New Roman"/>
          <w:szCs w:val="20"/>
        </w:rPr>
        <w:t xml:space="preserve"> that the centimeter level accuracy can be achieved </w:t>
      </w:r>
      <w:r w:rsidR="00552536">
        <w:rPr>
          <w:rFonts w:ascii="Times New Roman"/>
          <w:szCs w:val="20"/>
        </w:rPr>
        <w:t>with</w:t>
      </w:r>
      <w:r w:rsidR="00A72244">
        <w:rPr>
          <w:rFonts w:ascii="Times New Roman"/>
          <w:szCs w:val="20"/>
        </w:rPr>
        <w:t xml:space="preserve"> NR carrier phase measurement based positioning method </w:t>
      </w:r>
      <w:r w:rsidR="00552536">
        <w:rPr>
          <w:rFonts w:ascii="Times New Roman"/>
          <w:szCs w:val="20"/>
        </w:rPr>
        <w:t xml:space="preserve">especially when the double differential technique with PRU is applied for mitigating impact of error sources. </w:t>
      </w:r>
      <w:r w:rsidR="00460C09">
        <w:rPr>
          <w:rFonts w:ascii="Times New Roman"/>
          <w:szCs w:val="20"/>
        </w:rPr>
        <w:t xml:space="preserve">On the contrary, </w:t>
      </w:r>
      <w:r w:rsidR="00023086">
        <w:rPr>
          <w:rFonts w:ascii="Times New Roman"/>
          <w:szCs w:val="20"/>
        </w:rPr>
        <w:t>there was some concerns that</w:t>
      </w:r>
      <w:r w:rsidR="00460C09">
        <w:rPr>
          <w:rFonts w:ascii="Times New Roman"/>
          <w:szCs w:val="20"/>
        </w:rPr>
        <w:t xml:space="preserve"> </w:t>
      </w:r>
      <w:r>
        <w:rPr>
          <w:rFonts w:ascii="Times New Roman"/>
          <w:szCs w:val="20"/>
        </w:rPr>
        <w:t xml:space="preserve">the positioning accuracy of NR carrier phase based positioning method significantly impacted by the ARP error, and it cannot overwhelm existing Rel-17 positioning methods (e.g. </w:t>
      </w:r>
      <w:r>
        <w:rPr>
          <w:rFonts w:ascii="Times New Roman" w:hint="eastAsia"/>
          <w:szCs w:val="20"/>
        </w:rPr>
        <w:t>T</w:t>
      </w:r>
      <w:r>
        <w:rPr>
          <w:rFonts w:ascii="Times New Roman"/>
          <w:szCs w:val="20"/>
        </w:rPr>
        <w:t xml:space="preserve">DOA) in some cases. </w:t>
      </w:r>
      <w:r w:rsidR="00735649">
        <w:rPr>
          <w:rFonts w:ascii="Times New Roman"/>
          <w:szCs w:val="20"/>
        </w:rPr>
        <w:t xml:space="preserve">However, as described in section 6.3.2 in [2], there are some sources show that the impact of gNB </w:t>
      </w:r>
      <w:r w:rsidR="00735649" w:rsidRPr="00735649">
        <w:rPr>
          <w:rFonts w:ascii="Times New Roman"/>
          <w:szCs w:val="20"/>
        </w:rPr>
        <w:t>ARP position errors on multi-frequency carrier phase positioning is much smaller than the impact on single-frequency carrier phase positioning</w:t>
      </w:r>
      <w:r w:rsidR="00735649">
        <w:rPr>
          <w:rFonts w:ascii="Times New Roman"/>
          <w:szCs w:val="20"/>
        </w:rPr>
        <w:t xml:space="preserve">. </w:t>
      </w:r>
      <w:r w:rsidR="00E26D9A">
        <w:rPr>
          <w:rFonts w:ascii="Times New Roman"/>
          <w:szCs w:val="20"/>
        </w:rPr>
        <w:t>Moreover, additional techniques that would be beneficial for mitigating the integer ambiguity even with ARP error can be discussed further during the normative work.</w:t>
      </w:r>
      <w:r w:rsidR="00F77FA8">
        <w:rPr>
          <w:rFonts w:ascii="Times New Roman"/>
          <w:szCs w:val="20"/>
        </w:rPr>
        <w:t xml:space="preserve"> </w:t>
      </w:r>
    </w:p>
    <w:p w14:paraId="149AA511" w14:textId="399EC93A" w:rsidR="008039F2" w:rsidRDefault="00F77FA8" w:rsidP="0081390D">
      <w:pPr>
        <w:widowControl/>
        <w:wordWrap/>
        <w:spacing w:after="120"/>
        <w:ind w:firstLine="360"/>
        <w:rPr>
          <w:rFonts w:ascii="Times New Roman"/>
          <w:szCs w:val="20"/>
        </w:rPr>
      </w:pPr>
      <w:r>
        <w:rPr>
          <w:rFonts w:ascii="Times New Roman"/>
          <w:szCs w:val="20"/>
        </w:rPr>
        <w:t>Based on the conclusion of study item phase and consideration of benefits from positioning accuracy perspective discussed above, we propose to include the normative work for the NR carrier phase measurement based positioning for Rel-18 positioning work item.</w:t>
      </w:r>
    </w:p>
    <w:p w14:paraId="3E152C47" w14:textId="5A155030" w:rsidR="00F77FA8" w:rsidRDefault="00F77FA8"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3</w:t>
      </w:r>
      <w:r w:rsidRPr="00524341">
        <w:rPr>
          <w:rFonts w:ascii="Times New Roman"/>
          <w:b/>
          <w:szCs w:val="20"/>
        </w:rPr>
        <w:t xml:space="preserve">: </w:t>
      </w:r>
      <w:r w:rsidRPr="00F77FA8">
        <w:rPr>
          <w:rFonts w:ascii="Times New Roman"/>
          <w:b/>
          <w:szCs w:val="20"/>
        </w:rPr>
        <w:t xml:space="preserve">Support </w:t>
      </w:r>
      <w:r>
        <w:rPr>
          <w:rFonts w:ascii="Times New Roman"/>
          <w:b/>
          <w:szCs w:val="20"/>
        </w:rPr>
        <w:t xml:space="preserve">the normative work for NR carrier phase measurement based positioning </w:t>
      </w:r>
      <w:r w:rsidRPr="00F77FA8">
        <w:rPr>
          <w:rFonts w:ascii="Times New Roman"/>
          <w:b/>
          <w:szCs w:val="20"/>
        </w:rPr>
        <w:t>with new carrier phase measurement and enhancements including, at least, double differential technique with PRU</w:t>
      </w:r>
      <w:r>
        <w:rPr>
          <w:rFonts w:ascii="Times New Roman"/>
          <w:b/>
          <w:szCs w:val="20"/>
        </w:rPr>
        <w:t xml:space="preserve"> in Rel-18</w:t>
      </w:r>
      <w:r w:rsidRPr="00F77FA8">
        <w:rPr>
          <w:rFonts w:ascii="Times New Roman"/>
          <w:b/>
          <w:szCs w:val="20"/>
        </w:rPr>
        <w:t>.</w:t>
      </w:r>
    </w:p>
    <w:p w14:paraId="5EC2223B" w14:textId="77777777" w:rsidR="00A11125" w:rsidRDefault="00A11125" w:rsidP="0081390D">
      <w:pPr>
        <w:widowControl/>
        <w:wordWrap/>
        <w:spacing w:after="120"/>
        <w:rPr>
          <w:rFonts w:ascii="Times New Roman"/>
          <w:szCs w:val="20"/>
        </w:rPr>
      </w:pPr>
    </w:p>
    <w:p w14:paraId="211120DC" w14:textId="52B3D085" w:rsidR="007204AC" w:rsidRPr="007204AC" w:rsidRDefault="00F77FA8" w:rsidP="0081390D">
      <w:pPr>
        <w:pStyle w:val="af4"/>
        <w:widowControl/>
        <w:numPr>
          <w:ilvl w:val="1"/>
          <w:numId w:val="15"/>
        </w:numPr>
        <w:wordWrap/>
        <w:spacing w:before="0" w:after="120" w:line="240" w:lineRule="auto"/>
        <w:ind w:leftChars="0" w:left="498" w:hangingChars="178" w:hanging="498"/>
        <w:outlineLvl w:val="1"/>
        <w:rPr>
          <w:rFonts w:ascii="Times New Roman"/>
          <w:b/>
          <w:sz w:val="28"/>
          <w:szCs w:val="28"/>
        </w:rPr>
      </w:pPr>
      <w:r>
        <w:rPr>
          <w:rFonts w:ascii="Times New Roman"/>
          <w:b/>
          <w:sz w:val="28"/>
          <w:szCs w:val="28"/>
        </w:rPr>
        <w:t>Positioning e</w:t>
      </w:r>
      <w:r w:rsidRPr="00F77FA8">
        <w:rPr>
          <w:rFonts w:ascii="Times New Roman"/>
          <w:b/>
          <w:sz w:val="28"/>
          <w:szCs w:val="28"/>
        </w:rPr>
        <w:t xml:space="preserve">nhancements </w:t>
      </w:r>
      <w:r>
        <w:rPr>
          <w:rFonts w:ascii="Times New Roman"/>
          <w:b/>
          <w:sz w:val="28"/>
          <w:szCs w:val="28"/>
        </w:rPr>
        <w:t xml:space="preserve">for LPHAP </w:t>
      </w:r>
    </w:p>
    <w:p w14:paraId="6D236106" w14:textId="572ABBF1" w:rsidR="007204AC" w:rsidRDefault="00F77FA8" w:rsidP="0081390D">
      <w:pPr>
        <w:widowControl/>
        <w:wordWrap/>
        <w:spacing w:after="120"/>
        <w:ind w:firstLine="360"/>
        <w:rPr>
          <w:rFonts w:ascii="Times New Roman"/>
          <w:szCs w:val="20"/>
        </w:rPr>
      </w:pPr>
      <w:r>
        <w:rPr>
          <w:rFonts w:ascii="Times New Roman" w:hint="eastAsia"/>
          <w:szCs w:val="20"/>
        </w:rPr>
        <w:t xml:space="preserve">During the study item phase, </w:t>
      </w:r>
      <w:r w:rsidR="00283E63">
        <w:rPr>
          <w:rFonts w:ascii="Times New Roman"/>
          <w:szCs w:val="20"/>
        </w:rPr>
        <w:t xml:space="preserve">RAN1 and RAN2 have been studied the </w:t>
      </w:r>
      <w:r w:rsidR="005612CF" w:rsidRPr="006B6CDD">
        <w:rPr>
          <w:rFonts w:ascii="Times New Roman" w:eastAsia="맑은 고딕"/>
          <w:bCs/>
          <w:kern w:val="0"/>
          <w:szCs w:val="20"/>
          <w:lang w:val="en-GB" w:eastAsia="en-GB"/>
        </w:rPr>
        <w:t>requirements on LPHAP</w:t>
      </w:r>
      <w:r w:rsidR="005612CF">
        <w:rPr>
          <w:rFonts w:ascii="Times New Roman" w:eastAsia="맑은 고딕"/>
          <w:bCs/>
          <w:kern w:val="0"/>
          <w:szCs w:val="20"/>
          <w:lang w:val="en-GB" w:eastAsia="en-GB"/>
        </w:rPr>
        <w:t xml:space="preserve"> use case 6</w:t>
      </w:r>
      <w:r w:rsidR="00283E63">
        <w:rPr>
          <w:rFonts w:ascii="Times New Roman" w:eastAsia="맑은 고딕"/>
          <w:bCs/>
          <w:kern w:val="0"/>
          <w:szCs w:val="20"/>
          <w:lang w:val="en-GB" w:eastAsia="en-GB"/>
        </w:rPr>
        <w:t>, and conclude that the existing positioning methods and procedures are not sufficient to achieve the target battery life of LPHAP devices. To support LPHAP devices, it seems necessary to enhance the positioning techniques for UEs in RRC_INACTIVE</w:t>
      </w:r>
      <w:r w:rsidR="009C3B4D">
        <w:rPr>
          <w:rFonts w:ascii="Times New Roman" w:eastAsia="맑은 고딕"/>
          <w:bCs/>
          <w:kern w:val="0"/>
          <w:szCs w:val="20"/>
          <w:lang w:val="en-GB" w:eastAsia="en-GB"/>
        </w:rPr>
        <w:t xml:space="preserve"> state, and additionally in RRC_IDLE</w:t>
      </w:r>
      <w:r w:rsidR="00283E63">
        <w:rPr>
          <w:rFonts w:ascii="Times New Roman" w:eastAsia="맑은 고딕"/>
          <w:bCs/>
          <w:kern w:val="0"/>
          <w:szCs w:val="20"/>
          <w:lang w:val="en-GB" w:eastAsia="en-GB"/>
        </w:rPr>
        <w:t xml:space="preserve"> state</w:t>
      </w:r>
      <w:r w:rsidR="009C3B4D">
        <w:rPr>
          <w:rFonts w:ascii="Times New Roman" w:eastAsia="맑은 고딕"/>
          <w:bCs/>
          <w:kern w:val="0"/>
          <w:szCs w:val="20"/>
          <w:lang w:val="en-GB" w:eastAsia="en-GB"/>
        </w:rPr>
        <w:t xml:space="preserve">, in Rel-18. </w:t>
      </w:r>
      <w:r w:rsidR="00283E63">
        <w:rPr>
          <w:rFonts w:ascii="Times New Roman" w:eastAsia="맑은 고딕"/>
          <w:bCs/>
          <w:kern w:val="0"/>
          <w:szCs w:val="20"/>
          <w:lang w:val="en-GB" w:eastAsia="en-GB"/>
        </w:rPr>
        <w:t xml:space="preserve">Based on the conclusions in [2], </w:t>
      </w:r>
      <w:r w:rsidR="009C3B4D">
        <w:rPr>
          <w:rFonts w:ascii="Times New Roman" w:eastAsia="맑은 고딕"/>
          <w:bCs/>
          <w:kern w:val="0"/>
          <w:szCs w:val="20"/>
          <w:lang w:val="en-GB" w:eastAsia="en-GB"/>
        </w:rPr>
        <w:t xml:space="preserve">at least </w:t>
      </w:r>
      <w:r w:rsidR="005612CF">
        <w:rPr>
          <w:rFonts w:ascii="Times New Roman"/>
          <w:szCs w:val="20"/>
        </w:rPr>
        <w:t>following enhancements for LPHAP are recommended for normative work</w:t>
      </w:r>
      <w:r w:rsidR="009C3B4D">
        <w:rPr>
          <w:rFonts w:ascii="Times New Roman"/>
          <w:szCs w:val="20"/>
        </w:rPr>
        <w:t xml:space="preserve"> for the positioning work item</w:t>
      </w:r>
      <w:r w:rsidR="005612CF">
        <w:rPr>
          <w:rFonts w:ascii="Times New Roman"/>
          <w:szCs w:val="20"/>
        </w:rPr>
        <w:t xml:space="preserve">. </w:t>
      </w:r>
    </w:p>
    <w:p w14:paraId="08389D61" w14:textId="1764F4B7" w:rsidR="005612CF" w:rsidRDefault="009C3B4D" w:rsidP="0081390D">
      <w:pPr>
        <w:widowControl/>
        <w:numPr>
          <w:ilvl w:val="0"/>
          <w:numId w:val="37"/>
        </w:numPr>
        <w:wordWrap/>
        <w:spacing w:after="120"/>
        <w:rPr>
          <w:rFonts w:ascii="Times New Roman"/>
          <w:szCs w:val="20"/>
        </w:rPr>
      </w:pPr>
      <w:r>
        <w:rPr>
          <w:rFonts w:ascii="Times New Roman"/>
          <w:szCs w:val="20"/>
        </w:rPr>
        <w:t xml:space="preserve">Support the enhancement of SRS positioning for UEs in RRC_INACTIVE state </w:t>
      </w:r>
    </w:p>
    <w:p w14:paraId="170CE185" w14:textId="32999A17" w:rsidR="009C3B4D" w:rsidRDefault="009C3B4D" w:rsidP="0081390D">
      <w:pPr>
        <w:widowControl/>
        <w:numPr>
          <w:ilvl w:val="0"/>
          <w:numId w:val="37"/>
        </w:numPr>
        <w:wordWrap/>
        <w:spacing w:after="120"/>
        <w:rPr>
          <w:rFonts w:ascii="Times New Roman"/>
          <w:szCs w:val="20"/>
        </w:rPr>
      </w:pPr>
      <w:r>
        <w:rPr>
          <w:rFonts w:ascii="Times New Roman"/>
          <w:szCs w:val="20"/>
        </w:rPr>
        <w:t xml:space="preserve">Alignment </w:t>
      </w:r>
      <w:r w:rsidR="00C41595" w:rsidRPr="00C41595">
        <w:rPr>
          <w:rFonts w:ascii="Times New Roman"/>
          <w:szCs w:val="20"/>
        </w:rPr>
        <w:t xml:space="preserve">between </w:t>
      </w:r>
      <w:r w:rsidR="00C41595">
        <w:rPr>
          <w:rFonts w:ascii="Times New Roman"/>
          <w:szCs w:val="20"/>
        </w:rPr>
        <w:t xml:space="preserve">paging </w:t>
      </w:r>
      <w:r w:rsidR="00C41595" w:rsidRPr="00C41595">
        <w:rPr>
          <w:rFonts w:ascii="Times New Roman"/>
          <w:szCs w:val="20"/>
        </w:rPr>
        <w:t xml:space="preserve">DRX and </w:t>
      </w:r>
      <w:r w:rsidR="00C41595">
        <w:rPr>
          <w:rFonts w:ascii="Times New Roman"/>
          <w:szCs w:val="20"/>
        </w:rPr>
        <w:t xml:space="preserve">DL </w:t>
      </w:r>
      <w:r w:rsidR="00C41595" w:rsidRPr="00C41595">
        <w:rPr>
          <w:rFonts w:ascii="Times New Roman"/>
          <w:szCs w:val="20"/>
        </w:rPr>
        <w:t>PRS</w:t>
      </w:r>
      <w:r w:rsidR="00C41595">
        <w:rPr>
          <w:rFonts w:ascii="Times New Roman"/>
          <w:szCs w:val="20"/>
        </w:rPr>
        <w:t xml:space="preserve"> measurement, at least for UEs in RRC_INCATIVE state </w:t>
      </w:r>
    </w:p>
    <w:p w14:paraId="40EF2CE1" w14:textId="63460DD1" w:rsidR="00C41595" w:rsidRPr="000F6305" w:rsidRDefault="00C41595" w:rsidP="0081390D">
      <w:pPr>
        <w:widowControl/>
        <w:numPr>
          <w:ilvl w:val="0"/>
          <w:numId w:val="37"/>
        </w:numPr>
        <w:wordWrap/>
        <w:spacing w:after="120"/>
        <w:rPr>
          <w:rFonts w:ascii="Times New Roman"/>
          <w:szCs w:val="20"/>
        </w:rPr>
      </w:pPr>
      <w:r>
        <w:rPr>
          <w:rFonts w:ascii="Times New Roman"/>
          <w:szCs w:val="20"/>
        </w:rPr>
        <w:t xml:space="preserve">DL PRS measurement for UEs in RRC_IDLE state </w:t>
      </w:r>
    </w:p>
    <w:p w14:paraId="4947D089" w14:textId="6D09E297" w:rsidR="00C41595" w:rsidRDefault="00C41595"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4</w:t>
      </w:r>
      <w:r w:rsidRPr="00524341">
        <w:rPr>
          <w:rFonts w:ascii="Times New Roman"/>
          <w:b/>
          <w:szCs w:val="20"/>
        </w:rPr>
        <w:t xml:space="preserve">: </w:t>
      </w:r>
      <w:r>
        <w:rPr>
          <w:rFonts w:ascii="Times New Roman"/>
          <w:b/>
          <w:szCs w:val="20"/>
        </w:rPr>
        <w:t>Support the above work scopes in the normative work for supporting LPHAP UEs in Rel-18.</w:t>
      </w:r>
    </w:p>
    <w:p w14:paraId="58A81FF4" w14:textId="77777777" w:rsidR="00A11125" w:rsidRPr="00C41595" w:rsidRDefault="00A11125" w:rsidP="0081390D">
      <w:pPr>
        <w:widowControl/>
        <w:wordWrap/>
        <w:spacing w:after="120"/>
        <w:rPr>
          <w:rFonts w:ascii="Times New Roman"/>
          <w:szCs w:val="20"/>
        </w:rPr>
      </w:pPr>
    </w:p>
    <w:p w14:paraId="61476821" w14:textId="75449B54" w:rsidR="00C41595" w:rsidRPr="007204AC" w:rsidRDefault="00C41595" w:rsidP="0081390D">
      <w:pPr>
        <w:pStyle w:val="af4"/>
        <w:widowControl/>
        <w:numPr>
          <w:ilvl w:val="1"/>
          <w:numId w:val="15"/>
        </w:numPr>
        <w:wordWrap/>
        <w:spacing w:before="0" w:after="120" w:line="240" w:lineRule="auto"/>
        <w:ind w:leftChars="0" w:left="498" w:hangingChars="178" w:hanging="498"/>
        <w:outlineLvl w:val="1"/>
        <w:rPr>
          <w:rFonts w:ascii="Times New Roman"/>
          <w:b/>
          <w:sz w:val="28"/>
          <w:szCs w:val="28"/>
        </w:rPr>
      </w:pPr>
      <w:r>
        <w:rPr>
          <w:rFonts w:ascii="Times New Roman"/>
          <w:b/>
          <w:sz w:val="28"/>
          <w:szCs w:val="28"/>
        </w:rPr>
        <w:t xml:space="preserve">Positioning supports </w:t>
      </w:r>
      <w:r w:rsidR="0014027D">
        <w:rPr>
          <w:rFonts w:ascii="Times New Roman"/>
          <w:b/>
          <w:sz w:val="28"/>
          <w:szCs w:val="28"/>
        </w:rPr>
        <w:t xml:space="preserve">for </w:t>
      </w:r>
      <w:r>
        <w:rPr>
          <w:rFonts w:ascii="Times New Roman"/>
          <w:b/>
          <w:sz w:val="28"/>
          <w:szCs w:val="28"/>
        </w:rPr>
        <w:t xml:space="preserve">RedCap UEs </w:t>
      </w:r>
    </w:p>
    <w:p w14:paraId="74F752DB" w14:textId="4DBDC7FC" w:rsidR="007204AC" w:rsidRDefault="0014027D" w:rsidP="0081390D">
      <w:pPr>
        <w:widowControl/>
        <w:wordWrap/>
        <w:spacing w:after="120"/>
        <w:ind w:firstLine="360"/>
        <w:rPr>
          <w:rFonts w:ascii="Times New Roman"/>
          <w:szCs w:val="20"/>
        </w:rPr>
      </w:pPr>
      <w:r>
        <w:rPr>
          <w:rFonts w:ascii="Times New Roman"/>
          <w:szCs w:val="20"/>
        </w:rPr>
        <w:t>B</w:t>
      </w:r>
      <w:r>
        <w:rPr>
          <w:rFonts w:ascii="Times New Roman" w:hint="eastAsia"/>
          <w:szCs w:val="20"/>
        </w:rPr>
        <w:t xml:space="preserve">ased </w:t>
      </w:r>
      <w:r>
        <w:rPr>
          <w:rFonts w:ascii="Times New Roman"/>
          <w:szCs w:val="20"/>
        </w:rPr>
        <w:t xml:space="preserve">on the investigation during the study item phase, RAN1 conclude that </w:t>
      </w:r>
      <w:r w:rsidRPr="0014027D">
        <w:rPr>
          <w:rFonts w:ascii="Times New Roman"/>
          <w:szCs w:val="20"/>
        </w:rPr>
        <w:t xml:space="preserve">the horizontal positioning requirement is not achieved by </w:t>
      </w:r>
      <w:r>
        <w:rPr>
          <w:rFonts w:ascii="Times New Roman"/>
          <w:szCs w:val="20"/>
        </w:rPr>
        <w:t xml:space="preserve">the existing </w:t>
      </w:r>
      <w:proofErr w:type="spellStart"/>
      <w:r w:rsidRPr="0014027D">
        <w:rPr>
          <w:rFonts w:ascii="Times New Roman" w:eastAsia="맑은 고딕"/>
          <w:bCs/>
          <w:kern w:val="0"/>
          <w:szCs w:val="20"/>
          <w:lang w:val="en-GB" w:eastAsia="en-GB"/>
        </w:rPr>
        <w:t>Rel</w:t>
      </w:r>
      <w:proofErr w:type="spellEnd"/>
      <w:r>
        <w:rPr>
          <w:rFonts w:ascii="Times New Roman"/>
          <w:szCs w:val="20"/>
        </w:rPr>
        <w:t>-</w:t>
      </w:r>
      <w:r w:rsidRPr="0014027D">
        <w:rPr>
          <w:rFonts w:ascii="Times New Roman"/>
          <w:szCs w:val="20"/>
        </w:rPr>
        <w:t xml:space="preserve">17 </w:t>
      </w:r>
      <w:r>
        <w:rPr>
          <w:rFonts w:ascii="Times New Roman"/>
          <w:szCs w:val="20"/>
        </w:rPr>
        <w:t xml:space="preserve">positioning methods </w:t>
      </w:r>
      <w:r w:rsidRPr="0014027D">
        <w:rPr>
          <w:rFonts w:ascii="Times New Roman"/>
          <w:szCs w:val="20"/>
        </w:rPr>
        <w:t>using 5 MHz or 20 MHz of bandwidth</w:t>
      </w:r>
      <w:r>
        <w:rPr>
          <w:rFonts w:ascii="Times New Roman"/>
          <w:szCs w:val="20"/>
        </w:rPr>
        <w:t xml:space="preserve">. </w:t>
      </w:r>
      <w:r w:rsidR="009E5BDB">
        <w:rPr>
          <w:rFonts w:ascii="Times New Roman"/>
          <w:szCs w:val="20"/>
        </w:rPr>
        <w:t xml:space="preserve">To compensate performance degradation due to the bandwidth size limitation, RAN1 recommended the normative work to support PRS frequency hopping and SRS frequency hopping. Hence we propose to include PRS/SRS frequency hopping for Rel-18 positioning work item. </w:t>
      </w:r>
    </w:p>
    <w:p w14:paraId="6C4234C7" w14:textId="24F97EE4" w:rsidR="009E5BDB" w:rsidRDefault="009E5BDB"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5</w:t>
      </w:r>
      <w:r w:rsidRPr="00524341">
        <w:rPr>
          <w:rFonts w:ascii="Times New Roman"/>
          <w:b/>
          <w:szCs w:val="20"/>
        </w:rPr>
        <w:t xml:space="preserve">: </w:t>
      </w:r>
      <w:r w:rsidRPr="00F77FA8">
        <w:rPr>
          <w:rFonts w:ascii="Times New Roman"/>
          <w:b/>
          <w:szCs w:val="20"/>
        </w:rPr>
        <w:t xml:space="preserve">Support </w:t>
      </w:r>
      <w:r>
        <w:rPr>
          <w:rFonts w:ascii="Times New Roman"/>
          <w:b/>
          <w:szCs w:val="20"/>
        </w:rPr>
        <w:t xml:space="preserve">the normative work </w:t>
      </w:r>
      <w:r w:rsidR="00A11125">
        <w:rPr>
          <w:rFonts w:ascii="Times New Roman"/>
          <w:b/>
          <w:szCs w:val="20"/>
        </w:rPr>
        <w:t>to support</w:t>
      </w:r>
      <w:r>
        <w:rPr>
          <w:rFonts w:ascii="Times New Roman"/>
          <w:b/>
          <w:szCs w:val="20"/>
        </w:rPr>
        <w:t xml:space="preserve"> PRS frequency hopping and SRS frequency hopping for RedCap UEs in Rel-18</w:t>
      </w:r>
      <w:r w:rsidRPr="00F77FA8">
        <w:rPr>
          <w:rFonts w:ascii="Times New Roman"/>
          <w:b/>
          <w:szCs w:val="20"/>
        </w:rPr>
        <w:t>.</w:t>
      </w:r>
    </w:p>
    <w:p w14:paraId="44DEAA68" w14:textId="77777777" w:rsidR="00A11125" w:rsidRPr="009E5BDB" w:rsidRDefault="00A11125" w:rsidP="0081390D">
      <w:pPr>
        <w:widowControl/>
        <w:wordWrap/>
        <w:spacing w:after="120"/>
        <w:rPr>
          <w:rFonts w:ascii="Times New Roman"/>
          <w:szCs w:val="20"/>
        </w:rPr>
      </w:pPr>
    </w:p>
    <w:p w14:paraId="05A13494" w14:textId="46095442" w:rsidR="00A11125" w:rsidRPr="0081390D" w:rsidRDefault="00A11125" w:rsidP="0081390D">
      <w:pPr>
        <w:pStyle w:val="af4"/>
        <w:widowControl/>
        <w:numPr>
          <w:ilvl w:val="1"/>
          <w:numId w:val="15"/>
        </w:numPr>
        <w:wordWrap/>
        <w:spacing w:before="0" w:after="120" w:line="240" w:lineRule="auto"/>
        <w:ind w:leftChars="0" w:left="498" w:hangingChars="178" w:hanging="498"/>
        <w:outlineLvl w:val="1"/>
        <w:rPr>
          <w:rFonts w:ascii="Times New Roman"/>
          <w:b/>
          <w:sz w:val="28"/>
          <w:szCs w:val="28"/>
        </w:rPr>
      </w:pPr>
      <w:r w:rsidRPr="0081390D">
        <w:rPr>
          <w:rFonts w:ascii="Times New Roman"/>
          <w:b/>
          <w:sz w:val="28"/>
          <w:szCs w:val="28"/>
        </w:rPr>
        <w:t>Accuracy improvement based on PRS/SRS bandwidth aggregation for intra-band carriers</w:t>
      </w:r>
    </w:p>
    <w:p w14:paraId="5C0F0B9A" w14:textId="2F8EF2BF" w:rsidR="00705720" w:rsidRDefault="00823A9D" w:rsidP="0081390D">
      <w:pPr>
        <w:widowControl/>
        <w:wordWrap/>
        <w:spacing w:after="120"/>
        <w:ind w:firstLine="360"/>
        <w:rPr>
          <w:rFonts w:ascii="Times New Roman"/>
          <w:szCs w:val="20"/>
        </w:rPr>
      </w:pPr>
      <w:r>
        <w:rPr>
          <w:rFonts w:ascii="Times New Roman" w:hint="eastAsia"/>
          <w:szCs w:val="20"/>
        </w:rPr>
        <w:t>According to the SID objective, RAN4 conducted an evaluation of the PRS/SRS bandwidth aggregation</w:t>
      </w:r>
      <w:r>
        <w:rPr>
          <w:rFonts w:ascii="Times New Roman"/>
          <w:szCs w:val="20"/>
        </w:rPr>
        <w:t xml:space="preserve"> </w:t>
      </w:r>
      <w:r w:rsidR="00864558">
        <w:rPr>
          <w:rFonts w:ascii="Times New Roman"/>
          <w:szCs w:val="20"/>
        </w:rPr>
        <w:t xml:space="preserve">based </w:t>
      </w:r>
      <w:r>
        <w:rPr>
          <w:rFonts w:ascii="Times New Roman"/>
          <w:szCs w:val="20"/>
        </w:rPr>
        <w:t xml:space="preserve">positioning during the study item phase. The PRS/SRS bandwidth aggregation </w:t>
      </w:r>
      <w:r w:rsidR="00864558">
        <w:rPr>
          <w:rFonts w:ascii="Times New Roman"/>
          <w:szCs w:val="20"/>
        </w:rPr>
        <w:t xml:space="preserve">based </w:t>
      </w:r>
      <w:r>
        <w:rPr>
          <w:rFonts w:ascii="Times New Roman"/>
          <w:szCs w:val="20"/>
        </w:rPr>
        <w:t xml:space="preserve">positioning is very sensitive to timing alignment error between carriers. </w:t>
      </w:r>
      <w:r w:rsidR="00B92ECD">
        <w:rPr>
          <w:rFonts w:ascii="Times New Roman"/>
          <w:szCs w:val="20"/>
        </w:rPr>
        <w:t>Therefore, the single RF architecture was considered first to minimize the timing alignment error between carriers. However, even considering only the single RF architecture, timing alignment error due to group delay may occur and additional analysis is required in the WI phase.</w:t>
      </w:r>
    </w:p>
    <w:p w14:paraId="344B2595" w14:textId="77777777" w:rsidR="003B30CA" w:rsidRPr="0081390D" w:rsidRDefault="003B30CA" w:rsidP="0081390D">
      <w:pPr>
        <w:widowControl/>
        <w:numPr>
          <w:ilvl w:val="0"/>
          <w:numId w:val="37"/>
        </w:numPr>
        <w:wordWrap/>
        <w:spacing w:after="120"/>
        <w:rPr>
          <w:rFonts w:ascii="Times New Roman"/>
          <w:szCs w:val="20"/>
        </w:rPr>
      </w:pPr>
      <w:r w:rsidRPr="0081390D">
        <w:rPr>
          <w:rFonts w:ascii="Times New Roman"/>
          <w:szCs w:val="20"/>
        </w:rPr>
        <w:t>RRM impact of possible group delay error between PRS/SRS from different carriers in single RF chain (</w:t>
      </w:r>
      <w:proofErr w:type="spellStart"/>
      <w:r w:rsidRPr="0081390D">
        <w:rPr>
          <w:rFonts w:ascii="Times New Roman"/>
          <w:szCs w:val="20"/>
        </w:rPr>
        <w:t>Tx</w:t>
      </w:r>
      <w:proofErr w:type="spellEnd"/>
      <w:r w:rsidRPr="0081390D">
        <w:rPr>
          <w:rFonts w:ascii="Times New Roman"/>
          <w:szCs w:val="20"/>
        </w:rPr>
        <w:t>/Rx) architecture.</w:t>
      </w:r>
    </w:p>
    <w:p w14:paraId="7989482C" w14:textId="1A035DD5" w:rsidR="00A013C9" w:rsidRPr="00705720" w:rsidRDefault="00A013C9" w:rsidP="0081390D">
      <w:pPr>
        <w:widowControl/>
        <w:wordWrap/>
        <w:spacing w:after="120"/>
        <w:ind w:firstLine="360"/>
        <w:rPr>
          <w:rFonts w:ascii="Times New Roman"/>
          <w:szCs w:val="20"/>
        </w:rPr>
      </w:pPr>
      <w:r>
        <w:rPr>
          <w:rFonts w:ascii="Times New Roman"/>
          <w:szCs w:val="20"/>
        </w:rPr>
        <w:t xml:space="preserve">Depending on the UE capability for the group delay, the application of the PRS/SRS bandwidth aggregation </w:t>
      </w:r>
      <w:r w:rsidR="00864558">
        <w:rPr>
          <w:rFonts w:ascii="Times New Roman"/>
          <w:szCs w:val="20"/>
        </w:rPr>
        <w:t xml:space="preserve">based </w:t>
      </w:r>
      <w:r>
        <w:rPr>
          <w:rFonts w:ascii="Times New Roman"/>
          <w:szCs w:val="20"/>
        </w:rPr>
        <w:t>positioning may be determined.</w:t>
      </w:r>
    </w:p>
    <w:p w14:paraId="0038FE50" w14:textId="77777777" w:rsidR="003B30CA" w:rsidRDefault="003B30CA" w:rsidP="0081390D">
      <w:pPr>
        <w:widowControl/>
        <w:numPr>
          <w:ilvl w:val="0"/>
          <w:numId w:val="37"/>
        </w:numPr>
        <w:wordWrap/>
        <w:spacing w:after="120"/>
        <w:rPr>
          <w:rFonts w:ascii="Times New Roman"/>
          <w:szCs w:val="20"/>
        </w:rPr>
      </w:pPr>
      <w:r w:rsidRPr="0081390D">
        <w:rPr>
          <w:rFonts w:ascii="Times New Roman"/>
          <w:szCs w:val="20"/>
        </w:rPr>
        <w:t>PRS/SRS bandwidth aggregation may be supported in RRC_CONNECTED and RRC_INACTIVE subject to UE capability.</w:t>
      </w:r>
    </w:p>
    <w:p w14:paraId="3E069870" w14:textId="001BED3B" w:rsidR="00864558" w:rsidRPr="0081390D" w:rsidRDefault="003521AD" w:rsidP="0081390D">
      <w:pPr>
        <w:widowControl/>
        <w:wordWrap/>
        <w:spacing w:after="120"/>
        <w:ind w:firstLine="360"/>
        <w:rPr>
          <w:rFonts w:ascii="Times New Roman"/>
          <w:szCs w:val="20"/>
        </w:rPr>
      </w:pPr>
      <w:r>
        <w:rPr>
          <w:rFonts w:ascii="Times New Roman"/>
          <w:szCs w:val="20"/>
        </w:rPr>
        <w:lastRenderedPageBreak/>
        <w:t xml:space="preserve">Basic </w:t>
      </w:r>
      <w:r w:rsidR="00864558">
        <w:rPr>
          <w:rFonts w:ascii="Times New Roman"/>
          <w:szCs w:val="20"/>
        </w:rPr>
        <w:t>RRM requirement</w:t>
      </w:r>
      <w:r>
        <w:rPr>
          <w:rFonts w:ascii="Times New Roman"/>
          <w:szCs w:val="20"/>
        </w:rPr>
        <w:t>s</w:t>
      </w:r>
      <w:r w:rsidR="00864558">
        <w:rPr>
          <w:rFonts w:ascii="Times New Roman"/>
          <w:szCs w:val="20"/>
        </w:rPr>
        <w:t xml:space="preserve"> should be specified and PRS measurement </w:t>
      </w:r>
      <w:r>
        <w:rPr>
          <w:rFonts w:ascii="Times New Roman"/>
          <w:szCs w:val="20"/>
        </w:rPr>
        <w:t xml:space="preserve">impact on data communication should be analyzed </w:t>
      </w:r>
      <w:r w:rsidR="00864558">
        <w:rPr>
          <w:rFonts w:ascii="Times New Roman"/>
          <w:szCs w:val="20"/>
        </w:rPr>
        <w:t>during WI phase.</w:t>
      </w:r>
    </w:p>
    <w:p w14:paraId="6D863F52" w14:textId="77777777" w:rsidR="003B30CA" w:rsidRPr="0081390D" w:rsidRDefault="003B30CA" w:rsidP="0081390D">
      <w:pPr>
        <w:widowControl/>
        <w:numPr>
          <w:ilvl w:val="0"/>
          <w:numId w:val="37"/>
        </w:numPr>
        <w:wordWrap/>
        <w:spacing w:after="120"/>
        <w:rPr>
          <w:rFonts w:ascii="Times New Roman"/>
          <w:szCs w:val="20"/>
        </w:rPr>
      </w:pPr>
      <w:r w:rsidRPr="0081390D">
        <w:rPr>
          <w:rFonts w:ascii="Times New Roman"/>
          <w:szCs w:val="20"/>
        </w:rPr>
        <w:t>Specify RRM requirements including at least PRS measurement period/reporting/accuracy (including margins), and the impacts of PRS measurement on data communication including CA/DC.</w:t>
      </w:r>
    </w:p>
    <w:p w14:paraId="59D8325C" w14:textId="154A53CC" w:rsidR="003B30CA" w:rsidRDefault="003B30CA"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6</w:t>
      </w:r>
      <w:r w:rsidRPr="00524341">
        <w:rPr>
          <w:rFonts w:ascii="Times New Roman"/>
          <w:b/>
          <w:szCs w:val="20"/>
        </w:rPr>
        <w:t xml:space="preserve">: </w:t>
      </w:r>
      <w:r>
        <w:rPr>
          <w:rFonts w:ascii="Times New Roman"/>
          <w:b/>
          <w:szCs w:val="20"/>
        </w:rPr>
        <w:t>Support the above work scopes in the normative work for supporting the PRS/SRS bandwidth aggregation based positioning in Rel-18.</w:t>
      </w:r>
    </w:p>
    <w:p w14:paraId="29240CCD" w14:textId="77777777" w:rsidR="007204AC" w:rsidRPr="00524341" w:rsidRDefault="007204AC" w:rsidP="0081390D">
      <w:pPr>
        <w:widowControl/>
        <w:wordWrap/>
        <w:spacing w:after="120"/>
        <w:rPr>
          <w:rFonts w:ascii="Times New Roman"/>
          <w:szCs w:val="20"/>
        </w:rPr>
      </w:pPr>
    </w:p>
    <w:p w14:paraId="2E570E21" w14:textId="77777777" w:rsidR="00D1568B" w:rsidRPr="00EA02A3" w:rsidRDefault="00D1568B" w:rsidP="0081390D">
      <w:pPr>
        <w:pStyle w:val="1"/>
        <w:keepLines w:val="0"/>
        <w:numPr>
          <w:ilvl w:val="0"/>
          <w:numId w:val="15"/>
        </w:numPr>
        <w:pBdr>
          <w:top w:val="none" w:sz="0" w:space="0" w:color="auto"/>
        </w:pBdr>
        <w:overflowPunct/>
        <w:autoSpaceDE/>
        <w:autoSpaceDN/>
        <w:adjustRightInd/>
        <w:spacing w:before="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0EFFBF1D" w:rsidR="00280D80" w:rsidRDefault="00280D80" w:rsidP="0081390D">
      <w:pPr>
        <w:widowControl/>
        <w:wordWrap/>
        <w:spacing w:after="120"/>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 xml:space="preserve">how to </w:t>
      </w:r>
      <w:r w:rsidR="004950EE">
        <w:rPr>
          <w:rFonts w:ascii="Times New Roman"/>
          <w:szCs w:val="20"/>
        </w:rPr>
        <w:t xml:space="preserve">proceed with the objective on the </w:t>
      </w:r>
      <w:proofErr w:type="spellStart"/>
      <w:r w:rsidR="00C01299">
        <w:rPr>
          <w:rFonts w:ascii="Times New Roman"/>
          <w:szCs w:val="20"/>
        </w:rPr>
        <w:t>sidelink</w:t>
      </w:r>
      <w:proofErr w:type="spellEnd"/>
      <w:r w:rsidR="007F2114">
        <w:rPr>
          <w:rFonts w:ascii="Times New Roman"/>
          <w:szCs w:val="20"/>
        </w:rPr>
        <w:t xml:space="preserve"> positioning</w:t>
      </w:r>
      <w:r w:rsidR="00A64D4F">
        <w:rPr>
          <w:rFonts w:ascii="Times New Roman"/>
          <w:szCs w:val="20"/>
        </w:rPr>
        <w:t xml:space="preserve"> in</w:t>
      </w:r>
      <w:r w:rsidR="004950EE">
        <w:rPr>
          <w:rFonts w:ascii="Times New Roman"/>
          <w:szCs w:val="20"/>
        </w:rPr>
        <w:t xml:space="preserve"> Rel-18. </w:t>
      </w:r>
      <w:r w:rsidR="00B57867">
        <w:rPr>
          <w:rFonts w:ascii="Times New Roman"/>
          <w:szCs w:val="20"/>
        </w:rPr>
        <w:t>W</w:t>
      </w:r>
      <w:r w:rsidR="004D200B">
        <w:rPr>
          <w:rFonts w:ascii="Times New Roman"/>
          <w:szCs w:val="20"/>
        </w:rPr>
        <w:t xml:space="preserve">e propose RAN to </w:t>
      </w:r>
      <w:r w:rsidR="004950EE">
        <w:rPr>
          <w:rFonts w:ascii="Times New Roman"/>
          <w:szCs w:val="20"/>
        </w:rPr>
        <w:t xml:space="preserve">take the following </w:t>
      </w:r>
      <w:r w:rsidR="00A64D4F">
        <w:rPr>
          <w:rFonts w:ascii="Times New Roman"/>
          <w:szCs w:val="20"/>
        </w:rPr>
        <w:t>proposal</w:t>
      </w:r>
      <w:r w:rsidR="004950EE">
        <w:rPr>
          <w:rFonts w:ascii="Times New Roman"/>
          <w:szCs w:val="20"/>
        </w:rPr>
        <w:t>.</w:t>
      </w:r>
      <w:bookmarkStart w:id="2" w:name="_GoBack"/>
      <w:bookmarkEnd w:id="2"/>
    </w:p>
    <w:p w14:paraId="470AF4E0" w14:textId="699909B7" w:rsidR="00C028D2" w:rsidRDefault="00C028D2"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1</w:t>
      </w:r>
      <w:r w:rsidRPr="00524341">
        <w:rPr>
          <w:rFonts w:ascii="Times New Roman"/>
          <w:b/>
          <w:szCs w:val="20"/>
        </w:rPr>
        <w:t xml:space="preserve">: </w:t>
      </w:r>
      <w:r>
        <w:rPr>
          <w:rFonts w:ascii="Times New Roman"/>
          <w:b/>
          <w:szCs w:val="20"/>
        </w:rPr>
        <w:t xml:space="preserve">The normative work for </w:t>
      </w:r>
      <w:proofErr w:type="spellStart"/>
      <w:r>
        <w:rPr>
          <w:rFonts w:ascii="Times New Roman"/>
          <w:b/>
          <w:szCs w:val="20"/>
        </w:rPr>
        <w:t>sidelink</w:t>
      </w:r>
      <w:proofErr w:type="spellEnd"/>
      <w:r>
        <w:rPr>
          <w:rFonts w:ascii="Times New Roman"/>
          <w:b/>
          <w:szCs w:val="20"/>
        </w:rPr>
        <w:t xml:space="preserve"> positioning Rel-18 is confined to use </w:t>
      </w:r>
      <w:r w:rsidR="00E73388">
        <w:rPr>
          <w:rFonts w:ascii="Times New Roman"/>
          <w:b/>
          <w:szCs w:val="20"/>
        </w:rPr>
        <w:t>FR1 licensed and ITS</w:t>
      </w:r>
      <w:r>
        <w:rPr>
          <w:rFonts w:ascii="Times New Roman"/>
          <w:b/>
          <w:szCs w:val="20"/>
        </w:rPr>
        <w:t xml:space="preserve"> spectrum only with up to 100MHz</w:t>
      </w:r>
      <w:r w:rsidR="007F2114">
        <w:rPr>
          <w:rFonts w:ascii="Times New Roman"/>
          <w:b/>
          <w:szCs w:val="20"/>
        </w:rPr>
        <w:t xml:space="preserve"> bandwidth</w:t>
      </w:r>
      <w:r>
        <w:rPr>
          <w:rFonts w:ascii="Times New Roman"/>
          <w:b/>
          <w:szCs w:val="20"/>
        </w:rPr>
        <w:t>.</w:t>
      </w:r>
    </w:p>
    <w:p w14:paraId="4943BAA2" w14:textId="2F1695F6" w:rsidR="00C028D2" w:rsidRDefault="00C028D2"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2</w:t>
      </w:r>
      <w:r w:rsidRPr="00524341">
        <w:rPr>
          <w:rFonts w:ascii="Times New Roman"/>
          <w:b/>
          <w:szCs w:val="20"/>
        </w:rPr>
        <w:t xml:space="preserve">: </w:t>
      </w:r>
      <w:r>
        <w:rPr>
          <w:rFonts w:ascii="Times New Roman"/>
          <w:b/>
          <w:szCs w:val="20"/>
        </w:rPr>
        <w:t xml:space="preserve">Support the following </w:t>
      </w:r>
      <w:r w:rsidR="0041255F">
        <w:rPr>
          <w:rFonts w:ascii="Times New Roman"/>
          <w:b/>
          <w:szCs w:val="20"/>
        </w:rPr>
        <w:t>work scope</w:t>
      </w:r>
      <w:r>
        <w:rPr>
          <w:rFonts w:ascii="Times New Roman"/>
          <w:b/>
          <w:szCs w:val="20"/>
        </w:rPr>
        <w:t xml:space="preserve">s in the normative work for </w:t>
      </w:r>
      <w:proofErr w:type="spellStart"/>
      <w:r>
        <w:rPr>
          <w:rFonts w:ascii="Times New Roman"/>
          <w:b/>
          <w:szCs w:val="20"/>
        </w:rPr>
        <w:t>sidelink</w:t>
      </w:r>
      <w:proofErr w:type="spellEnd"/>
      <w:r>
        <w:rPr>
          <w:rFonts w:ascii="Times New Roman"/>
          <w:b/>
          <w:szCs w:val="20"/>
        </w:rPr>
        <w:t xml:space="preserve"> positioning in Rel-18.</w:t>
      </w:r>
    </w:p>
    <w:p w14:paraId="744D173B" w14:textId="77777777" w:rsidR="00C028D2" w:rsidRPr="00A11125" w:rsidRDefault="00C028D2" w:rsidP="0081390D">
      <w:pPr>
        <w:widowControl/>
        <w:numPr>
          <w:ilvl w:val="0"/>
          <w:numId w:val="37"/>
        </w:numPr>
        <w:wordWrap/>
        <w:spacing w:after="120"/>
        <w:rPr>
          <w:rFonts w:ascii="Times New Roman"/>
          <w:b/>
          <w:szCs w:val="20"/>
        </w:rPr>
      </w:pPr>
      <w:r w:rsidRPr="00A11125">
        <w:rPr>
          <w:rFonts w:ascii="Times New Roman" w:hint="eastAsia"/>
          <w:b/>
          <w:szCs w:val="20"/>
        </w:rPr>
        <w:t xml:space="preserve">Support RTT, </w:t>
      </w:r>
      <w:proofErr w:type="spellStart"/>
      <w:r w:rsidRPr="00A11125">
        <w:rPr>
          <w:rFonts w:ascii="Times New Roman"/>
          <w:b/>
          <w:szCs w:val="20"/>
        </w:rPr>
        <w:t>Ao</w:t>
      </w:r>
      <w:r w:rsidRPr="00A11125">
        <w:rPr>
          <w:rFonts w:ascii="Times New Roman" w:hint="eastAsia"/>
          <w:b/>
          <w:szCs w:val="20"/>
        </w:rPr>
        <w:t>A</w:t>
      </w:r>
      <w:proofErr w:type="spellEnd"/>
      <w:r w:rsidRPr="00A11125">
        <w:rPr>
          <w:rFonts w:ascii="Times New Roman" w:hint="eastAsia"/>
          <w:b/>
          <w:szCs w:val="20"/>
        </w:rPr>
        <w:t xml:space="preserve">, and </w:t>
      </w:r>
      <w:r w:rsidRPr="00A11125">
        <w:rPr>
          <w:rFonts w:ascii="Times New Roman"/>
          <w:b/>
          <w:szCs w:val="20"/>
        </w:rPr>
        <w:t>T</w:t>
      </w:r>
      <w:r w:rsidRPr="00A11125">
        <w:rPr>
          <w:rFonts w:ascii="Times New Roman" w:hint="eastAsia"/>
          <w:b/>
          <w:szCs w:val="20"/>
        </w:rPr>
        <w:t xml:space="preserve">DOA </w:t>
      </w:r>
      <w:r w:rsidRPr="00A11125">
        <w:rPr>
          <w:rFonts w:ascii="Times New Roman"/>
          <w:b/>
          <w:szCs w:val="20"/>
        </w:rPr>
        <w:t xml:space="preserve">type of </w:t>
      </w:r>
      <w:proofErr w:type="spellStart"/>
      <w:r w:rsidRPr="00A11125">
        <w:rPr>
          <w:rFonts w:ascii="Times New Roman"/>
          <w:b/>
          <w:szCs w:val="20"/>
        </w:rPr>
        <w:t>sidelink</w:t>
      </w:r>
      <w:proofErr w:type="spellEnd"/>
      <w:r w:rsidRPr="00A11125">
        <w:rPr>
          <w:rFonts w:ascii="Times New Roman"/>
          <w:b/>
          <w:szCs w:val="20"/>
        </w:rPr>
        <w:t xml:space="preserve"> positioning, </w:t>
      </w:r>
      <w:r w:rsidRPr="00A11125">
        <w:rPr>
          <w:rFonts w:ascii="Times New Roman" w:hint="eastAsia"/>
          <w:b/>
          <w:szCs w:val="20"/>
        </w:rPr>
        <w:t xml:space="preserve">based on a new </w:t>
      </w:r>
      <w:proofErr w:type="spellStart"/>
      <w:r w:rsidRPr="00A11125">
        <w:rPr>
          <w:rFonts w:ascii="Times New Roman"/>
          <w:b/>
          <w:szCs w:val="20"/>
        </w:rPr>
        <w:t>sidelink</w:t>
      </w:r>
      <w:proofErr w:type="spellEnd"/>
      <w:r w:rsidRPr="00A11125">
        <w:rPr>
          <w:rFonts w:ascii="Times New Roman"/>
          <w:b/>
          <w:szCs w:val="20"/>
        </w:rPr>
        <w:t xml:space="preserve"> positioning </w:t>
      </w:r>
      <w:r w:rsidRPr="00A11125">
        <w:rPr>
          <w:rFonts w:ascii="Times New Roman" w:hint="eastAsia"/>
          <w:b/>
          <w:szCs w:val="20"/>
        </w:rPr>
        <w:t>reference signal</w:t>
      </w:r>
    </w:p>
    <w:p w14:paraId="4C812CF1" w14:textId="77777777" w:rsidR="00C028D2" w:rsidRPr="00A11125" w:rsidRDefault="00C028D2" w:rsidP="0081390D">
      <w:pPr>
        <w:widowControl/>
        <w:numPr>
          <w:ilvl w:val="0"/>
          <w:numId w:val="37"/>
        </w:numPr>
        <w:wordWrap/>
        <w:spacing w:after="120"/>
        <w:rPr>
          <w:rFonts w:ascii="Times New Roman"/>
          <w:b/>
          <w:szCs w:val="20"/>
        </w:rPr>
      </w:pPr>
      <w:r w:rsidRPr="00A11125">
        <w:rPr>
          <w:rFonts w:ascii="Times New Roman" w:hint="eastAsia"/>
          <w:b/>
          <w:szCs w:val="20"/>
        </w:rPr>
        <w:t xml:space="preserve">Support </w:t>
      </w:r>
      <w:proofErr w:type="spellStart"/>
      <w:r w:rsidRPr="00A11125">
        <w:rPr>
          <w:rFonts w:ascii="Times New Roman"/>
          <w:b/>
          <w:szCs w:val="20"/>
        </w:rPr>
        <w:t>sidelink</w:t>
      </w:r>
      <w:proofErr w:type="spellEnd"/>
      <w:r w:rsidRPr="00A11125">
        <w:rPr>
          <w:rFonts w:ascii="Times New Roman" w:hint="eastAsia"/>
          <w:b/>
          <w:szCs w:val="20"/>
        </w:rPr>
        <w:t xml:space="preserve"> positioning based on PC5-only and combination of </w:t>
      </w:r>
      <w:proofErr w:type="spellStart"/>
      <w:r w:rsidRPr="00A11125">
        <w:rPr>
          <w:rFonts w:ascii="Times New Roman" w:hint="eastAsia"/>
          <w:b/>
          <w:szCs w:val="20"/>
        </w:rPr>
        <w:t>Uu</w:t>
      </w:r>
      <w:proofErr w:type="spellEnd"/>
      <w:r w:rsidRPr="00A11125">
        <w:rPr>
          <w:rFonts w:ascii="Times New Roman" w:hint="eastAsia"/>
          <w:b/>
          <w:szCs w:val="20"/>
        </w:rPr>
        <w:t xml:space="preserve"> and PC5 interface</w:t>
      </w:r>
    </w:p>
    <w:p w14:paraId="12A5F2CB" w14:textId="77777777" w:rsidR="00C028D2" w:rsidRPr="00A11125" w:rsidRDefault="00C028D2" w:rsidP="0081390D">
      <w:pPr>
        <w:widowControl/>
        <w:numPr>
          <w:ilvl w:val="0"/>
          <w:numId w:val="37"/>
        </w:numPr>
        <w:wordWrap/>
        <w:spacing w:after="120"/>
        <w:rPr>
          <w:rFonts w:ascii="Times New Roman"/>
          <w:b/>
          <w:szCs w:val="20"/>
        </w:rPr>
      </w:pPr>
      <w:r w:rsidRPr="00A11125">
        <w:rPr>
          <w:rFonts w:ascii="Times New Roman" w:hint="eastAsia"/>
          <w:b/>
          <w:szCs w:val="20"/>
        </w:rPr>
        <w:t xml:space="preserve">Support </w:t>
      </w:r>
      <w:r w:rsidRPr="00A11125">
        <w:rPr>
          <w:rFonts w:ascii="Times New Roman"/>
          <w:b/>
          <w:szCs w:val="20"/>
        </w:rPr>
        <w:t xml:space="preserve">a </w:t>
      </w:r>
      <w:r w:rsidRPr="00A11125">
        <w:rPr>
          <w:rFonts w:ascii="Times New Roman" w:hint="eastAsia"/>
          <w:b/>
          <w:szCs w:val="20"/>
        </w:rPr>
        <w:t xml:space="preserve">network-based and UE-autonomous resource allocation for </w:t>
      </w:r>
      <w:proofErr w:type="spellStart"/>
      <w:r w:rsidRPr="00A11125">
        <w:rPr>
          <w:rFonts w:ascii="Times New Roman"/>
          <w:b/>
          <w:szCs w:val="20"/>
        </w:rPr>
        <w:t>sidelink</w:t>
      </w:r>
      <w:proofErr w:type="spellEnd"/>
      <w:r w:rsidRPr="00A11125">
        <w:rPr>
          <w:rFonts w:ascii="Times New Roman" w:hint="eastAsia"/>
          <w:b/>
          <w:szCs w:val="20"/>
        </w:rPr>
        <w:t xml:space="preserve"> positioning</w:t>
      </w:r>
    </w:p>
    <w:p w14:paraId="0360160A" w14:textId="77777777" w:rsidR="00C028D2" w:rsidRPr="00A11125" w:rsidRDefault="00C028D2" w:rsidP="0081390D">
      <w:pPr>
        <w:widowControl/>
        <w:numPr>
          <w:ilvl w:val="0"/>
          <w:numId w:val="37"/>
        </w:numPr>
        <w:wordWrap/>
        <w:spacing w:after="120"/>
        <w:rPr>
          <w:rFonts w:ascii="Times New Roman"/>
          <w:b/>
          <w:szCs w:val="20"/>
        </w:rPr>
      </w:pPr>
      <w:r w:rsidRPr="00A11125">
        <w:rPr>
          <w:rFonts w:ascii="Times New Roman" w:hint="eastAsia"/>
          <w:b/>
          <w:szCs w:val="20"/>
        </w:rPr>
        <w:t xml:space="preserve">Support </w:t>
      </w:r>
      <w:r w:rsidRPr="00A11125">
        <w:rPr>
          <w:rFonts w:ascii="Times New Roman"/>
          <w:b/>
          <w:szCs w:val="20"/>
        </w:rPr>
        <w:t xml:space="preserve">a </w:t>
      </w:r>
      <w:r w:rsidRPr="00A11125">
        <w:rPr>
          <w:rFonts w:ascii="Times New Roman" w:hint="eastAsia"/>
          <w:b/>
          <w:szCs w:val="20"/>
        </w:rPr>
        <w:t xml:space="preserve">dedicated </w:t>
      </w:r>
      <w:r w:rsidRPr="00A11125">
        <w:rPr>
          <w:rFonts w:ascii="Times New Roman"/>
          <w:b/>
          <w:szCs w:val="20"/>
        </w:rPr>
        <w:t xml:space="preserve">resource pool </w:t>
      </w:r>
      <w:r w:rsidRPr="00A11125">
        <w:rPr>
          <w:rFonts w:ascii="Times New Roman" w:hint="eastAsia"/>
          <w:b/>
          <w:szCs w:val="20"/>
        </w:rPr>
        <w:t>and</w:t>
      </w:r>
      <w:r w:rsidRPr="00A11125">
        <w:rPr>
          <w:rFonts w:ascii="Times New Roman"/>
          <w:b/>
          <w:szCs w:val="20"/>
        </w:rPr>
        <w:t xml:space="preserve"> a </w:t>
      </w:r>
      <w:r w:rsidRPr="00A11125">
        <w:rPr>
          <w:rFonts w:ascii="Times New Roman" w:hint="eastAsia"/>
          <w:b/>
          <w:szCs w:val="20"/>
        </w:rPr>
        <w:t xml:space="preserve">shared resource pool for </w:t>
      </w:r>
      <w:proofErr w:type="spellStart"/>
      <w:r w:rsidRPr="00A11125">
        <w:rPr>
          <w:rFonts w:ascii="Times New Roman"/>
          <w:b/>
          <w:szCs w:val="20"/>
        </w:rPr>
        <w:t>sidelink</w:t>
      </w:r>
      <w:proofErr w:type="spellEnd"/>
      <w:r w:rsidRPr="00A11125">
        <w:rPr>
          <w:rFonts w:ascii="Times New Roman" w:hint="eastAsia"/>
          <w:b/>
          <w:szCs w:val="20"/>
        </w:rPr>
        <w:t xml:space="preserve"> positioning</w:t>
      </w:r>
      <w:r w:rsidRPr="00A11125">
        <w:rPr>
          <w:rFonts w:ascii="Times New Roman"/>
          <w:b/>
          <w:szCs w:val="20"/>
        </w:rPr>
        <w:t xml:space="preserve"> (only if there is no backward compatibility issue with legacy Rel.16/17 </w:t>
      </w:r>
      <w:proofErr w:type="spellStart"/>
      <w:r w:rsidRPr="00A11125">
        <w:rPr>
          <w:rFonts w:ascii="Times New Roman"/>
          <w:b/>
          <w:szCs w:val="20"/>
        </w:rPr>
        <w:t>sidelink</w:t>
      </w:r>
      <w:proofErr w:type="spellEnd"/>
      <w:r w:rsidRPr="00A11125">
        <w:rPr>
          <w:rFonts w:ascii="Times New Roman"/>
          <w:b/>
          <w:szCs w:val="20"/>
        </w:rPr>
        <w:t xml:space="preserve"> communication)</w:t>
      </w:r>
    </w:p>
    <w:p w14:paraId="183A2B44" w14:textId="77777777" w:rsidR="00C028D2" w:rsidRPr="00A11125" w:rsidRDefault="00C028D2" w:rsidP="0081390D">
      <w:pPr>
        <w:widowControl/>
        <w:numPr>
          <w:ilvl w:val="0"/>
          <w:numId w:val="37"/>
        </w:numPr>
        <w:wordWrap/>
        <w:spacing w:after="120"/>
        <w:rPr>
          <w:rFonts w:ascii="Times New Roman"/>
          <w:b/>
          <w:szCs w:val="20"/>
        </w:rPr>
      </w:pPr>
      <w:r w:rsidRPr="00A11125">
        <w:rPr>
          <w:rFonts w:ascii="Times New Roman" w:hint="eastAsia"/>
          <w:b/>
          <w:szCs w:val="20"/>
        </w:rPr>
        <w:t xml:space="preserve">Support unicast, </w:t>
      </w:r>
      <w:proofErr w:type="spellStart"/>
      <w:r w:rsidRPr="00A11125">
        <w:rPr>
          <w:rFonts w:ascii="Times New Roman" w:hint="eastAsia"/>
          <w:b/>
          <w:szCs w:val="20"/>
        </w:rPr>
        <w:t>groupcast</w:t>
      </w:r>
      <w:proofErr w:type="spellEnd"/>
      <w:r w:rsidRPr="00A11125">
        <w:rPr>
          <w:rFonts w:ascii="Times New Roman" w:hint="eastAsia"/>
          <w:b/>
          <w:szCs w:val="20"/>
        </w:rPr>
        <w:t xml:space="preserve"> and broadcast type of </w:t>
      </w:r>
      <w:proofErr w:type="spellStart"/>
      <w:r w:rsidRPr="00A11125">
        <w:rPr>
          <w:rFonts w:ascii="Times New Roman"/>
          <w:b/>
          <w:szCs w:val="20"/>
        </w:rPr>
        <w:t>sidelink</w:t>
      </w:r>
      <w:proofErr w:type="spellEnd"/>
      <w:r w:rsidRPr="00A11125">
        <w:rPr>
          <w:rFonts w:ascii="Times New Roman" w:hint="eastAsia"/>
          <w:b/>
          <w:szCs w:val="20"/>
        </w:rPr>
        <w:t xml:space="preserve"> positioning</w:t>
      </w:r>
      <w:r w:rsidRPr="00A11125">
        <w:rPr>
          <w:rFonts w:ascii="Times New Roman"/>
          <w:b/>
          <w:szCs w:val="20"/>
        </w:rPr>
        <w:t xml:space="preserve"> reference signal transmission</w:t>
      </w:r>
    </w:p>
    <w:p w14:paraId="5709EF10" w14:textId="1083C81A" w:rsidR="00A11125" w:rsidRDefault="00A11125"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3</w:t>
      </w:r>
      <w:r w:rsidRPr="00524341">
        <w:rPr>
          <w:rFonts w:ascii="Times New Roman"/>
          <w:b/>
          <w:szCs w:val="20"/>
        </w:rPr>
        <w:t xml:space="preserve">: </w:t>
      </w:r>
      <w:r w:rsidRPr="00F77FA8">
        <w:rPr>
          <w:rFonts w:ascii="Times New Roman"/>
          <w:b/>
          <w:szCs w:val="20"/>
        </w:rPr>
        <w:t xml:space="preserve">Support </w:t>
      </w:r>
      <w:r>
        <w:rPr>
          <w:rFonts w:ascii="Times New Roman"/>
          <w:b/>
          <w:szCs w:val="20"/>
        </w:rPr>
        <w:t xml:space="preserve">the normative work for NR carrier phase measurement based positioning </w:t>
      </w:r>
      <w:r w:rsidRPr="00F77FA8">
        <w:rPr>
          <w:rFonts w:ascii="Times New Roman"/>
          <w:b/>
          <w:szCs w:val="20"/>
        </w:rPr>
        <w:t>with new carrier phase measurement and enhancements including, at least, double differential technique with PRU</w:t>
      </w:r>
      <w:r>
        <w:rPr>
          <w:rFonts w:ascii="Times New Roman"/>
          <w:b/>
          <w:szCs w:val="20"/>
        </w:rPr>
        <w:t xml:space="preserve"> in Rel-18</w:t>
      </w:r>
      <w:r w:rsidRPr="00F77FA8">
        <w:rPr>
          <w:rFonts w:ascii="Times New Roman"/>
          <w:b/>
          <w:szCs w:val="20"/>
        </w:rPr>
        <w:t>.</w:t>
      </w:r>
    </w:p>
    <w:p w14:paraId="2606FBDA" w14:textId="2AA036BC" w:rsidR="00A11125" w:rsidRDefault="00A11125"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4</w:t>
      </w:r>
      <w:r w:rsidRPr="00524341">
        <w:rPr>
          <w:rFonts w:ascii="Times New Roman"/>
          <w:b/>
          <w:szCs w:val="20"/>
        </w:rPr>
        <w:t xml:space="preserve">: </w:t>
      </w:r>
      <w:r>
        <w:rPr>
          <w:rFonts w:ascii="Times New Roman"/>
          <w:b/>
          <w:szCs w:val="20"/>
        </w:rPr>
        <w:t>Support the following work scopes in the normative work for supporting LPHAP UEs in Rel-18.</w:t>
      </w:r>
    </w:p>
    <w:p w14:paraId="1CD17DC9" w14:textId="77777777" w:rsidR="00A11125" w:rsidRPr="00A11125" w:rsidRDefault="00A11125" w:rsidP="0081390D">
      <w:pPr>
        <w:widowControl/>
        <w:numPr>
          <w:ilvl w:val="0"/>
          <w:numId w:val="37"/>
        </w:numPr>
        <w:wordWrap/>
        <w:spacing w:after="120"/>
        <w:rPr>
          <w:rFonts w:ascii="Times New Roman"/>
          <w:b/>
          <w:szCs w:val="20"/>
        </w:rPr>
      </w:pPr>
      <w:r w:rsidRPr="00A11125">
        <w:rPr>
          <w:rFonts w:ascii="Times New Roman"/>
          <w:b/>
          <w:szCs w:val="20"/>
        </w:rPr>
        <w:t xml:space="preserve">Support the enhancement of SRS positioning for UEs in RRC_INACTIVE state </w:t>
      </w:r>
    </w:p>
    <w:p w14:paraId="2BD35B1E" w14:textId="77777777" w:rsidR="00A11125" w:rsidRPr="00A11125" w:rsidRDefault="00A11125" w:rsidP="0081390D">
      <w:pPr>
        <w:widowControl/>
        <w:numPr>
          <w:ilvl w:val="0"/>
          <w:numId w:val="37"/>
        </w:numPr>
        <w:wordWrap/>
        <w:spacing w:after="120"/>
        <w:rPr>
          <w:rFonts w:ascii="Times New Roman"/>
          <w:b/>
          <w:szCs w:val="20"/>
        </w:rPr>
      </w:pPr>
      <w:r w:rsidRPr="00A11125">
        <w:rPr>
          <w:rFonts w:ascii="Times New Roman"/>
          <w:b/>
          <w:szCs w:val="20"/>
        </w:rPr>
        <w:t xml:space="preserve">Alignment between paging DRX and DL PRS measurement, at least for UEs in RRC_INCATIVE state </w:t>
      </w:r>
    </w:p>
    <w:p w14:paraId="665B523B" w14:textId="77777777" w:rsidR="00A11125" w:rsidRPr="00A11125" w:rsidRDefault="00A11125" w:rsidP="0081390D">
      <w:pPr>
        <w:widowControl/>
        <w:numPr>
          <w:ilvl w:val="0"/>
          <w:numId w:val="37"/>
        </w:numPr>
        <w:wordWrap/>
        <w:spacing w:after="120"/>
        <w:rPr>
          <w:rFonts w:ascii="Times New Roman"/>
          <w:b/>
          <w:szCs w:val="20"/>
        </w:rPr>
      </w:pPr>
      <w:r w:rsidRPr="00A11125">
        <w:rPr>
          <w:rFonts w:ascii="Times New Roman"/>
          <w:b/>
          <w:szCs w:val="20"/>
        </w:rPr>
        <w:t xml:space="preserve">DL PRS measurement for UEs in RRC_IDLE state </w:t>
      </w:r>
    </w:p>
    <w:p w14:paraId="73F74D5F" w14:textId="5F6080FE" w:rsidR="00A11125" w:rsidRDefault="00A11125" w:rsidP="0081390D">
      <w:pPr>
        <w:widowControl/>
        <w:wordWrap/>
        <w:spacing w:before="360" w:after="120"/>
        <w:rPr>
          <w:rFonts w:ascii="Times New Roman"/>
          <w:b/>
          <w:szCs w:val="20"/>
        </w:rPr>
      </w:pPr>
      <w:r w:rsidRPr="00524341">
        <w:rPr>
          <w:rFonts w:ascii="Times New Roman"/>
          <w:b/>
          <w:szCs w:val="20"/>
        </w:rPr>
        <w:t>Proposal</w:t>
      </w:r>
      <w:r w:rsidR="0081390D">
        <w:rPr>
          <w:rFonts w:ascii="Times New Roman"/>
          <w:b/>
          <w:szCs w:val="20"/>
        </w:rPr>
        <w:t xml:space="preserve"> 5</w:t>
      </w:r>
      <w:r w:rsidRPr="00524341">
        <w:rPr>
          <w:rFonts w:ascii="Times New Roman"/>
          <w:b/>
          <w:szCs w:val="20"/>
        </w:rPr>
        <w:t xml:space="preserve">: </w:t>
      </w:r>
      <w:r w:rsidRPr="00F77FA8">
        <w:rPr>
          <w:rFonts w:ascii="Times New Roman"/>
          <w:b/>
          <w:szCs w:val="20"/>
        </w:rPr>
        <w:t xml:space="preserve">Support </w:t>
      </w:r>
      <w:r>
        <w:rPr>
          <w:rFonts w:ascii="Times New Roman"/>
          <w:b/>
          <w:szCs w:val="20"/>
        </w:rPr>
        <w:t>the normative work to support PRS frequency hopping and SRS frequency hopping for RedCap UEs in Rel-18</w:t>
      </w:r>
      <w:r w:rsidRPr="00F77FA8">
        <w:rPr>
          <w:rFonts w:ascii="Times New Roman"/>
          <w:b/>
          <w:szCs w:val="20"/>
        </w:rPr>
        <w:t>.</w:t>
      </w:r>
    </w:p>
    <w:p w14:paraId="300044A2" w14:textId="4D94ADFE" w:rsidR="0081390D" w:rsidRDefault="0081390D" w:rsidP="0081390D">
      <w:pPr>
        <w:widowControl/>
        <w:wordWrap/>
        <w:spacing w:before="360" w:after="120"/>
        <w:rPr>
          <w:rFonts w:ascii="Times New Roman"/>
          <w:b/>
          <w:szCs w:val="20"/>
        </w:rPr>
      </w:pPr>
      <w:r w:rsidRPr="00524341">
        <w:rPr>
          <w:rFonts w:ascii="Times New Roman"/>
          <w:b/>
          <w:szCs w:val="20"/>
        </w:rPr>
        <w:t>Proposal</w:t>
      </w:r>
      <w:r>
        <w:rPr>
          <w:rFonts w:ascii="Times New Roman"/>
          <w:b/>
          <w:szCs w:val="20"/>
        </w:rPr>
        <w:t xml:space="preserve"> 6</w:t>
      </w:r>
      <w:r w:rsidRPr="00524341">
        <w:rPr>
          <w:rFonts w:ascii="Times New Roman"/>
          <w:b/>
          <w:szCs w:val="20"/>
        </w:rPr>
        <w:t xml:space="preserve">: </w:t>
      </w:r>
      <w:r>
        <w:rPr>
          <w:rFonts w:ascii="Times New Roman"/>
          <w:b/>
          <w:szCs w:val="20"/>
        </w:rPr>
        <w:t xml:space="preserve">Support the </w:t>
      </w:r>
      <w:r w:rsidR="00045194">
        <w:rPr>
          <w:rFonts w:ascii="Times New Roman"/>
          <w:b/>
          <w:szCs w:val="20"/>
        </w:rPr>
        <w:t xml:space="preserve">following </w:t>
      </w:r>
      <w:r>
        <w:rPr>
          <w:rFonts w:ascii="Times New Roman"/>
          <w:b/>
          <w:szCs w:val="20"/>
        </w:rPr>
        <w:t>work scopes in the normative work for supporting the PRS/SRS bandwidth aggregation based positioning in Rel-18.</w:t>
      </w:r>
    </w:p>
    <w:p w14:paraId="5018D62D" w14:textId="77777777" w:rsidR="00045194" w:rsidRPr="00045194" w:rsidRDefault="00045194" w:rsidP="00045194">
      <w:pPr>
        <w:widowControl/>
        <w:numPr>
          <w:ilvl w:val="0"/>
          <w:numId w:val="37"/>
        </w:numPr>
        <w:wordWrap/>
        <w:spacing w:after="120"/>
        <w:rPr>
          <w:rFonts w:ascii="Times New Roman"/>
          <w:b/>
          <w:szCs w:val="20"/>
        </w:rPr>
      </w:pPr>
      <w:r w:rsidRPr="00045194">
        <w:rPr>
          <w:rFonts w:ascii="Times New Roman"/>
          <w:b/>
          <w:szCs w:val="20"/>
        </w:rPr>
        <w:t>RRM impact of possible group delay error between PRS/SRS from different carriers in single RF chain (</w:t>
      </w:r>
      <w:proofErr w:type="spellStart"/>
      <w:r w:rsidRPr="00045194">
        <w:rPr>
          <w:rFonts w:ascii="Times New Roman"/>
          <w:b/>
          <w:szCs w:val="20"/>
        </w:rPr>
        <w:t>Tx</w:t>
      </w:r>
      <w:proofErr w:type="spellEnd"/>
      <w:r w:rsidRPr="00045194">
        <w:rPr>
          <w:rFonts w:ascii="Times New Roman"/>
          <w:b/>
          <w:szCs w:val="20"/>
        </w:rPr>
        <w:t>/Rx) architecture.</w:t>
      </w:r>
    </w:p>
    <w:p w14:paraId="3E5154D3" w14:textId="77777777" w:rsidR="00045194" w:rsidRPr="00045194" w:rsidRDefault="00045194" w:rsidP="00045194">
      <w:pPr>
        <w:widowControl/>
        <w:numPr>
          <w:ilvl w:val="0"/>
          <w:numId w:val="37"/>
        </w:numPr>
        <w:wordWrap/>
        <w:spacing w:after="120"/>
        <w:rPr>
          <w:rFonts w:ascii="Times New Roman"/>
          <w:b/>
          <w:szCs w:val="20"/>
        </w:rPr>
      </w:pPr>
      <w:r w:rsidRPr="00045194">
        <w:rPr>
          <w:rFonts w:ascii="Times New Roman"/>
          <w:b/>
          <w:szCs w:val="20"/>
        </w:rPr>
        <w:t>PRS/SRS bandwidth aggregation may be supported in RRC_CONNECTED and RRC_INACTIVE subject to UE capability.</w:t>
      </w:r>
    </w:p>
    <w:p w14:paraId="37B72DCD" w14:textId="77777777" w:rsidR="00045194" w:rsidRPr="00045194" w:rsidRDefault="00045194" w:rsidP="00045194">
      <w:pPr>
        <w:widowControl/>
        <w:numPr>
          <w:ilvl w:val="0"/>
          <w:numId w:val="37"/>
        </w:numPr>
        <w:wordWrap/>
        <w:spacing w:after="120"/>
        <w:rPr>
          <w:rFonts w:ascii="Times New Roman"/>
          <w:b/>
          <w:szCs w:val="20"/>
        </w:rPr>
      </w:pPr>
      <w:r w:rsidRPr="00045194">
        <w:rPr>
          <w:rFonts w:ascii="Times New Roman"/>
          <w:b/>
          <w:szCs w:val="20"/>
        </w:rPr>
        <w:t>Specify RRM requirements including at least PRS measurement period/reporting/accuracy (including margins), and the impacts of PRS measurement on data communication including CA/DC.</w:t>
      </w:r>
    </w:p>
    <w:p w14:paraId="5F36DEB0" w14:textId="77777777" w:rsidR="00A11125" w:rsidRPr="00045194" w:rsidRDefault="00A11125" w:rsidP="0081390D">
      <w:pPr>
        <w:tabs>
          <w:tab w:val="left" w:pos="3261"/>
        </w:tabs>
        <w:wordWrap/>
        <w:adjustRightInd w:val="0"/>
        <w:snapToGrid w:val="0"/>
        <w:spacing w:after="120"/>
        <w:rPr>
          <w:rFonts w:ascii="Arial" w:hAnsi="Arial" w:cs="Arial"/>
          <w:b/>
          <w:bCs/>
          <w:snapToGrid w:val="0"/>
          <w:sz w:val="24"/>
        </w:rPr>
      </w:pPr>
    </w:p>
    <w:p w14:paraId="26105192" w14:textId="77777777" w:rsidR="00AA30BC" w:rsidRPr="00EA02A3" w:rsidRDefault="00AA30BC" w:rsidP="0081390D">
      <w:pPr>
        <w:pStyle w:val="1"/>
        <w:keepLines w:val="0"/>
        <w:numPr>
          <w:ilvl w:val="0"/>
          <w:numId w:val="15"/>
        </w:numPr>
        <w:pBdr>
          <w:top w:val="none" w:sz="0" w:space="0" w:color="auto"/>
        </w:pBdr>
        <w:overflowPunct/>
        <w:autoSpaceDE/>
        <w:autoSpaceDN/>
        <w:adjustRightInd/>
        <w:spacing w:before="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0E507175" w:rsidR="00234561" w:rsidRDefault="00B334B8" w:rsidP="0081390D">
      <w:pPr>
        <w:pStyle w:val="af4"/>
        <w:numPr>
          <w:ilvl w:val="0"/>
          <w:numId w:val="14"/>
        </w:numPr>
        <w:wordWrap/>
        <w:spacing w:before="0" w:after="120" w:line="240" w:lineRule="auto"/>
        <w:ind w:leftChars="0"/>
        <w:rPr>
          <w:rFonts w:ascii="Times New Roman" w:eastAsia="바탕체" w:hAnsi="Times New Roman"/>
          <w:lang w:eastAsia="zh-CN"/>
        </w:rPr>
      </w:pPr>
      <w:r w:rsidRPr="00B334B8">
        <w:rPr>
          <w:rFonts w:ascii="Times New Roman" w:eastAsia="바탕체" w:hAnsi="Times New Roman"/>
          <w:lang w:eastAsia="zh-CN"/>
        </w:rPr>
        <w:t>RP-</w:t>
      </w:r>
      <w:r w:rsidR="00AA3EC3" w:rsidRPr="00AA3EC3">
        <w:rPr>
          <w:rFonts w:ascii="Times New Roman" w:eastAsia="바탕체" w:hAnsi="Times New Roman"/>
          <w:lang w:eastAsia="zh-CN"/>
        </w:rPr>
        <w:t>213588</w:t>
      </w:r>
      <w:r w:rsidR="00AF1EF4">
        <w:rPr>
          <w:rFonts w:ascii="Times New Roman" w:eastAsia="바탕체" w:hAnsi="Times New Roman"/>
          <w:lang w:eastAsia="zh-CN"/>
        </w:rPr>
        <w:t>, “</w:t>
      </w:r>
      <w:r w:rsidR="00AA3EC3" w:rsidRPr="00AA3EC3">
        <w:rPr>
          <w:rFonts w:ascii="Times New Roman" w:eastAsia="바탕체" w:hAnsi="Times New Roman"/>
          <w:lang w:eastAsia="zh-CN"/>
        </w:rPr>
        <w:t>Revised SID on Study on expanded and improved NR positioning</w:t>
      </w:r>
      <w:r w:rsidR="00AF1EF4">
        <w:rPr>
          <w:rFonts w:ascii="Times New Roman" w:eastAsia="바탕체" w:hAnsi="Times New Roman"/>
          <w:lang w:eastAsia="zh-CN"/>
        </w:rPr>
        <w:t xml:space="preserve">,” </w:t>
      </w:r>
      <w:r w:rsidR="00AA3EC3">
        <w:rPr>
          <w:rFonts w:ascii="Times New Roman" w:eastAsia="바탕체" w:hAnsi="Times New Roman"/>
          <w:lang w:eastAsia="zh-CN"/>
        </w:rPr>
        <w:t>Intel</w:t>
      </w:r>
    </w:p>
    <w:p w14:paraId="474C350E" w14:textId="58751D78" w:rsidR="00735649" w:rsidRPr="006742E0" w:rsidRDefault="006742E0" w:rsidP="006742E0">
      <w:pPr>
        <w:pStyle w:val="af4"/>
        <w:numPr>
          <w:ilvl w:val="0"/>
          <w:numId w:val="14"/>
        </w:numPr>
        <w:wordWrap/>
        <w:spacing w:before="0" w:after="120" w:line="240" w:lineRule="auto"/>
        <w:ind w:leftChars="0"/>
        <w:rPr>
          <w:rFonts w:ascii="Times New Roman" w:eastAsia="바탕체" w:hAnsi="Times New Roman"/>
          <w:lang w:eastAsia="zh-CN"/>
        </w:rPr>
      </w:pPr>
      <w:r w:rsidRPr="006742E0">
        <w:rPr>
          <w:rFonts w:ascii="Times New Roman" w:eastAsia="바탕체" w:hAnsi="Times New Roman"/>
          <w:lang w:eastAsia="zh-CN"/>
        </w:rPr>
        <w:t>R1-2213017, “Draft TR 38.859 v020: Study on expanded and improved NR positioning,” Rapporteurs (Intel, CATT, Ericsson)</w:t>
      </w:r>
    </w:p>
    <w:sectPr w:rsidR="00735649" w:rsidRPr="006742E0"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31C81" w14:textId="77777777" w:rsidR="00A53D76" w:rsidRDefault="00A53D76">
      <w:r>
        <w:separator/>
      </w:r>
    </w:p>
  </w:endnote>
  <w:endnote w:type="continuationSeparator" w:id="0">
    <w:p w14:paraId="62E572C5" w14:textId="77777777" w:rsidR="00A53D76" w:rsidRDefault="00A5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auto"/>
    <w:pitch w:val="variable"/>
    <w:sig w:usb0="E00002FF" w:usb1="5000205A"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45194">
      <w:rPr>
        <w:rStyle w:val="a8"/>
        <w:noProof/>
      </w:rPr>
      <w:t>4</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0E39F" w14:textId="77777777" w:rsidR="00A53D76" w:rsidRDefault="00A53D76">
      <w:r>
        <w:separator/>
      </w:r>
    </w:p>
  </w:footnote>
  <w:footnote w:type="continuationSeparator" w:id="0">
    <w:p w14:paraId="7AA4A7B6" w14:textId="77777777" w:rsidR="00A53D76" w:rsidRDefault="00A53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C4552C"/>
    <w:multiLevelType w:val="hybridMultilevel"/>
    <w:tmpl w:val="1A84BB84"/>
    <w:lvl w:ilvl="0" w:tplc="37F88AF4">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1B271FA"/>
    <w:multiLevelType w:val="hybridMultilevel"/>
    <w:tmpl w:val="3D6A58EC"/>
    <w:lvl w:ilvl="0" w:tplc="D9C024F6">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1">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5"/>
  </w:num>
  <w:num w:numId="4">
    <w:abstractNumId w:val="34"/>
  </w:num>
  <w:num w:numId="5">
    <w:abstractNumId w:val="35"/>
  </w:num>
  <w:num w:numId="6">
    <w:abstractNumId w:val="17"/>
  </w:num>
  <w:num w:numId="7">
    <w:abstractNumId w:val="27"/>
  </w:num>
  <w:num w:numId="8">
    <w:abstractNumId w:val="15"/>
  </w:num>
  <w:num w:numId="9">
    <w:abstractNumId w:val="0"/>
  </w:num>
  <w:num w:numId="10">
    <w:abstractNumId w:val="32"/>
  </w:num>
  <w:num w:numId="11">
    <w:abstractNumId w:val="5"/>
  </w:num>
  <w:num w:numId="12">
    <w:abstractNumId w:val="14"/>
  </w:num>
  <w:num w:numId="13">
    <w:abstractNumId w:val="29"/>
  </w:num>
  <w:num w:numId="14">
    <w:abstractNumId w:val="30"/>
  </w:num>
  <w:num w:numId="15">
    <w:abstractNumId w:val="12"/>
  </w:num>
  <w:num w:numId="16">
    <w:abstractNumId w:val="31"/>
  </w:num>
  <w:num w:numId="17">
    <w:abstractNumId w:val="24"/>
  </w:num>
  <w:num w:numId="18">
    <w:abstractNumId w:val="28"/>
  </w:num>
  <w:num w:numId="19">
    <w:abstractNumId w:val="28"/>
  </w:num>
  <w:num w:numId="20">
    <w:abstractNumId w:val="19"/>
  </w:num>
  <w:num w:numId="21">
    <w:abstractNumId w:val="26"/>
  </w:num>
  <w:num w:numId="22">
    <w:abstractNumId w:val="22"/>
  </w:num>
  <w:num w:numId="23">
    <w:abstractNumId w:val="1"/>
  </w:num>
  <w:num w:numId="2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4"/>
  </w:num>
  <w:num w:numId="31">
    <w:abstractNumId w:val="19"/>
  </w:num>
  <w:num w:numId="32">
    <w:abstractNumId w:val="7"/>
  </w:num>
  <w:num w:numId="33">
    <w:abstractNumId w:val="2"/>
  </w:num>
  <w:num w:numId="34">
    <w:abstractNumId w:val="21"/>
  </w:num>
  <w:num w:numId="35">
    <w:abstractNumId w:val="8"/>
  </w:num>
  <w:num w:numId="36">
    <w:abstractNumId w:val="18"/>
  </w:num>
  <w:num w:numId="37">
    <w:abstractNumId w:val="23"/>
  </w:num>
  <w:num w:numId="3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86"/>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194"/>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0F9"/>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8EF"/>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87A61"/>
    <w:rsid w:val="0009034A"/>
    <w:rsid w:val="0009036A"/>
    <w:rsid w:val="000907E5"/>
    <w:rsid w:val="00090AE3"/>
    <w:rsid w:val="00090D61"/>
    <w:rsid w:val="00091429"/>
    <w:rsid w:val="00091495"/>
    <w:rsid w:val="0009149E"/>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3DAF"/>
    <w:rsid w:val="000C44B8"/>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BC"/>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05"/>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27D"/>
    <w:rsid w:val="001407FC"/>
    <w:rsid w:val="00141860"/>
    <w:rsid w:val="00141DBB"/>
    <w:rsid w:val="00142026"/>
    <w:rsid w:val="00142C3F"/>
    <w:rsid w:val="00143CB6"/>
    <w:rsid w:val="0014494E"/>
    <w:rsid w:val="00144B46"/>
    <w:rsid w:val="00144CA9"/>
    <w:rsid w:val="00144F3A"/>
    <w:rsid w:val="001456C0"/>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AE3"/>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59E8"/>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4BCB"/>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56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AA2"/>
    <w:rsid w:val="00247F15"/>
    <w:rsid w:val="0025153F"/>
    <w:rsid w:val="00251914"/>
    <w:rsid w:val="0025224A"/>
    <w:rsid w:val="00253046"/>
    <w:rsid w:val="002531D4"/>
    <w:rsid w:val="002534C1"/>
    <w:rsid w:val="002538B3"/>
    <w:rsid w:val="00253E96"/>
    <w:rsid w:val="00253F76"/>
    <w:rsid w:val="00254593"/>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157"/>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4E1"/>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3E63"/>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5B5"/>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183"/>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1C5"/>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4CF"/>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1AD"/>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2CE"/>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5C14"/>
    <w:rsid w:val="00376109"/>
    <w:rsid w:val="0037632C"/>
    <w:rsid w:val="00376419"/>
    <w:rsid w:val="00376970"/>
    <w:rsid w:val="00376FBB"/>
    <w:rsid w:val="00377093"/>
    <w:rsid w:val="00377618"/>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0CA"/>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55F"/>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0C09"/>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0EE"/>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B13"/>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3E2"/>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341"/>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DDE"/>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536"/>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2CF"/>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88B"/>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08A"/>
    <w:rsid w:val="005E0273"/>
    <w:rsid w:val="005E1183"/>
    <w:rsid w:val="005E1295"/>
    <w:rsid w:val="005E12C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32"/>
    <w:rsid w:val="006535CD"/>
    <w:rsid w:val="00653646"/>
    <w:rsid w:val="0065442F"/>
    <w:rsid w:val="0065450F"/>
    <w:rsid w:val="0065464C"/>
    <w:rsid w:val="0065517D"/>
    <w:rsid w:val="00655486"/>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2E0"/>
    <w:rsid w:val="00674809"/>
    <w:rsid w:val="00674A09"/>
    <w:rsid w:val="0067547A"/>
    <w:rsid w:val="0067589B"/>
    <w:rsid w:val="00675C7A"/>
    <w:rsid w:val="0067728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6CDD"/>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720"/>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4AC"/>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649"/>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1ECF"/>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2E4"/>
    <w:rsid w:val="007E7A10"/>
    <w:rsid w:val="007F018C"/>
    <w:rsid w:val="007F0E53"/>
    <w:rsid w:val="007F1056"/>
    <w:rsid w:val="007F1BA2"/>
    <w:rsid w:val="007F2114"/>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9F2"/>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7A5"/>
    <w:rsid w:val="00811A42"/>
    <w:rsid w:val="008120AE"/>
    <w:rsid w:val="00812221"/>
    <w:rsid w:val="00812337"/>
    <w:rsid w:val="00812710"/>
    <w:rsid w:val="0081282C"/>
    <w:rsid w:val="008138EB"/>
    <w:rsid w:val="0081390D"/>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A9D"/>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54E"/>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558"/>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08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9E3"/>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2D26"/>
    <w:rsid w:val="009B4CFD"/>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B4D"/>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5BDB"/>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3C9"/>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12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348"/>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3D76"/>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D4F"/>
    <w:rsid w:val="00A653DE"/>
    <w:rsid w:val="00A65A62"/>
    <w:rsid w:val="00A66311"/>
    <w:rsid w:val="00A6637D"/>
    <w:rsid w:val="00A66D30"/>
    <w:rsid w:val="00A66EF9"/>
    <w:rsid w:val="00A6701C"/>
    <w:rsid w:val="00A67181"/>
    <w:rsid w:val="00A67DDF"/>
    <w:rsid w:val="00A67F33"/>
    <w:rsid w:val="00A7021D"/>
    <w:rsid w:val="00A7033C"/>
    <w:rsid w:val="00A70854"/>
    <w:rsid w:val="00A70F61"/>
    <w:rsid w:val="00A71DB3"/>
    <w:rsid w:val="00A72192"/>
    <w:rsid w:val="00A72244"/>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1EF4"/>
    <w:rsid w:val="00AF2637"/>
    <w:rsid w:val="00AF263D"/>
    <w:rsid w:val="00AF265B"/>
    <w:rsid w:val="00AF2B00"/>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61E"/>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4B8"/>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BC9"/>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ECD"/>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2F24"/>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299"/>
    <w:rsid w:val="00C01A4E"/>
    <w:rsid w:val="00C01A8A"/>
    <w:rsid w:val="00C022D8"/>
    <w:rsid w:val="00C028D2"/>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59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38E3"/>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5EC"/>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38E"/>
    <w:rsid w:val="00CC14FB"/>
    <w:rsid w:val="00CC1714"/>
    <w:rsid w:val="00CC2EE7"/>
    <w:rsid w:val="00CC2FBD"/>
    <w:rsid w:val="00CC38F8"/>
    <w:rsid w:val="00CC3B73"/>
    <w:rsid w:val="00CC3E8D"/>
    <w:rsid w:val="00CC43AC"/>
    <w:rsid w:val="00CC4D1C"/>
    <w:rsid w:val="00CC4E91"/>
    <w:rsid w:val="00CC51AD"/>
    <w:rsid w:val="00CC5A5E"/>
    <w:rsid w:val="00CC6331"/>
    <w:rsid w:val="00CC6690"/>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D3"/>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638E"/>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5FFC"/>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6D9A"/>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7B3"/>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81"/>
    <w:rsid w:val="00E570FD"/>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3E7"/>
    <w:rsid w:val="00E719E2"/>
    <w:rsid w:val="00E720A0"/>
    <w:rsid w:val="00E73388"/>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BC1"/>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0D6"/>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7E9"/>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77FA8"/>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92276879">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2970573">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1806393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15897869">
      <w:bodyDiv w:val="1"/>
      <w:marLeft w:val="0"/>
      <w:marRight w:val="0"/>
      <w:marTop w:val="0"/>
      <w:marBottom w:val="0"/>
      <w:divBdr>
        <w:top w:val="none" w:sz="0" w:space="0" w:color="auto"/>
        <w:left w:val="none" w:sz="0" w:space="0" w:color="auto"/>
        <w:bottom w:val="none" w:sz="0" w:space="0" w:color="auto"/>
        <w:right w:val="none" w:sz="0" w:space="0" w:color="auto"/>
      </w:divBdr>
      <w:divsChild>
        <w:div w:id="1354068963">
          <w:marLeft w:val="0"/>
          <w:marRight w:val="0"/>
          <w:marTop w:val="0"/>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C5DBD-379D-4969-899F-3B4C41B0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2055</Words>
  <Characters>11716</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황승계/책임연구원/ICT기술센터 C&amp;M표준(연)5G무선접속표준Task(seunggye.hwang@lge.com)</cp:lastModifiedBy>
  <cp:revision>4</cp:revision>
  <cp:lastPrinted>2014-01-26T05:26:00Z</cp:lastPrinted>
  <dcterms:created xsi:type="dcterms:W3CDTF">2022-12-02T08:31:00Z</dcterms:created>
  <dcterms:modified xsi:type="dcterms:W3CDTF">2022-12-05T06:20:00Z</dcterms:modified>
</cp:coreProperties>
</file>