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43175" w14:textId="5595BA1F" w:rsidR="0033027D" w:rsidRPr="00AB6755" w:rsidRDefault="0033027D" w:rsidP="0033027D">
      <w:pPr>
        <w:pStyle w:val="CRCoverPage"/>
        <w:tabs>
          <w:tab w:val="right" w:pos="9639"/>
        </w:tabs>
        <w:spacing w:after="0"/>
        <w:rPr>
          <w:b/>
          <w:noProof/>
          <w:sz w:val="24"/>
        </w:rPr>
      </w:pPr>
      <w:r w:rsidRPr="00877CA9">
        <w:rPr>
          <w:b/>
          <w:noProof/>
          <w:sz w:val="24"/>
        </w:rPr>
        <w:t>3GPP TSG</w:t>
      </w:r>
      <w:r w:rsidR="00E70355" w:rsidRPr="00877CA9">
        <w:rPr>
          <w:b/>
          <w:noProof/>
          <w:sz w:val="24"/>
        </w:rPr>
        <w:t xml:space="preserve"> RAN </w:t>
      </w:r>
      <w:r w:rsidRPr="00877CA9">
        <w:rPr>
          <w:b/>
          <w:noProof/>
          <w:sz w:val="24"/>
        </w:rPr>
        <w:t>Meeting #</w:t>
      </w:r>
      <w:r w:rsidR="00F65FE2" w:rsidRPr="00877CA9">
        <w:rPr>
          <w:b/>
          <w:noProof/>
          <w:sz w:val="24"/>
        </w:rPr>
        <w:t>9</w:t>
      </w:r>
      <w:r w:rsidR="00D80BD9" w:rsidRPr="00877CA9">
        <w:rPr>
          <w:b/>
          <w:noProof/>
          <w:sz w:val="24"/>
        </w:rPr>
        <w:t>8</w:t>
      </w:r>
      <w:r w:rsidR="00350E99">
        <w:rPr>
          <w:b/>
          <w:noProof/>
          <w:sz w:val="24"/>
        </w:rPr>
        <w:t>-e</w:t>
      </w:r>
      <w:r w:rsidR="008B1C62" w:rsidRPr="00877CA9">
        <w:rPr>
          <w:b/>
          <w:noProof/>
          <w:sz w:val="24"/>
        </w:rPr>
        <w:t xml:space="preserve">                                                                          </w:t>
      </w:r>
      <w:bookmarkStart w:id="0" w:name="_GoBack"/>
      <w:bookmarkEnd w:id="0"/>
      <w:r w:rsidR="00E70355" w:rsidRPr="00AB6755">
        <w:rPr>
          <w:b/>
          <w:noProof/>
          <w:sz w:val="24"/>
        </w:rPr>
        <w:t>RP</w:t>
      </w:r>
      <w:r w:rsidRPr="00AB6755">
        <w:rPr>
          <w:b/>
          <w:noProof/>
          <w:sz w:val="24"/>
        </w:rPr>
        <w:t>-</w:t>
      </w:r>
      <w:r w:rsidR="00E41F90" w:rsidRPr="00AB6755">
        <w:rPr>
          <w:b/>
          <w:noProof/>
          <w:sz w:val="24"/>
        </w:rPr>
        <w:t>2</w:t>
      </w:r>
      <w:r w:rsidR="00E41F90" w:rsidRPr="00AB6755">
        <w:rPr>
          <w:rFonts w:hint="eastAsia"/>
          <w:b/>
          <w:noProof/>
          <w:sz w:val="24"/>
          <w:lang w:eastAsia="ja-JP"/>
        </w:rPr>
        <w:t>2</w:t>
      </w:r>
      <w:r w:rsidR="00E41F90" w:rsidRPr="00AB6755">
        <w:rPr>
          <w:b/>
          <w:noProof/>
          <w:sz w:val="24"/>
          <w:lang w:eastAsia="ja-JP"/>
        </w:rPr>
        <w:t>3114</w:t>
      </w:r>
      <w:r w:rsidR="008B2F34" w:rsidRPr="00AB6755">
        <w:rPr>
          <w:b/>
          <w:noProof/>
          <w:sz w:val="24"/>
        </w:rPr>
        <w:tab/>
      </w:r>
    </w:p>
    <w:p w14:paraId="6C5A0215" w14:textId="2508EB8E" w:rsidR="006A45BA" w:rsidRPr="00AB6755" w:rsidRDefault="00084CBB" w:rsidP="0033027D">
      <w:pPr>
        <w:pStyle w:val="CRCoverPage"/>
        <w:tabs>
          <w:tab w:val="right" w:pos="9639"/>
        </w:tabs>
        <w:spacing w:after="0"/>
        <w:rPr>
          <w:b/>
          <w:noProof/>
          <w:sz w:val="24"/>
        </w:rPr>
      </w:pPr>
      <w:r w:rsidRPr="00AB6755">
        <w:rPr>
          <w:b/>
          <w:noProof/>
          <w:sz w:val="24"/>
        </w:rPr>
        <w:t>Electronic Meeting, December 12th – 16th, 2022</w:t>
      </w:r>
      <w:r w:rsidR="0033027D" w:rsidRPr="00AB6755">
        <w:rPr>
          <w:b/>
          <w:noProof/>
          <w:sz w:val="24"/>
        </w:rPr>
        <w:tab/>
      </w:r>
    </w:p>
    <w:p w14:paraId="540EE2C1" w14:textId="77777777" w:rsidR="006A45BA" w:rsidRPr="00AB6755" w:rsidRDefault="006A45BA" w:rsidP="006A45BA">
      <w:pPr>
        <w:pStyle w:val="CRCoverPage"/>
        <w:tabs>
          <w:tab w:val="right" w:pos="9639"/>
        </w:tabs>
        <w:spacing w:after="0"/>
        <w:rPr>
          <w:rFonts w:eastAsia="Batang" w:cs="Arial"/>
          <w:sz w:val="18"/>
          <w:szCs w:val="18"/>
          <w:lang w:eastAsia="zh-CN"/>
        </w:rPr>
      </w:pPr>
    </w:p>
    <w:p w14:paraId="681D7948" w14:textId="77777777" w:rsidR="00AE25BF" w:rsidRPr="00AB675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DC2BFE2" w14:textId="4AF3B423" w:rsidR="00AE25BF" w:rsidRPr="00AB675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AB6755">
        <w:rPr>
          <w:rFonts w:ascii="Arial" w:eastAsia="Batang" w:hAnsi="Arial"/>
          <w:b/>
          <w:lang w:val="en-US" w:eastAsia="zh-CN"/>
        </w:rPr>
        <w:t>Source:</w:t>
      </w:r>
      <w:r w:rsidRPr="00AB6755">
        <w:rPr>
          <w:rFonts w:ascii="Arial" w:eastAsia="Batang" w:hAnsi="Arial"/>
          <w:b/>
          <w:lang w:val="en-US" w:eastAsia="zh-CN"/>
        </w:rPr>
        <w:tab/>
      </w:r>
      <w:r w:rsidR="00084CBB" w:rsidRPr="00AB6755">
        <w:rPr>
          <w:rFonts w:ascii="Arial" w:eastAsia="Batang" w:hAnsi="Arial"/>
          <w:b/>
          <w:lang w:val="en-US" w:eastAsia="zh-CN"/>
        </w:rPr>
        <w:t>vivo</w:t>
      </w:r>
    </w:p>
    <w:p w14:paraId="43481D30" w14:textId="61DF2D0B" w:rsidR="00AE25BF" w:rsidRPr="00AB6755" w:rsidRDefault="00AE25BF" w:rsidP="001F5A82">
      <w:pPr>
        <w:tabs>
          <w:tab w:val="left" w:pos="2127"/>
        </w:tabs>
        <w:overflowPunct/>
        <w:autoSpaceDE/>
        <w:autoSpaceDN/>
        <w:adjustRightInd/>
        <w:spacing w:after="0"/>
        <w:ind w:left="2126" w:hanging="2126"/>
        <w:textAlignment w:val="auto"/>
        <w:outlineLvl w:val="0"/>
        <w:rPr>
          <w:rFonts w:ascii="Arial" w:eastAsia="Batang" w:hAnsi="Arial" w:cs="Arial"/>
          <w:b/>
          <w:sz w:val="18"/>
          <w:szCs w:val="18"/>
          <w:lang w:eastAsia="zh-CN"/>
        </w:rPr>
      </w:pPr>
      <w:r w:rsidRPr="00AB6755">
        <w:rPr>
          <w:rFonts w:ascii="Arial" w:eastAsia="Batang" w:hAnsi="Arial" w:cs="Arial"/>
          <w:b/>
          <w:lang w:eastAsia="zh-CN"/>
        </w:rPr>
        <w:t>Title:</w:t>
      </w:r>
      <w:r w:rsidRPr="00AB6755">
        <w:rPr>
          <w:rFonts w:ascii="Arial" w:eastAsia="Batang" w:hAnsi="Arial" w:cs="Arial"/>
          <w:b/>
          <w:lang w:eastAsia="zh-CN"/>
        </w:rPr>
        <w:tab/>
      </w:r>
      <w:r w:rsidR="009C7E61" w:rsidRPr="00572225">
        <w:rPr>
          <w:rFonts w:ascii="Arial" w:eastAsia="Batang" w:hAnsi="Arial"/>
          <w:b/>
          <w:lang w:val="en-US" w:eastAsia="zh-CN"/>
        </w:rPr>
        <w:t>New SID: Study on Integrated Sensing and Communication for NR Rel-19</w:t>
      </w:r>
    </w:p>
    <w:p w14:paraId="40949D58" w14:textId="52774858" w:rsidR="00AE25BF" w:rsidRPr="00AB675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AB6755">
        <w:rPr>
          <w:rFonts w:ascii="Arial" w:eastAsia="Batang" w:hAnsi="Arial"/>
          <w:b/>
          <w:lang w:eastAsia="zh-CN"/>
        </w:rPr>
        <w:t>Document for:</w:t>
      </w:r>
      <w:r w:rsidRPr="00AB6755">
        <w:rPr>
          <w:rFonts w:ascii="Arial" w:eastAsia="Batang" w:hAnsi="Arial"/>
          <w:b/>
          <w:lang w:eastAsia="zh-CN"/>
        </w:rPr>
        <w:tab/>
      </w:r>
      <w:r w:rsidR="00E9238D" w:rsidRPr="00AB6755">
        <w:rPr>
          <w:rFonts w:ascii="Arial" w:eastAsia="Batang" w:hAnsi="Arial"/>
          <w:b/>
          <w:lang w:eastAsia="zh-CN"/>
        </w:rPr>
        <w:t>information</w:t>
      </w:r>
    </w:p>
    <w:p w14:paraId="206509D2" w14:textId="6E904E27" w:rsidR="00AE25BF" w:rsidRPr="00AB675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AB6755">
        <w:rPr>
          <w:rFonts w:ascii="Arial" w:eastAsia="Batang" w:hAnsi="Arial"/>
          <w:b/>
          <w:lang w:eastAsia="zh-CN"/>
        </w:rPr>
        <w:t>Agenda Item:</w:t>
      </w:r>
      <w:r w:rsidRPr="00AB6755">
        <w:rPr>
          <w:rFonts w:ascii="Arial" w:eastAsia="Batang" w:hAnsi="Arial"/>
          <w:b/>
          <w:lang w:eastAsia="zh-CN"/>
        </w:rPr>
        <w:tab/>
      </w:r>
      <w:r w:rsidR="00E41F90" w:rsidRPr="00AB6755">
        <w:rPr>
          <w:rFonts w:ascii="Arial" w:eastAsia="Batang" w:hAnsi="Arial"/>
          <w:b/>
          <w:lang w:eastAsia="zh-CN"/>
        </w:rPr>
        <w:t>9.12</w:t>
      </w:r>
    </w:p>
    <w:p w14:paraId="5F367063" w14:textId="77777777" w:rsidR="008A76FD" w:rsidRPr="00AB6755" w:rsidRDefault="001C5C86" w:rsidP="00BA3A53">
      <w:pPr>
        <w:spacing w:before="120"/>
        <w:jc w:val="center"/>
        <w:rPr>
          <w:rFonts w:ascii="Arial" w:hAnsi="Arial" w:cs="Arial"/>
          <w:sz w:val="36"/>
          <w:szCs w:val="36"/>
        </w:rPr>
      </w:pPr>
      <w:r w:rsidRPr="00AB6755">
        <w:rPr>
          <w:rFonts w:ascii="Arial" w:hAnsi="Arial" w:cs="Arial"/>
          <w:sz w:val="36"/>
          <w:szCs w:val="36"/>
        </w:rPr>
        <w:t xml:space="preserve">3GPP™ </w:t>
      </w:r>
      <w:r w:rsidR="008A76FD" w:rsidRPr="00AB6755">
        <w:rPr>
          <w:rFonts w:ascii="Arial" w:hAnsi="Arial" w:cs="Arial"/>
          <w:sz w:val="36"/>
          <w:szCs w:val="36"/>
        </w:rPr>
        <w:t>Work Item Description</w:t>
      </w:r>
    </w:p>
    <w:p w14:paraId="46828186" w14:textId="77777777" w:rsidR="00BA3A53" w:rsidRPr="00AB6755" w:rsidRDefault="00F5774F" w:rsidP="00BC642A">
      <w:pPr>
        <w:jc w:val="center"/>
        <w:rPr>
          <w:rFonts w:cs="Arial"/>
          <w:noProof/>
        </w:rPr>
      </w:pPr>
      <w:r w:rsidRPr="00AB6755">
        <w:rPr>
          <w:rFonts w:cs="Arial"/>
          <w:noProof/>
        </w:rPr>
        <w:t xml:space="preserve">Information on Work Items </w:t>
      </w:r>
      <w:r w:rsidR="00BA3A53" w:rsidRPr="00AB6755">
        <w:rPr>
          <w:rFonts w:cs="Arial"/>
          <w:noProof/>
        </w:rPr>
        <w:t xml:space="preserve">can be found at </w:t>
      </w:r>
      <w:hyperlink r:id="rId11" w:history="1">
        <w:r w:rsidR="00C2724D" w:rsidRPr="00AB6755">
          <w:rPr>
            <w:rStyle w:val="ab"/>
            <w:rFonts w:cs="Arial"/>
            <w:noProof/>
            <w:color w:val="auto"/>
          </w:rPr>
          <w:t>http://www.3gpp.org/Work-Items</w:t>
        </w:r>
      </w:hyperlink>
      <w:r w:rsidR="00C2724D" w:rsidRPr="00AB6755">
        <w:rPr>
          <w:rFonts w:cs="Arial"/>
          <w:noProof/>
        </w:rPr>
        <w:t xml:space="preserve"> </w:t>
      </w:r>
      <w:r w:rsidR="003D2781" w:rsidRPr="00AB6755">
        <w:rPr>
          <w:rFonts w:cs="Arial"/>
          <w:noProof/>
        </w:rPr>
        <w:br/>
      </w:r>
      <w:r w:rsidR="00AD0751" w:rsidRPr="00AB6755">
        <w:t>S</w:t>
      </w:r>
      <w:r w:rsidR="003D2781" w:rsidRPr="00AB6755">
        <w:t xml:space="preserve">ee </w:t>
      </w:r>
      <w:r w:rsidR="00AD0751" w:rsidRPr="00AB6755">
        <w:t xml:space="preserve">also the </w:t>
      </w:r>
      <w:hyperlink r:id="rId12" w:history="1">
        <w:r w:rsidR="003D2781" w:rsidRPr="00AB6755">
          <w:rPr>
            <w:rStyle w:val="ab"/>
            <w:color w:val="auto"/>
          </w:rPr>
          <w:t>3GPP Working Procedures</w:t>
        </w:r>
      </w:hyperlink>
      <w:r w:rsidR="003D2781" w:rsidRPr="00AB6755">
        <w:t xml:space="preserve">, article 39 and </w:t>
      </w:r>
      <w:r w:rsidR="00AD0751" w:rsidRPr="00AB6755">
        <w:t xml:space="preserve">the TSG Working Methods in </w:t>
      </w:r>
      <w:hyperlink r:id="rId13" w:history="1">
        <w:r w:rsidR="003D2781" w:rsidRPr="00AB6755">
          <w:rPr>
            <w:rStyle w:val="ab"/>
            <w:color w:val="auto"/>
          </w:rPr>
          <w:t>3GPP TR 21.900</w:t>
        </w:r>
      </w:hyperlink>
    </w:p>
    <w:p w14:paraId="17AFB950" w14:textId="6BC3250A" w:rsidR="003F268E" w:rsidRPr="00AB6755" w:rsidRDefault="008A76FD" w:rsidP="00BA3A53">
      <w:pPr>
        <w:pStyle w:val="1"/>
      </w:pPr>
      <w:r w:rsidRPr="00AB6755">
        <w:t>Title</w:t>
      </w:r>
      <w:r w:rsidR="00985B73" w:rsidRPr="00AB6755">
        <w:t>:</w:t>
      </w:r>
      <w:r w:rsidR="00B078D6" w:rsidRPr="00AB6755">
        <w:t xml:space="preserve"> </w:t>
      </w:r>
      <w:r w:rsidR="00F41A27" w:rsidRPr="00AB6755">
        <w:tab/>
      </w:r>
      <w:r w:rsidR="009C7E61" w:rsidRPr="009C7E61">
        <w:t>Study on Integrated Sensing and Communication for NR Rel-19</w:t>
      </w:r>
    </w:p>
    <w:p w14:paraId="4B64FE6A" w14:textId="629BC6C0" w:rsidR="00B078D6" w:rsidRPr="00AB6755" w:rsidRDefault="00E13CB2" w:rsidP="00D31CC8">
      <w:pPr>
        <w:pStyle w:val="2"/>
        <w:tabs>
          <w:tab w:val="left" w:pos="2552"/>
        </w:tabs>
      </w:pPr>
      <w:r w:rsidRPr="00AB6755">
        <w:t>A</w:t>
      </w:r>
      <w:r w:rsidR="00B078D6" w:rsidRPr="00AB6755">
        <w:t>cronym:</w:t>
      </w:r>
      <w:r w:rsidR="001C718D" w:rsidRPr="00AB6755">
        <w:t xml:space="preserve"> </w:t>
      </w:r>
      <w:r w:rsidR="00B07EDB" w:rsidRPr="00AB6755">
        <w:t>NR_</w:t>
      </w:r>
      <w:r w:rsidR="00084CBB" w:rsidRPr="00AB6755">
        <w:t>ISAC</w:t>
      </w:r>
    </w:p>
    <w:p w14:paraId="7C8105DD" w14:textId="14024394" w:rsidR="00B078D6" w:rsidRPr="00AB6755" w:rsidRDefault="00B078D6" w:rsidP="009870A7">
      <w:pPr>
        <w:pStyle w:val="2"/>
        <w:tabs>
          <w:tab w:val="left" w:pos="2552"/>
        </w:tabs>
      </w:pPr>
      <w:r w:rsidRPr="00AB6755">
        <w:t>Unique identifier</w:t>
      </w:r>
      <w:r w:rsidR="00F41A27" w:rsidRPr="00AB6755">
        <w:t xml:space="preserve">: </w:t>
      </w:r>
      <w:r w:rsidR="00F41A27" w:rsidRPr="00AB6755">
        <w:tab/>
      </w:r>
      <w:r w:rsidR="00D31CC8" w:rsidRPr="00AB6755">
        <w:t xml:space="preserve"> </w:t>
      </w:r>
    </w:p>
    <w:p w14:paraId="7CCAFBEC" w14:textId="77777777" w:rsidR="00953E83" w:rsidRPr="00AB6755" w:rsidRDefault="00953E83" w:rsidP="00953E83">
      <w:pPr>
        <w:pStyle w:val="NO"/>
        <w:spacing w:after="0"/>
      </w:pPr>
      <w:r w:rsidRPr="00AB6755">
        <w:t>NOTE:</w:t>
      </w:r>
      <w:r w:rsidRPr="00AB6755">
        <w:tab/>
        <w:t>For new WIs/SIs leave the Unique identifier empty and make a proposal for an Acronym.</w:t>
      </w:r>
    </w:p>
    <w:p w14:paraId="122F8AB1" w14:textId="77777777" w:rsidR="00953E83" w:rsidRPr="00AB6755" w:rsidRDefault="00953E83" w:rsidP="00953E83">
      <w:pPr>
        <w:pStyle w:val="NO"/>
        <w:spacing w:after="0"/>
      </w:pPr>
      <w:r w:rsidRPr="00AB6755">
        <w:tab/>
        <w:t>For a revised WI/SI: Take Unique identifier and acronym as shown in 3GPP workplan.</w:t>
      </w:r>
    </w:p>
    <w:p w14:paraId="44E868D0" w14:textId="77777777" w:rsidR="00953E83" w:rsidRPr="00AB6755" w:rsidRDefault="00953E83" w:rsidP="00953E83">
      <w:pPr>
        <w:pStyle w:val="NO"/>
        <w:spacing w:after="0"/>
      </w:pPr>
      <w:r w:rsidRPr="00AB6755">
        <w:tab/>
        <w:t xml:space="preserve">If this is a RAN WID including Core </w:t>
      </w:r>
      <w:r w:rsidRPr="00AB6755">
        <w:rPr>
          <w:u w:val="single"/>
        </w:rPr>
        <w:t>and</w:t>
      </w:r>
      <w:r w:rsidRPr="00AB6755">
        <w:t xml:space="preserve"> Perf. part, then Title, Acronym and Unique identifier refer to the feature WI.</w:t>
      </w:r>
    </w:p>
    <w:p w14:paraId="2309DC77" w14:textId="77777777" w:rsidR="00953E83" w:rsidRPr="00AB6755" w:rsidRDefault="00953E83" w:rsidP="00953E83">
      <w:pPr>
        <w:pStyle w:val="NO"/>
        <w:spacing w:after="0"/>
      </w:pPr>
      <w:r w:rsidRPr="00AB6755">
        <w:tab/>
        <w:t>Please tick (X) the applicable box(es) in the table below:</w:t>
      </w:r>
    </w:p>
    <w:p w14:paraId="4C5B8018" w14:textId="77777777" w:rsidR="00953E83" w:rsidRPr="00AB6755" w:rsidRDefault="00953E83" w:rsidP="00953E83">
      <w:pPr>
        <w:pStyle w:val="NO"/>
        <w:spacing w:after="0"/>
      </w:pPr>
      <w:r w:rsidRPr="00AB6755">
        <w:tab/>
      </w:r>
      <w:r w:rsidRPr="00AB6755">
        <w:rPr>
          <w:u w:val="single"/>
        </w:rPr>
        <w:t>Either</w:t>
      </w:r>
      <w:r w:rsidRPr="00AB675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A04DB" w:rsidRPr="00AB6755" w14:paraId="69A28A07" w14:textId="77777777" w:rsidTr="001808F9">
        <w:trPr>
          <w:jc w:val="center"/>
        </w:trPr>
        <w:tc>
          <w:tcPr>
            <w:tcW w:w="3544" w:type="dxa"/>
            <w:shd w:val="clear" w:color="auto" w:fill="E0E0E0"/>
            <w:tcMar>
              <w:top w:w="28" w:type="dxa"/>
              <w:bottom w:w="28" w:type="dxa"/>
            </w:tcMar>
          </w:tcPr>
          <w:p w14:paraId="6D4E01C4" w14:textId="77777777" w:rsidR="00953E83" w:rsidRPr="00AB6755" w:rsidRDefault="00953E83" w:rsidP="001808F9">
            <w:pPr>
              <w:pStyle w:val="TAL"/>
              <w:rPr>
                <w:b/>
                <w:bCs/>
              </w:rPr>
            </w:pPr>
            <w:r w:rsidRPr="00AB6755">
              <w:rPr>
                <w:b/>
                <w:bCs/>
              </w:rPr>
              <w:t>This WID includes a Core part</w:t>
            </w:r>
          </w:p>
        </w:tc>
        <w:tc>
          <w:tcPr>
            <w:tcW w:w="862" w:type="dxa"/>
            <w:tcMar>
              <w:top w:w="28" w:type="dxa"/>
              <w:bottom w:w="28" w:type="dxa"/>
            </w:tcMar>
          </w:tcPr>
          <w:p w14:paraId="64A6AF5E" w14:textId="77777777" w:rsidR="00953E83" w:rsidRPr="00AB6755" w:rsidRDefault="00953E83" w:rsidP="001808F9">
            <w:pPr>
              <w:pStyle w:val="TAL"/>
              <w:jc w:val="center"/>
              <w:rPr>
                <w:b/>
                <w:bCs/>
              </w:rPr>
            </w:pPr>
          </w:p>
        </w:tc>
      </w:tr>
      <w:tr w:rsidR="003A04DB" w:rsidRPr="00AB6755" w14:paraId="653BE59A" w14:textId="77777777" w:rsidTr="001808F9">
        <w:trPr>
          <w:jc w:val="center"/>
        </w:trPr>
        <w:tc>
          <w:tcPr>
            <w:tcW w:w="3544" w:type="dxa"/>
            <w:shd w:val="clear" w:color="auto" w:fill="E0E0E0"/>
            <w:tcMar>
              <w:top w:w="28" w:type="dxa"/>
              <w:bottom w:w="28" w:type="dxa"/>
            </w:tcMar>
          </w:tcPr>
          <w:p w14:paraId="1B96296E" w14:textId="77777777" w:rsidR="00953E83" w:rsidRPr="00AB6755" w:rsidRDefault="00953E83" w:rsidP="001808F9">
            <w:pPr>
              <w:pStyle w:val="TAL"/>
              <w:rPr>
                <w:b/>
                <w:bCs/>
              </w:rPr>
            </w:pPr>
            <w:r w:rsidRPr="00AB6755">
              <w:rPr>
                <w:b/>
                <w:bCs/>
              </w:rPr>
              <w:t>This WID includes a Performance part</w:t>
            </w:r>
          </w:p>
        </w:tc>
        <w:tc>
          <w:tcPr>
            <w:tcW w:w="862" w:type="dxa"/>
            <w:tcMar>
              <w:top w:w="28" w:type="dxa"/>
              <w:bottom w:w="28" w:type="dxa"/>
            </w:tcMar>
          </w:tcPr>
          <w:p w14:paraId="6AC0103D" w14:textId="77777777" w:rsidR="00953E83" w:rsidRPr="00AB6755" w:rsidRDefault="00953E83" w:rsidP="001808F9">
            <w:pPr>
              <w:pStyle w:val="TAL"/>
              <w:jc w:val="center"/>
              <w:rPr>
                <w:b/>
                <w:bCs/>
              </w:rPr>
            </w:pPr>
          </w:p>
        </w:tc>
      </w:tr>
    </w:tbl>
    <w:p w14:paraId="45E41EEF" w14:textId="77777777" w:rsidR="00953E83" w:rsidRPr="00AB6755" w:rsidRDefault="00953E83" w:rsidP="00953E83">
      <w:pPr>
        <w:pStyle w:val="NO"/>
        <w:spacing w:after="0"/>
      </w:pPr>
      <w:r w:rsidRPr="00AB6755">
        <w:tab/>
      </w:r>
      <w:r w:rsidRPr="00AB6755">
        <w:rPr>
          <w:u w:val="single"/>
        </w:rPr>
        <w:t>or</w:t>
      </w:r>
      <w:r w:rsidRPr="00AB675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A04DB" w:rsidRPr="00AB6755" w14:paraId="3DF27DEF" w14:textId="77777777" w:rsidTr="001808F9">
        <w:trPr>
          <w:jc w:val="center"/>
        </w:trPr>
        <w:tc>
          <w:tcPr>
            <w:tcW w:w="3544" w:type="dxa"/>
            <w:gridSpan w:val="2"/>
            <w:shd w:val="clear" w:color="auto" w:fill="E0E0E0"/>
            <w:tcMar>
              <w:top w:w="28" w:type="dxa"/>
              <w:bottom w:w="28" w:type="dxa"/>
            </w:tcMar>
          </w:tcPr>
          <w:p w14:paraId="5B83966E" w14:textId="77777777" w:rsidR="00953E83" w:rsidRPr="00AB6755" w:rsidRDefault="00953E83" w:rsidP="001808F9">
            <w:pPr>
              <w:pStyle w:val="TAL"/>
              <w:rPr>
                <w:b/>
                <w:bCs/>
              </w:rPr>
            </w:pPr>
            <w:r w:rsidRPr="00AB6755">
              <w:rPr>
                <w:b/>
                <w:bCs/>
              </w:rPr>
              <w:t>This WID includes a Testing part</w:t>
            </w:r>
          </w:p>
        </w:tc>
        <w:tc>
          <w:tcPr>
            <w:tcW w:w="862" w:type="dxa"/>
            <w:tcMar>
              <w:top w:w="28" w:type="dxa"/>
              <w:bottom w:w="28" w:type="dxa"/>
            </w:tcMar>
          </w:tcPr>
          <w:p w14:paraId="622EF178" w14:textId="77777777" w:rsidR="00953E83" w:rsidRPr="00AB6755" w:rsidRDefault="00953E83" w:rsidP="001808F9">
            <w:pPr>
              <w:pStyle w:val="TAL"/>
              <w:jc w:val="center"/>
              <w:rPr>
                <w:b/>
                <w:bCs/>
              </w:rPr>
            </w:pPr>
          </w:p>
        </w:tc>
      </w:tr>
      <w:tr w:rsidR="003A04DB" w:rsidRPr="00AB6755" w14:paraId="26C614BE" w14:textId="77777777" w:rsidTr="001808F9">
        <w:trPr>
          <w:trHeight w:val="205"/>
          <w:jc w:val="center"/>
        </w:trPr>
        <w:tc>
          <w:tcPr>
            <w:tcW w:w="1772" w:type="dxa"/>
            <w:vMerge w:val="restart"/>
            <w:shd w:val="clear" w:color="auto" w:fill="E0E0E0"/>
            <w:tcMar>
              <w:top w:w="28" w:type="dxa"/>
              <w:bottom w:w="28" w:type="dxa"/>
            </w:tcMar>
          </w:tcPr>
          <w:p w14:paraId="1AD5FE89" w14:textId="77777777" w:rsidR="00953E83" w:rsidRPr="00AB6755" w:rsidRDefault="00953E83" w:rsidP="001808F9">
            <w:pPr>
              <w:pStyle w:val="TAL"/>
              <w:rPr>
                <w:b/>
                <w:bCs/>
              </w:rPr>
            </w:pPr>
            <w:r w:rsidRPr="00AB6755">
              <w:rPr>
                <w:b/>
                <w:bCs/>
              </w:rPr>
              <w:t>and it addresses the following 3GPP work area:</w:t>
            </w:r>
          </w:p>
        </w:tc>
        <w:tc>
          <w:tcPr>
            <w:tcW w:w="1772" w:type="dxa"/>
            <w:shd w:val="clear" w:color="auto" w:fill="E0E0E0"/>
          </w:tcPr>
          <w:p w14:paraId="1E9296E7" w14:textId="77777777" w:rsidR="00953E83" w:rsidRPr="00AB6755" w:rsidRDefault="00953E83" w:rsidP="001808F9">
            <w:pPr>
              <w:pStyle w:val="TAL"/>
              <w:rPr>
                <w:b/>
                <w:bCs/>
              </w:rPr>
            </w:pPr>
            <w:r w:rsidRPr="00AB6755">
              <w:rPr>
                <w:b/>
                <w:bCs/>
              </w:rPr>
              <w:t>Radio Access</w:t>
            </w:r>
          </w:p>
        </w:tc>
        <w:tc>
          <w:tcPr>
            <w:tcW w:w="862" w:type="dxa"/>
            <w:tcMar>
              <w:top w:w="28" w:type="dxa"/>
              <w:bottom w:w="28" w:type="dxa"/>
            </w:tcMar>
          </w:tcPr>
          <w:p w14:paraId="78B3DA2E" w14:textId="77777777" w:rsidR="00953E83" w:rsidRPr="00AB6755" w:rsidRDefault="00953E83" w:rsidP="001808F9">
            <w:pPr>
              <w:pStyle w:val="TAL"/>
              <w:jc w:val="center"/>
              <w:rPr>
                <w:b/>
                <w:bCs/>
              </w:rPr>
            </w:pPr>
          </w:p>
        </w:tc>
      </w:tr>
      <w:tr w:rsidR="003A04DB" w:rsidRPr="00AB6755" w14:paraId="03E56472" w14:textId="77777777" w:rsidTr="001808F9">
        <w:trPr>
          <w:trHeight w:val="205"/>
          <w:jc w:val="center"/>
        </w:trPr>
        <w:tc>
          <w:tcPr>
            <w:tcW w:w="1772" w:type="dxa"/>
            <w:vMerge/>
            <w:shd w:val="clear" w:color="auto" w:fill="E0E0E0"/>
            <w:tcMar>
              <w:top w:w="28" w:type="dxa"/>
              <w:bottom w:w="28" w:type="dxa"/>
            </w:tcMar>
          </w:tcPr>
          <w:p w14:paraId="18168495" w14:textId="77777777" w:rsidR="00953E83" w:rsidRPr="00AB6755" w:rsidRDefault="00953E83" w:rsidP="001808F9">
            <w:pPr>
              <w:pStyle w:val="TAL"/>
              <w:rPr>
                <w:b/>
                <w:bCs/>
              </w:rPr>
            </w:pPr>
          </w:p>
        </w:tc>
        <w:tc>
          <w:tcPr>
            <w:tcW w:w="1772" w:type="dxa"/>
            <w:shd w:val="clear" w:color="auto" w:fill="E0E0E0"/>
          </w:tcPr>
          <w:p w14:paraId="32E90D83" w14:textId="77777777" w:rsidR="00953E83" w:rsidRPr="00AB6755" w:rsidRDefault="00953E83" w:rsidP="001808F9">
            <w:pPr>
              <w:pStyle w:val="TAL"/>
              <w:rPr>
                <w:b/>
                <w:bCs/>
              </w:rPr>
            </w:pPr>
            <w:r w:rsidRPr="00AB6755">
              <w:rPr>
                <w:b/>
                <w:bCs/>
              </w:rPr>
              <w:t>Core Network</w:t>
            </w:r>
          </w:p>
        </w:tc>
        <w:tc>
          <w:tcPr>
            <w:tcW w:w="862" w:type="dxa"/>
            <w:tcMar>
              <w:top w:w="28" w:type="dxa"/>
              <w:bottom w:w="28" w:type="dxa"/>
            </w:tcMar>
          </w:tcPr>
          <w:p w14:paraId="31B83C13" w14:textId="77777777" w:rsidR="00953E83" w:rsidRPr="00AB6755" w:rsidRDefault="00953E83" w:rsidP="001808F9">
            <w:pPr>
              <w:pStyle w:val="TAL"/>
              <w:jc w:val="center"/>
              <w:rPr>
                <w:b/>
                <w:bCs/>
              </w:rPr>
            </w:pPr>
          </w:p>
        </w:tc>
      </w:tr>
      <w:tr w:rsidR="003A04DB" w:rsidRPr="00AB6755" w14:paraId="14E7EF4D" w14:textId="77777777" w:rsidTr="001808F9">
        <w:trPr>
          <w:trHeight w:val="205"/>
          <w:jc w:val="center"/>
        </w:trPr>
        <w:tc>
          <w:tcPr>
            <w:tcW w:w="1772" w:type="dxa"/>
            <w:vMerge/>
            <w:shd w:val="clear" w:color="auto" w:fill="E0E0E0"/>
            <w:tcMar>
              <w:top w:w="28" w:type="dxa"/>
              <w:bottom w:w="28" w:type="dxa"/>
            </w:tcMar>
          </w:tcPr>
          <w:p w14:paraId="124B1E17" w14:textId="77777777" w:rsidR="00953E83" w:rsidRPr="00AB6755" w:rsidRDefault="00953E83" w:rsidP="001808F9">
            <w:pPr>
              <w:pStyle w:val="TAL"/>
              <w:rPr>
                <w:b/>
                <w:bCs/>
              </w:rPr>
            </w:pPr>
          </w:p>
        </w:tc>
        <w:tc>
          <w:tcPr>
            <w:tcW w:w="1772" w:type="dxa"/>
            <w:shd w:val="clear" w:color="auto" w:fill="E0E0E0"/>
          </w:tcPr>
          <w:p w14:paraId="66CE266E" w14:textId="77777777" w:rsidR="00953E83" w:rsidRPr="00AB6755" w:rsidRDefault="00953E83" w:rsidP="001808F9">
            <w:pPr>
              <w:pStyle w:val="TAL"/>
              <w:rPr>
                <w:b/>
                <w:bCs/>
              </w:rPr>
            </w:pPr>
            <w:r w:rsidRPr="00AB6755">
              <w:rPr>
                <w:b/>
                <w:bCs/>
              </w:rPr>
              <w:t>Services</w:t>
            </w:r>
          </w:p>
        </w:tc>
        <w:tc>
          <w:tcPr>
            <w:tcW w:w="862" w:type="dxa"/>
            <w:tcMar>
              <w:top w:w="28" w:type="dxa"/>
              <w:bottom w:w="28" w:type="dxa"/>
            </w:tcMar>
          </w:tcPr>
          <w:p w14:paraId="0DA52E25" w14:textId="77777777" w:rsidR="00953E83" w:rsidRPr="00AB6755" w:rsidRDefault="00953E83" w:rsidP="001808F9">
            <w:pPr>
              <w:pStyle w:val="TAL"/>
              <w:jc w:val="center"/>
              <w:rPr>
                <w:b/>
                <w:bCs/>
              </w:rPr>
            </w:pPr>
          </w:p>
        </w:tc>
      </w:tr>
    </w:tbl>
    <w:p w14:paraId="20D416BF" w14:textId="77777777" w:rsidR="00953E83" w:rsidRPr="00AB6755" w:rsidRDefault="00953E83" w:rsidP="00953E83"/>
    <w:p w14:paraId="03795297" w14:textId="0A8B043D" w:rsidR="003F7142" w:rsidRPr="00AB6755" w:rsidRDefault="003F7142" w:rsidP="003F7142">
      <w:pPr>
        <w:spacing w:after="0"/>
        <w:ind w:right="-96"/>
      </w:pPr>
      <w:r w:rsidRPr="00AB6755">
        <w:rPr>
          <w:rFonts w:ascii="Arial" w:hAnsi="Arial"/>
          <w:sz w:val="32"/>
        </w:rPr>
        <w:t>Potential target Release:</w:t>
      </w:r>
      <w:r w:rsidR="00653064" w:rsidRPr="00AB6755">
        <w:rPr>
          <w:rFonts w:ascii="Arial" w:hAnsi="Arial"/>
          <w:sz w:val="32"/>
        </w:rPr>
        <w:t xml:space="preserve"> Rel-1</w:t>
      </w:r>
      <w:r w:rsidR="007D4038" w:rsidRPr="00AB6755">
        <w:rPr>
          <w:rFonts w:ascii="Arial" w:hAnsi="Arial"/>
          <w:sz w:val="32"/>
        </w:rPr>
        <w:t>9</w:t>
      </w:r>
    </w:p>
    <w:p w14:paraId="60621CFB" w14:textId="77777777" w:rsidR="003F7142" w:rsidRPr="00AB6755" w:rsidRDefault="003F7142" w:rsidP="003F7142">
      <w:pPr>
        <w:ind w:right="-99"/>
        <w:rPr>
          <w:rFonts w:ascii="Arial" w:hAnsi="Arial" w:cs="Arial"/>
        </w:rPr>
      </w:pPr>
      <w:r w:rsidRPr="00AB6755">
        <w:rPr>
          <w:rFonts w:ascii="Arial" w:hAnsi="Arial" w:cs="Arial"/>
        </w:rPr>
        <w:t>Note that this field above indicates the proposed Release at the time of submission of the WID to TSG</w:t>
      </w:r>
      <w:r w:rsidR="00C4305E" w:rsidRPr="00AB6755">
        <w:rPr>
          <w:rFonts w:ascii="Arial" w:hAnsi="Arial" w:cs="Arial"/>
        </w:rPr>
        <w:t xml:space="preserve"> </w:t>
      </w:r>
      <w:r w:rsidRPr="00AB6755">
        <w:rPr>
          <w:rFonts w:ascii="Arial" w:hAnsi="Arial" w:cs="Arial"/>
        </w:rPr>
        <w:t xml:space="preserve">approval. </w:t>
      </w:r>
      <w:bookmarkStart w:id="1" w:name="_Hlk24657802"/>
      <w:r w:rsidRPr="00AB6755">
        <w:rPr>
          <w:rFonts w:ascii="Arial" w:hAnsi="Arial" w:cs="Arial"/>
        </w:rPr>
        <w:t>It can later be changed without a need to revise the WID.</w:t>
      </w:r>
      <w:bookmarkEnd w:id="1"/>
      <w:r w:rsidRPr="00AB6755">
        <w:rPr>
          <w:rFonts w:ascii="Arial" w:hAnsi="Arial" w:cs="Arial"/>
        </w:rPr>
        <w:t xml:space="preserve"> The updated target Release is indicated in the Work Plan.</w:t>
      </w:r>
      <w:r w:rsidR="00953E83" w:rsidRPr="00AB6755">
        <w:rPr>
          <w:rFonts w:ascii="Arial" w:hAnsi="Arial" w:cs="Arial"/>
        </w:rPr>
        <w:t xml:space="preserve"> </w:t>
      </w:r>
      <w:bookmarkStart w:id="2" w:name="_Hlk24657936"/>
      <w:r w:rsidR="00075FF4" w:rsidRPr="00AB6755">
        <w:rPr>
          <w:rFonts w:ascii="Arial" w:hAnsi="Arial" w:cs="Arial"/>
        </w:rPr>
        <w:t>NOTE: I</w:t>
      </w:r>
      <w:r w:rsidR="00953E83" w:rsidRPr="00AB6755">
        <w:rPr>
          <w:rFonts w:ascii="Arial" w:hAnsi="Arial" w:cs="Arial"/>
        </w:rPr>
        <w:t xml:space="preserve">n case of contradiction with the target dates of clause 5, clause 5 </w:t>
      </w:r>
      <w:r w:rsidR="004C0726" w:rsidRPr="00AB6755">
        <w:rPr>
          <w:rFonts w:ascii="Arial" w:hAnsi="Arial" w:cs="Arial"/>
        </w:rPr>
        <w:t>determines the target release</w:t>
      </w:r>
      <w:r w:rsidR="00953E83" w:rsidRPr="00AB6755">
        <w:rPr>
          <w:rFonts w:ascii="Arial" w:hAnsi="Arial" w:cs="Arial"/>
        </w:rPr>
        <w:t>.</w:t>
      </w:r>
      <w:bookmarkEnd w:id="2"/>
    </w:p>
    <w:p w14:paraId="2EFEB6E1" w14:textId="58A5BCBC" w:rsidR="004260A5" w:rsidRPr="00AB6755" w:rsidRDefault="004260A5" w:rsidP="004260A5">
      <w:pPr>
        <w:pStyle w:val="2"/>
      </w:pPr>
      <w:r w:rsidRPr="00AB6755">
        <w:t>1</w:t>
      </w:r>
      <w:r w:rsidRPr="00AB6755">
        <w:tab/>
        <w:t>Impacts</w:t>
      </w:r>
      <w:r w:rsidR="00455DE4" w:rsidRPr="00AB6755">
        <w:t xml:space="preserve"> </w:t>
      </w:r>
      <w:r w:rsidR="00455DE4" w:rsidRPr="00AB6755">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A04DB" w:rsidRPr="00AB6755" w14:paraId="029E1643" w14:textId="77777777" w:rsidTr="004A40BE">
        <w:trPr>
          <w:jc w:val="center"/>
        </w:trPr>
        <w:tc>
          <w:tcPr>
            <w:tcW w:w="0" w:type="auto"/>
            <w:tcBorders>
              <w:bottom w:val="single" w:sz="12" w:space="0" w:color="auto"/>
              <w:right w:val="single" w:sz="12" w:space="0" w:color="auto"/>
            </w:tcBorders>
            <w:shd w:val="clear" w:color="auto" w:fill="E0E0E0"/>
          </w:tcPr>
          <w:p w14:paraId="7CBAAC94" w14:textId="77777777" w:rsidR="004260A5" w:rsidRPr="00AB6755" w:rsidRDefault="004260A5" w:rsidP="004A40BE">
            <w:pPr>
              <w:pStyle w:val="TAL"/>
              <w:keepNext w:val="0"/>
              <w:ind w:right="-99"/>
              <w:rPr>
                <w:b/>
              </w:rPr>
            </w:pPr>
            <w:r w:rsidRPr="00AB6755">
              <w:rPr>
                <w:b/>
              </w:rPr>
              <w:t>Affects:</w:t>
            </w:r>
          </w:p>
        </w:tc>
        <w:tc>
          <w:tcPr>
            <w:tcW w:w="0" w:type="auto"/>
            <w:tcBorders>
              <w:left w:val="nil"/>
              <w:bottom w:val="single" w:sz="12" w:space="0" w:color="auto"/>
            </w:tcBorders>
            <w:shd w:val="clear" w:color="auto" w:fill="E0E0E0"/>
          </w:tcPr>
          <w:p w14:paraId="207B979D" w14:textId="77777777" w:rsidR="004260A5" w:rsidRPr="00AB6755" w:rsidRDefault="004260A5" w:rsidP="004A40BE">
            <w:pPr>
              <w:pStyle w:val="TAH"/>
            </w:pPr>
            <w:r w:rsidRPr="00AB6755">
              <w:t>UICC apps</w:t>
            </w:r>
          </w:p>
        </w:tc>
        <w:tc>
          <w:tcPr>
            <w:tcW w:w="0" w:type="auto"/>
            <w:tcBorders>
              <w:bottom w:val="single" w:sz="12" w:space="0" w:color="auto"/>
            </w:tcBorders>
            <w:shd w:val="clear" w:color="auto" w:fill="E0E0E0"/>
          </w:tcPr>
          <w:p w14:paraId="4074209A" w14:textId="77777777" w:rsidR="004260A5" w:rsidRPr="00AB6755" w:rsidRDefault="004260A5" w:rsidP="004A40BE">
            <w:pPr>
              <w:pStyle w:val="TAH"/>
            </w:pPr>
            <w:r w:rsidRPr="00AB6755">
              <w:t>ME</w:t>
            </w:r>
          </w:p>
        </w:tc>
        <w:tc>
          <w:tcPr>
            <w:tcW w:w="0" w:type="auto"/>
            <w:tcBorders>
              <w:bottom w:val="single" w:sz="12" w:space="0" w:color="auto"/>
            </w:tcBorders>
            <w:shd w:val="clear" w:color="auto" w:fill="E0E0E0"/>
          </w:tcPr>
          <w:p w14:paraId="4213811F" w14:textId="77777777" w:rsidR="004260A5" w:rsidRPr="00AB6755" w:rsidRDefault="004260A5" w:rsidP="004A40BE">
            <w:pPr>
              <w:pStyle w:val="TAH"/>
            </w:pPr>
            <w:r w:rsidRPr="00AB6755">
              <w:t>AN</w:t>
            </w:r>
          </w:p>
        </w:tc>
        <w:tc>
          <w:tcPr>
            <w:tcW w:w="0" w:type="auto"/>
            <w:tcBorders>
              <w:bottom w:val="single" w:sz="12" w:space="0" w:color="auto"/>
            </w:tcBorders>
            <w:shd w:val="clear" w:color="auto" w:fill="E0E0E0"/>
          </w:tcPr>
          <w:p w14:paraId="014D5F8D" w14:textId="77777777" w:rsidR="004260A5" w:rsidRPr="00AB6755" w:rsidRDefault="004260A5" w:rsidP="004A40BE">
            <w:pPr>
              <w:pStyle w:val="TAH"/>
            </w:pPr>
            <w:r w:rsidRPr="00AB6755">
              <w:t>CN</w:t>
            </w:r>
          </w:p>
        </w:tc>
        <w:tc>
          <w:tcPr>
            <w:tcW w:w="0" w:type="auto"/>
            <w:tcBorders>
              <w:bottom w:val="single" w:sz="12" w:space="0" w:color="auto"/>
            </w:tcBorders>
            <w:shd w:val="clear" w:color="auto" w:fill="E0E0E0"/>
          </w:tcPr>
          <w:p w14:paraId="10575D2C" w14:textId="77777777" w:rsidR="004260A5" w:rsidRPr="00AB6755" w:rsidRDefault="004260A5" w:rsidP="00BF7C9D">
            <w:pPr>
              <w:pStyle w:val="TAH"/>
            </w:pPr>
            <w:r w:rsidRPr="00AB6755">
              <w:t>Others</w:t>
            </w:r>
            <w:r w:rsidR="00BF7C9D" w:rsidRPr="00AB6755">
              <w:t xml:space="preserve"> (specify)</w:t>
            </w:r>
          </w:p>
        </w:tc>
      </w:tr>
      <w:tr w:rsidR="003A04DB" w:rsidRPr="00AB6755" w14:paraId="3955769A" w14:textId="77777777" w:rsidTr="004A40BE">
        <w:trPr>
          <w:jc w:val="center"/>
        </w:trPr>
        <w:tc>
          <w:tcPr>
            <w:tcW w:w="0" w:type="auto"/>
            <w:tcBorders>
              <w:top w:val="nil"/>
              <w:right w:val="single" w:sz="12" w:space="0" w:color="auto"/>
            </w:tcBorders>
          </w:tcPr>
          <w:p w14:paraId="05C8CCF1" w14:textId="77777777" w:rsidR="004260A5" w:rsidRPr="00AB6755" w:rsidRDefault="004260A5" w:rsidP="004A40BE">
            <w:pPr>
              <w:pStyle w:val="TAL"/>
              <w:keepNext w:val="0"/>
              <w:ind w:right="-99"/>
              <w:rPr>
                <w:b/>
              </w:rPr>
            </w:pPr>
            <w:r w:rsidRPr="00AB6755">
              <w:rPr>
                <w:b/>
              </w:rPr>
              <w:t>Yes</w:t>
            </w:r>
          </w:p>
        </w:tc>
        <w:tc>
          <w:tcPr>
            <w:tcW w:w="0" w:type="auto"/>
            <w:tcBorders>
              <w:top w:val="nil"/>
              <w:left w:val="nil"/>
            </w:tcBorders>
          </w:tcPr>
          <w:p w14:paraId="036AE50E" w14:textId="77777777" w:rsidR="004260A5" w:rsidRPr="00AB6755" w:rsidRDefault="004260A5" w:rsidP="004A40BE">
            <w:pPr>
              <w:pStyle w:val="TAC"/>
            </w:pPr>
          </w:p>
        </w:tc>
        <w:tc>
          <w:tcPr>
            <w:tcW w:w="0" w:type="auto"/>
            <w:tcBorders>
              <w:top w:val="nil"/>
            </w:tcBorders>
          </w:tcPr>
          <w:p w14:paraId="36E1EBFC" w14:textId="511BE52B" w:rsidR="004260A5" w:rsidRPr="00AB6755" w:rsidRDefault="006A1E6F" w:rsidP="004A40BE">
            <w:pPr>
              <w:pStyle w:val="TAC"/>
            </w:pPr>
            <w:r w:rsidRPr="00AB6755">
              <w:t>X</w:t>
            </w:r>
          </w:p>
        </w:tc>
        <w:tc>
          <w:tcPr>
            <w:tcW w:w="0" w:type="auto"/>
            <w:tcBorders>
              <w:top w:val="nil"/>
            </w:tcBorders>
          </w:tcPr>
          <w:p w14:paraId="1426E155" w14:textId="36337C16" w:rsidR="004260A5" w:rsidRPr="00AB6755" w:rsidRDefault="006A1E6F" w:rsidP="004A40BE">
            <w:pPr>
              <w:pStyle w:val="TAC"/>
            </w:pPr>
            <w:r w:rsidRPr="00AB6755">
              <w:t>X</w:t>
            </w:r>
          </w:p>
        </w:tc>
        <w:tc>
          <w:tcPr>
            <w:tcW w:w="0" w:type="auto"/>
            <w:tcBorders>
              <w:top w:val="nil"/>
            </w:tcBorders>
          </w:tcPr>
          <w:p w14:paraId="329F2650" w14:textId="2C4215B4" w:rsidR="004260A5" w:rsidRPr="00AB6755" w:rsidRDefault="004260A5" w:rsidP="004A40BE">
            <w:pPr>
              <w:pStyle w:val="TAC"/>
            </w:pPr>
          </w:p>
        </w:tc>
        <w:tc>
          <w:tcPr>
            <w:tcW w:w="0" w:type="auto"/>
            <w:tcBorders>
              <w:top w:val="nil"/>
            </w:tcBorders>
          </w:tcPr>
          <w:p w14:paraId="1E8D99E4" w14:textId="77777777" w:rsidR="004260A5" w:rsidRPr="00AB6755" w:rsidRDefault="004260A5" w:rsidP="004A40BE">
            <w:pPr>
              <w:pStyle w:val="TAC"/>
            </w:pPr>
          </w:p>
        </w:tc>
      </w:tr>
      <w:tr w:rsidR="003A04DB" w:rsidRPr="00AB6755" w14:paraId="667FD74F" w14:textId="77777777" w:rsidTr="004A40BE">
        <w:trPr>
          <w:jc w:val="center"/>
        </w:trPr>
        <w:tc>
          <w:tcPr>
            <w:tcW w:w="0" w:type="auto"/>
            <w:tcBorders>
              <w:right w:val="single" w:sz="12" w:space="0" w:color="auto"/>
            </w:tcBorders>
          </w:tcPr>
          <w:p w14:paraId="1EB3C352" w14:textId="77777777" w:rsidR="004260A5" w:rsidRPr="00AB6755" w:rsidRDefault="004260A5" w:rsidP="004A40BE">
            <w:pPr>
              <w:pStyle w:val="TAL"/>
              <w:keepNext w:val="0"/>
              <w:ind w:right="-99"/>
              <w:rPr>
                <w:b/>
              </w:rPr>
            </w:pPr>
            <w:r w:rsidRPr="00AB6755">
              <w:rPr>
                <w:b/>
              </w:rPr>
              <w:t>No</w:t>
            </w:r>
          </w:p>
        </w:tc>
        <w:tc>
          <w:tcPr>
            <w:tcW w:w="0" w:type="auto"/>
            <w:tcBorders>
              <w:left w:val="nil"/>
            </w:tcBorders>
          </w:tcPr>
          <w:p w14:paraId="7158DE4D" w14:textId="330B3C7A" w:rsidR="004260A5" w:rsidRPr="00AB6755" w:rsidRDefault="006A1E6F" w:rsidP="004A40BE">
            <w:pPr>
              <w:pStyle w:val="TAC"/>
            </w:pPr>
            <w:r w:rsidRPr="00AB6755">
              <w:t>X</w:t>
            </w:r>
          </w:p>
        </w:tc>
        <w:tc>
          <w:tcPr>
            <w:tcW w:w="0" w:type="auto"/>
          </w:tcPr>
          <w:p w14:paraId="7955350B" w14:textId="77777777" w:rsidR="004260A5" w:rsidRPr="00AB6755" w:rsidRDefault="004260A5" w:rsidP="004A40BE">
            <w:pPr>
              <w:pStyle w:val="TAC"/>
            </w:pPr>
          </w:p>
        </w:tc>
        <w:tc>
          <w:tcPr>
            <w:tcW w:w="0" w:type="auto"/>
          </w:tcPr>
          <w:p w14:paraId="54E0D79D" w14:textId="77777777" w:rsidR="004260A5" w:rsidRPr="00AB6755" w:rsidRDefault="004260A5" w:rsidP="004A40BE">
            <w:pPr>
              <w:pStyle w:val="TAC"/>
            </w:pPr>
          </w:p>
        </w:tc>
        <w:tc>
          <w:tcPr>
            <w:tcW w:w="0" w:type="auto"/>
          </w:tcPr>
          <w:p w14:paraId="50BC7C2C" w14:textId="7E4766D0" w:rsidR="004260A5" w:rsidRPr="00AB6755" w:rsidRDefault="00CC48F5" w:rsidP="004A40BE">
            <w:pPr>
              <w:pStyle w:val="TAC"/>
            </w:pPr>
            <w:r w:rsidRPr="00AB6755">
              <w:t>X</w:t>
            </w:r>
          </w:p>
        </w:tc>
        <w:tc>
          <w:tcPr>
            <w:tcW w:w="0" w:type="auto"/>
          </w:tcPr>
          <w:p w14:paraId="69F49187" w14:textId="77777777" w:rsidR="004260A5" w:rsidRPr="00AB6755" w:rsidRDefault="004260A5" w:rsidP="004A40BE">
            <w:pPr>
              <w:pStyle w:val="TAC"/>
            </w:pPr>
          </w:p>
        </w:tc>
      </w:tr>
      <w:tr w:rsidR="004260A5" w:rsidRPr="00AB6755" w14:paraId="2DC302F4" w14:textId="77777777" w:rsidTr="004A40BE">
        <w:trPr>
          <w:jc w:val="center"/>
        </w:trPr>
        <w:tc>
          <w:tcPr>
            <w:tcW w:w="0" w:type="auto"/>
            <w:tcBorders>
              <w:right w:val="single" w:sz="12" w:space="0" w:color="auto"/>
            </w:tcBorders>
          </w:tcPr>
          <w:p w14:paraId="5173E7C9" w14:textId="77777777" w:rsidR="004260A5" w:rsidRPr="00AB6755" w:rsidRDefault="004260A5" w:rsidP="004A40BE">
            <w:pPr>
              <w:pStyle w:val="TAL"/>
              <w:keepNext w:val="0"/>
              <w:ind w:right="-99"/>
              <w:rPr>
                <w:b/>
              </w:rPr>
            </w:pPr>
            <w:r w:rsidRPr="00AB6755">
              <w:rPr>
                <w:b/>
              </w:rPr>
              <w:t>Don't know</w:t>
            </w:r>
          </w:p>
        </w:tc>
        <w:tc>
          <w:tcPr>
            <w:tcW w:w="0" w:type="auto"/>
            <w:tcBorders>
              <w:left w:val="nil"/>
            </w:tcBorders>
          </w:tcPr>
          <w:p w14:paraId="668FEE0C" w14:textId="77777777" w:rsidR="004260A5" w:rsidRPr="00AB6755" w:rsidRDefault="004260A5" w:rsidP="004A40BE">
            <w:pPr>
              <w:pStyle w:val="TAC"/>
            </w:pPr>
          </w:p>
        </w:tc>
        <w:tc>
          <w:tcPr>
            <w:tcW w:w="0" w:type="auto"/>
          </w:tcPr>
          <w:p w14:paraId="3AAC2F02" w14:textId="77777777" w:rsidR="004260A5" w:rsidRPr="00AB6755" w:rsidRDefault="004260A5" w:rsidP="004A40BE">
            <w:pPr>
              <w:pStyle w:val="TAC"/>
            </w:pPr>
          </w:p>
        </w:tc>
        <w:tc>
          <w:tcPr>
            <w:tcW w:w="0" w:type="auto"/>
          </w:tcPr>
          <w:p w14:paraId="7A9421BC" w14:textId="77777777" w:rsidR="004260A5" w:rsidRPr="00AB6755" w:rsidRDefault="004260A5" w:rsidP="004A40BE">
            <w:pPr>
              <w:pStyle w:val="TAC"/>
            </w:pPr>
          </w:p>
        </w:tc>
        <w:tc>
          <w:tcPr>
            <w:tcW w:w="0" w:type="auto"/>
          </w:tcPr>
          <w:p w14:paraId="1FDF2A7A" w14:textId="77777777" w:rsidR="004260A5" w:rsidRPr="00AB6755" w:rsidRDefault="004260A5" w:rsidP="004A40BE">
            <w:pPr>
              <w:pStyle w:val="TAC"/>
            </w:pPr>
          </w:p>
        </w:tc>
        <w:tc>
          <w:tcPr>
            <w:tcW w:w="0" w:type="auto"/>
          </w:tcPr>
          <w:p w14:paraId="4F6D437D" w14:textId="77777777" w:rsidR="004260A5" w:rsidRPr="00AB6755" w:rsidRDefault="004260A5" w:rsidP="004A40BE">
            <w:pPr>
              <w:pStyle w:val="TAC"/>
            </w:pPr>
          </w:p>
        </w:tc>
      </w:tr>
    </w:tbl>
    <w:p w14:paraId="2D551DBD" w14:textId="77777777" w:rsidR="008A76FD" w:rsidRPr="00AB6755" w:rsidRDefault="008A76FD" w:rsidP="001C5C86">
      <w:pPr>
        <w:ind w:right="-99"/>
        <w:rPr>
          <w:b/>
        </w:rPr>
      </w:pPr>
    </w:p>
    <w:p w14:paraId="35629FFF" w14:textId="77777777" w:rsidR="00F921F1" w:rsidRPr="00AB6755" w:rsidRDefault="00DA74F3" w:rsidP="00BA3A53">
      <w:pPr>
        <w:pStyle w:val="2"/>
      </w:pPr>
      <w:r w:rsidRPr="00AB6755">
        <w:t>2</w:t>
      </w:r>
      <w:r w:rsidRPr="00AB6755">
        <w:tab/>
      </w:r>
      <w:r w:rsidR="000B61FD" w:rsidRPr="00AB6755">
        <w:t xml:space="preserve">Classification of </w:t>
      </w:r>
      <w:r w:rsidR="004260A5" w:rsidRPr="00AB6755">
        <w:t xml:space="preserve">the Work Item </w:t>
      </w:r>
      <w:r w:rsidRPr="00AB6755">
        <w:t xml:space="preserve">and </w:t>
      </w:r>
      <w:r w:rsidR="000B61FD" w:rsidRPr="00AB6755">
        <w:t>l</w:t>
      </w:r>
      <w:r w:rsidRPr="00AB6755">
        <w:t>inked work items</w:t>
      </w:r>
    </w:p>
    <w:p w14:paraId="23A0C64A" w14:textId="77777777" w:rsidR="00DA74F3" w:rsidRPr="00AB6755" w:rsidRDefault="00F921F1" w:rsidP="00BA3A53">
      <w:pPr>
        <w:pStyle w:val="3"/>
      </w:pPr>
      <w:r w:rsidRPr="00AB6755">
        <w:t>2.</w:t>
      </w:r>
      <w:r w:rsidR="00765028" w:rsidRPr="00AB6755">
        <w:t>1</w:t>
      </w:r>
      <w:r w:rsidRPr="00AB6755">
        <w:tab/>
        <w:t>Primary classification</w:t>
      </w:r>
    </w:p>
    <w:p w14:paraId="69E3D7C0" w14:textId="5FCF53E1" w:rsidR="00A36378" w:rsidRPr="00AB6755" w:rsidRDefault="00A36378" w:rsidP="00F62688">
      <w:pPr>
        <w:pStyle w:val="tah0"/>
      </w:pPr>
      <w:r w:rsidRPr="00AB6755">
        <w:t>This work item is a …</w:t>
      </w:r>
      <w:r w:rsidR="001211F3" w:rsidRPr="00AB6755">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A04DB" w:rsidRPr="00AB6755" w14:paraId="7962FA5A" w14:textId="77777777" w:rsidTr="006B4280">
        <w:tc>
          <w:tcPr>
            <w:tcW w:w="675" w:type="dxa"/>
          </w:tcPr>
          <w:p w14:paraId="64D8DCE7" w14:textId="77777777" w:rsidR="004876B9" w:rsidRPr="00AB6755" w:rsidRDefault="004876B9" w:rsidP="00A10539">
            <w:pPr>
              <w:pStyle w:val="TAC"/>
            </w:pPr>
          </w:p>
        </w:tc>
        <w:tc>
          <w:tcPr>
            <w:tcW w:w="2694" w:type="dxa"/>
            <w:shd w:val="clear" w:color="auto" w:fill="E0E0E0"/>
          </w:tcPr>
          <w:p w14:paraId="6E9F894B" w14:textId="77777777" w:rsidR="004876B9" w:rsidRPr="00AB6755" w:rsidRDefault="004876B9" w:rsidP="004260A5">
            <w:pPr>
              <w:pStyle w:val="TAH"/>
              <w:ind w:right="-99"/>
              <w:jc w:val="left"/>
            </w:pPr>
            <w:r w:rsidRPr="00AB6755">
              <w:rPr>
                <w:sz w:val="20"/>
              </w:rPr>
              <w:t>Feature</w:t>
            </w:r>
          </w:p>
        </w:tc>
      </w:tr>
      <w:tr w:rsidR="003A04DB" w:rsidRPr="00AB6755" w14:paraId="01E693B7" w14:textId="77777777" w:rsidTr="004260A5">
        <w:tc>
          <w:tcPr>
            <w:tcW w:w="675" w:type="dxa"/>
          </w:tcPr>
          <w:p w14:paraId="652B557D" w14:textId="77777777" w:rsidR="004876B9" w:rsidRPr="00AB6755" w:rsidRDefault="004876B9" w:rsidP="00A10539">
            <w:pPr>
              <w:pStyle w:val="TAC"/>
            </w:pPr>
          </w:p>
        </w:tc>
        <w:tc>
          <w:tcPr>
            <w:tcW w:w="2694" w:type="dxa"/>
            <w:shd w:val="clear" w:color="auto" w:fill="E0E0E0"/>
            <w:tcMar>
              <w:left w:w="227" w:type="dxa"/>
            </w:tcMar>
          </w:tcPr>
          <w:p w14:paraId="4A7B93EC" w14:textId="77777777" w:rsidR="004876B9" w:rsidRPr="00AB6755" w:rsidRDefault="004876B9" w:rsidP="004260A5">
            <w:pPr>
              <w:pStyle w:val="TAH"/>
              <w:ind w:right="-99"/>
              <w:jc w:val="left"/>
            </w:pPr>
            <w:r w:rsidRPr="00AB6755">
              <w:t>Building Block</w:t>
            </w:r>
          </w:p>
        </w:tc>
      </w:tr>
      <w:tr w:rsidR="003A04DB" w:rsidRPr="00AB6755" w14:paraId="4480D610" w14:textId="77777777" w:rsidTr="004260A5">
        <w:tc>
          <w:tcPr>
            <w:tcW w:w="675" w:type="dxa"/>
          </w:tcPr>
          <w:p w14:paraId="05BD71D5" w14:textId="77777777" w:rsidR="004876B9" w:rsidRPr="00AB6755" w:rsidRDefault="004876B9" w:rsidP="00A10539">
            <w:pPr>
              <w:pStyle w:val="TAC"/>
            </w:pPr>
          </w:p>
        </w:tc>
        <w:tc>
          <w:tcPr>
            <w:tcW w:w="2694" w:type="dxa"/>
            <w:shd w:val="clear" w:color="auto" w:fill="E0E0E0"/>
            <w:tcMar>
              <w:left w:w="397" w:type="dxa"/>
            </w:tcMar>
          </w:tcPr>
          <w:p w14:paraId="4FC49B26" w14:textId="77777777" w:rsidR="004876B9" w:rsidRPr="00AB6755" w:rsidRDefault="004876B9" w:rsidP="004260A5">
            <w:pPr>
              <w:pStyle w:val="TAH"/>
              <w:ind w:right="-99"/>
              <w:jc w:val="left"/>
              <w:rPr>
                <w:b w:val="0"/>
                <w:i/>
              </w:rPr>
            </w:pPr>
            <w:r w:rsidRPr="00AB6755">
              <w:rPr>
                <w:b w:val="0"/>
                <w:i/>
                <w:sz w:val="16"/>
              </w:rPr>
              <w:t>Work Task</w:t>
            </w:r>
          </w:p>
        </w:tc>
      </w:tr>
      <w:tr w:rsidR="003A04DB" w:rsidRPr="00AB6755" w14:paraId="068E5AB9" w14:textId="77777777" w:rsidTr="001759A7">
        <w:tc>
          <w:tcPr>
            <w:tcW w:w="675" w:type="dxa"/>
          </w:tcPr>
          <w:p w14:paraId="1DA1097E" w14:textId="77777777" w:rsidR="00BF7C9D" w:rsidRPr="00AB6755" w:rsidRDefault="00D86A3F" w:rsidP="001759A7">
            <w:pPr>
              <w:pStyle w:val="TAC"/>
            </w:pPr>
            <w:r w:rsidRPr="00AB6755">
              <w:t>X</w:t>
            </w:r>
          </w:p>
        </w:tc>
        <w:tc>
          <w:tcPr>
            <w:tcW w:w="2694" w:type="dxa"/>
            <w:shd w:val="clear" w:color="auto" w:fill="E0E0E0"/>
          </w:tcPr>
          <w:p w14:paraId="45F5ECE8" w14:textId="77777777" w:rsidR="00BF7C9D" w:rsidRPr="00AB6755" w:rsidRDefault="00BF7C9D" w:rsidP="001759A7">
            <w:pPr>
              <w:pStyle w:val="TAH"/>
              <w:ind w:right="-99"/>
              <w:jc w:val="left"/>
            </w:pPr>
            <w:r w:rsidRPr="00AB6755">
              <w:rPr>
                <w:sz w:val="20"/>
              </w:rPr>
              <w:t>Study Item</w:t>
            </w:r>
          </w:p>
        </w:tc>
      </w:tr>
    </w:tbl>
    <w:p w14:paraId="1E3B27E7" w14:textId="77777777" w:rsidR="004C0726" w:rsidRPr="00AB6755" w:rsidRDefault="004C0726" w:rsidP="004C0726">
      <w:pPr>
        <w:pStyle w:val="NO"/>
        <w:spacing w:after="0"/>
      </w:pPr>
      <w:r w:rsidRPr="00AB6755">
        <w:t>NOTE:</w:t>
      </w:r>
      <w:r w:rsidRPr="00AB6755">
        <w:tab/>
        <w:t>Normally, Core/Perf./Testing parts in RAN WIDs are Building Blocks. Only if they are under an SA or CT umbrella, they are defined as work tasks. If you are in doubt, please contact MCC.</w:t>
      </w:r>
    </w:p>
    <w:p w14:paraId="5E768156" w14:textId="77777777" w:rsidR="004876B9" w:rsidRPr="00AB6755" w:rsidRDefault="004876B9" w:rsidP="001C5C86">
      <w:pPr>
        <w:ind w:right="-99"/>
        <w:rPr>
          <w:b/>
        </w:rPr>
      </w:pPr>
    </w:p>
    <w:p w14:paraId="034CB7D5" w14:textId="77777777" w:rsidR="004876B9" w:rsidRPr="00AB6755" w:rsidRDefault="004876B9" w:rsidP="001C5C86">
      <w:pPr>
        <w:pStyle w:val="3"/>
      </w:pPr>
      <w:r w:rsidRPr="00AB6755">
        <w:t>2</w:t>
      </w:r>
      <w:r w:rsidR="00A36378" w:rsidRPr="00AB6755">
        <w:t>.</w:t>
      </w:r>
      <w:r w:rsidR="00765028" w:rsidRPr="00AB6755">
        <w:t>2</w:t>
      </w:r>
      <w:r w:rsidRPr="00AB6755">
        <w:tab/>
      </w:r>
      <w:r w:rsidR="004260A5" w:rsidRPr="00AB675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A04DB" w:rsidRPr="00AB6755" w14:paraId="0476BCE3" w14:textId="77777777" w:rsidTr="009A6092">
        <w:tc>
          <w:tcPr>
            <w:tcW w:w="10314" w:type="dxa"/>
            <w:gridSpan w:val="4"/>
            <w:shd w:val="clear" w:color="auto" w:fill="E0E0E0"/>
          </w:tcPr>
          <w:p w14:paraId="581A4FDD" w14:textId="77777777" w:rsidR="008835FC" w:rsidRPr="00AB6755" w:rsidRDefault="008835FC" w:rsidP="00495840">
            <w:pPr>
              <w:pStyle w:val="TAH"/>
              <w:ind w:right="-99"/>
              <w:jc w:val="left"/>
            </w:pPr>
            <w:r w:rsidRPr="00AB6755">
              <w:t xml:space="preserve">Parent Work / Study Items </w:t>
            </w:r>
          </w:p>
        </w:tc>
      </w:tr>
      <w:tr w:rsidR="003A04DB" w:rsidRPr="00AB6755" w14:paraId="1B4FD275" w14:textId="77777777" w:rsidTr="009A6092">
        <w:tc>
          <w:tcPr>
            <w:tcW w:w="1101" w:type="dxa"/>
            <w:shd w:val="clear" w:color="auto" w:fill="E0E0E0"/>
          </w:tcPr>
          <w:p w14:paraId="5A38FDA5" w14:textId="77777777" w:rsidR="008835FC" w:rsidRPr="00AB6755" w:rsidDel="00C02DF6" w:rsidRDefault="008835FC" w:rsidP="001C5C86">
            <w:pPr>
              <w:pStyle w:val="TAH"/>
              <w:ind w:right="-99"/>
              <w:jc w:val="left"/>
            </w:pPr>
            <w:r w:rsidRPr="00AB6755">
              <w:t>Acronym</w:t>
            </w:r>
          </w:p>
        </w:tc>
        <w:tc>
          <w:tcPr>
            <w:tcW w:w="1101" w:type="dxa"/>
            <w:shd w:val="clear" w:color="auto" w:fill="E0E0E0"/>
          </w:tcPr>
          <w:p w14:paraId="57679116" w14:textId="77777777" w:rsidR="008835FC" w:rsidRPr="00AB6755" w:rsidDel="00C02DF6" w:rsidRDefault="008835FC" w:rsidP="001C5C86">
            <w:pPr>
              <w:pStyle w:val="TAH"/>
              <w:ind w:right="-99"/>
              <w:jc w:val="left"/>
            </w:pPr>
            <w:r w:rsidRPr="00AB6755">
              <w:t>Working Group</w:t>
            </w:r>
          </w:p>
        </w:tc>
        <w:tc>
          <w:tcPr>
            <w:tcW w:w="1101" w:type="dxa"/>
            <w:shd w:val="clear" w:color="auto" w:fill="E0E0E0"/>
          </w:tcPr>
          <w:p w14:paraId="3B35D348" w14:textId="77777777" w:rsidR="008835FC" w:rsidRPr="00AB6755" w:rsidRDefault="008835FC" w:rsidP="001C5C86">
            <w:pPr>
              <w:pStyle w:val="TAH"/>
              <w:ind w:right="-99"/>
              <w:jc w:val="left"/>
            </w:pPr>
            <w:r w:rsidRPr="00AB6755">
              <w:t>Unique ID</w:t>
            </w:r>
          </w:p>
        </w:tc>
        <w:tc>
          <w:tcPr>
            <w:tcW w:w="7011" w:type="dxa"/>
            <w:shd w:val="clear" w:color="auto" w:fill="E0E0E0"/>
          </w:tcPr>
          <w:p w14:paraId="1AF74647" w14:textId="77777777" w:rsidR="008835FC" w:rsidRPr="00AB6755" w:rsidRDefault="008835FC" w:rsidP="001C5C86">
            <w:pPr>
              <w:pStyle w:val="TAH"/>
              <w:ind w:right="-99"/>
              <w:jc w:val="left"/>
            </w:pPr>
            <w:r w:rsidRPr="00AB6755">
              <w:t>Title (as in 3GPP Work Plan)</w:t>
            </w:r>
          </w:p>
        </w:tc>
      </w:tr>
      <w:tr w:rsidR="003A04DB" w:rsidRPr="00AB6755" w14:paraId="1B48416B" w14:textId="77777777" w:rsidTr="009A6092">
        <w:tc>
          <w:tcPr>
            <w:tcW w:w="1101" w:type="dxa"/>
          </w:tcPr>
          <w:p w14:paraId="6049A2FA" w14:textId="77777777" w:rsidR="008835FC" w:rsidRPr="00AB6755" w:rsidRDefault="008835FC" w:rsidP="00A10539">
            <w:pPr>
              <w:pStyle w:val="TAL"/>
            </w:pPr>
          </w:p>
        </w:tc>
        <w:tc>
          <w:tcPr>
            <w:tcW w:w="1101" w:type="dxa"/>
          </w:tcPr>
          <w:p w14:paraId="03FE2DCF" w14:textId="77777777" w:rsidR="008835FC" w:rsidRPr="00AB6755" w:rsidRDefault="008835FC" w:rsidP="00A10539">
            <w:pPr>
              <w:pStyle w:val="TAL"/>
            </w:pPr>
          </w:p>
        </w:tc>
        <w:tc>
          <w:tcPr>
            <w:tcW w:w="1101" w:type="dxa"/>
          </w:tcPr>
          <w:p w14:paraId="493021A2" w14:textId="77777777" w:rsidR="008835FC" w:rsidRPr="00AB6755" w:rsidRDefault="008835FC" w:rsidP="00A10539">
            <w:pPr>
              <w:pStyle w:val="TAL"/>
            </w:pPr>
          </w:p>
        </w:tc>
        <w:tc>
          <w:tcPr>
            <w:tcW w:w="7011" w:type="dxa"/>
          </w:tcPr>
          <w:p w14:paraId="56872FF9" w14:textId="77777777" w:rsidR="008835FC" w:rsidRPr="00AB6755" w:rsidRDefault="008835FC" w:rsidP="00982CD6">
            <w:pPr>
              <w:pStyle w:val="tah0"/>
            </w:pPr>
          </w:p>
        </w:tc>
      </w:tr>
    </w:tbl>
    <w:p w14:paraId="3E02772B" w14:textId="77777777" w:rsidR="004876B9" w:rsidRPr="00AB6755" w:rsidRDefault="004C0726" w:rsidP="001C5C86">
      <w:pPr>
        <w:ind w:right="-99"/>
        <w:rPr>
          <w:b/>
        </w:rPr>
      </w:pPr>
      <w:r w:rsidRPr="00AB6755">
        <w:t>NOTE:</w:t>
      </w:r>
      <w:r w:rsidRPr="00AB6755">
        <w:tab/>
        <w:t xml:space="preserve">RAN agreed some time ago, that it describes the feature WI + Core/Perf. part WI or Testing part WI in one </w:t>
      </w:r>
      <w:r w:rsidR="003B3A93" w:rsidRPr="00AB6755">
        <w:tab/>
      </w:r>
      <w:r w:rsidRPr="00AB6755">
        <w:t>WID. Therefore the table above should just include the feature WI</w:t>
      </w:r>
      <w:r w:rsidR="003B3A93" w:rsidRPr="00AB6755">
        <w:t xml:space="preserve"> data (In case the feature covers Core and </w:t>
      </w:r>
      <w:r w:rsidR="003B3A93" w:rsidRPr="00AB6755">
        <w:tab/>
        <w:t>Perf. part, please list under Working Group the leading WG of the Core part)</w:t>
      </w:r>
      <w:r w:rsidRPr="00AB6755">
        <w:t>.</w:t>
      </w:r>
    </w:p>
    <w:p w14:paraId="7FA28987" w14:textId="77777777" w:rsidR="004876B9" w:rsidRPr="00AB6755" w:rsidRDefault="004876B9" w:rsidP="001C5C86">
      <w:pPr>
        <w:pStyle w:val="3"/>
      </w:pPr>
      <w:r w:rsidRPr="00AB6755">
        <w:t>2</w:t>
      </w:r>
      <w:r w:rsidR="00A36378" w:rsidRPr="00AB6755">
        <w:t>.</w:t>
      </w:r>
      <w:r w:rsidR="00765028" w:rsidRPr="00AB6755">
        <w:t>3</w:t>
      </w:r>
      <w:r w:rsidRPr="00AB6755">
        <w:tab/>
      </w:r>
      <w:r w:rsidR="0030045C" w:rsidRPr="00AB6755">
        <w:t>O</w:t>
      </w:r>
      <w:r w:rsidR="004260A5" w:rsidRPr="00AB6755">
        <w:t>ther related Work Items</w:t>
      </w:r>
      <w:r w:rsidR="0030045C" w:rsidRPr="00AB6755">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A04DB" w:rsidRPr="00AB6755" w14:paraId="2FE3C417" w14:textId="77777777" w:rsidTr="00171925">
        <w:tc>
          <w:tcPr>
            <w:tcW w:w="10314" w:type="dxa"/>
            <w:gridSpan w:val="3"/>
            <w:shd w:val="clear" w:color="auto" w:fill="E0E0E0"/>
          </w:tcPr>
          <w:p w14:paraId="5306331D" w14:textId="77777777" w:rsidR="008835FC" w:rsidRPr="00AB6755" w:rsidRDefault="008835FC" w:rsidP="001C5C86">
            <w:pPr>
              <w:pStyle w:val="TAH"/>
              <w:ind w:right="-99"/>
              <w:jc w:val="left"/>
            </w:pPr>
            <w:r w:rsidRPr="00AB6755">
              <w:t>Other related Work Items (if any)</w:t>
            </w:r>
          </w:p>
        </w:tc>
      </w:tr>
      <w:tr w:rsidR="003A04DB" w:rsidRPr="00AB6755" w14:paraId="68AC93D6" w14:textId="77777777" w:rsidTr="00171925">
        <w:tc>
          <w:tcPr>
            <w:tcW w:w="1101" w:type="dxa"/>
            <w:shd w:val="clear" w:color="auto" w:fill="E0E0E0"/>
          </w:tcPr>
          <w:p w14:paraId="4FE6770D" w14:textId="77777777" w:rsidR="008835FC" w:rsidRPr="00AB6755" w:rsidRDefault="008835FC" w:rsidP="008835FC">
            <w:pPr>
              <w:pStyle w:val="TAH"/>
              <w:ind w:right="-99"/>
              <w:jc w:val="left"/>
            </w:pPr>
            <w:r w:rsidRPr="00AB6755">
              <w:t>Unique ID</w:t>
            </w:r>
          </w:p>
        </w:tc>
        <w:tc>
          <w:tcPr>
            <w:tcW w:w="3326" w:type="dxa"/>
            <w:shd w:val="clear" w:color="auto" w:fill="E0E0E0"/>
          </w:tcPr>
          <w:p w14:paraId="57721F9D" w14:textId="77777777" w:rsidR="008835FC" w:rsidRPr="00AB6755" w:rsidRDefault="008835FC" w:rsidP="008835FC">
            <w:pPr>
              <w:pStyle w:val="TAH"/>
              <w:ind w:right="-99"/>
              <w:jc w:val="left"/>
            </w:pPr>
            <w:r w:rsidRPr="00AB6755">
              <w:t>Title</w:t>
            </w:r>
          </w:p>
        </w:tc>
        <w:tc>
          <w:tcPr>
            <w:tcW w:w="5887" w:type="dxa"/>
            <w:shd w:val="clear" w:color="auto" w:fill="E0E0E0"/>
          </w:tcPr>
          <w:p w14:paraId="5033A778" w14:textId="77777777" w:rsidR="008835FC" w:rsidRPr="00AB6755" w:rsidRDefault="008835FC" w:rsidP="008835FC">
            <w:pPr>
              <w:pStyle w:val="TAH"/>
              <w:ind w:right="-99"/>
              <w:jc w:val="left"/>
            </w:pPr>
            <w:r w:rsidRPr="00AB6755">
              <w:t>Nature of relationship</w:t>
            </w:r>
          </w:p>
        </w:tc>
      </w:tr>
      <w:tr w:rsidR="003A04DB" w:rsidRPr="00AB6755" w14:paraId="5EEFB6F6" w14:textId="77777777" w:rsidTr="00171925">
        <w:tc>
          <w:tcPr>
            <w:tcW w:w="1101" w:type="dxa"/>
          </w:tcPr>
          <w:p w14:paraId="3FB07280" w14:textId="379BFBD5" w:rsidR="008835FC" w:rsidRPr="00AB6755" w:rsidRDefault="00D440DD" w:rsidP="008835FC">
            <w:pPr>
              <w:pStyle w:val="TAL"/>
            </w:pPr>
            <w:r w:rsidRPr="00AB6755">
              <w:t>950003</w:t>
            </w:r>
          </w:p>
        </w:tc>
        <w:tc>
          <w:tcPr>
            <w:tcW w:w="3326" w:type="dxa"/>
          </w:tcPr>
          <w:p w14:paraId="6F2578B5" w14:textId="34E54AF5" w:rsidR="008835FC" w:rsidRPr="00AB6755" w:rsidRDefault="008B1C62" w:rsidP="008835FC">
            <w:pPr>
              <w:pStyle w:val="TAL"/>
            </w:pPr>
            <w:r w:rsidRPr="00AB6755">
              <w:rPr>
                <w:rFonts w:eastAsiaTheme="minorEastAsia"/>
                <w:lang w:eastAsia="zh-CN"/>
              </w:rPr>
              <w:t>Study</w:t>
            </w:r>
            <w:r w:rsidR="007D4038" w:rsidRPr="00AB6755">
              <w:rPr>
                <w:rFonts w:eastAsiaTheme="minorEastAsia" w:hint="eastAsia"/>
                <w:lang w:eastAsia="zh-CN"/>
              </w:rPr>
              <w:t xml:space="preserve"> on Integrated Sensing and Communication</w:t>
            </w:r>
          </w:p>
        </w:tc>
        <w:tc>
          <w:tcPr>
            <w:tcW w:w="5887" w:type="dxa"/>
          </w:tcPr>
          <w:p w14:paraId="0B949A4A" w14:textId="4381D896" w:rsidR="008835FC" w:rsidRPr="00AB6755" w:rsidRDefault="008A25AD" w:rsidP="008835FC">
            <w:pPr>
              <w:pStyle w:val="tah0"/>
              <w:rPr>
                <w:iCs/>
              </w:rPr>
            </w:pPr>
            <w:r w:rsidRPr="00AB6755">
              <w:rPr>
                <w:rFonts w:ascii="Arial" w:eastAsia="Malgun Gothic" w:hAnsi="Arial" w:cs="Arial"/>
                <w:sz w:val="18"/>
              </w:rPr>
              <w:t>Rel-19 SA1 s</w:t>
            </w:r>
            <w:r w:rsidRPr="00AB6755">
              <w:rPr>
                <w:rFonts w:ascii="Arial" w:hAnsi="Arial" w:cs="Arial"/>
                <w:sz w:val="18"/>
              </w:rPr>
              <w:t xml:space="preserve">tudy item on </w:t>
            </w:r>
            <w:r w:rsidRPr="00AB6755">
              <w:rPr>
                <w:rFonts w:ascii="Arial" w:eastAsia="Malgun Gothic" w:hAnsi="Arial" w:cs="Arial"/>
                <w:sz w:val="18"/>
              </w:rPr>
              <w:t>i</w:t>
            </w:r>
            <w:r w:rsidRPr="00AB6755">
              <w:rPr>
                <w:rFonts w:ascii="Arial" w:eastAsia="Malgun Gothic" w:hAnsi="Arial" w:cs="Arial" w:hint="eastAsia"/>
                <w:sz w:val="18"/>
              </w:rPr>
              <w:t xml:space="preserve">ntegrated </w:t>
            </w:r>
            <w:r w:rsidRPr="00AB6755">
              <w:rPr>
                <w:rFonts w:ascii="Arial" w:eastAsia="Malgun Gothic" w:hAnsi="Arial" w:cs="Arial"/>
                <w:sz w:val="18"/>
              </w:rPr>
              <w:t>s</w:t>
            </w:r>
            <w:r w:rsidRPr="00AB6755">
              <w:rPr>
                <w:rFonts w:ascii="Arial" w:eastAsia="Malgun Gothic" w:hAnsi="Arial" w:cs="Arial" w:hint="eastAsia"/>
                <w:sz w:val="18"/>
              </w:rPr>
              <w:t xml:space="preserve">ensing and </w:t>
            </w:r>
            <w:r w:rsidRPr="00AB6755">
              <w:rPr>
                <w:rFonts w:ascii="Arial" w:eastAsia="Malgun Gothic" w:hAnsi="Arial" w:cs="Arial"/>
                <w:sz w:val="18"/>
              </w:rPr>
              <w:t>c</w:t>
            </w:r>
            <w:r w:rsidRPr="00AB6755">
              <w:rPr>
                <w:rFonts w:ascii="Arial" w:eastAsia="Malgun Gothic" w:hAnsi="Arial" w:cs="Arial" w:hint="eastAsia"/>
                <w:sz w:val="18"/>
              </w:rPr>
              <w:t>ommunication</w:t>
            </w:r>
            <w:r w:rsidRPr="00AB6755">
              <w:rPr>
                <w:rFonts w:ascii="Arial" w:eastAsia="Malgun Gothic" w:hAnsi="Arial" w:cs="Arial"/>
                <w:sz w:val="18"/>
              </w:rPr>
              <w:t>.</w:t>
            </w:r>
          </w:p>
        </w:tc>
      </w:tr>
    </w:tbl>
    <w:p w14:paraId="2D4AF068" w14:textId="77777777" w:rsidR="003B3A93" w:rsidRPr="00AB6755" w:rsidRDefault="003B3A93" w:rsidP="00D521C1">
      <w:pPr>
        <w:spacing w:after="0"/>
        <w:ind w:right="-96"/>
      </w:pPr>
      <w:r w:rsidRPr="00AB6755">
        <w:t>NOTE:</w:t>
      </w:r>
      <w:r w:rsidRPr="00AB6755">
        <w:tab/>
        <w:t>Also related or dependent WIs/SIs in other TSGs should be indicated.</w:t>
      </w:r>
    </w:p>
    <w:p w14:paraId="1319873E" w14:textId="02A7DF21" w:rsidR="00A9188C" w:rsidRPr="00AB6755" w:rsidRDefault="00A9188C" w:rsidP="00251D80">
      <w:pPr>
        <w:rPr>
          <w:i/>
        </w:rPr>
      </w:pPr>
    </w:p>
    <w:p w14:paraId="556614E9" w14:textId="77777777" w:rsidR="008A76FD" w:rsidRPr="00AB6755" w:rsidRDefault="008A76FD" w:rsidP="001C5C86">
      <w:pPr>
        <w:pStyle w:val="2"/>
      </w:pPr>
      <w:r w:rsidRPr="00AB6755">
        <w:t>3</w:t>
      </w:r>
      <w:r w:rsidRPr="00AB6755">
        <w:tab/>
        <w:t>Justification</w:t>
      </w:r>
    </w:p>
    <w:p w14:paraId="71E743F9" w14:textId="4D6E090B" w:rsidR="00D02E0C" w:rsidRPr="00AB6755" w:rsidRDefault="00D02E0C" w:rsidP="00D02E0C">
      <w:pPr>
        <w:jc w:val="both"/>
        <w:rPr>
          <w:lang w:eastAsia="ja-JP"/>
        </w:rPr>
      </w:pPr>
      <w:r w:rsidRPr="00AB6755">
        <w:rPr>
          <w:lang w:eastAsia="ja-JP"/>
        </w:rPr>
        <w:t xml:space="preserve">Integrated </w:t>
      </w:r>
      <w:r w:rsidR="00877CA9">
        <w:rPr>
          <w:lang w:eastAsia="ja-JP"/>
        </w:rPr>
        <w:t>S</w:t>
      </w:r>
      <w:r w:rsidRPr="00AB6755">
        <w:rPr>
          <w:lang w:eastAsia="ja-JP"/>
        </w:rPr>
        <w:t xml:space="preserve">ensing </w:t>
      </w:r>
      <w:r w:rsidR="009D72FB">
        <w:rPr>
          <w:lang w:eastAsia="ja-JP"/>
        </w:rPr>
        <w:t>and</w:t>
      </w:r>
      <w:r w:rsidRPr="00AB6755">
        <w:rPr>
          <w:lang w:eastAsia="ja-JP"/>
        </w:rPr>
        <w:t xml:space="preserve"> </w:t>
      </w:r>
      <w:r w:rsidR="00877CA9">
        <w:rPr>
          <w:lang w:eastAsia="ja-JP"/>
        </w:rPr>
        <w:t>C</w:t>
      </w:r>
      <w:r w:rsidRPr="00AB6755">
        <w:rPr>
          <w:lang w:eastAsia="ja-JP"/>
        </w:rPr>
        <w:t xml:space="preserve">ommunication (ISAC), where the sensing and communication share the same frequency band and hardware, is intended as a </w:t>
      </w:r>
      <w:r w:rsidR="00540918" w:rsidRPr="00AB6755">
        <w:rPr>
          <w:lang w:eastAsia="ja-JP"/>
        </w:rPr>
        <w:t>key</w:t>
      </w:r>
      <w:r w:rsidRPr="00AB6755">
        <w:rPr>
          <w:lang w:eastAsia="ja-JP"/>
        </w:rPr>
        <w:t xml:space="preserve"> technology </w:t>
      </w:r>
      <w:r w:rsidR="00540918" w:rsidRPr="00AB6755">
        <w:rPr>
          <w:lang w:eastAsia="ja-JP"/>
        </w:rPr>
        <w:t xml:space="preserve">component </w:t>
      </w:r>
      <w:r w:rsidRPr="00AB6755">
        <w:rPr>
          <w:lang w:eastAsia="ja-JP"/>
        </w:rPr>
        <w:t>in wireless systems of 5G</w:t>
      </w:r>
      <w:r w:rsidR="00540918" w:rsidRPr="00AB6755">
        <w:rPr>
          <w:lang w:eastAsia="ja-JP"/>
        </w:rPr>
        <w:t>-Advanced</w:t>
      </w:r>
      <w:r w:rsidRPr="00AB6755">
        <w:rPr>
          <w:lang w:eastAsia="ja-JP"/>
        </w:rPr>
        <w:t>. As wireless communication technologies such as massive MIMO</w:t>
      </w:r>
      <w:r w:rsidR="00BD53BB" w:rsidRPr="00AB6755">
        <w:rPr>
          <w:lang w:eastAsia="ja-JP"/>
        </w:rPr>
        <w:t xml:space="preserve"> evolves with more antenna elements and wider bandwidth in higher frequency bands e.g., mm-wave bands</w:t>
      </w:r>
      <w:r w:rsidR="00877CA9">
        <w:rPr>
          <w:lang w:eastAsia="ja-JP"/>
        </w:rPr>
        <w:t xml:space="preserve">, </w:t>
      </w:r>
      <w:r w:rsidRPr="00AB6755">
        <w:rPr>
          <w:lang w:eastAsia="ja-JP"/>
        </w:rPr>
        <w:t xml:space="preserve">they become reliant on increasingly more specific and accurate assistance information, such as distance (range), angle, instantaneous velocity, and area of objects. </w:t>
      </w:r>
      <w:r w:rsidRPr="00AB6755">
        <w:t xml:space="preserve"> Meanwhile, wireless sensing technologies aim at acquiring information about a remote object without physical contact. The sensing data of the object and its surrounding can then be utilized for analysis so that meaningful information about the object and its characteristics can be obtained </w:t>
      </w:r>
      <w:r w:rsidR="00AC4B5E">
        <w:t>with</w:t>
      </w:r>
      <w:r w:rsidRPr="00AB6755">
        <w:t xml:space="preserve"> high resolution and reliable accuracy.</w:t>
      </w:r>
      <w:r w:rsidRPr="00AB6755">
        <w:rPr>
          <w:lang w:eastAsia="ja-JP"/>
        </w:rPr>
        <w:t xml:space="preserve"> Leveraging the strengths of wireless sensing technologies will be hugely advantageous to the development of future wireless communication</w:t>
      </w:r>
      <w:r w:rsidRPr="00AB6755">
        <w:t xml:space="preserve"> technologies</w:t>
      </w:r>
      <w:r w:rsidRPr="00AB6755">
        <w:rPr>
          <w:lang w:eastAsia="ja-JP"/>
        </w:rPr>
        <w:t xml:space="preserve">; the integration of sensing and communication in </w:t>
      </w:r>
      <w:r w:rsidR="001C683B" w:rsidRPr="00AB6755">
        <w:rPr>
          <w:lang w:eastAsia="ja-JP"/>
        </w:rPr>
        <w:t>5G-Advanced</w:t>
      </w:r>
      <w:r w:rsidRPr="00AB6755">
        <w:rPr>
          <w:lang w:eastAsia="ja-JP"/>
        </w:rPr>
        <w:t xml:space="preserve"> systems is needed.</w:t>
      </w:r>
    </w:p>
    <w:p w14:paraId="050F42A6" w14:textId="77EA8B82" w:rsidR="007E0744" w:rsidRPr="00AB6755" w:rsidRDefault="00D02E0C" w:rsidP="00DE0E27">
      <w:pPr>
        <w:jc w:val="both"/>
        <w:rPr>
          <w:lang w:eastAsia="ja-JP"/>
        </w:rPr>
      </w:pPr>
      <w:r w:rsidRPr="00AB6755">
        <w:t>There are multiple market segments and verticals where 5G-</w:t>
      </w:r>
      <w:r w:rsidR="001C683B" w:rsidRPr="00AB6755">
        <w:rPr>
          <w:lang w:eastAsia="ja-JP"/>
        </w:rPr>
        <w:t>Advanced-</w:t>
      </w:r>
      <w:r w:rsidRPr="00AB6755">
        <w:t>based sensing services can be beneficial for intelligent transportation, aviation, enterprise, smart city, smart home, smart factories, consumer applications, and public sector.</w:t>
      </w:r>
      <w:r w:rsidRPr="00AB6755">
        <w:rPr>
          <w:lang w:eastAsia="ja-JP"/>
        </w:rPr>
        <w:t xml:space="preserve"> </w:t>
      </w:r>
      <w:r w:rsidRPr="00AB6755">
        <w:t xml:space="preserve">Meanwhile, the sensing </w:t>
      </w:r>
      <w:r w:rsidRPr="00AB6755">
        <w:rPr>
          <w:lang w:eastAsia="ja-JP"/>
        </w:rPr>
        <w:t>wireless system</w:t>
      </w:r>
      <w:r w:rsidR="00F43383" w:rsidRPr="00AB6755">
        <w:rPr>
          <w:lang w:eastAsia="ja-JP"/>
        </w:rPr>
        <w:t>,</w:t>
      </w:r>
      <w:r w:rsidRPr="00AB6755">
        <w:rPr>
          <w:lang w:eastAsia="ja-JP"/>
        </w:rPr>
        <w:t xml:space="preserve"> that relies on</w:t>
      </w:r>
      <w:r w:rsidRPr="00AB6755">
        <w:t xml:space="preserve"> the same 5G NR wireless communication system and infrastructure</w:t>
      </w:r>
      <w:r w:rsidRPr="00AB6755">
        <w:rPr>
          <w:lang w:eastAsia="ja-JP"/>
        </w:rPr>
        <w:t xml:space="preserve">, </w:t>
      </w:r>
      <w:r w:rsidRPr="00AB6755">
        <w:t xml:space="preserve">offers </w:t>
      </w:r>
      <w:r w:rsidRPr="00AB6755">
        <w:rPr>
          <w:lang w:eastAsia="ja-JP"/>
        </w:rPr>
        <w:t>the</w:t>
      </w:r>
      <w:r w:rsidRPr="00AB6755">
        <w:t xml:space="preserve"> sensing information</w:t>
      </w:r>
      <w:r w:rsidRPr="00AB6755">
        <w:rPr>
          <w:lang w:eastAsia="ja-JP"/>
        </w:rPr>
        <w:t xml:space="preserve">, which </w:t>
      </w:r>
      <w:r w:rsidRPr="00AB6755">
        <w:t>can be utilized to assist the wireless communication functionalities, such as radio resource management, interference mitigation, beam management, mobility, etc. A higher efficiency for both sensing services and sensing assisted communications is enabled</w:t>
      </w:r>
      <w:r w:rsidRPr="00AB6755">
        <w:rPr>
          <w:lang w:eastAsia="ja-JP"/>
        </w:rPr>
        <w:t xml:space="preserve"> when the </w:t>
      </w:r>
      <w:r w:rsidRPr="00AB6755">
        <w:t xml:space="preserve">wireless </w:t>
      </w:r>
      <w:r w:rsidRPr="00AB6755">
        <w:rPr>
          <w:lang w:eastAsia="ja-JP"/>
        </w:rPr>
        <w:t xml:space="preserve">sensing and communication are integrated in the same wireless </w:t>
      </w:r>
      <w:r w:rsidRPr="00AB6755">
        <w:t>channel or environment</w:t>
      </w:r>
      <w:r w:rsidRPr="00AB6755">
        <w:rPr>
          <w:lang w:eastAsia="ja-JP"/>
        </w:rPr>
        <w:t>.</w:t>
      </w:r>
      <w:r w:rsidRPr="00AB6755">
        <w:t xml:space="preserve"> </w:t>
      </w:r>
    </w:p>
    <w:p w14:paraId="7FDAB2EB" w14:textId="7D656D91" w:rsidR="007E0744" w:rsidRPr="00AB6755" w:rsidRDefault="00D02E0C" w:rsidP="008D15E1">
      <w:pPr>
        <w:jc w:val="both"/>
        <w:rPr>
          <w:lang w:eastAsia="ja-JP"/>
        </w:rPr>
      </w:pPr>
      <w:r w:rsidRPr="00AB6755">
        <w:rPr>
          <w:lang w:eastAsia="ja-JP"/>
        </w:rPr>
        <w:t>To initiate the ISAC in 5G-</w:t>
      </w:r>
      <w:r w:rsidR="001C683B" w:rsidRPr="00AB6755">
        <w:rPr>
          <w:lang w:eastAsia="ja-JP"/>
        </w:rPr>
        <w:t>Advanced</w:t>
      </w:r>
      <w:r w:rsidRPr="00AB6755">
        <w:rPr>
          <w:lang w:eastAsia="ja-JP"/>
        </w:rPr>
        <w:t>, SA1 is undertaking</w:t>
      </w:r>
      <w:r w:rsidRPr="00AB6755">
        <w:t xml:space="preserve"> a study on the ISAC use cases </w:t>
      </w:r>
      <w:r w:rsidRPr="00AB6755">
        <w:fldChar w:fldCharType="begin"/>
      </w:r>
      <w:r w:rsidRPr="00AB6755">
        <w:instrText xml:space="preserve"> REF _Ref67500818 \n \h </w:instrText>
      </w:r>
      <w:r w:rsidRPr="00AB6755">
        <w:fldChar w:fldCharType="separate"/>
      </w:r>
      <w:r w:rsidRPr="00AB6755">
        <w:t>[1]</w:t>
      </w:r>
      <w:r w:rsidRPr="00AB6755">
        <w:fldChar w:fldCharType="end"/>
      </w:r>
      <w:r w:rsidR="00CD1D16">
        <w:t xml:space="preserve"> [2]</w:t>
      </w:r>
      <w:r w:rsidRPr="00AB6755">
        <w:t xml:space="preserve">. The use cases </w:t>
      </w:r>
      <w:r w:rsidR="009E249A" w:rsidRPr="00AB6755">
        <w:t>identified includes</w:t>
      </w:r>
      <w:r w:rsidRPr="00AB6755">
        <w:t xml:space="preserve"> intruder detection function in a smart home, pedestrian/animal intrusion detection on a highway, </w:t>
      </w:r>
      <w:r w:rsidR="006F297D" w:rsidRPr="006F297D">
        <w:t>tourist traffic monitoring</w:t>
      </w:r>
      <w:r w:rsidR="006F297D" w:rsidRPr="00C01748">
        <w:t xml:space="preserve">, </w:t>
      </w:r>
      <w:r w:rsidR="00C01748">
        <w:t>h</w:t>
      </w:r>
      <w:r w:rsidR="00C01748" w:rsidRPr="00C01748">
        <w:t>ealth monitoring with distributed sensing</w:t>
      </w:r>
      <w:r w:rsidRPr="00AB6755">
        <w:t xml:space="preserve"> and so forth. </w:t>
      </w:r>
      <w:r w:rsidR="000A3315">
        <w:t>The i</w:t>
      </w:r>
      <w:r w:rsidR="000A3315">
        <w:rPr>
          <w:lang w:eastAsia="ja-JP"/>
        </w:rPr>
        <w:t xml:space="preserve">dentified sensing KPIs include </w:t>
      </w:r>
      <w:r w:rsidR="00EE7404">
        <w:rPr>
          <w:lang w:eastAsia="ja-JP"/>
        </w:rPr>
        <w:t xml:space="preserve">sensing </w:t>
      </w:r>
      <w:r w:rsidR="00EE7404" w:rsidRPr="00EE7404">
        <w:rPr>
          <w:lang w:eastAsia="ja-JP"/>
        </w:rPr>
        <w:t>accuracy</w:t>
      </w:r>
      <w:r w:rsidR="00EE7404">
        <w:rPr>
          <w:lang w:eastAsia="ja-JP"/>
        </w:rPr>
        <w:t xml:space="preserve">, sensing </w:t>
      </w:r>
      <w:r w:rsidR="00EE7404" w:rsidRPr="00EE7404">
        <w:rPr>
          <w:lang w:eastAsia="ja-JP"/>
        </w:rPr>
        <w:t>resolution</w:t>
      </w:r>
      <w:r w:rsidR="00EE7404">
        <w:rPr>
          <w:lang w:eastAsia="ja-JP"/>
        </w:rPr>
        <w:t>, latency, r</w:t>
      </w:r>
      <w:r w:rsidR="00EE7404" w:rsidRPr="00EE7404">
        <w:rPr>
          <w:lang w:eastAsia="ja-JP"/>
        </w:rPr>
        <w:t>efreshing rate</w:t>
      </w:r>
      <w:r w:rsidR="00EE7404">
        <w:rPr>
          <w:lang w:eastAsia="ja-JP"/>
        </w:rPr>
        <w:t>, etc.</w:t>
      </w:r>
      <w:r w:rsidR="00EE7404" w:rsidRPr="00AB6755" w:rsidDel="009E249A">
        <w:rPr>
          <w:lang w:eastAsia="ja-JP"/>
        </w:rPr>
        <w:t xml:space="preserve"> </w:t>
      </w:r>
      <w:r w:rsidR="009E249A" w:rsidRPr="00AB6755">
        <w:t>As a follow-up</w:t>
      </w:r>
      <w:r w:rsidRPr="00AB6755">
        <w:t xml:space="preserve">, RAN1 needs to look at the potential </w:t>
      </w:r>
      <w:r w:rsidRPr="00AB6755">
        <w:rPr>
          <w:lang w:eastAsia="ja-JP"/>
        </w:rPr>
        <w:t xml:space="preserve">ISAC technologies </w:t>
      </w:r>
      <w:r w:rsidR="00365517" w:rsidRPr="00AB6755">
        <w:rPr>
          <w:lang w:eastAsia="ja-JP"/>
        </w:rPr>
        <w:t xml:space="preserve">and perform feasibility study </w:t>
      </w:r>
      <w:r w:rsidRPr="00AB6755">
        <w:rPr>
          <w:lang w:eastAsia="ja-JP"/>
        </w:rPr>
        <w:t xml:space="preserve">relating to somewhat </w:t>
      </w:r>
      <w:r w:rsidR="00D04C46">
        <w:rPr>
          <w:lang w:eastAsia="ja-JP"/>
        </w:rPr>
        <w:t xml:space="preserve">representative </w:t>
      </w:r>
      <w:r w:rsidRPr="00AB6755">
        <w:rPr>
          <w:lang w:eastAsia="ja-JP"/>
        </w:rPr>
        <w:t xml:space="preserve">use cases </w:t>
      </w:r>
      <w:r w:rsidR="00365517" w:rsidRPr="00AB6755">
        <w:rPr>
          <w:lang w:eastAsia="ja-JP"/>
        </w:rPr>
        <w:t>in an</w:t>
      </w:r>
      <w:r w:rsidRPr="00AB6755">
        <w:rPr>
          <w:lang w:eastAsia="ja-JP"/>
        </w:rPr>
        <w:t xml:space="preserve"> Rel-19 study item. It is envisioned that, </w:t>
      </w:r>
      <w:r w:rsidRPr="00AB6755">
        <w:t>the 5G</w:t>
      </w:r>
      <w:r w:rsidR="00A02F76" w:rsidRPr="00AB6755">
        <w:t>-</w:t>
      </w:r>
      <w:r w:rsidR="00A02F76" w:rsidRPr="00AB6755">
        <w:rPr>
          <w:lang w:eastAsia="ja-JP"/>
        </w:rPr>
        <w:t>Advanced</w:t>
      </w:r>
      <w:r w:rsidRPr="00AB6755">
        <w:t xml:space="preserve">-based </w:t>
      </w:r>
      <w:r w:rsidRPr="00AB6755">
        <w:rPr>
          <w:lang w:eastAsia="ja-JP"/>
        </w:rPr>
        <w:t xml:space="preserve">ISAC technologies studied in Rel-19 should mainly rely on the current NR </w:t>
      </w:r>
      <w:r w:rsidRPr="00AB6755">
        <w:t>architecture</w:t>
      </w:r>
      <w:r w:rsidRPr="00AB6755">
        <w:rPr>
          <w:lang w:eastAsia="ja-JP"/>
        </w:rPr>
        <w:t xml:space="preserve">, with limited specification </w:t>
      </w:r>
      <w:r w:rsidR="00365517" w:rsidRPr="00AB6755">
        <w:rPr>
          <w:lang w:eastAsia="ja-JP"/>
        </w:rPr>
        <w:t>modifications</w:t>
      </w:r>
      <w:r w:rsidRPr="00AB6755">
        <w:rPr>
          <w:lang w:eastAsia="ja-JP"/>
        </w:rPr>
        <w:t xml:space="preserve">. </w:t>
      </w:r>
    </w:p>
    <w:p w14:paraId="3FB4DC49" w14:textId="404CDAEC" w:rsidR="00C019CD" w:rsidRPr="00AB6755" w:rsidRDefault="00485309" w:rsidP="006D0D4E">
      <w:pPr>
        <w:jc w:val="both"/>
        <w:rPr>
          <w:iCs/>
        </w:rPr>
      </w:pPr>
      <w:r>
        <w:rPr>
          <w:lang w:val="en-US" w:eastAsia="zh-CN"/>
        </w:rPr>
        <w:t>Four</w:t>
      </w:r>
      <w:r w:rsidR="00C019CD" w:rsidRPr="00AB6755">
        <w:rPr>
          <w:lang w:val="en-US" w:eastAsia="zh-CN"/>
        </w:rPr>
        <w:t xml:space="preserve"> </w:t>
      </w:r>
      <w:r w:rsidR="007B2663" w:rsidRPr="00AB6755">
        <w:rPr>
          <w:lang w:val="en-US" w:eastAsia="zh-CN"/>
        </w:rPr>
        <w:t>exemplified</w:t>
      </w:r>
      <w:r w:rsidR="00C019CD" w:rsidRPr="00AB6755">
        <w:rPr>
          <w:lang w:val="en-US" w:eastAsia="zh-CN"/>
        </w:rPr>
        <w:t xml:space="preserve"> use cases</w:t>
      </w:r>
      <w:r w:rsidR="00451765" w:rsidRPr="00AB6755">
        <w:rPr>
          <w:lang w:val="en-US" w:eastAsia="zh-CN"/>
        </w:rPr>
        <w:t xml:space="preserve">, </w:t>
      </w:r>
      <w:r w:rsidR="00C019CD" w:rsidRPr="00AB6755">
        <w:rPr>
          <w:lang w:val="en-US" w:eastAsia="zh-CN"/>
        </w:rPr>
        <w:t xml:space="preserve">which can benefit from </w:t>
      </w:r>
      <w:r w:rsidR="00C019CD" w:rsidRPr="00AB6755">
        <w:rPr>
          <w:rFonts w:eastAsia="等线"/>
          <w:lang w:eastAsia="zh-CN"/>
        </w:rPr>
        <w:t>ISAC</w:t>
      </w:r>
      <w:r w:rsidR="00451765" w:rsidRPr="00AB6755">
        <w:rPr>
          <w:rFonts w:eastAsia="等线"/>
          <w:lang w:eastAsia="zh-CN"/>
        </w:rPr>
        <w:t>,</w:t>
      </w:r>
      <w:r w:rsidR="00C019CD" w:rsidRPr="00AB6755">
        <w:rPr>
          <w:lang w:val="en-US" w:eastAsia="zh-CN"/>
        </w:rPr>
        <w:t xml:space="preserve"> are as follows</w:t>
      </w:r>
      <w:r w:rsidR="00C019CD" w:rsidRPr="00AB6755">
        <w:rPr>
          <w:rFonts w:hint="eastAsia"/>
          <w:lang w:val="en-US" w:eastAsia="ja-JP"/>
        </w:rPr>
        <w:t>:</w:t>
      </w:r>
    </w:p>
    <w:p w14:paraId="6C063742" w14:textId="199850C9" w:rsidR="00716121" w:rsidRPr="00AB6755" w:rsidRDefault="00716121" w:rsidP="00ED1461">
      <w:pPr>
        <w:numPr>
          <w:ilvl w:val="0"/>
          <w:numId w:val="12"/>
        </w:numPr>
        <w:jc w:val="both"/>
        <w:rPr>
          <w:rFonts w:eastAsia="等线"/>
          <w:lang w:val="en-US" w:eastAsia="ja-JP"/>
        </w:rPr>
      </w:pPr>
      <w:r w:rsidRPr="00AB6755">
        <w:rPr>
          <w:rFonts w:eastAsiaTheme="minorEastAsia"/>
        </w:rPr>
        <w:t xml:space="preserve">Outdoor smart </w:t>
      </w:r>
      <w:r w:rsidRPr="00AB6755">
        <w:rPr>
          <w:lang w:eastAsia="ja-JP"/>
        </w:rPr>
        <w:t>transportation</w:t>
      </w:r>
    </w:p>
    <w:p w14:paraId="2DBA487F" w14:textId="75E715C7" w:rsidR="00C019CD" w:rsidRPr="00AB6755" w:rsidRDefault="00485309" w:rsidP="00716121">
      <w:pPr>
        <w:numPr>
          <w:ilvl w:val="1"/>
          <w:numId w:val="12"/>
        </w:numPr>
        <w:jc w:val="both"/>
        <w:rPr>
          <w:rFonts w:eastAsia="等线"/>
          <w:lang w:val="en-US" w:eastAsia="ja-JP"/>
        </w:rPr>
      </w:pPr>
      <w:r>
        <w:t xml:space="preserve">Use case 1: </w:t>
      </w:r>
      <w:r w:rsidR="00D02E0C" w:rsidRPr="00AB6755">
        <w:t>Perception of blind spots in road traffic area</w:t>
      </w:r>
      <w:r>
        <w:t>.</w:t>
      </w:r>
      <w:r w:rsidR="00D02E0C" w:rsidRPr="00AB6755">
        <w:t xml:space="preserve"> </w:t>
      </w:r>
      <w:r>
        <w:rPr>
          <w:lang w:eastAsia="ja-JP"/>
        </w:rPr>
        <w:t>T</w:t>
      </w:r>
      <w:r w:rsidR="00D02E0C" w:rsidRPr="00AB6755">
        <w:rPr>
          <w:lang w:eastAsia="ja-JP"/>
        </w:rPr>
        <w:t xml:space="preserve">he blind spot of a car refers to the area where the line of sight is blocked by </w:t>
      </w:r>
      <w:r w:rsidR="00AC4B5E">
        <w:rPr>
          <w:rFonts w:hint="eastAsia"/>
          <w:lang w:eastAsia="zh-CN"/>
        </w:rPr>
        <w:t>obstacles</w:t>
      </w:r>
      <w:r w:rsidR="00AC4B5E">
        <w:rPr>
          <w:lang w:eastAsia="zh-CN"/>
        </w:rPr>
        <w:t xml:space="preserve"> </w:t>
      </w:r>
      <w:r w:rsidR="00AC4B5E">
        <w:rPr>
          <w:rFonts w:hint="eastAsia"/>
          <w:lang w:eastAsia="zh-CN"/>
        </w:rPr>
        <w:t>or</w:t>
      </w:r>
      <w:r w:rsidR="00AC4B5E" w:rsidRPr="00AB6755">
        <w:rPr>
          <w:lang w:eastAsia="ja-JP"/>
        </w:rPr>
        <w:t xml:space="preserve"> </w:t>
      </w:r>
      <w:r w:rsidR="00D02E0C" w:rsidRPr="00AB6755">
        <w:rPr>
          <w:lang w:eastAsia="ja-JP"/>
        </w:rPr>
        <w:t>the car itself and cannot be directly observed by the driver. There exist many sub-use cases, especially relating to heavy vehicles whose large blind spots of vision cause them to incur the most traffic accidents.</w:t>
      </w:r>
    </w:p>
    <w:p w14:paraId="38D58377" w14:textId="695AFBD0" w:rsidR="00BD38DE" w:rsidRPr="00AB6755" w:rsidRDefault="00485309" w:rsidP="00716121">
      <w:pPr>
        <w:numPr>
          <w:ilvl w:val="1"/>
          <w:numId w:val="12"/>
        </w:numPr>
        <w:jc w:val="both"/>
        <w:rPr>
          <w:rFonts w:eastAsia="等线"/>
          <w:lang w:val="en-US" w:eastAsia="ja-JP"/>
        </w:rPr>
      </w:pPr>
      <w:r>
        <w:t xml:space="preserve">Use case 2: </w:t>
      </w:r>
      <w:r w:rsidR="00D02E0C" w:rsidRPr="00AB6755">
        <w:t>Perception of road dynamic information</w:t>
      </w:r>
      <w:r>
        <w:t>.</w:t>
      </w:r>
      <w:r w:rsidR="00D02E0C" w:rsidRPr="00AB6755">
        <w:t xml:space="preserve"> </w:t>
      </w:r>
      <w:r>
        <w:rPr>
          <w:lang w:eastAsia="ja-JP"/>
        </w:rPr>
        <w:t>T</w:t>
      </w:r>
      <w:r w:rsidR="00D02E0C" w:rsidRPr="00AB6755">
        <w:rPr>
          <w:lang w:eastAsia="ja-JP"/>
        </w:rPr>
        <w:t>his use case</w:t>
      </w:r>
      <w:r w:rsidR="00D02E0C" w:rsidRPr="00AB6755">
        <w:t xml:space="preserve"> can be classified into traffic road jam detection and traffic safety risk detection. In the former, severe traffic congestion will directly reduce travel efficiency, impact people’s lives and limit manufactory production, while indirectly increase air pollution and </w:t>
      </w:r>
      <w:r w:rsidR="00D02E0C" w:rsidRPr="00AB6755">
        <w:lastRenderedPageBreak/>
        <w:t xml:space="preserve">affect people's health. The latter relates to dangerous driving behaviours </w:t>
      </w:r>
      <w:r w:rsidR="00D02E0C" w:rsidRPr="00AB6755">
        <w:rPr>
          <w:lang w:eastAsia="ja-JP"/>
        </w:rPr>
        <w:t xml:space="preserve">induced by </w:t>
      </w:r>
      <w:r w:rsidR="00D02E0C" w:rsidRPr="00AB6755">
        <w:t>for instance speeding, sharp turning, sudden acceleration, and sudden braking. However, currently deployed effective detection that focuses on the acquisition of road dynamic information are mainly cameras and speed-measuring radars with a limited deployment scope.</w:t>
      </w:r>
    </w:p>
    <w:p w14:paraId="79FD68CB" w14:textId="6335B908" w:rsidR="00716121" w:rsidRPr="00AB6755" w:rsidRDefault="00716121" w:rsidP="00ED1461">
      <w:pPr>
        <w:numPr>
          <w:ilvl w:val="0"/>
          <w:numId w:val="12"/>
        </w:numPr>
        <w:jc w:val="both"/>
        <w:rPr>
          <w:rFonts w:eastAsia="等线"/>
          <w:lang w:val="en-US" w:eastAsia="ja-JP"/>
        </w:rPr>
      </w:pPr>
      <w:bookmarkStart w:id="3" w:name="_Ref118219874"/>
      <w:r w:rsidRPr="00AB6755">
        <w:rPr>
          <w:rFonts w:eastAsiaTheme="minorEastAsia"/>
        </w:rPr>
        <w:t>Indoor</w:t>
      </w:r>
      <w:r w:rsidR="00D02E0C" w:rsidRPr="00AB6755">
        <w:t xml:space="preserve"> </w:t>
      </w:r>
      <w:r w:rsidRPr="00AB6755">
        <w:rPr>
          <w:rFonts w:eastAsiaTheme="minorEastAsia"/>
        </w:rPr>
        <w:t>smart life</w:t>
      </w:r>
    </w:p>
    <w:p w14:paraId="09708CAD" w14:textId="7942BFCE" w:rsidR="008A173E" w:rsidRPr="00AB6755" w:rsidRDefault="00485309" w:rsidP="00716121">
      <w:pPr>
        <w:numPr>
          <w:ilvl w:val="1"/>
          <w:numId w:val="12"/>
        </w:numPr>
        <w:jc w:val="both"/>
        <w:rPr>
          <w:rFonts w:eastAsia="等线"/>
          <w:lang w:val="en-US" w:eastAsia="ja-JP"/>
        </w:rPr>
      </w:pPr>
      <w:r>
        <w:rPr>
          <w:rFonts w:eastAsiaTheme="minorEastAsia"/>
        </w:rPr>
        <w:t xml:space="preserve">Use case 3: </w:t>
      </w:r>
      <w:r w:rsidR="008A173E" w:rsidRPr="00AB6755">
        <w:rPr>
          <w:rFonts w:eastAsiaTheme="minorEastAsia"/>
        </w:rPr>
        <w:t>Contactless respiration monitoring</w:t>
      </w:r>
      <w:bookmarkEnd w:id="3"/>
      <w:r>
        <w:rPr>
          <w:rFonts w:eastAsiaTheme="minorEastAsia"/>
        </w:rPr>
        <w:t>. R</w:t>
      </w:r>
      <w:r w:rsidR="008A173E" w:rsidRPr="00AB6755">
        <w:rPr>
          <w:lang w:eastAsia="ja-JP"/>
        </w:rPr>
        <w:t>espiratory diseases suffered by people worldwide every day incur a huge global health burden, particularly</w:t>
      </w:r>
      <w:r w:rsidR="0036476C" w:rsidRPr="00AB6755">
        <w:rPr>
          <w:lang w:eastAsia="ja-JP"/>
        </w:rPr>
        <w:t xml:space="preserve"> for vulnerable</w:t>
      </w:r>
      <w:r w:rsidR="008A173E" w:rsidRPr="00AB6755">
        <w:rPr>
          <w:lang w:eastAsia="ja-JP"/>
        </w:rPr>
        <w:t xml:space="preserve"> infants and young children. </w:t>
      </w:r>
      <w:r w:rsidR="00812781" w:rsidRPr="00AB6755">
        <w:rPr>
          <w:rFonts w:hint="eastAsia"/>
          <w:lang w:eastAsia="ja-JP"/>
        </w:rPr>
        <w:t>T</w:t>
      </w:r>
      <w:r w:rsidR="00812781" w:rsidRPr="00AB6755">
        <w:rPr>
          <w:lang w:eastAsia="ja-JP"/>
        </w:rPr>
        <w:t>his use case has been adopted in SA1 study item</w:t>
      </w:r>
      <w:r w:rsidR="00812781" w:rsidRPr="00AB6755">
        <w:rPr>
          <w:rFonts w:eastAsia="宋体"/>
        </w:rPr>
        <w:t>, where</w:t>
      </w:r>
      <w:r w:rsidR="00812781" w:rsidRPr="00AB6755">
        <w:rPr>
          <w:lang w:eastAsia="zh-CN" w:bidi="ar"/>
        </w:rPr>
        <w:t xml:space="preserve"> a human’s sleep situation is monitored with 3GPP-based </w:t>
      </w:r>
      <w:r w:rsidR="00812781" w:rsidRPr="00AB6755">
        <w:rPr>
          <w:lang w:eastAsia="zh-CN"/>
        </w:rPr>
        <w:t xml:space="preserve">wireless </w:t>
      </w:r>
      <w:r w:rsidR="00812781" w:rsidRPr="00AB6755">
        <w:t>signals</w:t>
      </w:r>
      <w:r w:rsidR="00843D06" w:rsidRPr="00AB6755">
        <w:rPr>
          <w:lang w:eastAsia="ja-JP"/>
        </w:rPr>
        <w:t>.</w:t>
      </w:r>
    </w:p>
    <w:p w14:paraId="69F430A2" w14:textId="77728EC2" w:rsidR="00812781" w:rsidRPr="00AB6755" w:rsidRDefault="00485309" w:rsidP="00716121">
      <w:pPr>
        <w:numPr>
          <w:ilvl w:val="1"/>
          <w:numId w:val="12"/>
        </w:numPr>
        <w:jc w:val="both"/>
        <w:rPr>
          <w:rFonts w:eastAsiaTheme="minorEastAsia"/>
        </w:rPr>
      </w:pPr>
      <w:r>
        <w:t xml:space="preserve">Use case 4: </w:t>
      </w:r>
      <w:r w:rsidR="00D02E0C" w:rsidRPr="00AB6755">
        <w:t>Gesture Recognition</w:t>
      </w:r>
      <w:r>
        <w:t>. T</w:t>
      </w:r>
      <w:r w:rsidR="00D02E0C" w:rsidRPr="00AB6755">
        <w:rPr>
          <w:lang w:eastAsia="ja-JP"/>
        </w:rPr>
        <w:t xml:space="preserve">he </w:t>
      </w:r>
      <w:r w:rsidR="00D02E0C" w:rsidRPr="00AB6755">
        <w:t>gesture recognition</w:t>
      </w:r>
      <w:r w:rsidR="00D02E0C" w:rsidRPr="00AB6755">
        <w:rPr>
          <w:lang w:eastAsia="ja-JP"/>
        </w:rPr>
        <w:t xml:space="preserve"> is more flexible to express the meanings from the human body, such as header, hand, leg, and combinatorial human body parts. In general, there are two types of schemes for gesture recognition: "device-based" and "device-free", corresponding to "wearable" devices and "non-wearable" devices, respectively. Common sensors for device-based solutions include camera, depth camera, glove and wristband, while sensors for device-free solution mainly contain radar.</w:t>
      </w:r>
    </w:p>
    <w:p w14:paraId="5563CD55" w14:textId="3870D26A" w:rsidR="005860FA" w:rsidRPr="00AB6755" w:rsidRDefault="00C01B16" w:rsidP="00843D06">
      <w:pPr>
        <w:jc w:val="both"/>
        <w:rPr>
          <w:lang w:val="en-US" w:eastAsia="zh-CN"/>
        </w:rPr>
      </w:pPr>
      <w:r w:rsidRPr="00AB6755">
        <w:rPr>
          <w:rFonts w:hint="eastAsia"/>
          <w:lang w:val="en-US" w:eastAsia="zh-CN"/>
        </w:rPr>
        <w:t>T</w:t>
      </w:r>
      <w:r w:rsidRPr="00AB6755">
        <w:rPr>
          <w:lang w:val="en-US" w:eastAsia="zh-CN"/>
        </w:rPr>
        <w:t xml:space="preserve">he </w:t>
      </w:r>
      <w:r w:rsidR="005860FA" w:rsidRPr="00AB6755">
        <w:rPr>
          <w:lang w:val="en-US" w:eastAsia="zh-CN"/>
        </w:rPr>
        <w:t xml:space="preserve">sensing </w:t>
      </w:r>
      <w:r w:rsidR="00D809FB" w:rsidRPr="00AB6755">
        <w:rPr>
          <w:lang w:val="en-US" w:eastAsia="zh-CN"/>
        </w:rPr>
        <w:t xml:space="preserve">modes </w:t>
      </w:r>
      <w:r w:rsidRPr="00AB6755">
        <w:rPr>
          <w:lang w:val="en-US" w:eastAsia="zh-CN"/>
        </w:rPr>
        <w:t xml:space="preserve">can be </w:t>
      </w:r>
      <w:r w:rsidR="00843D06" w:rsidRPr="00AB6755">
        <w:rPr>
          <w:lang w:val="en-US" w:eastAsia="zh-CN"/>
        </w:rPr>
        <w:t>categorized</w:t>
      </w:r>
      <w:r w:rsidRPr="00AB6755">
        <w:rPr>
          <w:lang w:val="en-US" w:eastAsia="zh-CN"/>
        </w:rPr>
        <w:t xml:space="preserve"> into </w:t>
      </w:r>
      <w:r w:rsidR="00485309">
        <w:rPr>
          <w:lang w:val="en-US" w:eastAsia="zh-CN"/>
        </w:rPr>
        <w:t>six</w:t>
      </w:r>
      <w:r w:rsidRPr="00AB6755">
        <w:rPr>
          <w:lang w:val="en-US" w:eastAsia="zh-CN"/>
        </w:rPr>
        <w:t xml:space="preserve"> </w:t>
      </w:r>
      <w:r w:rsidR="006358A0" w:rsidRPr="00AB6755">
        <w:rPr>
          <w:lang w:val="en-US" w:eastAsia="zh-CN"/>
        </w:rPr>
        <w:t>modes</w:t>
      </w:r>
      <w:r w:rsidR="00AB4AAB">
        <w:rPr>
          <w:lang w:val="en-US" w:eastAsia="zh-CN"/>
        </w:rPr>
        <w:t xml:space="preserve"> shown in Figure 1 below</w:t>
      </w:r>
      <w:r w:rsidRPr="00AB6755">
        <w:rPr>
          <w:lang w:val="en-US" w:eastAsia="zh-CN"/>
        </w:rPr>
        <w:t xml:space="preserve">, </w:t>
      </w:r>
      <w:r w:rsidR="006358A0" w:rsidRPr="00AB6755">
        <w:rPr>
          <w:lang w:val="en-US" w:eastAsia="zh-CN"/>
        </w:rPr>
        <w:t xml:space="preserve">including </w:t>
      </w:r>
      <w:r w:rsidR="006358A0" w:rsidRPr="00AB6755">
        <w:rPr>
          <w:lang w:eastAsia="zh-CN"/>
        </w:rPr>
        <w:t>gNB-based mono-static sensing, gNB1-to-gNB2-based bi-static sensing, gNB-to-UE-based bi-static sensing, UE-to-gNB-based bi-static sensing, UE-based mono-static sensing, and UE1-to-UE2-based bi-static sensing</w:t>
      </w:r>
      <w:r w:rsidR="005860FA" w:rsidRPr="00AB6755">
        <w:rPr>
          <w:lang w:val="en-US" w:eastAsia="zh-CN"/>
        </w:rPr>
        <w:t>, in general</w:t>
      </w:r>
      <w:r w:rsidRPr="00AB6755">
        <w:rPr>
          <w:lang w:val="en-US" w:eastAsia="zh-CN"/>
        </w:rPr>
        <w:t xml:space="preserve">. </w:t>
      </w:r>
      <w:r w:rsidR="00AB4AAB">
        <w:rPr>
          <w:lang w:val="en-US" w:eastAsia="zh-CN"/>
        </w:rPr>
        <w:t>Note that several sensing modes can be used together for some use case.</w:t>
      </w:r>
    </w:p>
    <w:p w14:paraId="4C49DD76" w14:textId="147A9E6F" w:rsidR="00D15455" w:rsidRPr="00AB6755" w:rsidRDefault="000F6370" w:rsidP="00FA7B58">
      <w:pPr>
        <w:jc w:val="center"/>
        <w:rPr>
          <w:iCs/>
          <w:lang w:eastAsia="ja-JP"/>
        </w:rPr>
      </w:pPr>
      <w:r w:rsidRPr="00AB6755">
        <w:rPr>
          <w:iCs/>
          <w:noProof/>
          <w:lang w:eastAsia="ja-JP"/>
        </w:rPr>
        <w:drawing>
          <wp:inline distT="0" distB="0" distL="0" distR="0" wp14:anchorId="160E2626" wp14:editId="7401AC52">
            <wp:extent cx="4000779" cy="400742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nsing mod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05122" cy="4011772"/>
                    </a:xfrm>
                    <a:prstGeom prst="rect">
                      <a:avLst/>
                    </a:prstGeom>
                  </pic:spPr>
                </pic:pic>
              </a:graphicData>
            </a:graphic>
          </wp:inline>
        </w:drawing>
      </w:r>
    </w:p>
    <w:p w14:paraId="3F1CC730" w14:textId="0F9B0E64" w:rsidR="00B91E7B" w:rsidRPr="00AB6755" w:rsidRDefault="00B91E7B" w:rsidP="00AB6755">
      <w:pPr>
        <w:jc w:val="center"/>
        <w:rPr>
          <w:rFonts w:eastAsia="等线"/>
          <w:iCs/>
          <w:lang w:eastAsia="zh-CN"/>
        </w:rPr>
      </w:pPr>
      <w:r w:rsidRPr="00AB6755">
        <w:rPr>
          <w:rFonts w:eastAsia="等线" w:hint="eastAsia"/>
          <w:iCs/>
          <w:lang w:eastAsia="zh-CN"/>
        </w:rPr>
        <w:t>F</w:t>
      </w:r>
      <w:r w:rsidRPr="00AB6755">
        <w:rPr>
          <w:rFonts w:eastAsia="等线"/>
          <w:iCs/>
          <w:lang w:eastAsia="zh-CN"/>
        </w:rPr>
        <w:t>igure 1</w:t>
      </w:r>
      <w:r w:rsidR="00C83B53" w:rsidRPr="00AB6755">
        <w:rPr>
          <w:rFonts w:eastAsia="等线"/>
          <w:iCs/>
          <w:lang w:eastAsia="zh-CN"/>
        </w:rPr>
        <w:t>:</w:t>
      </w:r>
      <w:r w:rsidRPr="00AB6755">
        <w:rPr>
          <w:rFonts w:eastAsia="等线"/>
          <w:iCs/>
          <w:lang w:eastAsia="zh-CN"/>
        </w:rPr>
        <w:t xml:space="preserve"> </w:t>
      </w:r>
      <w:r w:rsidR="00485309">
        <w:rPr>
          <w:rFonts w:eastAsia="等线"/>
          <w:iCs/>
          <w:lang w:eastAsia="zh-CN"/>
        </w:rPr>
        <w:t>Six</w:t>
      </w:r>
      <w:r w:rsidRPr="00AB6755">
        <w:rPr>
          <w:rFonts w:eastAsia="等线"/>
          <w:iCs/>
          <w:lang w:eastAsia="zh-CN"/>
        </w:rPr>
        <w:t xml:space="preserve"> basic sensing modes</w:t>
      </w:r>
    </w:p>
    <w:p w14:paraId="18446724" w14:textId="350308A7" w:rsidR="00D77F08" w:rsidRPr="00AB6755" w:rsidRDefault="00C23885" w:rsidP="008D15E1">
      <w:pPr>
        <w:jc w:val="both"/>
        <w:rPr>
          <w:iCs/>
          <w:lang w:eastAsia="ja-JP"/>
        </w:rPr>
      </w:pPr>
      <w:r w:rsidRPr="00AB6755">
        <w:rPr>
          <w:iCs/>
          <w:lang w:eastAsia="ja-JP"/>
        </w:rPr>
        <w:t xml:space="preserve">This SI will achieve </w:t>
      </w:r>
      <w:r w:rsidR="00D77F08" w:rsidRPr="00AB6755">
        <w:rPr>
          <w:rFonts w:hint="eastAsia"/>
          <w:iCs/>
          <w:lang w:eastAsia="ja-JP"/>
        </w:rPr>
        <w:t>several</w:t>
      </w:r>
      <w:r w:rsidR="00D77F08" w:rsidRPr="00AB6755">
        <w:rPr>
          <w:iCs/>
          <w:lang w:eastAsia="ja-JP"/>
        </w:rPr>
        <w:t xml:space="preserve"> </w:t>
      </w:r>
      <w:r w:rsidRPr="00AB6755">
        <w:rPr>
          <w:iCs/>
          <w:lang w:eastAsia="ja-JP"/>
        </w:rPr>
        <w:t xml:space="preserve">goals. </w:t>
      </w:r>
    </w:p>
    <w:p w14:paraId="381F9700" w14:textId="4A40A12A" w:rsidR="00D77F08" w:rsidRPr="00AB6755" w:rsidRDefault="00D77F08" w:rsidP="008D15E1">
      <w:pPr>
        <w:jc w:val="both"/>
        <w:rPr>
          <w:iCs/>
        </w:rPr>
      </w:pPr>
      <w:r w:rsidRPr="00AB6755">
        <w:rPr>
          <w:iCs/>
          <w:lang w:eastAsia="ja-JP"/>
        </w:rPr>
        <w:t xml:space="preserve">The first goal of this SI </w:t>
      </w:r>
      <w:r w:rsidR="00DD13DF" w:rsidRPr="00AB6755">
        <w:rPr>
          <w:iCs/>
          <w:lang w:eastAsia="ja-JP"/>
        </w:rPr>
        <w:t>is</w:t>
      </w:r>
      <w:r w:rsidR="00E200C1" w:rsidRPr="00AB6755">
        <w:rPr>
          <w:iCs/>
          <w:lang w:eastAsia="ja-JP"/>
        </w:rPr>
        <w:t xml:space="preserve"> to</w:t>
      </w:r>
      <w:r w:rsidR="00DD13DF" w:rsidRPr="00AB6755">
        <w:rPr>
          <w:iCs/>
          <w:lang w:eastAsia="ja-JP"/>
        </w:rPr>
        <w:t xml:space="preserve"> select</w:t>
      </w:r>
      <w:r w:rsidR="00E200C1" w:rsidRPr="00AB6755">
        <w:rPr>
          <w:iCs/>
          <w:lang w:eastAsia="ja-JP"/>
        </w:rPr>
        <w:t xml:space="preserve"> </w:t>
      </w:r>
      <w:r w:rsidR="00DD13DF" w:rsidRPr="00AB6755">
        <w:rPr>
          <w:iCs/>
          <w:lang w:eastAsia="ja-JP"/>
        </w:rPr>
        <w:t xml:space="preserve">use cases </w:t>
      </w:r>
      <w:r w:rsidR="00C3752D" w:rsidRPr="00AB6755">
        <w:rPr>
          <w:iCs/>
          <w:lang w:eastAsia="ja-JP"/>
        </w:rPr>
        <w:t>of interests</w:t>
      </w:r>
      <w:r w:rsidR="00DD13DF" w:rsidRPr="00AB6755">
        <w:rPr>
          <w:iCs/>
          <w:lang w:eastAsia="ja-JP"/>
        </w:rPr>
        <w:t xml:space="preserve"> </w:t>
      </w:r>
      <w:r w:rsidR="00E610B9" w:rsidRPr="00AB6755">
        <w:rPr>
          <w:iCs/>
          <w:lang w:eastAsia="ja-JP"/>
        </w:rPr>
        <w:t xml:space="preserve">with </w:t>
      </w:r>
      <w:r w:rsidR="003B0B23" w:rsidRPr="00AB6755">
        <w:rPr>
          <w:iCs/>
        </w:rPr>
        <w:t>the corresponding identification of KPIs</w:t>
      </w:r>
      <w:r w:rsidR="00E610B9" w:rsidRPr="00AB6755">
        <w:rPr>
          <w:iCs/>
          <w:lang w:eastAsia="ja-JP"/>
        </w:rPr>
        <w:t xml:space="preserve"> in typical </w:t>
      </w:r>
      <w:r w:rsidR="005860FA" w:rsidRPr="00AB6755">
        <w:rPr>
          <w:iCs/>
          <w:lang w:eastAsia="ja-JP"/>
        </w:rPr>
        <w:t xml:space="preserve">sensing </w:t>
      </w:r>
      <w:r w:rsidR="005F29EE" w:rsidRPr="00AB6755">
        <w:rPr>
          <w:iCs/>
          <w:lang w:eastAsia="ja-JP"/>
        </w:rPr>
        <w:t xml:space="preserve">modes </w:t>
      </w:r>
      <w:r w:rsidR="00DD13DF" w:rsidRPr="00AB6755">
        <w:rPr>
          <w:iCs/>
          <w:lang w:eastAsia="ja-JP"/>
        </w:rPr>
        <w:t>by</w:t>
      </w:r>
      <w:r w:rsidR="00E610B9" w:rsidRPr="00AB6755">
        <w:rPr>
          <w:iCs/>
          <w:lang w:eastAsia="ja-JP"/>
        </w:rPr>
        <w:t xml:space="preserve"> means of</w:t>
      </w:r>
      <w:r w:rsidR="00DD13DF" w:rsidRPr="00AB6755">
        <w:rPr>
          <w:iCs/>
          <w:lang w:eastAsia="ja-JP"/>
        </w:rPr>
        <w:t xml:space="preserve"> the legacy </w:t>
      </w:r>
      <w:r w:rsidR="00DD13DF" w:rsidRPr="00AB6755">
        <w:rPr>
          <w:iCs/>
        </w:rPr>
        <w:t xml:space="preserve">NR technologies with </w:t>
      </w:r>
      <w:r w:rsidR="00D830E0" w:rsidRPr="00AB6755">
        <w:rPr>
          <w:iCs/>
        </w:rPr>
        <w:t xml:space="preserve">a </w:t>
      </w:r>
      <w:r w:rsidR="00DD13DF" w:rsidRPr="00AB6755">
        <w:rPr>
          <w:lang w:eastAsia="ja-JP"/>
        </w:rPr>
        <w:t>limited specification modification</w:t>
      </w:r>
      <w:r w:rsidR="00D52CA0" w:rsidRPr="00AB6755">
        <w:rPr>
          <w:lang w:eastAsia="ja-JP"/>
        </w:rPr>
        <w:t>.</w:t>
      </w:r>
      <w:r w:rsidR="00E610B9" w:rsidRPr="00AB6755">
        <w:rPr>
          <w:iCs/>
        </w:rPr>
        <w:t xml:space="preserve"> </w:t>
      </w:r>
    </w:p>
    <w:p w14:paraId="3DC666FF" w14:textId="1015499C" w:rsidR="003B0B23" w:rsidRPr="00AB6755" w:rsidRDefault="00E610B9" w:rsidP="008D15E1">
      <w:pPr>
        <w:jc w:val="both"/>
        <w:rPr>
          <w:lang w:val="en-US" w:eastAsia="zh-CN"/>
        </w:rPr>
      </w:pPr>
      <w:r w:rsidRPr="00AB6755">
        <w:rPr>
          <w:iCs/>
        </w:rPr>
        <w:t xml:space="preserve">The </w:t>
      </w:r>
      <w:r w:rsidR="00D77F08" w:rsidRPr="00AB6755">
        <w:rPr>
          <w:iCs/>
        </w:rPr>
        <w:t xml:space="preserve">second goal </w:t>
      </w:r>
      <w:r w:rsidRPr="00AB6755">
        <w:rPr>
          <w:iCs/>
        </w:rPr>
        <w:t xml:space="preserve">is to study the channel model towards the ISAC </w:t>
      </w:r>
      <w:r w:rsidR="005F29EE" w:rsidRPr="00AB6755">
        <w:rPr>
          <w:bCs/>
        </w:rPr>
        <w:t>identified use cases and interested sensing modes</w:t>
      </w:r>
      <w:r w:rsidRPr="00AB6755">
        <w:rPr>
          <w:lang w:val="en-US" w:eastAsia="zh-CN"/>
        </w:rPr>
        <w:t xml:space="preserve">. The channel model </w:t>
      </w:r>
      <w:r w:rsidR="00D52CA0" w:rsidRPr="00AB6755">
        <w:rPr>
          <w:lang w:val="en-US" w:eastAsia="zh-CN"/>
        </w:rPr>
        <w:t xml:space="preserve">can be applied for both sensing and communication, and </w:t>
      </w:r>
      <w:r w:rsidR="008D46A2">
        <w:rPr>
          <w:lang w:val="en-US" w:eastAsia="zh-CN"/>
        </w:rPr>
        <w:t>can be extension of</w:t>
      </w:r>
      <w:r w:rsidR="00D52CA0" w:rsidRPr="00AB6755">
        <w:rPr>
          <w:lang w:val="en-US" w:eastAsia="zh-CN"/>
        </w:rPr>
        <w:t xml:space="preserve"> the channel model specified in TR 38.901. The </w:t>
      </w:r>
      <w:r w:rsidR="008D46A2">
        <w:rPr>
          <w:lang w:val="en-US" w:eastAsia="zh-CN"/>
        </w:rPr>
        <w:t>ISAC</w:t>
      </w:r>
      <w:r w:rsidR="00D52CA0" w:rsidRPr="00AB6755">
        <w:rPr>
          <w:lang w:val="en-US" w:eastAsia="zh-CN"/>
        </w:rPr>
        <w:t xml:space="preserve"> channel model </w:t>
      </w:r>
      <w:r w:rsidR="003B0B23" w:rsidRPr="00AB6755">
        <w:rPr>
          <w:lang w:val="en-US" w:eastAsia="zh-CN"/>
        </w:rPr>
        <w:t>will</w:t>
      </w:r>
      <w:r w:rsidR="00D52CA0" w:rsidRPr="00AB6755">
        <w:rPr>
          <w:lang w:val="en-US" w:eastAsia="zh-CN"/>
        </w:rPr>
        <w:t xml:space="preserve"> be </w:t>
      </w:r>
      <w:r w:rsidR="00973B93" w:rsidRPr="00AB6755">
        <w:rPr>
          <w:lang w:val="en-US" w:eastAsia="zh-CN"/>
        </w:rPr>
        <w:t>available</w:t>
      </w:r>
      <w:r w:rsidR="00C23885" w:rsidRPr="00AB6755">
        <w:rPr>
          <w:lang w:val="en-US" w:eastAsia="zh-CN"/>
        </w:rPr>
        <w:t xml:space="preserve"> for</w:t>
      </w:r>
      <w:r w:rsidR="00E200C1" w:rsidRPr="00AB6755">
        <w:rPr>
          <w:lang w:val="en-US" w:eastAsia="zh-CN"/>
        </w:rPr>
        <w:t xml:space="preserve"> the</w:t>
      </w:r>
      <w:r w:rsidR="00C23885" w:rsidRPr="00AB6755">
        <w:rPr>
          <w:lang w:val="en-US" w:eastAsia="zh-CN"/>
        </w:rPr>
        <w:t xml:space="preserve"> performance evaluation </w:t>
      </w:r>
      <w:r w:rsidR="00D52CA0" w:rsidRPr="00AB6755">
        <w:rPr>
          <w:lang w:val="en-US" w:eastAsia="zh-CN"/>
        </w:rPr>
        <w:t>throughout Rel-19 studies</w:t>
      </w:r>
      <w:r w:rsidR="00973B93" w:rsidRPr="00AB6755">
        <w:rPr>
          <w:lang w:val="en-US" w:eastAsia="zh-CN"/>
        </w:rPr>
        <w:t xml:space="preserve"> and</w:t>
      </w:r>
      <w:r w:rsidR="00D52CA0" w:rsidRPr="00AB6755">
        <w:rPr>
          <w:lang w:val="en-US" w:eastAsia="zh-CN"/>
        </w:rPr>
        <w:t xml:space="preserve"> </w:t>
      </w:r>
      <w:r w:rsidR="00A02F76" w:rsidRPr="00AB6755">
        <w:rPr>
          <w:lang w:val="en-US" w:eastAsia="zh-CN"/>
        </w:rPr>
        <w:t>beyond</w:t>
      </w:r>
      <w:r w:rsidR="00D52CA0" w:rsidRPr="00AB6755">
        <w:rPr>
          <w:lang w:val="en-US" w:eastAsia="zh-CN"/>
        </w:rPr>
        <w:t>.</w:t>
      </w:r>
    </w:p>
    <w:p w14:paraId="7A1EA174" w14:textId="4131F6DE" w:rsidR="00B414DD" w:rsidRPr="00AB6755" w:rsidRDefault="00D77F08" w:rsidP="00523B5B">
      <w:pPr>
        <w:jc w:val="both"/>
        <w:rPr>
          <w:rFonts w:eastAsia="等线"/>
          <w:iCs/>
          <w:lang w:eastAsia="zh-CN"/>
        </w:rPr>
      </w:pPr>
      <w:r w:rsidRPr="00AB6755">
        <w:rPr>
          <w:lang w:val="en-US" w:eastAsia="zh-CN"/>
        </w:rPr>
        <w:t>Finally, s</w:t>
      </w:r>
      <w:r w:rsidR="003B0B23" w:rsidRPr="00AB6755">
        <w:rPr>
          <w:lang w:val="en-US" w:eastAsia="zh-CN"/>
        </w:rPr>
        <w:t>pecification impact will be assess</w:t>
      </w:r>
      <w:r w:rsidR="003B0B23" w:rsidRPr="00AB6755">
        <w:rPr>
          <w:iCs/>
        </w:rPr>
        <w:t xml:space="preserve">ed in consideration of leveraging the performance between the communication </w:t>
      </w:r>
      <w:r w:rsidR="00D830E0" w:rsidRPr="00AB6755">
        <w:rPr>
          <w:iCs/>
        </w:rPr>
        <w:t>services</w:t>
      </w:r>
      <w:r w:rsidR="003B0B23" w:rsidRPr="00AB6755">
        <w:rPr>
          <w:iCs/>
        </w:rPr>
        <w:t xml:space="preserve"> and sensing services</w:t>
      </w:r>
      <w:r w:rsidR="00523B5B" w:rsidRPr="00AB6755">
        <w:rPr>
          <w:iCs/>
        </w:rPr>
        <w:t>, to reach</w:t>
      </w:r>
      <w:r w:rsidR="003B0B23" w:rsidRPr="00AB6755">
        <w:rPr>
          <w:iCs/>
        </w:rPr>
        <w:t xml:space="preserve"> </w:t>
      </w:r>
      <w:r w:rsidR="00523B5B" w:rsidRPr="00AB6755">
        <w:rPr>
          <w:iCs/>
        </w:rPr>
        <w:t>a better understanding of t</w:t>
      </w:r>
      <w:r w:rsidR="003B0B23" w:rsidRPr="00AB6755">
        <w:rPr>
          <w:iCs/>
        </w:rPr>
        <w:t>he achievable KPIs</w:t>
      </w:r>
      <w:r w:rsidR="007F7BE2" w:rsidRPr="00AB6755">
        <w:rPr>
          <w:iCs/>
        </w:rPr>
        <w:t xml:space="preserve"> and how it would be possible to support sensing functionalities with limited changes to NR specifications</w:t>
      </w:r>
      <w:r w:rsidR="00523B5B" w:rsidRPr="00AB6755">
        <w:rPr>
          <w:iCs/>
        </w:rPr>
        <w:t>.</w:t>
      </w:r>
    </w:p>
    <w:p w14:paraId="0424DE99" w14:textId="77777777" w:rsidR="008A76FD" w:rsidRPr="00AB6755" w:rsidRDefault="008A76FD" w:rsidP="001C5C86">
      <w:pPr>
        <w:pStyle w:val="2"/>
      </w:pPr>
      <w:r w:rsidRPr="00AB6755">
        <w:lastRenderedPageBreak/>
        <w:t>4</w:t>
      </w:r>
      <w:r w:rsidRPr="00AB6755">
        <w:tab/>
        <w:t>Objective</w:t>
      </w:r>
    </w:p>
    <w:p w14:paraId="157C4603" w14:textId="77777777" w:rsidR="0040240E" w:rsidRPr="00AB6755" w:rsidRDefault="0040240E" w:rsidP="0040240E">
      <w:pPr>
        <w:pStyle w:val="3"/>
      </w:pPr>
      <w:r w:rsidRPr="00AB6755">
        <w:t>4.1</w:t>
      </w:r>
      <w:r w:rsidRPr="00AB6755">
        <w:tab/>
        <w:t>Objective of SI or Core part WI or Testing part WI</w:t>
      </w:r>
    </w:p>
    <w:p w14:paraId="6C0114D9" w14:textId="63CF7C92" w:rsidR="004078A2" w:rsidRPr="00AB6755" w:rsidRDefault="00EA10C7" w:rsidP="007B6499">
      <w:pPr>
        <w:jc w:val="both"/>
        <w:rPr>
          <w:bCs/>
        </w:rPr>
      </w:pPr>
      <w:r w:rsidRPr="00AB6755">
        <w:rPr>
          <w:bCs/>
        </w:rPr>
        <w:t xml:space="preserve">Study the 3GPP framework for ISAC corresponding to each target use case associated with sensing </w:t>
      </w:r>
      <w:r w:rsidR="008511D2" w:rsidRPr="00AB6755">
        <w:rPr>
          <w:bCs/>
        </w:rPr>
        <w:t>mode</w:t>
      </w:r>
      <w:r w:rsidRPr="00AB6755">
        <w:rPr>
          <w:bCs/>
        </w:rPr>
        <w:t>, KPI, and channel model, regarding aspects such as performance, complexity, and potential specification impact.</w:t>
      </w:r>
    </w:p>
    <w:p w14:paraId="02569654" w14:textId="7DB56B37" w:rsidR="00EA10C7" w:rsidRPr="00AB6755" w:rsidRDefault="00EA10C7" w:rsidP="007B6499">
      <w:pPr>
        <w:jc w:val="both"/>
        <w:rPr>
          <w:bCs/>
        </w:rPr>
      </w:pPr>
      <w:r w:rsidRPr="00AB6755">
        <w:rPr>
          <w:b/>
        </w:rPr>
        <w:t>Use cases</w:t>
      </w:r>
      <w:r w:rsidR="00BC015E" w:rsidRPr="00AB6755">
        <w:rPr>
          <w:b/>
        </w:rPr>
        <w:t xml:space="preserve">, </w:t>
      </w:r>
      <w:r w:rsidR="001D41C4" w:rsidRPr="00AB6755">
        <w:rPr>
          <w:b/>
        </w:rPr>
        <w:t>KPIs</w:t>
      </w:r>
      <w:r w:rsidR="00C26868" w:rsidRPr="00AB6755">
        <w:rPr>
          <w:b/>
        </w:rPr>
        <w:t>, and sensing modes</w:t>
      </w:r>
      <w:r w:rsidRPr="00AB6755">
        <w:rPr>
          <w:bCs/>
        </w:rPr>
        <w:t>:</w:t>
      </w:r>
    </w:p>
    <w:p w14:paraId="5BDA32E1" w14:textId="0D10FE7F" w:rsidR="0083551F" w:rsidRPr="00AB6755" w:rsidRDefault="00E104BB" w:rsidP="00AB6755">
      <w:pPr>
        <w:numPr>
          <w:ilvl w:val="0"/>
          <w:numId w:val="18"/>
        </w:numPr>
        <w:jc w:val="both"/>
        <w:rPr>
          <w:bCs/>
        </w:rPr>
      </w:pPr>
      <w:r w:rsidRPr="00AB6755">
        <w:rPr>
          <w:bCs/>
        </w:rPr>
        <w:t xml:space="preserve">Identify </w:t>
      </w:r>
      <w:r w:rsidR="003064F4" w:rsidRPr="00AB6755">
        <w:rPr>
          <w:bCs/>
        </w:rPr>
        <w:t xml:space="preserve">use cases of interests and the corresponding </w:t>
      </w:r>
      <w:r w:rsidRPr="00AB6755">
        <w:rPr>
          <w:bCs/>
        </w:rPr>
        <w:t xml:space="preserve">target KPIs </w:t>
      </w:r>
      <w:r w:rsidR="0083551F" w:rsidRPr="00AB6755">
        <w:rPr>
          <w:bCs/>
        </w:rPr>
        <w:t xml:space="preserve">for </w:t>
      </w:r>
      <w:r w:rsidR="00D77F08" w:rsidRPr="00AB6755">
        <w:rPr>
          <w:bCs/>
        </w:rPr>
        <w:t>representative</w:t>
      </w:r>
      <w:r w:rsidR="0083551F" w:rsidRPr="00AB6755">
        <w:rPr>
          <w:bCs/>
        </w:rPr>
        <w:t xml:space="preserve"> use case</w:t>
      </w:r>
      <w:r w:rsidRPr="00AB6755">
        <w:rPr>
          <w:bCs/>
        </w:rPr>
        <w:t>s</w:t>
      </w:r>
      <w:r w:rsidR="00204E3E" w:rsidRPr="00AB6755" w:rsidDel="00204E3E">
        <w:rPr>
          <w:bCs/>
        </w:rPr>
        <w:t xml:space="preserve"> </w:t>
      </w:r>
      <w:r w:rsidR="001D41C4" w:rsidRPr="00AB6755">
        <w:rPr>
          <w:bCs/>
        </w:rPr>
        <w:t>[RAN1]</w:t>
      </w:r>
      <w:r w:rsidR="006358A0" w:rsidRPr="00AB6755">
        <w:rPr>
          <w:bCs/>
        </w:rPr>
        <w:t>.</w:t>
      </w:r>
    </w:p>
    <w:p w14:paraId="08781C2C" w14:textId="7487D4EC" w:rsidR="00BC015E" w:rsidRPr="00AB6755" w:rsidRDefault="00BC015E" w:rsidP="00AB6755">
      <w:pPr>
        <w:numPr>
          <w:ilvl w:val="0"/>
          <w:numId w:val="18"/>
        </w:numPr>
        <w:jc w:val="both"/>
        <w:rPr>
          <w:bCs/>
        </w:rPr>
      </w:pPr>
      <w:r w:rsidRPr="00AB6755">
        <w:rPr>
          <w:bCs/>
        </w:rPr>
        <w:t xml:space="preserve">Identify target sensing </w:t>
      </w:r>
      <w:r w:rsidR="008511D2" w:rsidRPr="00AB6755">
        <w:rPr>
          <w:bCs/>
        </w:rPr>
        <w:t>modes</w:t>
      </w:r>
      <w:r w:rsidRPr="00AB6755">
        <w:rPr>
          <w:bCs/>
        </w:rPr>
        <w:t xml:space="preserve"> for the study with potential prioritization among, e.g.</w:t>
      </w:r>
      <w:r w:rsidR="000573CC" w:rsidRPr="00AB6755">
        <w:rPr>
          <w:bCs/>
        </w:rPr>
        <w:t>, gNB</w:t>
      </w:r>
      <w:r w:rsidR="008511D2" w:rsidRPr="00AB6755">
        <w:rPr>
          <w:bCs/>
        </w:rPr>
        <w:t xml:space="preserve">-based mono-static sensing, gNB1-to-gNB2-based bi-static sensing, gNB-to-UE-based bi-static sensing, UE-to-gNB-based bi-static sensing, UE-based mono-static sensing, and UE1-to-UE2-based bi-static </w:t>
      </w:r>
      <w:r w:rsidR="000573CC" w:rsidRPr="00AB6755">
        <w:rPr>
          <w:bCs/>
        </w:rPr>
        <w:t>sensing</w:t>
      </w:r>
      <w:r w:rsidR="000573CC" w:rsidRPr="00AB6755" w:rsidDel="008511D2">
        <w:rPr>
          <w:bCs/>
        </w:rPr>
        <w:t xml:space="preserve"> </w:t>
      </w:r>
      <w:r w:rsidR="000573CC" w:rsidRPr="00AB6755">
        <w:rPr>
          <w:bCs/>
        </w:rPr>
        <w:t>[</w:t>
      </w:r>
      <w:r w:rsidRPr="00AB6755">
        <w:rPr>
          <w:bCs/>
        </w:rPr>
        <w:t>RAN1]</w:t>
      </w:r>
      <w:r w:rsidR="006358A0" w:rsidRPr="00AB6755">
        <w:rPr>
          <w:bCs/>
        </w:rPr>
        <w:t>.</w:t>
      </w:r>
      <w:r w:rsidRPr="00AB6755">
        <w:rPr>
          <w:bCs/>
        </w:rPr>
        <w:t xml:space="preserve"> </w:t>
      </w:r>
    </w:p>
    <w:p w14:paraId="2D4D1B9F" w14:textId="3C52BEB7" w:rsidR="00CD7579" w:rsidRPr="00AB6755" w:rsidRDefault="004A4A9A" w:rsidP="00CD7579">
      <w:pPr>
        <w:jc w:val="both"/>
        <w:rPr>
          <w:lang w:val="en-US" w:eastAsia="ja-JP"/>
        </w:rPr>
      </w:pPr>
      <w:r w:rsidRPr="00AB6755">
        <w:rPr>
          <w:b/>
        </w:rPr>
        <w:t>Evaluation</w:t>
      </w:r>
      <w:r w:rsidR="00FC604A" w:rsidRPr="00AB6755">
        <w:rPr>
          <w:lang w:val="en-US" w:eastAsia="ja-JP"/>
        </w:rPr>
        <w:t>:</w:t>
      </w:r>
    </w:p>
    <w:p w14:paraId="69C56C95" w14:textId="18C20A0B" w:rsidR="00FC604A" w:rsidRPr="00AB6755" w:rsidRDefault="00427C91" w:rsidP="005A64E2">
      <w:pPr>
        <w:numPr>
          <w:ilvl w:val="0"/>
          <w:numId w:val="23"/>
        </w:numPr>
        <w:jc w:val="both"/>
        <w:rPr>
          <w:lang w:val="en-US" w:eastAsia="ja-JP"/>
        </w:rPr>
      </w:pPr>
      <w:r w:rsidRPr="00AB6755">
        <w:rPr>
          <w:bCs/>
        </w:rPr>
        <w:t>Study on</w:t>
      </w:r>
      <w:r w:rsidR="004A4A9A" w:rsidRPr="00AB6755">
        <w:rPr>
          <w:bCs/>
        </w:rPr>
        <w:t xml:space="preserve"> </w:t>
      </w:r>
      <w:r w:rsidR="00FD6558" w:rsidRPr="00AB6755">
        <w:rPr>
          <w:rFonts w:hint="eastAsia"/>
          <w:bCs/>
        </w:rPr>
        <w:t>ISAC</w:t>
      </w:r>
      <w:r w:rsidR="009109C0" w:rsidRPr="00AB6755">
        <w:rPr>
          <w:bCs/>
        </w:rPr>
        <w:t xml:space="preserve"> </w:t>
      </w:r>
      <w:r w:rsidR="004A4A9A" w:rsidRPr="00AB6755">
        <w:rPr>
          <w:bCs/>
        </w:rPr>
        <w:t>channel models</w:t>
      </w:r>
      <w:r w:rsidR="00FC604A" w:rsidRPr="00AB6755">
        <w:rPr>
          <w:bCs/>
        </w:rPr>
        <w:t xml:space="preserve"> based on TR 38.901 </w:t>
      </w:r>
      <w:r w:rsidR="00FC604A" w:rsidRPr="00AB6755">
        <w:rPr>
          <w:lang w:eastAsia="ja-JP"/>
        </w:rPr>
        <w:t>[RAN1]</w:t>
      </w:r>
      <w:r w:rsidR="00450123" w:rsidRPr="00AB6755">
        <w:rPr>
          <w:lang w:eastAsia="ja-JP"/>
        </w:rPr>
        <w:t>.</w:t>
      </w:r>
    </w:p>
    <w:p w14:paraId="2333330E" w14:textId="0250932A" w:rsidR="00FC604A" w:rsidRPr="00AB6755" w:rsidRDefault="00B5018C" w:rsidP="00AB6755">
      <w:pPr>
        <w:numPr>
          <w:ilvl w:val="1"/>
          <w:numId w:val="22"/>
        </w:numPr>
        <w:jc w:val="both"/>
        <w:rPr>
          <w:bCs/>
        </w:rPr>
      </w:pPr>
      <w:r>
        <w:rPr>
          <w:bCs/>
        </w:rPr>
        <w:t>The s</w:t>
      </w:r>
      <w:r w:rsidR="008511D2" w:rsidRPr="00AB6755">
        <w:rPr>
          <w:bCs/>
        </w:rPr>
        <w:t xml:space="preserve">tudy </w:t>
      </w:r>
      <w:r>
        <w:rPr>
          <w:bCs/>
        </w:rPr>
        <w:t xml:space="preserve">should consider </w:t>
      </w:r>
      <w:r w:rsidR="008511D2" w:rsidRPr="00AB6755">
        <w:rPr>
          <w:bCs/>
        </w:rPr>
        <w:t xml:space="preserve">identified use cases </w:t>
      </w:r>
      <w:r w:rsidR="005F29EE" w:rsidRPr="00AB6755">
        <w:rPr>
          <w:bCs/>
        </w:rPr>
        <w:t>and interested</w:t>
      </w:r>
      <w:r w:rsidR="008511D2" w:rsidRPr="00AB6755">
        <w:rPr>
          <w:bCs/>
        </w:rPr>
        <w:t xml:space="preserve"> sensing modes</w:t>
      </w:r>
      <w:r w:rsidR="005F29EE" w:rsidRPr="00AB6755">
        <w:rPr>
          <w:bCs/>
        </w:rPr>
        <w:t>.</w:t>
      </w:r>
      <w:r w:rsidR="008511D2" w:rsidRPr="00AB6755" w:rsidDel="008511D2">
        <w:rPr>
          <w:bCs/>
        </w:rPr>
        <w:t xml:space="preserve"> </w:t>
      </w:r>
    </w:p>
    <w:p w14:paraId="4357D26B" w14:textId="7E5F71B1" w:rsidR="001D41C4" w:rsidRPr="00AB6755" w:rsidRDefault="001D41C4" w:rsidP="005A64E2">
      <w:pPr>
        <w:numPr>
          <w:ilvl w:val="0"/>
          <w:numId w:val="23"/>
        </w:numPr>
        <w:jc w:val="both"/>
        <w:rPr>
          <w:bCs/>
        </w:rPr>
      </w:pPr>
      <w:r w:rsidRPr="00AB6755">
        <w:rPr>
          <w:bCs/>
        </w:rPr>
        <w:t>Evaluate performance of different solutions against the identified KPIs for the representative use cases</w:t>
      </w:r>
      <w:r w:rsidR="005A64E2">
        <w:rPr>
          <w:bCs/>
        </w:rPr>
        <w:t xml:space="preserve"> </w:t>
      </w:r>
      <w:r w:rsidR="005A64E2" w:rsidRPr="00AB6755">
        <w:rPr>
          <w:lang w:eastAsia="ja-JP"/>
        </w:rPr>
        <w:t>[RAN1]</w:t>
      </w:r>
      <w:r w:rsidR="005F29EE" w:rsidRPr="00AB6755">
        <w:rPr>
          <w:bCs/>
        </w:rPr>
        <w:t>.</w:t>
      </w:r>
      <w:r w:rsidRPr="00AB6755">
        <w:rPr>
          <w:bCs/>
        </w:rPr>
        <w:t xml:space="preserve"> </w:t>
      </w:r>
    </w:p>
    <w:p w14:paraId="1FADABFA" w14:textId="3F2D26EB" w:rsidR="00427C91" w:rsidRPr="00AB6755" w:rsidRDefault="00D52FE4" w:rsidP="006710C4">
      <w:pPr>
        <w:jc w:val="both"/>
        <w:rPr>
          <w:bCs/>
        </w:rPr>
      </w:pPr>
      <w:r w:rsidRPr="00AB6755">
        <w:rPr>
          <w:b/>
        </w:rPr>
        <w:t>S</w:t>
      </w:r>
      <w:r w:rsidR="00427C91" w:rsidRPr="00AB6755">
        <w:rPr>
          <w:b/>
        </w:rPr>
        <w:t>pecification impact</w:t>
      </w:r>
      <w:r w:rsidR="00427C91" w:rsidRPr="00AB6755">
        <w:rPr>
          <w:bCs/>
        </w:rPr>
        <w:t>:</w:t>
      </w:r>
    </w:p>
    <w:p w14:paraId="649C049E" w14:textId="5B8BE6EA" w:rsidR="00D52FE4" w:rsidRPr="00AB6755" w:rsidRDefault="00E104BB" w:rsidP="006710C4">
      <w:pPr>
        <w:numPr>
          <w:ilvl w:val="0"/>
          <w:numId w:val="21"/>
        </w:numPr>
        <w:jc w:val="both"/>
        <w:rPr>
          <w:bCs/>
        </w:rPr>
      </w:pPr>
      <w:r w:rsidRPr="00AB6755">
        <w:rPr>
          <w:bCs/>
          <w:lang w:eastAsia="ja-JP"/>
        </w:rPr>
        <w:t>Identify</w:t>
      </w:r>
      <w:r w:rsidR="006A3E6B" w:rsidRPr="00AB6755">
        <w:rPr>
          <w:bCs/>
        </w:rPr>
        <w:t xml:space="preserve"> potential specification impact for the representative use case</w:t>
      </w:r>
      <w:r w:rsidR="007D3A58">
        <w:rPr>
          <w:bCs/>
        </w:rPr>
        <w:t>s</w:t>
      </w:r>
      <w:r w:rsidR="002F3C6C" w:rsidRPr="00AB6755">
        <w:rPr>
          <w:bCs/>
        </w:rPr>
        <w:t xml:space="preserve"> and</w:t>
      </w:r>
      <w:r w:rsidR="006A3E6B" w:rsidRPr="00AB6755">
        <w:rPr>
          <w:bCs/>
        </w:rPr>
        <w:t xml:space="preserve"> sensing </w:t>
      </w:r>
      <w:r w:rsidR="007D3A58">
        <w:rPr>
          <w:bCs/>
        </w:rPr>
        <w:t>modes</w:t>
      </w:r>
      <w:r w:rsidR="00D52FE4" w:rsidRPr="00AB6755">
        <w:rPr>
          <w:bCs/>
          <w:lang w:eastAsia="ja-JP"/>
        </w:rPr>
        <w:t xml:space="preserve"> </w:t>
      </w:r>
      <w:r w:rsidR="00D52FE4" w:rsidRPr="00AB6755">
        <w:rPr>
          <w:bCs/>
        </w:rPr>
        <w:t>[RAN1</w:t>
      </w:r>
      <w:r w:rsidR="001D41C4" w:rsidRPr="00AB6755">
        <w:rPr>
          <w:bCs/>
        </w:rPr>
        <w:t>, RAN2</w:t>
      </w:r>
      <w:r w:rsidR="00D52FE4" w:rsidRPr="00AB6755">
        <w:rPr>
          <w:bCs/>
        </w:rPr>
        <w:t>]</w:t>
      </w:r>
      <w:r w:rsidR="004978D3" w:rsidRPr="00AB6755">
        <w:rPr>
          <w:bCs/>
        </w:rPr>
        <w:t>.</w:t>
      </w:r>
    </w:p>
    <w:p w14:paraId="7CA1F0FA" w14:textId="3B65C7CD" w:rsidR="00D52FE4" w:rsidRPr="00AB6755" w:rsidRDefault="00D52FE4" w:rsidP="006710C4">
      <w:pPr>
        <w:numPr>
          <w:ilvl w:val="1"/>
          <w:numId w:val="22"/>
        </w:numPr>
        <w:jc w:val="both"/>
        <w:rPr>
          <w:bCs/>
        </w:rPr>
      </w:pPr>
      <w:r w:rsidRPr="00AB6755">
        <w:rPr>
          <w:bCs/>
        </w:rPr>
        <w:t>Consider aspects relative to the potential specification of sensing signal</w:t>
      </w:r>
      <w:r w:rsidR="002F3C6C" w:rsidRPr="00AB6755">
        <w:rPr>
          <w:bCs/>
        </w:rPr>
        <w:t xml:space="preserve"> and measurement</w:t>
      </w:r>
      <w:r w:rsidRPr="00AB6755">
        <w:rPr>
          <w:bCs/>
        </w:rPr>
        <w:t xml:space="preserve">, e.g., </w:t>
      </w:r>
      <w:r w:rsidR="00450123" w:rsidRPr="00AB6755">
        <w:rPr>
          <w:bCs/>
        </w:rPr>
        <w:t>whether</w:t>
      </w:r>
      <w:r w:rsidR="00B5018C">
        <w:rPr>
          <w:bCs/>
        </w:rPr>
        <w:t xml:space="preserve"> to</w:t>
      </w:r>
      <w:r w:rsidR="00450123" w:rsidRPr="00AB6755">
        <w:rPr>
          <w:bCs/>
        </w:rPr>
        <w:t xml:space="preserve"> </w:t>
      </w:r>
      <w:r w:rsidRPr="00AB6755">
        <w:rPr>
          <w:bCs/>
        </w:rPr>
        <w:t xml:space="preserve">reuse legacy </w:t>
      </w:r>
      <w:r w:rsidR="00AE09BB" w:rsidRPr="00AB6755">
        <w:rPr>
          <w:bCs/>
        </w:rPr>
        <w:t>RS</w:t>
      </w:r>
      <w:r w:rsidR="00E518EF" w:rsidRPr="00AB6755">
        <w:rPr>
          <w:bCs/>
        </w:rPr>
        <w:t xml:space="preserve"> (e.g. CSI-RS)</w:t>
      </w:r>
      <w:r w:rsidR="002F3C6C" w:rsidRPr="00AB6755">
        <w:rPr>
          <w:bCs/>
        </w:rPr>
        <w:t xml:space="preserve"> and/or measurement</w:t>
      </w:r>
      <w:r w:rsidR="00E518EF" w:rsidRPr="00AB6755">
        <w:rPr>
          <w:bCs/>
        </w:rPr>
        <w:t xml:space="preserve"> quantities</w:t>
      </w:r>
      <w:r w:rsidR="00AE09BB" w:rsidRPr="00AB6755">
        <w:rPr>
          <w:bCs/>
        </w:rPr>
        <w:t>,</w:t>
      </w:r>
      <w:r w:rsidR="000D3AFD" w:rsidRPr="00AB6755" w:rsidDel="000D3AFD">
        <w:rPr>
          <w:bCs/>
        </w:rPr>
        <w:t xml:space="preserve"> </w:t>
      </w:r>
      <w:r w:rsidR="00450123" w:rsidRPr="00AB6755">
        <w:rPr>
          <w:bCs/>
        </w:rPr>
        <w:t>or design new sensing signal</w:t>
      </w:r>
      <w:r w:rsidR="002F3C6C" w:rsidRPr="00AB6755">
        <w:rPr>
          <w:bCs/>
        </w:rPr>
        <w:t xml:space="preserve"> and/or measurement</w:t>
      </w:r>
      <w:r w:rsidR="00E518EF" w:rsidRPr="00AB6755">
        <w:rPr>
          <w:bCs/>
        </w:rPr>
        <w:t xml:space="preserve"> quantities</w:t>
      </w:r>
      <w:r w:rsidRPr="00AB6755">
        <w:rPr>
          <w:bCs/>
        </w:rPr>
        <w:t>.</w:t>
      </w:r>
    </w:p>
    <w:p w14:paraId="59DCC5D1" w14:textId="0A5188C5" w:rsidR="00450123" w:rsidRPr="00AB6755" w:rsidRDefault="00ED74BF" w:rsidP="006710C4">
      <w:pPr>
        <w:numPr>
          <w:ilvl w:val="1"/>
          <w:numId w:val="22"/>
        </w:numPr>
        <w:jc w:val="both"/>
        <w:rPr>
          <w:bCs/>
        </w:rPr>
      </w:pPr>
      <w:r w:rsidRPr="00AB6755">
        <w:rPr>
          <w:lang w:eastAsia="ja-JP"/>
        </w:rPr>
        <w:t>Signalling</w:t>
      </w:r>
      <w:r w:rsidR="00450123" w:rsidRPr="00AB6755">
        <w:rPr>
          <w:bCs/>
        </w:rPr>
        <w:t xml:space="preserve"> </w:t>
      </w:r>
      <w:r w:rsidR="00995E86" w:rsidRPr="00AB6755">
        <w:rPr>
          <w:bCs/>
        </w:rPr>
        <w:t xml:space="preserve">and </w:t>
      </w:r>
      <w:r w:rsidR="00450123" w:rsidRPr="00AB6755">
        <w:rPr>
          <w:bCs/>
        </w:rPr>
        <w:t>procedure</w:t>
      </w:r>
      <w:r w:rsidR="00421A11" w:rsidRPr="00AB6755">
        <w:rPr>
          <w:bCs/>
        </w:rPr>
        <w:t xml:space="preserve"> for </w:t>
      </w:r>
      <w:r w:rsidRPr="00AB6755">
        <w:rPr>
          <w:lang w:eastAsia="ja-JP"/>
        </w:rPr>
        <w:t>different sensing</w:t>
      </w:r>
      <w:r w:rsidR="00421A11" w:rsidRPr="00AB6755">
        <w:rPr>
          <w:lang w:eastAsia="ja-JP"/>
        </w:rPr>
        <w:t xml:space="preserve"> </w:t>
      </w:r>
      <w:r w:rsidR="007D3A58">
        <w:rPr>
          <w:lang w:eastAsia="ja-JP"/>
        </w:rPr>
        <w:t>modes</w:t>
      </w:r>
      <w:r w:rsidR="00450123" w:rsidRPr="00AB6755">
        <w:rPr>
          <w:bCs/>
        </w:rPr>
        <w:t>.</w:t>
      </w:r>
    </w:p>
    <w:p w14:paraId="0BDC03C2" w14:textId="78EC3443" w:rsidR="008C01DB" w:rsidRDefault="00450123" w:rsidP="00164788">
      <w:pPr>
        <w:rPr>
          <w:lang w:eastAsia="ja-JP"/>
        </w:rPr>
      </w:pPr>
      <w:r w:rsidRPr="00AB6755">
        <w:rPr>
          <w:rFonts w:hint="eastAsia"/>
          <w:bCs/>
          <w:lang w:eastAsia="ja-JP"/>
        </w:rPr>
        <w:t>N</w:t>
      </w:r>
      <w:r w:rsidRPr="00AB6755">
        <w:rPr>
          <w:bCs/>
          <w:lang w:eastAsia="ja-JP"/>
        </w:rPr>
        <w:t xml:space="preserve">ote: </w:t>
      </w:r>
      <w:r w:rsidR="008511D2" w:rsidRPr="00AB6755">
        <w:rPr>
          <w:bCs/>
          <w:lang w:eastAsia="ja-JP"/>
        </w:rPr>
        <w:t>T</w:t>
      </w:r>
      <w:r w:rsidRPr="00AB6755">
        <w:rPr>
          <w:bCs/>
          <w:lang w:eastAsia="ja-JP"/>
        </w:rPr>
        <w:t xml:space="preserve">he </w:t>
      </w:r>
      <w:r w:rsidR="002051F0">
        <w:rPr>
          <w:bCs/>
          <w:lang w:eastAsia="ja-JP"/>
        </w:rPr>
        <w:t xml:space="preserve"> specification impact </w:t>
      </w:r>
      <w:r w:rsidRPr="00AB6755">
        <w:rPr>
          <w:bCs/>
          <w:lang w:eastAsia="ja-JP"/>
        </w:rPr>
        <w:t xml:space="preserve">study on ISAC is based on </w:t>
      </w:r>
      <w:r w:rsidRPr="00AB6755">
        <w:rPr>
          <w:bCs/>
        </w:rPr>
        <w:t xml:space="preserve">the current </w:t>
      </w:r>
      <w:r w:rsidR="008F4A95" w:rsidRPr="00AB6755">
        <w:rPr>
          <w:bCs/>
        </w:rPr>
        <w:t>NR</w:t>
      </w:r>
      <w:r w:rsidRPr="00AB6755">
        <w:rPr>
          <w:bCs/>
        </w:rPr>
        <w:t xml:space="preserve"> architecture</w:t>
      </w:r>
      <w:r w:rsidR="003A2D43" w:rsidRPr="00AB6755">
        <w:rPr>
          <w:bCs/>
        </w:rPr>
        <w:t xml:space="preserve"> (Uu</w:t>
      </w:r>
      <w:r w:rsidR="005B079A">
        <w:rPr>
          <w:rFonts w:ascii="等线" w:eastAsia="等线" w:hAnsi="等线" w:hint="eastAsia"/>
          <w:bCs/>
          <w:lang w:eastAsia="zh-CN"/>
        </w:rPr>
        <w:t>/</w:t>
      </w:r>
      <w:r w:rsidR="003A2D43" w:rsidRPr="00AB6755">
        <w:rPr>
          <w:bCs/>
        </w:rPr>
        <w:t>PC5)</w:t>
      </w:r>
      <w:r w:rsidRPr="00AB6755">
        <w:rPr>
          <w:bCs/>
        </w:rPr>
        <w:t xml:space="preserve">, </w:t>
      </w:r>
      <w:r w:rsidR="003A2D43" w:rsidRPr="00AB6755">
        <w:rPr>
          <w:bCs/>
        </w:rPr>
        <w:t>targeting minimized specification changes, if possible</w:t>
      </w:r>
      <w:r w:rsidRPr="00AB6755">
        <w:rPr>
          <w:lang w:eastAsia="ja-JP"/>
        </w:rPr>
        <w:t>.</w:t>
      </w:r>
    </w:p>
    <w:p w14:paraId="2F2DFCA2" w14:textId="77777777" w:rsidR="00AB6755" w:rsidRPr="00AB6755" w:rsidRDefault="00AB6755" w:rsidP="00164788">
      <w:pPr>
        <w:rPr>
          <w:lang w:eastAsia="ja-JP"/>
        </w:rPr>
      </w:pPr>
    </w:p>
    <w:p w14:paraId="6B4BA796" w14:textId="77777777" w:rsidR="0040240E" w:rsidRPr="00AB6755" w:rsidRDefault="0040240E" w:rsidP="0040240E">
      <w:pPr>
        <w:pStyle w:val="3"/>
      </w:pPr>
      <w:r w:rsidRPr="00AB6755">
        <w:t>4.2</w:t>
      </w:r>
      <w:r w:rsidRPr="00AB6755">
        <w:tab/>
        <w:t>Objective of Performance part WI</w:t>
      </w:r>
    </w:p>
    <w:p w14:paraId="50691536" w14:textId="77777777" w:rsidR="0040240E" w:rsidRPr="00AB6755" w:rsidRDefault="0040240E" w:rsidP="0040240E">
      <w:pPr>
        <w:pStyle w:val="NO"/>
      </w:pPr>
      <w:r w:rsidRPr="00AB6755">
        <w:t>NOTE:</w:t>
      </w:r>
      <w:r w:rsidRPr="00AB6755">
        <w:tab/>
        <w:t>Leave empty if the WI proposal does not contain a RAN performance part.</w:t>
      </w:r>
    </w:p>
    <w:p w14:paraId="24A9EE1E" w14:textId="77777777" w:rsidR="0040240E" w:rsidRPr="00AB6755" w:rsidRDefault="0040240E" w:rsidP="0040240E">
      <w:pPr>
        <w:spacing w:after="0"/>
      </w:pPr>
    </w:p>
    <w:p w14:paraId="2620CA9E" w14:textId="77777777" w:rsidR="0040240E" w:rsidRPr="00AB6755" w:rsidRDefault="0040240E" w:rsidP="0040240E">
      <w:pPr>
        <w:pStyle w:val="3"/>
      </w:pPr>
      <w:r w:rsidRPr="00AB6755">
        <w:t>4.3</w:t>
      </w:r>
      <w:r w:rsidRPr="00AB6755">
        <w:tab/>
        <w:t>RAN time budget request (not applicable to RAN5 WIs/SIs)</w:t>
      </w:r>
    </w:p>
    <w:p w14:paraId="5309E172" w14:textId="77777777" w:rsidR="0040240E" w:rsidRPr="00AB6755" w:rsidRDefault="0040240E" w:rsidP="0040240E">
      <w:pPr>
        <w:pStyle w:val="NO"/>
      </w:pPr>
      <w:r w:rsidRPr="00AB6755">
        <w:t>NOTE:</w:t>
      </w:r>
      <w:r w:rsidRPr="00AB6755">
        <w:tab/>
        <w:t xml:space="preserve">For all </w:t>
      </w:r>
      <w:r w:rsidRPr="00AB6755">
        <w:rPr>
          <w:u w:val="single"/>
        </w:rPr>
        <w:t>new</w:t>
      </w:r>
      <w:r w:rsidRPr="00AB6755">
        <w:t xml:space="preserve"> RAN related WIs/SIs which are </w:t>
      </w:r>
      <w:r w:rsidRPr="00AB6755">
        <w:rPr>
          <w:u w:val="single"/>
        </w:rPr>
        <w:t>not led by RAN WG5</w:t>
      </w:r>
      <w:r w:rsidRPr="00AB6755">
        <w:t xml:space="preserve"> the WI/SI rapporteur has to fill out the attached Excel table to request time budgets for corresponding RAN WG meetings.</w:t>
      </w:r>
      <w:r w:rsidRPr="00AB6755">
        <w:br/>
        <w:t>The Excel table has to be filled out for all affected RAN WGs and up to the target date of the WI/SI.</w:t>
      </w:r>
      <w:r w:rsidRPr="00AB6755">
        <w:br/>
        <w:t>One time unit (TU) corresponds to ~ 2 hours in the meeting.</w:t>
      </w:r>
      <w:r w:rsidRPr="00AB6755">
        <w:br/>
        <w:t>If no TU is needed, then leave the field empty otherwise enter a number &gt;0 in the field.</w:t>
      </w:r>
    </w:p>
    <w:p w14:paraId="3D1AA848" w14:textId="77777777" w:rsidR="0040240E" w:rsidRPr="00AB6755" w:rsidRDefault="0040240E" w:rsidP="0040240E">
      <w:pPr>
        <w:pStyle w:val="NO"/>
      </w:pPr>
      <w:r w:rsidRPr="00AB6755">
        <w:tab/>
        <w:t xml:space="preserve">For </w:t>
      </w:r>
      <w:r w:rsidRPr="00AB6755">
        <w:rPr>
          <w:u w:val="single"/>
        </w:rPr>
        <w:t>revisions</w:t>
      </w:r>
      <w:r w:rsidRPr="00AB6755">
        <w:t xml:space="preserve"> of already approved WI/SI descriptions: Please </w:t>
      </w:r>
      <w:r w:rsidRPr="00AB6755">
        <w:rPr>
          <w:u w:val="single"/>
        </w:rPr>
        <w:t>remove</w:t>
      </w:r>
      <w:r w:rsidRPr="00AB6755">
        <w:t xml:space="preserve"> the Excel table from the WID/SID's zip file. The time budgets are already recorded. If you want to modify them, then this has to be done via the status report and not via a revised WID/SID.</w:t>
      </w:r>
    </w:p>
    <w:p w14:paraId="42B6B224" w14:textId="77777777" w:rsidR="0040240E" w:rsidRPr="00AB6755" w:rsidRDefault="0040240E" w:rsidP="0040240E">
      <w:pPr>
        <w:pStyle w:val="NO"/>
      </w:pPr>
      <w:r w:rsidRPr="00AB6755">
        <w:tab/>
        <w:t>If this WID is covering Core and Performance part, then please fill out one line for each part in the attached Excel table.</w:t>
      </w:r>
    </w:p>
    <w:p w14:paraId="75DCDCB3" w14:textId="77777777" w:rsidR="0040240E" w:rsidRPr="00AB6755" w:rsidRDefault="0040240E" w:rsidP="0040240E">
      <w:pPr>
        <w:ind w:right="-99"/>
        <w:rPr>
          <w:b/>
          <w:bCs/>
        </w:rPr>
      </w:pPr>
      <w:r w:rsidRPr="00AB6755">
        <w:rPr>
          <w:b/>
          <w:bCs/>
        </w:rPr>
        <w:t>additional comments to the time budget request in the attached Excel table:</w:t>
      </w:r>
    </w:p>
    <w:p w14:paraId="1FBC8049" w14:textId="77777777" w:rsidR="0040240E" w:rsidRPr="00AB6755" w:rsidRDefault="0040240E" w:rsidP="006146D2">
      <w:pPr>
        <w:rPr>
          <w:i/>
        </w:rPr>
      </w:pPr>
    </w:p>
    <w:p w14:paraId="1D922F03" w14:textId="77777777" w:rsidR="008A76FD" w:rsidRPr="00AB6755" w:rsidRDefault="00174617" w:rsidP="001C5C86">
      <w:pPr>
        <w:pStyle w:val="2"/>
      </w:pPr>
      <w:r w:rsidRPr="00AB6755">
        <w:t>5</w:t>
      </w:r>
      <w:r w:rsidR="008A76FD" w:rsidRPr="00AB675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07"/>
        <w:gridCol w:w="1080"/>
        <w:gridCol w:w="2066"/>
      </w:tblGrid>
      <w:tr w:rsidR="003A04DB" w:rsidRPr="00AB6755" w14:paraId="1AD5E105" w14:textId="77777777" w:rsidTr="009B493F">
        <w:tc>
          <w:tcPr>
            <w:tcW w:w="9413" w:type="dxa"/>
            <w:gridSpan w:val="6"/>
            <w:shd w:val="clear" w:color="auto" w:fill="D9D9D9"/>
            <w:tcMar>
              <w:left w:w="57" w:type="dxa"/>
              <w:right w:w="57" w:type="dxa"/>
            </w:tcMar>
            <w:vAlign w:val="center"/>
          </w:tcPr>
          <w:p w14:paraId="0C224C4D" w14:textId="77777777" w:rsidR="00B2743D" w:rsidRPr="00AB6755" w:rsidRDefault="00B2743D" w:rsidP="009B493F">
            <w:pPr>
              <w:pStyle w:val="TAL"/>
              <w:ind w:right="-99"/>
              <w:jc w:val="center"/>
              <w:rPr>
                <w:b/>
                <w:sz w:val="16"/>
                <w:szCs w:val="16"/>
              </w:rPr>
            </w:pPr>
            <w:r w:rsidRPr="00AB6755">
              <w:rPr>
                <w:b/>
                <w:sz w:val="16"/>
                <w:szCs w:val="16"/>
              </w:rPr>
              <w:t xml:space="preserve">New specifications </w:t>
            </w:r>
            <w:r w:rsidRPr="00AB6755">
              <w:rPr>
                <w:i/>
                <w:sz w:val="16"/>
                <w:szCs w:val="16"/>
              </w:rPr>
              <w:t>{One line per specification. Create/delete lines as needed}</w:t>
            </w:r>
          </w:p>
        </w:tc>
      </w:tr>
      <w:tr w:rsidR="003A04DB" w:rsidRPr="00AB6755" w14:paraId="4D44BA13" w14:textId="77777777" w:rsidTr="00B414DD">
        <w:tc>
          <w:tcPr>
            <w:tcW w:w="1617" w:type="dxa"/>
            <w:shd w:val="clear" w:color="auto" w:fill="D9D9D9"/>
            <w:tcMar>
              <w:left w:w="57" w:type="dxa"/>
              <w:right w:w="57" w:type="dxa"/>
            </w:tcMar>
            <w:vAlign w:val="center"/>
          </w:tcPr>
          <w:p w14:paraId="1A263564" w14:textId="77777777" w:rsidR="00FF3F0C" w:rsidRPr="00AB6755" w:rsidRDefault="00FF3F0C" w:rsidP="00A35110">
            <w:pPr>
              <w:spacing w:after="0"/>
              <w:ind w:right="-99"/>
              <w:rPr>
                <w:sz w:val="16"/>
                <w:szCs w:val="16"/>
              </w:rPr>
            </w:pPr>
            <w:r w:rsidRPr="00AB6755">
              <w:rPr>
                <w:sz w:val="16"/>
                <w:szCs w:val="16"/>
              </w:rPr>
              <w:t xml:space="preserve">Type </w:t>
            </w:r>
          </w:p>
        </w:tc>
        <w:tc>
          <w:tcPr>
            <w:tcW w:w="1134" w:type="dxa"/>
            <w:shd w:val="clear" w:color="auto" w:fill="D9D9D9"/>
            <w:tcMar>
              <w:left w:w="57" w:type="dxa"/>
              <w:right w:w="57" w:type="dxa"/>
            </w:tcMar>
            <w:vAlign w:val="center"/>
          </w:tcPr>
          <w:p w14:paraId="46DAF620" w14:textId="77777777" w:rsidR="00FF3F0C" w:rsidRPr="00AB6755" w:rsidRDefault="00B567D1" w:rsidP="00B567D1">
            <w:pPr>
              <w:spacing w:after="0"/>
              <w:ind w:right="-99"/>
            </w:pPr>
            <w:r w:rsidRPr="00AB6755">
              <w:rPr>
                <w:sz w:val="16"/>
                <w:szCs w:val="16"/>
              </w:rPr>
              <w:t>TS/TR number</w:t>
            </w:r>
          </w:p>
        </w:tc>
        <w:tc>
          <w:tcPr>
            <w:tcW w:w="2409" w:type="dxa"/>
            <w:shd w:val="clear" w:color="auto" w:fill="D9D9D9"/>
            <w:tcMar>
              <w:left w:w="57" w:type="dxa"/>
              <w:right w:w="57" w:type="dxa"/>
            </w:tcMar>
            <w:vAlign w:val="center"/>
          </w:tcPr>
          <w:p w14:paraId="5920F753" w14:textId="77777777" w:rsidR="00FF3F0C" w:rsidRPr="00AB6755" w:rsidRDefault="00FF3F0C" w:rsidP="009B493F">
            <w:pPr>
              <w:spacing w:after="0"/>
              <w:ind w:right="-99"/>
              <w:rPr>
                <w:rFonts w:ascii="Arial" w:hAnsi="Arial"/>
                <w:sz w:val="16"/>
                <w:szCs w:val="16"/>
              </w:rPr>
            </w:pPr>
            <w:r w:rsidRPr="00AB6755">
              <w:rPr>
                <w:rFonts w:ascii="Arial" w:hAnsi="Arial"/>
                <w:sz w:val="16"/>
                <w:szCs w:val="16"/>
              </w:rPr>
              <w:t>Title</w:t>
            </w:r>
          </w:p>
        </w:tc>
        <w:tc>
          <w:tcPr>
            <w:tcW w:w="1107" w:type="dxa"/>
            <w:shd w:val="clear" w:color="auto" w:fill="D9D9D9"/>
            <w:tcMar>
              <w:left w:w="57" w:type="dxa"/>
              <w:right w:w="57" w:type="dxa"/>
            </w:tcMar>
            <w:vAlign w:val="center"/>
          </w:tcPr>
          <w:p w14:paraId="60BD12DA" w14:textId="77777777" w:rsidR="00FF3F0C" w:rsidRPr="00AB6755" w:rsidRDefault="00FF3F0C" w:rsidP="009B493F">
            <w:pPr>
              <w:spacing w:after="0"/>
              <w:ind w:right="-99"/>
              <w:rPr>
                <w:rFonts w:ascii="Arial" w:hAnsi="Arial"/>
                <w:sz w:val="16"/>
                <w:szCs w:val="16"/>
              </w:rPr>
            </w:pPr>
            <w:r w:rsidRPr="00AB6755">
              <w:rPr>
                <w:rFonts w:ascii="Arial" w:hAnsi="Arial"/>
                <w:sz w:val="16"/>
                <w:szCs w:val="16"/>
              </w:rPr>
              <w:t xml:space="preserve">For info </w:t>
            </w:r>
            <w:r w:rsidRPr="00AB6755">
              <w:rPr>
                <w:rFonts w:ascii="Arial" w:hAnsi="Arial"/>
                <w:sz w:val="16"/>
                <w:szCs w:val="16"/>
              </w:rPr>
              <w:br/>
              <w:t xml:space="preserve">at TSG# </w:t>
            </w:r>
          </w:p>
        </w:tc>
        <w:tc>
          <w:tcPr>
            <w:tcW w:w="1080" w:type="dxa"/>
            <w:shd w:val="clear" w:color="auto" w:fill="D9D9D9"/>
            <w:tcMar>
              <w:left w:w="57" w:type="dxa"/>
              <w:right w:w="57" w:type="dxa"/>
            </w:tcMar>
            <w:vAlign w:val="center"/>
          </w:tcPr>
          <w:p w14:paraId="50891E05" w14:textId="77777777" w:rsidR="00FF3F0C" w:rsidRPr="00AB6755" w:rsidRDefault="00FF3F0C" w:rsidP="009B493F">
            <w:pPr>
              <w:spacing w:after="0"/>
              <w:ind w:right="-99"/>
              <w:rPr>
                <w:rFonts w:ascii="Arial" w:hAnsi="Arial"/>
                <w:sz w:val="16"/>
                <w:szCs w:val="16"/>
              </w:rPr>
            </w:pPr>
            <w:r w:rsidRPr="00AB6755">
              <w:rPr>
                <w:rFonts w:ascii="Arial" w:hAnsi="Arial"/>
                <w:sz w:val="16"/>
                <w:szCs w:val="16"/>
              </w:rPr>
              <w:t>For approval at TSG#</w:t>
            </w:r>
          </w:p>
        </w:tc>
        <w:tc>
          <w:tcPr>
            <w:tcW w:w="2066" w:type="dxa"/>
            <w:shd w:val="clear" w:color="auto" w:fill="D9D9D9"/>
            <w:tcMar>
              <w:left w:w="57" w:type="dxa"/>
              <w:right w:w="57" w:type="dxa"/>
            </w:tcMar>
            <w:vAlign w:val="center"/>
          </w:tcPr>
          <w:p w14:paraId="37518414" w14:textId="77777777" w:rsidR="00FF3F0C" w:rsidRPr="00AB6755" w:rsidRDefault="00FF3F0C" w:rsidP="009B493F">
            <w:pPr>
              <w:spacing w:after="0"/>
              <w:ind w:right="-99"/>
              <w:rPr>
                <w:rFonts w:ascii="Arial" w:hAnsi="Arial"/>
                <w:sz w:val="16"/>
                <w:szCs w:val="16"/>
              </w:rPr>
            </w:pPr>
            <w:r w:rsidRPr="00AB6755">
              <w:rPr>
                <w:rFonts w:ascii="Arial" w:hAnsi="Arial"/>
                <w:sz w:val="16"/>
                <w:szCs w:val="16"/>
              </w:rPr>
              <w:t>R</w:t>
            </w:r>
            <w:r w:rsidR="00D24760" w:rsidRPr="00AB6755">
              <w:rPr>
                <w:rFonts w:ascii="Arial" w:hAnsi="Arial"/>
                <w:sz w:val="16"/>
                <w:szCs w:val="16"/>
              </w:rPr>
              <w:t>emarks</w:t>
            </w:r>
          </w:p>
        </w:tc>
      </w:tr>
      <w:tr w:rsidR="003A04DB" w:rsidRPr="00AB6755" w14:paraId="596B638F" w14:textId="77777777" w:rsidTr="00B414DD">
        <w:tc>
          <w:tcPr>
            <w:tcW w:w="1617" w:type="dxa"/>
          </w:tcPr>
          <w:p w14:paraId="60A33754" w14:textId="07DE897F" w:rsidR="00560BB7" w:rsidRPr="00AB6755" w:rsidRDefault="00560BB7" w:rsidP="00560BB7">
            <w:pPr>
              <w:spacing w:after="0"/>
              <w:rPr>
                <w:iCs/>
              </w:rPr>
            </w:pPr>
            <w:r w:rsidRPr="00AB6755">
              <w:rPr>
                <w:iCs/>
              </w:rPr>
              <w:t>Internal TR</w:t>
            </w:r>
          </w:p>
        </w:tc>
        <w:tc>
          <w:tcPr>
            <w:tcW w:w="1134" w:type="dxa"/>
          </w:tcPr>
          <w:p w14:paraId="708E75D8" w14:textId="7F4D8B2C" w:rsidR="00560BB7" w:rsidRPr="00AB6755" w:rsidRDefault="00560BB7" w:rsidP="00560BB7">
            <w:pPr>
              <w:spacing w:after="0"/>
              <w:rPr>
                <w:iCs/>
              </w:rPr>
            </w:pPr>
            <w:r w:rsidRPr="00AB6755">
              <w:rPr>
                <w:iCs/>
              </w:rPr>
              <w:t>38.xxx</w:t>
            </w:r>
          </w:p>
        </w:tc>
        <w:tc>
          <w:tcPr>
            <w:tcW w:w="2409" w:type="dxa"/>
          </w:tcPr>
          <w:p w14:paraId="244BC1A0" w14:textId="2D1D75E5" w:rsidR="00560BB7" w:rsidRPr="00AB6755" w:rsidRDefault="009C7E61" w:rsidP="00560BB7">
            <w:pPr>
              <w:spacing w:after="0"/>
              <w:rPr>
                <w:i/>
              </w:rPr>
            </w:pPr>
            <w:r w:rsidRPr="009C7E61">
              <w:rPr>
                <w:iCs/>
              </w:rPr>
              <w:t xml:space="preserve">Study on Integrated Sensing and </w:t>
            </w:r>
            <w:r w:rsidRPr="009C7E61">
              <w:rPr>
                <w:iCs/>
              </w:rPr>
              <w:lastRenderedPageBreak/>
              <w:t>Communication for NR Rel-19</w:t>
            </w:r>
          </w:p>
        </w:tc>
        <w:tc>
          <w:tcPr>
            <w:tcW w:w="1107" w:type="dxa"/>
          </w:tcPr>
          <w:p w14:paraId="094FEF2B" w14:textId="6CC7B386" w:rsidR="00560BB7" w:rsidRPr="00AB6755" w:rsidRDefault="00560BB7" w:rsidP="00560BB7">
            <w:pPr>
              <w:spacing w:after="0"/>
              <w:rPr>
                <w:i/>
              </w:rPr>
            </w:pPr>
            <w:r w:rsidRPr="00AB6755">
              <w:rPr>
                <w:iCs/>
              </w:rPr>
              <w:lastRenderedPageBreak/>
              <w:t>RAN#10</w:t>
            </w:r>
            <w:r w:rsidR="00162FAD" w:rsidRPr="00AB6755">
              <w:rPr>
                <w:iCs/>
              </w:rPr>
              <w:t>7</w:t>
            </w:r>
          </w:p>
        </w:tc>
        <w:tc>
          <w:tcPr>
            <w:tcW w:w="1080" w:type="dxa"/>
          </w:tcPr>
          <w:p w14:paraId="5A970881" w14:textId="42433443" w:rsidR="00560BB7" w:rsidRPr="00AB6755" w:rsidRDefault="00560BB7" w:rsidP="00560BB7">
            <w:pPr>
              <w:spacing w:after="0"/>
              <w:rPr>
                <w:iCs/>
              </w:rPr>
            </w:pPr>
            <w:r w:rsidRPr="00AB6755">
              <w:rPr>
                <w:iCs/>
              </w:rPr>
              <w:t>RAN#10</w:t>
            </w:r>
            <w:r w:rsidR="00162FAD" w:rsidRPr="00AB6755">
              <w:rPr>
                <w:iCs/>
              </w:rPr>
              <w:t>8</w:t>
            </w:r>
          </w:p>
        </w:tc>
        <w:tc>
          <w:tcPr>
            <w:tcW w:w="2066" w:type="dxa"/>
          </w:tcPr>
          <w:p w14:paraId="6F2E2C6E" w14:textId="4D687897" w:rsidR="00560BB7" w:rsidRPr="00AB6755" w:rsidRDefault="00560BB7" w:rsidP="00560BB7">
            <w:pPr>
              <w:spacing w:after="0"/>
              <w:rPr>
                <w:iCs/>
              </w:rPr>
            </w:pPr>
          </w:p>
        </w:tc>
      </w:tr>
    </w:tbl>
    <w:p w14:paraId="07D7387F" w14:textId="77777777" w:rsidR="004C634D" w:rsidRPr="00AB6755" w:rsidRDefault="00102222" w:rsidP="004C634D">
      <w:pPr>
        <w:pStyle w:val="NO"/>
        <w:rPr>
          <w:i/>
        </w:rPr>
      </w:pPr>
      <w:r w:rsidRPr="00AB6755">
        <w:rPr>
          <w:i/>
        </w:rPr>
        <w:t>{</w:t>
      </w:r>
      <w:r w:rsidR="00A35110" w:rsidRPr="00AB6755">
        <w:rPr>
          <w:i/>
        </w:rPr>
        <w:t xml:space="preserve">Note 1: </w:t>
      </w:r>
      <w:r w:rsidRPr="00AB6755">
        <w:rPr>
          <w:i/>
        </w:rPr>
        <w:t>O</w:t>
      </w:r>
      <w:r w:rsidR="004C634D" w:rsidRPr="00AB6755">
        <w:rPr>
          <w:i/>
        </w:rPr>
        <w:t xml:space="preserve">nly TSs may contain normative provisions. Study Items shall create or </w:t>
      </w:r>
      <w:r w:rsidR="00CD3153" w:rsidRPr="00AB6755">
        <w:rPr>
          <w:i/>
        </w:rPr>
        <w:t>impact</w:t>
      </w:r>
      <w:r w:rsidR="004C634D" w:rsidRPr="00AB6755">
        <w:rPr>
          <w:i/>
        </w:rPr>
        <w:t xml:space="preserve"> only TRs.</w:t>
      </w:r>
      <w:r w:rsidR="004C634D" w:rsidRPr="00AB6755">
        <w:rPr>
          <w:i/>
        </w:rPr>
        <w:br/>
        <w:t xml:space="preserve">"Internal TR" is intended </w:t>
      </w:r>
      <w:r w:rsidR="00967838" w:rsidRPr="00AB6755">
        <w:rPr>
          <w:i/>
        </w:rPr>
        <w:t xml:space="preserve">for 3GPP internal use only </w:t>
      </w:r>
      <w:r w:rsidR="004C634D" w:rsidRPr="00AB6755">
        <w:rPr>
          <w:i/>
        </w:rPr>
        <w:t>whereas "External TR" may be transposed</w:t>
      </w:r>
      <w:r w:rsidR="00967838" w:rsidRPr="00AB6755">
        <w:rPr>
          <w:i/>
        </w:rPr>
        <w:t xml:space="preserve"> by OPs</w:t>
      </w:r>
      <w:r w:rsidR="004C634D" w:rsidRPr="00AB6755">
        <w:rPr>
          <w:i/>
        </w:rPr>
        <w:t>.</w:t>
      </w:r>
      <w:r w:rsidRPr="00AB6755">
        <w:rPr>
          <w:i/>
        </w:rPr>
        <w:t>}</w:t>
      </w:r>
    </w:p>
    <w:p w14:paraId="669F27EA" w14:textId="77777777" w:rsidR="00D8707A" w:rsidRPr="00AB6755" w:rsidRDefault="00D8707A" w:rsidP="00D8707A">
      <w:pPr>
        <w:pStyle w:val="NO"/>
        <w:spacing w:before="120"/>
      </w:pPr>
      <w:r w:rsidRPr="00AB6755">
        <w:t>NOTE:</w:t>
      </w:r>
      <w:r w:rsidRPr="00AB6755">
        <w:tab/>
        <w:t xml:space="preserve">If this is a RAN WI including Core </w:t>
      </w:r>
      <w:r w:rsidRPr="00AB6755">
        <w:rPr>
          <w:u w:val="single"/>
        </w:rPr>
        <w:t>and</w:t>
      </w:r>
      <w:r w:rsidRPr="00AB6755">
        <w:t xml:space="preserve"> Perf. part, then all new Core part specs have to be listed first and then all new Perf. part specs. Indicate "Core part" or "Perf. part" under Remarks for each spec.</w:t>
      </w:r>
      <w:r w:rsidRPr="00AB6755">
        <w:br/>
        <w:t>By default a new specs can only be new for one of both parts.</w:t>
      </w:r>
    </w:p>
    <w:p w14:paraId="02CB3CAA" w14:textId="77777777" w:rsidR="00102222" w:rsidRPr="00AB6755"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A04DB" w:rsidRPr="00AB6755" w14:paraId="22CB2C9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E2F483" w14:textId="77777777" w:rsidR="004C634D" w:rsidRPr="00AB6755" w:rsidRDefault="004C634D" w:rsidP="00CD3153">
            <w:pPr>
              <w:pStyle w:val="TAL"/>
              <w:ind w:right="-99"/>
              <w:jc w:val="center"/>
              <w:rPr>
                <w:sz w:val="16"/>
                <w:szCs w:val="16"/>
              </w:rPr>
            </w:pPr>
            <w:r w:rsidRPr="00AB6755">
              <w:rPr>
                <w:b/>
                <w:sz w:val="16"/>
                <w:szCs w:val="16"/>
              </w:rPr>
              <w:t xml:space="preserve">Impacted existing TS/TR </w:t>
            </w:r>
            <w:r w:rsidR="00CD3153" w:rsidRPr="00AB6755">
              <w:rPr>
                <w:i/>
                <w:sz w:val="16"/>
                <w:szCs w:val="16"/>
              </w:rPr>
              <w:t>{One line per specification. Create/delete lines as needed}</w:t>
            </w:r>
          </w:p>
        </w:tc>
      </w:tr>
      <w:tr w:rsidR="003A04DB" w:rsidRPr="00AB6755" w14:paraId="42711BA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7B90DF" w14:textId="77777777" w:rsidR="009428A9" w:rsidRPr="00AB6755" w:rsidRDefault="009428A9" w:rsidP="00C3799C">
            <w:pPr>
              <w:pStyle w:val="TAL"/>
              <w:ind w:right="-99"/>
              <w:rPr>
                <w:sz w:val="16"/>
                <w:szCs w:val="16"/>
              </w:rPr>
            </w:pPr>
            <w:r w:rsidRPr="00AB6755">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A71B54C" w14:textId="77777777" w:rsidR="009428A9" w:rsidRPr="00AB6755" w:rsidRDefault="009428A9" w:rsidP="00251D80">
            <w:pPr>
              <w:spacing w:after="0"/>
              <w:ind w:right="-99"/>
              <w:rPr>
                <w:sz w:val="16"/>
                <w:szCs w:val="16"/>
              </w:rPr>
            </w:pPr>
            <w:r w:rsidRPr="00AB6755">
              <w:rPr>
                <w:sz w:val="16"/>
                <w:szCs w:val="16"/>
              </w:rPr>
              <w:t>D</w:t>
            </w:r>
            <w:r w:rsidRPr="00AB6755">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744E8DE" w14:textId="77777777" w:rsidR="009428A9" w:rsidRPr="00AB6755" w:rsidRDefault="009428A9" w:rsidP="00C3799C">
            <w:pPr>
              <w:pStyle w:val="TAL"/>
              <w:ind w:right="-99"/>
              <w:rPr>
                <w:sz w:val="16"/>
                <w:szCs w:val="16"/>
              </w:rPr>
            </w:pPr>
            <w:r w:rsidRPr="00AB6755">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A678B2" w14:textId="77777777" w:rsidR="009428A9" w:rsidRPr="00AB6755" w:rsidRDefault="009428A9" w:rsidP="00C3799C">
            <w:pPr>
              <w:pStyle w:val="TAL"/>
              <w:ind w:right="-99"/>
              <w:rPr>
                <w:sz w:val="16"/>
                <w:szCs w:val="16"/>
              </w:rPr>
            </w:pPr>
            <w:r w:rsidRPr="00AB6755">
              <w:rPr>
                <w:sz w:val="16"/>
                <w:szCs w:val="16"/>
              </w:rPr>
              <w:t>Remarks</w:t>
            </w:r>
          </w:p>
        </w:tc>
      </w:tr>
      <w:tr w:rsidR="003A04DB" w:rsidRPr="00AB6755" w14:paraId="3001BFB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83ED174" w14:textId="77777777" w:rsidR="009428A9" w:rsidRPr="00AB6755"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6CF60550" w14:textId="77777777" w:rsidR="009428A9" w:rsidRPr="00AB6755"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3536B46A" w14:textId="77777777" w:rsidR="009428A9" w:rsidRPr="00AB6755"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EB42525" w14:textId="77777777" w:rsidR="009428A9" w:rsidRPr="00AB6755" w:rsidRDefault="009428A9" w:rsidP="009428A9">
            <w:pPr>
              <w:spacing w:after="0"/>
              <w:rPr>
                <w:i/>
              </w:rPr>
            </w:pPr>
          </w:p>
        </w:tc>
      </w:tr>
    </w:tbl>
    <w:p w14:paraId="4E2520C1" w14:textId="77777777" w:rsidR="0076388B" w:rsidRPr="00AB6755" w:rsidRDefault="0076388B" w:rsidP="0076388B">
      <w:pPr>
        <w:pStyle w:val="NO"/>
        <w:spacing w:before="120"/>
      </w:pPr>
      <w:r w:rsidRPr="00AB6755">
        <w:t>NOTE:</w:t>
      </w:r>
      <w:r w:rsidRPr="00AB6755">
        <w:tab/>
        <w:t xml:space="preserve">If this is a RAN WI including Core </w:t>
      </w:r>
      <w:r w:rsidRPr="00AB6755">
        <w:rPr>
          <w:u w:val="single"/>
        </w:rPr>
        <w:t>and</w:t>
      </w:r>
      <w:r w:rsidRPr="00AB6755">
        <w:t xml:space="preserve"> Perf. part, then all new Core part specs have to be listed first and then all new Perf. part specs. Indicate "Core part" or "Perf. part" under Remarks for each spec.</w:t>
      </w:r>
      <w:r w:rsidRPr="00AB6755">
        <w:br/>
        <w:t>If an existing spec is affected by both (Core part and Perf. part), then it has to be listed twice with appropriate approval dates.</w:t>
      </w:r>
    </w:p>
    <w:p w14:paraId="01667252" w14:textId="77777777" w:rsidR="0076388B" w:rsidRPr="00AB6755" w:rsidRDefault="0076388B" w:rsidP="00C4305E"/>
    <w:p w14:paraId="523C5DF9" w14:textId="77777777" w:rsidR="008A76FD" w:rsidRPr="00AB6755" w:rsidRDefault="00174617" w:rsidP="00C4305E">
      <w:pPr>
        <w:pStyle w:val="2"/>
        <w:spacing w:before="0"/>
      </w:pPr>
      <w:r w:rsidRPr="00AB6755">
        <w:t>6</w:t>
      </w:r>
      <w:r w:rsidR="008A76FD" w:rsidRPr="00AB6755">
        <w:tab/>
        <w:t xml:space="preserve">Work item </w:t>
      </w:r>
      <w:r w:rsidRPr="00AB6755">
        <w:t>R</w:t>
      </w:r>
      <w:r w:rsidR="008A76FD" w:rsidRPr="00AB6755">
        <w:t>apporteur</w:t>
      </w:r>
      <w:r w:rsidR="005D44BE" w:rsidRPr="00AB6755">
        <w:t>(</w:t>
      </w:r>
      <w:r w:rsidR="008A76FD" w:rsidRPr="00AB6755">
        <w:t>s</w:t>
      </w:r>
      <w:r w:rsidR="005D44BE" w:rsidRPr="00AB6755">
        <w:t>)</w:t>
      </w:r>
    </w:p>
    <w:p w14:paraId="54EBE4CE" w14:textId="2A731C10" w:rsidR="008B4D89" w:rsidRPr="00AB6755" w:rsidRDefault="003A2D43" w:rsidP="0033027D">
      <w:pPr>
        <w:ind w:right="-99"/>
        <w:rPr>
          <w:iCs/>
        </w:rPr>
      </w:pPr>
      <w:r w:rsidRPr="00AB6755">
        <w:rPr>
          <w:iCs/>
        </w:rPr>
        <w:t>TBD</w:t>
      </w:r>
    </w:p>
    <w:p w14:paraId="2DE3B08C" w14:textId="77777777" w:rsidR="008A76FD" w:rsidRPr="00AB6755" w:rsidRDefault="00174617" w:rsidP="00C4305E">
      <w:pPr>
        <w:pStyle w:val="2"/>
        <w:spacing w:before="0"/>
      </w:pPr>
      <w:r w:rsidRPr="00AB6755">
        <w:t>7</w:t>
      </w:r>
      <w:r w:rsidR="009870A7" w:rsidRPr="00AB6755">
        <w:tab/>
      </w:r>
      <w:r w:rsidR="008A76FD" w:rsidRPr="00AB6755">
        <w:t>Work item leadership</w:t>
      </w:r>
    </w:p>
    <w:p w14:paraId="3CD6DB25" w14:textId="4D157120" w:rsidR="006E1FDA" w:rsidRPr="00AB6755" w:rsidRDefault="008D08E3" w:rsidP="0033027D">
      <w:pPr>
        <w:ind w:right="-99"/>
        <w:rPr>
          <w:iCs/>
        </w:rPr>
      </w:pPr>
      <w:r w:rsidRPr="00AB6755">
        <w:rPr>
          <w:iCs/>
        </w:rPr>
        <w:t>Primary: RAN1</w:t>
      </w:r>
    </w:p>
    <w:p w14:paraId="19A1FC13" w14:textId="77777777" w:rsidR="00557B2E" w:rsidRPr="00AB6755" w:rsidRDefault="00557B2E" w:rsidP="009870A7">
      <w:pPr>
        <w:spacing w:after="0"/>
        <w:ind w:left="1134" w:right="-96"/>
      </w:pPr>
    </w:p>
    <w:p w14:paraId="76503260" w14:textId="77777777" w:rsidR="00174617" w:rsidRPr="00AB6755" w:rsidRDefault="00174617" w:rsidP="00C4305E">
      <w:pPr>
        <w:pStyle w:val="2"/>
        <w:spacing w:before="0"/>
      </w:pPr>
      <w:r w:rsidRPr="00AB6755">
        <w:t>8</w:t>
      </w:r>
      <w:r w:rsidRPr="00AB6755">
        <w:tab/>
        <w:t>Aspects that involve other WGs</w:t>
      </w:r>
    </w:p>
    <w:p w14:paraId="4F1A4578" w14:textId="3EEFF4EC" w:rsidR="00F4140F" w:rsidRPr="00AB6755" w:rsidRDefault="00F4140F" w:rsidP="00174617">
      <w:pPr>
        <w:rPr>
          <w:iCs/>
        </w:rPr>
      </w:pPr>
      <w:r w:rsidRPr="00AB6755">
        <w:rPr>
          <w:iCs/>
        </w:rPr>
        <w:t>None.</w:t>
      </w:r>
    </w:p>
    <w:p w14:paraId="6B87D62B" w14:textId="4AA1B250" w:rsidR="009B314C" w:rsidRPr="00AB6755" w:rsidRDefault="009B314C" w:rsidP="009B314C">
      <w:pPr>
        <w:pStyle w:val="NO"/>
      </w:pPr>
      <w:r w:rsidRPr="00AB6755">
        <w:t>NOTE:</w:t>
      </w:r>
      <w:r w:rsidRPr="00AB6755">
        <w:tab/>
        <w:t>For RAN WIs: Section 8 applies only to</w:t>
      </w:r>
      <w:r w:rsidR="00162FAD" w:rsidRPr="00AB6755">
        <w:t xml:space="preserve"> </w:t>
      </w:r>
      <w:r w:rsidRPr="00AB6755">
        <w:t>WGs outside of TSG RAN because RAN WG aspects have to be covered in section 4.</w:t>
      </w:r>
    </w:p>
    <w:p w14:paraId="553013CD" w14:textId="77777777" w:rsidR="008A76FD" w:rsidRPr="00AB6755" w:rsidRDefault="00872B3B" w:rsidP="00BA3A53">
      <w:pPr>
        <w:pStyle w:val="2"/>
        <w:spacing w:before="0"/>
      </w:pPr>
      <w:r w:rsidRPr="00AB6755">
        <w:t>9</w:t>
      </w:r>
      <w:r w:rsidR="009870A7" w:rsidRPr="00AB6755">
        <w:tab/>
      </w:r>
      <w:r w:rsidR="008A76FD" w:rsidRPr="00AB6755">
        <w:t xml:space="preserve">Supporting </w:t>
      </w:r>
      <w:r w:rsidR="00C57C50" w:rsidRPr="00AB6755">
        <w:t>Individual Members</w:t>
      </w:r>
    </w:p>
    <w:p w14:paraId="307473C5" w14:textId="77777777" w:rsidR="0033027D" w:rsidRPr="00AB6755" w:rsidRDefault="0033027D" w:rsidP="0033027D">
      <w:pPr>
        <w:ind w:right="-99"/>
        <w:rPr>
          <w:i/>
        </w:rPr>
      </w:pPr>
      <w:r w:rsidRPr="00AB6755">
        <w:rPr>
          <w:i/>
        </w:rPr>
        <w:t xml:space="preserve">{At least 4 supporting Individual Members are needed. </w:t>
      </w:r>
      <w:r w:rsidR="006E1FDA" w:rsidRPr="00AB6755">
        <w:rPr>
          <w:i/>
        </w:rPr>
        <w:t xml:space="preserve">There is an expectation that these companies will provide resources to progress the work. </w:t>
      </w:r>
      <w:r w:rsidR="00025316" w:rsidRPr="00AB6755">
        <w:rPr>
          <w:i/>
        </w:rPr>
        <w:t xml:space="preserve">Note that having 4 supporting companies is a necessary but not sufficient condition: </w:t>
      </w:r>
      <w:r w:rsidR="00174617" w:rsidRPr="00AB6755">
        <w:rPr>
          <w:i/>
        </w:rPr>
        <w:t xml:space="preserve">the usual TSG approval </w:t>
      </w:r>
      <w:r w:rsidR="00025316" w:rsidRPr="00AB6755">
        <w:rPr>
          <w:i/>
        </w:rPr>
        <w:t xml:space="preserve">process </w:t>
      </w:r>
      <w:r w:rsidR="00174617" w:rsidRPr="00AB6755">
        <w:rPr>
          <w:i/>
        </w:rPr>
        <w:t xml:space="preserve">by consensus is needed for </w:t>
      </w:r>
      <w:r w:rsidRPr="00AB6755">
        <w:rPr>
          <w:i/>
        </w:rPr>
        <w:t>the WID approv</w:t>
      </w:r>
      <w:r w:rsidR="006E1FDA" w:rsidRPr="00AB6755">
        <w:rPr>
          <w:i/>
        </w:rPr>
        <w:t>al</w:t>
      </w:r>
      <w:r w:rsidRPr="00AB6755">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5"/>
      </w:tblGrid>
      <w:tr w:rsidR="003A04DB" w:rsidRPr="00AB6755" w14:paraId="112D40C8" w14:textId="77777777" w:rsidTr="007678B5">
        <w:trPr>
          <w:jc w:val="center"/>
        </w:trPr>
        <w:tc>
          <w:tcPr>
            <w:tcW w:w="2315" w:type="dxa"/>
            <w:shd w:val="clear" w:color="auto" w:fill="E0E0E0"/>
          </w:tcPr>
          <w:p w14:paraId="7E8A0D4D" w14:textId="77777777" w:rsidR="00557B2E" w:rsidRPr="00AB6755" w:rsidRDefault="00557B2E" w:rsidP="001C5C86">
            <w:pPr>
              <w:pStyle w:val="TAH"/>
            </w:pPr>
            <w:r w:rsidRPr="00AB6755">
              <w:t>Supporting IM name</w:t>
            </w:r>
          </w:p>
        </w:tc>
      </w:tr>
      <w:tr w:rsidR="003A04DB" w:rsidRPr="00AB6755" w14:paraId="73BF2793" w14:textId="77777777" w:rsidTr="007678B5">
        <w:trPr>
          <w:jc w:val="center"/>
        </w:trPr>
        <w:tc>
          <w:tcPr>
            <w:tcW w:w="2315" w:type="dxa"/>
            <w:shd w:val="clear" w:color="auto" w:fill="auto"/>
          </w:tcPr>
          <w:p w14:paraId="101AEB3C" w14:textId="39B8E411" w:rsidR="002A1995" w:rsidRPr="00AB6755" w:rsidRDefault="002A1995" w:rsidP="002A1995">
            <w:pPr>
              <w:pStyle w:val="TAL"/>
              <w:rPr>
                <w:lang w:eastAsia="ja-JP"/>
              </w:rPr>
            </w:pPr>
            <w:r w:rsidRPr="00AB6755">
              <w:rPr>
                <w:rFonts w:hint="eastAsia"/>
                <w:lang w:eastAsia="ja-JP"/>
              </w:rPr>
              <w:t>v</w:t>
            </w:r>
            <w:r w:rsidRPr="00AB6755">
              <w:rPr>
                <w:lang w:eastAsia="ja-JP"/>
              </w:rPr>
              <w:t>ivo</w:t>
            </w:r>
          </w:p>
        </w:tc>
      </w:tr>
      <w:tr w:rsidR="003A04DB" w:rsidRPr="00AB6755" w14:paraId="3FA0A5E8" w14:textId="77777777" w:rsidTr="007678B5">
        <w:trPr>
          <w:jc w:val="center"/>
        </w:trPr>
        <w:tc>
          <w:tcPr>
            <w:tcW w:w="2315" w:type="dxa"/>
            <w:shd w:val="clear" w:color="auto" w:fill="auto"/>
          </w:tcPr>
          <w:p w14:paraId="075E16E3" w14:textId="4E51A62C" w:rsidR="002A1995" w:rsidRPr="00AB6755" w:rsidRDefault="002A1995" w:rsidP="002A1995">
            <w:pPr>
              <w:pStyle w:val="TAL"/>
            </w:pPr>
          </w:p>
        </w:tc>
      </w:tr>
      <w:tr w:rsidR="003A04DB" w:rsidRPr="00AB6755" w14:paraId="3648CF7F" w14:textId="77777777" w:rsidTr="007678B5">
        <w:trPr>
          <w:jc w:val="center"/>
        </w:trPr>
        <w:tc>
          <w:tcPr>
            <w:tcW w:w="2315" w:type="dxa"/>
            <w:shd w:val="clear" w:color="auto" w:fill="auto"/>
          </w:tcPr>
          <w:p w14:paraId="11098BE7" w14:textId="2D60C478" w:rsidR="002A1995" w:rsidRPr="00AB6755" w:rsidRDefault="002A1995" w:rsidP="002A1995">
            <w:pPr>
              <w:pStyle w:val="TAL"/>
            </w:pPr>
          </w:p>
        </w:tc>
      </w:tr>
      <w:tr w:rsidR="003A04DB" w:rsidRPr="00AB6755" w14:paraId="7FE8C67C" w14:textId="77777777" w:rsidTr="007678B5">
        <w:trPr>
          <w:jc w:val="center"/>
        </w:trPr>
        <w:tc>
          <w:tcPr>
            <w:tcW w:w="2315" w:type="dxa"/>
            <w:shd w:val="clear" w:color="auto" w:fill="auto"/>
          </w:tcPr>
          <w:p w14:paraId="224D05EB" w14:textId="745E0B4E" w:rsidR="002A1995" w:rsidRPr="00AB6755" w:rsidRDefault="002A1995" w:rsidP="002A1995">
            <w:pPr>
              <w:pStyle w:val="TAL"/>
            </w:pPr>
          </w:p>
        </w:tc>
      </w:tr>
      <w:tr w:rsidR="003A04DB" w:rsidRPr="00AB6755" w14:paraId="2534FBBB" w14:textId="77777777" w:rsidTr="007678B5">
        <w:trPr>
          <w:jc w:val="center"/>
        </w:trPr>
        <w:tc>
          <w:tcPr>
            <w:tcW w:w="2315" w:type="dxa"/>
            <w:shd w:val="clear" w:color="auto" w:fill="auto"/>
          </w:tcPr>
          <w:p w14:paraId="20137324" w14:textId="56E495C3" w:rsidR="002A1995" w:rsidRPr="00AB6755" w:rsidRDefault="002A1995" w:rsidP="002A1995">
            <w:pPr>
              <w:pStyle w:val="TAL"/>
            </w:pPr>
          </w:p>
        </w:tc>
      </w:tr>
      <w:tr w:rsidR="003A04DB" w:rsidRPr="00AB6755" w14:paraId="1DC17042" w14:textId="77777777" w:rsidTr="007678B5">
        <w:trPr>
          <w:jc w:val="center"/>
        </w:trPr>
        <w:tc>
          <w:tcPr>
            <w:tcW w:w="2315" w:type="dxa"/>
            <w:shd w:val="clear" w:color="auto" w:fill="auto"/>
          </w:tcPr>
          <w:p w14:paraId="7CA9EBA1" w14:textId="1A523F5F" w:rsidR="002A1995" w:rsidRPr="00AB6755" w:rsidRDefault="002A1995" w:rsidP="002A1995">
            <w:pPr>
              <w:pStyle w:val="TAL"/>
            </w:pPr>
          </w:p>
        </w:tc>
      </w:tr>
      <w:tr w:rsidR="003A04DB" w:rsidRPr="00AB6755" w14:paraId="622AD43C" w14:textId="77777777" w:rsidTr="007678B5">
        <w:trPr>
          <w:jc w:val="center"/>
        </w:trPr>
        <w:tc>
          <w:tcPr>
            <w:tcW w:w="2315" w:type="dxa"/>
            <w:shd w:val="clear" w:color="auto" w:fill="auto"/>
          </w:tcPr>
          <w:p w14:paraId="6DA4B118" w14:textId="6055D7B5" w:rsidR="002A1995" w:rsidRPr="00AB6755" w:rsidRDefault="002A1995" w:rsidP="002A1995">
            <w:pPr>
              <w:pStyle w:val="TAL"/>
            </w:pPr>
          </w:p>
        </w:tc>
      </w:tr>
      <w:tr w:rsidR="003A04DB" w:rsidRPr="00AB6755" w14:paraId="55ECF652" w14:textId="77777777" w:rsidTr="007678B5">
        <w:trPr>
          <w:jc w:val="center"/>
        </w:trPr>
        <w:tc>
          <w:tcPr>
            <w:tcW w:w="2315" w:type="dxa"/>
            <w:shd w:val="clear" w:color="auto" w:fill="auto"/>
          </w:tcPr>
          <w:p w14:paraId="0B6FAA82" w14:textId="58411D6F" w:rsidR="002A1995" w:rsidRPr="00AB6755" w:rsidRDefault="002A1995" w:rsidP="002A1995">
            <w:pPr>
              <w:pStyle w:val="TAL"/>
            </w:pPr>
          </w:p>
        </w:tc>
      </w:tr>
      <w:tr w:rsidR="003A04DB" w:rsidRPr="00AB6755" w14:paraId="4F23466D" w14:textId="77777777" w:rsidTr="007678B5">
        <w:trPr>
          <w:jc w:val="center"/>
        </w:trPr>
        <w:tc>
          <w:tcPr>
            <w:tcW w:w="2315" w:type="dxa"/>
            <w:shd w:val="clear" w:color="auto" w:fill="auto"/>
          </w:tcPr>
          <w:p w14:paraId="036B86E9" w14:textId="55130DA1" w:rsidR="002A1995" w:rsidRPr="00AB6755" w:rsidRDefault="002A1995" w:rsidP="002A1995">
            <w:pPr>
              <w:pStyle w:val="TAL"/>
            </w:pPr>
          </w:p>
        </w:tc>
      </w:tr>
      <w:tr w:rsidR="003A04DB" w:rsidRPr="00AB6755" w14:paraId="2C3B20CC" w14:textId="77777777" w:rsidTr="007678B5">
        <w:trPr>
          <w:jc w:val="center"/>
        </w:trPr>
        <w:tc>
          <w:tcPr>
            <w:tcW w:w="2315" w:type="dxa"/>
            <w:shd w:val="clear" w:color="auto" w:fill="auto"/>
          </w:tcPr>
          <w:p w14:paraId="30F7C486" w14:textId="56FEBF51" w:rsidR="002A1995" w:rsidRPr="00AB6755" w:rsidRDefault="002A1995" w:rsidP="002A1995">
            <w:pPr>
              <w:pStyle w:val="TAL"/>
            </w:pPr>
          </w:p>
        </w:tc>
      </w:tr>
      <w:tr w:rsidR="003A04DB" w:rsidRPr="00AB6755" w14:paraId="4A109BAF" w14:textId="77777777" w:rsidTr="007678B5">
        <w:trPr>
          <w:jc w:val="center"/>
        </w:trPr>
        <w:tc>
          <w:tcPr>
            <w:tcW w:w="2315" w:type="dxa"/>
            <w:shd w:val="clear" w:color="auto" w:fill="auto"/>
          </w:tcPr>
          <w:p w14:paraId="2AA654D1" w14:textId="05FE5A80" w:rsidR="002A1995" w:rsidRPr="00AB6755" w:rsidRDefault="002A1995" w:rsidP="002A1995">
            <w:pPr>
              <w:pStyle w:val="TAL"/>
            </w:pPr>
          </w:p>
        </w:tc>
      </w:tr>
      <w:tr w:rsidR="003A04DB" w:rsidRPr="00AB6755" w14:paraId="6C79D429" w14:textId="77777777" w:rsidTr="007678B5">
        <w:trPr>
          <w:jc w:val="center"/>
        </w:trPr>
        <w:tc>
          <w:tcPr>
            <w:tcW w:w="2315" w:type="dxa"/>
            <w:shd w:val="clear" w:color="auto" w:fill="auto"/>
          </w:tcPr>
          <w:p w14:paraId="54376711" w14:textId="09E28C56" w:rsidR="002A1995" w:rsidRPr="00AB6755" w:rsidRDefault="002A1995" w:rsidP="002A1995">
            <w:pPr>
              <w:pStyle w:val="TAL"/>
            </w:pPr>
          </w:p>
        </w:tc>
      </w:tr>
      <w:tr w:rsidR="003A04DB" w:rsidRPr="00AB6755" w14:paraId="39EA128A" w14:textId="77777777" w:rsidTr="007678B5">
        <w:trPr>
          <w:jc w:val="center"/>
        </w:trPr>
        <w:tc>
          <w:tcPr>
            <w:tcW w:w="2315" w:type="dxa"/>
            <w:shd w:val="clear" w:color="auto" w:fill="auto"/>
          </w:tcPr>
          <w:p w14:paraId="4D0452D2" w14:textId="532E7CAF" w:rsidR="002A1995" w:rsidRPr="00AB6755" w:rsidRDefault="002A1995" w:rsidP="002A1995">
            <w:pPr>
              <w:pStyle w:val="TAL"/>
            </w:pPr>
          </w:p>
        </w:tc>
      </w:tr>
      <w:tr w:rsidR="003A04DB" w:rsidRPr="00AB6755" w14:paraId="2D54F22E" w14:textId="77777777" w:rsidTr="007678B5">
        <w:trPr>
          <w:jc w:val="center"/>
        </w:trPr>
        <w:tc>
          <w:tcPr>
            <w:tcW w:w="2315" w:type="dxa"/>
            <w:shd w:val="clear" w:color="auto" w:fill="auto"/>
          </w:tcPr>
          <w:p w14:paraId="588CD1AE" w14:textId="39721D51" w:rsidR="002A1995" w:rsidRPr="00AB6755" w:rsidRDefault="002A1995" w:rsidP="002A1995">
            <w:pPr>
              <w:pStyle w:val="TAL"/>
            </w:pPr>
          </w:p>
        </w:tc>
      </w:tr>
      <w:tr w:rsidR="003A04DB" w:rsidRPr="00AB6755" w14:paraId="644DF7E1" w14:textId="77777777" w:rsidTr="007678B5">
        <w:trPr>
          <w:jc w:val="center"/>
        </w:trPr>
        <w:tc>
          <w:tcPr>
            <w:tcW w:w="2315" w:type="dxa"/>
            <w:shd w:val="clear" w:color="auto" w:fill="auto"/>
          </w:tcPr>
          <w:p w14:paraId="1F88F5E4" w14:textId="69DB7ACC" w:rsidR="002A1995" w:rsidRPr="00AB6755" w:rsidRDefault="002A1995" w:rsidP="002A1995">
            <w:pPr>
              <w:pStyle w:val="TAL"/>
            </w:pPr>
          </w:p>
        </w:tc>
      </w:tr>
      <w:tr w:rsidR="003A04DB" w:rsidRPr="00AB6755" w14:paraId="5CF9E266" w14:textId="77777777" w:rsidTr="007678B5">
        <w:trPr>
          <w:jc w:val="center"/>
        </w:trPr>
        <w:tc>
          <w:tcPr>
            <w:tcW w:w="2315" w:type="dxa"/>
            <w:shd w:val="clear" w:color="auto" w:fill="auto"/>
          </w:tcPr>
          <w:p w14:paraId="3693BE57" w14:textId="2402E42A" w:rsidR="002A1995" w:rsidRPr="00AB6755" w:rsidRDefault="002A1995" w:rsidP="002A1995">
            <w:pPr>
              <w:pStyle w:val="TAL"/>
            </w:pPr>
          </w:p>
        </w:tc>
      </w:tr>
      <w:tr w:rsidR="003A04DB" w:rsidRPr="00AB6755" w14:paraId="6D8A693E" w14:textId="77777777" w:rsidTr="007678B5">
        <w:trPr>
          <w:jc w:val="center"/>
        </w:trPr>
        <w:tc>
          <w:tcPr>
            <w:tcW w:w="2315" w:type="dxa"/>
            <w:shd w:val="clear" w:color="auto" w:fill="auto"/>
          </w:tcPr>
          <w:p w14:paraId="2BFEEB02" w14:textId="1DF7E2FF" w:rsidR="002A1995" w:rsidRPr="00AB6755" w:rsidRDefault="002A1995" w:rsidP="002A1995">
            <w:pPr>
              <w:pStyle w:val="TAL"/>
            </w:pPr>
          </w:p>
        </w:tc>
      </w:tr>
      <w:tr w:rsidR="002A1995" w:rsidRPr="00AB6755" w14:paraId="260E0877" w14:textId="77777777" w:rsidTr="007678B5">
        <w:trPr>
          <w:jc w:val="center"/>
        </w:trPr>
        <w:tc>
          <w:tcPr>
            <w:tcW w:w="2315" w:type="dxa"/>
            <w:shd w:val="clear" w:color="auto" w:fill="auto"/>
          </w:tcPr>
          <w:p w14:paraId="35A8C157" w14:textId="49CC0BE8" w:rsidR="002A1995" w:rsidRPr="00AB6755" w:rsidRDefault="002A1995" w:rsidP="002A1995">
            <w:pPr>
              <w:pStyle w:val="TAL"/>
            </w:pPr>
          </w:p>
        </w:tc>
      </w:tr>
    </w:tbl>
    <w:p w14:paraId="0B70263E" w14:textId="2A079C34" w:rsidR="00F41A27" w:rsidRPr="00AB6755" w:rsidRDefault="00F41A27" w:rsidP="00641ED8"/>
    <w:p w14:paraId="0D9F4DBC" w14:textId="77777777" w:rsidR="00F909E7" w:rsidRPr="00AB6755" w:rsidRDefault="00F909E7" w:rsidP="00F909E7">
      <w:pPr>
        <w:pStyle w:val="titlereference"/>
        <w:ind w:left="0" w:firstLine="0"/>
        <w:rPr>
          <w:rFonts w:ascii="Times New Roman" w:hAnsi="Times New Roman"/>
          <w:bCs/>
        </w:rPr>
      </w:pPr>
      <w:r w:rsidRPr="00AB6755">
        <w:rPr>
          <w:rFonts w:ascii="Times New Roman" w:hAnsi="Times New Roman"/>
        </w:rPr>
        <w:t>References</w:t>
      </w:r>
    </w:p>
    <w:p w14:paraId="57EDB722" w14:textId="77777777" w:rsidR="00CD1D16" w:rsidRDefault="00CD1D16" w:rsidP="00CD1D16">
      <w:pPr>
        <w:pStyle w:val="a3"/>
        <w:widowControl/>
        <w:numPr>
          <w:ilvl w:val="0"/>
          <w:numId w:val="11"/>
        </w:numPr>
        <w:snapToGrid w:val="0"/>
        <w:spacing w:after="120" w:line="268" w:lineRule="auto"/>
        <w:contextualSpacing/>
        <w:jc w:val="both"/>
        <w:rPr>
          <w:rFonts w:eastAsia="宋体"/>
          <w:i w:val="0"/>
          <w:szCs w:val="24"/>
          <w:lang w:eastAsia="en-US"/>
        </w:rPr>
      </w:pPr>
      <w:bookmarkStart w:id="4" w:name="_Ref67500818"/>
      <w:r w:rsidRPr="00AB6755">
        <w:rPr>
          <w:rFonts w:eastAsia="宋体"/>
          <w:i w:val="0"/>
          <w:szCs w:val="24"/>
          <w:lang w:eastAsia="en-US"/>
        </w:rPr>
        <w:t xml:space="preserve">3GPP TR 22.837, Feasibility Study on Integrated Sensing </w:t>
      </w:r>
      <w:r w:rsidRPr="000C697B">
        <w:rPr>
          <w:rFonts w:eastAsia="宋体"/>
          <w:i w:val="0"/>
          <w:szCs w:val="24"/>
          <w:lang w:eastAsia="en-US"/>
        </w:rPr>
        <w:t>and Communication, V0.3.0, 2022-12.</w:t>
      </w:r>
    </w:p>
    <w:p w14:paraId="55977522" w14:textId="77777777" w:rsidR="00CD1D16" w:rsidRPr="00AB6755" w:rsidRDefault="00CD1D16" w:rsidP="00CD1D16">
      <w:pPr>
        <w:pStyle w:val="a3"/>
        <w:widowControl/>
        <w:numPr>
          <w:ilvl w:val="0"/>
          <w:numId w:val="11"/>
        </w:numPr>
        <w:snapToGrid w:val="0"/>
        <w:spacing w:after="120" w:line="268" w:lineRule="auto"/>
        <w:contextualSpacing/>
        <w:jc w:val="both"/>
        <w:rPr>
          <w:rFonts w:eastAsia="宋体"/>
          <w:i w:val="0"/>
          <w:szCs w:val="24"/>
          <w:lang w:eastAsia="en-US"/>
        </w:rPr>
      </w:pPr>
      <w:r>
        <w:rPr>
          <w:rFonts w:eastAsia="宋体" w:hint="eastAsia"/>
          <w:i w:val="0"/>
          <w:szCs w:val="24"/>
          <w:lang w:eastAsia="en-US"/>
        </w:rPr>
        <w:lastRenderedPageBreak/>
        <w:t>3</w:t>
      </w:r>
      <w:r>
        <w:rPr>
          <w:rFonts w:eastAsia="宋体"/>
          <w:i w:val="0"/>
          <w:szCs w:val="24"/>
          <w:lang w:eastAsia="en-US"/>
        </w:rPr>
        <w:t xml:space="preserve">GPP </w:t>
      </w:r>
      <w:r w:rsidRPr="001E5DF5">
        <w:rPr>
          <w:rFonts w:eastAsia="宋体"/>
          <w:i w:val="0"/>
          <w:szCs w:val="24"/>
          <w:lang w:eastAsia="en-US"/>
        </w:rPr>
        <w:t>SP-220717</w:t>
      </w:r>
      <w:r>
        <w:rPr>
          <w:rFonts w:eastAsia="宋体"/>
          <w:i w:val="0"/>
          <w:szCs w:val="24"/>
          <w:lang w:eastAsia="en-US"/>
        </w:rPr>
        <w:t>,</w:t>
      </w:r>
      <w:r w:rsidRPr="000C697B">
        <w:rPr>
          <w:rFonts w:eastAsia="宋体"/>
          <w:i w:val="0"/>
          <w:szCs w:val="24"/>
          <w:lang w:eastAsia="en-US"/>
        </w:rPr>
        <w:t xml:space="preserve"> Revised</w:t>
      </w:r>
      <w:r w:rsidRPr="000C697B">
        <w:rPr>
          <w:rFonts w:eastAsia="宋体" w:hint="eastAsia"/>
          <w:i w:val="0"/>
          <w:szCs w:val="24"/>
          <w:lang w:eastAsia="en-US"/>
        </w:rPr>
        <w:t xml:space="preserve"> SID on Integrated Sensing and Communication.</w:t>
      </w:r>
      <w:bookmarkEnd w:id="4"/>
    </w:p>
    <w:sectPr w:rsidR="00CD1D16" w:rsidRPr="00AB67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C46FC" w14:textId="77777777" w:rsidR="004E28B2" w:rsidRDefault="004E28B2">
      <w:r>
        <w:separator/>
      </w:r>
    </w:p>
  </w:endnote>
  <w:endnote w:type="continuationSeparator" w:id="0">
    <w:p w14:paraId="75DF9432" w14:textId="77777777" w:rsidR="004E28B2" w:rsidRDefault="004E28B2">
      <w:r>
        <w:continuationSeparator/>
      </w:r>
    </w:p>
  </w:endnote>
  <w:endnote w:type="continuationNotice" w:id="1">
    <w:p w14:paraId="048BA7D9" w14:textId="77777777" w:rsidR="004E28B2" w:rsidRDefault="004E2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28C0D" w14:textId="77777777" w:rsidR="004E28B2" w:rsidRDefault="004E28B2">
      <w:r>
        <w:separator/>
      </w:r>
    </w:p>
  </w:footnote>
  <w:footnote w:type="continuationSeparator" w:id="0">
    <w:p w14:paraId="7C3F6904" w14:textId="77777777" w:rsidR="004E28B2" w:rsidRDefault="004E28B2">
      <w:r>
        <w:continuationSeparator/>
      </w:r>
    </w:p>
  </w:footnote>
  <w:footnote w:type="continuationNotice" w:id="1">
    <w:p w14:paraId="265AC48A" w14:textId="77777777" w:rsidR="004E28B2" w:rsidRDefault="004E28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773CF1"/>
    <w:multiLevelType w:val="hybridMultilevel"/>
    <w:tmpl w:val="BA76CF36"/>
    <w:lvl w:ilvl="0" w:tplc="0409000F">
      <w:start w:val="1"/>
      <w:numFmt w:val="decimal"/>
      <w:lvlText w:val="%1."/>
      <w:lvlJc w:val="left"/>
      <w:pPr>
        <w:ind w:left="420" w:hanging="420"/>
      </w:p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CB74310"/>
    <w:multiLevelType w:val="hybridMultilevel"/>
    <w:tmpl w:val="3D8A40F4"/>
    <w:lvl w:ilvl="0" w:tplc="0409000F">
      <w:start w:val="1"/>
      <w:numFmt w:val="decimal"/>
      <w:lvlText w:val="%1."/>
      <w:lvlJc w:val="left"/>
      <w:pPr>
        <w:ind w:left="420" w:hanging="420"/>
      </w:p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F36121"/>
    <w:multiLevelType w:val="hybridMultilevel"/>
    <w:tmpl w:val="D1C87C12"/>
    <w:lvl w:ilvl="0" w:tplc="FCAE265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D2CC3"/>
    <w:multiLevelType w:val="hybridMultilevel"/>
    <w:tmpl w:val="EF9A7E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6A3DFB"/>
    <w:multiLevelType w:val="hybridMultilevel"/>
    <w:tmpl w:val="6E540BD2"/>
    <w:lvl w:ilvl="0" w:tplc="0409000F">
      <w:start w:val="1"/>
      <w:numFmt w:val="decimal"/>
      <w:lvlText w:val="%1."/>
      <w:lvlJc w:val="left"/>
      <w:pPr>
        <w:ind w:left="420" w:hanging="420"/>
      </w:pPr>
    </w:lvl>
    <w:lvl w:ilvl="1" w:tplc="04090005">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90045DB"/>
    <w:multiLevelType w:val="hybridMultilevel"/>
    <w:tmpl w:val="61BE126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F0C56DB"/>
    <w:multiLevelType w:val="hybridMultilevel"/>
    <w:tmpl w:val="920658DC"/>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3715D25"/>
    <w:multiLevelType w:val="hybridMultilevel"/>
    <w:tmpl w:val="BA76CF36"/>
    <w:lvl w:ilvl="0" w:tplc="0409000F">
      <w:start w:val="1"/>
      <w:numFmt w:val="decimal"/>
      <w:lvlText w:val="%1."/>
      <w:lvlJc w:val="left"/>
      <w:pPr>
        <w:ind w:left="420" w:hanging="420"/>
      </w:p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C1A73"/>
    <w:multiLevelType w:val="hybridMultilevel"/>
    <w:tmpl w:val="C0C250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9BC4230"/>
    <w:multiLevelType w:val="hybridMultilevel"/>
    <w:tmpl w:val="EC74D0C6"/>
    <w:lvl w:ilvl="0" w:tplc="D7C40FD8">
      <w:start w:val="1"/>
      <w:numFmt w:val="decimal"/>
      <w:lvlText w:val="[%1]"/>
      <w:lvlJc w:val="left"/>
      <w:pPr>
        <w:ind w:left="420" w:hanging="420"/>
      </w:pPr>
      <w:rPr>
        <w:rFonts w:ascii="[]" w:hAns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13FDE"/>
    <w:multiLevelType w:val="hybridMultilevel"/>
    <w:tmpl w:val="CC405BB2"/>
    <w:lvl w:ilvl="0" w:tplc="3F6EB8AC">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2940CFA"/>
    <w:multiLevelType w:val="hybridMultilevel"/>
    <w:tmpl w:val="2812A8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32964"/>
    <w:multiLevelType w:val="hybridMultilevel"/>
    <w:tmpl w:val="3F2609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1760091"/>
    <w:multiLevelType w:val="hybridMultilevel"/>
    <w:tmpl w:val="95880F8E"/>
    <w:lvl w:ilvl="0" w:tplc="FFFFFFFF">
      <w:start w:val="1"/>
      <w:numFmt w:val="decimal"/>
      <w:lvlText w:val="%1."/>
      <w:lvlJc w:val="left"/>
      <w:pPr>
        <w:ind w:left="420" w:hanging="420"/>
      </w:pPr>
      <w:rPr>
        <w:rFonts w:hint="eastAsia"/>
      </w:rPr>
    </w:lvl>
    <w:lvl w:ilvl="1" w:tplc="04090005">
      <w:start w:val="1"/>
      <w:numFmt w:val="bullet"/>
      <w:lvlText w:val=""/>
      <w:lvlJc w:val="left"/>
      <w:pPr>
        <w:ind w:left="840" w:hanging="420"/>
      </w:pPr>
      <w:rPr>
        <w:rFonts w:ascii="Wingdings" w:hAnsi="Wingdings" w:hint="default"/>
      </w:rPr>
    </w:lvl>
    <w:lvl w:ilvl="2" w:tplc="FFFFFFFF">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6"/>
  </w:num>
  <w:num w:numId="5">
    <w:abstractNumId w:val="22"/>
  </w:num>
  <w:num w:numId="6">
    <w:abstractNumId w:val="19"/>
  </w:num>
  <w:num w:numId="7">
    <w:abstractNumId w:val="4"/>
  </w:num>
  <w:num w:numId="8">
    <w:abstractNumId w:val="12"/>
  </w:num>
  <w:num w:numId="9">
    <w:abstractNumId w:val="16"/>
  </w:num>
  <w:num w:numId="10">
    <w:abstractNumId w:val="13"/>
  </w:num>
  <w:num w:numId="11">
    <w:abstractNumId w:val="14"/>
  </w:num>
  <w:num w:numId="12">
    <w:abstractNumId w:val="5"/>
  </w:num>
  <w:num w:numId="13">
    <w:abstractNumId w:val="9"/>
  </w:num>
  <w:num w:numId="14">
    <w:abstractNumId w:val="8"/>
  </w:num>
  <w:num w:numId="15">
    <w:abstractNumId w:val="20"/>
  </w:num>
  <w:num w:numId="16">
    <w:abstractNumId w:val="18"/>
  </w:num>
  <w:num w:numId="17">
    <w:abstractNumId w:val="2"/>
  </w:num>
  <w:num w:numId="18">
    <w:abstractNumId w:val="10"/>
  </w:num>
  <w:num w:numId="19">
    <w:abstractNumId w:val="7"/>
  </w:num>
  <w:num w:numId="20">
    <w:abstractNumId w:val="3"/>
  </w:num>
  <w:num w:numId="21">
    <w:abstractNumId w:val="17"/>
  </w:num>
  <w:num w:numId="22">
    <w:abstractNumId w:val="2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5E9"/>
    <w:rsid w:val="00003B9A"/>
    <w:rsid w:val="00006EF7"/>
    <w:rsid w:val="00011074"/>
    <w:rsid w:val="0001220A"/>
    <w:rsid w:val="00012F5A"/>
    <w:rsid w:val="000132D1"/>
    <w:rsid w:val="00016126"/>
    <w:rsid w:val="000205C5"/>
    <w:rsid w:val="00025316"/>
    <w:rsid w:val="00030959"/>
    <w:rsid w:val="00030A87"/>
    <w:rsid w:val="00032A5B"/>
    <w:rsid w:val="00032FE4"/>
    <w:rsid w:val="00037C06"/>
    <w:rsid w:val="0004359B"/>
    <w:rsid w:val="00044DAE"/>
    <w:rsid w:val="000458E9"/>
    <w:rsid w:val="00052070"/>
    <w:rsid w:val="00052BF8"/>
    <w:rsid w:val="00057116"/>
    <w:rsid w:val="000573CC"/>
    <w:rsid w:val="00064CB2"/>
    <w:rsid w:val="00065AA9"/>
    <w:rsid w:val="00066954"/>
    <w:rsid w:val="00067741"/>
    <w:rsid w:val="00072A56"/>
    <w:rsid w:val="00075FF4"/>
    <w:rsid w:val="00082CCB"/>
    <w:rsid w:val="00084CBB"/>
    <w:rsid w:val="00085367"/>
    <w:rsid w:val="00085569"/>
    <w:rsid w:val="00092008"/>
    <w:rsid w:val="0009300A"/>
    <w:rsid w:val="000A3125"/>
    <w:rsid w:val="000A3315"/>
    <w:rsid w:val="000A36DB"/>
    <w:rsid w:val="000A4D3D"/>
    <w:rsid w:val="000A76BF"/>
    <w:rsid w:val="000B0519"/>
    <w:rsid w:val="000B1ABD"/>
    <w:rsid w:val="000B46D0"/>
    <w:rsid w:val="000B475F"/>
    <w:rsid w:val="000B5E2D"/>
    <w:rsid w:val="000B61FD"/>
    <w:rsid w:val="000C0BF7"/>
    <w:rsid w:val="000C126D"/>
    <w:rsid w:val="000C5FE3"/>
    <w:rsid w:val="000D0B63"/>
    <w:rsid w:val="000D122A"/>
    <w:rsid w:val="000D3AFD"/>
    <w:rsid w:val="000E1E54"/>
    <w:rsid w:val="000E24E4"/>
    <w:rsid w:val="000E5086"/>
    <w:rsid w:val="000E52E7"/>
    <w:rsid w:val="000E55AD"/>
    <w:rsid w:val="000E630D"/>
    <w:rsid w:val="000F0278"/>
    <w:rsid w:val="000F3620"/>
    <w:rsid w:val="000F6370"/>
    <w:rsid w:val="000F72F7"/>
    <w:rsid w:val="001001BD"/>
    <w:rsid w:val="00102222"/>
    <w:rsid w:val="00103E25"/>
    <w:rsid w:val="00120541"/>
    <w:rsid w:val="001211F3"/>
    <w:rsid w:val="001224B8"/>
    <w:rsid w:val="0012256D"/>
    <w:rsid w:val="0012290E"/>
    <w:rsid w:val="00123EDA"/>
    <w:rsid w:val="00125E4D"/>
    <w:rsid w:val="00126D85"/>
    <w:rsid w:val="00127B5D"/>
    <w:rsid w:val="00130D32"/>
    <w:rsid w:val="0014105C"/>
    <w:rsid w:val="0015242F"/>
    <w:rsid w:val="00155B59"/>
    <w:rsid w:val="00162FAD"/>
    <w:rsid w:val="00164788"/>
    <w:rsid w:val="00164C42"/>
    <w:rsid w:val="00167E62"/>
    <w:rsid w:val="00167ED4"/>
    <w:rsid w:val="00171925"/>
    <w:rsid w:val="00173998"/>
    <w:rsid w:val="00174617"/>
    <w:rsid w:val="00174782"/>
    <w:rsid w:val="0017479A"/>
    <w:rsid w:val="00174EAB"/>
    <w:rsid w:val="001759A7"/>
    <w:rsid w:val="0017781C"/>
    <w:rsid w:val="001808F9"/>
    <w:rsid w:val="00180984"/>
    <w:rsid w:val="00184AAD"/>
    <w:rsid w:val="001916E5"/>
    <w:rsid w:val="00195DB1"/>
    <w:rsid w:val="001A4192"/>
    <w:rsid w:val="001A5185"/>
    <w:rsid w:val="001B1F7E"/>
    <w:rsid w:val="001C5C86"/>
    <w:rsid w:val="001C60FC"/>
    <w:rsid w:val="001C683B"/>
    <w:rsid w:val="001C718D"/>
    <w:rsid w:val="001C7904"/>
    <w:rsid w:val="001D1FDD"/>
    <w:rsid w:val="001D2B14"/>
    <w:rsid w:val="001D41C4"/>
    <w:rsid w:val="001E14C4"/>
    <w:rsid w:val="001E16DB"/>
    <w:rsid w:val="001E6BF0"/>
    <w:rsid w:val="001F35B8"/>
    <w:rsid w:val="001F5A82"/>
    <w:rsid w:val="001F7EB4"/>
    <w:rsid w:val="002000C2"/>
    <w:rsid w:val="00204E3E"/>
    <w:rsid w:val="00204F06"/>
    <w:rsid w:val="002051F0"/>
    <w:rsid w:val="00205F25"/>
    <w:rsid w:val="00206FF4"/>
    <w:rsid w:val="00212401"/>
    <w:rsid w:val="00213DC5"/>
    <w:rsid w:val="00215317"/>
    <w:rsid w:val="0021687F"/>
    <w:rsid w:val="00216D6F"/>
    <w:rsid w:val="0021777B"/>
    <w:rsid w:val="00220776"/>
    <w:rsid w:val="00220A55"/>
    <w:rsid w:val="00221B1E"/>
    <w:rsid w:val="0023035D"/>
    <w:rsid w:val="00235C96"/>
    <w:rsid w:val="0023787F"/>
    <w:rsid w:val="00240DCD"/>
    <w:rsid w:val="00241B6E"/>
    <w:rsid w:val="00242A3E"/>
    <w:rsid w:val="0024786B"/>
    <w:rsid w:val="00251D80"/>
    <w:rsid w:val="00254FB5"/>
    <w:rsid w:val="002563AB"/>
    <w:rsid w:val="00256B81"/>
    <w:rsid w:val="00256DCC"/>
    <w:rsid w:val="002640E5"/>
    <w:rsid w:val="0026436F"/>
    <w:rsid w:val="0026606E"/>
    <w:rsid w:val="002668BA"/>
    <w:rsid w:val="00267111"/>
    <w:rsid w:val="00276403"/>
    <w:rsid w:val="0028649E"/>
    <w:rsid w:val="00291C2C"/>
    <w:rsid w:val="0029482A"/>
    <w:rsid w:val="002A1995"/>
    <w:rsid w:val="002A2184"/>
    <w:rsid w:val="002A3EF3"/>
    <w:rsid w:val="002A7542"/>
    <w:rsid w:val="002B1413"/>
    <w:rsid w:val="002C0B4C"/>
    <w:rsid w:val="002C16A2"/>
    <w:rsid w:val="002C182B"/>
    <w:rsid w:val="002C1C50"/>
    <w:rsid w:val="002C454F"/>
    <w:rsid w:val="002C6ED6"/>
    <w:rsid w:val="002D179A"/>
    <w:rsid w:val="002D2564"/>
    <w:rsid w:val="002D2E46"/>
    <w:rsid w:val="002D755E"/>
    <w:rsid w:val="002E115C"/>
    <w:rsid w:val="002E3EA7"/>
    <w:rsid w:val="002E4A84"/>
    <w:rsid w:val="002E6A7D"/>
    <w:rsid w:val="002E7714"/>
    <w:rsid w:val="002E7A9E"/>
    <w:rsid w:val="002F3C41"/>
    <w:rsid w:val="002F3C6C"/>
    <w:rsid w:val="002F6C5C"/>
    <w:rsid w:val="0030045C"/>
    <w:rsid w:val="0030388B"/>
    <w:rsid w:val="003064F4"/>
    <w:rsid w:val="00311906"/>
    <w:rsid w:val="003205AD"/>
    <w:rsid w:val="003234D7"/>
    <w:rsid w:val="00324981"/>
    <w:rsid w:val="0033027D"/>
    <w:rsid w:val="003324DF"/>
    <w:rsid w:val="00335FB2"/>
    <w:rsid w:val="00340A56"/>
    <w:rsid w:val="00342C60"/>
    <w:rsid w:val="00344158"/>
    <w:rsid w:val="00344672"/>
    <w:rsid w:val="003459BA"/>
    <w:rsid w:val="00346B0C"/>
    <w:rsid w:val="00347B74"/>
    <w:rsid w:val="00350E99"/>
    <w:rsid w:val="00355CB6"/>
    <w:rsid w:val="00357099"/>
    <w:rsid w:val="0036476C"/>
    <w:rsid w:val="00365517"/>
    <w:rsid w:val="00365AE8"/>
    <w:rsid w:val="00366257"/>
    <w:rsid w:val="003720B3"/>
    <w:rsid w:val="003806D4"/>
    <w:rsid w:val="00382875"/>
    <w:rsid w:val="00383761"/>
    <w:rsid w:val="0038516D"/>
    <w:rsid w:val="003869D7"/>
    <w:rsid w:val="003877D9"/>
    <w:rsid w:val="00390EE7"/>
    <w:rsid w:val="00392886"/>
    <w:rsid w:val="0039396A"/>
    <w:rsid w:val="00397113"/>
    <w:rsid w:val="003A04DB"/>
    <w:rsid w:val="003A08AA"/>
    <w:rsid w:val="003A1EB0"/>
    <w:rsid w:val="003A2D43"/>
    <w:rsid w:val="003A76CE"/>
    <w:rsid w:val="003A780D"/>
    <w:rsid w:val="003B0B23"/>
    <w:rsid w:val="003B1A9C"/>
    <w:rsid w:val="003B3A93"/>
    <w:rsid w:val="003B45B9"/>
    <w:rsid w:val="003C0F14"/>
    <w:rsid w:val="003C21E2"/>
    <w:rsid w:val="003C2DA6"/>
    <w:rsid w:val="003C6DA6"/>
    <w:rsid w:val="003D2781"/>
    <w:rsid w:val="003D62A9"/>
    <w:rsid w:val="003D6317"/>
    <w:rsid w:val="003D6519"/>
    <w:rsid w:val="003D7220"/>
    <w:rsid w:val="003E0D3F"/>
    <w:rsid w:val="003E23A6"/>
    <w:rsid w:val="003E4929"/>
    <w:rsid w:val="003F04C7"/>
    <w:rsid w:val="003F0A1F"/>
    <w:rsid w:val="003F2623"/>
    <w:rsid w:val="003F268E"/>
    <w:rsid w:val="003F4EBB"/>
    <w:rsid w:val="003F4F54"/>
    <w:rsid w:val="003F5AD5"/>
    <w:rsid w:val="003F7142"/>
    <w:rsid w:val="003F7B3D"/>
    <w:rsid w:val="0040240E"/>
    <w:rsid w:val="004078A2"/>
    <w:rsid w:val="00407C2D"/>
    <w:rsid w:val="00411698"/>
    <w:rsid w:val="00414164"/>
    <w:rsid w:val="004176CC"/>
    <w:rsid w:val="0041789B"/>
    <w:rsid w:val="00421A11"/>
    <w:rsid w:val="0042296E"/>
    <w:rsid w:val="004239BA"/>
    <w:rsid w:val="004260A5"/>
    <w:rsid w:val="00427039"/>
    <w:rsid w:val="00427C91"/>
    <w:rsid w:val="00431771"/>
    <w:rsid w:val="00432283"/>
    <w:rsid w:val="00434676"/>
    <w:rsid w:val="004362DF"/>
    <w:rsid w:val="00437407"/>
    <w:rsid w:val="0043745F"/>
    <w:rsid w:val="00437F58"/>
    <w:rsid w:val="0044029F"/>
    <w:rsid w:val="00440BC9"/>
    <w:rsid w:val="00445ED8"/>
    <w:rsid w:val="00450123"/>
    <w:rsid w:val="00451765"/>
    <w:rsid w:val="0045388B"/>
    <w:rsid w:val="00454609"/>
    <w:rsid w:val="00455DE4"/>
    <w:rsid w:val="004641EE"/>
    <w:rsid w:val="0046549A"/>
    <w:rsid w:val="00467B5A"/>
    <w:rsid w:val="00470436"/>
    <w:rsid w:val="0048267C"/>
    <w:rsid w:val="00482F42"/>
    <w:rsid w:val="00485309"/>
    <w:rsid w:val="004876B9"/>
    <w:rsid w:val="0049073C"/>
    <w:rsid w:val="00493A79"/>
    <w:rsid w:val="004949BD"/>
    <w:rsid w:val="00495840"/>
    <w:rsid w:val="0049708F"/>
    <w:rsid w:val="004978D3"/>
    <w:rsid w:val="004A32E7"/>
    <w:rsid w:val="004A40BE"/>
    <w:rsid w:val="004A4A9A"/>
    <w:rsid w:val="004A56E0"/>
    <w:rsid w:val="004A6A60"/>
    <w:rsid w:val="004A7A1D"/>
    <w:rsid w:val="004B16F4"/>
    <w:rsid w:val="004B1E8E"/>
    <w:rsid w:val="004B5080"/>
    <w:rsid w:val="004C0726"/>
    <w:rsid w:val="004C3005"/>
    <w:rsid w:val="004C594F"/>
    <w:rsid w:val="004C634D"/>
    <w:rsid w:val="004D24B9"/>
    <w:rsid w:val="004D2CAC"/>
    <w:rsid w:val="004D4FA3"/>
    <w:rsid w:val="004D79DF"/>
    <w:rsid w:val="004E0AEE"/>
    <w:rsid w:val="004E2618"/>
    <w:rsid w:val="004E28B2"/>
    <w:rsid w:val="004E2CE2"/>
    <w:rsid w:val="004E5172"/>
    <w:rsid w:val="004E6F8A"/>
    <w:rsid w:val="004F0FE8"/>
    <w:rsid w:val="00501091"/>
    <w:rsid w:val="00502CD2"/>
    <w:rsid w:val="00504BBE"/>
    <w:rsid w:val="00504E33"/>
    <w:rsid w:val="00510D85"/>
    <w:rsid w:val="005165CB"/>
    <w:rsid w:val="005177A3"/>
    <w:rsid w:val="00523B5B"/>
    <w:rsid w:val="005322E4"/>
    <w:rsid w:val="005364FF"/>
    <w:rsid w:val="00537FE0"/>
    <w:rsid w:val="00540918"/>
    <w:rsid w:val="00541004"/>
    <w:rsid w:val="00542B4D"/>
    <w:rsid w:val="00543457"/>
    <w:rsid w:val="005501E5"/>
    <w:rsid w:val="00550A45"/>
    <w:rsid w:val="0055216E"/>
    <w:rsid w:val="00552C2C"/>
    <w:rsid w:val="0055361C"/>
    <w:rsid w:val="005551E4"/>
    <w:rsid w:val="005555B7"/>
    <w:rsid w:val="00555F4F"/>
    <w:rsid w:val="005562A8"/>
    <w:rsid w:val="00556C5C"/>
    <w:rsid w:val="005573BB"/>
    <w:rsid w:val="00557B2E"/>
    <w:rsid w:val="00560BB7"/>
    <w:rsid w:val="00560C51"/>
    <w:rsid w:val="00561267"/>
    <w:rsid w:val="00562D29"/>
    <w:rsid w:val="00566283"/>
    <w:rsid w:val="00571E3F"/>
    <w:rsid w:val="00572225"/>
    <w:rsid w:val="00574059"/>
    <w:rsid w:val="00580612"/>
    <w:rsid w:val="00580628"/>
    <w:rsid w:val="00584ACB"/>
    <w:rsid w:val="005860FA"/>
    <w:rsid w:val="00586951"/>
    <w:rsid w:val="00590087"/>
    <w:rsid w:val="005910AD"/>
    <w:rsid w:val="00591980"/>
    <w:rsid w:val="00591CD7"/>
    <w:rsid w:val="005959A1"/>
    <w:rsid w:val="005969B0"/>
    <w:rsid w:val="00596BEA"/>
    <w:rsid w:val="005A032D"/>
    <w:rsid w:val="005A4A7E"/>
    <w:rsid w:val="005A64E2"/>
    <w:rsid w:val="005A67F2"/>
    <w:rsid w:val="005B079A"/>
    <w:rsid w:val="005B22D8"/>
    <w:rsid w:val="005B2752"/>
    <w:rsid w:val="005B5131"/>
    <w:rsid w:val="005C29F7"/>
    <w:rsid w:val="005C3591"/>
    <w:rsid w:val="005C4729"/>
    <w:rsid w:val="005C4F58"/>
    <w:rsid w:val="005C5E8D"/>
    <w:rsid w:val="005C78F2"/>
    <w:rsid w:val="005D057C"/>
    <w:rsid w:val="005D0927"/>
    <w:rsid w:val="005D2C45"/>
    <w:rsid w:val="005D3FEC"/>
    <w:rsid w:val="005D44BE"/>
    <w:rsid w:val="005D7CEF"/>
    <w:rsid w:val="005E088B"/>
    <w:rsid w:val="005E2962"/>
    <w:rsid w:val="005E41AC"/>
    <w:rsid w:val="005E55E3"/>
    <w:rsid w:val="005E6341"/>
    <w:rsid w:val="005E78B1"/>
    <w:rsid w:val="005F2623"/>
    <w:rsid w:val="005F29EE"/>
    <w:rsid w:val="005F78F9"/>
    <w:rsid w:val="00611EC4"/>
    <w:rsid w:val="006120E0"/>
    <w:rsid w:val="00612542"/>
    <w:rsid w:val="006146D2"/>
    <w:rsid w:val="006178EB"/>
    <w:rsid w:val="00620B3F"/>
    <w:rsid w:val="00620E7E"/>
    <w:rsid w:val="006239E7"/>
    <w:rsid w:val="00623B82"/>
    <w:rsid w:val="006254C4"/>
    <w:rsid w:val="00627485"/>
    <w:rsid w:val="00627820"/>
    <w:rsid w:val="006306B5"/>
    <w:rsid w:val="00630E87"/>
    <w:rsid w:val="006323BE"/>
    <w:rsid w:val="00633026"/>
    <w:rsid w:val="006358A0"/>
    <w:rsid w:val="006375DA"/>
    <w:rsid w:val="006418C6"/>
    <w:rsid w:val="00641ED8"/>
    <w:rsid w:val="006435B2"/>
    <w:rsid w:val="00643976"/>
    <w:rsid w:val="00646D17"/>
    <w:rsid w:val="00646EF8"/>
    <w:rsid w:val="00653064"/>
    <w:rsid w:val="00654893"/>
    <w:rsid w:val="0065749B"/>
    <w:rsid w:val="00662846"/>
    <w:rsid w:val="00662B64"/>
    <w:rsid w:val="006633A4"/>
    <w:rsid w:val="0066396D"/>
    <w:rsid w:val="00664679"/>
    <w:rsid w:val="00667DD2"/>
    <w:rsid w:val="00670A1B"/>
    <w:rsid w:val="006710C4"/>
    <w:rsid w:val="00671BBB"/>
    <w:rsid w:val="00672FAA"/>
    <w:rsid w:val="006744BE"/>
    <w:rsid w:val="00682237"/>
    <w:rsid w:val="00683808"/>
    <w:rsid w:val="006900CD"/>
    <w:rsid w:val="006901C5"/>
    <w:rsid w:val="006914EC"/>
    <w:rsid w:val="00692677"/>
    <w:rsid w:val="0069443F"/>
    <w:rsid w:val="006A0EF8"/>
    <w:rsid w:val="006A13EF"/>
    <w:rsid w:val="006A1E6F"/>
    <w:rsid w:val="006A3E6B"/>
    <w:rsid w:val="006A45BA"/>
    <w:rsid w:val="006A51A2"/>
    <w:rsid w:val="006A7A71"/>
    <w:rsid w:val="006B17DC"/>
    <w:rsid w:val="006B421C"/>
    <w:rsid w:val="006B4280"/>
    <w:rsid w:val="006B493E"/>
    <w:rsid w:val="006B4B1C"/>
    <w:rsid w:val="006B6A9F"/>
    <w:rsid w:val="006B6D5B"/>
    <w:rsid w:val="006B6EAA"/>
    <w:rsid w:val="006C0A64"/>
    <w:rsid w:val="006C1BDB"/>
    <w:rsid w:val="006C201B"/>
    <w:rsid w:val="006C2D08"/>
    <w:rsid w:val="006C33CC"/>
    <w:rsid w:val="006C4086"/>
    <w:rsid w:val="006C4991"/>
    <w:rsid w:val="006D0D4E"/>
    <w:rsid w:val="006D1497"/>
    <w:rsid w:val="006D179E"/>
    <w:rsid w:val="006D6454"/>
    <w:rsid w:val="006E0ECD"/>
    <w:rsid w:val="006E0F19"/>
    <w:rsid w:val="006E1FDA"/>
    <w:rsid w:val="006E3A8A"/>
    <w:rsid w:val="006E4A7F"/>
    <w:rsid w:val="006E5E87"/>
    <w:rsid w:val="006E5E8A"/>
    <w:rsid w:val="006F0A1F"/>
    <w:rsid w:val="006F184D"/>
    <w:rsid w:val="006F2155"/>
    <w:rsid w:val="006F297D"/>
    <w:rsid w:val="006F3C41"/>
    <w:rsid w:val="006F469F"/>
    <w:rsid w:val="006F598B"/>
    <w:rsid w:val="006F7F6A"/>
    <w:rsid w:val="0070488F"/>
    <w:rsid w:val="007049CC"/>
    <w:rsid w:val="00706A1A"/>
    <w:rsid w:val="00707673"/>
    <w:rsid w:val="00716121"/>
    <w:rsid w:val="007162BE"/>
    <w:rsid w:val="00717A3C"/>
    <w:rsid w:val="00722267"/>
    <w:rsid w:val="0072779B"/>
    <w:rsid w:val="00731B01"/>
    <w:rsid w:val="007321F0"/>
    <w:rsid w:val="00733017"/>
    <w:rsid w:val="00746F46"/>
    <w:rsid w:val="00750CE9"/>
    <w:rsid w:val="0075252A"/>
    <w:rsid w:val="00756BE3"/>
    <w:rsid w:val="00756E62"/>
    <w:rsid w:val="00757AE0"/>
    <w:rsid w:val="00760EB0"/>
    <w:rsid w:val="0076388B"/>
    <w:rsid w:val="00764B84"/>
    <w:rsid w:val="00765028"/>
    <w:rsid w:val="007678B5"/>
    <w:rsid w:val="00771717"/>
    <w:rsid w:val="0078034D"/>
    <w:rsid w:val="00790BCC"/>
    <w:rsid w:val="00794E70"/>
    <w:rsid w:val="00795CEE"/>
    <w:rsid w:val="00796F94"/>
    <w:rsid w:val="007974F5"/>
    <w:rsid w:val="007A5AA5"/>
    <w:rsid w:val="007A6136"/>
    <w:rsid w:val="007B0F49"/>
    <w:rsid w:val="007B2663"/>
    <w:rsid w:val="007B6499"/>
    <w:rsid w:val="007C115E"/>
    <w:rsid w:val="007C2535"/>
    <w:rsid w:val="007C7E14"/>
    <w:rsid w:val="007D03D2"/>
    <w:rsid w:val="007D1AB2"/>
    <w:rsid w:val="007D33FF"/>
    <w:rsid w:val="007D36CF"/>
    <w:rsid w:val="007D3A58"/>
    <w:rsid w:val="007D4038"/>
    <w:rsid w:val="007E02E6"/>
    <w:rsid w:val="007E0744"/>
    <w:rsid w:val="007E5735"/>
    <w:rsid w:val="007F3294"/>
    <w:rsid w:val="007F522E"/>
    <w:rsid w:val="007F5588"/>
    <w:rsid w:val="007F6719"/>
    <w:rsid w:val="007F7421"/>
    <w:rsid w:val="007F7BE2"/>
    <w:rsid w:val="00801F7F"/>
    <w:rsid w:val="00804E7B"/>
    <w:rsid w:val="00807BB6"/>
    <w:rsid w:val="00807DE3"/>
    <w:rsid w:val="00810AEE"/>
    <w:rsid w:val="00812781"/>
    <w:rsid w:val="008138A7"/>
    <w:rsid w:val="00813C1F"/>
    <w:rsid w:val="008149FB"/>
    <w:rsid w:val="00816597"/>
    <w:rsid w:val="00826FAA"/>
    <w:rsid w:val="00834A60"/>
    <w:rsid w:val="0083551F"/>
    <w:rsid w:val="00841608"/>
    <w:rsid w:val="00843D06"/>
    <w:rsid w:val="0084599D"/>
    <w:rsid w:val="008511D2"/>
    <w:rsid w:val="00863E89"/>
    <w:rsid w:val="00865DBF"/>
    <w:rsid w:val="00872B3B"/>
    <w:rsid w:val="00873D14"/>
    <w:rsid w:val="00875B3E"/>
    <w:rsid w:val="00877CA9"/>
    <w:rsid w:val="00880515"/>
    <w:rsid w:val="008812A1"/>
    <w:rsid w:val="0088222A"/>
    <w:rsid w:val="00882EEA"/>
    <w:rsid w:val="008835FC"/>
    <w:rsid w:val="00884FE2"/>
    <w:rsid w:val="0088675A"/>
    <w:rsid w:val="008901F6"/>
    <w:rsid w:val="00890983"/>
    <w:rsid w:val="00890E3F"/>
    <w:rsid w:val="00894996"/>
    <w:rsid w:val="00895D0C"/>
    <w:rsid w:val="00896C03"/>
    <w:rsid w:val="008A05BF"/>
    <w:rsid w:val="008A173E"/>
    <w:rsid w:val="008A1BA7"/>
    <w:rsid w:val="008A25AD"/>
    <w:rsid w:val="008A42F5"/>
    <w:rsid w:val="008A495D"/>
    <w:rsid w:val="008A76FD"/>
    <w:rsid w:val="008B0789"/>
    <w:rsid w:val="008B114B"/>
    <w:rsid w:val="008B1C62"/>
    <w:rsid w:val="008B2D09"/>
    <w:rsid w:val="008B2F34"/>
    <w:rsid w:val="008B4D89"/>
    <w:rsid w:val="008B519F"/>
    <w:rsid w:val="008B7C62"/>
    <w:rsid w:val="008C01DB"/>
    <w:rsid w:val="008C0E78"/>
    <w:rsid w:val="008C177F"/>
    <w:rsid w:val="008C308B"/>
    <w:rsid w:val="008C4F62"/>
    <w:rsid w:val="008C537F"/>
    <w:rsid w:val="008D08E3"/>
    <w:rsid w:val="008D15E1"/>
    <w:rsid w:val="008D46A2"/>
    <w:rsid w:val="008D658B"/>
    <w:rsid w:val="008D6CFA"/>
    <w:rsid w:val="008D793E"/>
    <w:rsid w:val="008D79D0"/>
    <w:rsid w:val="008E512D"/>
    <w:rsid w:val="008E52E1"/>
    <w:rsid w:val="008F1F9D"/>
    <w:rsid w:val="008F4A95"/>
    <w:rsid w:val="008F77FA"/>
    <w:rsid w:val="009062F5"/>
    <w:rsid w:val="009109C0"/>
    <w:rsid w:val="00913F0B"/>
    <w:rsid w:val="00914B1D"/>
    <w:rsid w:val="00922FCB"/>
    <w:rsid w:val="00923720"/>
    <w:rsid w:val="00932039"/>
    <w:rsid w:val="0093205F"/>
    <w:rsid w:val="00935CB0"/>
    <w:rsid w:val="009428A9"/>
    <w:rsid w:val="009437A2"/>
    <w:rsid w:val="00944018"/>
    <w:rsid w:val="00944B28"/>
    <w:rsid w:val="0094576B"/>
    <w:rsid w:val="0095162B"/>
    <w:rsid w:val="00951899"/>
    <w:rsid w:val="00951B62"/>
    <w:rsid w:val="00953E83"/>
    <w:rsid w:val="009641D9"/>
    <w:rsid w:val="009657F1"/>
    <w:rsid w:val="0096737A"/>
    <w:rsid w:val="00967838"/>
    <w:rsid w:val="0097200C"/>
    <w:rsid w:val="00973B93"/>
    <w:rsid w:val="00982257"/>
    <w:rsid w:val="00982CD6"/>
    <w:rsid w:val="009842F5"/>
    <w:rsid w:val="00984D2B"/>
    <w:rsid w:val="00985B73"/>
    <w:rsid w:val="009870A7"/>
    <w:rsid w:val="00991626"/>
    <w:rsid w:val="00992266"/>
    <w:rsid w:val="009928A0"/>
    <w:rsid w:val="00994A54"/>
    <w:rsid w:val="00995E86"/>
    <w:rsid w:val="00996FCC"/>
    <w:rsid w:val="009A0B51"/>
    <w:rsid w:val="009A14D0"/>
    <w:rsid w:val="009A3BC4"/>
    <w:rsid w:val="009A527F"/>
    <w:rsid w:val="009A6092"/>
    <w:rsid w:val="009A6F8E"/>
    <w:rsid w:val="009B1936"/>
    <w:rsid w:val="009B314C"/>
    <w:rsid w:val="009B493F"/>
    <w:rsid w:val="009C2977"/>
    <w:rsid w:val="009C2DCC"/>
    <w:rsid w:val="009C38B0"/>
    <w:rsid w:val="009C3D35"/>
    <w:rsid w:val="009C4D7A"/>
    <w:rsid w:val="009C7D65"/>
    <w:rsid w:val="009C7E61"/>
    <w:rsid w:val="009D45E7"/>
    <w:rsid w:val="009D72FB"/>
    <w:rsid w:val="009E00FE"/>
    <w:rsid w:val="009E157D"/>
    <w:rsid w:val="009E249A"/>
    <w:rsid w:val="009E3F90"/>
    <w:rsid w:val="009E6C21"/>
    <w:rsid w:val="009F2248"/>
    <w:rsid w:val="009F7959"/>
    <w:rsid w:val="00A00FF0"/>
    <w:rsid w:val="00A015E0"/>
    <w:rsid w:val="00A01CFF"/>
    <w:rsid w:val="00A01D76"/>
    <w:rsid w:val="00A02F76"/>
    <w:rsid w:val="00A10539"/>
    <w:rsid w:val="00A10977"/>
    <w:rsid w:val="00A10DD5"/>
    <w:rsid w:val="00A11394"/>
    <w:rsid w:val="00A13364"/>
    <w:rsid w:val="00A15763"/>
    <w:rsid w:val="00A177CE"/>
    <w:rsid w:val="00A226C6"/>
    <w:rsid w:val="00A23FA0"/>
    <w:rsid w:val="00A27451"/>
    <w:rsid w:val="00A27912"/>
    <w:rsid w:val="00A31D31"/>
    <w:rsid w:val="00A33100"/>
    <w:rsid w:val="00A338A3"/>
    <w:rsid w:val="00A339CF"/>
    <w:rsid w:val="00A35110"/>
    <w:rsid w:val="00A35FD1"/>
    <w:rsid w:val="00A36378"/>
    <w:rsid w:val="00A40015"/>
    <w:rsid w:val="00A4128D"/>
    <w:rsid w:val="00A47445"/>
    <w:rsid w:val="00A55768"/>
    <w:rsid w:val="00A562E3"/>
    <w:rsid w:val="00A568CF"/>
    <w:rsid w:val="00A6351E"/>
    <w:rsid w:val="00A6656B"/>
    <w:rsid w:val="00A70E1E"/>
    <w:rsid w:val="00A71D60"/>
    <w:rsid w:val="00A73257"/>
    <w:rsid w:val="00A7674C"/>
    <w:rsid w:val="00A82B86"/>
    <w:rsid w:val="00A856F2"/>
    <w:rsid w:val="00A9081F"/>
    <w:rsid w:val="00A9188C"/>
    <w:rsid w:val="00A9547C"/>
    <w:rsid w:val="00A97002"/>
    <w:rsid w:val="00A97A52"/>
    <w:rsid w:val="00AA0BC1"/>
    <w:rsid w:val="00AA0D6A"/>
    <w:rsid w:val="00AA25B3"/>
    <w:rsid w:val="00AA42FA"/>
    <w:rsid w:val="00AB07B1"/>
    <w:rsid w:val="00AB47A8"/>
    <w:rsid w:val="00AB4AAB"/>
    <w:rsid w:val="00AB58BF"/>
    <w:rsid w:val="00AB6755"/>
    <w:rsid w:val="00AC0C3B"/>
    <w:rsid w:val="00AC4B5E"/>
    <w:rsid w:val="00AC6F6F"/>
    <w:rsid w:val="00AD0751"/>
    <w:rsid w:val="00AD0E28"/>
    <w:rsid w:val="00AD2F4C"/>
    <w:rsid w:val="00AD77C4"/>
    <w:rsid w:val="00AE09BB"/>
    <w:rsid w:val="00AE1E36"/>
    <w:rsid w:val="00AE25BF"/>
    <w:rsid w:val="00AE288C"/>
    <w:rsid w:val="00AE38F7"/>
    <w:rsid w:val="00AE6B82"/>
    <w:rsid w:val="00AF0C13"/>
    <w:rsid w:val="00AF2784"/>
    <w:rsid w:val="00B01ACB"/>
    <w:rsid w:val="00B03AF5"/>
    <w:rsid w:val="00B03C01"/>
    <w:rsid w:val="00B04423"/>
    <w:rsid w:val="00B078D6"/>
    <w:rsid w:val="00B07EDB"/>
    <w:rsid w:val="00B1248D"/>
    <w:rsid w:val="00B14709"/>
    <w:rsid w:val="00B155F8"/>
    <w:rsid w:val="00B15BEA"/>
    <w:rsid w:val="00B20C40"/>
    <w:rsid w:val="00B2743D"/>
    <w:rsid w:val="00B3015C"/>
    <w:rsid w:val="00B31435"/>
    <w:rsid w:val="00B31542"/>
    <w:rsid w:val="00B31D48"/>
    <w:rsid w:val="00B344D8"/>
    <w:rsid w:val="00B345C1"/>
    <w:rsid w:val="00B408C9"/>
    <w:rsid w:val="00B40AAA"/>
    <w:rsid w:val="00B414DD"/>
    <w:rsid w:val="00B4476D"/>
    <w:rsid w:val="00B45126"/>
    <w:rsid w:val="00B45DC6"/>
    <w:rsid w:val="00B46BB6"/>
    <w:rsid w:val="00B47666"/>
    <w:rsid w:val="00B47C30"/>
    <w:rsid w:val="00B5018C"/>
    <w:rsid w:val="00B50EB2"/>
    <w:rsid w:val="00B520C6"/>
    <w:rsid w:val="00B5381C"/>
    <w:rsid w:val="00B55FA0"/>
    <w:rsid w:val="00B567D1"/>
    <w:rsid w:val="00B62625"/>
    <w:rsid w:val="00B73B4C"/>
    <w:rsid w:val="00B73F75"/>
    <w:rsid w:val="00B8483E"/>
    <w:rsid w:val="00B85B97"/>
    <w:rsid w:val="00B91E7B"/>
    <w:rsid w:val="00B946CD"/>
    <w:rsid w:val="00B95F3C"/>
    <w:rsid w:val="00B96481"/>
    <w:rsid w:val="00BA0E7F"/>
    <w:rsid w:val="00BA11A8"/>
    <w:rsid w:val="00BA2651"/>
    <w:rsid w:val="00BA3A53"/>
    <w:rsid w:val="00BA3C54"/>
    <w:rsid w:val="00BA4095"/>
    <w:rsid w:val="00BA4E38"/>
    <w:rsid w:val="00BA5B43"/>
    <w:rsid w:val="00BA76AA"/>
    <w:rsid w:val="00BB22BA"/>
    <w:rsid w:val="00BB2306"/>
    <w:rsid w:val="00BB2BFA"/>
    <w:rsid w:val="00BB36DB"/>
    <w:rsid w:val="00BB4FD7"/>
    <w:rsid w:val="00BB5EBF"/>
    <w:rsid w:val="00BC015E"/>
    <w:rsid w:val="00BC1142"/>
    <w:rsid w:val="00BC642A"/>
    <w:rsid w:val="00BD2938"/>
    <w:rsid w:val="00BD38DE"/>
    <w:rsid w:val="00BD3BC0"/>
    <w:rsid w:val="00BD53BB"/>
    <w:rsid w:val="00BE162F"/>
    <w:rsid w:val="00BF384F"/>
    <w:rsid w:val="00BF7C9D"/>
    <w:rsid w:val="00C00AEA"/>
    <w:rsid w:val="00C01748"/>
    <w:rsid w:val="00C019CD"/>
    <w:rsid w:val="00C01B16"/>
    <w:rsid w:val="00C01E8C"/>
    <w:rsid w:val="00C02DF6"/>
    <w:rsid w:val="00C03835"/>
    <w:rsid w:val="00C03E01"/>
    <w:rsid w:val="00C06387"/>
    <w:rsid w:val="00C07260"/>
    <w:rsid w:val="00C072F4"/>
    <w:rsid w:val="00C107A7"/>
    <w:rsid w:val="00C12AE6"/>
    <w:rsid w:val="00C13A43"/>
    <w:rsid w:val="00C2202B"/>
    <w:rsid w:val="00C23582"/>
    <w:rsid w:val="00C23885"/>
    <w:rsid w:val="00C24D5B"/>
    <w:rsid w:val="00C25B7D"/>
    <w:rsid w:val="00C26868"/>
    <w:rsid w:val="00C2724D"/>
    <w:rsid w:val="00C27CA9"/>
    <w:rsid w:val="00C317E7"/>
    <w:rsid w:val="00C3752D"/>
    <w:rsid w:val="00C3799C"/>
    <w:rsid w:val="00C42026"/>
    <w:rsid w:val="00C4305E"/>
    <w:rsid w:val="00C43D1E"/>
    <w:rsid w:val="00C44336"/>
    <w:rsid w:val="00C5003C"/>
    <w:rsid w:val="00C507C3"/>
    <w:rsid w:val="00C50F7C"/>
    <w:rsid w:val="00C51704"/>
    <w:rsid w:val="00C5539C"/>
    <w:rsid w:val="00C5591F"/>
    <w:rsid w:val="00C56681"/>
    <w:rsid w:val="00C57C50"/>
    <w:rsid w:val="00C64E1D"/>
    <w:rsid w:val="00C67EDA"/>
    <w:rsid w:val="00C7131C"/>
    <w:rsid w:val="00C715CA"/>
    <w:rsid w:val="00C71977"/>
    <w:rsid w:val="00C7495D"/>
    <w:rsid w:val="00C77CE9"/>
    <w:rsid w:val="00C81CDD"/>
    <w:rsid w:val="00C83B53"/>
    <w:rsid w:val="00C84C95"/>
    <w:rsid w:val="00C85090"/>
    <w:rsid w:val="00C86DE2"/>
    <w:rsid w:val="00C91C92"/>
    <w:rsid w:val="00C93859"/>
    <w:rsid w:val="00CA092D"/>
    <w:rsid w:val="00CA0968"/>
    <w:rsid w:val="00CA1252"/>
    <w:rsid w:val="00CA168E"/>
    <w:rsid w:val="00CA4DF9"/>
    <w:rsid w:val="00CB0647"/>
    <w:rsid w:val="00CB4236"/>
    <w:rsid w:val="00CB47F2"/>
    <w:rsid w:val="00CB7239"/>
    <w:rsid w:val="00CC3361"/>
    <w:rsid w:val="00CC48F5"/>
    <w:rsid w:val="00CC5031"/>
    <w:rsid w:val="00CC72A4"/>
    <w:rsid w:val="00CD1D16"/>
    <w:rsid w:val="00CD234C"/>
    <w:rsid w:val="00CD3153"/>
    <w:rsid w:val="00CD7579"/>
    <w:rsid w:val="00CF2907"/>
    <w:rsid w:val="00CF6810"/>
    <w:rsid w:val="00CF754F"/>
    <w:rsid w:val="00D02E0C"/>
    <w:rsid w:val="00D04C46"/>
    <w:rsid w:val="00D04DC2"/>
    <w:rsid w:val="00D06117"/>
    <w:rsid w:val="00D127DF"/>
    <w:rsid w:val="00D15455"/>
    <w:rsid w:val="00D17645"/>
    <w:rsid w:val="00D22478"/>
    <w:rsid w:val="00D24760"/>
    <w:rsid w:val="00D2539C"/>
    <w:rsid w:val="00D31CC8"/>
    <w:rsid w:val="00D32678"/>
    <w:rsid w:val="00D33978"/>
    <w:rsid w:val="00D37685"/>
    <w:rsid w:val="00D440DD"/>
    <w:rsid w:val="00D50AC0"/>
    <w:rsid w:val="00D521C1"/>
    <w:rsid w:val="00D52CA0"/>
    <w:rsid w:val="00D52FE4"/>
    <w:rsid w:val="00D530C6"/>
    <w:rsid w:val="00D54F3D"/>
    <w:rsid w:val="00D714C9"/>
    <w:rsid w:val="00D71F40"/>
    <w:rsid w:val="00D740AF"/>
    <w:rsid w:val="00D749B6"/>
    <w:rsid w:val="00D74A02"/>
    <w:rsid w:val="00D77416"/>
    <w:rsid w:val="00D77F08"/>
    <w:rsid w:val="00D809FB"/>
    <w:rsid w:val="00D80BD9"/>
    <w:rsid w:val="00D80FC6"/>
    <w:rsid w:val="00D830E0"/>
    <w:rsid w:val="00D84649"/>
    <w:rsid w:val="00D85ACC"/>
    <w:rsid w:val="00D86A3F"/>
    <w:rsid w:val="00D8707A"/>
    <w:rsid w:val="00D92242"/>
    <w:rsid w:val="00D94355"/>
    <w:rsid w:val="00D9454F"/>
    <w:rsid w:val="00D94917"/>
    <w:rsid w:val="00D952B8"/>
    <w:rsid w:val="00D963FF"/>
    <w:rsid w:val="00DA2FD0"/>
    <w:rsid w:val="00DA60FB"/>
    <w:rsid w:val="00DA74F3"/>
    <w:rsid w:val="00DA7AE8"/>
    <w:rsid w:val="00DB0480"/>
    <w:rsid w:val="00DB43C6"/>
    <w:rsid w:val="00DB482D"/>
    <w:rsid w:val="00DB69F3"/>
    <w:rsid w:val="00DC23AF"/>
    <w:rsid w:val="00DC4907"/>
    <w:rsid w:val="00DC6DED"/>
    <w:rsid w:val="00DD017C"/>
    <w:rsid w:val="00DD0388"/>
    <w:rsid w:val="00DD13DF"/>
    <w:rsid w:val="00DD397A"/>
    <w:rsid w:val="00DD4D53"/>
    <w:rsid w:val="00DD58B7"/>
    <w:rsid w:val="00DD5F10"/>
    <w:rsid w:val="00DD6699"/>
    <w:rsid w:val="00DD6CA7"/>
    <w:rsid w:val="00DE0E27"/>
    <w:rsid w:val="00DE7992"/>
    <w:rsid w:val="00DE7E75"/>
    <w:rsid w:val="00DF214A"/>
    <w:rsid w:val="00DF36ED"/>
    <w:rsid w:val="00DF3C35"/>
    <w:rsid w:val="00DF6334"/>
    <w:rsid w:val="00E007C5"/>
    <w:rsid w:val="00E00DBF"/>
    <w:rsid w:val="00E0213F"/>
    <w:rsid w:val="00E033E0"/>
    <w:rsid w:val="00E036AB"/>
    <w:rsid w:val="00E04067"/>
    <w:rsid w:val="00E04539"/>
    <w:rsid w:val="00E06809"/>
    <w:rsid w:val="00E10269"/>
    <w:rsid w:val="00E1026B"/>
    <w:rsid w:val="00E104BB"/>
    <w:rsid w:val="00E13CB2"/>
    <w:rsid w:val="00E200C1"/>
    <w:rsid w:val="00E20C37"/>
    <w:rsid w:val="00E21573"/>
    <w:rsid w:val="00E221E0"/>
    <w:rsid w:val="00E244ED"/>
    <w:rsid w:val="00E24E3D"/>
    <w:rsid w:val="00E24F23"/>
    <w:rsid w:val="00E25D3A"/>
    <w:rsid w:val="00E25E9A"/>
    <w:rsid w:val="00E30422"/>
    <w:rsid w:val="00E31E7D"/>
    <w:rsid w:val="00E33190"/>
    <w:rsid w:val="00E351DF"/>
    <w:rsid w:val="00E375BB"/>
    <w:rsid w:val="00E37B4C"/>
    <w:rsid w:val="00E37DEC"/>
    <w:rsid w:val="00E41F90"/>
    <w:rsid w:val="00E4382D"/>
    <w:rsid w:val="00E518EF"/>
    <w:rsid w:val="00E52C57"/>
    <w:rsid w:val="00E541C3"/>
    <w:rsid w:val="00E5699C"/>
    <w:rsid w:val="00E57414"/>
    <w:rsid w:val="00E57E7D"/>
    <w:rsid w:val="00E60881"/>
    <w:rsid w:val="00E610B9"/>
    <w:rsid w:val="00E637AF"/>
    <w:rsid w:val="00E642B4"/>
    <w:rsid w:val="00E675C3"/>
    <w:rsid w:val="00E70355"/>
    <w:rsid w:val="00E7090B"/>
    <w:rsid w:val="00E82F78"/>
    <w:rsid w:val="00E83029"/>
    <w:rsid w:val="00E83F66"/>
    <w:rsid w:val="00E84560"/>
    <w:rsid w:val="00E84CD8"/>
    <w:rsid w:val="00E8558D"/>
    <w:rsid w:val="00E90B85"/>
    <w:rsid w:val="00E91679"/>
    <w:rsid w:val="00E9238D"/>
    <w:rsid w:val="00E92452"/>
    <w:rsid w:val="00E9288A"/>
    <w:rsid w:val="00E94CC1"/>
    <w:rsid w:val="00E96431"/>
    <w:rsid w:val="00E97F14"/>
    <w:rsid w:val="00EA0400"/>
    <w:rsid w:val="00EA07AA"/>
    <w:rsid w:val="00EA10C7"/>
    <w:rsid w:val="00EA3A7C"/>
    <w:rsid w:val="00EA7245"/>
    <w:rsid w:val="00EA7A2D"/>
    <w:rsid w:val="00EB07D7"/>
    <w:rsid w:val="00EB203C"/>
    <w:rsid w:val="00EB537B"/>
    <w:rsid w:val="00EC2AAA"/>
    <w:rsid w:val="00EC3039"/>
    <w:rsid w:val="00EC408F"/>
    <w:rsid w:val="00EC5235"/>
    <w:rsid w:val="00EC7814"/>
    <w:rsid w:val="00ED1461"/>
    <w:rsid w:val="00ED19F8"/>
    <w:rsid w:val="00ED4334"/>
    <w:rsid w:val="00ED6B03"/>
    <w:rsid w:val="00ED70CB"/>
    <w:rsid w:val="00ED74BF"/>
    <w:rsid w:val="00ED7A5B"/>
    <w:rsid w:val="00ED7B37"/>
    <w:rsid w:val="00EE22A1"/>
    <w:rsid w:val="00EE53B4"/>
    <w:rsid w:val="00EE714D"/>
    <w:rsid w:val="00EE7404"/>
    <w:rsid w:val="00EF0893"/>
    <w:rsid w:val="00EF65D4"/>
    <w:rsid w:val="00EF6C75"/>
    <w:rsid w:val="00F01185"/>
    <w:rsid w:val="00F03318"/>
    <w:rsid w:val="00F07831"/>
    <w:rsid w:val="00F07C92"/>
    <w:rsid w:val="00F10224"/>
    <w:rsid w:val="00F130A5"/>
    <w:rsid w:val="00F138AB"/>
    <w:rsid w:val="00F14B43"/>
    <w:rsid w:val="00F16FA8"/>
    <w:rsid w:val="00F203C7"/>
    <w:rsid w:val="00F215E2"/>
    <w:rsid w:val="00F21E3F"/>
    <w:rsid w:val="00F22AE6"/>
    <w:rsid w:val="00F30EA1"/>
    <w:rsid w:val="00F36D07"/>
    <w:rsid w:val="00F4140F"/>
    <w:rsid w:val="00F41A27"/>
    <w:rsid w:val="00F42A40"/>
    <w:rsid w:val="00F43383"/>
    <w:rsid w:val="00F4338D"/>
    <w:rsid w:val="00F440D3"/>
    <w:rsid w:val="00F44637"/>
    <w:rsid w:val="00F446AC"/>
    <w:rsid w:val="00F46EAF"/>
    <w:rsid w:val="00F51F45"/>
    <w:rsid w:val="00F56A1E"/>
    <w:rsid w:val="00F571F6"/>
    <w:rsid w:val="00F5774F"/>
    <w:rsid w:val="00F6046A"/>
    <w:rsid w:val="00F6249E"/>
    <w:rsid w:val="00F62688"/>
    <w:rsid w:val="00F65FE2"/>
    <w:rsid w:val="00F765B2"/>
    <w:rsid w:val="00F76910"/>
    <w:rsid w:val="00F76BE5"/>
    <w:rsid w:val="00F83D11"/>
    <w:rsid w:val="00F86CB6"/>
    <w:rsid w:val="00F87AEB"/>
    <w:rsid w:val="00F909E7"/>
    <w:rsid w:val="00F91E05"/>
    <w:rsid w:val="00F921F1"/>
    <w:rsid w:val="00F943E2"/>
    <w:rsid w:val="00FA0032"/>
    <w:rsid w:val="00FA0E97"/>
    <w:rsid w:val="00FA7B58"/>
    <w:rsid w:val="00FB127E"/>
    <w:rsid w:val="00FB6578"/>
    <w:rsid w:val="00FB74BF"/>
    <w:rsid w:val="00FC0804"/>
    <w:rsid w:val="00FC2D67"/>
    <w:rsid w:val="00FC3B6D"/>
    <w:rsid w:val="00FC3C38"/>
    <w:rsid w:val="00FC41A8"/>
    <w:rsid w:val="00FC5F72"/>
    <w:rsid w:val="00FC604A"/>
    <w:rsid w:val="00FC7555"/>
    <w:rsid w:val="00FD1856"/>
    <w:rsid w:val="00FD3A4E"/>
    <w:rsid w:val="00FD5C7D"/>
    <w:rsid w:val="00FD6558"/>
    <w:rsid w:val="00FD741E"/>
    <w:rsid w:val="00FE03D6"/>
    <w:rsid w:val="00FE12DD"/>
    <w:rsid w:val="00FE304C"/>
    <w:rsid w:val="00FF0D7D"/>
    <w:rsid w:val="00FF2501"/>
    <w:rsid w:val="00FF3F0C"/>
    <w:rsid w:val="0351F6DB"/>
    <w:rsid w:val="0CA7532D"/>
    <w:rsid w:val="11028F73"/>
    <w:rsid w:val="1923EEA6"/>
    <w:rsid w:val="23ECCC36"/>
    <w:rsid w:val="248C48C1"/>
    <w:rsid w:val="2E132CEC"/>
    <w:rsid w:val="2E95681F"/>
    <w:rsid w:val="2EDBDF70"/>
    <w:rsid w:val="30A48F86"/>
    <w:rsid w:val="3197FACD"/>
    <w:rsid w:val="34374D85"/>
    <w:rsid w:val="46FA5127"/>
    <w:rsid w:val="4735B969"/>
    <w:rsid w:val="4BC4EE7A"/>
    <w:rsid w:val="57154928"/>
    <w:rsid w:val="583841F8"/>
    <w:rsid w:val="59D066D8"/>
    <w:rsid w:val="5C33BEC0"/>
    <w:rsid w:val="6245A0FE"/>
    <w:rsid w:val="64DF9562"/>
    <w:rsid w:val="67BB2667"/>
    <w:rsid w:val="6836DA90"/>
    <w:rsid w:val="7301AE75"/>
    <w:rsid w:val="73C445A2"/>
    <w:rsid w:val="7A58C124"/>
    <w:rsid w:val="7E2460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70DCAD"/>
  <w15:chartTrackingRefBased/>
  <w15:docId w15:val="{39D6D6CD-5242-400C-9C18-1C385EE64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6283"/>
    <w:pPr>
      <w:overflowPunct w:val="0"/>
      <w:autoSpaceDE w:val="0"/>
      <w:autoSpaceDN w:val="0"/>
      <w:adjustRightInd w:val="0"/>
      <w:spacing w:after="180"/>
      <w:textAlignment w:val="baseline"/>
    </w:pPr>
    <w:rPr>
      <w:lang w:val="en-GB" w:eastAsia="en-GB"/>
    </w:rPr>
  </w:style>
  <w:style w:type="paragraph" w:styleId="1">
    <w:name w:val="heading 1"/>
    <w:next w:val="a"/>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66283"/>
    <w:pPr>
      <w:pBdr>
        <w:top w:val="none" w:sz="0" w:space="0" w:color="auto"/>
      </w:pBdr>
      <w:spacing w:before="180"/>
      <w:outlineLvl w:val="1"/>
    </w:pPr>
    <w:rPr>
      <w:sz w:val="32"/>
    </w:rPr>
  </w:style>
  <w:style w:type="paragraph" w:styleId="3">
    <w:name w:val="heading 3"/>
    <w:basedOn w:val="2"/>
    <w:next w:val="a"/>
    <w:qFormat/>
    <w:rsid w:val="00566283"/>
    <w:pPr>
      <w:spacing w:before="120"/>
      <w:outlineLvl w:val="2"/>
    </w:pPr>
    <w:rPr>
      <w:sz w:val="28"/>
    </w:rPr>
  </w:style>
  <w:style w:type="paragraph" w:styleId="4">
    <w:name w:val="heading 4"/>
    <w:basedOn w:val="3"/>
    <w:next w:val="a"/>
    <w:qFormat/>
    <w:rsid w:val="00566283"/>
    <w:pPr>
      <w:ind w:left="1418" w:hanging="1418"/>
      <w:outlineLvl w:val="3"/>
    </w:pPr>
    <w:rPr>
      <w:sz w:val="24"/>
    </w:rPr>
  </w:style>
  <w:style w:type="paragraph" w:styleId="5">
    <w:name w:val="heading 5"/>
    <w:basedOn w:val="4"/>
    <w:next w:val="a"/>
    <w:qFormat/>
    <w:rsid w:val="00566283"/>
    <w:pPr>
      <w:ind w:left="1701" w:hanging="1701"/>
      <w:outlineLvl w:val="4"/>
    </w:pPr>
    <w:rPr>
      <w:sz w:val="22"/>
    </w:rPr>
  </w:style>
  <w:style w:type="paragraph" w:styleId="6">
    <w:name w:val="heading 6"/>
    <w:basedOn w:val="H6"/>
    <w:next w:val="a"/>
    <w:qFormat/>
    <w:rsid w:val="00566283"/>
    <w:pPr>
      <w:outlineLvl w:val="5"/>
    </w:pPr>
  </w:style>
  <w:style w:type="paragraph" w:styleId="7">
    <w:name w:val="heading 7"/>
    <w:basedOn w:val="H6"/>
    <w:next w:val="a"/>
    <w:qFormat/>
    <w:rsid w:val="00566283"/>
    <w:pPr>
      <w:outlineLvl w:val="6"/>
    </w:pPr>
  </w:style>
  <w:style w:type="paragraph" w:styleId="8">
    <w:name w:val="heading 8"/>
    <w:basedOn w:val="1"/>
    <w:next w:val="a"/>
    <w:qFormat/>
    <w:rsid w:val="00566283"/>
    <w:pPr>
      <w:ind w:left="0" w:firstLine="0"/>
      <w:outlineLvl w:val="7"/>
    </w:pPr>
  </w:style>
  <w:style w:type="paragraph" w:styleId="9">
    <w:name w:val="heading 9"/>
    <w:basedOn w:val="8"/>
    <w:next w:val="a"/>
    <w:qFormat/>
    <w:rsid w:val="00566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66283"/>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pPr>
      <w:widowControl w:val="0"/>
    </w:pPr>
    <w:rPr>
      <w:i/>
      <w:lang w:val="en-US"/>
    </w:rPr>
  </w:style>
  <w:style w:type="paragraph" w:styleId="a5">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qFormat/>
    <w:rsid w:val="00DA74F3"/>
    <w:rPr>
      <w:sz w:val="16"/>
      <w:szCs w:val="16"/>
    </w:rPr>
  </w:style>
  <w:style w:type="paragraph" w:styleId="a8">
    <w:name w:val="annotation text"/>
    <w:basedOn w:val="a"/>
    <w:link w:val="a9"/>
    <w:rsid w:val="00DA74F3"/>
  </w:style>
  <w:style w:type="paragraph" w:styleId="aa">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21">
    <w:name w:val="index 2"/>
    <w:basedOn w:val="10"/>
    <w:semiHidden/>
    <w:rsid w:val="00566283"/>
    <w:pPr>
      <w:ind w:left="284"/>
    </w:pPr>
  </w:style>
  <w:style w:type="paragraph" w:styleId="10">
    <w:name w:val="index 1"/>
    <w:basedOn w:val="a"/>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66283"/>
    <w:pPr>
      <w:outlineLvl w:val="9"/>
    </w:pPr>
  </w:style>
  <w:style w:type="paragraph" w:styleId="22">
    <w:name w:val="List Number 2"/>
    <w:basedOn w:val="ae"/>
    <w:rsid w:val="00566283"/>
    <w:pPr>
      <w:ind w:left="851"/>
    </w:pPr>
  </w:style>
  <w:style w:type="character" w:styleId="af">
    <w:name w:val="footnote reference"/>
    <w:semiHidden/>
    <w:rsid w:val="00566283"/>
    <w:rPr>
      <w:b/>
      <w:position w:val="6"/>
      <w:sz w:val="16"/>
    </w:rPr>
  </w:style>
  <w:style w:type="paragraph" w:styleId="af0">
    <w:name w:val="footnote text"/>
    <w:basedOn w:val="a"/>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a"/>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a"/>
    <w:rsid w:val="00566283"/>
    <w:pPr>
      <w:keepLines/>
      <w:ind w:left="1702" w:hanging="1418"/>
    </w:pPr>
  </w:style>
  <w:style w:type="paragraph" w:customStyle="1" w:styleId="FP">
    <w:name w:val="FP"/>
    <w:basedOn w:val="a"/>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a"/>
    <w:semiHidden/>
    <w:rsid w:val="00566283"/>
    <w:pPr>
      <w:ind w:left="1985" w:hanging="1985"/>
    </w:pPr>
  </w:style>
  <w:style w:type="paragraph" w:styleId="TOC7">
    <w:name w:val="toc 7"/>
    <w:basedOn w:val="TOC6"/>
    <w:next w:val="a"/>
    <w:semiHidden/>
    <w:rsid w:val="00566283"/>
    <w:pPr>
      <w:ind w:left="2268" w:hanging="2268"/>
    </w:pPr>
  </w:style>
  <w:style w:type="paragraph" w:styleId="23">
    <w:name w:val="List Bullet 2"/>
    <w:basedOn w:val="af1"/>
    <w:rsid w:val="00566283"/>
    <w:pPr>
      <w:ind w:left="851"/>
    </w:pPr>
  </w:style>
  <w:style w:type="paragraph" w:styleId="30">
    <w:name w:val="List Bullet 3"/>
    <w:basedOn w:val="23"/>
    <w:rsid w:val="00566283"/>
    <w:pPr>
      <w:ind w:left="1135"/>
    </w:pPr>
  </w:style>
  <w:style w:type="paragraph" w:styleId="ae">
    <w:name w:val="List Number"/>
    <w:basedOn w:val="af2"/>
    <w:rsid w:val="00566283"/>
  </w:style>
  <w:style w:type="paragraph" w:customStyle="1" w:styleId="EQ">
    <w:name w:val="EQ"/>
    <w:basedOn w:val="a"/>
    <w:next w:val="a"/>
    <w:rsid w:val="00566283"/>
    <w:pPr>
      <w:keepLines/>
      <w:tabs>
        <w:tab w:val="center" w:pos="4536"/>
        <w:tab w:val="right" w:pos="9072"/>
      </w:tabs>
    </w:pPr>
    <w:rPr>
      <w:noProof/>
    </w:rPr>
  </w:style>
  <w:style w:type="paragraph" w:customStyle="1" w:styleId="TH">
    <w:name w:val="TH"/>
    <w:basedOn w:val="a"/>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5"/>
    <w:next w:val="a"/>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24">
    <w:name w:val="List 2"/>
    <w:basedOn w:val="af2"/>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566283"/>
    <w:pPr>
      <w:ind w:left="1135"/>
    </w:pPr>
  </w:style>
  <w:style w:type="paragraph" w:styleId="40">
    <w:name w:val="List 4"/>
    <w:basedOn w:val="31"/>
    <w:rsid w:val="00566283"/>
    <w:pPr>
      <w:ind w:left="1418"/>
    </w:pPr>
  </w:style>
  <w:style w:type="paragraph" w:styleId="50">
    <w:name w:val="List 5"/>
    <w:basedOn w:val="40"/>
    <w:rsid w:val="00566283"/>
    <w:pPr>
      <w:ind w:left="1702"/>
    </w:pPr>
  </w:style>
  <w:style w:type="paragraph" w:customStyle="1" w:styleId="EditorsNote">
    <w:name w:val="Editor's Note"/>
    <w:basedOn w:val="NO"/>
    <w:rsid w:val="00566283"/>
    <w:rPr>
      <w:color w:val="FF0000"/>
    </w:rPr>
  </w:style>
  <w:style w:type="paragraph" w:styleId="af2">
    <w:name w:val="List"/>
    <w:basedOn w:val="a"/>
    <w:rsid w:val="00566283"/>
    <w:pPr>
      <w:ind w:left="568" w:hanging="284"/>
    </w:pPr>
  </w:style>
  <w:style w:type="paragraph" w:styleId="af1">
    <w:name w:val="List Bullet"/>
    <w:basedOn w:val="af2"/>
    <w:rsid w:val="00566283"/>
  </w:style>
  <w:style w:type="paragraph" w:styleId="41">
    <w:name w:val="List Bullet 4"/>
    <w:basedOn w:val="30"/>
    <w:rsid w:val="00566283"/>
    <w:pPr>
      <w:ind w:left="1418"/>
    </w:pPr>
  </w:style>
  <w:style w:type="paragraph" w:styleId="51">
    <w:name w:val="List Bullet 5"/>
    <w:basedOn w:val="41"/>
    <w:rsid w:val="00566283"/>
    <w:pPr>
      <w:ind w:left="1702"/>
    </w:pPr>
  </w:style>
  <w:style w:type="paragraph" w:customStyle="1" w:styleId="B1">
    <w:name w:val="B1"/>
    <w:basedOn w:val="af2"/>
    <w:rsid w:val="00566283"/>
  </w:style>
  <w:style w:type="paragraph" w:customStyle="1" w:styleId="B2">
    <w:name w:val="B2"/>
    <w:basedOn w:val="24"/>
    <w:rsid w:val="00566283"/>
  </w:style>
  <w:style w:type="paragraph" w:customStyle="1" w:styleId="B3">
    <w:name w:val="B3"/>
    <w:basedOn w:val="31"/>
    <w:rsid w:val="00566283"/>
  </w:style>
  <w:style w:type="paragraph" w:customStyle="1" w:styleId="B4">
    <w:name w:val="B4"/>
    <w:basedOn w:val="40"/>
    <w:rsid w:val="00566283"/>
  </w:style>
  <w:style w:type="paragraph" w:customStyle="1" w:styleId="B5">
    <w:name w:val="B5"/>
    <w:basedOn w:val="50"/>
    <w:rsid w:val="00566283"/>
  </w:style>
  <w:style w:type="paragraph" w:styleId="af3">
    <w:name w:val="footer"/>
    <w:basedOn w:val="a5"/>
    <w:rsid w:val="00566283"/>
    <w:pPr>
      <w:jc w:val="center"/>
    </w:pPr>
    <w:rPr>
      <w:i/>
    </w:rPr>
  </w:style>
  <w:style w:type="paragraph" w:customStyle="1" w:styleId="ZTD">
    <w:name w:val="ZTD"/>
    <w:basedOn w:val="ZB"/>
    <w:rsid w:val="00566283"/>
    <w:pPr>
      <w:framePr w:hRule="auto" w:wrap="notBeside" w:y="852"/>
    </w:pPr>
    <w:rPr>
      <w:i w:val="0"/>
      <w:sz w:val="40"/>
    </w:rPr>
  </w:style>
  <w:style w:type="table" w:styleId="af4">
    <w:name w:val="Table Grid"/>
    <w:basedOn w:val="a1"/>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rmaltextrun">
    <w:name w:val="normaltextrun"/>
    <w:basedOn w:val="a0"/>
    <w:rsid w:val="008D79D0"/>
  </w:style>
  <w:style w:type="character" w:styleId="af6">
    <w:name w:val="Unresolved Mention"/>
    <w:basedOn w:val="a0"/>
    <w:uiPriority w:val="99"/>
    <w:semiHidden/>
    <w:unhideWhenUsed/>
    <w:rsid w:val="008B4D89"/>
    <w:rPr>
      <w:color w:val="605E5C"/>
      <w:shd w:val="clear" w:color="auto" w:fill="E1DFDD"/>
    </w:rPr>
  </w:style>
  <w:style w:type="paragraph" w:styleId="af7">
    <w:name w:val="List Paragraph"/>
    <w:basedOn w:val="a"/>
    <w:uiPriority w:val="34"/>
    <w:qFormat/>
    <w:rsid w:val="004078A2"/>
    <w:pPr>
      <w:widowControl w:val="0"/>
      <w:overflowPunct/>
      <w:autoSpaceDE/>
      <w:autoSpaceDN/>
      <w:adjustRightInd/>
      <w:spacing w:after="0"/>
      <w:ind w:leftChars="400" w:left="840"/>
      <w:jc w:val="both"/>
      <w:textAlignment w:val="auto"/>
    </w:pPr>
    <w:rPr>
      <w:rFonts w:asciiTheme="minorHAnsi" w:eastAsiaTheme="minorEastAsia" w:hAnsiTheme="minorHAnsi" w:cstheme="minorBidi"/>
      <w:kern w:val="2"/>
      <w:sz w:val="21"/>
      <w:szCs w:val="22"/>
      <w:lang w:val="en-US" w:eastAsia="ja-JP"/>
    </w:rPr>
  </w:style>
  <w:style w:type="paragraph" w:customStyle="1" w:styleId="titlereference">
    <w:name w:val="titlereference"/>
    <w:basedOn w:val="a"/>
    <w:link w:val="titlereference0"/>
    <w:qFormat/>
    <w:rsid w:val="00F909E7"/>
    <w:pPr>
      <w:keepNext/>
      <w:keepLines/>
      <w:pBdr>
        <w:top w:val="single" w:sz="12" w:space="3" w:color="auto"/>
      </w:pBdr>
      <w:spacing w:beforeLines="50" w:before="120" w:afterLines="50" w:after="120"/>
      <w:ind w:left="425" w:hanging="425"/>
      <w:outlineLvl w:val="0"/>
    </w:pPr>
    <w:rPr>
      <w:rFonts w:ascii="Arial" w:eastAsia="宋体" w:hAnsi="Arial"/>
      <w:sz w:val="36"/>
      <w:lang w:val="en-US" w:eastAsia="zh-CN"/>
    </w:rPr>
  </w:style>
  <w:style w:type="character" w:customStyle="1" w:styleId="titlereference0">
    <w:name w:val="titlereference 字符"/>
    <w:basedOn w:val="a0"/>
    <w:link w:val="titlereference"/>
    <w:rsid w:val="00F909E7"/>
    <w:rPr>
      <w:rFonts w:ascii="Arial" w:eastAsia="宋体" w:hAnsi="Arial"/>
      <w:sz w:val="36"/>
      <w:lang w:eastAsia="zh-CN"/>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rsid w:val="00F909E7"/>
    <w:rPr>
      <w:i/>
      <w:lang w:eastAsia="en-GB"/>
    </w:rPr>
  </w:style>
  <w:style w:type="character" w:customStyle="1" w:styleId="a9">
    <w:name w:val="批注文字 字符"/>
    <w:link w:val="a8"/>
    <w:rsid w:val="00C01B16"/>
    <w:rPr>
      <w:lang w:val="en-GB" w:eastAsia="en-GB"/>
    </w:rPr>
  </w:style>
  <w:style w:type="paragraph" w:styleId="af8">
    <w:name w:val="caption"/>
    <w:aliases w:val="cap,cap Char,Caption Char,Caption Char1 Char,cap Char Char1,Caption Char Char1 Char,cap Char2"/>
    <w:basedOn w:val="a"/>
    <w:next w:val="a"/>
    <w:link w:val="af9"/>
    <w:rsid w:val="005860FA"/>
    <w:pPr>
      <w:spacing w:before="120" w:after="120"/>
      <w:jc w:val="both"/>
    </w:pPr>
    <w:rPr>
      <w:rFonts w:eastAsia="Times New Roman"/>
      <w:lang w:eastAsia="en-US"/>
    </w:rPr>
  </w:style>
  <w:style w:type="character" w:customStyle="1" w:styleId="af9">
    <w:name w:val="题注 字符"/>
    <w:aliases w:val="cap 字符,cap Char 字符,Caption Char 字符,Caption Char1 Char 字符,cap Char Char1 字符,Caption Char Char1 Char 字符,cap Char2 字符"/>
    <w:link w:val="af8"/>
    <w:rsid w:val="005860F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258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2348158">
      <w:bodyDiv w:val="1"/>
      <w:marLeft w:val="0"/>
      <w:marRight w:val="0"/>
      <w:marTop w:val="0"/>
      <w:marBottom w:val="0"/>
      <w:divBdr>
        <w:top w:val="none" w:sz="0" w:space="0" w:color="auto"/>
        <w:left w:val="none" w:sz="0" w:space="0" w:color="auto"/>
        <w:bottom w:val="none" w:sz="0" w:space="0" w:color="auto"/>
        <w:right w:val="none" w:sz="0" w:space="0" w:color="auto"/>
      </w:divBdr>
    </w:div>
    <w:div w:id="1148548476">
      <w:bodyDiv w:val="1"/>
      <w:marLeft w:val="0"/>
      <w:marRight w:val="0"/>
      <w:marTop w:val="0"/>
      <w:marBottom w:val="0"/>
      <w:divBdr>
        <w:top w:val="none" w:sz="0" w:space="0" w:color="auto"/>
        <w:left w:val="none" w:sz="0" w:space="0" w:color="auto"/>
        <w:bottom w:val="none" w:sz="0" w:space="0" w:color="auto"/>
        <w:right w:val="none" w:sz="0" w:space="0" w:color="auto"/>
      </w:divBdr>
    </w:div>
    <w:div w:id="1338924934">
      <w:bodyDiv w:val="1"/>
      <w:marLeft w:val="0"/>
      <w:marRight w:val="0"/>
      <w:marTop w:val="0"/>
      <w:marBottom w:val="0"/>
      <w:divBdr>
        <w:top w:val="none" w:sz="0" w:space="0" w:color="auto"/>
        <w:left w:val="none" w:sz="0" w:space="0" w:color="auto"/>
        <w:bottom w:val="none" w:sz="0" w:space="0" w:color="auto"/>
        <w:right w:val="none" w:sz="0" w:space="0" w:color="auto"/>
      </w:divBdr>
    </w:div>
    <w:div w:id="1422294224">
      <w:bodyDiv w:val="1"/>
      <w:marLeft w:val="0"/>
      <w:marRight w:val="0"/>
      <w:marTop w:val="0"/>
      <w:marBottom w:val="0"/>
      <w:divBdr>
        <w:top w:val="none" w:sz="0" w:space="0" w:color="auto"/>
        <w:left w:val="none" w:sz="0" w:space="0" w:color="auto"/>
        <w:bottom w:val="none" w:sz="0" w:space="0" w:color="auto"/>
        <w:right w:val="none" w:sz="0" w:space="0" w:color="auto"/>
      </w:divBdr>
    </w:div>
    <w:div w:id="1455902729">
      <w:bodyDiv w:val="1"/>
      <w:marLeft w:val="0"/>
      <w:marRight w:val="0"/>
      <w:marTop w:val="0"/>
      <w:marBottom w:val="0"/>
      <w:divBdr>
        <w:top w:val="none" w:sz="0" w:space="0" w:color="auto"/>
        <w:left w:val="none" w:sz="0" w:space="0" w:color="auto"/>
        <w:bottom w:val="none" w:sz="0" w:space="0" w:color="auto"/>
        <w:right w:val="none" w:sz="0" w:space="0" w:color="auto"/>
      </w:divBdr>
    </w:div>
    <w:div w:id="1590769548">
      <w:bodyDiv w:val="1"/>
      <w:marLeft w:val="0"/>
      <w:marRight w:val="0"/>
      <w:marTop w:val="0"/>
      <w:marBottom w:val="0"/>
      <w:divBdr>
        <w:top w:val="none" w:sz="0" w:space="0" w:color="auto"/>
        <w:left w:val="none" w:sz="0" w:space="0" w:color="auto"/>
        <w:bottom w:val="none" w:sz="0" w:space="0" w:color="auto"/>
        <w:right w:val="none" w:sz="0" w:space="0" w:color="auto"/>
      </w:divBdr>
    </w:div>
    <w:div w:id="1704819148">
      <w:bodyDiv w:val="1"/>
      <w:marLeft w:val="0"/>
      <w:marRight w:val="0"/>
      <w:marTop w:val="0"/>
      <w:marBottom w:val="0"/>
      <w:divBdr>
        <w:top w:val="none" w:sz="0" w:space="0" w:color="auto"/>
        <w:left w:val="none" w:sz="0" w:space="0" w:color="auto"/>
        <w:bottom w:val="none" w:sz="0" w:space="0" w:color="auto"/>
        <w:right w:val="none" w:sz="0" w:space="0" w:color="auto"/>
      </w:divBdr>
    </w:div>
    <w:div w:id="200555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0EB8C3-C40E-445A-923C-30DBEB6F2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CAC43-C85E-4FD6-BE6B-5A7A9E5772D1}">
  <ds:schemaRefs>
    <ds:schemaRef ds:uri="http://schemas.microsoft.com/sharepoint/v3/contenttype/forms"/>
  </ds:schemaRefs>
</ds:datastoreItem>
</file>

<file path=customXml/itemProps3.xml><?xml version="1.0" encoding="utf-8"?>
<ds:datastoreItem xmlns:ds="http://schemas.openxmlformats.org/officeDocument/2006/customXml" ds:itemID="{BD93FED7-A8F3-4D27-BF1A-C859D1516D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4E11E0-439D-4376-81B8-8AD4AB33F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2031</Words>
  <Characters>11583</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13587</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Xueming Pan</cp:lastModifiedBy>
  <cp:revision>18</cp:revision>
  <cp:lastPrinted>2000-02-29T19:31:00Z</cp:lastPrinted>
  <dcterms:created xsi:type="dcterms:W3CDTF">2022-12-05T11:47:00Z</dcterms:created>
  <dcterms:modified xsi:type="dcterms:W3CDTF">2022-12-05T12:56:00Z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0x01010054FC21B95FDDC14EA5A0590F935619D0</vt:lpwstr>
  </property>
</Properties>
</file>