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87A65" w14:textId="4545A8D2"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t>
      </w:r>
      <w:r w:rsidR="00E57357">
        <w:rPr>
          <w:rFonts w:cs="Arial" w:hint="eastAsia"/>
          <w:noProof w:val="0"/>
          <w:sz w:val="28"/>
          <w:szCs w:val="28"/>
          <w:lang w:val="en-US"/>
        </w:rPr>
        <w:t>9</w:t>
      </w:r>
      <w:r w:rsidR="00C920DC">
        <w:rPr>
          <w:rFonts w:cs="Arial"/>
          <w:noProof w:val="0"/>
          <w:sz w:val="28"/>
          <w:szCs w:val="28"/>
          <w:lang w:val="en-US"/>
        </w:rPr>
        <w:t>8</w:t>
      </w:r>
      <w:r>
        <w:rPr>
          <w:rFonts w:cs="Arial"/>
          <w:noProof w:val="0"/>
          <w:sz w:val="28"/>
          <w:szCs w:val="28"/>
          <w:lang w:val="en-US"/>
        </w:rPr>
        <w:t>-e</w:t>
      </w:r>
      <w:r>
        <w:rPr>
          <w:rFonts w:cs="Arial"/>
          <w:noProof w:val="0"/>
          <w:sz w:val="28"/>
          <w:szCs w:val="28"/>
          <w:lang w:val="en-US"/>
        </w:rPr>
        <w:tab/>
      </w:r>
      <w:r w:rsidR="00BC1ECD" w:rsidRPr="00BC1ECD">
        <w:rPr>
          <w:rFonts w:cs="Arial"/>
          <w:noProof w:val="0"/>
          <w:sz w:val="28"/>
          <w:szCs w:val="28"/>
          <w:lang w:val="en-US"/>
        </w:rPr>
        <w:t>RP-223082</w:t>
      </w:r>
    </w:p>
    <w:p w14:paraId="222C5820" w14:textId="4A2CFD9B" w:rsidR="00A41ECF" w:rsidRDefault="00A41ECF" w:rsidP="00A41ECF">
      <w:pPr>
        <w:pStyle w:val="a3"/>
        <w:rPr>
          <w:rFonts w:asciiTheme="majorHAnsi" w:eastAsia="宋体" w:hAnsiTheme="majorHAnsi" w:cstheme="majorHAnsi"/>
          <w:sz w:val="28"/>
          <w:szCs w:val="28"/>
          <w:lang w:val="en-US" w:eastAsia="zh-CN"/>
        </w:rPr>
      </w:pPr>
      <w:r>
        <w:rPr>
          <w:rFonts w:asciiTheme="majorHAnsi" w:eastAsia="宋体" w:hAnsiTheme="majorHAnsi" w:cstheme="majorHAnsi"/>
          <w:sz w:val="28"/>
          <w:szCs w:val="28"/>
          <w:lang w:val="en-US" w:eastAsia="zh-CN"/>
        </w:rPr>
        <w:t xml:space="preserve">e-Meeting, </w:t>
      </w:r>
      <w:r w:rsidR="00E57357">
        <w:rPr>
          <w:rFonts w:asciiTheme="majorHAnsi" w:eastAsia="宋体" w:hAnsiTheme="majorHAnsi" w:cstheme="majorHAnsi"/>
          <w:sz w:val="28"/>
          <w:szCs w:val="28"/>
          <w:lang w:val="en-US" w:eastAsia="zh-CN"/>
        </w:rPr>
        <w:t>December</w:t>
      </w:r>
      <w:r>
        <w:rPr>
          <w:rFonts w:asciiTheme="majorHAnsi" w:eastAsia="宋体" w:hAnsiTheme="majorHAnsi" w:cstheme="majorHAnsi"/>
          <w:sz w:val="28"/>
          <w:szCs w:val="28"/>
          <w:lang w:val="en-US" w:eastAsia="zh-CN"/>
        </w:rPr>
        <w:t xml:space="preserve"> </w:t>
      </w:r>
      <w:r w:rsidR="005B6995">
        <w:rPr>
          <w:rFonts w:asciiTheme="majorHAnsi" w:eastAsia="宋体" w:hAnsiTheme="majorHAnsi" w:cstheme="majorHAnsi"/>
          <w:sz w:val="28"/>
          <w:szCs w:val="28"/>
          <w:lang w:val="en-US" w:eastAsia="zh-CN"/>
        </w:rPr>
        <w:t>12</w:t>
      </w:r>
      <w:r>
        <w:rPr>
          <w:rFonts w:asciiTheme="majorHAnsi" w:eastAsia="宋体" w:hAnsiTheme="majorHAnsi" w:cstheme="majorHAnsi"/>
          <w:sz w:val="28"/>
          <w:szCs w:val="28"/>
          <w:vertAlign w:val="superscript"/>
          <w:lang w:val="en-US" w:eastAsia="zh-CN"/>
        </w:rPr>
        <w:t>th</w:t>
      </w:r>
      <w:r>
        <w:rPr>
          <w:rFonts w:asciiTheme="majorHAnsi" w:eastAsia="宋体" w:hAnsiTheme="majorHAnsi" w:cstheme="majorHAnsi"/>
          <w:sz w:val="28"/>
          <w:szCs w:val="28"/>
          <w:lang w:val="en-US" w:eastAsia="zh-CN"/>
        </w:rPr>
        <w:t xml:space="preserve"> – </w:t>
      </w:r>
      <w:r w:rsidR="00E30362">
        <w:rPr>
          <w:rFonts w:asciiTheme="majorHAnsi" w:eastAsia="宋体" w:hAnsiTheme="majorHAnsi" w:cstheme="majorHAnsi"/>
          <w:sz w:val="28"/>
          <w:szCs w:val="28"/>
          <w:lang w:val="en-US" w:eastAsia="zh-CN"/>
        </w:rPr>
        <w:t>1</w:t>
      </w:r>
      <w:r w:rsidR="005B6995">
        <w:rPr>
          <w:rFonts w:asciiTheme="majorHAnsi" w:eastAsia="宋体" w:hAnsiTheme="majorHAnsi" w:cstheme="majorHAnsi"/>
          <w:sz w:val="28"/>
          <w:szCs w:val="28"/>
          <w:lang w:val="en-US" w:eastAsia="zh-CN"/>
        </w:rPr>
        <w:t>6</w:t>
      </w:r>
      <w:r>
        <w:rPr>
          <w:rFonts w:asciiTheme="majorHAnsi" w:eastAsia="宋体" w:hAnsiTheme="majorHAnsi" w:cstheme="majorHAnsi"/>
          <w:sz w:val="28"/>
          <w:szCs w:val="28"/>
          <w:vertAlign w:val="superscript"/>
          <w:lang w:val="en-US" w:eastAsia="zh-CN"/>
        </w:rPr>
        <w:t>th</w:t>
      </w:r>
      <w:r>
        <w:rPr>
          <w:rFonts w:asciiTheme="majorHAnsi" w:eastAsia="宋体" w:hAnsiTheme="majorHAnsi" w:cstheme="majorHAnsi"/>
          <w:sz w:val="28"/>
          <w:szCs w:val="28"/>
          <w:lang w:val="en-US" w:eastAsia="zh-CN"/>
        </w:rPr>
        <w:t>, 202</w:t>
      </w:r>
      <w:r w:rsidR="005B6995">
        <w:rPr>
          <w:rFonts w:asciiTheme="majorHAnsi" w:eastAsia="宋体" w:hAnsiTheme="majorHAnsi" w:cstheme="majorHAnsi"/>
          <w:sz w:val="28"/>
          <w:szCs w:val="28"/>
          <w:lang w:val="en-US" w:eastAsia="zh-CN"/>
        </w:rPr>
        <w:t>2</w:t>
      </w:r>
      <w:bookmarkStart w:id="2" w:name="_GoBack"/>
      <w:bookmarkEnd w:id="2"/>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4B8400AF"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0C1508">
        <w:rPr>
          <w:rFonts w:ascii="Arial" w:hAnsi="Arial" w:cs="Arial"/>
          <w:b/>
          <w:sz w:val="28"/>
          <w:szCs w:val="28"/>
          <w:lang w:val="en-US"/>
        </w:rPr>
        <w:t xml:space="preserve">Views on Rel-18 </w:t>
      </w:r>
      <w:r w:rsidR="00C920DC" w:rsidRPr="00C920DC">
        <w:rPr>
          <w:rFonts w:ascii="Arial" w:hAnsi="Arial" w:cs="Arial"/>
          <w:b/>
          <w:sz w:val="28"/>
          <w:szCs w:val="28"/>
          <w:lang w:val="en-US"/>
        </w:rPr>
        <w:t>NR sidelink evolution</w:t>
      </w:r>
    </w:p>
    <w:p w14:paraId="4CEB881A" w14:textId="5EBC17AA"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C920DC" w:rsidRPr="00C920DC">
        <w:rPr>
          <w:rFonts w:ascii="Arial" w:eastAsiaTheme="minorEastAsia" w:hAnsi="Arial" w:cs="Arial"/>
          <w:b/>
          <w:sz w:val="28"/>
          <w:szCs w:val="28"/>
          <w:lang w:val="pt-BR"/>
        </w:rPr>
        <w:t>9.3.1.5</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21717248" w14:textId="4D52828A" w:rsidR="006C1914" w:rsidRDefault="00331890" w:rsidP="006C1914">
      <w:pPr>
        <w:pStyle w:val="10"/>
        <w:spacing w:after="180"/>
        <w:rPr>
          <w:lang w:val="en-US"/>
        </w:rPr>
      </w:pPr>
      <w:r>
        <w:rPr>
          <w:lang w:val="en-US"/>
        </w:rPr>
        <w:t>Introduction</w:t>
      </w:r>
    </w:p>
    <w:p w14:paraId="0553846F" w14:textId="2E20BD6C" w:rsidR="00F87C3E" w:rsidRPr="00F87C3E" w:rsidRDefault="00AC4912" w:rsidP="00F87C3E">
      <w:pPr>
        <w:rPr>
          <w:lang w:val="en-US"/>
        </w:rPr>
      </w:pPr>
      <w:r>
        <w:t xml:space="preserve">In this contribution, we </w:t>
      </w:r>
      <w:r w:rsidR="00D47031">
        <w:t>present</w:t>
      </w:r>
      <w:r>
        <w:t xml:space="preserve"> our views on </w:t>
      </w:r>
      <w:r w:rsidR="00943A64">
        <w:t>the future work related to</w:t>
      </w:r>
      <w:r w:rsidR="00D47031">
        <w:t xml:space="preserve"> the Rel-18 sidelink evolution WI </w:t>
      </w:r>
      <w:r w:rsidR="00486697">
        <w:fldChar w:fldCharType="begin"/>
      </w:r>
      <w:r w:rsidR="00486697">
        <w:instrText xml:space="preserve"> REF _Ref119574890 \n \h </w:instrText>
      </w:r>
      <w:r w:rsidR="00486697">
        <w:fldChar w:fldCharType="separate"/>
      </w:r>
      <w:r w:rsidR="00323384">
        <w:t>[1]</w:t>
      </w:r>
      <w:r w:rsidR="00486697">
        <w:fldChar w:fldCharType="end"/>
      </w:r>
      <w:r>
        <w:t>.</w:t>
      </w:r>
    </w:p>
    <w:p w14:paraId="52E1D080" w14:textId="2B68CBA3" w:rsidR="006C1914" w:rsidRDefault="00315BCE" w:rsidP="00E30362">
      <w:pPr>
        <w:pStyle w:val="10"/>
        <w:spacing w:after="180"/>
        <w:rPr>
          <w:lang w:val="en-US"/>
        </w:rPr>
      </w:pPr>
      <w:r>
        <w:rPr>
          <w:rFonts w:hint="eastAsia"/>
          <w:lang w:val="en-US"/>
        </w:rPr>
        <w:t>D</w:t>
      </w:r>
      <w:r>
        <w:rPr>
          <w:lang w:val="en-US"/>
        </w:rPr>
        <w:t>iscussion</w:t>
      </w:r>
    </w:p>
    <w:p w14:paraId="6E59017B" w14:textId="2234684B" w:rsidR="004947E4" w:rsidRDefault="00D47031" w:rsidP="004947E4">
      <w:pPr>
        <w:rPr>
          <w:lang w:val="en-US"/>
        </w:rPr>
      </w:pPr>
      <w:r>
        <w:rPr>
          <w:lang w:val="en-US"/>
        </w:rPr>
        <w:t>T</w:t>
      </w:r>
      <w:r w:rsidR="004947E4">
        <w:rPr>
          <w:lang w:val="en-US"/>
        </w:rPr>
        <w:t xml:space="preserve">he objectives </w:t>
      </w:r>
      <w:r w:rsidR="00241D9A">
        <w:rPr>
          <w:lang w:val="en-US"/>
        </w:rPr>
        <w:t xml:space="preserve">on </w:t>
      </w:r>
      <w:r w:rsidR="00BC5668">
        <w:rPr>
          <w:lang w:val="en-US"/>
        </w:rPr>
        <w:t xml:space="preserve">NR </w:t>
      </w:r>
      <w:r w:rsidR="00241D9A">
        <w:rPr>
          <w:lang w:val="en-US"/>
        </w:rPr>
        <w:t xml:space="preserve">SL CA and </w:t>
      </w:r>
      <w:r w:rsidR="00BC5668">
        <w:rPr>
          <w:lang w:val="en-US"/>
        </w:rPr>
        <w:t xml:space="preserve">enhanced SL operation on </w:t>
      </w:r>
      <w:r w:rsidR="00241D9A">
        <w:rPr>
          <w:lang w:val="en-US"/>
        </w:rPr>
        <w:t>FR2</w:t>
      </w:r>
      <w:r w:rsidR="00331890">
        <w:rPr>
          <w:lang w:val="en-US"/>
        </w:rPr>
        <w:t xml:space="preserve"> </w:t>
      </w:r>
      <w:r>
        <w:rPr>
          <w:lang w:val="en-US"/>
        </w:rPr>
        <w:t xml:space="preserve">are captured in the latest </w:t>
      </w:r>
      <w:r>
        <w:t xml:space="preserve">sidelink evolution WI </w:t>
      </w:r>
      <w:r w:rsidR="00486697">
        <w:fldChar w:fldCharType="begin"/>
      </w:r>
      <w:r w:rsidR="00486697">
        <w:instrText xml:space="preserve"> REF _Ref119574890 \n \h </w:instrText>
      </w:r>
      <w:r w:rsidR="00486697">
        <w:fldChar w:fldCharType="separate"/>
      </w:r>
      <w:r w:rsidR="00323384">
        <w:t>[1]</w:t>
      </w:r>
      <w:r w:rsidR="00486697">
        <w:fldChar w:fldCharType="end"/>
      </w:r>
      <w:r>
        <w:t>,</w:t>
      </w:r>
      <w:r w:rsidR="00241D9A">
        <w:t xml:space="preserve"> as follows,</w:t>
      </w:r>
    </w:p>
    <w:tbl>
      <w:tblPr>
        <w:tblStyle w:val="ac"/>
        <w:tblW w:w="0" w:type="auto"/>
        <w:tblLook w:val="04A0" w:firstRow="1" w:lastRow="0" w:firstColumn="1" w:lastColumn="0" w:noHBand="0" w:noVBand="1"/>
      </w:tblPr>
      <w:tblGrid>
        <w:gridCol w:w="9954"/>
      </w:tblGrid>
      <w:tr w:rsidR="004947E4" w14:paraId="6DF174F1" w14:textId="77777777" w:rsidTr="004947E4">
        <w:tc>
          <w:tcPr>
            <w:tcW w:w="9954" w:type="dxa"/>
          </w:tcPr>
          <w:p w14:paraId="12ABD6A1" w14:textId="77777777" w:rsidR="00241D9A" w:rsidRPr="00241D9A" w:rsidRDefault="00241D9A" w:rsidP="00E71E83">
            <w:pPr>
              <w:numPr>
                <w:ilvl w:val="0"/>
                <w:numId w:val="14"/>
              </w:numPr>
              <w:overflowPunct w:val="0"/>
              <w:autoSpaceDE w:val="0"/>
              <w:autoSpaceDN w:val="0"/>
              <w:adjustRightInd w:val="0"/>
              <w:snapToGrid/>
              <w:spacing w:before="120" w:after="0" w:afterAutospacing="0"/>
              <w:ind w:left="426" w:hanging="284"/>
              <w:jc w:val="left"/>
              <w:textAlignment w:val="baseline"/>
              <w:rPr>
                <w:rFonts w:ascii="Times" w:eastAsia="Batang" w:hAnsi="Times" w:cs="Times"/>
                <w:sz w:val="20"/>
                <w:lang w:eastAsia="en-GB"/>
              </w:rPr>
            </w:pPr>
            <w:r w:rsidRPr="00241D9A">
              <w:rPr>
                <w:rFonts w:ascii="Times" w:eastAsia="Batang" w:hAnsi="Times" w:cs="Times"/>
                <w:sz w:val="20"/>
                <w:lang w:eastAsia="en-GB"/>
              </w:rPr>
              <w:t>Specify mechanism to support NR sidelink CA operation based on LTE sidelink CA operation [RAN2, RAN1, RAN4] (This part of the work is put on hold until further checking in RAN#98-e)</w:t>
            </w:r>
          </w:p>
          <w:p w14:paraId="6555A85E"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241D9A">
              <w:rPr>
                <w:rFonts w:ascii="Times" w:eastAsia="Batang" w:hAnsi="Times" w:cs="Times"/>
                <w:sz w:val="20"/>
                <w:lang w:eastAsia="ko-KR"/>
              </w:rPr>
              <w:t>Support only LTE sidelink CA features for NR (i.e., SL carrier (re-)selection, synchronization of aggregated carriers, handling the limited capability, power control for simultaneous sidelink TX, packet duplication)</w:t>
            </w:r>
          </w:p>
          <w:p w14:paraId="2228FBBC"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241D9A">
              <w:rPr>
                <w:rFonts w:ascii="Times" w:eastAsia="Batang" w:hAnsi="Times" w:cs="Times"/>
                <w:sz w:val="20"/>
                <w:lang w:eastAsia="ko-KR"/>
              </w:rPr>
              <w:t>The work is limited to FR1 licensed spectrum and ITS band in FR1.</w:t>
            </w:r>
          </w:p>
          <w:p w14:paraId="194E301E"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241D9A">
              <w:rPr>
                <w:rFonts w:ascii="Times" w:eastAsia="Batang" w:hAnsi="Times" w:cs="Times"/>
                <w:sz w:val="20"/>
                <w:lang w:eastAsia="ko-KR"/>
              </w:rPr>
              <w:t>No specific enhancements of Rel-17 sidelink features with sidelink CA support.</w:t>
            </w:r>
          </w:p>
          <w:p w14:paraId="6798BA0D"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r w:rsidRPr="00241D9A">
              <w:rPr>
                <w:rFonts w:ascii="Times" w:eastAsia="Batang" w:hAnsi="Times" w:cs="Times"/>
                <w:sz w:val="20"/>
                <w:lang w:eastAsia="ko-KR"/>
              </w:rPr>
              <w:t>This feature is backwards compatible in the following regards</w:t>
            </w:r>
          </w:p>
          <w:p w14:paraId="692665AD" w14:textId="77777777" w:rsidR="00241D9A" w:rsidRPr="00241D9A" w:rsidRDefault="00241D9A" w:rsidP="00E71E83">
            <w:pPr>
              <w:numPr>
                <w:ilvl w:val="1"/>
                <w:numId w:val="13"/>
              </w:numPr>
              <w:overflowPunct w:val="0"/>
              <w:autoSpaceDE w:val="0"/>
              <w:autoSpaceDN w:val="0"/>
              <w:adjustRightInd w:val="0"/>
              <w:snapToGrid/>
              <w:spacing w:before="60" w:after="60" w:afterAutospacing="0"/>
              <w:ind w:left="1418" w:hanging="284"/>
              <w:jc w:val="left"/>
              <w:textAlignment w:val="baseline"/>
              <w:rPr>
                <w:rFonts w:ascii="Times" w:eastAsia="Batang" w:hAnsi="Times" w:cs="Times"/>
                <w:sz w:val="20"/>
                <w:lang w:eastAsia="ko-KR"/>
              </w:rPr>
            </w:pPr>
            <w:bookmarkStart w:id="4" w:name="_Hlk89619097"/>
            <w:r w:rsidRPr="00241D9A">
              <w:rPr>
                <w:rFonts w:ascii="Times" w:eastAsia="Batang" w:hAnsi="Times" w:cs="Times"/>
                <w:sz w:val="20"/>
                <w:lang w:eastAsia="ko-KR"/>
              </w:rPr>
              <w:t>A Rel-16/Rel-17 UE can receive Rel-18 sidelink broadcast/groupcast transmissions with CA for the carrier on which it receives PSCCH/PSSCH and transmits the corresponding sidelink HARQ feedback</w:t>
            </w:r>
            <w:bookmarkEnd w:id="4"/>
            <w:r w:rsidRPr="00241D9A">
              <w:rPr>
                <w:rFonts w:ascii="Times" w:eastAsia="Batang" w:hAnsi="Times" w:cs="Times"/>
                <w:sz w:val="20"/>
                <w:lang w:eastAsia="ko-KR"/>
              </w:rPr>
              <w:t xml:space="preserve"> (when SL-HARQ is enabled in SCI)</w:t>
            </w:r>
          </w:p>
          <w:p w14:paraId="01179FB4" w14:textId="77777777" w:rsidR="00241D9A" w:rsidRPr="00241D9A" w:rsidRDefault="00241D9A" w:rsidP="00E71E83">
            <w:pPr>
              <w:numPr>
                <w:ilvl w:val="0"/>
                <w:numId w:val="14"/>
              </w:numPr>
              <w:overflowPunct w:val="0"/>
              <w:autoSpaceDE w:val="0"/>
              <w:autoSpaceDN w:val="0"/>
              <w:adjustRightInd w:val="0"/>
              <w:snapToGrid/>
              <w:spacing w:before="120" w:after="0" w:afterAutospacing="0"/>
              <w:ind w:left="426" w:hanging="284"/>
              <w:jc w:val="left"/>
              <w:textAlignment w:val="baseline"/>
              <w:rPr>
                <w:rFonts w:ascii="Times" w:eastAsia="Batang" w:hAnsi="Times" w:cs="Times"/>
                <w:sz w:val="20"/>
                <w:lang w:eastAsia="en-GB"/>
              </w:rPr>
            </w:pPr>
            <w:r w:rsidRPr="00241D9A">
              <w:rPr>
                <w:rFonts w:ascii="Times" w:eastAsia="Batang" w:hAnsi="Times" w:cs="Times"/>
                <w:sz w:val="20"/>
                <w:lang w:eastAsia="en-GB"/>
              </w:rPr>
              <w:t>[…]</w:t>
            </w:r>
          </w:p>
          <w:p w14:paraId="0256678E" w14:textId="77777777" w:rsidR="00241D9A" w:rsidRPr="00241D9A" w:rsidRDefault="00241D9A" w:rsidP="00E71E83">
            <w:pPr>
              <w:numPr>
                <w:ilvl w:val="0"/>
                <w:numId w:val="14"/>
              </w:numPr>
              <w:overflowPunct w:val="0"/>
              <w:autoSpaceDE w:val="0"/>
              <w:autoSpaceDN w:val="0"/>
              <w:adjustRightInd w:val="0"/>
              <w:snapToGrid/>
              <w:spacing w:before="120" w:after="0" w:afterAutospacing="0"/>
              <w:ind w:left="426" w:hanging="284"/>
              <w:jc w:val="left"/>
              <w:textAlignment w:val="baseline"/>
              <w:rPr>
                <w:rFonts w:ascii="Times" w:eastAsia="Batang" w:hAnsi="Times" w:cs="Times"/>
                <w:sz w:val="20"/>
                <w:lang w:eastAsia="en-GB"/>
              </w:rPr>
            </w:pPr>
            <w:bookmarkStart w:id="5" w:name="_Hlk89917254"/>
            <w:r w:rsidRPr="00241D9A">
              <w:rPr>
                <w:rFonts w:ascii="Times" w:eastAsia="Batang" w:hAnsi="Times" w:cs="Times"/>
                <w:iCs/>
                <w:sz w:val="20"/>
                <w:lang w:eastAsia="en-GB"/>
              </w:rPr>
              <w:t>Study and specify enhanced sidelink operation on FR2 licensed spectrum [RAN1, RAN2, RAN4]</w:t>
            </w:r>
            <w:bookmarkEnd w:id="5"/>
            <w:r w:rsidRPr="00241D9A">
              <w:rPr>
                <w:rFonts w:ascii="Times" w:eastAsia="Batang" w:hAnsi="Times" w:cs="Times"/>
                <w:iCs/>
                <w:sz w:val="20"/>
                <w:lang w:eastAsia="en-GB"/>
              </w:rPr>
              <w:t xml:space="preserve"> (Determine in RAN#98-e whether to continue the study or study + specification work for FR2 until the end of R18)</w:t>
            </w:r>
          </w:p>
          <w:p w14:paraId="47CF57AD"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bookmarkStart w:id="6" w:name="_Hlk89917271"/>
            <w:r w:rsidRPr="00241D9A">
              <w:rPr>
                <w:rFonts w:ascii="Times" w:eastAsia="Batang" w:hAnsi="Times" w:cs="Times"/>
                <w:sz w:val="20"/>
                <w:lang w:eastAsia="ko-KR"/>
              </w:rPr>
              <w:t>Focus only on updating the evaluation methodology for commercial deployment scenario</w:t>
            </w:r>
            <w:bookmarkEnd w:id="6"/>
            <w:r w:rsidRPr="00241D9A">
              <w:rPr>
                <w:rFonts w:ascii="Times" w:eastAsia="Batang" w:hAnsi="Times" w:cs="Times"/>
                <w:sz w:val="20"/>
                <w:lang w:eastAsia="ko-KR"/>
              </w:rPr>
              <w:t xml:space="preserve"> in 4Q 2022. [RAN1]</w:t>
            </w:r>
          </w:p>
          <w:p w14:paraId="786369D0" w14:textId="77777777" w:rsidR="00241D9A" w:rsidRPr="00241D9A" w:rsidRDefault="00241D9A" w:rsidP="00E71E83">
            <w:pPr>
              <w:numPr>
                <w:ilvl w:val="0"/>
                <w:numId w:val="13"/>
              </w:numPr>
              <w:overflowPunct w:val="0"/>
              <w:autoSpaceDE w:val="0"/>
              <w:autoSpaceDN w:val="0"/>
              <w:adjustRightInd w:val="0"/>
              <w:snapToGrid/>
              <w:spacing w:before="60" w:after="60" w:afterAutospacing="0"/>
              <w:ind w:left="993" w:hanging="284"/>
              <w:jc w:val="left"/>
              <w:textAlignment w:val="baseline"/>
              <w:rPr>
                <w:rFonts w:ascii="Times" w:eastAsia="Batang" w:hAnsi="Times" w:cs="Times"/>
                <w:sz w:val="20"/>
                <w:lang w:eastAsia="ko-KR"/>
              </w:rPr>
            </w:pPr>
            <w:bookmarkStart w:id="7" w:name="_Hlk89917283"/>
            <w:r w:rsidRPr="00241D9A">
              <w:rPr>
                <w:rFonts w:ascii="Times" w:eastAsia="Batang" w:hAnsi="Times" w:cs="Times"/>
                <w:iCs/>
                <w:sz w:val="20"/>
                <w:lang w:eastAsia="ko-KR"/>
              </w:rPr>
              <w:t xml:space="preserve">Work is limited to the support of sidelink beam management (including initial beam-pairing, beam maintenance, and beam failure recovery, </w:t>
            </w:r>
            <w:proofErr w:type="spellStart"/>
            <w:r w:rsidRPr="00241D9A">
              <w:rPr>
                <w:rFonts w:ascii="Times" w:eastAsia="Batang" w:hAnsi="Times" w:cs="Times"/>
                <w:iCs/>
                <w:sz w:val="20"/>
                <w:lang w:eastAsia="ko-KR"/>
              </w:rPr>
              <w:t>etc</w:t>
            </w:r>
            <w:proofErr w:type="spellEnd"/>
            <w:r w:rsidRPr="00241D9A">
              <w:rPr>
                <w:rFonts w:ascii="Times" w:eastAsia="Batang" w:hAnsi="Times" w:cs="Times"/>
                <w:iCs/>
                <w:sz w:val="20"/>
                <w:lang w:eastAsia="ko-KR"/>
              </w:rPr>
              <w:t xml:space="preserve">) by reusing existing sidelink CSI framework and reusing </w:t>
            </w:r>
            <w:proofErr w:type="spellStart"/>
            <w:r w:rsidRPr="00241D9A">
              <w:rPr>
                <w:rFonts w:ascii="Times" w:eastAsia="Batang" w:hAnsi="Times" w:cs="Times"/>
                <w:iCs/>
                <w:sz w:val="20"/>
                <w:lang w:eastAsia="ko-KR"/>
              </w:rPr>
              <w:t>Uu</w:t>
            </w:r>
            <w:proofErr w:type="spellEnd"/>
            <w:r w:rsidRPr="00241D9A">
              <w:rPr>
                <w:rFonts w:ascii="Times" w:eastAsia="Batang" w:hAnsi="Times" w:cs="Times"/>
                <w:iCs/>
                <w:sz w:val="20"/>
                <w:lang w:eastAsia="ko-KR"/>
              </w:rPr>
              <w:t xml:space="preserve"> beam management concepts wherever possible.</w:t>
            </w:r>
            <w:bookmarkEnd w:id="7"/>
          </w:p>
          <w:p w14:paraId="0733EC00" w14:textId="2A5FACE3" w:rsidR="004947E4" w:rsidRPr="00241D9A" w:rsidRDefault="00241D9A" w:rsidP="00E71E83">
            <w:pPr>
              <w:numPr>
                <w:ilvl w:val="1"/>
                <w:numId w:val="13"/>
              </w:numPr>
              <w:overflowPunct w:val="0"/>
              <w:autoSpaceDE w:val="0"/>
              <w:autoSpaceDN w:val="0"/>
              <w:adjustRightInd w:val="0"/>
              <w:snapToGrid/>
              <w:spacing w:before="60" w:after="60" w:afterAutospacing="0"/>
              <w:jc w:val="left"/>
              <w:textAlignment w:val="baseline"/>
              <w:rPr>
                <w:rFonts w:ascii="Times" w:eastAsia="Batang" w:hAnsi="Times" w:cs="Times"/>
                <w:sz w:val="20"/>
                <w:lang w:eastAsia="ko-KR"/>
              </w:rPr>
            </w:pPr>
            <w:bookmarkStart w:id="8" w:name="_Hlk89917309"/>
            <w:r w:rsidRPr="00241D9A">
              <w:rPr>
                <w:rFonts w:ascii="Times" w:eastAsia="Batang" w:hAnsi="Times" w:cs="Times"/>
                <w:sz w:val="20"/>
                <w:lang w:eastAsia="ko-KR"/>
              </w:rPr>
              <w:t>Beam management in FR2 licensed spectrum considers sidelink unicast communication only.</w:t>
            </w:r>
            <w:bookmarkEnd w:id="8"/>
          </w:p>
        </w:tc>
      </w:tr>
    </w:tbl>
    <w:p w14:paraId="36DD689D" w14:textId="77777777" w:rsidR="004947E4" w:rsidRPr="004947E4" w:rsidRDefault="004947E4" w:rsidP="004947E4">
      <w:pPr>
        <w:rPr>
          <w:lang w:val="en-US"/>
        </w:rPr>
      </w:pPr>
    </w:p>
    <w:p w14:paraId="0648322F" w14:textId="560FF043" w:rsidR="00315BCE" w:rsidRDefault="00BC5668" w:rsidP="00315BCE">
      <w:pPr>
        <w:pStyle w:val="10"/>
        <w:numPr>
          <w:ilvl w:val="1"/>
          <w:numId w:val="1"/>
        </w:numPr>
        <w:spacing w:after="180"/>
        <w:rPr>
          <w:lang w:val="en-US"/>
        </w:rPr>
      </w:pPr>
      <w:r>
        <w:rPr>
          <w:lang w:val="en-US"/>
        </w:rPr>
        <w:t xml:space="preserve">NR </w:t>
      </w:r>
      <w:r w:rsidR="00241D9A">
        <w:rPr>
          <w:lang w:val="en-US"/>
        </w:rPr>
        <w:t>SL CA</w:t>
      </w:r>
    </w:p>
    <w:p w14:paraId="370528B6" w14:textId="238843EA" w:rsidR="002B4DE1" w:rsidRDefault="00486697" w:rsidP="00241D9A">
      <w:pPr>
        <w:rPr>
          <w:lang w:val="en-US"/>
        </w:rPr>
      </w:pPr>
      <w:r>
        <w:rPr>
          <w:lang w:val="en-US"/>
        </w:rPr>
        <w:t xml:space="preserve">Among the most important topics listed by </w:t>
      </w:r>
      <w:r w:rsidRPr="00486697">
        <w:rPr>
          <w:lang w:val="en-US"/>
        </w:rPr>
        <w:t xml:space="preserve">5GAA </w:t>
      </w:r>
      <w:r>
        <w:rPr>
          <w:lang w:val="en-US"/>
        </w:rPr>
        <w:t xml:space="preserve">in their contribution to the 3GPP RAN </w:t>
      </w:r>
      <w:r w:rsidR="00CC3B0A">
        <w:rPr>
          <w:lang w:val="en-US"/>
        </w:rPr>
        <w:t xml:space="preserve">Rel-18 </w:t>
      </w:r>
      <w:r>
        <w:rPr>
          <w:lang w:val="en-US"/>
        </w:rPr>
        <w:t xml:space="preserve">workshop </w:t>
      </w:r>
      <w:r w:rsidR="000D51EA">
        <w:rPr>
          <w:lang w:val="en-US"/>
        </w:rPr>
        <w:fldChar w:fldCharType="begin"/>
      </w:r>
      <w:r w:rsidR="000D51EA">
        <w:rPr>
          <w:lang w:val="en-US"/>
        </w:rPr>
        <w:instrText xml:space="preserve"> REF _Ref119575878 \n \h </w:instrText>
      </w:r>
      <w:r w:rsidR="000D51EA">
        <w:rPr>
          <w:lang w:val="en-US"/>
        </w:rPr>
      </w:r>
      <w:r w:rsidR="000D51EA">
        <w:rPr>
          <w:lang w:val="en-US"/>
        </w:rPr>
        <w:fldChar w:fldCharType="separate"/>
      </w:r>
      <w:r w:rsidR="00323384">
        <w:rPr>
          <w:lang w:val="en-US"/>
        </w:rPr>
        <w:t>[2]</w:t>
      </w:r>
      <w:r w:rsidR="000D51EA">
        <w:rPr>
          <w:lang w:val="en-US"/>
        </w:rPr>
        <w:fldChar w:fldCharType="end"/>
      </w:r>
      <w:r>
        <w:rPr>
          <w:lang w:val="en-US"/>
        </w:rPr>
        <w:t xml:space="preserve">, the top 3 </w:t>
      </w:r>
      <w:r w:rsidR="000D51EA">
        <w:rPr>
          <w:lang w:val="en-US"/>
        </w:rPr>
        <w:t xml:space="preserve">topics </w:t>
      </w:r>
      <w:r w:rsidR="00AE37DB">
        <w:rPr>
          <w:lang w:val="en-US"/>
        </w:rPr>
        <w:t>were</w:t>
      </w:r>
      <w:r>
        <w:rPr>
          <w:lang w:val="en-US"/>
        </w:rPr>
        <w:t xml:space="preserve"> respectively </w:t>
      </w:r>
      <w:r w:rsidR="000D51EA">
        <w:rPr>
          <w:lang w:val="en-US"/>
        </w:rPr>
        <w:t xml:space="preserve">SL </w:t>
      </w:r>
      <w:r>
        <w:rPr>
          <w:lang w:val="en-US"/>
        </w:rPr>
        <w:t xml:space="preserve">positioning, </w:t>
      </w:r>
      <w:r w:rsidR="000D51EA">
        <w:rPr>
          <w:lang w:val="en-US"/>
        </w:rPr>
        <w:t xml:space="preserve">LTE/NR SL </w:t>
      </w:r>
      <w:r>
        <w:rPr>
          <w:lang w:val="en-US"/>
        </w:rPr>
        <w:t xml:space="preserve">co-channel co-existence, and </w:t>
      </w:r>
      <w:r w:rsidR="000D51EA">
        <w:rPr>
          <w:lang w:val="en-US"/>
        </w:rPr>
        <w:t xml:space="preserve">SL </w:t>
      </w:r>
      <w:r>
        <w:rPr>
          <w:lang w:val="en-US"/>
        </w:rPr>
        <w:t xml:space="preserve">CA. </w:t>
      </w:r>
    </w:p>
    <w:p w14:paraId="096066A1" w14:textId="5AE8EE84" w:rsidR="002B4DE1" w:rsidRDefault="00486697" w:rsidP="00943A64">
      <w:pPr>
        <w:pStyle w:val="afe"/>
        <w:numPr>
          <w:ilvl w:val="0"/>
          <w:numId w:val="15"/>
        </w:numPr>
        <w:spacing w:afterLines="50" w:after="180" w:afterAutospacing="0"/>
        <w:ind w:leftChars="0"/>
        <w:rPr>
          <w:lang w:val="en-US"/>
        </w:rPr>
      </w:pPr>
      <w:r w:rsidRPr="002B4DE1">
        <w:rPr>
          <w:lang w:val="en-US"/>
        </w:rPr>
        <w:t xml:space="preserve">Work on SL positioning </w:t>
      </w:r>
      <w:r w:rsidR="000D51EA" w:rsidRPr="002B4DE1">
        <w:rPr>
          <w:lang w:val="en-US"/>
        </w:rPr>
        <w:t xml:space="preserve">has been started since </w:t>
      </w:r>
      <w:r w:rsidR="00BF6F1E" w:rsidRPr="002B4DE1">
        <w:rPr>
          <w:lang w:val="en-US"/>
        </w:rPr>
        <w:t>3GPP RAN#94-e</w:t>
      </w:r>
      <w:r w:rsidR="00943A64">
        <w:rPr>
          <w:lang w:val="en-US"/>
        </w:rPr>
        <w:t>,</w:t>
      </w:r>
      <w:r w:rsidR="00BF6F1E" w:rsidRPr="002B4DE1">
        <w:rPr>
          <w:lang w:val="en-US"/>
        </w:rPr>
        <w:t xml:space="preserve"> as part of the </w:t>
      </w:r>
      <w:r w:rsidR="002B4DE1">
        <w:rPr>
          <w:lang w:val="en-US"/>
        </w:rPr>
        <w:t xml:space="preserve">first approved </w:t>
      </w:r>
      <w:r w:rsidR="00BF6F1E" w:rsidRPr="002B4DE1">
        <w:rPr>
          <w:lang w:val="en-US"/>
        </w:rPr>
        <w:t xml:space="preserve">Rel-18 positioning enhancement SI </w:t>
      </w:r>
      <w:r w:rsidR="00BF6F1E" w:rsidRPr="002B4DE1">
        <w:rPr>
          <w:lang w:val="en-US"/>
        </w:rPr>
        <w:fldChar w:fldCharType="begin"/>
      </w:r>
      <w:r w:rsidR="00BF6F1E" w:rsidRPr="002B4DE1">
        <w:rPr>
          <w:lang w:val="en-US"/>
        </w:rPr>
        <w:instrText xml:space="preserve"> REF _Ref119576312 \n \h </w:instrText>
      </w:r>
      <w:r w:rsidR="00BF6F1E" w:rsidRPr="002B4DE1">
        <w:rPr>
          <w:lang w:val="en-US"/>
        </w:rPr>
      </w:r>
      <w:r w:rsidR="00BF6F1E" w:rsidRPr="002B4DE1">
        <w:rPr>
          <w:lang w:val="en-US"/>
        </w:rPr>
        <w:fldChar w:fldCharType="separate"/>
      </w:r>
      <w:r w:rsidR="00323384">
        <w:rPr>
          <w:lang w:val="en-US"/>
        </w:rPr>
        <w:t>[3]</w:t>
      </w:r>
      <w:r w:rsidR="00BF6F1E" w:rsidRPr="002B4DE1">
        <w:rPr>
          <w:lang w:val="en-US"/>
        </w:rPr>
        <w:fldChar w:fldCharType="end"/>
      </w:r>
      <w:r w:rsidR="002B4DE1">
        <w:rPr>
          <w:lang w:val="en-US"/>
        </w:rPr>
        <w:t>.</w:t>
      </w:r>
    </w:p>
    <w:p w14:paraId="36BC1D5C" w14:textId="5E78543C" w:rsidR="002B4DE1" w:rsidRDefault="002B4DE1" w:rsidP="00943A64">
      <w:pPr>
        <w:pStyle w:val="afe"/>
        <w:numPr>
          <w:ilvl w:val="0"/>
          <w:numId w:val="15"/>
        </w:numPr>
        <w:spacing w:afterLines="50" w:after="180" w:afterAutospacing="0"/>
        <w:ind w:leftChars="0"/>
        <w:rPr>
          <w:lang w:val="en-US"/>
        </w:rPr>
      </w:pPr>
      <w:r>
        <w:rPr>
          <w:lang w:val="en-US"/>
        </w:rPr>
        <w:t>W</w:t>
      </w:r>
      <w:r w:rsidR="00BF6F1E" w:rsidRPr="002B4DE1">
        <w:rPr>
          <w:lang w:val="en-US"/>
        </w:rPr>
        <w:t>ork on LTE/NR SL co-channel co-existence has been started since 3GPP RAN#94-e</w:t>
      </w:r>
      <w:r w:rsidR="00943A64">
        <w:rPr>
          <w:lang w:val="en-US"/>
        </w:rPr>
        <w:t>,</w:t>
      </w:r>
      <w:r w:rsidR="00BF6F1E" w:rsidRPr="002B4DE1">
        <w:rPr>
          <w:lang w:val="en-US"/>
        </w:rPr>
        <w:t xml:space="preserve"> as part of the </w:t>
      </w:r>
      <w:r>
        <w:rPr>
          <w:lang w:val="en-US"/>
        </w:rPr>
        <w:t xml:space="preserve">first approved </w:t>
      </w:r>
      <w:r w:rsidR="00BF6F1E" w:rsidRPr="002B4DE1">
        <w:rPr>
          <w:lang w:val="en-US"/>
        </w:rPr>
        <w:t xml:space="preserve">Rel-18 sidelink evolution WI </w:t>
      </w:r>
      <w:r w:rsidR="00BF6F1E" w:rsidRPr="002B4DE1">
        <w:rPr>
          <w:lang w:val="en-US"/>
        </w:rPr>
        <w:fldChar w:fldCharType="begin"/>
      </w:r>
      <w:r w:rsidR="00BF6F1E" w:rsidRPr="002B4DE1">
        <w:rPr>
          <w:lang w:val="en-US"/>
        </w:rPr>
        <w:instrText xml:space="preserve"> REF _Ref119576739 \n \h </w:instrText>
      </w:r>
      <w:r w:rsidR="00AE37DB" w:rsidRPr="002B4DE1">
        <w:rPr>
          <w:lang w:val="en-US"/>
        </w:rPr>
        <w:instrText xml:space="preserve"> \* MERGEFORMAT </w:instrText>
      </w:r>
      <w:r w:rsidR="00BF6F1E" w:rsidRPr="002B4DE1">
        <w:rPr>
          <w:lang w:val="en-US"/>
        </w:rPr>
      </w:r>
      <w:r w:rsidR="00BF6F1E" w:rsidRPr="002B4DE1">
        <w:rPr>
          <w:lang w:val="en-US"/>
        </w:rPr>
        <w:fldChar w:fldCharType="separate"/>
      </w:r>
      <w:r w:rsidR="00323384">
        <w:rPr>
          <w:lang w:val="en-US"/>
        </w:rPr>
        <w:t>[4]</w:t>
      </w:r>
      <w:r w:rsidR="00BF6F1E" w:rsidRPr="002B4DE1">
        <w:rPr>
          <w:lang w:val="en-US"/>
        </w:rPr>
        <w:fldChar w:fldCharType="end"/>
      </w:r>
      <w:r>
        <w:rPr>
          <w:lang w:val="en-US"/>
        </w:rPr>
        <w:t>.</w:t>
      </w:r>
    </w:p>
    <w:p w14:paraId="2CD9D4A5" w14:textId="6C36C682" w:rsidR="00241D9A" w:rsidRPr="002B4DE1" w:rsidRDefault="002B4DE1" w:rsidP="00943A64">
      <w:pPr>
        <w:pStyle w:val="afe"/>
        <w:numPr>
          <w:ilvl w:val="0"/>
          <w:numId w:val="15"/>
        </w:numPr>
        <w:spacing w:afterLines="50" w:after="180" w:afterAutospacing="0"/>
        <w:ind w:leftChars="0"/>
        <w:rPr>
          <w:lang w:val="en-US"/>
        </w:rPr>
      </w:pPr>
      <w:r>
        <w:rPr>
          <w:lang w:val="en-US"/>
        </w:rPr>
        <w:t>W</w:t>
      </w:r>
      <w:r w:rsidR="00AE37DB" w:rsidRPr="002B4DE1">
        <w:rPr>
          <w:lang w:val="en-US"/>
        </w:rPr>
        <w:t>ork on SL CA</w:t>
      </w:r>
      <w:r>
        <w:rPr>
          <w:lang w:val="en-US"/>
        </w:rPr>
        <w:t xml:space="preserve">, although captured in the </w:t>
      </w:r>
      <w:r w:rsidR="00856A2C">
        <w:rPr>
          <w:lang w:val="en-US"/>
        </w:rPr>
        <w:t xml:space="preserve">very </w:t>
      </w:r>
      <w:r>
        <w:rPr>
          <w:lang w:val="en-US"/>
        </w:rPr>
        <w:t>first approved Rel-18 sidelink evolution WI</w:t>
      </w:r>
      <w:r w:rsidRPr="002B4DE1">
        <w:rPr>
          <w:lang w:val="en-US"/>
        </w:rPr>
        <w:t xml:space="preserve"> </w:t>
      </w:r>
      <w:r w:rsidRPr="002B4DE1">
        <w:rPr>
          <w:lang w:val="en-US"/>
        </w:rPr>
        <w:fldChar w:fldCharType="begin"/>
      </w:r>
      <w:r w:rsidRPr="002B4DE1">
        <w:rPr>
          <w:lang w:val="en-US"/>
        </w:rPr>
        <w:instrText xml:space="preserve"> REF _Ref119576739 \n \h  \* MERGEFORMAT </w:instrText>
      </w:r>
      <w:r w:rsidRPr="002B4DE1">
        <w:rPr>
          <w:lang w:val="en-US"/>
        </w:rPr>
      </w:r>
      <w:r w:rsidRPr="002B4DE1">
        <w:rPr>
          <w:lang w:val="en-US"/>
        </w:rPr>
        <w:fldChar w:fldCharType="separate"/>
      </w:r>
      <w:r w:rsidR="00323384">
        <w:rPr>
          <w:lang w:val="en-US"/>
        </w:rPr>
        <w:t>[4]</w:t>
      </w:r>
      <w:r w:rsidRPr="002B4DE1">
        <w:rPr>
          <w:lang w:val="en-US"/>
        </w:rPr>
        <w:fldChar w:fldCharType="end"/>
      </w:r>
      <w:r>
        <w:rPr>
          <w:lang w:val="en-US"/>
        </w:rPr>
        <w:t>,</w:t>
      </w:r>
      <w:r w:rsidR="00AE37DB" w:rsidRPr="002B4DE1">
        <w:rPr>
          <w:lang w:val="en-US"/>
        </w:rPr>
        <w:t xml:space="preserve"> is still being put on hold.</w:t>
      </w:r>
    </w:p>
    <w:p w14:paraId="59BA0407" w14:textId="7CD725A7" w:rsidR="00D44E05" w:rsidRDefault="00D44E05" w:rsidP="00241D9A">
      <w:pPr>
        <w:rPr>
          <w:lang w:val="en-US"/>
        </w:rPr>
      </w:pPr>
      <w:r w:rsidRPr="00D44E05">
        <w:rPr>
          <w:lang w:val="en-US"/>
        </w:rPr>
        <w:t>Carrier aggregation (</w:t>
      </w:r>
      <w:r>
        <w:rPr>
          <w:lang w:val="en-US"/>
        </w:rPr>
        <w:t xml:space="preserve">with </w:t>
      </w:r>
      <w:r w:rsidRPr="00D44E05">
        <w:rPr>
          <w:lang w:val="en-US"/>
        </w:rPr>
        <w:t>up to 8 PC5 carriers)</w:t>
      </w:r>
      <w:r>
        <w:rPr>
          <w:lang w:val="en-US"/>
        </w:rPr>
        <w:t xml:space="preserve"> has been supported in LTE SL since Rel-15, with the main motivation of </w:t>
      </w:r>
      <w:r w:rsidR="00CC3B0A">
        <w:rPr>
          <w:lang w:val="en-US"/>
        </w:rPr>
        <w:t>“</w:t>
      </w:r>
      <w:r w:rsidRPr="00CC3B0A">
        <w:rPr>
          <w:i/>
          <w:lang w:eastAsia="zh-CN"/>
        </w:rPr>
        <w:t>supporting</w:t>
      </w:r>
      <w:r>
        <w:rPr>
          <w:lang w:val="en-US"/>
        </w:rPr>
        <w:t xml:space="preserve"> </w:t>
      </w:r>
      <w:r w:rsidRPr="00D44E05">
        <w:rPr>
          <w:i/>
          <w:lang w:eastAsia="zh-CN"/>
        </w:rPr>
        <w:t>advanced V2X services</w:t>
      </w:r>
      <w:r w:rsidRPr="00D44E05">
        <w:rPr>
          <w:rFonts w:hint="eastAsia"/>
          <w:i/>
          <w:lang w:eastAsia="zh-CN"/>
        </w:rPr>
        <w:t xml:space="preserve"> as identified in SA1 TR 22.886</w:t>
      </w:r>
      <w:r>
        <w:rPr>
          <w:lang w:val="en-US"/>
        </w:rPr>
        <w:t>”</w:t>
      </w:r>
      <w:r w:rsidR="00AE37DB" w:rsidRPr="00AE37DB">
        <w:rPr>
          <w:lang w:val="en-US"/>
        </w:rPr>
        <w:t xml:space="preserve"> </w:t>
      </w:r>
      <w:r w:rsidR="00AE37DB">
        <w:rPr>
          <w:lang w:val="en-US"/>
        </w:rPr>
        <w:t xml:space="preserve">(with </w:t>
      </w:r>
      <w:r w:rsidR="00CC3B0A">
        <w:rPr>
          <w:rFonts w:eastAsia="宋体" w:hint="eastAsia"/>
          <w:lang w:val="en-US" w:eastAsia="zh-CN"/>
        </w:rPr>
        <w:t xml:space="preserve">very </w:t>
      </w:r>
      <w:r w:rsidR="00AE37DB">
        <w:rPr>
          <w:lang w:val="en-US" w:eastAsia="zh-CN"/>
        </w:rPr>
        <w:t>h</w:t>
      </w:r>
      <w:r w:rsidR="00AE37DB">
        <w:rPr>
          <w:lang w:val="nl-NL" w:eastAsia="zh-CN"/>
        </w:rPr>
        <w:t>igh data rate as</w:t>
      </w:r>
      <w:r w:rsidR="00AE37DB" w:rsidRPr="00EF3AA6">
        <w:rPr>
          <w:lang w:val="nl-NL" w:eastAsia="zh-CN"/>
        </w:rPr>
        <w:t xml:space="preserve"> one of the </w:t>
      </w:r>
      <w:r w:rsidR="00AE37DB">
        <w:rPr>
          <w:lang w:val="nl-NL" w:eastAsia="zh-CN"/>
        </w:rPr>
        <w:t xml:space="preserve">key </w:t>
      </w:r>
      <w:r w:rsidR="00AE37DB" w:rsidRPr="00EF3AA6">
        <w:rPr>
          <w:lang w:val="nl-NL" w:eastAsia="zh-CN"/>
        </w:rPr>
        <w:t>characteristics</w:t>
      </w:r>
      <w:r w:rsidR="00AE37DB">
        <w:rPr>
          <w:lang w:val="nl-NL" w:eastAsia="zh-CN"/>
        </w:rPr>
        <w:t>)</w:t>
      </w:r>
      <w:r w:rsidR="00943A64">
        <w:rPr>
          <w:lang w:val="nl-NL" w:eastAsia="zh-CN"/>
        </w:rPr>
        <w:t>, see</w:t>
      </w:r>
      <w:r w:rsidR="00943A64" w:rsidRPr="00943A64">
        <w:rPr>
          <w:lang w:val="en-US"/>
        </w:rPr>
        <w:t xml:space="preserve"> </w:t>
      </w:r>
      <w:r w:rsidR="00943A64">
        <w:rPr>
          <w:lang w:val="en-US"/>
        </w:rPr>
        <w:fldChar w:fldCharType="begin"/>
      </w:r>
      <w:r w:rsidR="00943A64">
        <w:rPr>
          <w:lang w:val="en-US"/>
        </w:rPr>
        <w:instrText xml:space="preserve"> REF _Ref119577161 \n \h </w:instrText>
      </w:r>
      <w:r w:rsidR="00943A64">
        <w:rPr>
          <w:lang w:val="en-US"/>
        </w:rPr>
      </w:r>
      <w:r w:rsidR="00943A64">
        <w:rPr>
          <w:lang w:val="en-US"/>
        </w:rPr>
        <w:fldChar w:fldCharType="separate"/>
      </w:r>
      <w:r w:rsidR="00943A64">
        <w:rPr>
          <w:lang w:val="en-US"/>
        </w:rPr>
        <w:t>[5]</w:t>
      </w:r>
      <w:r w:rsidR="00943A64">
        <w:rPr>
          <w:lang w:val="en-US"/>
        </w:rPr>
        <w:fldChar w:fldCharType="end"/>
      </w:r>
      <w:r>
        <w:rPr>
          <w:lang w:val="en-US"/>
        </w:rPr>
        <w:t xml:space="preserve">. While NR SL also aimed to support the </w:t>
      </w:r>
      <w:r w:rsidR="00943A64">
        <w:rPr>
          <w:lang w:val="en-US"/>
        </w:rPr>
        <w:t>same set of</w:t>
      </w:r>
      <w:r>
        <w:rPr>
          <w:lang w:val="en-US"/>
        </w:rPr>
        <w:t xml:space="preserve"> </w:t>
      </w:r>
      <w:r w:rsidR="00E0141C" w:rsidRPr="00E0141C">
        <w:rPr>
          <w:lang w:val="en-US"/>
        </w:rPr>
        <w:t>advanced V2X services</w:t>
      </w:r>
      <w:r w:rsidR="00951E94">
        <w:rPr>
          <w:lang w:val="en-US"/>
        </w:rPr>
        <w:t xml:space="preserve"> from the </w:t>
      </w:r>
      <w:r w:rsidR="00787A2B">
        <w:rPr>
          <w:lang w:val="en-US"/>
        </w:rPr>
        <w:t xml:space="preserve">very </w:t>
      </w:r>
      <w:r w:rsidR="00951E94">
        <w:rPr>
          <w:lang w:val="en-US"/>
        </w:rPr>
        <w:t xml:space="preserve">beginning </w:t>
      </w:r>
      <w:r w:rsidR="00787A2B">
        <w:rPr>
          <w:lang w:val="en-US"/>
        </w:rPr>
        <w:t>in Rel-16</w:t>
      </w:r>
      <w:r w:rsidR="00E4668F">
        <w:rPr>
          <w:lang w:val="en-US"/>
        </w:rPr>
        <w:t xml:space="preserve"> </w:t>
      </w:r>
      <w:r w:rsidR="00E4668F">
        <w:rPr>
          <w:lang w:val="en-US"/>
        </w:rPr>
        <w:fldChar w:fldCharType="begin"/>
      </w:r>
      <w:r w:rsidR="00E4668F">
        <w:rPr>
          <w:lang w:val="en-US"/>
        </w:rPr>
        <w:instrText xml:space="preserve"> REF _Ref119915014 \n \h </w:instrText>
      </w:r>
      <w:r w:rsidR="00E4668F">
        <w:rPr>
          <w:lang w:val="en-US"/>
        </w:rPr>
      </w:r>
      <w:r w:rsidR="00E4668F">
        <w:rPr>
          <w:lang w:val="en-US"/>
        </w:rPr>
        <w:fldChar w:fldCharType="separate"/>
      </w:r>
      <w:r w:rsidR="00E4668F">
        <w:rPr>
          <w:lang w:val="en-US"/>
        </w:rPr>
        <w:t>[6]</w:t>
      </w:r>
      <w:r w:rsidR="00E4668F">
        <w:rPr>
          <w:lang w:val="en-US"/>
        </w:rPr>
        <w:fldChar w:fldCharType="end"/>
      </w:r>
      <w:r w:rsidR="00E0141C">
        <w:rPr>
          <w:lang w:val="en-US"/>
        </w:rPr>
        <w:t xml:space="preserve">, </w:t>
      </w:r>
      <w:r w:rsidR="00AE37DB">
        <w:rPr>
          <w:lang w:val="en-US"/>
        </w:rPr>
        <w:t xml:space="preserve">with </w:t>
      </w:r>
      <w:r w:rsidR="00E0141C">
        <w:rPr>
          <w:lang w:val="en-US"/>
        </w:rPr>
        <w:t xml:space="preserve">the lack of support for carrier aggregation, especially </w:t>
      </w:r>
      <w:r w:rsidR="00AE37DB">
        <w:rPr>
          <w:lang w:val="en-US"/>
        </w:rPr>
        <w:t xml:space="preserve">when </w:t>
      </w:r>
      <w:r w:rsidR="00E0141C">
        <w:rPr>
          <w:lang w:val="en-US"/>
        </w:rPr>
        <w:t>considering that spectrum available for V2X is fragmente</w:t>
      </w:r>
      <w:r w:rsidR="00C733DD">
        <w:rPr>
          <w:lang w:val="en-US"/>
        </w:rPr>
        <w:t xml:space="preserve">d in some regions, it </w:t>
      </w:r>
      <w:r w:rsidR="00951E94">
        <w:rPr>
          <w:lang w:val="en-US"/>
        </w:rPr>
        <w:t>can barely</w:t>
      </w:r>
      <w:r w:rsidR="00E0141C">
        <w:rPr>
          <w:lang w:val="en-US"/>
        </w:rPr>
        <w:t xml:space="preserve"> </w:t>
      </w:r>
      <w:r w:rsidR="00C733DD">
        <w:rPr>
          <w:lang w:val="en-US"/>
        </w:rPr>
        <w:t xml:space="preserve">be considered as </w:t>
      </w:r>
      <w:r w:rsidR="00943A64">
        <w:rPr>
          <w:lang w:val="en-US"/>
        </w:rPr>
        <w:t xml:space="preserve">being </w:t>
      </w:r>
      <w:r w:rsidR="00C733DD">
        <w:rPr>
          <w:lang w:val="en-US"/>
        </w:rPr>
        <w:t>on par with L</w:t>
      </w:r>
      <w:r w:rsidR="00951E94">
        <w:rPr>
          <w:lang w:val="en-US"/>
        </w:rPr>
        <w:t>TE SL in terms of supporting those</w:t>
      </w:r>
      <w:r w:rsidR="00C733DD">
        <w:rPr>
          <w:lang w:val="en-US"/>
        </w:rPr>
        <w:t xml:space="preserve"> advanced V2X services.</w:t>
      </w:r>
    </w:p>
    <w:p w14:paraId="7D74C8F0" w14:textId="29FC3BEA" w:rsidR="00C733DD" w:rsidRPr="00C733DD" w:rsidRDefault="00C733DD" w:rsidP="00C733DD">
      <w:r>
        <w:rPr>
          <w:lang w:val="en-US"/>
        </w:rPr>
        <w:t xml:space="preserve">As stated in the WI objectives, the NR SL CA work will only </w:t>
      </w:r>
      <w:r w:rsidR="00CA7804">
        <w:rPr>
          <w:lang w:val="en-US"/>
        </w:rPr>
        <w:t>include</w:t>
      </w:r>
      <w:r w:rsidRPr="00C733DD">
        <w:rPr>
          <w:lang w:val="en-US"/>
        </w:rPr>
        <w:t xml:space="preserve"> </w:t>
      </w:r>
      <w:r w:rsidR="000D4751">
        <w:rPr>
          <w:lang w:val="en-US"/>
        </w:rPr>
        <w:t xml:space="preserve">existing </w:t>
      </w:r>
      <w:r w:rsidRPr="00C733DD">
        <w:rPr>
          <w:lang w:val="en-US"/>
        </w:rPr>
        <w:t xml:space="preserve">LTE </w:t>
      </w:r>
      <w:r w:rsidR="000D4751">
        <w:rPr>
          <w:lang w:val="en-US"/>
        </w:rPr>
        <w:t>SL</w:t>
      </w:r>
      <w:r w:rsidRPr="00C733DD">
        <w:rPr>
          <w:lang w:val="en-US"/>
        </w:rPr>
        <w:t xml:space="preserve"> CA features</w:t>
      </w:r>
      <w:r>
        <w:rPr>
          <w:lang w:val="en-US"/>
        </w:rPr>
        <w:t xml:space="preserve">, and will be </w:t>
      </w:r>
      <w:r w:rsidRPr="00C733DD">
        <w:rPr>
          <w:lang w:val="en-US"/>
        </w:rPr>
        <w:t>limited to FR1 licens</w:t>
      </w:r>
      <w:r>
        <w:rPr>
          <w:lang w:val="en-US"/>
        </w:rPr>
        <w:t xml:space="preserve">ed spectrum and ITS band in FR1. We expect the overall workload of specifying </w:t>
      </w:r>
      <w:r w:rsidR="00691C77">
        <w:rPr>
          <w:lang w:val="en-US"/>
        </w:rPr>
        <w:t xml:space="preserve">NR </w:t>
      </w:r>
      <w:r>
        <w:rPr>
          <w:lang w:val="en-US"/>
        </w:rPr>
        <w:t xml:space="preserve">SL CA to be very limited, </w:t>
      </w:r>
      <w:r w:rsidR="00331890">
        <w:rPr>
          <w:lang w:val="en-US"/>
        </w:rPr>
        <w:t xml:space="preserve">with </w:t>
      </w:r>
      <w:r w:rsidR="002C1CE6">
        <w:rPr>
          <w:lang w:val="en-US"/>
        </w:rPr>
        <w:t>some reasonable amount</w:t>
      </w:r>
      <w:r w:rsidR="00331890">
        <w:rPr>
          <w:lang w:val="en-US"/>
        </w:rPr>
        <w:t xml:space="preserve"> of work in RAN2, and only a very small amount of work </w:t>
      </w:r>
      <w:r>
        <w:rPr>
          <w:lang w:val="en-US"/>
        </w:rPr>
        <w:t xml:space="preserve">in RAN1. Therefore, we propose to </w:t>
      </w:r>
      <w:r w:rsidR="00AE37DB">
        <w:rPr>
          <w:lang w:val="en-US"/>
        </w:rPr>
        <w:t xml:space="preserve">start the </w:t>
      </w:r>
      <w:r w:rsidR="007D4626">
        <w:rPr>
          <w:lang w:val="en-US"/>
        </w:rPr>
        <w:t xml:space="preserve">NR </w:t>
      </w:r>
      <w:r w:rsidR="00AE37DB">
        <w:rPr>
          <w:lang w:val="en-US"/>
        </w:rPr>
        <w:t>SL CA work after RAN#98-e.</w:t>
      </w:r>
    </w:p>
    <w:p w14:paraId="4218BA56" w14:textId="1E420391" w:rsidR="00EE4E1E" w:rsidRPr="00585B28" w:rsidRDefault="00EE4E1E" w:rsidP="00315BCE">
      <w:pPr>
        <w:rPr>
          <w:b/>
          <w:bCs/>
          <w:lang w:val="en-US"/>
        </w:rPr>
      </w:pPr>
      <w:r w:rsidRPr="00585B28">
        <w:rPr>
          <w:rFonts w:hint="eastAsia"/>
          <w:b/>
          <w:bCs/>
          <w:lang w:val="en-US"/>
        </w:rPr>
        <w:t>P</w:t>
      </w:r>
      <w:r w:rsidRPr="00585B28">
        <w:rPr>
          <w:b/>
          <w:bCs/>
          <w:lang w:val="en-US"/>
        </w:rPr>
        <w:t xml:space="preserve">roposal 1: </w:t>
      </w:r>
      <w:r w:rsidR="00AE37DB">
        <w:rPr>
          <w:b/>
          <w:bCs/>
          <w:lang w:val="en-US"/>
        </w:rPr>
        <w:t xml:space="preserve">Start the </w:t>
      </w:r>
      <w:r w:rsidR="00B36007">
        <w:rPr>
          <w:b/>
          <w:bCs/>
          <w:lang w:val="en-US"/>
        </w:rPr>
        <w:t xml:space="preserve">NR </w:t>
      </w:r>
      <w:r w:rsidR="00AE37DB">
        <w:rPr>
          <w:b/>
          <w:bCs/>
          <w:lang w:val="en-US"/>
        </w:rPr>
        <w:t xml:space="preserve">SL CA work as part of </w:t>
      </w:r>
      <w:r w:rsidR="007D4C62">
        <w:rPr>
          <w:b/>
          <w:bCs/>
          <w:lang w:val="en-US"/>
        </w:rPr>
        <w:t xml:space="preserve">the </w:t>
      </w:r>
      <w:r w:rsidR="00AE37DB">
        <w:rPr>
          <w:b/>
          <w:bCs/>
          <w:lang w:val="en-US"/>
        </w:rPr>
        <w:t xml:space="preserve">Rel-18 sidelink evolution </w:t>
      </w:r>
      <w:r w:rsidR="007D4C62">
        <w:rPr>
          <w:b/>
          <w:bCs/>
          <w:lang w:val="en-US"/>
        </w:rPr>
        <w:t xml:space="preserve">WI </w:t>
      </w:r>
      <w:r w:rsidR="00AE37DB">
        <w:rPr>
          <w:b/>
          <w:bCs/>
          <w:lang w:val="en-US"/>
        </w:rPr>
        <w:t>after RAN#98-e</w:t>
      </w:r>
      <w:r w:rsidR="006F4D62" w:rsidRPr="00585B28">
        <w:rPr>
          <w:b/>
          <w:bCs/>
          <w:lang w:val="en-US"/>
        </w:rPr>
        <w:t>.</w:t>
      </w:r>
    </w:p>
    <w:p w14:paraId="5F16522F" w14:textId="5EF4C24C" w:rsidR="00BF10B8" w:rsidRPr="00331890" w:rsidRDefault="00BC5668" w:rsidP="0093607D">
      <w:pPr>
        <w:pStyle w:val="10"/>
        <w:numPr>
          <w:ilvl w:val="1"/>
          <w:numId w:val="1"/>
        </w:numPr>
        <w:spacing w:after="180"/>
        <w:rPr>
          <w:lang w:val="en-US"/>
        </w:rPr>
      </w:pPr>
      <w:r>
        <w:rPr>
          <w:lang w:val="en-US"/>
        </w:rPr>
        <w:t>Enhanced SL operation on FR2</w:t>
      </w:r>
    </w:p>
    <w:p w14:paraId="4CA7425D" w14:textId="03EB8292" w:rsidR="00331890" w:rsidRDefault="009458F1" w:rsidP="00331890">
      <w:pPr>
        <w:rPr>
          <w:rFonts w:eastAsia="宋体"/>
          <w:lang w:val="en-US" w:eastAsia="zh-CN"/>
        </w:rPr>
      </w:pPr>
      <w:r>
        <w:rPr>
          <w:rFonts w:eastAsia="宋体"/>
          <w:lang w:val="en-US" w:eastAsia="zh-CN"/>
        </w:rPr>
        <w:t xml:space="preserve">As per the latest WID </w:t>
      </w:r>
      <w:r>
        <w:rPr>
          <w:rFonts w:eastAsia="宋体"/>
          <w:lang w:val="en-US" w:eastAsia="zh-CN"/>
        </w:rPr>
        <w:fldChar w:fldCharType="begin"/>
      </w:r>
      <w:r>
        <w:rPr>
          <w:rFonts w:eastAsia="宋体"/>
          <w:lang w:val="en-US" w:eastAsia="zh-CN"/>
        </w:rPr>
        <w:instrText xml:space="preserve"> REF _Ref119574890 \n \h </w:instrText>
      </w:r>
      <w:r>
        <w:rPr>
          <w:rFonts w:eastAsia="宋体"/>
          <w:lang w:val="en-US" w:eastAsia="zh-CN"/>
        </w:rPr>
      </w:r>
      <w:r>
        <w:rPr>
          <w:rFonts w:eastAsia="宋体"/>
          <w:lang w:val="en-US" w:eastAsia="zh-CN"/>
        </w:rPr>
        <w:fldChar w:fldCharType="separate"/>
      </w:r>
      <w:r w:rsidR="00323384">
        <w:rPr>
          <w:rFonts w:eastAsia="宋体"/>
          <w:lang w:val="en-US" w:eastAsia="zh-CN"/>
        </w:rPr>
        <w:t>[1]</w:t>
      </w:r>
      <w:r>
        <w:rPr>
          <w:rFonts w:eastAsia="宋体"/>
          <w:lang w:val="en-US" w:eastAsia="zh-CN"/>
        </w:rPr>
        <w:fldChar w:fldCharType="end"/>
      </w:r>
      <w:r>
        <w:rPr>
          <w:rFonts w:eastAsia="宋体"/>
          <w:lang w:val="en-US" w:eastAsia="zh-CN"/>
        </w:rPr>
        <w:t xml:space="preserve">, decision needs to be made </w:t>
      </w:r>
      <w:r w:rsidRPr="009458F1">
        <w:rPr>
          <w:rFonts w:eastAsia="宋体"/>
          <w:lang w:val="en-US" w:eastAsia="zh-CN"/>
        </w:rPr>
        <w:t>in RAN#98-e</w:t>
      </w:r>
      <w:r>
        <w:rPr>
          <w:rFonts w:eastAsia="宋体"/>
          <w:lang w:val="en-US" w:eastAsia="zh-CN"/>
        </w:rPr>
        <w:t xml:space="preserve"> on</w:t>
      </w:r>
      <w:r w:rsidRPr="009458F1">
        <w:rPr>
          <w:rFonts w:eastAsia="宋体"/>
          <w:lang w:val="en-US" w:eastAsia="zh-CN"/>
        </w:rPr>
        <w:t xml:space="preserve"> </w:t>
      </w:r>
      <w:r>
        <w:rPr>
          <w:rFonts w:eastAsia="宋体"/>
          <w:lang w:val="en-US" w:eastAsia="zh-CN"/>
        </w:rPr>
        <w:t>“</w:t>
      </w:r>
      <w:r w:rsidRPr="009458F1">
        <w:rPr>
          <w:rFonts w:eastAsia="宋体"/>
          <w:i/>
          <w:lang w:val="en-US" w:eastAsia="zh-CN"/>
        </w:rPr>
        <w:t>whether to continue the study or study + specification work for FR2 until the end of R18</w:t>
      </w:r>
      <w:r>
        <w:rPr>
          <w:rFonts w:eastAsia="宋体"/>
          <w:lang w:val="en-US" w:eastAsia="zh-CN"/>
        </w:rPr>
        <w:t>”. In our view, the work for FR2 should definitely be continued, given the r</w:t>
      </w:r>
      <w:r w:rsidR="00331890">
        <w:rPr>
          <w:rFonts w:eastAsia="宋体"/>
          <w:lang w:val="en-US" w:eastAsia="zh-CN"/>
        </w:rPr>
        <w:t xml:space="preserve">easonable progress in </w:t>
      </w:r>
      <w:r w:rsidR="00331890">
        <w:rPr>
          <w:rFonts w:ascii="Times" w:hAnsi="Times" w:cs="Times"/>
          <w:lang w:eastAsia="ko-KR"/>
        </w:rPr>
        <w:t>updating the e</w:t>
      </w:r>
      <w:r w:rsidR="00331890" w:rsidRPr="00420B53">
        <w:rPr>
          <w:rFonts w:ascii="Times" w:hAnsi="Times" w:cs="Times"/>
          <w:lang w:eastAsia="ko-KR"/>
        </w:rPr>
        <w:t xml:space="preserve">valuation methodology for </w:t>
      </w:r>
      <w:r w:rsidR="00331890">
        <w:rPr>
          <w:rFonts w:ascii="Times" w:hAnsi="Times" w:cs="Times"/>
          <w:lang w:eastAsia="ko-KR"/>
        </w:rPr>
        <w:t>commercial deployment scenario</w:t>
      </w:r>
      <w:r w:rsidR="00331890">
        <w:rPr>
          <w:rFonts w:eastAsia="宋体"/>
          <w:lang w:val="en-US" w:eastAsia="zh-CN"/>
        </w:rPr>
        <w:t xml:space="preserve"> in RAN1 since the work started after RAN#97. Although the scope of the work has been very limited as state</w:t>
      </w:r>
      <w:r w:rsidR="00F468BC">
        <w:rPr>
          <w:rFonts w:eastAsia="宋体"/>
          <w:lang w:val="en-US" w:eastAsia="zh-CN"/>
        </w:rPr>
        <w:t>d</w:t>
      </w:r>
      <w:r w:rsidR="00331890">
        <w:rPr>
          <w:rFonts w:eastAsia="宋体"/>
          <w:lang w:val="en-US" w:eastAsia="zh-CN"/>
        </w:rPr>
        <w:t xml:space="preserve"> in the latest WID</w:t>
      </w:r>
      <w:r w:rsidR="001A4B19">
        <w:rPr>
          <w:rFonts w:eastAsia="宋体"/>
          <w:lang w:val="en-US" w:eastAsia="zh-CN"/>
        </w:rPr>
        <w:t xml:space="preserve"> </w:t>
      </w:r>
      <w:r w:rsidR="001A4B19">
        <w:rPr>
          <w:rFonts w:eastAsia="宋体"/>
          <w:lang w:val="en-US" w:eastAsia="zh-CN"/>
        </w:rPr>
        <w:fldChar w:fldCharType="begin"/>
      </w:r>
      <w:r w:rsidR="001A4B19">
        <w:rPr>
          <w:rFonts w:eastAsia="宋体"/>
          <w:lang w:val="en-US" w:eastAsia="zh-CN"/>
        </w:rPr>
        <w:instrText xml:space="preserve"> REF _Ref119574890 \n \h </w:instrText>
      </w:r>
      <w:r w:rsidR="001A4B19">
        <w:rPr>
          <w:rFonts w:eastAsia="宋体"/>
          <w:lang w:val="en-US" w:eastAsia="zh-CN"/>
        </w:rPr>
      </w:r>
      <w:r w:rsidR="001A4B19">
        <w:rPr>
          <w:rFonts w:eastAsia="宋体"/>
          <w:lang w:val="en-US" w:eastAsia="zh-CN"/>
        </w:rPr>
        <w:fldChar w:fldCharType="separate"/>
      </w:r>
      <w:r w:rsidR="00323384">
        <w:rPr>
          <w:rFonts w:eastAsia="宋体"/>
          <w:lang w:val="en-US" w:eastAsia="zh-CN"/>
        </w:rPr>
        <w:t>[1]</w:t>
      </w:r>
      <w:r w:rsidR="001A4B19">
        <w:rPr>
          <w:rFonts w:eastAsia="宋体"/>
          <w:lang w:val="en-US" w:eastAsia="zh-CN"/>
        </w:rPr>
        <w:fldChar w:fldCharType="end"/>
      </w:r>
      <w:r w:rsidR="00331890">
        <w:rPr>
          <w:rFonts w:eastAsia="宋体"/>
          <w:lang w:val="en-US" w:eastAsia="zh-CN"/>
        </w:rPr>
        <w:t xml:space="preserve">, we expect the scope to be further quantified as </w:t>
      </w:r>
      <w:r>
        <w:rPr>
          <w:rFonts w:eastAsia="宋体"/>
          <w:lang w:val="en-US" w:eastAsia="zh-CN"/>
        </w:rPr>
        <w:t xml:space="preserve">the </w:t>
      </w:r>
      <w:r w:rsidR="00331890">
        <w:rPr>
          <w:rFonts w:eastAsia="宋体"/>
          <w:lang w:val="en-US" w:eastAsia="zh-CN"/>
        </w:rPr>
        <w:t xml:space="preserve">evaluation and specification work </w:t>
      </w:r>
      <w:r w:rsidR="00CC3B0A">
        <w:rPr>
          <w:rFonts w:eastAsia="宋体" w:hint="eastAsia"/>
          <w:lang w:val="en-US" w:eastAsia="zh-CN"/>
        </w:rPr>
        <w:t>continue</w:t>
      </w:r>
      <w:r w:rsidR="00CC3B0A">
        <w:rPr>
          <w:rFonts w:eastAsia="宋体"/>
          <w:lang w:val="en-US" w:eastAsia="zh-CN"/>
        </w:rPr>
        <w:t xml:space="preserve"> </w:t>
      </w:r>
      <w:r w:rsidR="00331890">
        <w:rPr>
          <w:rFonts w:eastAsia="宋体"/>
          <w:lang w:val="en-US" w:eastAsia="zh-CN"/>
        </w:rPr>
        <w:t>in WGs after RAN#98-e.</w:t>
      </w:r>
    </w:p>
    <w:p w14:paraId="43E722B6" w14:textId="5AB6E72A" w:rsidR="009458F1" w:rsidRPr="00585B28" w:rsidRDefault="009458F1" w:rsidP="009458F1">
      <w:pPr>
        <w:rPr>
          <w:b/>
          <w:bCs/>
          <w:lang w:val="en-US"/>
        </w:rPr>
      </w:pPr>
      <w:r w:rsidRPr="00585B28">
        <w:rPr>
          <w:rFonts w:hint="eastAsia"/>
          <w:b/>
          <w:bCs/>
          <w:lang w:val="en-US"/>
        </w:rPr>
        <w:t>P</w:t>
      </w:r>
      <w:r w:rsidRPr="00585B28">
        <w:rPr>
          <w:b/>
          <w:bCs/>
          <w:lang w:val="en-US"/>
        </w:rPr>
        <w:t xml:space="preserve">roposal </w:t>
      </w:r>
      <w:r>
        <w:rPr>
          <w:b/>
          <w:bCs/>
          <w:lang w:val="en-US"/>
        </w:rPr>
        <w:t>2</w:t>
      </w:r>
      <w:r w:rsidRPr="00585B28">
        <w:rPr>
          <w:b/>
          <w:bCs/>
          <w:lang w:val="en-US"/>
        </w:rPr>
        <w:t xml:space="preserve">: </w:t>
      </w:r>
      <w:r>
        <w:rPr>
          <w:b/>
          <w:bCs/>
          <w:lang w:val="en-US"/>
        </w:rPr>
        <w:t xml:space="preserve">Continue the FR2 work </w:t>
      </w:r>
      <w:r w:rsidR="007D4C62">
        <w:rPr>
          <w:b/>
          <w:bCs/>
          <w:lang w:val="en-US"/>
        </w:rPr>
        <w:t>in</w:t>
      </w:r>
      <w:r>
        <w:rPr>
          <w:b/>
          <w:bCs/>
          <w:lang w:val="en-US"/>
        </w:rPr>
        <w:t xml:space="preserve"> </w:t>
      </w:r>
      <w:r w:rsidR="007D4C62">
        <w:rPr>
          <w:b/>
          <w:bCs/>
          <w:lang w:val="en-US"/>
        </w:rPr>
        <w:t xml:space="preserve">the </w:t>
      </w:r>
      <w:r>
        <w:rPr>
          <w:b/>
          <w:bCs/>
          <w:lang w:val="en-US"/>
        </w:rPr>
        <w:t xml:space="preserve">Rel-18 sidelink evolution </w:t>
      </w:r>
      <w:r w:rsidR="007D4C62">
        <w:rPr>
          <w:b/>
          <w:bCs/>
          <w:lang w:val="en-US"/>
        </w:rPr>
        <w:t xml:space="preserve">WI </w:t>
      </w:r>
      <w:r>
        <w:rPr>
          <w:b/>
          <w:bCs/>
          <w:lang w:val="en-US"/>
        </w:rPr>
        <w:t>after RAN#98-e</w:t>
      </w:r>
      <w:r w:rsidRPr="00585B28">
        <w:rPr>
          <w:b/>
          <w:bCs/>
          <w:lang w:val="en-US"/>
        </w:rPr>
        <w:t>.</w:t>
      </w:r>
    </w:p>
    <w:p w14:paraId="4E4451A6" w14:textId="036BEC1B" w:rsidR="00FB02CF" w:rsidRPr="00FB02CF" w:rsidRDefault="00FB02CF" w:rsidP="00FB02CF">
      <w:pPr>
        <w:pStyle w:val="10"/>
        <w:spacing w:after="180"/>
        <w:rPr>
          <w:lang w:val="en-US" w:eastAsia="zh-CN"/>
        </w:rPr>
      </w:pPr>
      <w:r w:rsidRPr="00B25DBB">
        <w:rPr>
          <w:lang w:val="en-US" w:eastAsia="zh-CN"/>
        </w:rPr>
        <w:lastRenderedPageBreak/>
        <w:t>Conclusion</w:t>
      </w:r>
    </w:p>
    <w:p w14:paraId="1F4CC72B" w14:textId="28F40909" w:rsidR="00305CC6" w:rsidRPr="004438D8" w:rsidRDefault="00305CC6" w:rsidP="00305CC6">
      <w:pPr>
        <w:rPr>
          <w:szCs w:val="24"/>
          <w:lang w:val="en-US"/>
        </w:rPr>
      </w:pPr>
      <w:r w:rsidRPr="004438D8">
        <w:rPr>
          <w:szCs w:val="24"/>
          <w:lang w:val="en-US"/>
        </w:rPr>
        <w:t xml:space="preserve">In this contribution, we </w:t>
      </w:r>
      <w:r w:rsidR="009458F1">
        <w:t xml:space="preserve">present our views on </w:t>
      </w:r>
      <w:r w:rsidR="002C1CE6">
        <w:t>the future work related to</w:t>
      </w:r>
      <w:r w:rsidR="009458F1">
        <w:t xml:space="preserve"> the Rel-18 sidelink evolution WI, and make</w:t>
      </w:r>
      <w:r w:rsidR="009458F1" w:rsidRPr="004438D8">
        <w:rPr>
          <w:szCs w:val="24"/>
          <w:lang w:val="en-US"/>
        </w:rPr>
        <w:t xml:space="preserve"> </w:t>
      </w:r>
      <w:r w:rsidRPr="004438D8">
        <w:rPr>
          <w:szCs w:val="24"/>
          <w:lang w:val="en-US"/>
        </w:rPr>
        <w:t xml:space="preserve">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5328EC0C" w14:textId="77777777" w:rsidR="00D7745A" w:rsidRPr="00585B28" w:rsidRDefault="00D7745A" w:rsidP="00D7745A">
      <w:pPr>
        <w:rPr>
          <w:b/>
          <w:bCs/>
          <w:lang w:val="en-US"/>
        </w:rPr>
      </w:pPr>
      <w:r w:rsidRPr="00585B28">
        <w:rPr>
          <w:rFonts w:hint="eastAsia"/>
          <w:b/>
          <w:bCs/>
          <w:lang w:val="en-US"/>
        </w:rPr>
        <w:t>P</w:t>
      </w:r>
      <w:r w:rsidRPr="00585B28">
        <w:rPr>
          <w:b/>
          <w:bCs/>
          <w:lang w:val="en-US"/>
        </w:rPr>
        <w:t xml:space="preserve">roposal 1: </w:t>
      </w:r>
      <w:r>
        <w:rPr>
          <w:b/>
          <w:bCs/>
          <w:lang w:val="en-US"/>
        </w:rPr>
        <w:t>Start the NR SL CA work as part of the Rel-18 sidelink evolution WI after RAN#98-e</w:t>
      </w:r>
      <w:r w:rsidRPr="00585B28">
        <w:rPr>
          <w:b/>
          <w:bCs/>
          <w:lang w:val="en-US"/>
        </w:rPr>
        <w:t>.</w:t>
      </w:r>
    </w:p>
    <w:p w14:paraId="1153FB5C" w14:textId="77777777" w:rsidR="00D7745A" w:rsidRPr="00585B28" w:rsidRDefault="00D7745A" w:rsidP="00D7745A">
      <w:pPr>
        <w:rPr>
          <w:b/>
          <w:bCs/>
          <w:lang w:val="en-US"/>
        </w:rPr>
      </w:pPr>
      <w:r w:rsidRPr="00585B28">
        <w:rPr>
          <w:rFonts w:hint="eastAsia"/>
          <w:b/>
          <w:bCs/>
          <w:lang w:val="en-US"/>
        </w:rPr>
        <w:t>P</w:t>
      </w:r>
      <w:r w:rsidRPr="00585B28">
        <w:rPr>
          <w:b/>
          <w:bCs/>
          <w:lang w:val="en-US"/>
        </w:rPr>
        <w:t xml:space="preserve">roposal </w:t>
      </w:r>
      <w:r>
        <w:rPr>
          <w:b/>
          <w:bCs/>
          <w:lang w:val="en-US"/>
        </w:rPr>
        <w:t>2</w:t>
      </w:r>
      <w:r w:rsidRPr="00585B28">
        <w:rPr>
          <w:b/>
          <w:bCs/>
          <w:lang w:val="en-US"/>
        </w:rPr>
        <w:t xml:space="preserve">: </w:t>
      </w:r>
      <w:r>
        <w:rPr>
          <w:b/>
          <w:bCs/>
          <w:lang w:val="en-US"/>
        </w:rPr>
        <w:t>Continue the FR2 work in the Rel-18 sidelink evolution WI after RAN#98-e</w:t>
      </w:r>
      <w:r w:rsidRPr="00585B28">
        <w:rPr>
          <w:b/>
          <w:bCs/>
          <w:lang w:val="en-US"/>
        </w:rPr>
        <w:t>.</w:t>
      </w:r>
    </w:p>
    <w:p w14:paraId="23B72FD2" w14:textId="712B6271" w:rsidR="009661BB" w:rsidRPr="00D7745A" w:rsidRDefault="009661BB" w:rsidP="001238D9">
      <w:pPr>
        <w:rPr>
          <w:b/>
          <w:iCs/>
          <w:lang w:val="en-US"/>
        </w:rPr>
      </w:pPr>
    </w:p>
    <w:p w14:paraId="0E7DF48E" w14:textId="2AE6C065" w:rsidR="00D521DD" w:rsidRPr="00A24A99" w:rsidRDefault="00D521DD" w:rsidP="005544D4">
      <w:pPr>
        <w:pStyle w:val="10"/>
        <w:adjustRightInd w:val="0"/>
        <w:spacing w:before="100" w:beforeAutospacing="1" w:afterLines="0" w:afterAutospacing="1"/>
        <w:rPr>
          <w:rStyle w:val="af"/>
          <w:bCs w:val="0"/>
          <w:lang w:val="en-US"/>
        </w:rPr>
      </w:pPr>
      <w:r w:rsidRPr="00A24A99">
        <w:rPr>
          <w:lang w:val="en-US"/>
        </w:rPr>
        <w:t>References</w:t>
      </w:r>
    </w:p>
    <w:p w14:paraId="399710DB" w14:textId="5D4A55EA" w:rsidR="002545AC" w:rsidRDefault="00C920DC" w:rsidP="00C920DC">
      <w:pPr>
        <w:pStyle w:val="textintend2"/>
        <w:widowControl w:val="0"/>
        <w:numPr>
          <w:ilvl w:val="0"/>
          <w:numId w:val="11"/>
        </w:numPr>
        <w:snapToGrid w:val="0"/>
        <w:spacing w:after="0"/>
        <w:rPr>
          <w:szCs w:val="24"/>
        </w:rPr>
      </w:pPr>
      <w:bookmarkStart w:id="9" w:name="_Ref119574890"/>
      <w:r w:rsidRPr="00C920DC">
        <w:rPr>
          <w:szCs w:val="24"/>
        </w:rPr>
        <w:t>RP-221938, "Revised WID: NR sidelink evolution", OPPO, 3GPP</w:t>
      </w:r>
      <w:r w:rsidR="000D51EA">
        <w:rPr>
          <w:szCs w:val="24"/>
        </w:rPr>
        <w:t xml:space="preserve"> </w:t>
      </w:r>
      <w:r w:rsidRPr="00C920DC">
        <w:rPr>
          <w:szCs w:val="24"/>
        </w:rPr>
        <w:t>RAN#97-e</w:t>
      </w:r>
      <w:r w:rsidR="00486697">
        <w:rPr>
          <w:szCs w:val="24"/>
        </w:rPr>
        <w:t>.</w:t>
      </w:r>
      <w:bookmarkEnd w:id="9"/>
    </w:p>
    <w:p w14:paraId="044704A1" w14:textId="49F7D138" w:rsidR="000D51EA" w:rsidRDefault="000D51EA" w:rsidP="000D51EA">
      <w:pPr>
        <w:pStyle w:val="textintend2"/>
        <w:widowControl w:val="0"/>
        <w:numPr>
          <w:ilvl w:val="0"/>
          <w:numId w:val="11"/>
        </w:numPr>
        <w:snapToGrid w:val="0"/>
        <w:spacing w:after="0"/>
        <w:rPr>
          <w:szCs w:val="24"/>
        </w:rPr>
      </w:pPr>
      <w:bookmarkStart w:id="10" w:name="_Ref119575878"/>
      <w:r w:rsidRPr="000D51EA">
        <w:rPr>
          <w:szCs w:val="24"/>
        </w:rPr>
        <w:t>RWS-210360, "5GAA input to 3GPP Rel.18 Workshop", 5GAA, 3GPP</w:t>
      </w:r>
      <w:r>
        <w:rPr>
          <w:szCs w:val="24"/>
        </w:rPr>
        <w:t xml:space="preserve"> </w:t>
      </w:r>
      <w:r w:rsidRPr="000D51EA">
        <w:rPr>
          <w:szCs w:val="24"/>
        </w:rPr>
        <w:t>RAN-Rel-18 workshop</w:t>
      </w:r>
      <w:bookmarkEnd w:id="10"/>
      <w:r>
        <w:rPr>
          <w:szCs w:val="24"/>
        </w:rPr>
        <w:t>.</w:t>
      </w:r>
    </w:p>
    <w:p w14:paraId="2D1DFBB6" w14:textId="6AA64839" w:rsidR="000D51EA" w:rsidRDefault="000D51EA" w:rsidP="000D51EA">
      <w:pPr>
        <w:pStyle w:val="textintend2"/>
        <w:widowControl w:val="0"/>
        <w:numPr>
          <w:ilvl w:val="0"/>
          <w:numId w:val="11"/>
        </w:numPr>
        <w:snapToGrid w:val="0"/>
        <w:spacing w:after="0"/>
        <w:rPr>
          <w:szCs w:val="24"/>
        </w:rPr>
      </w:pPr>
      <w:bookmarkStart w:id="11" w:name="_Ref119576312"/>
      <w:r w:rsidRPr="000D51EA">
        <w:rPr>
          <w:szCs w:val="24"/>
        </w:rPr>
        <w:t>RP-213588, "New WI: Study on expanded and improved NR positioning", Intel, 3GPP</w:t>
      </w:r>
      <w:r w:rsidR="004A79FA">
        <w:rPr>
          <w:szCs w:val="24"/>
        </w:rPr>
        <w:t xml:space="preserve"> </w:t>
      </w:r>
      <w:r w:rsidRPr="000D51EA">
        <w:rPr>
          <w:szCs w:val="24"/>
        </w:rPr>
        <w:t>RAN#94-e</w:t>
      </w:r>
      <w:r>
        <w:rPr>
          <w:szCs w:val="24"/>
        </w:rPr>
        <w:t>.</w:t>
      </w:r>
      <w:bookmarkEnd w:id="11"/>
    </w:p>
    <w:p w14:paraId="082D97A4" w14:textId="483E924D" w:rsidR="00BF6F1E" w:rsidRDefault="00BF6F1E" w:rsidP="00BF6F1E">
      <w:pPr>
        <w:pStyle w:val="textintend2"/>
        <w:widowControl w:val="0"/>
        <w:numPr>
          <w:ilvl w:val="0"/>
          <w:numId w:val="11"/>
        </w:numPr>
        <w:snapToGrid w:val="0"/>
        <w:spacing w:after="0"/>
        <w:rPr>
          <w:szCs w:val="24"/>
        </w:rPr>
      </w:pPr>
      <w:bookmarkStart w:id="12" w:name="_Ref119576739"/>
      <w:r w:rsidRPr="00BF6F1E">
        <w:rPr>
          <w:szCs w:val="24"/>
        </w:rPr>
        <w:t>RP-213678</w:t>
      </w:r>
      <w:r>
        <w:rPr>
          <w:szCs w:val="24"/>
        </w:rPr>
        <w:t xml:space="preserve">, </w:t>
      </w:r>
      <w:r w:rsidRPr="00BF6F1E">
        <w:rPr>
          <w:szCs w:val="24"/>
        </w:rPr>
        <w:t>"New WI: Further enhancements for NR sidelink", OPPO, LG Electronics, 3GPP</w:t>
      </w:r>
      <w:r>
        <w:rPr>
          <w:szCs w:val="24"/>
        </w:rPr>
        <w:t xml:space="preserve"> </w:t>
      </w:r>
      <w:r w:rsidRPr="00BF6F1E">
        <w:rPr>
          <w:szCs w:val="24"/>
        </w:rPr>
        <w:t>RAN#94-e</w:t>
      </w:r>
      <w:r>
        <w:rPr>
          <w:szCs w:val="24"/>
        </w:rPr>
        <w:t>.</w:t>
      </w:r>
      <w:bookmarkEnd w:id="12"/>
    </w:p>
    <w:p w14:paraId="76FFA1CD" w14:textId="052271D4" w:rsidR="00D44E05" w:rsidRDefault="00D44E05" w:rsidP="00B0202B">
      <w:pPr>
        <w:pStyle w:val="textintend2"/>
        <w:widowControl w:val="0"/>
        <w:numPr>
          <w:ilvl w:val="0"/>
          <w:numId w:val="11"/>
        </w:numPr>
        <w:snapToGrid w:val="0"/>
        <w:spacing w:after="0"/>
        <w:rPr>
          <w:szCs w:val="24"/>
        </w:rPr>
      </w:pPr>
      <w:bookmarkStart w:id="13" w:name="_Ref119577161"/>
      <w:r w:rsidRPr="00D44E05">
        <w:rPr>
          <w:szCs w:val="24"/>
        </w:rPr>
        <w:t xml:space="preserve">RP-170798, "New WI proposal: Enhancements on LTE-based V2X Services", Huawei, CATT, LGE, </w:t>
      </w:r>
      <w:proofErr w:type="spellStart"/>
      <w:r w:rsidRPr="00D44E05">
        <w:rPr>
          <w:szCs w:val="24"/>
        </w:rPr>
        <w:t>HiSilicon</w:t>
      </w:r>
      <w:proofErr w:type="spellEnd"/>
      <w:r w:rsidRPr="00D44E05">
        <w:rPr>
          <w:szCs w:val="24"/>
        </w:rPr>
        <w:t>, 3GPP</w:t>
      </w:r>
      <w:r>
        <w:rPr>
          <w:szCs w:val="24"/>
        </w:rPr>
        <w:t xml:space="preserve"> </w:t>
      </w:r>
      <w:r w:rsidRPr="00D44E05">
        <w:rPr>
          <w:szCs w:val="24"/>
        </w:rPr>
        <w:t>RAN#75</w:t>
      </w:r>
      <w:r>
        <w:rPr>
          <w:szCs w:val="24"/>
        </w:rPr>
        <w:t>.</w:t>
      </w:r>
      <w:bookmarkEnd w:id="13"/>
    </w:p>
    <w:p w14:paraId="15758D96" w14:textId="3A42F39D" w:rsidR="00943A64" w:rsidRPr="00B0202B" w:rsidRDefault="00943A64" w:rsidP="00943A64">
      <w:pPr>
        <w:pStyle w:val="textintend2"/>
        <w:widowControl w:val="0"/>
        <w:numPr>
          <w:ilvl w:val="0"/>
          <w:numId w:val="11"/>
        </w:numPr>
        <w:snapToGrid w:val="0"/>
        <w:spacing w:after="0"/>
        <w:rPr>
          <w:szCs w:val="24"/>
        </w:rPr>
      </w:pPr>
      <w:bookmarkStart w:id="14" w:name="_Ref119915014"/>
      <w:r w:rsidRPr="00943A64">
        <w:rPr>
          <w:szCs w:val="24"/>
        </w:rPr>
        <w:t>RP-190766, "New WID on 5G V2X with NR sidelink", LG Electronics, 3GPPRAN#83</w:t>
      </w:r>
      <w:r w:rsidR="00951E94">
        <w:rPr>
          <w:szCs w:val="24"/>
        </w:rPr>
        <w:t>.</w:t>
      </w:r>
      <w:bookmarkEnd w:id="14"/>
    </w:p>
    <w:sectPr w:rsidR="00943A64" w:rsidRPr="00B0202B" w:rsidSect="0072043A">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EA93B" w14:textId="77777777" w:rsidR="0047147A" w:rsidRDefault="0047147A">
      <w:r>
        <w:separator/>
      </w:r>
    </w:p>
  </w:endnote>
  <w:endnote w:type="continuationSeparator" w:id="0">
    <w:p w14:paraId="130F0186" w14:textId="77777777" w:rsidR="0047147A" w:rsidRDefault="0047147A">
      <w:r>
        <w:continuationSeparator/>
      </w:r>
    </w:p>
  </w:endnote>
  <w:endnote w:type="continuationNotice" w:id="1">
    <w:p w14:paraId="1BF6FDAB" w14:textId="77777777" w:rsidR="0047147A" w:rsidRDefault="00471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E3357" w14:textId="38132A06" w:rsidR="00E0141C" w:rsidRDefault="00E0141C">
    <w:pPr>
      <w:pStyle w:val="aa"/>
      <w:jc w:val="center"/>
    </w:pPr>
    <w:r>
      <w:rPr>
        <w:b/>
        <w:szCs w:val="24"/>
      </w:rPr>
      <w:fldChar w:fldCharType="begin"/>
    </w:r>
    <w:r>
      <w:rPr>
        <w:b/>
      </w:rPr>
      <w:instrText>PAGE</w:instrText>
    </w:r>
    <w:r>
      <w:rPr>
        <w:b/>
        <w:szCs w:val="24"/>
      </w:rPr>
      <w:fldChar w:fldCharType="separate"/>
    </w:r>
    <w:r w:rsidR="006821B3">
      <w:rPr>
        <w:b/>
        <w:noProof/>
      </w:rPr>
      <w:t>3</w:t>
    </w:r>
    <w:r>
      <w:rPr>
        <w:b/>
        <w:szCs w:val="24"/>
      </w:rPr>
      <w:fldChar w:fldCharType="end"/>
    </w:r>
  </w:p>
  <w:p w14:paraId="70645756" w14:textId="77777777" w:rsidR="00E0141C" w:rsidRDefault="00E0141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AB80D" w14:textId="77777777" w:rsidR="0047147A" w:rsidRDefault="0047147A">
      <w:r>
        <w:separator/>
      </w:r>
    </w:p>
  </w:footnote>
  <w:footnote w:type="continuationSeparator" w:id="0">
    <w:p w14:paraId="04B0BDD0" w14:textId="77777777" w:rsidR="0047147A" w:rsidRDefault="0047147A">
      <w:r>
        <w:continuationSeparator/>
      </w:r>
    </w:p>
  </w:footnote>
  <w:footnote w:type="continuationNotice" w:id="1">
    <w:p w14:paraId="28ED2A40" w14:textId="77777777" w:rsidR="0047147A" w:rsidRDefault="004714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315C4A06"/>
    <w:multiLevelType w:val="hybridMultilevel"/>
    <w:tmpl w:val="33C0CFD2"/>
    <w:lvl w:ilvl="0" w:tplc="45C60D3A">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703157D4"/>
    <w:multiLevelType w:val="multilevel"/>
    <w:tmpl w:val="80445272"/>
    <w:lvl w:ilvl="0">
      <w:start w:val="1"/>
      <w:numFmt w:val="decimal"/>
      <w:pStyle w:val="10"/>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11"/>
  </w:num>
  <w:num w:numId="7">
    <w:abstractNumId w:val="9"/>
  </w:num>
  <w:num w:numId="8">
    <w:abstractNumId w:val="2"/>
  </w:num>
  <w:num w:numId="9">
    <w:abstractNumId w:val="14"/>
  </w:num>
  <w:num w:numId="10">
    <w:abstractNumId w:val="6"/>
  </w:num>
  <w:num w:numId="11">
    <w:abstractNumId w:val="8"/>
  </w:num>
  <w:num w:numId="12">
    <w:abstractNumId w:val="0"/>
  </w:num>
  <w:num w:numId="13">
    <w:abstractNumId w:val="1"/>
  </w:num>
  <w:num w:numId="14">
    <w:abstractNumId w:val="7"/>
  </w:num>
  <w:num w:numId="15">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C1202O">
    <w15:presenceInfo w15:providerId="None" w15:userId="LC1202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CB3"/>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8F7"/>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0622"/>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B77DE"/>
    <w:rsid w:val="000C0472"/>
    <w:rsid w:val="000C069D"/>
    <w:rsid w:val="000C0CFC"/>
    <w:rsid w:val="000C0EDD"/>
    <w:rsid w:val="000C12D5"/>
    <w:rsid w:val="000C1508"/>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6CFC"/>
    <w:rsid w:val="000C7A70"/>
    <w:rsid w:val="000D03D3"/>
    <w:rsid w:val="000D1DD5"/>
    <w:rsid w:val="000D20DC"/>
    <w:rsid w:val="000D2283"/>
    <w:rsid w:val="000D251E"/>
    <w:rsid w:val="000D27F6"/>
    <w:rsid w:val="000D282D"/>
    <w:rsid w:val="000D29E7"/>
    <w:rsid w:val="000D2FC9"/>
    <w:rsid w:val="000D368A"/>
    <w:rsid w:val="000D4751"/>
    <w:rsid w:val="000D4A01"/>
    <w:rsid w:val="000D4A50"/>
    <w:rsid w:val="000D4E2B"/>
    <w:rsid w:val="000D51EA"/>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175A"/>
    <w:rsid w:val="001A22DB"/>
    <w:rsid w:val="001A2307"/>
    <w:rsid w:val="001A271A"/>
    <w:rsid w:val="001A2971"/>
    <w:rsid w:val="001A3ED2"/>
    <w:rsid w:val="001A43C2"/>
    <w:rsid w:val="001A4413"/>
    <w:rsid w:val="001A4B19"/>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3E79"/>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1B2"/>
    <w:rsid w:val="001C3516"/>
    <w:rsid w:val="001C3E89"/>
    <w:rsid w:val="001C441E"/>
    <w:rsid w:val="001C49A6"/>
    <w:rsid w:val="001C4C80"/>
    <w:rsid w:val="001C4E8A"/>
    <w:rsid w:val="001C4EE9"/>
    <w:rsid w:val="001C503E"/>
    <w:rsid w:val="001C6694"/>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1CCB"/>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3AA6"/>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1D9A"/>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45AC"/>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DE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1CE6"/>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C21"/>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384"/>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890"/>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835"/>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3FB3"/>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47A"/>
    <w:rsid w:val="00471BAC"/>
    <w:rsid w:val="004726AE"/>
    <w:rsid w:val="00472C34"/>
    <w:rsid w:val="0047321E"/>
    <w:rsid w:val="00473841"/>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6697"/>
    <w:rsid w:val="004872D6"/>
    <w:rsid w:val="0048731A"/>
    <w:rsid w:val="004877A7"/>
    <w:rsid w:val="00490760"/>
    <w:rsid w:val="00490EFA"/>
    <w:rsid w:val="004922AB"/>
    <w:rsid w:val="0049235C"/>
    <w:rsid w:val="00492608"/>
    <w:rsid w:val="0049362E"/>
    <w:rsid w:val="0049421E"/>
    <w:rsid w:val="004945BD"/>
    <w:rsid w:val="00494728"/>
    <w:rsid w:val="004947E4"/>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9FA"/>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4A"/>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28"/>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995"/>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3D14"/>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53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1B3"/>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77"/>
    <w:rsid w:val="00691CCF"/>
    <w:rsid w:val="006924B9"/>
    <w:rsid w:val="00692553"/>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4B3"/>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D62"/>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87A2B"/>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CFC"/>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626"/>
    <w:rsid w:val="007D4780"/>
    <w:rsid w:val="007D4929"/>
    <w:rsid w:val="007D49AC"/>
    <w:rsid w:val="007D4C62"/>
    <w:rsid w:val="007D4E9F"/>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47B"/>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A2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88"/>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3A64"/>
    <w:rsid w:val="009450B3"/>
    <w:rsid w:val="0094547C"/>
    <w:rsid w:val="00945565"/>
    <w:rsid w:val="009457A6"/>
    <w:rsid w:val="009458F1"/>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1E94"/>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1BB"/>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6B7"/>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705"/>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4F38"/>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0C6"/>
    <w:rsid w:val="00A871EB"/>
    <w:rsid w:val="00A87902"/>
    <w:rsid w:val="00A87BFC"/>
    <w:rsid w:val="00A87EEC"/>
    <w:rsid w:val="00A87F95"/>
    <w:rsid w:val="00A90515"/>
    <w:rsid w:val="00A908D6"/>
    <w:rsid w:val="00A90C40"/>
    <w:rsid w:val="00A90C55"/>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4912"/>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7DB"/>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02B"/>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00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92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53"/>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147"/>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B5D"/>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EC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668"/>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0B8"/>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6F1E"/>
    <w:rsid w:val="00BF7B19"/>
    <w:rsid w:val="00C003A3"/>
    <w:rsid w:val="00C003A6"/>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3DD"/>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0D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04"/>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3B0A"/>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4132"/>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C5B"/>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4E05"/>
    <w:rsid w:val="00D453E3"/>
    <w:rsid w:val="00D4574D"/>
    <w:rsid w:val="00D45A12"/>
    <w:rsid w:val="00D45DAE"/>
    <w:rsid w:val="00D46233"/>
    <w:rsid w:val="00D4684B"/>
    <w:rsid w:val="00D46914"/>
    <w:rsid w:val="00D46C2C"/>
    <w:rsid w:val="00D47031"/>
    <w:rsid w:val="00D470F9"/>
    <w:rsid w:val="00D47343"/>
    <w:rsid w:val="00D479F5"/>
    <w:rsid w:val="00D47B87"/>
    <w:rsid w:val="00D47EA3"/>
    <w:rsid w:val="00D50091"/>
    <w:rsid w:val="00D504D0"/>
    <w:rsid w:val="00D50EAB"/>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48D"/>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B3D"/>
    <w:rsid w:val="00D74F45"/>
    <w:rsid w:val="00D7516B"/>
    <w:rsid w:val="00D75C07"/>
    <w:rsid w:val="00D75EA1"/>
    <w:rsid w:val="00D761B7"/>
    <w:rsid w:val="00D7655C"/>
    <w:rsid w:val="00D765E3"/>
    <w:rsid w:val="00D76B00"/>
    <w:rsid w:val="00D76D74"/>
    <w:rsid w:val="00D76FEF"/>
    <w:rsid w:val="00D7717A"/>
    <w:rsid w:val="00D7745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41C"/>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2BC2"/>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68F"/>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357"/>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1E83"/>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4E1E"/>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8BC"/>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4FFC"/>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2D53"/>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4F89"/>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HTML Preformatted"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3C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33FCC"/>
    <w:pPr>
      <w:keepNext/>
      <w:spacing w:before="240"/>
      <w:ind w:left="567" w:hanging="567"/>
      <w:outlineLvl w:val="1"/>
    </w:pPr>
    <w:rPr>
      <w:rFonts w:ascii="Arial" w:eastAsia="MS Mincho"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aliases w:val="TableGrid"/>
    <w:basedOn w:val="a1"/>
    <w:uiPriority w:val="9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33FCC"/>
    <w:rPr>
      <w:rFonts w:ascii="Arial" w:eastAsia="MS Mincho" w:hAnsi="Arial"/>
      <w:b/>
      <w:sz w:val="32"/>
      <w:szCs w:val="32"/>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
    <w:basedOn w:val="a"/>
    <w:link w:val="Char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UnresolvedMention">
    <w:name w:val="Unresolved Mention"/>
    <w:basedOn w:val="a0"/>
    <w:uiPriority w:val="99"/>
    <w:semiHidden/>
    <w:unhideWhenUsed/>
    <w:rsid w:val="000D7517"/>
    <w:rPr>
      <w:color w:val="605E5C"/>
      <w:shd w:val="clear" w:color="auto" w:fill="E1DFDD"/>
    </w:rPr>
  </w:style>
  <w:style w:type="character" w:styleId="aff">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aff0">
    <w:name w:val="Normal (Web)"/>
    <w:basedOn w:val="a"/>
    <w:uiPriority w:val="99"/>
    <w:qFormat/>
    <w:rsid w:val="00ED2C87"/>
    <w:pPr>
      <w:snapToGrid/>
      <w:spacing w:before="100" w:beforeAutospacing="1"/>
      <w:jc w:val="left"/>
    </w:pPr>
    <w:rPr>
      <w:rFonts w:ascii="Arial" w:eastAsia="宋体" w:hAnsi="Arial" w:cs="Arial"/>
      <w:color w:val="493118"/>
      <w:sz w:val="18"/>
      <w:szCs w:val="18"/>
      <w:lang w:val="en-US" w:eastAsia="zh-CN"/>
    </w:rPr>
  </w:style>
  <w:style w:type="character" w:customStyle="1" w:styleId="apple-converted-space">
    <w:name w:val="apple-converted-space"/>
    <w:basedOn w:val="a0"/>
    <w:qFormat/>
    <w:rsid w:val="00ED2C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HTML Preformatted"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3C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33FCC"/>
    <w:pPr>
      <w:keepNext/>
      <w:spacing w:before="240"/>
      <w:ind w:left="567" w:hanging="567"/>
      <w:outlineLvl w:val="1"/>
    </w:pPr>
    <w:rPr>
      <w:rFonts w:ascii="Arial" w:eastAsia="MS Mincho"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aliases w:val="TableGrid"/>
    <w:basedOn w:val="a1"/>
    <w:uiPriority w:val="9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33FCC"/>
    <w:rPr>
      <w:rFonts w:ascii="Arial" w:eastAsia="MS Mincho" w:hAnsi="Arial"/>
      <w:b/>
      <w:sz w:val="32"/>
      <w:szCs w:val="32"/>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
    <w:basedOn w:val="a"/>
    <w:link w:val="Char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UnresolvedMention">
    <w:name w:val="Unresolved Mention"/>
    <w:basedOn w:val="a0"/>
    <w:uiPriority w:val="99"/>
    <w:semiHidden/>
    <w:unhideWhenUsed/>
    <w:rsid w:val="000D7517"/>
    <w:rPr>
      <w:color w:val="605E5C"/>
      <w:shd w:val="clear" w:color="auto" w:fill="E1DFDD"/>
    </w:rPr>
  </w:style>
  <w:style w:type="character" w:styleId="aff">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aff0">
    <w:name w:val="Normal (Web)"/>
    <w:basedOn w:val="a"/>
    <w:uiPriority w:val="99"/>
    <w:qFormat/>
    <w:rsid w:val="00ED2C87"/>
    <w:pPr>
      <w:snapToGrid/>
      <w:spacing w:before="100" w:beforeAutospacing="1"/>
      <w:jc w:val="left"/>
    </w:pPr>
    <w:rPr>
      <w:rFonts w:ascii="Arial" w:eastAsia="宋体"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662821">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1404231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64FED-5AEF-4F91-9BA7-A0C3BF6D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2</cp:revision>
  <cp:lastPrinted>2019-03-18T06:48:00Z</cp:lastPrinted>
  <dcterms:created xsi:type="dcterms:W3CDTF">2022-12-05T12:23:00Z</dcterms:created>
  <dcterms:modified xsi:type="dcterms:W3CDTF">2022-12-05T12:23:00Z</dcterms:modified>
</cp:coreProperties>
</file>