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86413" w14:textId="63B61A9F" w:rsidR="00D01576" w:rsidRPr="00DE6D11" w:rsidRDefault="00D01576" w:rsidP="00DE6D11">
      <w:pPr>
        <w:tabs>
          <w:tab w:val="left" w:pos="1985"/>
        </w:tabs>
        <w:spacing w:after="0"/>
        <w:ind w:left="1700" w:hangingChars="850" w:hanging="1700"/>
        <w:rPr>
          <w:b/>
        </w:rPr>
      </w:pPr>
      <w:r w:rsidRPr="00DE6D11">
        <w:rPr>
          <w:b/>
        </w:rPr>
        <w:t>3GPP TSG RAN Meeting #9</w:t>
      </w:r>
      <w:r w:rsidR="00E6615D">
        <w:rPr>
          <w:b/>
        </w:rPr>
        <w:t>8</w:t>
      </w:r>
      <w:r w:rsidR="00B77104">
        <w:rPr>
          <w:rFonts w:hint="eastAsia"/>
          <w:b/>
          <w:lang w:eastAsia="zh-CN"/>
        </w:rPr>
        <w:t>-e</w:t>
      </w:r>
      <w:r w:rsidRPr="00DE6D11">
        <w:rPr>
          <w:b/>
        </w:rPr>
        <w:tab/>
      </w:r>
      <w:r w:rsidRPr="00DE6D11">
        <w:rPr>
          <w:b/>
        </w:rPr>
        <w:tab/>
      </w:r>
      <w:r w:rsidRPr="00DE6D11">
        <w:rPr>
          <w:b/>
        </w:rPr>
        <w:tab/>
      </w:r>
      <w:r w:rsidRPr="00DE6D11">
        <w:rPr>
          <w:b/>
        </w:rPr>
        <w:tab/>
      </w:r>
      <w:r w:rsidRPr="00DE6D11">
        <w:rPr>
          <w:b/>
        </w:rPr>
        <w:tab/>
      </w:r>
      <w:r w:rsidRPr="00DE6D11">
        <w:rPr>
          <w:rFonts w:hint="eastAsia"/>
          <w:b/>
        </w:rPr>
        <w:tab/>
      </w:r>
      <w:r w:rsidRPr="00DE6D11">
        <w:rPr>
          <w:b/>
        </w:rPr>
        <w:tab/>
      </w:r>
      <w:r w:rsidRPr="00DE6D11">
        <w:rPr>
          <w:rFonts w:hint="eastAsia"/>
          <w:b/>
        </w:rPr>
        <w:tab/>
      </w:r>
      <w:r w:rsidR="00375590">
        <w:rPr>
          <w:b/>
        </w:rPr>
        <w:t xml:space="preserve">              </w:t>
      </w:r>
      <w:r w:rsidR="00B44C6E" w:rsidRPr="00B44C6E">
        <w:rPr>
          <w:b/>
        </w:rPr>
        <w:t>RP-223048</w:t>
      </w:r>
    </w:p>
    <w:p w14:paraId="5BD18E51" w14:textId="68AF5867" w:rsidR="00DE2437" w:rsidRDefault="00B77104">
      <w:pPr>
        <w:tabs>
          <w:tab w:val="left" w:pos="1985"/>
        </w:tabs>
        <w:spacing w:after="0"/>
        <w:ind w:left="1700" w:hangingChars="850" w:hanging="1700"/>
        <w:rPr>
          <w:b/>
        </w:rPr>
      </w:pPr>
      <w:r w:rsidRPr="00B77104">
        <w:rPr>
          <w:b/>
        </w:rPr>
        <w:t>Electronic Meeting,</w:t>
      </w:r>
      <w:r w:rsidR="00BB1A10" w:rsidRPr="001813DC">
        <w:rPr>
          <w:b/>
        </w:rPr>
        <w:t xml:space="preserve"> December 12-16, 2022</w:t>
      </w:r>
    </w:p>
    <w:p w14:paraId="19523699" w14:textId="1486B69D" w:rsidR="00D74A5B" w:rsidRDefault="00255133">
      <w:pPr>
        <w:tabs>
          <w:tab w:val="left" w:pos="1985"/>
        </w:tabs>
        <w:spacing w:after="0"/>
        <w:ind w:left="1700" w:hangingChars="850" w:hanging="1700"/>
        <w:rPr>
          <w:b/>
        </w:rPr>
      </w:pPr>
      <w:r>
        <w:rPr>
          <w:b/>
        </w:rPr>
        <w:t>Agenda item</w:t>
      </w:r>
      <w:r w:rsidRPr="007A535F">
        <w:rPr>
          <w:b/>
        </w:rPr>
        <w:t>:</w:t>
      </w:r>
      <w:r w:rsidRPr="007A535F">
        <w:rPr>
          <w:b/>
        </w:rPr>
        <w:tab/>
      </w:r>
      <w:r w:rsidR="00903519" w:rsidRPr="007A535F">
        <w:rPr>
          <w:b/>
        </w:rPr>
        <w:t>9.</w:t>
      </w:r>
      <w:r w:rsidR="00BF28D3" w:rsidRPr="007A535F">
        <w:rPr>
          <w:b/>
        </w:rPr>
        <w:t>3</w:t>
      </w:r>
      <w:r w:rsidR="00375590" w:rsidRPr="007A535F">
        <w:rPr>
          <w:b/>
        </w:rPr>
        <w:t>.</w:t>
      </w:r>
      <w:r w:rsidR="00BF28D3" w:rsidRPr="007A535F">
        <w:rPr>
          <w:b/>
        </w:rPr>
        <w:t>1.6</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75DE5CF8" w:rsidR="00D74A5B" w:rsidRDefault="00255133">
      <w:pPr>
        <w:tabs>
          <w:tab w:val="left" w:pos="1985"/>
        </w:tabs>
        <w:spacing w:after="0"/>
        <w:ind w:left="1700" w:hangingChars="850" w:hanging="1700"/>
        <w:rPr>
          <w:b/>
        </w:rPr>
      </w:pPr>
      <w:r>
        <w:rPr>
          <w:b/>
        </w:rPr>
        <w:t xml:space="preserve">Title: </w:t>
      </w:r>
      <w:r>
        <w:rPr>
          <w:b/>
        </w:rPr>
        <w:tab/>
      </w:r>
      <w:r w:rsidR="00EC161E" w:rsidRPr="00D56E24">
        <w:rPr>
          <w:b/>
          <w:lang w:val="en-US"/>
        </w:rPr>
        <w:t>Discussion on</w:t>
      </w:r>
      <w:r w:rsidR="00D033AA" w:rsidRPr="00D56E24">
        <w:rPr>
          <w:b/>
          <w:lang w:val="en-US"/>
        </w:rPr>
        <w:t xml:space="preserve"> </w:t>
      </w:r>
      <w:r w:rsidR="00AD2FD8" w:rsidRPr="00D56E24">
        <w:rPr>
          <w:b/>
          <w:lang w:val="en-US"/>
        </w:rPr>
        <w:t xml:space="preserve">the </w:t>
      </w:r>
      <w:r w:rsidR="00680216">
        <w:rPr>
          <w:rFonts w:hint="eastAsia"/>
          <w:b/>
          <w:lang w:val="en-US" w:eastAsia="zh-CN"/>
        </w:rPr>
        <w:t>power</w:t>
      </w:r>
      <w:r w:rsidR="00680216">
        <w:rPr>
          <w:b/>
          <w:lang w:val="en-US"/>
        </w:rPr>
        <w:t xml:space="preserve"> </w:t>
      </w:r>
      <w:r w:rsidR="00680216">
        <w:rPr>
          <w:rFonts w:hint="eastAsia"/>
          <w:b/>
          <w:lang w:val="en-US" w:eastAsia="zh-CN"/>
        </w:rPr>
        <w:t>control</w:t>
      </w:r>
      <w:r w:rsidR="00680216">
        <w:rPr>
          <w:b/>
          <w:lang w:val="en-US"/>
        </w:rPr>
        <w:t xml:space="preserve"> </w:t>
      </w:r>
      <w:r w:rsidR="00E17622" w:rsidRPr="00D56E24">
        <w:rPr>
          <w:b/>
          <w:lang w:val="en-US"/>
        </w:rPr>
        <w:t xml:space="preserve">of </w:t>
      </w:r>
      <w:r w:rsidR="00EC161E" w:rsidRPr="00D56E24">
        <w:rPr>
          <w:b/>
          <w:lang w:val="en-US"/>
        </w:rPr>
        <w:t>NR network-controlled repeaters</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56115DD3" w14:textId="17280B7D" w:rsidR="00295EF8" w:rsidRDefault="00295EF8">
      <w:pPr>
        <w:adjustRightInd w:val="0"/>
        <w:snapToGrid w:val="0"/>
        <w:spacing w:afterLines="50" w:after="156"/>
        <w:jc w:val="both"/>
        <w:rPr>
          <w:lang w:val="en-US" w:eastAsia="zh-CN"/>
        </w:rPr>
      </w:pPr>
      <w:r>
        <w:rPr>
          <w:lang w:val="en-US" w:eastAsia="zh-CN"/>
        </w:rPr>
        <w:t>In the RAN#97 meeting, it was captured in the WID [</w:t>
      </w:r>
      <w:r w:rsidR="007F2D6C" w:rsidRPr="007F2D6C">
        <w:rPr>
          <w:lang w:val="en-US" w:eastAsia="zh-CN"/>
        </w:rPr>
        <w:t>1</w:t>
      </w:r>
      <w:r>
        <w:rPr>
          <w:lang w:val="en-US" w:eastAsia="zh-CN"/>
        </w:rPr>
        <w:t>] that</w:t>
      </w:r>
      <w:r w:rsidR="00BE20E4">
        <w:rPr>
          <w:lang w:val="en-US" w:eastAsia="zh-CN"/>
        </w:rPr>
        <w:t xml:space="preserve"> the power control aspect will be checked in this meeting.</w:t>
      </w:r>
    </w:p>
    <w:tbl>
      <w:tblPr>
        <w:tblStyle w:val="ad"/>
        <w:tblW w:w="0" w:type="auto"/>
        <w:tblLook w:val="04A0" w:firstRow="1" w:lastRow="0" w:firstColumn="1" w:lastColumn="0" w:noHBand="0" w:noVBand="1"/>
      </w:tblPr>
      <w:tblGrid>
        <w:gridCol w:w="8296"/>
      </w:tblGrid>
      <w:tr w:rsidR="00BE20E4" w14:paraId="1360ECFE" w14:textId="77777777" w:rsidTr="00BE20E4">
        <w:tc>
          <w:tcPr>
            <w:tcW w:w="8296" w:type="dxa"/>
          </w:tcPr>
          <w:p w14:paraId="53CAB57C" w14:textId="77777777" w:rsidR="00BE20E4" w:rsidRPr="00072718" w:rsidRDefault="00BE20E4" w:rsidP="00DF2625">
            <w:pPr>
              <w:adjustRightInd w:val="0"/>
              <w:snapToGrid w:val="0"/>
              <w:spacing w:after="0"/>
            </w:pPr>
            <w:r w:rsidRPr="00072718">
              <w:t xml:space="preserve">Specify the signalling and </w:t>
            </w:r>
            <w:proofErr w:type="spellStart"/>
            <w:r w:rsidRPr="00072718">
              <w:t>behavior</w:t>
            </w:r>
            <w:proofErr w:type="spellEnd"/>
            <w:r w:rsidRPr="00072718">
              <w:t xml:space="preserve"> of the following side control information for controlling the NCR-</w:t>
            </w:r>
            <w:proofErr w:type="spellStart"/>
            <w:r w:rsidRPr="00072718">
              <w:t>Fwd</w:t>
            </w:r>
            <w:proofErr w:type="spellEnd"/>
            <w:r w:rsidRPr="00072718">
              <w:t xml:space="preserve"> [RAN1, RAN2]</w:t>
            </w:r>
          </w:p>
          <w:p w14:paraId="22A13163" w14:textId="77777777" w:rsidR="00BE20E4" w:rsidRPr="00072718" w:rsidRDefault="00BE20E4" w:rsidP="00DF2625">
            <w:pPr>
              <w:numPr>
                <w:ilvl w:val="0"/>
                <w:numId w:val="10"/>
              </w:numPr>
              <w:overflowPunct w:val="0"/>
              <w:autoSpaceDE w:val="0"/>
              <w:autoSpaceDN w:val="0"/>
              <w:adjustRightInd w:val="0"/>
              <w:snapToGrid w:val="0"/>
              <w:spacing w:after="0"/>
              <w:textAlignment w:val="baseline"/>
            </w:pPr>
            <w:r w:rsidRPr="00072718">
              <w:t>Beamforming</w:t>
            </w:r>
          </w:p>
          <w:p w14:paraId="1CF0668D" w14:textId="77777777" w:rsidR="00BE20E4" w:rsidRPr="00072718" w:rsidRDefault="00BE20E4" w:rsidP="00DF2625">
            <w:pPr>
              <w:numPr>
                <w:ilvl w:val="0"/>
                <w:numId w:val="10"/>
              </w:numPr>
              <w:overflowPunct w:val="0"/>
              <w:autoSpaceDE w:val="0"/>
              <w:autoSpaceDN w:val="0"/>
              <w:adjustRightInd w:val="0"/>
              <w:snapToGrid w:val="0"/>
              <w:spacing w:after="0"/>
              <w:textAlignment w:val="baseline"/>
            </w:pPr>
            <w:r w:rsidRPr="00072718">
              <w:t>UL-DL TDD operation</w:t>
            </w:r>
          </w:p>
          <w:p w14:paraId="4D9B02EB" w14:textId="77777777" w:rsidR="00BE20E4" w:rsidRPr="00072718" w:rsidRDefault="00BE20E4" w:rsidP="00DF2625">
            <w:pPr>
              <w:numPr>
                <w:ilvl w:val="0"/>
                <w:numId w:val="10"/>
              </w:numPr>
              <w:overflowPunct w:val="0"/>
              <w:autoSpaceDE w:val="0"/>
              <w:autoSpaceDN w:val="0"/>
              <w:adjustRightInd w:val="0"/>
              <w:snapToGrid w:val="0"/>
              <w:spacing w:after="0"/>
              <w:textAlignment w:val="baseline"/>
            </w:pPr>
            <w:r w:rsidRPr="00072718">
              <w:t>ON-OFF information</w:t>
            </w:r>
          </w:p>
          <w:p w14:paraId="3BFA7B82" w14:textId="1A1ECE13" w:rsidR="00BE20E4" w:rsidRPr="00BE20E4" w:rsidRDefault="00BE20E4" w:rsidP="00DF2625">
            <w:pPr>
              <w:pStyle w:val="af"/>
              <w:adjustRightInd w:val="0"/>
              <w:snapToGrid w:val="0"/>
              <w:spacing w:after="0"/>
              <w:ind w:firstLine="400"/>
              <w:rPr>
                <w:lang w:val="en-US" w:eastAsia="zh-CN"/>
              </w:rPr>
            </w:pPr>
            <w:r w:rsidRPr="000F12A2">
              <w:rPr>
                <w:highlight w:val="yellow"/>
                <w:lang w:val="en-US" w:eastAsia="zh-CN"/>
              </w:rPr>
              <w:t>Note: Power control aspect will be checked in RAN#98e.</w:t>
            </w:r>
          </w:p>
        </w:tc>
      </w:tr>
    </w:tbl>
    <w:p w14:paraId="346C8B45" w14:textId="77777777" w:rsidR="00DF2625" w:rsidRDefault="00DF2625" w:rsidP="008451B7">
      <w:pPr>
        <w:adjustRightInd w:val="0"/>
        <w:snapToGrid w:val="0"/>
        <w:spacing w:after="0"/>
        <w:jc w:val="both"/>
        <w:rPr>
          <w:lang w:val="en-US" w:eastAsia="zh-CN"/>
        </w:rPr>
      </w:pPr>
    </w:p>
    <w:p w14:paraId="7B0F8D51" w14:textId="01218BA4" w:rsidR="006B0AF5" w:rsidRDefault="00F752AA" w:rsidP="008451B7">
      <w:pPr>
        <w:adjustRightInd w:val="0"/>
        <w:snapToGrid w:val="0"/>
        <w:spacing w:after="0"/>
        <w:jc w:val="both"/>
        <w:rPr>
          <w:lang w:val="en-US" w:eastAsia="zh-CN"/>
        </w:rPr>
      </w:pPr>
      <w:r>
        <w:rPr>
          <w:lang w:val="en-US" w:eastAsia="zh-CN"/>
        </w:rPr>
        <w:t xml:space="preserve">In this contribution, we </w:t>
      </w:r>
      <w:r w:rsidR="00782A84">
        <w:rPr>
          <w:lang w:val="en-US" w:eastAsia="zh-CN"/>
        </w:rPr>
        <w:t xml:space="preserve">provide our views on the </w:t>
      </w:r>
      <w:r w:rsidR="00FD34C7">
        <w:rPr>
          <w:lang w:val="en-US" w:eastAsia="zh-CN"/>
        </w:rPr>
        <w:t>power control aspect</w:t>
      </w:r>
      <w:r w:rsidR="00827343">
        <w:rPr>
          <w:lang w:val="en-US" w:eastAsia="zh-CN"/>
        </w:rPr>
        <w:t xml:space="preserve"> of NCR.</w:t>
      </w:r>
    </w:p>
    <w:p w14:paraId="02AACCAE" w14:textId="59B7EA59"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6BE706F" w14:textId="12EC3AA1" w:rsidR="003C313B" w:rsidRDefault="003C313B" w:rsidP="00B319AB">
      <w:pPr>
        <w:adjustRightInd w:val="0"/>
        <w:snapToGrid w:val="0"/>
        <w:spacing w:after="0"/>
        <w:jc w:val="both"/>
        <w:rPr>
          <w:b/>
          <w:bCs/>
          <w:lang w:val="en-US" w:eastAsia="zh-CN"/>
        </w:rPr>
      </w:pPr>
    </w:p>
    <w:p w14:paraId="12715F8F" w14:textId="37297E5E" w:rsidR="003C313B" w:rsidRPr="003B347E" w:rsidRDefault="003C313B" w:rsidP="003B347E">
      <w:pPr>
        <w:adjustRightInd w:val="0"/>
        <w:snapToGrid w:val="0"/>
        <w:spacing w:after="0"/>
        <w:outlineLvl w:val="1"/>
        <w:rPr>
          <w:b/>
          <w:bCs/>
          <w:sz w:val="24"/>
          <w:szCs w:val="24"/>
        </w:rPr>
      </w:pPr>
      <w:r w:rsidRPr="003B347E">
        <w:rPr>
          <w:b/>
          <w:bCs/>
          <w:sz w:val="24"/>
          <w:szCs w:val="24"/>
        </w:rPr>
        <w:t xml:space="preserve">2.2 </w:t>
      </w:r>
      <w:r w:rsidR="00B77AAD">
        <w:rPr>
          <w:b/>
          <w:bCs/>
          <w:sz w:val="24"/>
          <w:szCs w:val="24"/>
        </w:rPr>
        <w:t>D</w:t>
      </w:r>
      <w:r w:rsidRPr="003B347E">
        <w:rPr>
          <w:b/>
          <w:bCs/>
          <w:sz w:val="24"/>
          <w:szCs w:val="24"/>
        </w:rPr>
        <w:t>iscussion on the side control information</w:t>
      </w:r>
    </w:p>
    <w:p w14:paraId="213B7A99" w14:textId="77777777" w:rsidR="003C4EB0" w:rsidRDefault="003C4EB0" w:rsidP="00B319AB">
      <w:pPr>
        <w:adjustRightInd w:val="0"/>
        <w:snapToGrid w:val="0"/>
        <w:spacing w:after="0"/>
        <w:jc w:val="both"/>
        <w:rPr>
          <w:lang w:val="en-US" w:eastAsia="zh-CN"/>
        </w:rPr>
      </w:pPr>
    </w:p>
    <w:p w14:paraId="140957A8" w14:textId="1D4A8A5A" w:rsidR="00EC4A51" w:rsidRDefault="003C4EB0" w:rsidP="00B319AB">
      <w:pPr>
        <w:adjustRightInd w:val="0"/>
        <w:snapToGrid w:val="0"/>
        <w:spacing w:after="0"/>
        <w:jc w:val="both"/>
        <w:rPr>
          <w:lang w:val="en-US" w:eastAsia="zh-CN"/>
        </w:rPr>
      </w:pPr>
      <w:r>
        <w:rPr>
          <w:lang w:val="en-US" w:eastAsia="zh-CN"/>
        </w:rPr>
        <w:t>From RAN1 perspective, the following are recommended to be specified as part of</w:t>
      </w:r>
      <w:r w:rsidR="00C25519">
        <w:rPr>
          <w:lang w:val="en-US" w:eastAsia="zh-CN"/>
        </w:rPr>
        <w:t xml:space="preserve"> NCR WI.</w:t>
      </w:r>
    </w:p>
    <w:p w14:paraId="4FAA6760" w14:textId="0A0FC268" w:rsidR="00C25519" w:rsidRDefault="00C25519" w:rsidP="000F4FF9">
      <w:pPr>
        <w:adjustRightInd w:val="0"/>
        <w:snapToGrid w:val="0"/>
        <w:spacing w:after="0"/>
        <w:jc w:val="both"/>
        <w:rPr>
          <w:lang w:eastAsia="zh-CN"/>
        </w:rPr>
      </w:pPr>
    </w:p>
    <w:tbl>
      <w:tblPr>
        <w:tblStyle w:val="ad"/>
        <w:tblW w:w="0" w:type="auto"/>
        <w:tblLook w:val="04A0" w:firstRow="1" w:lastRow="0" w:firstColumn="1" w:lastColumn="0" w:noHBand="0" w:noVBand="1"/>
      </w:tblPr>
      <w:tblGrid>
        <w:gridCol w:w="8296"/>
      </w:tblGrid>
      <w:tr w:rsidR="00C25519" w14:paraId="09A74669" w14:textId="77777777" w:rsidTr="00C25519">
        <w:tc>
          <w:tcPr>
            <w:tcW w:w="8296" w:type="dxa"/>
          </w:tcPr>
          <w:p w14:paraId="74E95016" w14:textId="77777777" w:rsidR="00C25519" w:rsidRDefault="00C25519" w:rsidP="00B319AB">
            <w:pPr>
              <w:pStyle w:val="B1"/>
              <w:numPr>
                <w:ilvl w:val="0"/>
                <w:numId w:val="23"/>
              </w:numPr>
              <w:overflowPunct w:val="0"/>
              <w:autoSpaceDE w:val="0"/>
              <w:autoSpaceDN w:val="0"/>
              <w:adjustRightInd w:val="0"/>
              <w:snapToGrid w:val="0"/>
              <w:spacing w:after="0"/>
              <w:textAlignment w:val="baseline"/>
              <w:rPr>
                <w:lang w:eastAsia="zh-CN"/>
              </w:rPr>
            </w:pPr>
            <w:r>
              <w:rPr>
                <w:lang w:eastAsia="zh-CN"/>
              </w:rPr>
              <w:t>Beam information as side control information</w:t>
            </w:r>
          </w:p>
          <w:p w14:paraId="35B2506F" w14:textId="77777777" w:rsidR="00C25519" w:rsidRDefault="00C25519" w:rsidP="00B319AB">
            <w:pPr>
              <w:pStyle w:val="B1"/>
              <w:numPr>
                <w:ilvl w:val="0"/>
                <w:numId w:val="23"/>
              </w:numPr>
              <w:overflowPunct w:val="0"/>
              <w:autoSpaceDE w:val="0"/>
              <w:autoSpaceDN w:val="0"/>
              <w:adjustRightInd w:val="0"/>
              <w:snapToGrid w:val="0"/>
              <w:spacing w:after="0"/>
              <w:textAlignment w:val="baseline"/>
              <w:rPr>
                <w:lang w:eastAsia="zh-CN"/>
              </w:rPr>
            </w:pPr>
            <w:r>
              <w:rPr>
                <w:lang w:eastAsia="zh-CN"/>
              </w:rPr>
              <w:t>ON-OFF information as side control information</w:t>
            </w:r>
          </w:p>
          <w:p w14:paraId="5B634051" w14:textId="6FCCF509" w:rsidR="00C25519" w:rsidRPr="00C25519" w:rsidRDefault="00C25519" w:rsidP="00B319AB">
            <w:pPr>
              <w:pStyle w:val="B1"/>
              <w:numPr>
                <w:ilvl w:val="0"/>
                <w:numId w:val="23"/>
              </w:numPr>
              <w:overflowPunct w:val="0"/>
              <w:autoSpaceDE w:val="0"/>
              <w:autoSpaceDN w:val="0"/>
              <w:adjustRightInd w:val="0"/>
              <w:snapToGrid w:val="0"/>
              <w:spacing w:after="0"/>
              <w:textAlignment w:val="baseline"/>
              <w:rPr>
                <w:lang w:eastAsia="zh-CN"/>
              </w:rPr>
            </w:pPr>
            <w:r w:rsidRPr="00492BB6">
              <w:rPr>
                <w:lang w:eastAsia="zh-CN"/>
              </w:rPr>
              <w:t xml:space="preserve">UL-DL TDD configuration and </w:t>
            </w:r>
            <w:r>
              <w:rPr>
                <w:lang w:eastAsia="zh-CN"/>
              </w:rPr>
              <w:t>NCR’s behaviour over flexible symbols</w:t>
            </w:r>
            <w:r w:rsidRPr="00492BB6">
              <w:rPr>
                <w:lang w:eastAsia="zh-CN"/>
              </w:rPr>
              <w:t>.</w:t>
            </w:r>
          </w:p>
        </w:tc>
      </w:tr>
    </w:tbl>
    <w:p w14:paraId="19A1CF66" w14:textId="2BFDF5B2" w:rsidR="00C25519" w:rsidRDefault="00C25519" w:rsidP="000F4FF9">
      <w:pPr>
        <w:adjustRightInd w:val="0"/>
        <w:snapToGrid w:val="0"/>
        <w:spacing w:after="0"/>
        <w:jc w:val="both"/>
        <w:rPr>
          <w:lang w:eastAsia="zh-CN"/>
        </w:rPr>
      </w:pPr>
    </w:p>
    <w:p w14:paraId="2BB93A50" w14:textId="09009682" w:rsidR="00220623" w:rsidRDefault="005652DC" w:rsidP="000F4FF9">
      <w:pPr>
        <w:adjustRightInd w:val="0"/>
        <w:snapToGrid w:val="0"/>
        <w:spacing w:after="0"/>
        <w:jc w:val="both"/>
        <w:rPr>
          <w:lang w:eastAsia="zh-CN"/>
        </w:rPr>
      </w:pPr>
      <w:r>
        <w:rPr>
          <w:lang w:eastAsia="zh-CN"/>
        </w:rPr>
        <w:t>The side control information of power control is not recommended due to the controversial views, though the performance gains were observed from companies</w:t>
      </w:r>
      <w:r w:rsidR="005F1100">
        <w:rPr>
          <w:lang w:eastAsia="zh-CN"/>
        </w:rPr>
        <w:t>’</w:t>
      </w:r>
      <w:r>
        <w:rPr>
          <w:lang w:eastAsia="zh-CN"/>
        </w:rPr>
        <w:t xml:space="preserve"> evaluations. </w:t>
      </w:r>
      <w:r w:rsidR="00AE1FFA">
        <w:rPr>
          <w:lang w:eastAsia="zh-CN"/>
        </w:rPr>
        <w:t xml:space="preserve">The discussion of the power control in the SI focused on the interference management. But one basic function of the power control or gain control is neglected that </w:t>
      </w:r>
      <w:r w:rsidR="00EE74A0">
        <w:rPr>
          <w:lang w:eastAsia="zh-CN"/>
        </w:rPr>
        <w:t xml:space="preserve">NCR forwarding </w:t>
      </w:r>
      <w:r w:rsidR="00F7122E">
        <w:rPr>
          <w:lang w:eastAsia="zh-CN"/>
        </w:rPr>
        <w:t xml:space="preserve">at least for the uplink </w:t>
      </w:r>
      <w:r w:rsidR="00EE74A0">
        <w:rPr>
          <w:lang w:eastAsia="zh-CN"/>
        </w:rPr>
        <w:t xml:space="preserve">should be set </w:t>
      </w:r>
      <w:r w:rsidR="00F7122E">
        <w:rPr>
          <w:lang w:eastAsia="zh-CN"/>
        </w:rPr>
        <w:t xml:space="preserve">in a proper amplifying gain to compensate the PL between </w:t>
      </w:r>
      <w:proofErr w:type="spellStart"/>
      <w:r w:rsidR="00F7122E">
        <w:rPr>
          <w:lang w:eastAsia="zh-CN"/>
        </w:rPr>
        <w:t>gNB</w:t>
      </w:r>
      <w:proofErr w:type="spellEnd"/>
      <w:r w:rsidR="00F7122E">
        <w:rPr>
          <w:lang w:eastAsia="zh-CN"/>
        </w:rPr>
        <w:t xml:space="preserve"> and NCR.</w:t>
      </w:r>
      <w:r w:rsidR="000E2C2C">
        <w:rPr>
          <w:lang w:eastAsia="zh-CN"/>
        </w:rPr>
        <w:t xml:space="preserve"> </w:t>
      </w:r>
      <w:r w:rsidR="00F7122E">
        <w:rPr>
          <w:lang w:eastAsia="zh-CN"/>
        </w:rPr>
        <w:t>A proper amplifying gain</w:t>
      </w:r>
      <w:r w:rsidR="00220623">
        <w:rPr>
          <w:lang w:eastAsia="zh-CN"/>
        </w:rPr>
        <w:t xml:space="preserve"> which could be configured or indicated to the NCR would enable the multiplexing of UL forwarding and other UL transmission of the normal UEs. It provides additional flexibilities for the scheduling and increase the utilization efficiency of the frequency domain resources. </w:t>
      </w:r>
    </w:p>
    <w:p w14:paraId="34B2151E" w14:textId="769AB82A" w:rsidR="00220623" w:rsidRDefault="00220623" w:rsidP="000F4FF9">
      <w:pPr>
        <w:adjustRightInd w:val="0"/>
        <w:snapToGrid w:val="0"/>
        <w:spacing w:after="0"/>
        <w:jc w:val="both"/>
        <w:rPr>
          <w:lang w:eastAsia="zh-CN"/>
        </w:rPr>
      </w:pPr>
    </w:p>
    <w:p w14:paraId="6D28538C" w14:textId="77777777" w:rsidR="002C6C54" w:rsidRPr="00BA7BD6" w:rsidRDefault="002C6C54" w:rsidP="002C6C54">
      <w:pPr>
        <w:adjustRightInd w:val="0"/>
        <w:snapToGrid w:val="0"/>
        <w:spacing w:after="0"/>
        <w:jc w:val="both"/>
        <w:rPr>
          <w:b/>
          <w:bCs/>
          <w:lang w:eastAsia="zh-CN"/>
        </w:rPr>
      </w:pPr>
      <w:r w:rsidRPr="00BA7BD6">
        <w:rPr>
          <w:rFonts w:hint="eastAsia"/>
          <w:b/>
          <w:bCs/>
          <w:lang w:eastAsia="zh-CN"/>
        </w:rPr>
        <w:t>O</w:t>
      </w:r>
      <w:r w:rsidRPr="00BA7BD6">
        <w:rPr>
          <w:b/>
          <w:bCs/>
          <w:lang w:eastAsia="zh-CN"/>
        </w:rPr>
        <w:t>bservation 1:</w:t>
      </w:r>
    </w:p>
    <w:p w14:paraId="28981347" w14:textId="79C54784" w:rsidR="002C6C54" w:rsidRPr="00BA7BD6" w:rsidRDefault="00B96512" w:rsidP="000F4FF9">
      <w:pPr>
        <w:adjustRightInd w:val="0"/>
        <w:snapToGrid w:val="0"/>
        <w:spacing w:after="0"/>
        <w:jc w:val="both"/>
        <w:rPr>
          <w:b/>
          <w:bCs/>
          <w:lang w:eastAsia="zh-CN"/>
        </w:rPr>
      </w:pPr>
      <w:r w:rsidRPr="00BA7BD6">
        <w:rPr>
          <w:b/>
          <w:bCs/>
          <w:lang w:eastAsia="zh-CN"/>
        </w:rPr>
        <w:t>A proper amplifying gain which could be configured or indicated to the NCR would enable the multiplexing of UL forwarding and UL transmission</w:t>
      </w:r>
      <w:r w:rsidR="00A4201A">
        <w:rPr>
          <w:b/>
          <w:bCs/>
          <w:lang w:eastAsia="zh-CN"/>
        </w:rPr>
        <w:t>s</w:t>
      </w:r>
      <w:r w:rsidRPr="00BA7BD6">
        <w:rPr>
          <w:b/>
          <w:bCs/>
          <w:lang w:eastAsia="zh-CN"/>
        </w:rPr>
        <w:t xml:space="preserve"> of the normal UEs. It provides additional flexibilities for the scheduling and increase the utilization efficiency of the frequency domain resources.</w:t>
      </w:r>
    </w:p>
    <w:p w14:paraId="010FE357" w14:textId="77777777" w:rsidR="00220623" w:rsidRDefault="00220623" w:rsidP="000F4FF9">
      <w:pPr>
        <w:adjustRightInd w:val="0"/>
        <w:snapToGrid w:val="0"/>
        <w:spacing w:after="0"/>
        <w:jc w:val="both"/>
        <w:rPr>
          <w:lang w:eastAsia="zh-CN"/>
        </w:rPr>
      </w:pPr>
    </w:p>
    <w:p w14:paraId="48C76EA0" w14:textId="4D19F5BA" w:rsidR="00EB7069" w:rsidRDefault="00422FE0" w:rsidP="000F4FF9">
      <w:pPr>
        <w:adjustRightInd w:val="0"/>
        <w:snapToGrid w:val="0"/>
        <w:spacing w:after="0"/>
        <w:jc w:val="both"/>
        <w:rPr>
          <w:lang w:eastAsia="zh-CN"/>
        </w:rPr>
      </w:pPr>
      <w:r>
        <w:rPr>
          <w:lang w:eastAsia="zh-CN"/>
        </w:rPr>
        <w:t xml:space="preserve">Without the </w:t>
      </w:r>
      <w:r w:rsidR="00771AE2">
        <w:rPr>
          <w:lang w:eastAsia="zh-CN"/>
        </w:rPr>
        <w:t xml:space="preserve">specification work of the power control of NCR forwarding, the uplink transmission power or gain of NCR forwarding would depend on the implementation. </w:t>
      </w:r>
      <w:r w:rsidR="002F2776">
        <w:rPr>
          <w:lang w:eastAsia="zh-CN"/>
        </w:rPr>
        <w:t xml:space="preserve">It </w:t>
      </w:r>
      <w:r w:rsidR="00A4201A">
        <w:rPr>
          <w:lang w:eastAsia="zh-CN"/>
        </w:rPr>
        <w:t>will</w:t>
      </w:r>
      <w:r w:rsidR="002F2776">
        <w:rPr>
          <w:lang w:eastAsia="zh-CN"/>
        </w:rPr>
        <w:t xml:space="preserve"> complicate the design of the NCR forwarding for the uplink</w:t>
      </w:r>
      <w:r w:rsidR="00A4201A">
        <w:rPr>
          <w:lang w:eastAsia="zh-CN"/>
        </w:rPr>
        <w:t>. And it also</w:t>
      </w:r>
      <w:r w:rsidR="002F2776">
        <w:rPr>
          <w:lang w:eastAsia="zh-CN"/>
        </w:rPr>
        <w:t xml:space="preserve"> </w:t>
      </w:r>
      <w:proofErr w:type="gramStart"/>
      <w:r w:rsidR="002F2776">
        <w:rPr>
          <w:lang w:eastAsia="zh-CN"/>
        </w:rPr>
        <w:t>bring</w:t>
      </w:r>
      <w:proofErr w:type="gramEnd"/>
      <w:r w:rsidR="002F2776">
        <w:rPr>
          <w:lang w:eastAsia="zh-CN"/>
        </w:rPr>
        <w:t xml:space="preserve"> </w:t>
      </w:r>
      <w:r w:rsidR="005F7297">
        <w:rPr>
          <w:lang w:eastAsia="zh-CN"/>
        </w:rPr>
        <w:t xml:space="preserve">additional </w:t>
      </w:r>
      <w:r w:rsidR="002F2776">
        <w:rPr>
          <w:lang w:eastAsia="zh-CN"/>
        </w:rPr>
        <w:t>challe</w:t>
      </w:r>
      <w:r w:rsidR="00F65A7E">
        <w:rPr>
          <w:lang w:eastAsia="zh-CN"/>
        </w:rPr>
        <w:t>nges</w:t>
      </w:r>
      <w:r w:rsidR="00DD1F87">
        <w:rPr>
          <w:lang w:eastAsia="zh-CN"/>
        </w:rPr>
        <w:t xml:space="preserve"> and</w:t>
      </w:r>
      <w:r w:rsidR="00F65A7E">
        <w:rPr>
          <w:lang w:eastAsia="zh-CN"/>
        </w:rPr>
        <w:t xml:space="preserve"> </w:t>
      </w:r>
      <w:r w:rsidR="00DD1F87">
        <w:rPr>
          <w:lang w:eastAsia="zh-CN"/>
        </w:rPr>
        <w:t>efforts for</w:t>
      </w:r>
      <w:r w:rsidR="002F2776">
        <w:rPr>
          <w:lang w:eastAsia="zh-CN"/>
        </w:rPr>
        <w:t xml:space="preserve"> the </w:t>
      </w:r>
      <w:r w:rsidR="00A4201A" w:rsidRPr="00A4201A">
        <w:rPr>
          <w:lang w:eastAsia="zh-CN"/>
        </w:rPr>
        <w:t xml:space="preserve">interoperation </w:t>
      </w:r>
      <w:r w:rsidR="002F2776">
        <w:rPr>
          <w:lang w:eastAsia="zh-CN"/>
        </w:rPr>
        <w:t xml:space="preserve">between </w:t>
      </w:r>
      <w:proofErr w:type="spellStart"/>
      <w:r w:rsidR="00F65A7E">
        <w:rPr>
          <w:lang w:eastAsia="zh-CN"/>
        </w:rPr>
        <w:t>gNB</w:t>
      </w:r>
      <w:proofErr w:type="spellEnd"/>
      <w:r w:rsidR="00F65A7E">
        <w:rPr>
          <w:lang w:eastAsia="zh-CN"/>
        </w:rPr>
        <w:t xml:space="preserve"> and NCRs from different vendors. </w:t>
      </w:r>
      <w:r w:rsidR="00FD51FB">
        <w:rPr>
          <w:lang w:eastAsia="zh-CN"/>
        </w:rPr>
        <w:t>A</w:t>
      </w:r>
      <w:r w:rsidR="00A4201A">
        <w:rPr>
          <w:lang w:eastAsia="zh-CN"/>
        </w:rPr>
        <w:t xml:space="preserve"> normative power control procedure could </w:t>
      </w:r>
      <w:r w:rsidR="005F6A8B">
        <w:rPr>
          <w:lang w:eastAsia="zh-CN"/>
        </w:rPr>
        <w:t>provide a unified solution for the power or gain control, which will relieve those efforts.</w:t>
      </w:r>
      <w:r w:rsidR="00C25BF2">
        <w:rPr>
          <w:lang w:eastAsia="zh-CN"/>
        </w:rPr>
        <w:t xml:space="preserve"> </w:t>
      </w:r>
      <w:r w:rsidR="005C6733">
        <w:rPr>
          <w:lang w:eastAsia="zh-CN"/>
        </w:rPr>
        <w:t>On the other side, a semi-static configured power or gain control could be considered</w:t>
      </w:r>
      <w:r w:rsidR="00ED11E7">
        <w:rPr>
          <w:lang w:eastAsia="zh-CN"/>
        </w:rPr>
        <w:t xml:space="preserve"> as a starting point</w:t>
      </w:r>
      <w:r w:rsidR="005C6733">
        <w:rPr>
          <w:lang w:eastAsia="zh-CN"/>
        </w:rPr>
        <w:t xml:space="preserve"> for the NCR forwardin</w:t>
      </w:r>
      <w:r w:rsidR="00E11AA1">
        <w:rPr>
          <w:lang w:eastAsia="zh-CN"/>
        </w:rPr>
        <w:t>g</w:t>
      </w:r>
      <w:r w:rsidR="00BA5A50">
        <w:rPr>
          <w:lang w:eastAsia="zh-CN"/>
        </w:rPr>
        <w:t>.</w:t>
      </w:r>
    </w:p>
    <w:p w14:paraId="1C60E792" w14:textId="0A3FC67A" w:rsidR="00F0755D" w:rsidRDefault="00F0755D" w:rsidP="000F4FF9">
      <w:pPr>
        <w:adjustRightInd w:val="0"/>
        <w:snapToGrid w:val="0"/>
        <w:spacing w:after="0"/>
        <w:jc w:val="both"/>
        <w:rPr>
          <w:lang w:eastAsia="zh-CN"/>
        </w:rPr>
      </w:pPr>
    </w:p>
    <w:p w14:paraId="45654FD2" w14:textId="769B9BB9" w:rsidR="00F0755D" w:rsidRPr="004E3D11" w:rsidRDefault="00F0755D" w:rsidP="000F4FF9">
      <w:pPr>
        <w:adjustRightInd w:val="0"/>
        <w:snapToGrid w:val="0"/>
        <w:spacing w:after="0"/>
        <w:jc w:val="both"/>
        <w:rPr>
          <w:b/>
          <w:bCs/>
          <w:lang w:eastAsia="zh-CN"/>
        </w:rPr>
      </w:pPr>
      <w:r w:rsidRPr="004E3D11">
        <w:rPr>
          <w:b/>
          <w:bCs/>
          <w:lang w:eastAsia="zh-CN"/>
        </w:rPr>
        <w:t xml:space="preserve">Proposal </w:t>
      </w:r>
      <w:r w:rsidR="00822124">
        <w:rPr>
          <w:b/>
          <w:bCs/>
          <w:lang w:eastAsia="zh-CN"/>
        </w:rPr>
        <w:t>1</w:t>
      </w:r>
      <w:r w:rsidRPr="004E3D11">
        <w:rPr>
          <w:b/>
          <w:bCs/>
          <w:lang w:eastAsia="zh-CN"/>
        </w:rPr>
        <w:t>:</w:t>
      </w:r>
    </w:p>
    <w:p w14:paraId="2980080E" w14:textId="50BA62CB" w:rsidR="00F0755D" w:rsidRPr="004E3D11" w:rsidRDefault="00F0755D" w:rsidP="000F4FF9">
      <w:pPr>
        <w:adjustRightInd w:val="0"/>
        <w:snapToGrid w:val="0"/>
        <w:spacing w:after="0"/>
        <w:jc w:val="both"/>
        <w:rPr>
          <w:b/>
          <w:bCs/>
          <w:lang w:eastAsia="zh-CN"/>
        </w:rPr>
      </w:pPr>
      <w:r w:rsidRPr="004E3D11">
        <w:rPr>
          <w:b/>
          <w:bCs/>
          <w:lang w:eastAsia="zh-CN"/>
        </w:rPr>
        <w:t xml:space="preserve">It is proposed to specify the power control of NCR forwarding </w:t>
      </w:r>
      <w:r w:rsidR="008E5090">
        <w:rPr>
          <w:b/>
          <w:bCs/>
          <w:lang w:eastAsia="zh-CN"/>
        </w:rPr>
        <w:t>at least for</w:t>
      </w:r>
      <w:r w:rsidRPr="004E3D11">
        <w:rPr>
          <w:b/>
          <w:bCs/>
          <w:lang w:eastAsia="zh-CN"/>
        </w:rPr>
        <w:t xml:space="preserve"> the uplink</w:t>
      </w:r>
      <w:r w:rsidR="005C6733" w:rsidRPr="004E3D11">
        <w:rPr>
          <w:b/>
          <w:bCs/>
          <w:lang w:eastAsia="zh-CN"/>
        </w:rPr>
        <w:t xml:space="preserve"> to compensate the pathloss between </w:t>
      </w:r>
      <w:proofErr w:type="spellStart"/>
      <w:r w:rsidR="005C6733" w:rsidRPr="004E3D11">
        <w:rPr>
          <w:b/>
          <w:bCs/>
          <w:lang w:eastAsia="zh-CN"/>
        </w:rPr>
        <w:t>gNB</w:t>
      </w:r>
      <w:proofErr w:type="spellEnd"/>
      <w:r w:rsidR="005C6733" w:rsidRPr="004E3D11">
        <w:rPr>
          <w:b/>
          <w:bCs/>
          <w:lang w:eastAsia="zh-CN"/>
        </w:rPr>
        <w:t xml:space="preserve"> and NCR.</w:t>
      </w:r>
    </w:p>
    <w:p w14:paraId="25F98378" w14:textId="70356A8F" w:rsidR="005C6733" w:rsidRPr="004E3D11" w:rsidRDefault="005C6733" w:rsidP="000F4FF9">
      <w:pPr>
        <w:adjustRightInd w:val="0"/>
        <w:snapToGrid w:val="0"/>
        <w:spacing w:after="0"/>
        <w:jc w:val="both"/>
        <w:rPr>
          <w:b/>
          <w:bCs/>
          <w:lang w:eastAsia="zh-CN"/>
        </w:rPr>
      </w:pPr>
    </w:p>
    <w:p w14:paraId="2DC54BD6" w14:textId="0966D289" w:rsidR="005C6733" w:rsidRPr="004E3D11" w:rsidRDefault="005C6733" w:rsidP="005C6733">
      <w:pPr>
        <w:adjustRightInd w:val="0"/>
        <w:snapToGrid w:val="0"/>
        <w:spacing w:after="0"/>
        <w:jc w:val="both"/>
        <w:rPr>
          <w:b/>
          <w:bCs/>
          <w:lang w:eastAsia="zh-CN"/>
        </w:rPr>
      </w:pPr>
      <w:r w:rsidRPr="004E3D11">
        <w:rPr>
          <w:b/>
          <w:bCs/>
          <w:lang w:eastAsia="zh-CN"/>
        </w:rPr>
        <w:lastRenderedPageBreak/>
        <w:t xml:space="preserve">Proposal </w:t>
      </w:r>
      <w:r w:rsidR="00725D5A">
        <w:rPr>
          <w:b/>
          <w:bCs/>
          <w:lang w:eastAsia="zh-CN"/>
        </w:rPr>
        <w:t>2</w:t>
      </w:r>
      <w:r w:rsidRPr="004E3D11">
        <w:rPr>
          <w:b/>
          <w:bCs/>
          <w:lang w:eastAsia="zh-CN"/>
        </w:rPr>
        <w:t>:</w:t>
      </w:r>
    </w:p>
    <w:p w14:paraId="139CDB52" w14:textId="36AB704B" w:rsidR="00E61638" w:rsidRPr="00805075" w:rsidRDefault="00744784" w:rsidP="005C6733">
      <w:pPr>
        <w:adjustRightInd w:val="0"/>
        <w:snapToGrid w:val="0"/>
        <w:spacing w:after="0"/>
        <w:jc w:val="both"/>
        <w:rPr>
          <w:b/>
          <w:bCs/>
          <w:lang w:eastAsia="zh-CN"/>
        </w:rPr>
      </w:pPr>
      <w:r w:rsidRPr="00805075">
        <w:rPr>
          <w:b/>
          <w:bCs/>
          <w:lang w:eastAsia="zh-CN"/>
        </w:rPr>
        <w:t>A</w:t>
      </w:r>
      <w:r w:rsidR="00AB6A1E" w:rsidRPr="00805075">
        <w:rPr>
          <w:b/>
          <w:bCs/>
          <w:lang w:eastAsia="zh-CN"/>
        </w:rPr>
        <w:t xml:space="preserve"> semi-static configured power or gain control could be considered as a starting point for the NCR forwarding.</w:t>
      </w:r>
    </w:p>
    <w:p w14:paraId="3148D9C5" w14:textId="77777777" w:rsidR="000D78CC" w:rsidRPr="00C25519" w:rsidRDefault="000D78CC" w:rsidP="000F4FF9">
      <w:pPr>
        <w:adjustRightInd w:val="0"/>
        <w:snapToGrid w:val="0"/>
        <w:spacing w:after="0"/>
        <w:jc w:val="both"/>
        <w:rPr>
          <w:lang w:eastAsia="zh-CN"/>
        </w:rPr>
      </w:pPr>
    </w:p>
    <w:p w14:paraId="1F863695" w14:textId="77777777" w:rsidR="00D74A5B" w:rsidRPr="00037605" w:rsidRDefault="00255133">
      <w:pPr>
        <w:pStyle w:val="1"/>
        <w:snapToGrid w:val="0"/>
        <w:spacing w:beforeLines="50" w:before="156" w:afterLines="50" w:after="156" w:line="240" w:lineRule="auto"/>
        <w:ind w:left="425" w:hanging="425"/>
        <w:jc w:val="both"/>
        <w:rPr>
          <w:rFonts w:ascii="Times New Roman" w:hAnsi="Times New Roman"/>
          <w:b/>
          <w:bCs/>
          <w:color w:val="000000" w:themeColor="text1"/>
          <w:sz w:val="28"/>
        </w:rPr>
      </w:pPr>
      <w:r w:rsidRPr="00037605">
        <w:rPr>
          <w:rFonts w:ascii="Times New Roman" w:hAnsi="Times New Roman"/>
          <w:b/>
          <w:bCs/>
          <w:color w:val="000000" w:themeColor="text1"/>
          <w:sz w:val="28"/>
        </w:rPr>
        <w:t>Conclusions</w:t>
      </w:r>
    </w:p>
    <w:p w14:paraId="17C244F7" w14:textId="2E3C107F" w:rsidR="00D74A5B" w:rsidRDefault="00754338" w:rsidP="004533BF">
      <w:pPr>
        <w:adjustRightInd w:val="0"/>
        <w:snapToGrid w:val="0"/>
        <w:spacing w:after="0"/>
        <w:jc w:val="both"/>
        <w:rPr>
          <w:lang w:val="en-US" w:eastAsia="zh-CN"/>
        </w:rPr>
      </w:pPr>
      <w:r>
        <w:rPr>
          <w:lang w:val="en-US" w:eastAsia="zh-CN"/>
        </w:rPr>
        <w:t xml:space="preserve">In this contribution, we provide our views on the </w:t>
      </w:r>
      <w:r w:rsidR="00725D5A">
        <w:rPr>
          <w:lang w:val="en-US" w:eastAsia="zh-CN"/>
        </w:rPr>
        <w:t>power control aspect</w:t>
      </w:r>
      <w:r>
        <w:rPr>
          <w:lang w:val="en-US" w:eastAsia="zh-CN"/>
        </w:rPr>
        <w:t xml:space="preserve"> of NCR.</w:t>
      </w:r>
      <w:r w:rsidR="00ED204C">
        <w:rPr>
          <w:lang w:val="en-US" w:eastAsia="zh-CN"/>
        </w:rPr>
        <w:t xml:space="preserve"> </w:t>
      </w:r>
      <w:r w:rsidR="007E0228">
        <w:rPr>
          <w:lang w:val="en-US" w:eastAsia="zh-CN"/>
        </w:rPr>
        <w:t xml:space="preserve">The </w:t>
      </w:r>
      <w:r w:rsidR="003416C8">
        <w:rPr>
          <w:lang w:val="en-US" w:eastAsia="zh-CN"/>
        </w:rPr>
        <w:t xml:space="preserve">observations and the </w:t>
      </w:r>
      <w:r w:rsidR="007E0228">
        <w:rPr>
          <w:lang w:val="en-US" w:eastAsia="zh-CN"/>
        </w:rPr>
        <w:t>proposal are as below.</w:t>
      </w:r>
    </w:p>
    <w:p w14:paraId="41F673D6" w14:textId="26C6AF49" w:rsidR="00A73096" w:rsidRDefault="00A73096" w:rsidP="004533BF">
      <w:pPr>
        <w:adjustRightInd w:val="0"/>
        <w:snapToGrid w:val="0"/>
        <w:spacing w:after="0"/>
        <w:rPr>
          <w:lang w:val="en-US" w:eastAsia="zh-CN"/>
        </w:rPr>
      </w:pPr>
    </w:p>
    <w:p w14:paraId="1749A2A0" w14:textId="77777777" w:rsidR="00BE59CF" w:rsidRPr="00BA7BD6" w:rsidRDefault="00BE59CF" w:rsidP="004533BF">
      <w:pPr>
        <w:adjustRightInd w:val="0"/>
        <w:snapToGrid w:val="0"/>
        <w:spacing w:after="0"/>
        <w:jc w:val="both"/>
        <w:rPr>
          <w:b/>
          <w:bCs/>
          <w:lang w:eastAsia="zh-CN"/>
        </w:rPr>
      </w:pPr>
      <w:r w:rsidRPr="00BA7BD6">
        <w:rPr>
          <w:rFonts w:hint="eastAsia"/>
          <w:b/>
          <w:bCs/>
          <w:lang w:eastAsia="zh-CN"/>
        </w:rPr>
        <w:t>O</w:t>
      </w:r>
      <w:r w:rsidRPr="00BA7BD6">
        <w:rPr>
          <w:b/>
          <w:bCs/>
          <w:lang w:eastAsia="zh-CN"/>
        </w:rPr>
        <w:t>bservation 1:</w:t>
      </w:r>
    </w:p>
    <w:p w14:paraId="7EF0922A" w14:textId="77777777" w:rsidR="00BE59CF" w:rsidRPr="00BA7BD6" w:rsidRDefault="00BE59CF" w:rsidP="004533BF">
      <w:pPr>
        <w:adjustRightInd w:val="0"/>
        <w:snapToGrid w:val="0"/>
        <w:spacing w:after="0"/>
        <w:jc w:val="both"/>
        <w:rPr>
          <w:b/>
          <w:bCs/>
          <w:lang w:eastAsia="zh-CN"/>
        </w:rPr>
      </w:pPr>
      <w:r w:rsidRPr="00BA7BD6">
        <w:rPr>
          <w:b/>
          <w:bCs/>
          <w:lang w:eastAsia="zh-CN"/>
        </w:rPr>
        <w:t>A proper amplifying gain which could be configured or indicated to the NCR would enable the multiplexing of UL forwarding and UL transmission</w:t>
      </w:r>
      <w:r>
        <w:rPr>
          <w:b/>
          <w:bCs/>
          <w:lang w:eastAsia="zh-CN"/>
        </w:rPr>
        <w:t>s</w:t>
      </w:r>
      <w:r w:rsidRPr="00BA7BD6">
        <w:rPr>
          <w:b/>
          <w:bCs/>
          <w:lang w:eastAsia="zh-CN"/>
        </w:rPr>
        <w:t xml:space="preserve"> of the normal UEs. It provides additional flexibilities for the scheduling and increase the utilization efficiency of the frequency domain resources.</w:t>
      </w:r>
    </w:p>
    <w:p w14:paraId="4AB85B16" w14:textId="77777777" w:rsidR="00F90450" w:rsidRPr="00BE59CF" w:rsidRDefault="00F90450" w:rsidP="004533BF">
      <w:pPr>
        <w:adjustRightInd w:val="0"/>
        <w:snapToGrid w:val="0"/>
        <w:spacing w:after="0"/>
        <w:jc w:val="both"/>
        <w:rPr>
          <w:b/>
          <w:bCs/>
          <w:lang w:eastAsia="zh-CN"/>
        </w:rPr>
      </w:pPr>
    </w:p>
    <w:p w14:paraId="3C05051F" w14:textId="77777777" w:rsidR="00A62303" w:rsidRPr="004E3D11" w:rsidRDefault="00A62303" w:rsidP="004533BF">
      <w:pPr>
        <w:adjustRightInd w:val="0"/>
        <w:snapToGrid w:val="0"/>
        <w:spacing w:after="0"/>
        <w:jc w:val="both"/>
        <w:rPr>
          <w:b/>
          <w:bCs/>
          <w:lang w:eastAsia="zh-CN"/>
        </w:rPr>
      </w:pPr>
      <w:r w:rsidRPr="004E3D11">
        <w:rPr>
          <w:b/>
          <w:bCs/>
          <w:lang w:eastAsia="zh-CN"/>
        </w:rPr>
        <w:t xml:space="preserve">Proposal </w:t>
      </w:r>
      <w:r>
        <w:rPr>
          <w:b/>
          <w:bCs/>
          <w:lang w:eastAsia="zh-CN"/>
        </w:rPr>
        <w:t>1</w:t>
      </w:r>
      <w:r w:rsidRPr="004E3D11">
        <w:rPr>
          <w:b/>
          <w:bCs/>
          <w:lang w:eastAsia="zh-CN"/>
        </w:rPr>
        <w:t>:</w:t>
      </w:r>
    </w:p>
    <w:p w14:paraId="27A25CEA" w14:textId="77AF5499" w:rsidR="00A62303" w:rsidRDefault="00A62303" w:rsidP="004533BF">
      <w:pPr>
        <w:adjustRightInd w:val="0"/>
        <w:snapToGrid w:val="0"/>
        <w:spacing w:after="0"/>
        <w:jc w:val="both"/>
        <w:rPr>
          <w:b/>
          <w:bCs/>
          <w:lang w:eastAsia="zh-CN"/>
        </w:rPr>
      </w:pPr>
      <w:r w:rsidRPr="004E3D11">
        <w:rPr>
          <w:b/>
          <w:bCs/>
          <w:lang w:eastAsia="zh-CN"/>
        </w:rPr>
        <w:t xml:space="preserve">It is proposed to specify the power control of NCR forwarding </w:t>
      </w:r>
      <w:r>
        <w:rPr>
          <w:b/>
          <w:bCs/>
          <w:lang w:eastAsia="zh-CN"/>
        </w:rPr>
        <w:t>at least for</w:t>
      </w:r>
      <w:r w:rsidRPr="004E3D11">
        <w:rPr>
          <w:b/>
          <w:bCs/>
          <w:lang w:eastAsia="zh-CN"/>
        </w:rPr>
        <w:t xml:space="preserve"> the uplink to compensate the pathloss between </w:t>
      </w:r>
      <w:proofErr w:type="spellStart"/>
      <w:r w:rsidRPr="004E3D11">
        <w:rPr>
          <w:b/>
          <w:bCs/>
          <w:lang w:eastAsia="zh-CN"/>
        </w:rPr>
        <w:t>gNB</w:t>
      </w:r>
      <w:proofErr w:type="spellEnd"/>
      <w:r w:rsidRPr="004E3D11">
        <w:rPr>
          <w:b/>
          <w:bCs/>
          <w:lang w:eastAsia="zh-CN"/>
        </w:rPr>
        <w:t xml:space="preserve"> and NCR.</w:t>
      </w:r>
    </w:p>
    <w:p w14:paraId="1C4D5FE1" w14:textId="5F63FC99" w:rsidR="00B832E1" w:rsidRDefault="00B832E1" w:rsidP="004533BF">
      <w:pPr>
        <w:adjustRightInd w:val="0"/>
        <w:snapToGrid w:val="0"/>
        <w:spacing w:after="0"/>
        <w:jc w:val="both"/>
        <w:rPr>
          <w:b/>
          <w:bCs/>
          <w:lang w:eastAsia="zh-CN"/>
        </w:rPr>
      </w:pPr>
    </w:p>
    <w:p w14:paraId="05019C12" w14:textId="77777777" w:rsidR="00B832E1" w:rsidRPr="004E3D11" w:rsidRDefault="00B832E1" w:rsidP="004533BF">
      <w:pPr>
        <w:adjustRightInd w:val="0"/>
        <w:snapToGrid w:val="0"/>
        <w:spacing w:after="0"/>
        <w:jc w:val="both"/>
        <w:rPr>
          <w:b/>
          <w:bCs/>
          <w:lang w:eastAsia="zh-CN"/>
        </w:rPr>
      </w:pPr>
      <w:r w:rsidRPr="004E3D11">
        <w:rPr>
          <w:b/>
          <w:bCs/>
          <w:lang w:eastAsia="zh-CN"/>
        </w:rPr>
        <w:t xml:space="preserve">Proposal </w:t>
      </w:r>
      <w:r>
        <w:rPr>
          <w:b/>
          <w:bCs/>
          <w:lang w:eastAsia="zh-CN"/>
        </w:rPr>
        <w:t>2</w:t>
      </w:r>
      <w:r w:rsidRPr="004E3D11">
        <w:rPr>
          <w:b/>
          <w:bCs/>
          <w:lang w:eastAsia="zh-CN"/>
        </w:rPr>
        <w:t>:</w:t>
      </w:r>
    </w:p>
    <w:p w14:paraId="29CD019B" w14:textId="77777777" w:rsidR="00B832E1" w:rsidRPr="00805075" w:rsidRDefault="00B832E1" w:rsidP="004533BF">
      <w:pPr>
        <w:adjustRightInd w:val="0"/>
        <w:snapToGrid w:val="0"/>
        <w:spacing w:after="0"/>
        <w:jc w:val="both"/>
        <w:rPr>
          <w:b/>
          <w:bCs/>
          <w:lang w:eastAsia="zh-CN"/>
        </w:rPr>
      </w:pPr>
      <w:r w:rsidRPr="00805075">
        <w:rPr>
          <w:b/>
          <w:bCs/>
          <w:lang w:eastAsia="zh-CN"/>
        </w:rPr>
        <w:t>A semi-static configured power or gain control could be considered as a starting point for the NCR forwarding.</w:t>
      </w:r>
    </w:p>
    <w:p w14:paraId="19DE6CD3" w14:textId="77777777" w:rsidR="00B832E1" w:rsidRPr="00B832E1" w:rsidRDefault="00B832E1" w:rsidP="00A62303">
      <w:pPr>
        <w:adjustRightInd w:val="0"/>
        <w:snapToGrid w:val="0"/>
        <w:spacing w:after="0"/>
        <w:jc w:val="both"/>
        <w:rPr>
          <w:b/>
          <w:bCs/>
          <w:lang w:eastAsia="zh-CN"/>
        </w:rPr>
      </w:pPr>
    </w:p>
    <w:p w14:paraId="0D001BE9" w14:textId="77777777" w:rsidR="00501EEF" w:rsidRPr="00A62303" w:rsidRDefault="00501EEF" w:rsidP="00C029D6">
      <w:pPr>
        <w:adjustRightInd w:val="0"/>
        <w:snapToGrid w:val="0"/>
        <w:spacing w:after="0"/>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655E7796" w14:textId="2A1ACFD5" w:rsidR="00DE7B6E" w:rsidRDefault="00255133">
      <w:pPr>
        <w:pStyle w:val="References"/>
        <w:numPr>
          <w:ilvl w:val="0"/>
          <w:numId w:val="0"/>
        </w:numPr>
        <w:ind w:leftChars="50" w:left="100"/>
        <w:rPr>
          <w:szCs w:val="20"/>
        </w:rPr>
      </w:pPr>
      <w:r w:rsidRPr="008C704A">
        <w:rPr>
          <w:szCs w:val="20"/>
        </w:rPr>
        <w:t xml:space="preserve">[1] </w:t>
      </w:r>
      <w:r w:rsidR="00DE7B6E" w:rsidRPr="008C704A">
        <w:rPr>
          <w:szCs w:val="20"/>
        </w:rPr>
        <w:t>RP-222673</w:t>
      </w:r>
      <w:r w:rsidR="00001894">
        <w:rPr>
          <w:szCs w:val="20"/>
        </w:rPr>
        <w:t xml:space="preserve">, </w:t>
      </w:r>
      <w:r w:rsidR="00001894" w:rsidRPr="00E65B01">
        <w:rPr>
          <w:szCs w:val="20"/>
        </w:rPr>
        <w:t>New WID on NR network-controlled repeaters</w:t>
      </w:r>
      <w:r w:rsidR="00860E88">
        <w:rPr>
          <w:szCs w:val="20"/>
        </w:rPr>
        <w:t xml:space="preserve">, </w:t>
      </w:r>
      <w:r w:rsidR="00860E88" w:rsidRPr="001518D9">
        <w:rPr>
          <w:szCs w:val="20"/>
        </w:rPr>
        <w:t xml:space="preserve">ZTE, </w:t>
      </w:r>
      <w:proofErr w:type="spellStart"/>
      <w:r w:rsidR="00860E88" w:rsidRPr="001518D9">
        <w:rPr>
          <w:szCs w:val="20"/>
        </w:rPr>
        <w:t>Sanechips</w:t>
      </w:r>
      <w:proofErr w:type="spellEnd"/>
      <w:r w:rsidR="00860E88" w:rsidRPr="001518D9">
        <w:rPr>
          <w:szCs w:val="20"/>
        </w:rPr>
        <w:t>, 3GPP TSG RAN Meeting #97</w:t>
      </w:r>
      <w:r w:rsidR="00860E88" w:rsidRPr="001518D9">
        <w:rPr>
          <w:rFonts w:hint="eastAsia"/>
          <w:szCs w:val="20"/>
        </w:rPr>
        <w:t>-</w:t>
      </w:r>
      <w:r w:rsidR="00860E88" w:rsidRPr="001518D9">
        <w:rPr>
          <w:szCs w:val="20"/>
        </w:rPr>
        <w:t>e</w:t>
      </w:r>
      <w:r w:rsidR="00D13A65" w:rsidRPr="001518D9">
        <w:rPr>
          <w:szCs w:val="20"/>
        </w:rPr>
        <w:t>, Electronic Meeting, September 12-16, 2022</w:t>
      </w:r>
    </w:p>
    <w:p w14:paraId="61A3E46F" w14:textId="77777777" w:rsidR="00A6733D" w:rsidRPr="008C704A" w:rsidRDefault="00A6733D">
      <w:pPr>
        <w:pStyle w:val="References"/>
        <w:numPr>
          <w:ilvl w:val="0"/>
          <w:numId w:val="0"/>
        </w:numPr>
        <w:ind w:leftChars="50" w:left="100"/>
        <w:rPr>
          <w:szCs w:val="20"/>
        </w:rPr>
      </w:pPr>
    </w:p>
    <w:p w14:paraId="2804A3C0" w14:textId="7E3F9C26" w:rsidR="00B452AC" w:rsidRPr="00B452AC" w:rsidRDefault="00B452AC" w:rsidP="005A198A">
      <w:pPr>
        <w:pStyle w:val="References"/>
        <w:numPr>
          <w:ilvl w:val="0"/>
          <w:numId w:val="0"/>
        </w:numPr>
        <w:ind w:leftChars="45" w:left="450" w:hanging="360"/>
        <w:rPr>
          <w:lang w:val="en-GB" w:eastAsia="zh-CN"/>
        </w:rPr>
      </w:pPr>
    </w:p>
    <w:p w14:paraId="500E7C40" w14:textId="77777777" w:rsidR="00D74A5B" w:rsidRDefault="00D74A5B"/>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46078" w14:textId="77777777" w:rsidR="00E40269" w:rsidRDefault="00E40269">
      <w:pPr>
        <w:spacing w:after="0"/>
      </w:pPr>
      <w:r>
        <w:separator/>
      </w:r>
    </w:p>
  </w:endnote>
  <w:endnote w:type="continuationSeparator" w:id="0">
    <w:p w14:paraId="4DB27533" w14:textId="77777777" w:rsidR="00E40269" w:rsidRDefault="00E402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74217" w14:textId="77777777" w:rsidR="00E40269" w:rsidRDefault="00E40269">
      <w:pPr>
        <w:spacing w:after="0"/>
      </w:pPr>
      <w:r>
        <w:separator/>
      </w:r>
    </w:p>
  </w:footnote>
  <w:footnote w:type="continuationSeparator" w:id="0">
    <w:p w14:paraId="7AA3407E" w14:textId="77777777" w:rsidR="00E40269" w:rsidRDefault="00E402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17C18"/>
    <w:multiLevelType w:val="multilevel"/>
    <w:tmpl w:val="16D17C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1A4457FE"/>
    <w:multiLevelType w:val="hybridMultilevel"/>
    <w:tmpl w:val="FD88EED0"/>
    <w:lvl w:ilvl="0" w:tplc="A8F2E3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8872676"/>
    <w:multiLevelType w:val="hybridMultilevel"/>
    <w:tmpl w:val="91B674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EE6694"/>
    <w:multiLevelType w:val="multilevel"/>
    <w:tmpl w:val="79EE6694"/>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708382757">
    <w:abstractNumId w:val="9"/>
  </w:num>
  <w:num w:numId="2" w16cid:durableId="2122219184">
    <w:abstractNumId w:val="3"/>
  </w:num>
  <w:num w:numId="3" w16cid:durableId="1190410533">
    <w:abstractNumId w:val="11"/>
  </w:num>
  <w:num w:numId="4" w16cid:durableId="1972788699">
    <w:abstractNumId w:val="17"/>
  </w:num>
  <w:num w:numId="5" w16cid:durableId="346441616">
    <w:abstractNumId w:val="0"/>
  </w:num>
  <w:num w:numId="6" w16cid:durableId="362168275">
    <w:abstractNumId w:val="7"/>
  </w:num>
  <w:num w:numId="7" w16cid:durableId="208570">
    <w:abstractNumId w:val="15"/>
  </w:num>
  <w:num w:numId="8" w16cid:durableId="1888376756">
    <w:abstractNumId w:val="15"/>
  </w:num>
  <w:num w:numId="9" w16cid:durableId="252788009">
    <w:abstractNumId w:val="6"/>
  </w:num>
  <w:num w:numId="10" w16cid:durableId="1847985496">
    <w:abstractNumId w:val="1"/>
  </w:num>
  <w:num w:numId="11" w16cid:durableId="1527332479">
    <w:abstractNumId w:val="18"/>
  </w:num>
  <w:num w:numId="12" w16cid:durableId="990786921">
    <w:abstractNumId w:val="19"/>
  </w:num>
  <w:num w:numId="13" w16cid:durableId="1736388043">
    <w:abstractNumId w:val="21"/>
  </w:num>
  <w:num w:numId="14" w16cid:durableId="996110858">
    <w:abstractNumId w:val="8"/>
  </w:num>
  <w:num w:numId="15" w16cid:durableId="494809940">
    <w:abstractNumId w:val="12"/>
  </w:num>
  <w:num w:numId="16" w16cid:durableId="720329192">
    <w:abstractNumId w:val="16"/>
  </w:num>
  <w:num w:numId="17" w16cid:durableId="1536115832">
    <w:abstractNumId w:val="20"/>
  </w:num>
  <w:num w:numId="18" w16cid:durableId="1968317377">
    <w:abstractNumId w:val="5"/>
  </w:num>
  <w:num w:numId="19" w16cid:durableId="1049919254">
    <w:abstractNumId w:val="14"/>
  </w:num>
  <w:num w:numId="20" w16cid:durableId="1134256437">
    <w:abstractNumId w:val="13"/>
  </w:num>
  <w:num w:numId="21" w16cid:durableId="1553810426">
    <w:abstractNumId w:val="4"/>
  </w:num>
  <w:num w:numId="22" w16cid:durableId="641234286">
    <w:abstractNumId w:val="11"/>
  </w:num>
  <w:num w:numId="23" w16cid:durableId="282275834">
    <w:abstractNumId w:val="22"/>
  </w:num>
  <w:num w:numId="24" w16cid:durableId="786000609">
    <w:abstractNumId w:val="10"/>
  </w:num>
  <w:num w:numId="25" w16cid:durableId="1518813051">
    <w:abstractNumId w:val="9"/>
  </w:num>
  <w:num w:numId="26" w16cid:durableId="1691057560">
    <w:abstractNumId w:val="9"/>
  </w:num>
  <w:num w:numId="27" w16cid:durableId="2070376940">
    <w:abstractNumId w:val="9"/>
  </w:num>
  <w:num w:numId="28" w16cid:durableId="18369216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DFE"/>
    <w:rsid w:val="00001894"/>
    <w:rsid w:val="000035A5"/>
    <w:rsid w:val="00006651"/>
    <w:rsid w:val="00011774"/>
    <w:rsid w:val="0001205B"/>
    <w:rsid w:val="000216CC"/>
    <w:rsid w:val="000245B8"/>
    <w:rsid w:val="0002718D"/>
    <w:rsid w:val="000274C7"/>
    <w:rsid w:val="000342CC"/>
    <w:rsid w:val="000357AF"/>
    <w:rsid w:val="0003663D"/>
    <w:rsid w:val="00037605"/>
    <w:rsid w:val="000429D3"/>
    <w:rsid w:val="00050A08"/>
    <w:rsid w:val="00057C04"/>
    <w:rsid w:val="0006069C"/>
    <w:rsid w:val="000635F8"/>
    <w:rsid w:val="00063AF1"/>
    <w:rsid w:val="000652B3"/>
    <w:rsid w:val="000668E2"/>
    <w:rsid w:val="00070B8E"/>
    <w:rsid w:val="00073A93"/>
    <w:rsid w:val="000849DA"/>
    <w:rsid w:val="00086255"/>
    <w:rsid w:val="00092B1B"/>
    <w:rsid w:val="00093EBE"/>
    <w:rsid w:val="000A0643"/>
    <w:rsid w:val="000A1926"/>
    <w:rsid w:val="000A1950"/>
    <w:rsid w:val="000A4BAE"/>
    <w:rsid w:val="000A7EE8"/>
    <w:rsid w:val="000B08E1"/>
    <w:rsid w:val="000B1581"/>
    <w:rsid w:val="000B57BA"/>
    <w:rsid w:val="000C06C7"/>
    <w:rsid w:val="000C2B58"/>
    <w:rsid w:val="000C45A9"/>
    <w:rsid w:val="000C4C1E"/>
    <w:rsid w:val="000D1D96"/>
    <w:rsid w:val="000D1F2C"/>
    <w:rsid w:val="000D2071"/>
    <w:rsid w:val="000D56D3"/>
    <w:rsid w:val="000D78CC"/>
    <w:rsid w:val="000E0FBF"/>
    <w:rsid w:val="000E2C2C"/>
    <w:rsid w:val="000F0476"/>
    <w:rsid w:val="000F12A2"/>
    <w:rsid w:val="000F2420"/>
    <w:rsid w:val="000F437C"/>
    <w:rsid w:val="000F4969"/>
    <w:rsid w:val="000F4FF9"/>
    <w:rsid w:val="000F6A9C"/>
    <w:rsid w:val="0010245F"/>
    <w:rsid w:val="0011127A"/>
    <w:rsid w:val="00112161"/>
    <w:rsid w:val="00121898"/>
    <w:rsid w:val="001236BB"/>
    <w:rsid w:val="00124927"/>
    <w:rsid w:val="001258AA"/>
    <w:rsid w:val="001269BE"/>
    <w:rsid w:val="001270D7"/>
    <w:rsid w:val="0013329F"/>
    <w:rsid w:val="001348CE"/>
    <w:rsid w:val="0014420C"/>
    <w:rsid w:val="00145F72"/>
    <w:rsid w:val="001518D9"/>
    <w:rsid w:val="001554AE"/>
    <w:rsid w:val="001557F1"/>
    <w:rsid w:val="00160299"/>
    <w:rsid w:val="00160FB7"/>
    <w:rsid w:val="001644DD"/>
    <w:rsid w:val="00172A32"/>
    <w:rsid w:val="001739D3"/>
    <w:rsid w:val="00173F75"/>
    <w:rsid w:val="001765B6"/>
    <w:rsid w:val="00177267"/>
    <w:rsid w:val="001813DC"/>
    <w:rsid w:val="00184526"/>
    <w:rsid w:val="00185037"/>
    <w:rsid w:val="00192157"/>
    <w:rsid w:val="001936C1"/>
    <w:rsid w:val="00193D04"/>
    <w:rsid w:val="001A05F6"/>
    <w:rsid w:val="001A13C3"/>
    <w:rsid w:val="001A1EB9"/>
    <w:rsid w:val="001A2ADF"/>
    <w:rsid w:val="001A314D"/>
    <w:rsid w:val="001A550B"/>
    <w:rsid w:val="001B13BA"/>
    <w:rsid w:val="001B18E2"/>
    <w:rsid w:val="001B627D"/>
    <w:rsid w:val="001C1BE0"/>
    <w:rsid w:val="001C40AA"/>
    <w:rsid w:val="001C4B28"/>
    <w:rsid w:val="001C5B53"/>
    <w:rsid w:val="001C6672"/>
    <w:rsid w:val="001D0198"/>
    <w:rsid w:val="001D17A5"/>
    <w:rsid w:val="001E21AD"/>
    <w:rsid w:val="001E555C"/>
    <w:rsid w:val="001E65F3"/>
    <w:rsid w:val="001E798C"/>
    <w:rsid w:val="001F00E1"/>
    <w:rsid w:val="001F5A3B"/>
    <w:rsid w:val="002010EC"/>
    <w:rsid w:val="00201488"/>
    <w:rsid w:val="00202CD1"/>
    <w:rsid w:val="00204F49"/>
    <w:rsid w:val="00211707"/>
    <w:rsid w:val="0021278A"/>
    <w:rsid w:val="00220623"/>
    <w:rsid w:val="00224206"/>
    <w:rsid w:val="00225DA1"/>
    <w:rsid w:val="002315FF"/>
    <w:rsid w:val="002321EB"/>
    <w:rsid w:val="00237A57"/>
    <w:rsid w:val="002426EC"/>
    <w:rsid w:val="00250918"/>
    <w:rsid w:val="00253BF9"/>
    <w:rsid w:val="00255133"/>
    <w:rsid w:val="00255F65"/>
    <w:rsid w:val="00261987"/>
    <w:rsid w:val="00264142"/>
    <w:rsid w:val="00265A9E"/>
    <w:rsid w:val="002664A4"/>
    <w:rsid w:val="002665F3"/>
    <w:rsid w:val="0027122D"/>
    <w:rsid w:val="00271964"/>
    <w:rsid w:val="00273A45"/>
    <w:rsid w:val="0027515B"/>
    <w:rsid w:val="0027775D"/>
    <w:rsid w:val="0028273A"/>
    <w:rsid w:val="00284D25"/>
    <w:rsid w:val="00287D93"/>
    <w:rsid w:val="00293269"/>
    <w:rsid w:val="00294098"/>
    <w:rsid w:val="00294EBC"/>
    <w:rsid w:val="00295EF8"/>
    <w:rsid w:val="0029690B"/>
    <w:rsid w:val="00296A83"/>
    <w:rsid w:val="002A22C7"/>
    <w:rsid w:val="002A28EB"/>
    <w:rsid w:val="002A4CD8"/>
    <w:rsid w:val="002B0EAF"/>
    <w:rsid w:val="002B6981"/>
    <w:rsid w:val="002B7144"/>
    <w:rsid w:val="002B753E"/>
    <w:rsid w:val="002C2823"/>
    <w:rsid w:val="002C2F3A"/>
    <w:rsid w:val="002C664E"/>
    <w:rsid w:val="002C6C54"/>
    <w:rsid w:val="002D1F70"/>
    <w:rsid w:val="002D4C5E"/>
    <w:rsid w:val="002E3A92"/>
    <w:rsid w:val="002F09BA"/>
    <w:rsid w:val="002F0D9A"/>
    <w:rsid w:val="002F2776"/>
    <w:rsid w:val="002F5AA6"/>
    <w:rsid w:val="003137F0"/>
    <w:rsid w:val="00315458"/>
    <w:rsid w:val="003169D0"/>
    <w:rsid w:val="0032071B"/>
    <w:rsid w:val="00325FAA"/>
    <w:rsid w:val="00326BEA"/>
    <w:rsid w:val="00327C86"/>
    <w:rsid w:val="00330CEE"/>
    <w:rsid w:val="00331B0A"/>
    <w:rsid w:val="003336D1"/>
    <w:rsid w:val="00334920"/>
    <w:rsid w:val="003416C8"/>
    <w:rsid w:val="00341E4E"/>
    <w:rsid w:val="00346D38"/>
    <w:rsid w:val="003508C6"/>
    <w:rsid w:val="003510B3"/>
    <w:rsid w:val="003516FD"/>
    <w:rsid w:val="00354D98"/>
    <w:rsid w:val="00357DEF"/>
    <w:rsid w:val="00361419"/>
    <w:rsid w:val="003633A9"/>
    <w:rsid w:val="0036449C"/>
    <w:rsid w:val="0036501C"/>
    <w:rsid w:val="0036654D"/>
    <w:rsid w:val="003676EA"/>
    <w:rsid w:val="00372098"/>
    <w:rsid w:val="00374588"/>
    <w:rsid w:val="00375590"/>
    <w:rsid w:val="003756CE"/>
    <w:rsid w:val="00377DB2"/>
    <w:rsid w:val="00380EFC"/>
    <w:rsid w:val="003968F0"/>
    <w:rsid w:val="003A5E3A"/>
    <w:rsid w:val="003A745D"/>
    <w:rsid w:val="003A7B95"/>
    <w:rsid w:val="003B347E"/>
    <w:rsid w:val="003B5877"/>
    <w:rsid w:val="003C313B"/>
    <w:rsid w:val="003C4EB0"/>
    <w:rsid w:val="003C4F89"/>
    <w:rsid w:val="003C58E1"/>
    <w:rsid w:val="003C5C46"/>
    <w:rsid w:val="003C6694"/>
    <w:rsid w:val="003D5B59"/>
    <w:rsid w:val="003D6109"/>
    <w:rsid w:val="003D765B"/>
    <w:rsid w:val="003E2DFB"/>
    <w:rsid w:val="003E4E15"/>
    <w:rsid w:val="003F0CC1"/>
    <w:rsid w:val="003F4F8A"/>
    <w:rsid w:val="003F4FA9"/>
    <w:rsid w:val="003F5510"/>
    <w:rsid w:val="003F55B8"/>
    <w:rsid w:val="004072A4"/>
    <w:rsid w:val="0041110F"/>
    <w:rsid w:val="00411E2E"/>
    <w:rsid w:val="00415C1F"/>
    <w:rsid w:val="00416490"/>
    <w:rsid w:val="00417C2C"/>
    <w:rsid w:val="00422622"/>
    <w:rsid w:val="00422FE0"/>
    <w:rsid w:val="00424BBD"/>
    <w:rsid w:val="004256E5"/>
    <w:rsid w:val="00426EEF"/>
    <w:rsid w:val="00433D1C"/>
    <w:rsid w:val="004348FB"/>
    <w:rsid w:val="00435E59"/>
    <w:rsid w:val="004360B1"/>
    <w:rsid w:val="00446D8C"/>
    <w:rsid w:val="0045111A"/>
    <w:rsid w:val="00451380"/>
    <w:rsid w:val="004533BF"/>
    <w:rsid w:val="004534E4"/>
    <w:rsid w:val="004569C4"/>
    <w:rsid w:val="00457235"/>
    <w:rsid w:val="00457B5D"/>
    <w:rsid w:val="00463B43"/>
    <w:rsid w:val="0046468D"/>
    <w:rsid w:val="0046543C"/>
    <w:rsid w:val="004772AD"/>
    <w:rsid w:val="00480606"/>
    <w:rsid w:val="00481AB7"/>
    <w:rsid w:val="004824B5"/>
    <w:rsid w:val="004828CE"/>
    <w:rsid w:val="00483C84"/>
    <w:rsid w:val="004905C1"/>
    <w:rsid w:val="00492BA1"/>
    <w:rsid w:val="0049501C"/>
    <w:rsid w:val="00495A9A"/>
    <w:rsid w:val="004A0EC8"/>
    <w:rsid w:val="004A1399"/>
    <w:rsid w:val="004A20FF"/>
    <w:rsid w:val="004A36F7"/>
    <w:rsid w:val="004A3838"/>
    <w:rsid w:val="004A46DB"/>
    <w:rsid w:val="004B2A66"/>
    <w:rsid w:val="004B50DC"/>
    <w:rsid w:val="004B540D"/>
    <w:rsid w:val="004B6064"/>
    <w:rsid w:val="004B71D5"/>
    <w:rsid w:val="004C35DB"/>
    <w:rsid w:val="004D1CA7"/>
    <w:rsid w:val="004D3DD2"/>
    <w:rsid w:val="004D50E5"/>
    <w:rsid w:val="004D6B67"/>
    <w:rsid w:val="004D6D47"/>
    <w:rsid w:val="004D7D5F"/>
    <w:rsid w:val="004E1F60"/>
    <w:rsid w:val="004E3104"/>
    <w:rsid w:val="004E3D11"/>
    <w:rsid w:val="004E4B30"/>
    <w:rsid w:val="004F1E85"/>
    <w:rsid w:val="00500853"/>
    <w:rsid w:val="00501EEF"/>
    <w:rsid w:val="005057B5"/>
    <w:rsid w:val="00510C4C"/>
    <w:rsid w:val="00511DAE"/>
    <w:rsid w:val="00513C25"/>
    <w:rsid w:val="0052091B"/>
    <w:rsid w:val="00521A39"/>
    <w:rsid w:val="00523452"/>
    <w:rsid w:val="00526F5D"/>
    <w:rsid w:val="00530C73"/>
    <w:rsid w:val="0053330F"/>
    <w:rsid w:val="00535599"/>
    <w:rsid w:val="005471C7"/>
    <w:rsid w:val="00547321"/>
    <w:rsid w:val="00551DC4"/>
    <w:rsid w:val="00553C3E"/>
    <w:rsid w:val="00557C05"/>
    <w:rsid w:val="005604F5"/>
    <w:rsid w:val="005605B6"/>
    <w:rsid w:val="00563042"/>
    <w:rsid w:val="0056505E"/>
    <w:rsid w:val="005652DC"/>
    <w:rsid w:val="005706CE"/>
    <w:rsid w:val="00571FCB"/>
    <w:rsid w:val="00574E1C"/>
    <w:rsid w:val="005778B6"/>
    <w:rsid w:val="0058006D"/>
    <w:rsid w:val="00580361"/>
    <w:rsid w:val="00581B83"/>
    <w:rsid w:val="00587A1B"/>
    <w:rsid w:val="005900B5"/>
    <w:rsid w:val="00592989"/>
    <w:rsid w:val="00592FFF"/>
    <w:rsid w:val="005A0A84"/>
    <w:rsid w:val="005A198A"/>
    <w:rsid w:val="005A1EDC"/>
    <w:rsid w:val="005A29B5"/>
    <w:rsid w:val="005A749A"/>
    <w:rsid w:val="005A7C56"/>
    <w:rsid w:val="005B4BC6"/>
    <w:rsid w:val="005C19CE"/>
    <w:rsid w:val="005C1AB9"/>
    <w:rsid w:val="005C39FE"/>
    <w:rsid w:val="005C3C9E"/>
    <w:rsid w:val="005C424C"/>
    <w:rsid w:val="005C6733"/>
    <w:rsid w:val="005D0132"/>
    <w:rsid w:val="005D06D1"/>
    <w:rsid w:val="005D0CBA"/>
    <w:rsid w:val="005D13D3"/>
    <w:rsid w:val="005D2451"/>
    <w:rsid w:val="005D671A"/>
    <w:rsid w:val="005F1100"/>
    <w:rsid w:val="005F6159"/>
    <w:rsid w:val="005F6A8B"/>
    <w:rsid w:val="005F7297"/>
    <w:rsid w:val="0060613D"/>
    <w:rsid w:val="00616515"/>
    <w:rsid w:val="0061748D"/>
    <w:rsid w:val="00620966"/>
    <w:rsid w:val="006227D9"/>
    <w:rsid w:val="006300ED"/>
    <w:rsid w:val="0063209B"/>
    <w:rsid w:val="006330C1"/>
    <w:rsid w:val="00637158"/>
    <w:rsid w:val="00642DC0"/>
    <w:rsid w:val="00643D99"/>
    <w:rsid w:val="0064430E"/>
    <w:rsid w:val="00652805"/>
    <w:rsid w:val="00654A33"/>
    <w:rsid w:val="00654B86"/>
    <w:rsid w:val="00656529"/>
    <w:rsid w:val="00665BAF"/>
    <w:rsid w:val="00665E4E"/>
    <w:rsid w:val="006713C4"/>
    <w:rsid w:val="00677DE2"/>
    <w:rsid w:val="00680216"/>
    <w:rsid w:val="00682E29"/>
    <w:rsid w:val="00684586"/>
    <w:rsid w:val="0068489B"/>
    <w:rsid w:val="00684A10"/>
    <w:rsid w:val="00684D50"/>
    <w:rsid w:val="00686B8D"/>
    <w:rsid w:val="0068754C"/>
    <w:rsid w:val="006963B3"/>
    <w:rsid w:val="00697B39"/>
    <w:rsid w:val="006A1316"/>
    <w:rsid w:val="006A446A"/>
    <w:rsid w:val="006B0995"/>
    <w:rsid w:val="006B0AF5"/>
    <w:rsid w:val="006B10D8"/>
    <w:rsid w:val="006B4431"/>
    <w:rsid w:val="006C308B"/>
    <w:rsid w:val="006C464E"/>
    <w:rsid w:val="006C4C61"/>
    <w:rsid w:val="006C4D96"/>
    <w:rsid w:val="006C590E"/>
    <w:rsid w:val="006D0321"/>
    <w:rsid w:val="006D0E77"/>
    <w:rsid w:val="006D35F0"/>
    <w:rsid w:val="006D4BCE"/>
    <w:rsid w:val="006D7294"/>
    <w:rsid w:val="006E1699"/>
    <w:rsid w:val="006E20D9"/>
    <w:rsid w:val="006E6277"/>
    <w:rsid w:val="006F283A"/>
    <w:rsid w:val="007103C1"/>
    <w:rsid w:val="007119D3"/>
    <w:rsid w:val="007159C2"/>
    <w:rsid w:val="00724D58"/>
    <w:rsid w:val="0072578A"/>
    <w:rsid w:val="00725D5A"/>
    <w:rsid w:val="00730C34"/>
    <w:rsid w:val="00730C6B"/>
    <w:rsid w:val="007345D2"/>
    <w:rsid w:val="00735191"/>
    <w:rsid w:val="007357FF"/>
    <w:rsid w:val="00736898"/>
    <w:rsid w:val="00737476"/>
    <w:rsid w:val="00741AEF"/>
    <w:rsid w:val="00744784"/>
    <w:rsid w:val="007460BD"/>
    <w:rsid w:val="007514C1"/>
    <w:rsid w:val="007524CD"/>
    <w:rsid w:val="007537AE"/>
    <w:rsid w:val="00754338"/>
    <w:rsid w:val="00762332"/>
    <w:rsid w:val="00762AEC"/>
    <w:rsid w:val="0077001E"/>
    <w:rsid w:val="00771AE2"/>
    <w:rsid w:val="00771E59"/>
    <w:rsid w:val="00773103"/>
    <w:rsid w:val="00777483"/>
    <w:rsid w:val="007807C2"/>
    <w:rsid w:val="0078180C"/>
    <w:rsid w:val="00782A84"/>
    <w:rsid w:val="0078355C"/>
    <w:rsid w:val="00791F10"/>
    <w:rsid w:val="00794C71"/>
    <w:rsid w:val="007A1210"/>
    <w:rsid w:val="007A1D0B"/>
    <w:rsid w:val="007A2A41"/>
    <w:rsid w:val="007A535F"/>
    <w:rsid w:val="007A6B66"/>
    <w:rsid w:val="007A719E"/>
    <w:rsid w:val="007B79B9"/>
    <w:rsid w:val="007C0132"/>
    <w:rsid w:val="007C58E0"/>
    <w:rsid w:val="007C78DC"/>
    <w:rsid w:val="007D0E2C"/>
    <w:rsid w:val="007D2D26"/>
    <w:rsid w:val="007D490F"/>
    <w:rsid w:val="007E0228"/>
    <w:rsid w:val="007E7B69"/>
    <w:rsid w:val="007F28CC"/>
    <w:rsid w:val="007F2D6C"/>
    <w:rsid w:val="008019F1"/>
    <w:rsid w:val="00805075"/>
    <w:rsid w:val="00807463"/>
    <w:rsid w:val="00812424"/>
    <w:rsid w:val="0082174A"/>
    <w:rsid w:val="00821A6E"/>
    <w:rsid w:val="00822124"/>
    <w:rsid w:val="00825F41"/>
    <w:rsid w:val="00827343"/>
    <w:rsid w:val="00830024"/>
    <w:rsid w:val="0083181A"/>
    <w:rsid w:val="0084189C"/>
    <w:rsid w:val="00844C69"/>
    <w:rsid w:val="008451B7"/>
    <w:rsid w:val="00846270"/>
    <w:rsid w:val="00847B0C"/>
    <w:rsid w:val="00855FA2"/>
    <w:rsid w:val="00857F40"/>
    <w:rsid w:val="00860E88"/>
    <w:rsid w:val="0086277A"/>
    <w:rsid w:val="00862E80"/>
    <w:rsid w:val="0087008D"/>
    <w:rsid w:val="00871793"/>
    <w:rsid w:val="00871C8D"/>
    <w:rsid w:val="00876725"/>
    <w:rsid w:val="00876E99"/>
    <w:rsid w:val="00877E7B"/>
    <w:rsid w:val="008840A6"/>
    <w:rsid w:val="0089075D"/>
    <w:rsid w:val="0089137B"/>
    <w:rsid w:val="00892D48"/>
    <w:rsid w:val="00895338"/>
    <w:rsid w:val="0089575D"/>
    <w:rsid w:val="00896BC3"/>
    <w:rsid w:val="00897B62"/>
    <w:rsid w:val="008B1C84"/>
    <w:rsid w:val="008B2E1C"/>
    <w:rsid w:val="008B2F00"/>
    <w:rsid w:val="008B372A"/>
    <w:rsid w:val="008B5956"/>
    <w:rsid w:val="008C18AB"/>
    <w:rsid w:val="008C1DC6"/>
    <w:rsid w:val="008C5155"/>
    <w:rsid w:val="008C704A"/>
    <w:rsid w:val="008D0763"/>
    <w:rsid w:val="008D3C0C"/>
    <w:rsid w:val="008D76A6"/>
    <w:rsid w:val="008E06EA"/>
    <w:rsid w:val="008E1EB9"/>
    <w:rsid w:val="008E4C9E"/>
    <w:rsid w:val="008E4D78"/>
    <w:rsid w:val="008E5090"/>
    <w:rsid w:val="008E5164"/>
    <w:rsid w:val="008E5F30"/>
    <w:rsid w:val="008F0899"/>
    <w:rsid w:val="008F23BF"/>
    <w:rsid w:val="008F5B37"/>
    <w:rsid w:val="009014A9"/>
    <w:rsid w:val="009026DB"/>
    <w:rsid w:val="00903519"/>
    <w:rsid w:val="009039B2"/>
    <w:rsid w:val="00905FBF"/>
    <w:rsid w:val="00906D1D"/>
    <w:rsid w:val="00910248"/>
    <w:rsid w:val="0091155E"/>
    <w:rsid w:val="009262D7"/>
    <w:rsid w:val="00930B10"/>
    <w:rsid w:val="00930FD1"/>
    <w:rsid w:val="00933F26"/>
    <w:rsid w:val="00934B99"/>
    <w:rsid w:val="00935C57"/>
    <w:rsid w:val="00940962"/>
    <w:rsid w:val="00941CF0"/>
    <w:rsid w:val="00942D00"/>
    <w:rsid w:val="009502F5"/>
    <w:rsid w:val="0096399C"/>
    <w:rsid w:val="00965075"/>
    <w:rsid w:val="009675A6"/>
    <w:rsid w:val="00973FDC"/>
    <w:rsid w:val="00974908"/>
    <w:rsid w:val="00976217"/>
    <w:rsid w:val="00980855"/>
    <w:rsid w:val="00986A9E"/>
    <w:rsid w:val="00986B0A"/>
    <w:rsid w:val="00990C39"/>
    <w:rsid w:val="009A00E5"/>
    <w:rsid w:val="009A637E"/>
    <w:rsid w:val="009B03BA"/>
    <w:rsid w:val="009B72A1"/>
    <w:rsid w:val="009C0452"/>
    <w:rsid w:val="009C320E"/>
    <w:rsid w:val="009C6771"/>
    <w:rsid w:val="009D172C"/>
    <w:rsid w:val="009E0EC8"/>
    <w:rsid w:val="009E3EF7"/>
    <w:rsid w:val="009F066E"/>
    <w:rsid w:val="009F1A07"/>
    <w:rsid w:val="00A03233"/>
    <w:rsid w:val="00A03428"/>
    <w:rsid w:val="00A0363D"/>
    <w:rsid w:val="00A049EE"/>
    <w:rsid w:val="00A05366"/>
    <w:rsid w:val="00A148DF"/>
    <w:rsid w:val="00A14F74"/>
    <w:rsid w:val="00A16B3A"/>
    <w:rsid w:val="00A176FD"/>
    <w:rsid w:val="00A20569"/>
    <w:rsid w:val="00A23483"/>
    <w:rsid w:val="00A25927"/>
    <w:rsid w:val="00A2631E"/>
    <w:rsid w:val="00A26D09"/>
    <w:rsid w:val="00A341F4"/>
    <w:rsid w:val="00A349D2"/>
    <w:rsid w:val="00A35E36"/>
    <w:rsid w:val="00A36531"/>
    <w:rsid w:val="00A40267"/>
    <w:rsid w:val="00A4201A"/>
    <w:rsid w:val="00A42238"/>
    <w:rsid w:val="00A505A9"/>
    <w:rsid w:val="00A5251C"/>
    <w:rsid w:val="00A56DF7"/>
    <w:rsid w:val="00A62303"/>
    <w:rsid w:val="00A6733D"/>
    <w:rsid w:val="00A67CD2"/>
    <w:rsid w:val="00A7302B"/>
    <w:rsid w:val="00A73096"/>
    <w:rsid w:val="00A82012"/>
    <w:rsid w:val="00A844A1"/>
    <w:rsid w:val="00A84986"/>
    <w:rsid w:val="00A92E91"/>
    <w:rsid w:val="00A953F1"/>
    <w:rsid w:val="00A96A89"/>
    <w:rsid w:val="00A96D0B"/>
    <w:rsid w:val="00AA3B52"/>
    <w:rsid w:val="00AB6635"/>
    <w:rsid w:val="00AB6A1E"/>
    <w:rsid w:val="00AC05B7"/>
    <w:rsid w:val="00AC09E4"/>
    <w:rsid w:val="00AC6E03"/>
    <w:rsid w:val="00AC7940"/>
    <w:rsid w:val="00AD2FD8"/>
    <w:rsid w:val="00AD4592"/>
    <w:rsid w:val="00AE1FFA"/>
    <w:rsid w:val="00AE3324"/>
    <w:rsid w:val="00AF3955"/>
    <w:rsid w:val="00AF4274"/>
    <w:rsid w:val="00B008FE"/>
    <w:rsid w:val="00B01BF4"/>
    <w:rsid w:val="00B03F51"/>
    <w:rsid w:val="00B05EEF"/>
    <w:rsid w:val="00B1042A"/>
    <w:rsid w:val="00B10919"/>
    <w:rsid w:val="00B11339"/>
    <w:rsid w:val="00B117E5"/>
    <w:rsid w:val="00B1326B"/>
    <w:rsid w:val="00B14AFD"/>
    <w:rsid w:val="00B15803"/>
    <w:rsid w:val="00B15BE4"/>
    <w:rsid w:val="00B16180"/>
    <w:rsid w:val="00B20C09"/>
    <w:rsid w:val="00B319AB"/>
    <w:rsid w:val="00B31BBF"/>
    <w:rsid w:val="00B323A3"/>
    <w:rsid w:val="00B32DB1"/>
    <w:rsid w:val="00B444E2"/>
    <w:rsid w:val="00B44C6E"/>
    <w:rsid w:val="00B452AC"/>
    <w:rsid w:val="00B46849"/>
    <w:rsid w:val="00B46B65"/>
    <w:rsid w:val="00B47B37"/>
    <w:rsid w:val="00B522AB"/>
    <w:rsid w:val="00B54559"/>
    <w:rsid w:val="00B60496"/>
    <w:rsid w:val="00B72382"/>
    <w:rsid w:val="00B72D82"/>
    <w:rsid w:val="00B74277"/>
    <w:rsid w:val="00B74DCC"/>
    <w:rsid w:val="00B77104"/>
    <w:rsid w:val="00B77911"/>
    <w:rsid w:val="00B77AAD"/>
    <w:rsid w:val="00B82335"/>
    <w:rsid w:val="00B82CB5"/>
    <w:rsid w:val="00B832E1"/>
    <w:rsid w:val="00B869F5"/>
    <w:rsid w:val="00B86B54"/>
    <w:rsid w:val="00B86E84"/>
    <w:rsid w:val="00B87AB8"/>
    <w:rsid w:val="00B87BA6"/>
    <w:rsid w:val="00B90258"/>
    <w:rsid w:val="00B96512"/>
    <w:rsid w:val="00B97A39"/>
    <w:rsid w:val="00BA1B9E"/>
    <w:rsid w:val="00BA2609"/>
    <w:rsid w:val="00BA5A50"/>
    <w:rsid w:val="00BA7BD6"/>
    <w:rsid w:val="00BB07E0"/>
    <w:rsid w:val="00BB0D9A"/>
    <w:rsid w:val="00BB1A10"/>
    <w:rsid w:val="00BB2A18"/>
    <w:rsid w:val="00BC3E49"/>
    <w:rsid w:val="00BC74A0"/>
    <w:rsid w:val="00BD0390"/>
    <w:rsid w:val="00BD0B76"/>
    <w:rsid w:val="00BD3FAB"/>
    <w:rsid w:val="00BD695C"/>
    <w:rsid w:val="00BE010E"/>
    <w:rsid w:val="00BE0DD8"/>
    <w:rsid w:val="00BE20E4"/>
    <w:rsid w:val="00BE3E44"/>
    <w:rsid w:val="00BE59CF"/>
    <w:rsid w:val="00BE6C54"/>
    <w:rsid w:val="00BF14CC"/>
    <w:rsid w:val="00BF28D3"/>
    <w:rsid w:val="00BF5F52"/>
    <w:rsid w:val="00BF66EF"/>
    <w:rsid w:val="00BF7D04"/>
    <w:rsid w:val="00C029D6"/>
    <w:rsid w:val="00C10DB7"/>
    <w:rsid w:val="00C16734"/>
    <w:rsid w:val="00C17720"/>
    <w:rsid w:val="00C23356"/>
    <w:rsid w:val="00C25519"/>
    <w:rsid w:val="00C25BF2"/>
    <w:rsid w:val="00C26958"/>
    <w:rsid w:val="00C32648"/>
    <w:rsid w:val="00C409A4"/>
    <w:rsid w:val="00C4163E"/>
    <w:rsid w:val="00C41930"/>
    <w:rsid w:val="00C43D47"/>
    <w:rsid w:val="00C440D1"/>
    <w:rsid w:val="00C54BAF"/>
    <w:rsid w:val="00C551D4"/>
    <w:rsid w:val="00C556DA"/>
    <w:rsid w:val="00C55A4C"/>
    <w:rsid w:val="00C63C9C"/>
    <w:rsid w:val="00C72B3D"/>
    <w:rsid w:val="00C76146"/>
    <w:rsid w:val="00C7778C"/>
    <w:rsid w:val="00C7797C"/>
    <w:rsid w:val="00C82468"/>
    <w:rsid w:val="00C83870"/>
    <w:rsid w:val="00C8589D"/>
    <w:rsid w:val="00C93588"/>
    <w:rsid w:val="00C9670C"/>
    <w:rsid w:val="00CA0F67"/>
    <w:rsid w:val="00CB0077"/>
    <w:rsid w:val="00CB0464"/>
    <w:rsid w:val="00CB317D"/>
    <w:rsid w:val="00CB33F4"/>
    <w:rsid w:val="00CB3D30"/>
    <w:rsid w:val="00CB4605"/>
    <w:rsid w:val="00CC005B"/>
    <w:rsid w:val="00CC20D2"/>
    <w:rsid w:val="00CC4769"/>
    <w:rsid w:val="00CC6128"/>
    <w:rsid w:val="00CC7783"/>
    <w:rsid w:val="00CD1100"/>
    <w:rsid w:val="00CD3AB3"/>
    <w:rsid w:val="00CD5A8C"/>
    <w:rsid w:val="00CE1B39"/>
    <w:rsid w:val="00CE28FA"/>
    <w:rsid w:val="00CE3280"/>
    <w:rsid w:val="00CE5638"/>
    <w:rsid w:val="00CE69AE"/>
    <w:rsid w:val="00CF1079"/>
    <w:rsid w:val="00CF21B8"/>
    <w:rsid w:val="00CF5C2C"/>
    <w:rsid w:val="00D01576"/>
    <w:rsid w:val="00D033AA"/>
    <w:rsid w:val="00D065DA"/>
    <w:rsid w:val="00D077E5"/>
    <w:rsid w:val="00D11D25"/>
    <w:rsid w:val="00D12E28"/>
    <w:rsid w:val="00D13A65"/>
    <w:rsid w:val="00D1505E"/>
    <w:rsid w:val="00D15D98"/>
    <w:rsid w:val="00D16644"/>
    <w:rsid w:val="00D16FC3"/>
    <w:rsid w:val="00D2262C"/>
    <w:rsid w:val="00D27C5D"/>
    <w:rsid w:val="00D325B6"/>
    <w:rsid w:val="00D3402A"/>
    <w:rsid w:val="00D343C0"/>
    <w:rsid w:val="00D34FC8"/>
    <w:rsid w:val="00D414F4"/>
    <w:rsid w:val="00D4595A"/>
    <w:rsid w:val="00D4604A"/>
    <w:rsid w:val="00D46500"/>
    <w:rsid w:val="00D54C63"/>
    <w:rsid w:val="00D56E24"/>
    <w:rsid w:val="00D57E81"/>
    <w:rsid w:val="00D63B0F"/>
    <w:rsid w:val="00D63FC7"/>
    <w:rsid w:val="00D66650"/>
    <w:rsid w:val="00D67CDC"/>
    <w:rsid w:val="00D74A5B"/>
    <w:rsid w:val="00D76CE5"/>
    <w:rsid w:val="00D7760E"/>
    <w:rsid w:val="00D82E2E"/>
    <w:rsid w:val="00D83B82"/>
    <w:rsid w:val="00D8400A"/>
    <w:rsid w:val="00D92EE9"/>
    <w:rsid w:val="00D93987"/>
    <w:rsid w:val="00D95BF8"/>
    <w:rsid w:val="00DA426B"/>
    <w:rsid w:val="00DA742D"/>
    <w:rsid w:val="00DB143B"/>
    <w:rsid w:val="00DB75CA"/>
    <w:rsid w:val="00DD1F87"/>
    <w:rsid w:val="00DD25DC"/>
    <w:rsid w:val="00DD355B"/>
    <w:rsid w:val="00DD7A02"/>
    <w:rsid w:val="00DE2437"/>
    <w:rsid w:val="00DE6D11"/>
    <w:rsid w:val="00DE7B6E"/>
    <w:rsid w:val="00DF2083"/>
    <w:rsid w:val="00DF2625"/>
    <w:rsid w:val="00DF393E"/>
    <w:rsid w:val="00E04875"/>
    <w:rsid w:val="00E109D5"/>
    <w:rsid w:val="00E11AA1"/>
    <w:rsid w:val="00E16239"/>
    <w:rsid w:val="00E17205"/>
    <w:rsid w:val="00E17622"/>
    <w:rsid w:val="00E17AA6"/>
    <w:rsid w:val="00E22F8C"/>
    <w:rsid w:val="00E23CE7"/>
    <w:rsid w:val="00E30C7F"/>
    <w:rsid w:val="00E32B16"/>
    <w:rsid w:val="00E3330B"/>
    <w:rsid w:val="00E34A93"/>
    <w:rsid w:val="00E35374"/>
    <w:rsid w:val="00E367EC"/>
    <w:rsid w:val="00E40269"/>
    <w:rsid w:val="00E416AA"/>
    <w:rsid w:val="00E459A1"/>
    <w:rsid w:val="00E4693C"/>
    <w:rsid w:val="00E522C5"/>
    <w:rsid w:val="00E5377E"/>
    <w:rsid w:val="00E53C0C"/>
    <w:rsid w:val="00E54DF0"/>
    <w:rsid w:val="00E557E6"/>
    <w:rsid w:val="00E55E1B"/>
    <w:rsid w:val="00E5781D"/>
    <w:rsid w:val="00E61638"/>
    <w:rsid w:val="00E62094"/>
    <w:rsid w:val="00E65B01"/>
    <w:rsid w:val="00E6615D"/>
    <w:rsid w:val="00E66E1B"/>
    <w:rsid w:val="00E70447"/>
    <w:rsid w:val="00E710A8"/>
    <w:rsid w:val="00E7328F"/>
    <w:rsid w:val="00E838F7"/>
    <w:rsid w:val="00E84583"/>
    <w:rsid w:val="00E856CF"/>
    <w:rsid w:val="00E90106"/>
    <w:rsid w:val="00E90211"/>
    <w:rsid w:val="00E96BED"/>
    <w:rsid w:val="00EA0B46"/>
    <w:rsid w:val="00EA0C91"/>
    <w:rsid w:val="00EA1885"/>
    <w:rsid w:val="00EA43FD"/>
    <w:rsid w:val="00EA5E80"/>
    <w:rsid w:val="00EB061F"/>
    <w:rsid w:val="00EB21E2"/>
    <w:rsid w:val="00EB4DCF"/>
    <w:rsid w:val="00EB7069"/>
    <w:rsid w:val="00EC161E"/>
    <w:rsid w:val="00EC2C26"/>
    <w:rsid w:val="00EC2DBF"/>
    <w:rsid w:val="00EC36B8"/>
    <w:rsid w:val="00EC4A51"/>
    <w:rsid w:val="00EC64B2"/>
    <w:rsid w:val="00ED0F1F"/>
    <w:rsid w:val="00ED11E7"/>
    <w:rsid w:val="00ED1FF8"/>
    <w:rsid w:val="00ED204C"/>
    <w:rsid w:val="00ED4266"/>
    <w:rsid w:val="00ED4BAC"/>
    <w:rsid w:val="00ED5439"/>
    <w:rsid w:val="00ED5594"/>
    <w:rsid w:val="00ED7816"/>
    <w:rsid w:val="00EE258F"/>
    <w:rsid w:val="00EE74A0"/>
    <w:rsid w:val="00EF04BA"/>
    <w:rsid w:val="00EF30E9"/>
    <w:rsid w:val="00F01EE4"/>
    <w:rsid w:val="00F01F64"/>
    <w:rsid w:val="00F022B3"/>
    <w:rsid w:val="00F0397D"/>
    <w:rsid w:val="00F03CC6"/>
    <w:rsid w:val="00F0755D"/>
    <w:rsid w:val="00F10718"/>
    <w:rsid w:val="00F114CE"/>
    <w:rsid w:val="00F144B0"/>
    <w:rsid w:val="00F21E3D"/>
    <w:rsid w:val="00F22225"/>
    <w:rsid w:val="00F27BC9"/>
    <w:rsid w:val="00F27F4F"/>
    <w:rsid w:val="00F3086C"/>
    <w:rsid w:val="00F3771E"/>
    <w:rsid w:val="00F43F86"/>
    <w:rsid w:val="00F46375"/>
    <w:rsid w:val="00F46897"/>
    <w:rsid w:val="00F506C8"/>
    <w:rsid w:val="00F51DE9"/>
    <w:rsid w:val="00F53FD2"/>
    <w:rsid w:val="00F5787D"/>
    <w:rsid w:val="00F6352B"/>
    <w:rsid w:val="00F65A7E"/>
    <w:rsid w:val="00F7122E"/>
    <w:rsid w:val="00F717C5"/>
    <w:rsid w:val="00F74B69"/>
    <w:rsid w:val="00F752AA"/>
    <w:rsid w:val="00F761EA"/>
    <w:rsid w:val="00F76D48"/>
    <w:rsid w:val="00F83B58"/>
    <w:rsid w:val="00F90450"/>
    <w:rsid w:val="00F9055B"/>
    <w:rsid w:val="00F929D5"/>
    <w:rsid w:val="00F9367E"/>
    <w:rsid w:val="00F96052"/>
    <w:rsid w:val="00FA49E1"/>
    <w:rsid w:val="00FA5BA1"/>
    <w:rsid w:val="00FA5EE7"/>
    <w:rsid w:val="00FB1254"/>
    <w:rsid w:val="00FC1A05"/>
    <w:rsid w:val="00FD0CE0"/>
    <w:rsid w:val="00FD2857"/>
    <w:rsid w:val="00FD33FF"/>
    <w:rsid w:val="00FD34C7"/>
    <w:rsid w:val="00FD51FB"/>
    <w:rsid w:val="00FD6208"/>
    <w:rsid w:val="00FD6BC0"/>
    <w:rsid w:val="00FE0829"/>
    <w:rsid w:val="00FE1253"/>
    <w:rsid w:val="00FE1ECB"/>
    <w:rsid w:val="00FE291E"/>
    <w:rsid w:val="00FE43E1"/>
    <w:rsid w:val="00FE4992"/>
    <w:rsid w:val="00FE56ED"/>
    <w:rsid w:val="00FE5937"/>
    <w:rsid w:val="00FE69FB"/>
    <w:rsid w:val="00FE762F"/>
    <w:rsid w:val="00FF000C"/>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paragraph" w:customStyle="1" w:styleId="Proposal">
    <w:name w:val="Proposal"/>
    <w:basedOn w:val="a"/>
    <w:link w:val="ProposalChar"/>
    <w:qFormat/>
    <w:rsid w:val="0097621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976217"/>
    <w:rPr>
      <w:rFonts w:ascii="Times" w:eastAsia="Batang" w:hAnsi="Times"/>
      <w:szCs w:val="24"/>
      <w:lang w:val="en-GB" w:eastAsia="x-none"/>
    </w:rPr>
  </w:style>
  <w:style w:type="character" w:customStyle="1" w:styleId="ProposalChar">
    <w:name w:val="Proposal Char"/>
    <w:link w:val="Proposal"/>
    <w:qFormat/>
    <w:rsid w:val="00976217"/>
    <w:rPr>
      <w:rFonts w:eastAsia="Times New Roman"/>
      <w:b/>
      <w:bCs/>
      <w:lang w:val="en-GB"/>
    </w:rPr>
  </w:style>
  <w:style w:type="character" w:styleId="af2">
    <w:name w:val="Emphasis"/>
    <w:qFormat/>
    <w:rsid w:val="00D077E5"/>
    <w:rPr>
      <w:i/>
      <w:iCs/>
    </w:rPr>
  </w:style>
  <w:style w:type="paragraph" w:styleId="af3">
    <w:name w:val="Normal (Web)"/>
    <w:basedOn w:val="a"/>
    <w:uiPriority w:val="99"/>
    <w:qFormat/>
    <w:rsid w:val="00D077E5"/>
    <w:pPr>
      <w:spacing w:before="100" w:beforeAutospacing="1" w:after="100" w:afterAutospacing="1"/>
    </w:pPr>
    <w:rPr>
      <w:rFonts w:ascii="Arial" w:eastAsia="宋体" w:hAnsi="Arial" w:cs="Arial"/>
      <w:color w:val="493118"/>
      <w:sz w:val="18"/>
      <w:szCs w:val="18"/>
      <w:lang w:val="en-US" w:eastAsia="zh-CN"/>
    </w:rPr>
  </w:style>
  <w:style w:type="paragraph" w:customStyle="1" w:styleId="Guidance">
    <w:name w:val="Guidance"/>
    <w:basedOn w:val="a"/>
    <w:link w:val="GuidanceChar"/>
    <w:qFormat/>
    <w:rsid w:val="00B87AB8"/>
    <w:rPr>
      <w:i/>
      <w:color w:val="0000FF"/>
    </w:rPr>
  </w:style>
  <w:style w:type="character" w:customStyle="1" w:styleId="GuidanceChar">
    <w:name w:val="Guidance Char"/>
    <w:link w:val="Guidance"/>
    <w:qFormat/>
    <w:rsid w:val="00B87AB8"/>
    <w:rPr>
      <w:rFonts w:eastAsiaTheme="minorEastAsia"/>
      <w:i/>
      <w:color w:val="0000FF"/>
      <w:lang w:val="en-GB" w:eastAsia="en-US"/>
    </w:rPr>
  </w:style>
  <w:style w:type="paragraph" w:customStyle="1" w:styleId="B1">
    <w:name w:val="B1"/>
    <w:basedOn w:val="a"/>
    <w:link w:val="B10"/>
    <w:qFormat/>
    <w:rsid w:val="00C25519"/>
    <w:pPr>
      <w:ind w:left="568" w:hanging="284"/>
    </w:pPr>
    <w:rPr>
      <w:rFonts w:eastAsia="等线"/>
    </w:rPr>
  </w:style>
  <w:style w:type="character" w:customStyle="1" w:styleId="B10">
    <w:name w:val="B1 (文字)"/>
    <w:link w:val="B1"/>
    <w:qFormat/>
    <w:rsid w:val="00C25519"/>
    <w:rPr>
      <w:rFonts w:eastAsia="等线"/>
      <w:lang w:val="en-GB" w:eastAsia="en-US"/>
    </w:rPr>
  </w:style>
  <w:style w:type="character" w:customStyle="1" w:styleId="Char">
    <w:name w:val="列出段落 Char"/>
    <w:uiPriority w:val="34"/>
    <w:qFormat/>
    <w:rsid w:val="00BE20E4"/>
    <w:rPr>
      <w:rFonts w:eastAsia="Yu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3255</Characters>
  <Application>Microsoft Office Word</Application>
  <DocSecurity>0</DocSecurity>
  <Lines>27</Lines>
  <Paragraphs>7</Paragraphs>
  <ScaleCrop>false</ScaleCrop>
  <Company>研究院</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2</cp:revision>
  <dcterms:created xsi:type="dcterms:W3CDTF">2022-12-02T07:15:00Z</dcterms:created>
  <dcterms:modified xsi:type="dcterms:W3CDTF">2022-12-02T07:15:00Z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