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D14B12" w14:textId="730409F5" w:rsidR="009F0FAF" w:rsidRPr="009F0FAF" w:rsidRDefault="00800833" w:rsidP="009F0FAF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#98-e</w:t>
      </w:r>
      <w:r w:rsidR="009F0FAF" w:rsidRPr="009F0FAF">
        <w:rPr>
          <w:rFonts w:ascii="Arial" w:eastAsia="바탕" w:hAnsi="Arial" w:cs="Arial"/>
          <w:b/>
          <w:bCs/>
          <w:sz w:val="28"/>
          <w:szCs w:val="24"/>
        </w:rPr>
        <w:tab/>
      </w:r>
      <w:r w:rsidR="009F0FAF" w:rsidRPr="009F0FAF">
        <w:rPr>
          <w:rFonts w:ascii="Arial" w:eastAsia="바탕" w:hAnsi="Arial" w:cs="Arial"/>
          <w:b/>
          <w:bCs/>
          <w:sz w:val="28"/>
          <w:szCs w:val="24"/>
        </w:rPr>
        <w:tab/>
      </w:r>
      <w:r w:rsidR="009F0FAF" w:rsidRPr="009F0FAF">
        <w:rPr>
          <w:rFonts w:ascii="Arial" w:eastAsia="바탕" w:hAnsi="Arial" w:cs="Arial"/>
          <w:b/>
          <w:bCs/>
          <w:sz w:val="28"/>
          <w:szCs w:val="24"/>
        </w:rPr>
        <w:tab/>
      </w:r>
      <w:r w:rsidR="009F0FAF" w:rsidRPr="009F0FAF">
        <w:rPr>
          <w:rFonts w:ascii="Arial" w:eastAsia="바탕" w:hAnsi="Arial" w:cs="Arial"/>
          <w:b/>
          <w:bCs/>
          <w:sz w:val="28"/>
          <w:szCs w:val="24"/>
        </w:rPr>
        <w:tab/>
      </w:r>
      <w:r w:rsidR="009F0FAF">
        <w:rPr>
          <w:rFonts w:ascii="Arial" w:eastAsia="바탕" w:hAnsi="Arial" w:cs="Arial"/>
          <w:b/>
          <w:bCs/>
          <w:sz w:val="28"/>
          <w:szCs w:val="24"/>
        </w:rPr>
        <w:t xml:space="preserve">     </w:t>
      </w:r>
      <w:r w:rsidR="009F0FAF" w:rsidRPr="009F0FAF">
        <w:rPr>
          <w:rFonts w:ascii="Arial" w:eastAsia="바탕" w:hAnsi="Arial" w:cs="Arial" w:hint="eastAsia"/>
          <w:b/>
          <w:bCs/>
          <w:sz w:val="28"/>
          <w:szCs w:val="24"/>
        </w:rPr>
        <w:tab/>
      </w:r>
      <w:r w:rsidRPr="00800833">
        <w:rPr>
          <w:rFonts w:ascii="Arial" w:eastAsia="바탕" w:hAnsi="Arial" w:cs="Arial"/>
          <w:b/>
          <w:bCs/>
          <w:sz w:val="28"/>
          <w:szCs w:val="24"/>
        </w:rPr>
        <w:t>RP-223021</w:t>
      </w:r>
    </w:p>
    <w:p w14:paraId="3D39B01B" w14:textId="63387450" w:rsidR="009F0FAF" w:rsidRPr="009F0FAF" w:rsidRDefault="00800833" w:rsidP="009F0FAF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b/>
          <w:bCs/>
          <w:sz w:val="28"/>
          <w:szCs w:val="24"/>
        </w:rPr>
      </w:pPr>
      <w:r w:rsidRPr="00B408CC">
        <w:rPr>
          <w:rFonts w:ascii="Arial" w:hAnsi="Arial" w:cs="Arial"/>
          <w:b/>
          <w:sz w:val="28"/>
          <w:szCs w:val="28"/>
        </w:rPr>
        <w:t>Electronic Meeting</w:t>
      </w:r>
      <w:r>
        <w:rPr>
          <w:rFonts w:ascii="Arial" w:hAnsi="Arial" w:cs="Arial"/>
          <w:b/>
          <w:sz w:val="28"/>
          <w:szCs w:val="28"/>
        </w:rPr>
        <w:t xml:space="preserve">, December 12-16,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22</w:t>
      </w:r>
    </w:p>
    <w:p w14:paraId="47200AEB" w14:textId="77777777" w:rsidR="000D41C4" w:rsidRPr="00FA01CC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14:paraId="334FB070" w14:textId="490E7050" w:rsidR="00C238EE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E70DE7">
        <w:rPr>
          <w:rFonts w:ascii="Arial" w:hAnsi="Arial"/>
          <w:b/>
          <w:sz w:val="24"/>
          <w:lang w:val="en-US"/>
        </w:rPr>
        <w:t>Agenda Item:</w:t>
      </w:r>
      <w:r w:rsidRPr="00E70DE7">
        <w:rPr>
          <w:rFonts w:ascii="Arial" w:hAnsi="Arial"/>
          <w:sz w:val="24"/>
          <w:lang w:val="en-US"/>
        </w:rPr>
        <w:tab/>
      </w:r>
      <w:r w:rsidR="0047747D">
        <w:rPr>
          <w:rFonts w:ascii="Arial" w:eastAsia="맑은 고딕" w:hAnsi="Arial"/>
          <w:sz w:val="24"/>
          <w:lang w:val="en-US" w:eastAsia="ko-KR"/>
        </w:rPr>
        <w:t>9.</w:t>
      </w:r>
      <w:r w:rsidR="0046315E">
        <w:rPr>
          <w:rFonts w:ascii="Arial" w:eastAsia="맑은 고딕" w:hAnsi="Arial"/>
          <w:sz w:val="24"/>
          <w:lang w:val="en-US" w:eastAsia="ko-KR"/>
        </w:rPr>
        <w:t>1</w:t>
      </w:r>
      <w:r w:rsidR="00800833">
        <w:rPr>
          <w:rFonts w:ascii="Arial" w:eastAsia="맑은 고딕" w:hAnsi="Arial"/>
          <w:sz w:val="24"/>
          <w:lang w:val="en-US" w:eastAsia="ko-KR"/>
        </w:rPr>
        <w:t>.</w:t>
      </w:r>
      <w:r w:rsidR="0046315E">
        <w:rPr>
          <w:rFonts w:ascii="Arial" w:eastAsia="맑은 고딕" w:hAnsi="Arial"/>
          <w:sz w:val="24"/>
          <w:lang w:val="en-US" w:eastAsia="ko-KR"/>
        </w:rPr>
        <w:t>1</w:t>
      </w:r>
    </w:p>
    <w:p w14:paraId="13309514" w14:textId="77777777" w:rsidR="003C5E2A" w:rsidRPr="00E70DE7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 xml:space="preserve">Source: </w:t>
      </w:r>
      <w:r w:rsidRPr="00E70DE7">
        <w:rPr>
          <w:rFonts w:ascii="Arial" w:hAnsi="Arial"/>
          <w:b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LG Electronics</w:t>
      </w:r>
    </w:p>
    <w:p w14:paraId="5E385427" w14:textId="1844F48F" w:rsidR="003C5E2A" w:rsidRPr="00E70DE7" w:rsidRDefault="003C5E2A" w:rsidP="0047747D">
      <w:pPr>
        <w:tabs>
          <w:tab w:val="left" w:pos="1985"/>
        </w:tabs>
        <w:spacing w:after="0"/>
        <w:ind w:left="482" w:hangingChars="200" w:hanging="482"/>
        <w:rPr>
          <w:rFonts w:ascii="Arial" w:eastAsia="바탕" w:hAnsi="Arial" w:cs="Arial"/>
          <w:sz w:val="24"/>
          <w:szCs w:val="24"/>
          <w:lang w:val="en-US" w:eastAsia="ko-KR"/>
        </w:rPr>
      </w:pPr>
      <w:r w:rsidRPr="00E70DE7">
        <w:rPr>
          <w:rFonts w:ascii="Arial" w:hAnsi="Arial"/>
          <w:b/>
          <w:sz w:val="24"/>
        </w:rPr>
        <w:t>Title:</w:t>
      </w:r>
      <w:r w:rsidRPr="00E70DE7">
        <w:rPr>
          <w:rFonts w:ascii="Arial" w:hAnsi="Arial"/>
          <w:sz w:val="24"/>
        </w:rPr>
        <w:t xml:space="preserve"> </w:t>
      </w:r>
      <w:r w:rsidRPr="00E70DE7">
        <w:rPr>
          <w:rFonts w:ascii="Arial" w:hAnsi="Arial"/>
          <w:sz w:val="24"/>
        </w:rPr>
        <w:tab/>
      </w:r>
      <w:r w:rsidR="00800833" w:rsidRPr="00800833">
        <w:rPr>
          <w:rFonts w:ascii="Arial" w:eastAsia="바탕" w:hAnsi="Arial" w:cs="Arial"/>
          <w:sz w:val="24"/>
          <w:szCs w:val="24"/>
          <w:lang w:val="en-US" w:eastAsia="ko-KR"/>
        </w:rPr>
        <w:t>WI scope for NES from RAN1 perspective</w:t>
      </w:r>
    </w:p>
    <w:p w14:paraId="32013722" w14:textId="77777777"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70DE7">
        <w:rPr>
          <w:rFonts w:ascii="Arial" w:hAnsi="Arial"/>
          <w:b/>
          <w:sz w:val="24"/>
        </w:rPr>
        <w:t>Document for:</w:t>
      </w:r>
      <w:r w:rsidRPr="00E70DE7">
        <w:rPr>
          <w:rFonts w:ascii="Arial" w:hAnsi="Arial"/>
          <w:sz w:val="24"/>
        </w:rPr>
        <w:tab/>
      </w:r>
      <w:r w:rsidRPr="00E70DE7">
        <w:rPr>
          <w:rFonts w:ascii="Arial" w:eastAsia="바탕" w:hAnsi="Arial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84FAF" w:rsidRPr="00E70DE7">
        <w:rPr>
          <w:rFonts w:ascii="Arial" w:eastAsia="바탕" w:hAnsi="Arial"/>
          <w:sz w:val="24"/>
          <w:lang w:eastAsia="ko-KR"/>
        </w:rPr>
        <w:t>and</w:t>
      </w:r>
      <w:r w:rsidR="00963DEA" w:rsidRPr="00E70DE7">
        <w:rPr>
          <w:rFonts w:ascii="Arial" w:eastAsia="바탕" w:hAnsi="Arial"/>
          <w:sz w:val="24"/>
          <w:lang w:eastAsia="ko-KR"/>
        </w:rPr>
        <w:t xml:space="preserve"> </w:t>
      </w:r>
      <w:r w:rsidR="003B4252" w:rsidRPr="00E70DE7">
        <w:rPr>
          <w:rFonts w:ascii="Arial" w:eastAsia="바탕" w:hAnsi="Arial"/>
          <w:sz w:val="24"/>
          <w:lang w:eastAsia="ko-KR"/>
        </w:rPr>
        <w:t>d</w:t>
      </w:r>
      <w:r w:rsidR="00963DEA" w:rsidRPr="00E70DE7">
        <w:rPr>
          <w:rFonts w:ascii="Arial" w:eastAsia="바탕" w:hAnsi="Arial"/>
          <w:sz w:val="24"/>
          <w:lang w:eastAsia="ko-KR"/>
        </w:rPr>
        <w:t>ecision</w:t>
      </w:r>
    </w:p>
    <w:p w14:paraId="73ACDA75" w14:textId="77777777" w:rsidR="00095BF5" w:rsidRPr="003637FD" w:rsidRDefault="00095BF5" w:rsidP="00946E9D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14:paraId="048AD370" w14:textId="7C91145C" w:rsidR="00A45300" w:rsidRDefault="00A45300" w:rsidP="0047747D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The study </w:t>
      </w:r>
      <w:r>
        <w:rPr>
          <w:rFonts w:eastAsia="바탕"/>
          <w:sz w:val="22"/>
          <w:szCs w:val="22"/>
          <w:lang w:eastAsia="ko-KR"/>
        </w:rPr>
        <w:t xml:space="preserve">on network energy saving (NES) for NR [1] has been completed and corresponding TR 38.864 [2] has been </w:t>
      </w:r>
      <w:r w:rsidR="009141D6">
        <w:rPr>
          <w:rFonts w:eastAsia="바탕" w:hint="eastAsia"/>
          <w:sz w:val="22"/>
          <w:szCs w:val="22"/>
          <w:lang w:eastAsia="ko-KR"/>
        </w:rPr>
        <w:t>endors</w:t>
      </w:r>
      <w:r>
        <w:rPr>
          <w:rFonts w:eastAsia="바탕"/>
          <w:sz w:val="22"/>
          <w:szCs w:val="22"/>
          <w:lang w:eastAsia="ko-KR"/>
        </w:rPr>
        <w:t xml:space="preserve">ed. </w:t>
      </w:r>
      <w:r w:rsidRPr="00A45300">
        <w:rPr>
          <w:rFonts w:eastAsia="바탕"/>
          <w:sz w:val="22"/>
          <w:szCs w:val="22"/>
          <w:lang w:val="en-US" w:eastAsia="ko-KR"/>
        </w:rPr>
        <w:t>This contribution provides our views on</w:t>
      </w:r>
      <w:r>
        <w:rPr>
          <w:rFonts w:eastAsia="바탕"/>
          <w:sz w:val="22"/>
          <w:szCs w:val="22"/>
          <w:lang w:val="en-US" w:eastAsia="ko-KR"/>
        </w:rPr>
        <w:t xml:space="preserve"> Rel-18 NES WID scope from RAN1 perspective.</w:t>
      </w:r>
    </w:p>
    <w:p w14:paraId="649ED6FD" w14:textId="77777777" w:rsidR="00B63BF1" w:rsidRPr="00A80894" w:rsidRDefault="00B63BF1" w:rsidP="002E0845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CAA89FE" w14:textId="7C95ECF6" w:rsidR="00993C5F" w:rsidRPr="00FE2B0D" w:rsidRDefault="004F5AB8" w:rsidP="00D95FC2">
      <w:pPr>
        <w:pStyle w:val="1"/>
        <w:numPr>
          <w:ilvl w:val="0"/>
          <w:numId w:val="1"/>
        </w:numPr>
        <w:spacing w:before="300"/>
        <w:rPr>
          <w:rFonts w:eastAsia="바탕" w:cs="Arial"/>
          <w:b/>
          <w:lang w:eastAsia="ko-KR"/>
        </w:rPr>
      </w:pPr>
      <w:r>
        <w:rPr>
          <w:rFonts w:eastAsia="바탕" w:cs="Arial"/>
          <w:b/>
          <w:lang w:eastAsia="ko-KR"/>
        </w:rPr>
        <w:t>Discussion</w:t>
      </w:r>
    </w:p>
    <w:p w14:paraId="01CD8D58" w14:textId="5D121189" w:rsidR="00A45300" w:rsidRDefault="00A45300" w:rsidP="004F5AB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As the outcome of the study item [2], </w:t>
      </w:r>
      <w:r>
        <w:rPr>
          <w:rFonts w:eastAsia="바탕"/>
          <w:sz w:val="22"/>
          <w:szCs w:val="22"/>
          <w:lang w:eastAsia="ko-KR"/>
        </w:rPr>
        <w:t>a</w:t>
      </w:r>
      <w:r w:rsidR="00B00037" w:rsidRPr="00B00037">
        <w:rPr>
          <w:rFonts w:eastAsia="바탕"/>
          <w:sz w:val="22"/>
          <w:szCs w:val="22"/>
          <w:lang w:eastAsia="ko-KR"/>
        </w:rPr>
        <w:t xml:space="preserve"> </w:t>
      </w:r>
      <w:r w:rsidR="00B00037">
        <w:rPr>
          <w:rFonts w:eastAsia="바탕"/>
          <w:sz w:val="22"/>
          <w:szCs w:val="22"/>
          <w:lang w:eastAsia="ko-KR"/>
        </w:rPr>
        <w:t xml:space="preserve">number of physical layer </w:t>
      </w:r>
      <w:r w:rsidR="003E49AA">
        <w:rPr>
          <w:rFonts w:eastAsia="바탕"/>
          <w:sz w:val="22"/>
          <w:szCs w:val="22"/>
          <w:lang w:eastAsia="ko-KR"/>
        </w:rPr>
        <w:t>techniques</w:t>
      </w:r>
      <w:r w:rsidR="00B00037">
        <w:rPr>
          <w:rFonts w:eastAsia="바탕"/>
          <w:sz w:val="22"/>
          <w:szCs w:val="22"/>
          <w:lang w:eastAsia="ko-KR"/>
        </w:rPr>
        <w:t xml:space="preserve"> were identified and they can be </w:t>
      </w:r>
      <w:r w:rsidR="00681790">
        <w:rPr>
          <w:rFonts w:eastAsia="바탕"/>
          <w:sz w:val="22"/>
          <w:szCs w:val="22"/>
          <w:lang w:eastAsia="ko-KR"/>
        </w:rPr>
        <w:t>enumerated</w:t>
      </w:r>
      <w:r w:rsidR="00B00037">
        <w:rPr>
          <w:rFonts w:eastAsia="바탕"/>
          <w:sz w:val="22"/>
          <w:szCs w:val="22"/>
          <w:lang w:eastAsia="ko-KR"/>
        </w:rPr>
        <w:t xml:space="preserve"> as follows: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696"/>
        <w:gridCol w:w="7932"/>
      </w:tblGrid>
      <w:tr w:rsidR="00B00037" w14:paraId="31778F07" w14:textId="77777777" w:rsidTr="003E49AA">
        <w:tc>
          <w:tcPr>
            <w:tcW w:w="1696" w:type="dxa"/>
            <w:tcBorders>
              <w:bottom w:val="thinThickSmallGap" w:sz="24" w:space="0" w:color="auto"/>
            </w:tcBorders>
          </w:tcPr>
          <w:p w14:paraId="76F005B3" w14:textId="0918E57E" w:rsidR="00B00037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Domain</w:t>
            </w:r>
          </w:p>
        </w:tc>
        <w:tc>
          <w:tcPr>
            <w:tcW w:w="7932" w:type="dxa"/>
            <w:tcBorders>
              <w:bottom w:val="thinThickSmallGap" w:sz="24" w:space="0" w:color="auto"/>
            </w:tcBorders>
          </w:tcPr>
          <w:p w14:paraId="711799E3" w14:textId="09B006FD" w:rsidR="00B00037" w:rsidRDefault="00B00037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Technique</w:t>
            </w:r>
          </w:p>
        </w:tc>
      </w:tr>
      <w:tr w:rsidR="003E49AA" w14:paraId="0373C10B" w14:textId="77777777" w:rsidTr="003E49AA">
        <w:tc>
          <w:tcPr>
            <w:tcW w:w="1696" w:type="dxa"/>
            <w:vMerge w:val="restart"/>
            <w:tcBorders>
              <w:top w:val="thinThickSmallGap" w:sz="24" w:space="0" w:color="auto"/>
            </w:tcBorders>
          </w:tcPr>
          <w:p w14:paraId="52B6D93B" w14:textId="57C93F6B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Time</w:t>
            </w:r>
            <w:r w:rsidR="003222D1">
              <w:rPr>
                <w:rFonts w:eastAsia="바탕"/>
                <w:sz w:val="22"/>
                <w:szCs w:val="22"/>
                <w:lang w:eastAsia="ko-KR"/>
              </w:rPr>
              <w:t xml:space="preserve"> domain</w:t>
            </w:r>
          </w:p>
        </w:tc>
        <w:tc>
          <w:tcPr>
            <w:tcW w:w="7932" w:type="dxa"/>
            <w:tcBorders>
              <w:top w:val="thinThickSmallGap" w:sz="24" w:space="0" w:color="auto"/>
            </w:tcBorders>
          </w:tcPr>
          <w:p w14:paraId="3E497418" w14:textId="77777777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A-1: </w:t>
            </w:r>
            <w:r w:rsidRPr="00B00037">
              <w:rPr>
                <w:rFonts w:eastAsia="바탕"/>
                <w:sz w:val="22"/>
                <w:szCs w:val="22"/>
                <w:lang w:eastAsia="ko-KR"/>
              </w:rPr>
              <w:t>Adapting transmission/reception of common channels/signals</w:t>
            </w:r>
          </w:p>
          <w:p w14:paraId="42E347A4" w14:textId="59167605" w:rsidR="003E49AA" w:rsidRPr="003E49AA" w:rsidRDefault="003E49AA" w:rsidP="003E49AA">
            <w:pPr>
              <w:pStyle w:val="ac"/>
              <w:numPr>
                <w:ilvl w:val="0"/>
                <w:numId w:val="9"/>
              </w:numPr>
              <w:spacing w:before="120" w:after="120" w:line="240" w:lineRule="auto"/>
              <w:ind w:leftChars="0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B00037">
              <w:rPr>
                <w:rFonts w:ascii="Times New Roman" w:hAnsi="Times New Roman" w:hint="eastAsia"/>
                <w:sz w:val="22"/>
                <w:szCs w:val="22"/>
                <w:lang w:val="en-GB" w:eastAsia="ko-KR"/>
              </w:rPr>
              <w:t>A-1-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1: S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implified SSB without PBCH or with partial PBCH</w:t>
            </w:r>
          </w:p>
          <w:p w14:paraId="51F02C16" w14:textId="77777777" w:rsidR="003E49AA" w:rsidRDefault="003E49AA" w:rsidP="003E49AA">
            <w:pPr>
              <w:pStyle w:val="ac"/>
              <w:numPr>
                <w:ilvl w:val="0"/>
                <w:numId w:val="9"/>
              </w:numPr>
              <w:spacing w:before="120" w:after="120" w:line="240" w:lineRule="auto"/>
              <w:ind w:leftChars="0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A-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1-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2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: S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kipping of SSB/SIB1 transmission occasion</w:t>
            </w:r>
          </w:p>
          <w:p w14:paraId="47020A02" w14:textId="6F60B3E0" w:rsidR="003E49AA" w:rsidRDefault="003E49AA" w:rsidP="003E49AA">
            <w:pPr>
              <w:pStyle w:val="ac"/>
              <w:numPr>
                <w:ilvl w:val="0"/>
                <w:numId w:val="9"/>
              </w:numPr>
              <w:spacing w:before="120" w:after="120" w:line="240" w:lineRule="auto"/>
              <w:ind w:leftChars="0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A-1-3: C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onfiguration/adaptation of longer periodicity of SSB/SIB1 and/or uplink random access opportunities</w:t>
            </w:r>
          </w:p>
          <w:p w14:paraId="4A60B7C9" w14:textId="55B528FC" w:rsidR="003E49AA" w:rsidRDefault="003E49AA" w:rsidP="003E49AA">
            <w:pPr>
              <w:pStyle w:val="ac"/>
              <w:numPr>
                <w:ilvl w:val="0"/>
                <w:numId w:val="9"/>
              </w:numPr>
              <w:spacing w:before="120" w:after="120" w:line="240" w:lineRule="auto"/>
              <w:ind w:leftChars="0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A-1-4: A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 xml:space="preserve">dapting 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p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aging or SSB transmission patterns</w:t>
            </w:r>
          </w:p>
          <w:p w14:paraId="6BE18026" w14:textId="17A9063B" w:rsidR="003E49AA" w:rsidRDefault="003E49AA" w:rsidP="003E49AA">
            <w:pPr>
              <w:pStyle w:val="ac"/>
              <w:numPr>
                <w:ilvl w:val="0"/>
                <w:numId w:val="9"/>
              </w:numPr>
              <w:spacing w:before="120" w:after="120" w:line="240" w:lineRule="auto"/>
              <w:ind w:leftChars="0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A-1-5: D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ynamically adapting PRACH periodicity and occasions</w:t>
            </w:r>
          </w:p>
          <w:p w14:paraId="4BB89688" w14:textId="61B4B332" w:rsidR="003E49AA" w:rsidRPr="003E49AA" w:rsidRDefault="003E49AA" w:rsidP="003E49AA">
            <w:pPr>
              <w:pStyle w:val="ac"/>
              <w:numPr>
                <w:ilvl w:val="0"/>
                <w:numId w:val="9"/>
              </w:numPr>
              <w:spacing w:before="120" w:after="120" w:line="240" w:lineRule="auto"/>
              <w:ind w:leftChars="0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A-1-6: S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cheduling of SIB1 without PDCCH</w:t>
            </w:r>
          </w:p>
        </w:tc>
      </w:tr>
      <w:tr w:rsidR="003E49AA" w14:paraId="4A16A6EB" w14:textId="77777777" w:rsidTr="00B00037">
        <w:tc>
          <w:tcPr>
            <w:tcW w:w="1696" w:type="dxa"/>
            <w:vMerge/>
          </w:tcPr>
          <w:p w14:paraId="0AC16A1D" w14:textId="3446C7D1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  <w:tc>
          <w:tcPr>
            <w:tcW w:w="7932" w:type="dxa"/>
          </w:tcPr>
          <w:p w14:paraId="391086F8" w14:textId="420912A3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A-2:</w:t>
            </w:r>
            <w:r>
              <w:rPr>
                <w:rFonts w:eastAsia="바탕"/>
                <w:sz w:val="22"/>
                <w:szCs w:val="22"/>
                <w:lang w:eastAsia="ko-KR"/>
              </w:rPr>
              <w:t xml:space="preserve"> </w:t>
            </w:r>
            <w:r w:rsidRPr="003E49AA">
              <w:rPr>
                <w:rFonts w:eastAsia="바탕"/>
                <w:sz w:val="22"/>
                <w:szCs w:val="22"/>
                <w:lang w:eastAsia="ko-KR"/>
              </w:rPr>
              <w:t>Adaptation of UE specific signals and channels</w:t>
            </w:r>
          </w:p>
        </w:tc>
      </w:tr>
      <w:tr w:rsidR="003E49AA" w14:paraId="7ACC5F75" w14:textId="77777777" w:rsidTr="00B00037">
        <w:tc>
          <w:tcPr>
            <w:tcW w:w="1696" w:type="dxa"/>
            <w:vMerge/>
          </w:tcPr>
          <w:p w14:paraId="620E6281" w14:textId="77777777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  <w:tc>
          <w:tcPr>
            <w:tcW w:w="7932" w:type="dxa"/>
          </w:tcPr>
          <w:p w14:paraId="10B36C43" w14:textId="77777777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A-3: </w:t>
            </w:r>
            <w:r w:rsidRPr="003E49AA">
              <w:rPr>
                <w:rFonts w:eastAsia="바탕"/>
                <w:sz w:val="22"/>
                <w:szCs w:val="22"/>
                <w:lang w:eastAsia="ko-KR"/>
              </w:rPr>
              <w:t>UE wake up signal (WUS) for gNB</w:t>
            </w:r>
          </w:p>
          <w:p w14:paraId="60EF0FC2" w14:textId="2A01D4A2" w:rsidR="003E49AA" w:rsidRPr="003E49AA" w:rsidRDefault="003E49AA" w:rsidP="003E49AA">
            <w:pPr>
              <w:pStyle w:val="ac"/>
              <w:numPr>
                <w:ilvl w:val="0"/>
                <w:numId w:val="9"/>
              </w:numPr>
              <w:spacing w:before="120" w:after="120" w:line="240" w:lineRule="auto"/>
              <w:ind w:leftChars="0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B00037">
              <w:rPr>
                <w:rFonts w:ascii="Times New Roman" w:hAnsi="Times New Roman" w:hint="eastAsia"/>
                <w:sz w:val="22"/>
                <w:szCs w:val="22"/>
                <w:lang w:val="en-GB" w:eastAsia="ko-KR"/>
              </w:rPr>
              <w:t>A-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3</w:t>
            </w:r>
            <w:r w:rsidRPr="00B00037">
              <w:rPr>
                <w:rFonts w:ascii="Times New Roman" w:hAnsi="Times New Roman" w:hint="eastAsia"/>
                <w:sz w:val="22"/>
                <w:szCs w:val="22"/>
                <w:lang w:val="en-GB" w:eastAsia="ko-KR"/>
              </w:rPr>
              <w:t>-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 xml:space="preserve">1: 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UE WUS triggering gNB for SSB/SIB/RACH</w:t>
            </w:r>
          </w:p>
          <w:p w14:paraId="5CE5E699" w14:textId="0434C708" w:rsidR="003E49AA" w:rsidRPr="003E49AA" w:rsidRDefault="003E49AA" w:rsidP="003E49AA">
            <w:pPr>
              <w:pStyle w:val="ac"/>
              <w:numPr>
                <w:ilvl w:val="0"/>
                <w:numId w:val="9"/>
              </w:numPr>
              <w:spacing w:before="120" w:after="120" w:line="240" w:lineRule="auto"/>
              <w:ind w:leftChars="0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B00037">
              <w:rPr>
                <w:rFonts w:ascii="Times New Roman" w:hAnsi="Times New Roman" w:hint="eastAsia"/>
                <w:sz w:val="22"/>
                <w:szCs w:val="22"/>
                <w:lang w:val="en-GB" w:eastAsia="ko-KR"/>
              </w:rPr>
              <w:t>A-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3</w:t>
            </w:r>
            <w:r w:rsidRPr="00B00037">
              <w:rPr>
                <w:rFonts w:ascii="Times New Roman" w:hAnsi="Times New Roman" w:hint="eastAsia"/>
                <w:sz w:val="22"/>
                <w:szCs w:val="22"/>
                <w:lang w:val="en-GB" w:eastAsia="ko-KR"/>
              </w:rPr>
              <w:t>-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2:</w:t>
            </w:r>
            <w:r>
              <w:t xml:space="preserve"> 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UE WUS triggering gNB to wake up in case of uplink traffic arrival</w:t>
            </w:r>
          </w:p>
        </w:tc>
      </w:tr>
      <w:tr w:rsidR="003E49AA" w14:paraId="10DD41E2" w14:textId="77777777" w:rsidTr="00B00037">
        <w:tc>
          <w:tcPr>
            <w:tcW w:w="1696" w:type="dxa"/>
            <w:vMerge/>
          </w:tcPr>
          <w:p w14:paraId="0D771094" w14:textId="77777777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  <w:tc>
          <w:tcPr>
            <w:tcW w:w="7932" w:type="dxa"/>
          </w:tcPr>
          <w:p w14:paraId="2BC3C805" w14:textId="631D4AA5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A-4:</w:t>
            </w:r>
            <w:r w:rsidRPr="003E49AA">
              <w:rPr>
                <w:rFonts w:eastAsia="바탕"/>
                <w:sz w:val="22"/>
                <w:szCs w:val="22"/>
                <w:lang w:eastAsia="ko-KR"/>
              </w:rPr>
              <w:t xml:space="preserve"> Adaptation of DTX/DRX</w:t>
            </w:r>
          </w:p>
        </w:tc>
      </w:tr>
      <w:tr w:rsidR="003E49AA" w14:paraId="0D27B47E" w14:textId="77777777" w:rsidTr="003E49AA">
        <w:tc>
          <w:tcPr>
            <w:tcW w:w="1696" w:type="dxa"/>
            <w:vMerge/>
            <w:tcBorders>
              <w:bottom w:val="thinThickSmallGap" w:sz="24" w:space="0" w:color="auto"/>
            </w:tcBorders>
          </w:tcPr>
          <w:p w14:paraId="13353B51" w14:textId="77777777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  <w:tc>
          <w:tcPr>
            <w:tcW w:w="7932" w:type="dxa"/>
            <w:tcBorders>
              <w:bottom w:val="thinThickSmallGap" w:sz="24" w:space="0" w:color="auto"/>
            </w:tcBorders>
          </w:tcPr>
          <w:p w14:paraId="4EAA31A4" w14:textId="77777777" w:rsidR="003E49AA" w:rsidRDefault="003E49AA" w:rsidP="003E49AA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A-5:</w:t>
            </w:r>
            <w:r>
              <w:rPr>
                <w:rFonts w:eastAsia="바탕"/>
                <w:sz w:val="22"/>
                <w:szCs w:val="22"/>
                <w:lang w:eastAsia="ko-KR"/>
              </w:rPr>
              <w:t xml:space="preserve"> A</w:t>
            </w:r>
            <w:r w:rsidRPr="003E49AA">
              <w:rPr>
                <w:rFonts w:eastAsia="바탕"/>
                <w:sz w:val="22"/>
                <w:szCs w:val="22"/>
                <w:lang w:eastAsia="ko-KR"/>
              </w:rPr>
              <w:t>daptation of SSB/SIB1</w:t>
            </w:r>
          </w:p>
          <w:p w14:paraId="723F4C19" w14:textId="034DDC7F" w:rsidR="003E49AA" w:rsidRPr="003E49AA" w:rsidRDefault="003E49AA" w:rsidP="003E49AA">
            <w:pPr>
              <w:pStyle w:val="ac"/>
              <w:numPr>
                <w:ilvl w:val="0"/>
                <w:numId w:val="9"/>
              </w:numPr>
              <w:spacing w:before="120" w:after="120" w:line="240" w:lineRule="auto"/>
              <w:ind w:leftChars="0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B00037">
              <w:rPr>
                <w:rFonts w:ascii="Times New Roman" w:hAnsi="Times New Roman" w:hint="eastAsia"/>
                <w:sz w:val="22"/>
                <w:szCs w:val="22"/>
                <w:lang w:val="en-GB" w:eastAsia="ko-KR"/>
              </w:rPr>
              <w:t>A-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5</w:t>
            </w:r>
            <w:r w:rsidRPr="00B00037">
              <w:rPr>
                <w:rFonts w:ascii="Times New Roman" w:hAnsi="Times New Roman" w:hint="eastAsia"/>
                <w:sz w:val="22"/>
                <w:szCs w:val="22"/>
                <w:lang w:val="en-GB" w:eastAsia="ko-KR"/>
              </w:rPr>
              <w:t>-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 xml:space="preserve">1: 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SSB- and/or SIB1-less operation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 xml:space="preserve"> 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for non-CA</w:t>
            </w:r>
          </w:p>
          <w:p w14:paraId="7C315F73" w14:textId="688BFFC8" w:rsidR="003E49AA" w:rsidRPr="003E49AA" w:rsidRDefault="003E49AA" w:rsidP="003E49AA">
            <w:pPr>
              <w:pStyle w:val="ac"/>
              <w:numPr>
                <w:ilvl w:val="0"/>
                <w:numId w:val="9"/>
              </w:numPr>
              <w:spacing w:before="120" w:after="120" w:line="240" w:lineRule="auto"/>
              <w:ind w:leftChars="0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 w:rsidRPr="00B00037">
              <w:rPr>
                <w:rFonts w:ascii="Times New Roman" w:hAnsi="Times New Roman" w:hint="eastAsia"/>
                <w:sz w:val="22"/>
                <w:szCs w:val="22"/>
                <w:lang w:val="en-GB" w:eastAsia="ko-KR"/>
              </w:rPr>
              <w:t>A-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5</w:t>
            </w:r>
            <w:r w:rsidRPr="00B00037">
              <w:rPr>
                <w:rFonts w:ascii="Times New Roman" w:hAnsi="Times New Roman" w:hint="eastAsia"/>
                <w:sz w:val="22"/>
                <w:szCs w:val="22"/>
                <w:lang w:val="en-GB" w:eastAsia="ko-KR"/>
              </w:rPr>
              <w:t>-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2: O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n-demand SSB/SIB1</w:t>
            </w:r>
          </w:p>
        </w:tc>
      </w:tr>
      <w:tr w:rsidR="003E49AA" w14:paraId="72939C01" w14:textId="77777777" w:rsidTr="003E49AA">
        <w:tc>
          <w:tcPr>
            <w:tcW w:w="1696" w:type="dxa"/>
            <w:vMerge w:val="restart"/>
            <w:tcBorders>
              <w:top w:val="thinThickSmallGap" w:sz="24" w:space="0" w:color="auto"/>
            </w:tcBorders>
          </w:tcPr>
          <w:p w14:paraId="47440709" w14:textId="5E311FB6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Frequency</w:t>
            </w:r>
            <w:r w:rsidR="003222D1">
              <w:rPr>
                <w:rFonts w:eastAsia="바탕"/>
                <w:sz w:val="22"/>
                <w:szCs w:val="22"/>
                <w:lang w:eastAsia="ko-KR"/>
              </w:rPr>
              <w:t xml:space="preserve"> domain</w:t>
            </w:r>
          </w:p>
        </w:tc>
        <w:tc>
          <w:tcPr>
            <w:tcW w:w="7932" w:type="dxa"/>
            <w:tcBorders>
              <w:top w:val="thinThickSmallGap" w:sz="24" w:space="0" w:color="auto"/>
            </w:tcBorders>
          </w:tcPr>
          <w:p w14:paraId="3DF39176" w14:textId="77777777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B-1: </w:t>
            </w:r>
            <w:r w:rsidRPr="003E49AA">
              <w:rPr>
                <w:rFonts w:eastAsia="바탕"/>
                <w:sz w:val="22"/>
                <w:szCs w:val="22"/>
                <w:lang w:eastAsia="ko-KR"/>
              </w:rPr>
              <w:t>Multi-carrier energy savings enhancements</w:t>
            </w:r>
          </w:p>
          <w:p w14:paraId="442042AB" w14:textId="3DBD817F" w:rsidR="003E49AA" w:rsidRPr="003E49AA" w:rsidRDefault="003E49AA" w:rsidP="003E49AA">
            <w:pPr>
              <w:pStyle w:val="ac"/>
              <w:numPr>
                <w:ilvl w:val="0"/>
                <w:numId w:val="9"/>
              </w:numPr>
              <w:spacing w:before="120" w:after="120" w:line="240" w:lineRule="auto"/>
              <w:ind w:leftChars="0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B</w:t>
            </w:r>
            <w:r w:rsidRPr="00B00037">
              <w:rPr>
                <w:rFonts w:ascii="Times New Roman" w:hAnsi="Times New Roman" w:hint="eastAsia"/>
                <w:sz w:val="22"/>
                <w:szCs w:val="22"/>
                <w:lang w:val="en-GB" w:eastAsia="ko-KR"/>
              </w:rPr>
              <w:t>-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1</w:t>
            </w:r>
            <w:r w:rsidRPr="00B00037">
              <w:rPr>
                <w:rFonts w:ascii="Times New Roman" w:hAnsi="Times New Roman" w:hint="eastAsia"/>
                <w:sz w:val="22"/>
                <w:szCs w:val="22"/>
                <w:lang w:val="en-GB" w:eastAsia="ko-KR"/>
              </w:rPr>
              <w:t>-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 xml:space="preserve">1: 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SSB- and/or SIB1-less operation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 xml:space="preserve"> 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 xml:space="preserve">for 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 xml:space="preserve">inter-band 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CA</w:t>
            </w:r>
          </w:p>
          <w:p w14:paraId="17CEC621" w14:textId="4ABB28CC" w:rsidR="003E49AA" w:rsidRPr="003E49AA" w:rsidRDefault="003E49AA" w:rsidP="003E49AA">
            <w:pPr>
              <w:pStyle w:val="ac"/>
              <w:numPr>
                <w:ilvl w:val="0"/>
                <w:numId w:val="9"/>
              </w:numPr>
              <w:spacing w:before="120" w:after="120" w:line="240" w:lineRule="auto"/>
              <w:ind w:leftChars="0"/>
              <w:rPr>
                <w:rFonts w:ascii="Times New Roman" w:hAnsi="Times New Roman"/>
                <w:sz w:val="22"/>
                <w:szCs w:val="22"/>
                <w:lang w:val="en-GB" w:eastAsia="ko-KR"/>
              </w:rPr>
            </w:pP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B</w:t>
            </w:r>
            <w:r w:rsidRPr="00B00037">
              <w:rPr>
                <w:rFonts w:ascii="Times New Roman" w:hAnsi="Times New Roman" w:hint="eastAsia"/>
                <w:sz w:val="22"/>
                <w:szCs w:val="22"/>
                <w:lang w:val="en-GB" w:eastAsia="ko-KR"/>
              </w:rPr>
              <w:t>-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1</w:t>
            </w:r>
            <w:r w:rsidRPr="00B00037">
              <w:rPr>
                <w:rFonts w:ascii="Times New Roman" w:hAnsi="Times New Roman" w:hint="eastAsia"/>
                <w:sz w:val="22"/>
                <w:szCs w:val="22"/>
                <w:lang w:val="en-GB" w:eastAsia="ko-KR"/>
              </w:rPr>
              <w:t>-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2:</w:t>
            </w:r>
            <w: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en-GB" w:eastAsia="ko-KR"/>
              </w:rPr>
              <w:t>D</w:t>
            </w:r>
            <w:r w:rsidRPr="003E49AA">
              <w:rPr>
                <w:rFonts w:ascii="Times New Roman" w:hAnsi="Times New Roman"/>
                <w:sz w:val="22"/>
                <w:szCs w:val="22"/>
                <w:lang w:val="en-GB" w:eastAsia="ko-KR"/>
              </w:rPr>
              <w:t>ynamic UE-group PCell switching</w:t>
            </w:r>
          </w:p>
        </w:tc>
      </w:tr>
      <w:tr w:rsidR="003E49AA" w14:paraId="29C5A4B4" w14:textId="77777777" w:rsidTr="00B00037">
        <w:tc>
          <w:tcPr>
            <w:tcW w:w="1696" w:type="dxa"/>
            <w:vMerge/>
          </w:tcPr>
          <w:p w14:paraId="6302121C" w14:textId="77777777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  <w:tc>
          <w:tcPr>
            <w:tcW w:w="7932" w:type="dxa"/>
          </w:tcPr>
          <w:p w14:paraId="617D94E3" w14:textId="104046C3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B-2: </w:t>
            </w:r>
            <w:r w:rsidRPr="003E49AA">
              <w:rPr>
                <w:rFonts w:eastAsia="바탕"/>
                <w:sz w:val="22"/>
                <w:szCs w:val="22"/>
                <w:lang w:eastAsia="ko-KR"/>
              </w:rPr>
              <w:t>Adaptation of bandwidth part of UE(s) within a carrier</w:t>
            </w:r>
          </w:p>
        </w:tc>
      </w:tr>
      <w:tr w:rsidR="003E49AA" w14:paraId="5850DC38" w14:textId="77777777" w:rsidTr="003E49AA">
        <w:tc>
          <w:tcPr>
            <w:tcW w:w="1696" w:type="dxa"/>
            <w:vMerge/>
            <w:tcBorders>
              <w:bottom w:val="thinThickSmallGap" w:sz="24" w:space="0" w:color="auto"/>
            </w:tcBorders>
          </w:tcPr>
          <w:p w14:paraId="65AA5D9C" w14:textId="77777777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  <w:tc>
          <w:tcPr>
            <w:tcW w:w="7932" w:type="dxa"/>
            <w:tcBorders>
              <w:bottom w:val="thinThickSmallGap" w:sz="24" w:space="0" w:color="auto"/>
            </w:tcBorders>
          </w:tcPr>
          <w:p w14:paraId="53D61E2F" w14:textId="5113C011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 xml:space="preserve">B-3: </w:t>
            </w:r>
            <w:r w:rsidRPr="003E49AA">
              <w:rPr>
                <w:rFonts w:eastAsia="바탕"/>
                <w:sz w:val="22"/>
                <w:szCs w:val="22"/>
                <w:lang w:eastAsia="ko-KR"/>
              </w:rPr>
              <w:t>Adaptation of bandwidth of UE(s) within a BWP</w:t>
            </w:r>
          </w:p>
        </w:tc>
      </w:tr>
      <w:tr w:rsidR="003E49AA" w14:paraId="1E7E0707" w14:textId="77777777" w:rsidTr="003E49AA">
        <w:tc>
          <w:tcPr>
            <w:tcW w:w="1696" w:type="dxa"/>
            <w:vMerge w:val="restart"/>
            <w:tcBorders>
              <w:top w:val="thinThickSmallGap" w:sz="24" w:space="0" w:color="auto"/>
            </w:tcBorders>
          </w:tcPr>
          <w:p w14:paraId="5F026102" w14:textId="499642DC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Spatial</w:t>
            </w:r>
            <w:r w:rsidR="003222D1">
              <w:rPr>
                <w:rFonts w:eastAsia="바탕"/>
                <w:sz w:val="22"/>
                <w:szCs w:val="22"/>
                <w:lang w:eastAsia="ko-KR"/>
              </w:rPr>
              <w:t xml:space="preserve"> domain</w:t>
            </w:r>
          </w:p>
        </w:tc>
        <w:tc>
          <w:tcPr>
            <w:tcW w:w="7932" w:type="dxa"/>
            <w:tcBorders>
              <w:top w:val="thinThickSmallGap" w:sz="24" w:space="0" w:color="auto"/>
            </w:tcBorders>
          </w:tcPr>
          <w:p w14:paraId="795073F9" w14:textId="20995B21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C-1: </w:t>
            </w:r>
            <w:r w:rsidRPr="003E49AA">
              <w:rPr>
                <w:rFonts w:eastAsia="바탕"/>
                <w:sz w:val="22"/>
                <w:szCs w:val="22"/>
                <w:lang w:eastAsia="ko-KR"/>
              </w:rPr>
              <w:t>Adaptation of spatial elements</w:t>
            </w:r>
          </w:p>
        </w:tc>
      </w:tr>
      <w:tr w:rsidR="003E49AA" w14:paraId="6D48CAC0" w14:textId="77777777" w:rsidTr="003E49AA">
        <w:tc>
          <w:tcPr>
            <w:tcW w:w="1696" w:type="dxa"/>
            <w:vMerge/>
            <w:tcBorders>
              <w:bottom w:val="thinThickSmallGap" w:sz="24" w:space="0" w:color="auto"/>
            </w:tcBorders>
          </w:tcPr>
          <w:p w14:paraId="6F8396C6" w14:textId="77777777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  <w:tc>
          <w:tcPr>
            <w:tcW w:w="7932" w:type="dxa"/>
            <w:tcBorders>
              <w:bottom w:val="thinThickSmallGap" w:sz="24" w:space="0" w:color="auto"/>
            </w:tcBorders>
          </w:tcPr>
          <w:p w14:paraId="263C2AF5" w14:textId="7FA84752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C-2: </w:t>
            </w:r>
            <w:r w:rsidRPr="003E49AA">
              <w:rPr>
                <w:rFonts w:eastAsia="바탕"/>
                <w:sz w:val="22"/>
                <w:szCs w:val="22"/>
                <w:lang w:eastAsia="ko-KR"/>
              </w:rPr>
              <w:t>Adaptation of TRPs in mTRP operation</w:t>
            </w:r>
          </w:p>
        </w:tc>
      </w:tr>
      <w:tr w:rsidR="003E49AA" w14:paraId="2B96ECA4" w14:textId="77777777" w:rsidTr="003E49AA">
        <w:tc>
          <w:tcPr>
            <w:tcW w:w="1696" w:type="dxa"/>
            <w:vMerge w:val="restart"/>
            <w:tcBorders>
              <w:top w:val="thinThickSmallGap" w:sz="24" w:space="0" w:color="auto"/>
            </w:tcBorders>
          </w:tcPr>
          <w:p w14:paraId="7D4A032F" w14:textId="3EC4A444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Power</w:t>
            </w:r>
            <w:r w:rsidR="003222D1">
              <w:rPr>
                <w:rFonts w:eastAsia="바탕"/>
                <w:sz w:val="22"/>
                <w:szCs w:val="22"/>
                <w:lang w:eastAsia="ko-KR"/>
              </w:rPr>
              <w:t xml:space="preserve"> domain</w:t>
            </w:r>
          </w:p>
        </w:tc>
        <w:tc>
          <w:tcPr>
            <w:tcW w:w="7932" w:type="dxa"/>
            <w:tcBorders>
              <w:top w:val="thinThickSmallGap" w:sz="24" w:space="0" w:color="auto"/>
            </w:tcBorders>
          </w:tcPr>
          <w:p w14:paraId="1B692401" w14:textId="58F70637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D-1: </w:t>
            </w:r>
            <w:r w:rsidRPr="003E49AA">
              <w:rPr>
                <w:rFonts w:eastAsia="바탕"/>
                <w:sz w:val="22"/>
                <w:szCs w:val="22"/>
                <w:lang w:eastAsia="ko-KR"/>
              </w:rPr>
              <w:t>Adaptation of transmission power of signals and channels</w:t>
            </w:r>
          </w:p>
        </w:tc>
      </w:tr>
      <w:tr w:rsidR="003E49AA" w14:paraId="477DDA8C" w14:textId="77777777" w:rsidTr="00B00037">
        <w:tc>
          <w:tcPr>
            <w:tcW w:w="1696" w:type="dxa"/>
            <w:vMerge/>
          </w:tcPr>
          <w:p w14:paraId="015FD58F" w14:textId="77777777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  <w:tc>
          <w:tcPr>
            <w:tcW w:w="7932" w:type="dxa"/>
          </w:tcPr>
          <w:p w14:paraId="54908652" w14:textId="2161E6AC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D-2: </w:t>
            </w:r>
            <w:r w:rsidRPr="003E49AA">
              <w:rPr>
                <w:rFonts w:eastAsia="바탕"/>
                <w:sz w:val="22"/>
                <w:szCs w:val="22"/>
                <w:lang w:eastAsia="ko-KR"/>
              </w:rPr>
              <w:t>Over the air digital pre-distortion</w:t>
            </w:r>
          </w:p>
        </w:tc>
      </w:tr>
      <w:tr w:rsidR="003E49AA" w14:paraId="6CE11460" w14:textId="77777777" w:rsidTr="00B00037">
        <w:tc>
          <w:tcPr>
            <w:tcW w:w="1696" w:type="dxa"/>
            <w:vMerge/>
          </w:tcPr>
          <w:p w14:paraId="4BA9AD25" w14:textId="77777777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  <w:tc>
          <w:tcPr>
            <w:tcW w:w="7932" w:type="dxa"/>
          </w:tcPr>
          <w:p w14:paraId="47644613" w14:textId="7560A4C5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 xml:space="preserve">D-3: </w:t>
            </w:r>
            <w:r w:rsidRPr="003E49AA">
              <w:rPr>
                <w:rFonts w:eastAsia="바탕"/>
                <w:sz w:val="22"/>
                <w:szCs w:val="22"/>
                <w:lang w:eastAsia="ko-KR"/>
              </w:rPr>
              <w:t>Tone reservation</w:t>
            </w:r>
          </w:p>
        </w:tc>
      </w:tr>
      <w:tr w:rsidR="003E49AA" w14:paraId="5659FD8B" w14:textId="77777777" w:rsidTr="00B00037">
        <w:tc>
          <w:tcPr>
            <w:tcW w:w="1696" w:type="dxa"/>
            <w:vMerge/>
          </w:tcPr>
          <w:p w14:paraId="1C947DBA" w14:textId="77777777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  <w:tc>
          <w:tcPr>
            <w:tcW w:w="7932" w:type="dxa"/>
          </w:tcPr>
          <w:p w14:paraId="07A815D3" w14:textId="15DD173D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 w:hint="eastAsia"/>
                <w:sz w:val="22"/>
                <w:szCs w:val="22"/>
                <w:lang w:eastAsia="ko-KR"/>
              </w:rPr>
              <w:t>D-4:</w:t>
            </w:r>
            <w:r>
              <w:rPr>
                <w:rFonts w:eastAsia="바탕"/>
                <w:sz w:val="22"/>
                <w:szCs w:val="22"/>
                <w:lang w:eastAsia="ko-KR"/>
              </w:rPr>
              <w:t xml:space="preserve"> </w:t>
            </w:r>
            <w:r w:rsidRPr="003E49AA">
              <w:rPr>
                <w:rFonts w:eastAsia="바탕"/>
                <w:sz w:val="22"/>
                <w:szCs w:val="22"/>
                <w:lang w:eastAsia="ko-KR"/>
              </w:rPr>
              <w:t>PA power bias adaptation</w:t>
            </w:r>
          </w:p>
        </w:tc>
      </w:tr>
      <w:tr w:rsidR="003E49AA" w14:paraId="0FF90E74" w14:textId="77777777" w:rsidTr="00B00037">
        <w:tc>
          <w:tcPr>
            <w:tcW w:w="1696" w:type="dxa"/>
            <w:vMerge/>
          </w:tcPr>
          <w:p w14:paraId="178604AB" w14:textId="77777777" w:rsid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</w:p>
        </w:tc>
        <w:tc>
          <w:tcPr>
            <w:tcW w:w="7932" w:type="dxa"/>
          </w:tcPr>
          <w:p w14:paraId="0B6DD7B6" w14:textId="612CA1A3" w:rsidR="003E49AA" w:rsidRPr="003E49AA" w:rsidRDefault="003E49AA" w:rsidP="004F5AB8">
            <w:pPr>
              <w:spacing w:before="120" w:after="120" w:line="240" w:lineRule="auto"/>
              <w:ind w:left="0" w:firstLine="0"/>
              <w:rPr>
                <w:rFonts w:eastAsia="바탕"/>
                <w:sz w:val="22"/>
                <w:szCs w:val="22"/>
                <w:lang w:eastAsia="ko-KR"/>
              </w:rPr>
            </w:pPr>
            <w:r>
              <w:rPr>
                <w:rFonts w:eastAsia="바탕"/>
                <w:sz w:val="22"/>
                <w:szCs w:val="22"/>
                <w:lang w:eastAsia="ko-KR"/>
              </w:rPr>
              <w:t xml:space="preserve">D-5: </w:t>
            </w:r>
            <w:r w:rsidRPr="003E49AA">
              <w:rPr>
                <w:rFonts w:eastAsia="바탕"/>
                <w:sz w:val="22"/>
                <w:szCs w:val="22"/>
                <w:lang w:eastAsia="ko-KR"/>
              </w:rPr>
              <w:t>UE post-distortion</w:t>
            </w:r>
          </w:p>
        </w:tc>
      </w:tr>
    </w:tbl>
    <w:p w14:paraId="45B42AFB" w14:textId="77777777" w:rsidR="00A45300" w:rsidRDefault="00A45300" w:rsidP="004F5AB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23EC9063" w14:textId="4108C9AA" w:rsidR="00B00037" w:rsidRDefault="008025A4" w:rsidP="004F5AB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>Given</w:t>
      </w:r>
      <w:r>
        <w:rPr>
          <w:rFonts w:eastAsia="바탕"/>
          <w:sz w:val="22"/>
          <w:szCs w:val="22"/>
          <w:lang w:eastAsia="ko-KR"/>
        </w:rPr>
        <w:t xml:space="preserve"> the</w:t>
      </w:r>
      <w:r>
        <w:rPr>
          <w:rFonts w:eastAsia="바탕" w:hint="eastAsia"/>
          <w:sz w:val="22"/>
          <w:szCs w:val="22"/>
          <w:lang w:eastAsia="ko-KR"/>
        </w:rPr>
        <w:t xml:space="preserve"> limited TUs</w:t>
      </w:r>
      <w:r>
        <w:rPr>
          <w:rFonts w:eastAsia="바탕"/>
          <w:sz w:val="22"/>
          <w:szCs w:val="22"/>
          <w:lang w:eastAsia="ko-KR"/>
        </w:rPr>
        <w:t xml:space="preserve"> allocated for NES WI</w:t>
      </w:r>
      <w:r>
        <w:rPr>
          <w:rFonts w:eastAsia="바탕" w:hint="eastAsia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 xml:space="preserve">(i.e., </w:t>
      </w:r>
      <w:r w:rsidR="0003619D">
        <w:rPr>
          <w:rFonts w:eastAsia="바탕"/>
          <w:sz w:val="22"/>
          <w:szCs w:val="22"/>
          <w:lang w:eastAsia="ko-KR"/>
        </w:rPr>
        <w:t xml:space="preserve">total </w:t>
      </w:r>
      <w:r>
        <w:rPr>
          <w:rFonts w:eastAsia="바탕"/>
          <w:sz w:val="22"/>
          <w:szCs w:val="22"/>
          <w:lang w:eastAsia="ko-KR"/>
        </w:rPr>
        <w:t xml:space="preserve">7 TUs for 4 RAN1 meetings), the list of NES techniques above should be narrowed down </w:t>
      </w:r>
      <w:r w:rsidR="00BB528A">
        <w:rPr>
          <w:rFonts w:eastAsia="바탕"/>
          <w:sz w:val="22"/>
          <w:szCs w:val="22"/>
          <w:lang w:eastAsia="ko-KR"/>
        </w:rPr>
        <w:t>considerably</w:t>
      </w:r>
      <w:r>
        <w:rPr>
          <w:rFonts w:eastAsia="바탕"/>
          <w:sz w:val="22"/>
          <w:szCs w:val="22"/>
          <w:lang w:eastAsia="ko-KR"/>
        </w:rPr>
        <w:t xml:space="preserve">. In our view, the most important criterion for WI scope in and out is whether </w:t>
      </w:r>
      <w:r w:rsidRPr="008025A4">
        <w:rPr>
          <w:rFonts w:eastAsia="바탕"/>
          <w:sz w:val="22"/>
          <w:szCs w:val="22"/>
          <w:lang w:eastAsia="ko-KR"/>
        </w:rPr>
        <w:t xml:space="preserve">legacy UEs </w:t>
      </w:r>
      <w:r>
        <w:rPr>
          <w:rFonts w:eastAsia="바탕"/>
          <w:sz w:val="22"/>
          <w:szCs w:val="22"/>
          <w:lang w:eastAsia="ko-KR"/>
        </w:rPr>
        <w:t>are</w:t>
      </w:r>
      <w:r w:rsidRPr="008025A4">
        <w:rPr>
          <w:rFonts w:eastAsia="바탕"/>
          <w:sz w:val="22"/>
          <w:szCs w:val="22"/>
          <w:lang w:eastAsia="ko-KR"/>
        </w:rPr>
        <w:t xml:space="preserve"> able to </w:t>
      </w:r>
      <w:r>
        <w:rPr>
          <w:rFonts w:eastAsia="바탕"/>
          <w:sz w:val="22"/>
          <w:szCs w:val="22"/>
          <w:lang w:eastAsia="ko-KR"/>
        </w:rPr>
        <w:t>still</w:t>
      </w:r>
      <w:r w:rsidRPr="008025A4">
        <w:rPr>
          <w:rFonts w:eastAsia="바탕"/>
          <w:sz w:val="22"/>
          <w:szCs w:val="22"/>
          <w:lang w:eastAsia="ko-KR"/>
        </w:rPr>
        <w:t xml:space="preserve"> access a network implementing Rel-18 </w:t>
      </w:r>
      <w:r>
        <w:rPr>
          <w:rFonts w:eastAsia="바탕"/>
          <w:sz w:val="22"/>
          <w:szCs w:val="22"/>
          <w:lang w:eastAsia="ko-KR"/>
        </w:rPr>
        <w:t>NES technique</w:t>
      </w:r>
      <w:r w:rsidR="007A50F9">
        <w:rPr>
          <w:rFonts w:eastAsia="바탕"/>
          <w:sz w:val="22"/>
          <w:szCs w:val="22"/>
          <w:lang w:eastAsia="ko-KR"/>
        </w:rPr>
        <w:t>(</w:t>
      </w:r>
      <w:r>
        <w:rPr>
          <w:rFonts w:eastAsia="바탕"/>
          <w:sz w:val="22"/>
          <w:szCs w:val="22"/>
          <w:lang w:eastAsia="ko-KR"/>
        </w:rPr>
        <w:t>s</w:t>
      </w:r>
      <w:r w:rsidR="007A50F9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 or not.</w:t>
      </w:r>
      <w:r w:rsidR="00CF6A09">
        <w:rPr>
          <w:rFonts w:eastAsia="바탕"/>
          <w:sz w:val="22"/>
          <w:szCs w:val="22"/>
          <w:lang w:eastAsia="ko-KR"/>
        </w:rPr>
        <w:t xml:space="preserve"> With this regard, the following NES techniques can be down-scoped for WID objective.</w:t>
      </w:r>
    </w:p>
    <w:p w14:paraId="74101951" w14:textId="7B3D0A13" w:rsidR="00CF6A09" w:rsidRPr="00061EB0" w:rsidRDefault="00061EB0" w:rsidP="00CF6A09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sz w:val="22"/>
          <w:szCs w:val="22"/>
          <w:lang w:eastAsia="ko-KR"/>
        </w:rPr>
      </w:pPr>
      <w:r w:rsidRPr="00B00037">
        <w:rPr>
          <w:rFonts w:ascii="Times New Roman" w:hAnsi="Times New Roman" w:hint="eastAsia"/>
          <w:sz w:val="22"/>
          <w:szCs w:val="22"/>
          <w:lang w:val="en-GB" w:eastAsia="ko-KR"/>
        </w:rPr>
        <w:t>A-1-</w:t>
      </w:r>
      <w:r>
        <w:rPr>
          <w:rFonts w:ascii="Times New Roman" w:hAnsi="Times New Roman"/>
          <w:sz w:val="22"/>
          <w:szCs w:val="22"/>
          <w:lang w:val="en-GB" w:eastAsia="ko-KR"/>
        </w:rPr>
        <w:t>1: S</w:t>
      </w:r>
      <w:r w:rsidRPr="003E49AA">
        <w:rPr>
          <w:rFonts w:ascii="Times New Roman" w:hAnsi="Times New Roman"/>
          <w:sz w:val="22"/>
          <w:szCs w:val="22"/>
          <w:lang w:val="en-GB" w:eastAsia="ko-KR"/>
        </w:rPr>
        <w:t>implified SSB without PBCH or with partial PBCH</w:t>
      </w:r>
    </w:p>
    <w:p w14:paraId="6FB875A2" w14:textId="7F486767" w:rsidR="00061EB0" w:rsidRDefault="00061EB0" w:rsidP="00061EB0">
      <w:pPr>
        <w:pStyle w:val="ac"/>
        <w:numPr>
          <w:ilvl w:val="1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L</w:t>
      </w:r>
      <w:r w:rsidRPr="00061EB0">
        <w:rPr>
          <w:rFonts w:ascii="Times New Roman" w:hAnsi="Times New Roman"/>
          <w:sz w:val="22"/>
          <w:szCs w:val="22"/>
          <w:lang w:val="en-GB" w:eastAsia="ko-KR"/>
        </w:rPr>
        <w:t>egacy UEs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cannot access a cell</w:t>
      </w:r>
      <w:r w:rsidR="00E4642E">
        <w:rPr>
          <w:rFonts w:ascii="Times New Roman" w:hAnsi="Times New Roman"/>
          <w:sz w:val="22"/>
          <w:szCs w:val="22"/>
          <w:lang w:val="en-GB" w:eastAsia="ko-KR"/>
        </w:rPr>
        <w:t xml:space="preserve"> with simplified SSB</w:t>
      </w:r>
    </w:p>
    <w:p w14:paraId="3D3C6283" w14:textId="0DF2C4ED" w:rsidR="00061EB0" w:rsidRDefault="00061EB0" w:rsidP="00061EB0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3E49AA">
        <w:rPr>
          <w:rFonts w:ascii="Times New Roman" w:hAnsi="Times New Roman"/>
          <w:sz w:val="22"/>
          <w:szCs w:val="22"/>
          <w:lang w:val="en-GB" w:eastAsia="ko-KR"/>
        </w:rPr>
        <w:t>A-</w:t>
      </w:r>
      <w:r>
        <w:rPr>
          <w:rFonts w:ascii="Times New Roman" w:hAnsi="Times New Roman"/>
          <w:sz w:val="22"/>
          <w:szCs w:val="22"/>
          <w:lang w:val="en-GB" w:eastAsia="ko-KR"/>
        </w:rPr>
        <w:t>1-</w:t>
      </w:r>
      <w:r w:rsidRPr="003E49AA">
        <w:rPr>
          <w:rFonts w:ascii="Times New Roman" w:hAnsi="Times New Roman"/>
          <w:sz w:val="22"/>
          <w:szCs w:val="22"/>
          <w:lang w:val="en-GB" w:eastAsia="ko-KR"/>
        </w:rPr>
        <w:t>2</w:t>
      </w:r>
      <w:r>
        <w:rPr>
          <w:rFonts w:ascii="Times New Roman" w:hAnsi="Times New Roman"/>
          <w:sz w:val="22"/>
          <w:szCs w:val="22"/>
          <w:lang w:val="en-GB" w:eastAsia="ko-KR"/>
        </w:rPr>
        <w:t>: S</w:t>
      </w:r>
      <w:r w:rsidRPr="003E49AA">
        <w:rPr>
          <w:rFonts w:ascii="Times New Roman" w:hAnsi="Times New Roman"/>
          <w:sz w:val="22"/>
          <w:szCs w:val="22"/>
          <w:lang w:val="en-GB" w:eastAsia="ko-KR"/>
        </w:rPr>
        <w:t>kipping of SSB/SIB1 transmission occasion</w:t>
      </w:r>
    </w:p>
    <w:p w14:paraId="35797D2F" w14:textId="64C70083" w:rsidR="00061EB0" w:rsidRDefault="00061EB0" w:rsidP="00061EB0">
      <w:pPr>
        <w:pStyle w:val="ac"/>
        <w:numPr>
          <w:ilvl w:val="1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L</w:t>
      </w:r>
      <w:r w:rsidRPr="00061EB0">
        <w:rPr>
          <w:rFonts w:ascii="Times New Roman" w:hAnsi="Times New Roman"/>
          <w:sz w:val="22"/>
          <w:szCs w:val="22"/>
          <w:lang w:val="en-GB" w:eastAsia="ko-KR"/>
        </w:rPr>
        <w:t>egacy UEs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cannot access a cell with SSB/SIB1 transmission skipp</w:t>
      </w:r>
      <w:r w:rsidR="00AF090B">
        <w:rPr>
          <w:rFonts w:ascii="Times New Roman" w:hAnsi="Times New Roman"/>
          <w:sz w:val="22"/>
          <w:szCs w:val="22"/>
          <w:lang w:val="en-GB" w:eastAsia="ko-KR"/>
        </w:rPr>
        <w:t>ing</w:t>
      </w:r>
    </w:p>
    <w:p w14:paraId="0F815DE7" w14:textId="559CD753" w:rsidR="00061EB0" w:rsidRDefault="00061EB0" w:rsidP="00061EB0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A-1-6: S</w:t>
      </w:r>
      <w:r w:rsidRPr="003E49AA">
        <w:rPr>
          <w:rFonts w:ascii="Times New Roman" w:hAnsi="Times New Roman"/>
          <w:sz w:val="22"/>
          <w:szCs w:val="22"/>
          <w:lang w:val="en-GB" w:eastAsia="ko-KR"/>
        </w:rPr>
        <w:t>cheduling of SIB1 without PDCCH</w:t>
      </w:r>
    </w:p>
    <w:p w14:paraId="7CFD6750" w14:textId="416B7B6E" w:rsidR="00061EB0" w:rsidRDefault="00061EB0" w:rsidP="00061EB0">
      <w:pPr>
        <w:pStyle w:val="ac"/>
        <w:numPr>
          <w:ilvl w:val="1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L</w:t>
      </w:r>
      <w:r w:rsidRPr="00061EB0">
        <w:rPr>
          <w:rFonts w:ascii="Times New Roman" w:hAnsi="Times New Roman"/>
          <w:sz w:val="22"/>
          <w:szCs w:val="22"/>
          <w:lang w:val="en-GB" w:eastAsia="ko-KR"/>
        </w:rPr>
        <w:t>egacy UEs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cannot access a cell </w:t>
      </w:r>
      <w:r w:rsidR="00AF090B">
        <w:rPr>
          <w:rFonts w:ascii="Times New Roman" w:hAnsi="Times New Roman"/>
          <w:sz w:val="22"/>
          <w:szCs w:val="22"/>
          <w:lang w:val="en-GB" w:eastAsia="ko-KR"/>
        </w:rPr>
        <w:t xml:space="preserve">with PDCCH-less SIB1 </w:t>
      </w:r>
      <w:r>
        <w:rPr>
          <w:rFonts w:ascii="Times New Roman" w:hAnsi="Times New Roman"/>
          <w:sz w:val="22"/>
          <w:szCs w:val="22"/>
          <w:lang w:val="en-GB" w:eastAsia="ko-KR"/>
        </w:rPr>
        <w:t>scheduling</w:t>
      </w:r>
    </w:p>
    <w:p w14:paraId="10BA6136" w14:textId="6FE6E45C" w:rsidR="00061EB0" w:rsidRDefault="00061EB0" w:rsidP="00061EB0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B00037">
        <w:rPr>
          <w:rFonts w:ascii="Times New Roman" w:hAnsi="Times New Roman" w:hint="eastAsia"/>
          <w:sz w:val="22"/>
          <w:szCs w:val="22"/>
          <w:lang w:val="en-GB" w:eastAsia="ko-KR"/>
        </w:rPr>
        <w:t>A-</w:t>
      </w:r>
      <w:r>
        <w:rPr>
          <w:rFonts w:ascii="Times New Roman" w:hAnsi="Times New Roman"/>
          <w:sz w:val="22"/>
          <w:szCs w:val="22"/>
          <w:lang w:val="en-GB" w:eastAsia="ko-KR"/>
        </w:rPr>
        <w:t>3</w:t>
      </w:r>
      <w:r w:rsidRPr="00B00037">
        <w:rPr>
          <w:rFonts w:ascii="Times New Roman" w:hAnsi="Times New Roman" w:hint="eastAsia"/>
          <w:sz w:val="22"/>
          <w:szCs w:val="22"/>
          <w:lang w:val="en-GB" w:eastAsia="ko-KR"/>
        </w:rPr>
        <w:t>-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1: </w:t>
      </w:r>
      <w:r w:rsidRPr="003E49AA">
        <w:rPr>
          <w:rFonts w:ascii="Times New Roman" w:hAnsi="Times New Roman"/>
          <w:sz w:val="22"/>
          <w:szCs w:val="22"/>
          <w:lang w:val="en-GB" w:eastAsia="ko-KR"/>
        </w:rPr>
        <w:t>UE WUS triggering gNB for SSB/SIB/RACH</w:t>
      </w:r>
    </w:p>
    <w:p w14:paraId="07D37E02" w14:textId="2F3D2162" w:rsidR="00061EB0" w:rsidRDefault="00061EB0" w:rsidP="00061EB0">
      <w:pPr>
        <w:pStyle w:val="ac"/>
        <w:numPr>
          <w:ilvl w:val="1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lastRenderedPageBreak/>
        <w:t>L</w:t>
      </w:r>
      <w:r w:rsidRPr="00061EB0">
        <w:rPr>
          <w:rFonts w:ascii="Times New Roman" w:hAnsi="Times New Roman"/>
          <w:sz w:val="22"/>
          <w:szCs w:val="22"/>
          <w:lang w:val="en-GB" w:eastAsia="ko-KR"/>
        </w:rPr>
        <w:t>egacy UEs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cannot access a cell without SSB/SIB transmission and RACH monitoring</w:t>
      </w:r>
    </w:p>
    <w:p w14:paraId="1267B2A5" w14:textId="0480F3A9" w:rsidR="00061EB0" w:rsidRDefault="00061EB0" w:rsidP="00061EB0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B00037">
        <w:rPr>
          <w:rFonts w:ascii="Times New Roman" w:hAnsi="Times New Roman" w:hint="eastAsia"/>
          <w:sz w:val="22"/>
          <w:szCs w:val="22"/>
          <w:lang w:val="en-GB" w:eastAsia="ko-KR"/>
        </w:rPr>
        <w:t>A-</w:t>
      </w:r>
      <w:r>
        <w:rPr>
          <w:rFonts w:ascii="Times New Roman" w:hAnsi="Times New Roman"/>
          <w:sz w:val="22"/>
          <w:szCs w:val="22"/>
          <w:lang w:val="en-GB" w:eastAsia="ko-KR"/>
        </w:rPr>
        <w:t>5</w:t>
      </w:r>
      <w:r w:rsidRPr="00B00037">
        <w:rPr>
          <w:rFonts w:ascii="Times New Roman" w:hAnsi="Times New Roman" w:hint="eastAsia"/>
          <w:sz w:val="22"/>
          <w:szCs w:val="22"/>
          <w:lang w:val="en-GB" w:eastAsia="ko-KR"/>
        </w:rPr>
        <w:t>-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1: </w:t>
      </w:r>
      <w:r w:rsidRPr="003E49AA">
        <w:rPr>
          <w:rFonts w:ascii="Times New Roman" w:hAnsi="Times New Roman"/>
          <w:sz w:val="22"/>
          <w:szCs w:val="22"/>
          <w:lang w:val="en-GB" w:eastAsia="ko-KR"/>
        </w:rPr>
        <w:t>SSB- and/or SIB1-less operation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</w:t>
      </w:r>
      <w:r w:rsidRPr="003E49AA">
        <w:rPr>
          <w:rFonts w:ascii="Times New Roman" w:hAnsi="Times New Roman"/>
          <w:sz w:val="22"/>
          <w:szCs w:val="22"/>
          <w:lang w:val="en-GB" w:eastAsia="ko-KR"/>
        </w:rPr>
        <w:t>for non-CA</w:t>
      </w:r>
    </w:p>
    <w:p w14:paraId="74F12B4C" w14:textId="69EA483A" w:rsidR="00061EB0" w:rsidRDefault="00AB30FA" w:rsidP="00AB30FA">
      <w:pPr>
        <w:pStyle w:val="ac"/>
        <w:numPr>
          <w:ilvl w:val="1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AB30FA">
        <w:rPr>
          <w:rFonts w:ascii="Times New Roman" w:hAnsi="Times New Roman"/>
          <w:sz w:val="22"/>
          <w:szCs w:val="22"/>
          <w:lang w:val="en-GB" w:eastAsia="ko-KR"/>
        </w:rPr>
        <w:t>A cell without SSB (or SIB1) cannot be operated as PCell/PSCell/inter-band SCell (or PCel</w:t>
      </w:r>
      <w:r w:rsidR="00E4642E">
        <w:rPr>
          <w:rFonts w:ascii="Times New Roman" w:hAnsi="Times New Roman"/>
          <w:sz w:val="22"/>
          <w:szCs w:val="22"/>
          <w:lang w:val="en-GB" w:eastAsia="ko-KR"/>
        </w:rPr>
        <w:t>l for SIB1-less) for legacy UEs</w:t>
      </w:r>
    </w:p>
    <w:p w14:paraId="62105E21" w14:textId="6BD1F4F4" w:rsidR="00061EB0" w:rsidRDefault="00061EB0" w:rsidP="00061EB0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B00037">
        <w:rPr>
          <w:rFonts w:ascii="Times New Roman" w:hAnsi="Times New Roman" w:hint="eastAsia"/>
          <w:sz w:val="22"/>
          <w:szCs w:val="22"/>
          <w:lang w:val="en-GB" w:eastAsia="ko-KR"/>
        </w:rPr>
        <w:t>A-</w:t>
      </w:r>
      <w:r>
        <w:rPr>
          <w:rFonts w:ascii="Times New Roman" w:hAnsi="Times New Roman"/>
          <w:sz w:val="22"/>
          <w:szCs w:val="22"/>
          <w:lang w:val="en-GB" w:eastAsia="ko-KR"/>
        </w:rPr>
        <w:t>5</w:t>
      </w:r>
      <w:r w:rsidRPr="00B00037">
        <w:rPr>
          <w:rFonts w:ascii="Times New Roman" w:hAnsi="Times New Roman" w:hint="eastAsia"/>
          <w:sz w:val="22"/>
          <w:szCs w:val="22"/>
          <w:lang w:val="en-GB" w:eastAsia="ko-KR"/>
        </w:rPr>
        <w:t>-</w:t>
      </w:r>
      <w:r>
        <w:rPr>
          <w:rFonts w:ascii="Times New Roman" w:hAnsi="Times New Roman"/>
          <w:sz w:val="22"/>
          <w:szCs w:val="22"/>
          <w:lang w:val="en-GB" w:eastAsia="ko-KR"/>
        </w:rPr>
        <w:t>2: O</w:t>
      </w:r>
      <w:r w:rsidRPr="003E49AA">
        <w:rPr>
          <w:rFonts w:ascii="Times New Roman" w:hAnsi="Times New Roman"/>
          <w:sz w:val="22"/>
          <w:szCs w:val="22"/>
          <w:lang w:val="en-GB" w:eastAsia="ko-KR"/>
        </w:rPr>
        <w:t>n-demand SSB/SIB1</w:t>
      </w:r>
    </w:p>
    <w:p w14:paraId="6C9C9CEE" w14:textId="788FBD68" w:rsidR="00AB30FA" w:rsidRDefault="00AB30FA" w:rsidP="00AB30FA">
      <w:pPr>
        <w:pStyle w:val="ac"/>
        <w:numPr>
          <w:ilvl w:val="1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L</w:t>
      </w:r>
      <w:r w:rsidRPr="00061EB0">
        <w:rPr>
          <w:rFonts w:ascii="Times New Roman" w:hAnsi="Times New Roman"/>
          <w:sz w:val="22"/>
          <w:szCs w:val="22"/>
          <w:lang w:val="en-GB" w:eastAsia="ko-KR"/>
        </w:rPr>
        <w:t>egacy UEs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cannot access a cell with on-demand SSB/SIB1</w:t>
      </w:r>
    </w:p>
    <w:p w14:paraId="70AF29D3" w14:textId="190282F9" w:rsidR="00061EB0" w:rsidRDefault="00AB30FA" w:rsidP="00061EB0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B</w:t>
      </w:r>
      <w:r w:rsidRPr="00B00037">
        <w:rPr>
          <w:rFonts w:ascii="Times New Roman" w:hAnsi="Times New Roman" w:hint="eastAsia"/>
          <w:sz w:val="22"/>
          <w:szCs w:val="22"/>
          <w:lang w:val="en-GB" w:eastAsia="ko-KR"/>
        </w:rPr>
        <w:t>-</w:t>
      </w:r>
      <w:r>
        <w:rPr>
          <w:rFonts w:ascii="Times New Roman" w:hAnsi="Times New Roman"/>
          <w:sz w:val="22"/>
          <w:szCs w:val="22"/>
          <w:lang w:val="en-GB" w:eastAsia="ko-KR"/>
        </w:rPr>
        <w:t>1</w:t>
      </w:r>
      <w:r w:rsidRPr="00B00037">
        <w:rPr>
          <w:rFonts w:ascii="Times New Roman" w:hAnsi="Times New Roman" w:hint="eastAsia"/>
          <w:sz w:val="22"/>
          <w:szCs w:val="22"/>
          <w:lang w:val="en-GB" w:eastAsia="ko-KR"/>
        </w:rPr>
        <w:t>-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1: </w:t>
      </w:r>
      <w:r w:rsidRPr="003E49AA">
        <w:rPr>
          <w:rFonts w:ascii="Times New Roman" w:hAnsi="Times New Roman"/>
          <w:sz w:val="22"/>
          <w:szCs w:val="22"/>
          <w:lang w:val="en-GB" w:eastAsia="ko-KR"/>
        </w:rPr>
        <w:t>SSB- and/or SIB1-less operation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</w:t>
      </w:r>
      <w:r w:rsidRPr="003E49AA">
        <w:rPr>
          <w:rFonts w:ascii="Times New Roman" w:hAnsi="Times New Roman"/>
          <w:sz w:val="22"/>
          <w:szCs w:val="22"/>
          <w:lang w:val="en-GB" w:eastAsia="ko-KR"/>
        </w:rPr>
        <w:t xml:space="preserve">for 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inter-band </w:t>
      </w:r>
      <w:r w:rsidRPr="003E49AA">
        <w:rPr>
          <w:rFonts w:ascii="Times New Roman" w:hAnsi="Times New Roman"/>
          <w:sz w:val="22"/>
          <w:szCs w:val="22"/>
          <w:lang w:val="en-GB" w:eastAsia="ko-KR"/>
        </w:rPr>
        <w:t>CA</w:t>
      </w:r>
    </w:p>
    <w:p w14:paraId="7AA0E994" w14:textId="4C5C2F1C" w:rsidR="00AB30FA" w:rsidRPr="00061EB0" w:rsidRDefault="00AB30FA" w:rsidP="00AB30FA">
      <w:pPr>
        <w:pStyle w:val="ac"/>
        <w:numPr>
          <w:ilvl w:val="1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AB30FA">
        <w:rPr>
          <w:rFonts w:ascii="Times New Roman" w:hAnsi="Times New Roman"/>
          <w:sz w:val="22"/>
          <w:szCs w:val="22"/>
          <w:lang w:val="en-GB" w:eastAsia="ko-KR"/>
        </w:rPr>
        <w:t xml:space="preserve">Legacy UEs </w:t>
      </w:r>
      <w:r>
        <w:rPr>
          <w:rFonts w:ascii="Times New Roman" w:hAnsi="Times New Roman"/>
          <w:sz w:val="22"/>
          <w:szCs w:val="22"/>
          <w:lang w:val="en-GB" w:eastAsia="ko-KR"/>
        </w:rPr>
        <w:t>cannot</w:t>
      </w:r>
      <w:r w:rsidRPr="00AB30FA">
        <w:rPr>
          <w:rFonts w:ascii="Times New Roman" w:hAnsi="Times New Roman"/>
          <w:sz w:val="22"/>
          <w:szCs w:val="22"/>
          <w:lang w:val="en-GB" w:eastAsia="ko-KR"/>
        </w:rPr>
        <w:t xml:space="preserve"> operate int</w:t>
      </w:r>
      <w:r w:rsidR="00E4642E">
        <w:rPr>
          <w:rFonts w:ascii="Times New Roman" w:hAnsi="Times New Roman"/>
          <w:sz w:val="22"/>
          <w:szCs w:val="22"/>
          <w:lang w:val="en-GB" w:eastAsia="ko-KR"/>
        </w:rPr>
        <w:t>er-band CA with SSB-less SCells</w:t>
      </w:r>
    </w:p>
    <w:p w14:paraId="456BFE15" w14:textId="77777777" w:rsidR="00B00037" w:rsidRDefault="00B00037" w:rsidP="004F5AB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01C7213D" w14:textId="7957D275" w:rsidR="00AB30FA" w:rsidRDefault="00AB30FA" w:rsidP="004F5AB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addition, </w:t>
      </w:r>
      <w:r w:rsidR="00BB528A">
        <w:rPr>
          <w:rFonts w:eastAsia="바탕"/>
          <w:sz w:val="22"/>
          <w:szCs w:val="22"/>
          <w:lang w:eastAsia="ko-KR"/>
        </w:rPr>
        <w:t>the following techniques that have significant impacts on legacy UEs</w:t>
      </w:r>
      <w:r w:rsidR="00E4642E">
        <w:rPr>
          <w:rFonts w:eastAsia="바탕"/>
          <w:sz w:val="22"/>
          <w:szCs w:val="22"/>
          <w:lang w:eastAsia="ko-KR"/>
        </w:rPr>
        <w:t xml:space="preserve"> can be deprioritized</w:t>
      </w:r>
      <w:r w:rsidR="00BB528A">
        <w:rPr>
          <w:rFonts w:eastAsia="바탕"/>
          <w:sz w:val="22"/>
          <w:szCs w:val="22"/>
          <w:lang w:eastAsia="ko-KR"/>
        </w:rPr>
        <w:t>.</w:t>
      </w:r>
    </w:p>
    <w:p w14:paraId="2A5E8A78" w14:textId="77777777" w:rsidR="00BB528A" w:rsidRDefault="00BB528A" w:rsidP="00BB528A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A-1-3: C</w:t>
      </w:r>
      <w:r w:rsidRPr="003E49AA">
        <w:rPr>
          <w:rFonts w:ascii="Times New Roman" w:hAnsi="Times New Roman"/>
          <w:sz w:val="22"/>
          <w:szCs w:val="22"/>
          <w:lang w:val="en-GB" w:eastAsia="ko-KR"/>
        </w:rPr>
        <w:t>onfiguration/adaptation of longer periodicity of SSB/SIB1 and/or uplink random access opportunities</w:t>
      </w:r>
    </w:p>
    <w:p w14:paraId="7FEA6328" w14:textId="7DAF64C5" w:rsidR="00BB528A" w:rsidRDefault="00BB528A" w:rsidP="00BB528A">
      <w:pPr>
        <w:pStyle w:val="ac"/>
        <w:numPr>
          <w:ilvl w:val="1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I</w:t>
      </w:r>
      <w:r w:rsidRPr="00BB528A">
        <w:rPr>
          <w:rFonts w:ascii="Times New Roman" w:hAnsi="Times New Roman"/>
          <w:sz w:val="22"/>
          <w:szCs w:val="22"/>
          <w:lang w:val="en-GB" w:eastAsia="ko-KR"/>
        </w:rPr>
        <w:t>mpact</w:t>
      </w:r>
      <w:r w:rsidR="00AF090B">
        <w:rPr>
          <w:rFonts w:ascii="Times New Roman" w:hAnsi="Times New Roman"/>
          <w:sz w:val="22"/>
          <w:szCs w:val="22"/>
          <w:lang w:val="en-GB" w:eastAsia="ko-KR"/>
        </w:rPr>
        <w:t>s</w:t>
      </w:r>
      <w:r w:rsidRPr="00BB528A">
        <w:rPr>
          <w:rFonts w:ascii="Times New Roman" w:hAnsi="Times New Roman"/>
          <w:sz w:val="22"/>
          <w:szCs w:val="22"/>
          <w:lang w:val="en-GB" w:eastAsia="ko-KR"/>
        </w:rPr>
        <w:t xml:space="preserve"> on SI acquisition, initial access, RRM/RLM/BM measurements, and performance for legacy UEs</w:t>
      </w:r>
      <w:r w:rsidR="00642003">
        <w:rPr>
          <w:rFonts w:ascii="Times New Roman" w:hAnsi="Times New Roman"/>
          <w:sz w:val="22"/>
          <w:szCs w:val="22"/>
          <w:lang w:val="en-GB" w:eastAsia="ko-KR"/>
        </w:rPr>
        <w:t xml:space="preserve"> should be considered</w:t>
      </w:r>
    </w:p>
    <w:p w14:paraId="07F2D784" w14:textId="77777777" w:rsidR="00BB528A" w:rsidRDefault="00BB528A" w:rsidP="00BB528A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A-1-4: A</w:t>
      </w:r>
      <w:r w:rsidRPr="003E49AA">
        <w:rPr>
          <w:rFonts w:ascii="Times New Roman" w:hAnsi="Times New Roman"/>
          <w:sz w:val="22"/>
          <w:szCs w:val="22"/>
          <w:lang w:val="en-GB" w:eastAsia="ko-KR"/>
        </w:rPr>
        <w:t xml:space="preserve">dapting </w:t>
      </w:r>
      <w:r>
        <w:rPr>
          <w:rFonts w:ascii="Times New Roman" w:hAnsi="Times New Roman"/>
          <w:sz w:val="22"/>
          <w:szCs w:val="22"/>
          <w:lang w:val="en-GB" w:eastAsia="ko-KR"/>
        </w:rPr>
        <w:t>p</w:t>
      </w:r>
      <w:r w:rsidRPr="003E49AA">
        <w:rPr>
          <w:rFonts w:ascii="Times New Roman" w:hAnsi="Times New Roman"/>
          <w:sz w:val="22"/>
          <w:szCs w:val="22"/>
          <w:lang w:val="en-GB" w:eastAsia="ko-KR"/>
        </w:rPr>
        <w:t>aging or SSB transmission patterns</w:t>
      </w:r>
    </w:p>
    <w:p w14:paraId="3B6E9598" w14:textId="5A19BD8E" w:rsidR="00BB528A" w:rsidRDefault="00BB528A" w:rsidP="00BB528A">
      <w:pPr>
        <w:pStyle w:val="ac"/>
        <w:numPr>
          <w:ilvl w:val="1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 xml:space="preserve">Energy saving gain </w:t>
      </w:r>
      <w:r>
        <w:rPr>
          <w:rFonts w:ascii="Times New Roman" w:hAnsi="Times New Roman"/>
          <w:sz w:val="22"/>
          <w:szCs w:val="22"/>
          <w:lang w:val="en-GB" w:eastAsia="ko-KR"/>
        </w:rPr>
        <w:t>for paging enhancement (</w:t>
      </w:r>
      <w:r w:rsidR="00AF090B">
        <w:rPr>
          <w:rFonts w:ascii="Times New Roman" w:hAnsi="Times New Roman"/>
          <w:sz w:val="22"/>
          <w:szCs w:val="22"/>
          <w:lang w:val="en-GB" w:eastAsia="ko-KR"/>
        </w:rPr>
        <w:t xml:space="preserve">i.e., </w:t>
      </w:r>
      <w:r w:rsidRPr="00BB528A">
        <w:rPr>
          <w:rFonts w:ascii="Times New Roman" w:hAnsi="Times New Roman"/>
          <w:sz w:val="22"/>
          <w:szCs w:val="22"/>
          <w:lang w:val="en-GB" w:eastAsia="ko-KR"/>
        </w:rPr>
        <w:t xml:space="preserve">where paging resources 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for Rel-18 NES UEs </w:t>
      </w:r>
      <w:r w:rsidRPr="00BB528A">
        <w:rPr>
          <w:rFonts w:ascii="Times New Roman" w:hAnsi="Times New Roman"/>
          <w:sz w:val="22"/>
          <w:szCs w:val="22"/>
          <w:lang w:val="en-GB" w:eastAsia="ko-KR"/>
        </w:rPr>
        <w:t>are grouped in a compact manner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) </w:t>
      </w:r>
      <w:r>
        <w:rPr>
          <w:rFonts w:ascii="Times New Roman" w:hAnsi="Times New Roman" w:hint="eastAsia"/>
          <w:sz w:val="22"/>
          <w:szCs w:val="22"/>
          <w:lang w:val="en-GB" w:eastAsia="ko-KR"/>
        </w:rPr>
        <w:t xml:space="preserve">is expected to be low 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if network has to transmit paging </w:t>
      </w:r>
      <w:r w:rsidR="00E4642E">
        <w:rPr>
          <w:rFonts w:ascii="Times New Roman" w:hAnsi="Times New Roman"/>
          <w:sz w:val="22"/>
          <w:szCs w:val="22"/>
          <w:lang w:val="en-GB" w:eastAsia="ko-KR"/>
        </w:rPr>
        <w:t>to legacy UEs as well</w:t>
      </w:r>
      <w:r w:rsidR="007A50F9">
        <w:rPr>
          <w:rFonts w:ascii="Times New Roman" w:hAnsi="Times New Roman"/>
          <w:sz w:val="22"/>
          <w:szCs w:val="22"/>
          <w:lang w:val="en-GB" w:eastAsia="ko-KR"/>
        </w:rPr>
        <w:t xml:space="preserve"> as Rel-18 NES UEs</w:t>
      </w:r>
    </w:p>
    <w:p w14:paraId="752E20D3" w14:textId="04E0B439" w:rsidR="00BB528A" w:rsidRDefault="00BB528A" w:rsidP="00BB528A">
      <w:pPr>
        <w:pStyle w:val="ac"/>
        <w:numPr>
          <w:ilvl w:val="1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L</w:t>
      </w:r>
      <w:r w:rsidRPr="00061EB0">
        <w:rPr>
          <w:rFonts w:ascii="Times New Roman" w:hAnsi="Times New Roman"/>
          <w:sz w:val="22"/>
          <w:szCs w:val="22"/>
          <w:lang w:val="en-GB" w:eastAsia="ko-KR"/>
        </w:rPr>
        <w:t>egacy UEs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cannot access a cell with changed SSB transmission patterns</w:t>
      </w:r>
    </w:p>
    <w:p w14:paraId="094734B4" w14:textId="0BBD8029" w:rsidR="00BB528A" w:rsidRDefault="00BB528A" w:rsidP="00BB528A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A-1-5: D</w:t>
      </w:r>
      <w:r w:rsidRPr="003E49AA">
        <w:rPr>
          <w:rFonts w:ascii="Times New Roman" w:hAnsi="Times New Roman"/>
          <w:sz w:val="22"/>
          <w:szCs w:val="22"/>
          <w:lang w:val="en-GB" w:eastAsia="ko-KR"/>
        </w:rPr>
        <w:t>ynamically adapting PRACH periodicity and occasions</w:t>
      </w:r>
    </w:p>
    <w:p w14:paraId="07882981" w14:textId="3F5905EC" w:rsidR="00E4642E" w:rsidRDefault="00E4642E" w:rsidP="00E4642E">
      <w:pPr>
        <w:pStyle w:val="ac"/>
        <w:numPr>
          <w:ilvl w:val="1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 xml:space="preserve">Access latency </w:t>
      </w:r>
      <w:r>
        <w:rPr>
          <w:rFonts w:ascii="Times New Roman" w:hAnsi="Times New Roman"/>
          <w:sz w:val="22"/>
          <w:szCs w:val="22"/>
          <w:lang w:val="en-GB" w:eastAsia="ko-KR"/>
        </w:rPr>
        <w:t>for legacy UEs can be increased if RACH resources are sparsely configured by SIB1</w:t>
      </w:r>
    </w:p>
    <w:p w14:paraId="74DAC100" w14:textId="77777777" w:rsidR="00BB528A" w:rsidRPr="00BB528A" w:rsidRDefault="00BB528A" w:rsidP="004F5AB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3C1D75AF" w14:textId="21888E78" w:rsidR="00E4642E" w:rsidRDefault="00E4642E" w:rsidP="00E4642E">
      <w:pPr>
        <w:spacing w:before="120" w:after="120" w:line="240" w:lineRule="auto"/>
        <w:ind w:left="0" w:firstLineChars="100" w:firstLine="216"/>
        <w:rPr>
          <w:rFonts w:eastAsia="바탕"/>
          <w:b/>
          <w:i/>
          <w:sz w:val="22"/>
          <w:szCs w:val="22"/>
          <w:lang w:val="en-US" w:eastAsia="ko-KR"/>
        </w:rPr>
      </w:pPr>
      <w:r w:rsidRPr="00D10222">
        <w:rPr>
          <w:rFonts w:eastAsia="바탕"/>
          <w:b/>
          <w:i/>
          <w:sz w:val="22"/>
          <w:szCs w:val="22"/>
          <w:lang w:eastAsia="ko-KR"/>
        </w:rPr>
        <w:t xml:space="preserve">Proposal 1: For WI </w:t>
      </w:r>
      <w:r w:rsidRPr="00D10222">
        <w:rPr>
          <w:rFonts w:eastAsia="바탕"/>
          <w:b/>
          <w:i/>
          <w:sz w:val="22"/>
          <w:szCs w:val="22"/>
          <w:lang w:val="en-US" w:eastAsia="ko-KR"/>
        </w:rPr>
        <w:t xml:space="preserve">scope of </w:t>
      </w:r>
      <w:r>
        <w:rPr>
          <w:rFonts w:eastAsia="바탕"/>
          <w:b/>
          <w:i/>
          <w:sz w:val="22"/>
          <w:szCs w:val="22"/>
          <w:lang w:val="en-US" w:eastAsia="ko-KR"/>
        </w:rPr>
        <w:t>Rel-18 NES from RAN1 perspective</w:t>
      </w:r>
      <w:r w:rsidRPr="00D10222">
        <w:rPr>
          <w:rFonts w:eastAsia="바탕"/>
          <w:b/>
          <w:i/>
          <w:sz w:val="22"/>
          <w:szCs w:val="22"/>
          <w:lang w:val="en-US" w:eastAsia="ko-KR"/>
        </w:rPr>
        <w:t>,</w:t>
      </w:r>
      <w:r w:rsidRPr="00D10222">
        <w:rPr>
          <w:rFonts w:eastAsia="바탕"/>
          <w:b/>
          <w:i/>
          <w:sz w:val="22"/>
          <w:szCs w:val="22"/>
          <w:lang w:eastAsia="ko-KR"/>
        </w:rPr>
        <w:t xml:space="preserve"> deprioritize </w:t>
      </w:r>
      <w:r>
        <w:rPr>
          <w:rFonts w:eastAsia="바탕"/>
          <w:b/>
          <w:i/>
          <w:sz w:val="22"/>
          <w:szCs w:val="22"/>
          <w:lang w:eastAsia="ko-KR"/>
        </w:rPr>
        <w:t>the following NES techniques considering significant impacts on legacy UEs</w:t>
      </w:r>
      <w:r w:rsidRPr="00D10222">
        <w:rPr>
          <w:rFonts w:eastAsia="바탕"/>
          <w:b/>
          <w:i/>
          <w:sz w:val="22"/>
          <w:szCs w:val="22"/>
          <w:lang w:val="en-US" w:eastAsia="ko-KR"/>
        </w:rPr>
        <w:t>.</w:t>
      </w:r>
    </w:p>
    <w:p w14:paraId="3A8A385F" w14:textId="77777777" w:rsidR="00E4642E" w:rsidRDefault="00E4642E" w:rsidP="00E4642E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 w:hint="eastAsia"/>
          <w:b/>
          <w:i/>
          <w:sz w:val="22"/>
          <w:szCs w:val="22"/>
          <w:lang w:val="en-GB" w:eastAsia="ko-KR"/>
        </w:rPr>
        <w:t>A-1-</w:t>
      </w: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1: Simplified SSB without PBCH or with partial PBCH</w:t>
      </w:r>
    </w:p>
    <w:p w14:paraId="5C7CE095" w14:textId="77777777" w:rsidR="00E4642E" w:rsidRPr="00E4642E" w:rsidRDefault="00E4642E" w:rsidP="00E4642E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A-1-2: Skipping of SSB/SIB1 transmission occasion</w:t>
      </w:r>
    </w:p>
    <w:p w14:paraId="39DA30A7" w14:textId="77777777" w:rsidR="00E4642E" w:rsidRPr="00E4642E" w:rsidRDefault="00E4642E" w:rsidP="00E4642E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A-1-3: Configuration/adaptation of longer periodicity of SSB/SIB1 and/or uplink random access opportunities</w:t>
      </w:r>
    </w:p>
    <w:p w14:paraId="660B1D9E" w14:textId="77777777" w:rsidR="00E4642E" w:rsidRPr="00E4642E" w:rsidRDefault="00E4642E" w:rsidP="00E4642E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A-1-4: Adapting paging or SSB transmission patterns</w:t>
      </w:r>
    </w:p>
    <w:p w14:paraId="6990F6C5" w14:textId="77777777" w:rsidR="00E4642E" w:rsidRPr="00E4642E" w:rsidRDefault="00E4642E" w:rsidP="00E4642E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A-1-5: Dynamically adapting PRACH periodicity and occasions</w:t>
      </w:r>
    </w:p>
    <w:p w14:paraId="20BCA1A1" w14:textId="77777777" w:rsidR="00E4642E" w:rsidRPr="00E4642E" w:rsidRDefault="00E4642E" w:rsidP="00E4642E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A-1-6: Scheduling of SIB1 without PDCCH</w:t>
      </w:r>
    </w:p>
    <w:p w14:paraId="05601F75" w14:textId="77777777" w:rsidR="00E4642E" w:rsidRPr="00E4642E" w:rsidRDefault="00E4642E" w:rsidP="00E4642E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lastRenderedPageBreak/>
        <w:t>A-3-1: UE WUS triggering gNB for SSB/SIB/RACH</w:t>
      </w:r>
    </w:p>
    <w:p w14:paraId="429031C0" w14:textId="77777777" w:rsidR="00E4642E" w:rsidRPr="00E4642E" w:rsidRDefault="00E4642E" w:rsidP="00E4642E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A-5-1: SSB- and/or SIB1-less operation for non-CA</w:t>
      </w:r>
    </w:p>
    <w:p w14:paraId="6F9B535E" w14:textId="77777777" w:rsidR="00E4642E" w:rsidRPr="00E4642E" w:rsidRDefault="00E4642E" w:rsidP="00E4642E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A-5-2: On-demand SSB/SIB1</w:t>
      </w:r>
    </w:p>
    <w:p w14:paraId="30291D35" w14:textId="77777777" w:rsidR="00E4642E" w:rsidRPr="00E4642E" w:rsidRDefault="00E4642E" w:rsidP="00E4642E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B-1-1: SSB- and/or SIB1-less operation for inter-band CA</w:t>
      </w:r>
    </w:p>
    <w:p w14:paraId="0ECE4FCA" w14:textId="77777777" w:rsidR="00E4642E" w:rsidRPr="00E4642E" w:rsidRDefault="00E4642E" w:rsidP="00E4642E">
      <w:pPr>
        <w:spacing w:before="120" w:after="120" w:line="240" w:lineRule="auto"/>
        <w:ind w:left="0" w:firstLineChars="100" w:firstLine="220"/>
        <w:rPr>
          <w:rFonts w:eastAsia="바탕"/>
          <w:i/>
          <w:sz w:val="22"/>
          <w:szCs w:val="22"/>
          <w:lang w:val="x-none" w:eastAsia="ko-KR"/>
        </w:rPr>
      </w:pPr>
    </w:p>
    <w:p w14:paraId="2BE1BA00" w14:textId="536AFCA2" w:rsidR="00A45300" w:rsidRPr="00E4642E" w:rsidRDefault="005F09DD" w:rsidP="004F5AB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On the other hand</w:t>
      </w:r>
      <w:r w:rsidR="00E4642E">
        <w:rPr>
          <w:rFonts w:eastAsia="바탕" w:hint="eastAsia"/>
          <w:sz w:val="22"/>
          <w:szCs w:val="22"/>
          <w:lang w:eastAsia="ko-KR"/>
        </w:rPr>
        <w:t xml:space="preserve">, at least the following techniques can be </w:t>
      </w:r>
      <w:r w:rsidR="00E4642E">
        <w:rPr>
          <w:rFonts w:eastAsia="바탕"/>
          <w:sz w:val="22"/>
          <w:szCs w:val="22"/>
          <w:lang w:eastAsia="ko-KR"/>
        </w:rPr>
        <w:t>included</w:t>
      </w:r>
      <w:r w:rsidR="00E4642E">
        <w:rPr>
          <w:rFonts w:eastAsia="바탕" w:hint="eastAsia"/>
          <w:sz w:val="22"/>
          <w:szCs w:val="22"/>
          <w:lang w:eastAsia="ko-KR"/>
        </w:rPr>
        <w:t xml:space="preserve"> </w:t>
      </w:r>
      <w:r w:rsidR="00E4642E">
        <w:rPr>
          <w:rFonts w:eastAsia="바탕"/>
          <w:sz w:val="22"/>
          <w:szCs w:val="22"/>
          <w:lang w:eastAsia="ko-KR"/>
        </w:rPr>
        <w:t xml:space="preserve">for WID objective, considering benefit and recommendation </w:t>
      </w:r>
      <w:r w:rsidR="00AF090B">
        <w:rPr>
          <w:rFonts w:eastAsia="바탕"/>
          <w:sz w:val="22"/>
          <w:szCs w:val="22"/>
          <w:lang w:eastAsia="ko-KR"/>
        </w:rPr>
        <w:t xml:space="preserve">captured </w:t>
      </w:r>
      <w:r w:rsidR="00E4642E">
        <w:rPr>
          <w:rFonts w:eastAsia="바탕"/>
          <w:sz w:val="22"/>
          <w:szCs w:val="22"/>
          <w:lang w:eastAsia="ko-KR"/>
        </w:rPr>
        <w:t>in conclusion of TR 38.864 [2].</w:t>
      </w:r>
    </w:p>
    <w:p w14:paraId="1A0BF0DC" w14:textId="45937B15" w:rsidR="005F09DD" w:rsidRDefault="005F09DD" w:rsidP="005F09DD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5F09DD">
        <w:rPr>
          <w:rFonts w:ascii="Times New Roman" w:hAnsi="Times New Roman"/>
          <w:sz w:val="22"/>
          <w:szCs w:val="22"/>
          <w:lang w:val="en-GB" w:eastAsia="ko-KR"/>
        </w:rPr>
        <w:t>A-4: Adaptation of DTX/DRX</w:t>
      </w:r>
    </w:p>
    <w:p w14:paraId="45E5A075" w14:textId="26989F48" w:rsidR="005F09DD" w:rsidRDefault="00C91115" w:rsidP="00C91115">
      <w:pPr>
        <w:pStyle w:val="ac"/>
        <w:numPr>
          <w:ilvl w:val="1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/>
          <w:sz w:val="22"/>
          <w:szCs w:val="22"/>
          <w:lang w:val="en-GB" w:eastAsia="ko-KR"/>
        </w:rPr>
        <w:t>L</w:t>
      </w:r>
      <w:r w:rsidRPr="00C91115">
        <w:rPr>
          <w:rFonts w:ascii="Times New Roman" w:hAnsi="Times New Roman"/>
          <w:sz w:val="22"/>
          <w:szCs w:val="22"/>
          <w:lang w:val="en-GB" w:eastAsia="ko-KR"/>
        </w:rPr>
        <w:t>egacy UEs may not be impacted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d</w:t>
      </w:r>
      <w:r w:rsidRPr="00C91115">
        <w:rPr>
          <w:rFonts w:ascii="Times New Roman" w:hAnsi="Times New Roman"/>
          <w:sz w:val="22"/>
          <w:szCs w:val="22"/>
          <w:lang w:val="en-GB" w:eastAsia="ko-KR"/>
        </w:rPr>
        <w:t>epending on DTX/DRX configuration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, and it is concluded that </w:t>
      </w:r>
      <w:r w:rsidRPr="00C91115">
        <w:rPr>
          <w:rFonts w:ascii="Times New Roman" w:hAnsi="Times New Roman"/>
          <w:sz w:val="22"/>
          <w:szCs w:val="22"/>
          <w:lang w:val="en-GB" w:eastAsia="ko-KR"/>
        </w:rPr>
        <w:t>Technique A-4 of adaptation of DTX/DRX, including the alignment of Cell DTX/DRX with UE DRX, is benefi</w:t>
      </w:r>
      <w:r w:rsidR="00AF090B">
        <w:rPr>
          <w:rFonts w:ascii="Times New Roman" w:hAnsi="Times New Roman"/>
          <w:sz w:val="22"/>
          <w:szCs w:val="22"/>
          <w:lang w:val="en-GB" w:eastAsia="ko-KR"/>
        </w:rPr>
        <w:t>cial for network energy savings</w:t>
      </w:r>
    </w:p>
    <w:p w14:paraId="325B346F" w14:textId="3DFE28B3" w:rsidR="00C91115" w:rsidRDefault="00C91115" w:rsidP="00C91115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 w:rsidRPr="00C91115">
        <w:rPr>
          <w:rFonts w:ascii="Times New Roman" w:hAnsi="Times New Roman"/>
          <w:sz w:val="22"/>
          <w:szCs w:val="22"/>
          <w:lang w:val="en-GB" w:eastAsia="ko-KR"/>
        </w:rPr>
        <w:t>C-1: Adaptation of spatial elements</w:t>
      </w:r>
    </w:p>
    <w:p w14:paraId="5A6C2248" w14:textId="092D499D" w:rsidR="00C91115" w:rsidRDefault="00C91115" w:rsidP="00C91115">
      <w:pPr>
        <w:pStyle w:val="ac"/>
        <w:numPr>
          <w:ilvl w:val="1"/>
          <w:numId w:val="10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sz w:val="22"/>
          <w:szCs w:val="22"/>
          <w:lang w:val="en-GB" w:eastAsia="ko-KR"/>
        </w:rPr>
        <w:t xml:space="preserve">It is concluded that </w:t>
      </w:r>
      <w:r>
        <w:rPr>
          <w:rFonts w:ascii="Times New Roman" w:hAnsi="Times New Roman"/>
          <w:sz w:val="22"/>
          <w:szCs w:val="22"/>
          <w:lang w:val="en-GB" w:eastAsia="ko-KR"/>
        </w:rPr>
        <w:t>Technique</w:t>
      </w:r>
      <w:r w:rsidRPr="00C91115">
        <w:rPr>
          <w:rFonts w:ascii="Times New Roman" w:hAnsi="Times New Roman"/>
          <w:sz w:val="22"/>
          <w:szCs w:val="22"/>
          <w:lang w:val="en-GB" w:eastAsia="ko-KR"/>
        </w:rPr>
        <w:t xml:space="preserve"> C-1 is beneficial for network energy savings, and can be recommended.</w:t>
      </w:r>
      <w:r>
        <w:rPr>
          <w:rFonts w:ascii="Times New Roman" w:hAnsi="Times New Roman"/>
          <w:sz w:val="22"/>
          <w:szCs w:val="22"/>
          <w:lang w:val="en-GB" w:eastAsia="ko-KR"/>
        </w:rPr>
        <w:t xml:space="preserve"> However, to minimize the impacts to legacy UEs, Technique C-1 needs to be applied to UE-specific signals/</w:t>
      </w:r>
      <w:r>
        <w:rPr>
          <w:rFonts w:ascii="Times New Roman" w:hAnsi="Times New Roman" w:hint="eastAsia"/>
          <w:sz w:val="22"/>
          <w:szCs w:val="22"/>
          <w:lang w:val="en-GB" w:eastAsia="ko-KR"/>
        </w:rPr>
        <w:t>channe</w:t>
      </w:r>
      <w:r w:rsidR="00AF090B">
        <w:rPr>
          <w:rFonts w:ascii="Times New Roman" w:hAnsi="Times New Roman"/>
          <w:sz w:val="22"/>
          <w:szCs w:val="22"/>
          <w:lang w:val="en-GB" w:eastAsia="ko-KR"/>
        </w:rPr>
        <w:t>ls</w:t>
      </w:r>
      <w:r w:rsidR="0003619D">
        <w:rPr>
          <w:rFonts w:ascii="Times New Roman" w:hAnsi="Times New Roman"/>
          <w:sz w:val="22"/>
          <w:szCs w:val="22"/>
          <w:lang w:val="en-GB" w:eastAsia="ko-KR"/>
        </w:rPr>
        <w:t xml:space="preserve"> (rather than broadcast signals/channels)</w:t>
      </w:r>
    </w:p>
    <w:p w14:paraId="0DA9622D" w14:textId="77777777" w:rsidR="00A45300" w:rsidRPr="005F09DD" w:rsidRDefault="00A45300" w:rsidP="004F5AB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14:paraId="7DADBDEC" w14:textId="2A81115D" w:rsidR="00C91115" w:rsidRDefault="00C91115" w:rsidP="00C91115">
      <w:pPr>
        <w:spacing w:before="120" w:after="120" w:line="240" w:lineRule="auto"/>
        <w:ind w:left="0" w:firstLineChars="100" w:firstLine="216"/>
        <w:rPr>
          <w:rFonts w:eastAsia="바탕"/>
          <w:b/>
          <w:i/>
          <w:sz w:val="22"/>
          <w:szCs w:val="22"/>
          <w:lang w:val="en-US" w:eastAsia="ko-KR"/>
        </w:rPr>
      </w:pPr>
      <w:r w:rsidRPr="00D10222">
        <w:rPr>
          <w:rFonts w:eastAsia="바탕"/>
          <w:b/>
          <w:i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i/>
          <w:sz w:val="22"/>
          <w:szCs w:val="22"/>
          <w:lang w:eastAsia="ko-KR"/>
        </w:rPr>
        <w:t>2</w:t>
      </w:r>
      <w:r w:rsidRPr="00D10222">
        <w:rPr>
          <w:rFonts w:eastAsia="바탕"/>
          <w:b/>
          <w:i/>
          <w:sz w:val="22"/>
          <w:szCs w:val="22"/>
          <w:lang w:eastAsia="ko-KR"/>
        </w:rPr>
        <w:t xml:space="preserve">: For WI </w:t>
      </w:r>
      <w:r w:rsidRPr="00D10222">
        <w:rPr>
          <w:rFonts w:eastAsia="바탕"/>
          <w:b/>
          <w:i/>
          <w:sz w:val="22"/>
          <w:szCs w:val="22"/>
          <w:lang w:val="en-US" w:eastAsia="ko-KR"/>
        </w:rPr>
        <w:t xml:space="preserve">scope of </w:t>
      </w:r>
      <w:r>
        <w:rPr>
          <w:rFonts w:eastAsia="바탕"/>
          <w:b/>
          <w:i/>
          <w:sz w:val="22"/>
          <w:szCs w:val="22"/>
          <w:lang w:val="en-US" w:eastAsia="ko-KR"/>
        </w:rPr>
        <w:t>Rel-18 NES from RAN1 perspective</w:t>
      </w:r>
      <w:r w:rsidRPr="00D10222">
        <w:rPr>
          <w:rFonts w:eastAsia="바탕"/>
          <w:b/>
          <w:i/>
          <w:sz w:val="22"/>
          <w:szCs w:val="22"/>
          <w:lang w:val="en-US" w:eastAsia="ko-KR"/>
        </w:rPr>
        <w:t>,</w:t>
      </w:r>
      <w:r w:rsidRPr="00D10222">
        <w:rPr>
          <w:rFonts w:eastAsia="바탕"/>
          <w:b/>
          <w:i/>
          <w:sz w:val="22"/>
          <w:szCs w:val="22"/>
          <w:lang w:eastAsia="ko-KR"/>
        </w:rPr>
        <w:t xml:space="preserve"> </w:t>
      </w:r>
      <w:r>
        <w:rPr>
          <w:rFonts w:eastAsia="바탕"/>
          <w:b/>
          <w:i/>
          <w:sz w:val="22"/>
          <w:szCs w:val="22"/>
          <w:lang w:eastAsia="ko-KR"/>
        </w:rPr>
        <w:t xml:space="preserve">include </w:t>
      </w:r>
      <w:r w:rsidR="0003619D">
        <w:rPr>
          <w:rFonts w:eastAsia="바탕"/>
          <w:b/>
          <w:i/>
          <w:sz w:val="22"/>
          <w:szCs w:val="22"/>
          <w:lang w:eastAsia="ko-KR"/>
        </w:rPr>
        <w:t xml:space="preserve">at least </w:t>
      </w:r>
      <w:r>
        <w:rPr>
          <w:rFonts w:eastAsia="바탕"/>
          <w:b/>
          <w:i/>
          <w:sz w:val="22"/>
          <w:szCs w:val="22"/>
          <w:lang w:eastAsia="ko-KR"/>
        </w:rPr>
        <w:t>the followings</w:t>
      </w:r>
      <w:r w:rsidRPr="00D10222">
        <w:rPr>
          <w:rFonts w:eastAsia="바탕"/>
          <w:b/>
          <w:i/>
          <w:sz w:val="22"/>
          <w:szCs w:val="22"/>
          <w:lang w:val="en-US" w:eastAsia="ko-KR"/>
        </w:rPr>
        <w:t>.</w:t>
      </w:r>
    </w:p>
    <w:p w14:paraId="307F9383" w14:textId="4A6AAC3E" w:rsidR="00C91115" w:rsidRDefault="007F6E32" w:rsidP="00AF090B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>
        <w:rPr>
          <w:rFonts w:ascii="Times New Roman" w:hAnsi="Times New Roman"/>
          <w:b/>
          <w:i/>
          <w:sz w:val="22"/>
          <w:szCs w:val="22"/>
          <w:lang w:val="en-GB" w:eastAsia="ko-KR"/>
        </w:rPr>
        <w:t xml:space="preserve">Specify dynamic adaptation of </w:t>
      </w:r>
      <w:r w:rsidR="00AF090B" w:rsidRPr="00AF090B">
        <w:rPr>
          <w:rFonts w:ascii="Times New Roman" w:hAnsi="Times New Roman"/>
          <w:b/>
          <w:i/>
          <w:sz w:val="22"/>
          <w:szCs w:val="22"/>
          <w:lang w:val="en-GB" w:eastAsia="ko-KR"/>
        </w:rPr>
        <w:t xml:space="preserve">UE DRX/DTX patterns with consideration of </w:t>
      </w:r>
      <w:r w:rsidR="00AF090B">
        <w:rPr>
          <w:rFonts w:ascii="Times New Roman" w:hAnsi="Times New Roman"/>
          <w:b/>
          <w:i/>
          <w:sz w:val="22"/>
          <w:szCs w:val="22"/>
          <w:lang w:val="en-GB" w:eastAsia="ko-KR"/>
        </w:rPr>
        <w:t xml:space="preserve">efficient </w:t>
      </w:r>
      <w:r w:rsidR="00AF090B" w:rsidRPr="00AF090B">
        <w:rPr>
          <w:rFonts w:ascii="Times New Roman" w:hAnsi="Times New Roman"/>
          <w:b/>
          <w:i/>
          <w:sz w:val="22"/>
          <w:szCs w:val="22"/>
          <w:lang w:val="en-GB" w:eastAsia="ko-KR"/>
        </w:rPr>
        <w:t>cell DTX/DRX operation</w:t>
      </w:r>
    </w:p>
    <w:p w14:paraId="294AE25B" w14:textId="294EA783" w:rsidR="00C91115" w:rsidRDefault="007F6E32" w:rsidP="007F6E32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i/>
          <w:sz w:val="22"/>
          <w:szCs w:val="22"/>
          <w:lang w:val="en-GB" w:eastAsia="ko-KR"/>
        </w:rPr>
        <w:t xml:space="preserve">Specify </w:t>
      </w:r>
      <w:r w:rsidRPr="007F6E32">
        <w:rPr>
          <w:rFonts w:ascii="Times New Roman" w:hAnsi="Times New Roman"/>
          <w:b/>
          <w:i/>
          <w:sz w:val="22"/>
          <w:szCs w:val="22"/>
          <w:lang w:val="en-GB" w:eastAsia="ko-KR"/>
        </w:rPr>
        <w:t>dynamic adaptation of spatial elements such as the number of active transceiver chains or the number of active antenna panels at gNB</w:t>
      </w:r>
      <w:r w:rsidRPr="007F6E32">
        <w:t xml:space="preserve"> </w:t>
      </w:r>
      <w:r w:rsidRPr="007F6E32">
        <w:rPr>
          <w:rFonts w:ascii="Times New Roman" w:hAnsi="Times New Roman"/>
          <w:b/>
          <w:i/>
          <w:sz w:val="22"/>
          <w:szCs w:val="22"/>
          <w:lang w:val="en-GB" w:eastAsia="ko-KR"/>
        </w:rPr>
        <w:t>in transmitting and/or receiving</w:t>
      </w:r>
      <w:r>
        <w:rPr>
          <w:rFonts w:ascii="Times New Roman" w:hAnsi="Times New Roman"/>
          <w:b/>
          <w:i/>
          <w:sz w:val="22"/>
          <w:szCs w:val="22"/>
          <w:lang w:val="en-GB" w:eastAsia="ko-KR"/>
        </w:rPr>
        <w:t xml:space="preserve"> UE-specific</w:t>
      </w:r>
      <w:r w:rsidRPr="007F6E32">
        <w:rPr>
          <w:rFonts w:ascii="Times New Roman" w:hAnsi="Times New Roman"/>
          <w:b/>
          <w:i/>
          <w:sz w:val="22"/>
          <w:szCs w:val="22"/>
          <w:lang w:val="en-GB" w:eastAsia="ko-KR"/>
        </w:rPr>
        <w:t xml:space="preserve"> channels and signals</w:t>
      </w:r>
    </w:p>
    <w:p w14:paraId="0D107B72" w14:textId="77777777" w:rsidR="0050597C" w:rsidRPr="00710F75" w:rsidRDefault="0050597C" w:rsidP="001B1F0C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bookmarkStart w:id="3" w:name="_GoBack"/>
      <w:bookmarkEnd w:id="3"/>
    </w:p>
    <w:p w14:paraId="4C5C7411" w14:textId="77777777" w:rsidR="00270818" w:rsidRDefault="00270818" w:rsidP="00270818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14:paraId="11DD9E19" w14:textId="22561A16" w:rsidR="00E747F9" w:rsidRDefault="0052000E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>n this contribution,</w:t>
      </w:r>
      <w:r w:rsidR="00A80894">
        <w:rPr>
          <w:rFonts w:eastAsia="바탕"/>
          <w:bCs/>
          <w:sz w:val="22"/>
          <w:szCs w:val="22"/>
          <w:lang w:val="en-US" w:eastAsia="ko-KR"/>
        </w:rPr>
        <w:t xml:space="preserve"> we </w:t>
      </w:r>
      <w:r w:rsidR="00A80894">
        <w:rPr>
          <w:rFonts w:eastAsia="바탕"/>
          <w:sz w:val="22"/>
          <w:szCs w:val="22"/>
          <w:lang w:eastAsia="ko-KR"/>
        </w:rPr>
        <w:t xml:space="preserve">provided </w:t>
      </w:r>
      <w:r w:rsidR="00C91115" w:rsidRPr="00A45300">
        <w:rPr>
          <w:rFonts w:eastAsia="바탕"/>
          <w:sz w:val="22"/>
          <w:szCs w:val="22"/>
          <w:lang w:val="en-US" w:eastAsia="ko-KR"/>
        </w:rPr>
        <w:t>our views on</w:t>
      </w:r>
      <w:r w:rsidR="00C91115">
        <w:rPr>
          <w:rFonts w:eastAsia="바탕"/>
          <w:sz w:val="22"/>
          <w:szCs w:val="22"/>
          <w:lang w:val="en-US" w:eastAsia="ko-KR"/>
        </w:rPr>
        <w:t xml:space="preserve"> Rel-18 NES WID scope from RAN1 perspective.</w:t>
      </w:r>
    </w:p>
    <w:p w14:paraId="7E06EA76" w14:textId="77777777" w:rsidR="007C208D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4EB802E1" w14:textId="77777777" w:rsidR="00C91115" w:rsidRDefault="00C91115" w:rsidP="00C91115">
      <w:pPr>
        <w:spacing w:before="120" w:after="120" w:line="240" w:lineRule="auto"/>
        <w:ind w:left="0" w:firstLineChars="100" w:firstLine="216"/>
        <w:rPr>
          <w:rFonts w:eastAsia="바탕"/>
          <w:b/>
          <w:i/>
          <w:sz w:val="22"/>
          <w:szCs w:val="22"/>
          <w:lang w:val="en-US" w:eastAsia="ko-KR"/>
        </w:rPr>
      </w:pPr>
      <w:r w:rsidRPr="00D10222">
        <w:rPr>
          <w:rFonts w:eastAsia="바탕"/>
          <w:b/>
          <w:i/>
          <w:sz w:val="22"/>
          <w:szCs w:val="22"/>
          <w:lang w:eastAsia="ko-KR"/>
        </w:rPr>
        <w:t xml:space="preserve">Proposal 1: For WI </w:t>
      </w:r>
      <w:r w:rsidRPr="00D10222">
        <w:rPr>
          <w:rFonts w:eastAsia="바탕"/>
          <w:b/>
          <w:i/>
          <w:sz w:val="22"/>
          <w:szCs w:val="22"/>
          <w:lang w:val="en-US" w:eastAsia="ko-KR"/>
        </w:rPr>
        <w:t xml:space="preserve">scope of </w:t>
      </w:r>
      <w:r>
        <w:rPr>
          <w:rFonts w:eastAsia="바탕"/>
          <w:b/>
          <w:i/>
          <w:sz w:val="22"/>
          <w:szCs w:val="22"/>
          <w:lang w:val="en-US" w:eastAsia="ko-KR"/>
        </w:rPr>
        <w:t>Rel-18 NES from RAN1 perspective</w:t>
      </w:r>
      <w:r w:rsidRPr="00D10222">
        <w:rPr>
          <w:rFonts w:eastAsia="바탕"/>
          <w:b/>
          <w:i/>
          <w:sz w:val="22"/>
          <w:szCs w:val="22"/>
          <w:lang w:val="en-US" w:eastAsia="ko-KR"/>
        </w:rPr>
        <w:t>,</w:t>
      </w:r>
      <w:r w:rsidRPr="00D10222">
        <w:rPr>
          <w:rFonts w:eastAsia="바탕"/>
          <w:b/>
          <w:i/>
          <w:sz w:val="22"/>
          <w:szCs w:val="22"/>
          <w:lang w:eastAsia="ko-KR"/>
        </w:rPr>
        <w:t xml:space="preserve"> deprioritize </w:t>
      </w:r>
      <w:r>
        <w:rPr>
          <w:rFonts w:eastAsia="바탕"/>
          <w:b/>
          <w:i/>
          <w:sz w:val="22"/>
          <w:szCs w:val="22"/>
          <w:lang w:eastAsia="ko-KR"/>
        </w:rPr>
        <w:t>the following NES techniques considering significant impacts on legacy UEs</w:t>
      </w:r>
      <w:r w:rsidRPr="00D10222">
        <w:rPr>
          <w:rFonts w:eastAsia="바탕"/>
          <w:b/>
          <w:i/>
          <w:sz w:val="22"/>
          <w:szCs w:val="22"/>
          <w:lang w:val="en-US" w:eastAsia="ko-KR"/>
        </w:rPr>
        <w:t>.</w:t>
      </w:r>
    </w:p>
    <w:p w14:paraId="04533FAB" w14:textId="77777777" w:rsidR="00C91115" w:rsidRDefault="00C91115" w:rsidP="00C91115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 w:hint="eastAsia"/>
          <w:b/>
          <w:i/>
          <w:sz w:val="22"/>
          <w:szCs w:val="22"/>
          <w:lang w:val="en-GB" w:eastAsia="ko-KR"/>
        </w:rPr>
        <w:t>A-1-</w:t>
      </w: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1: Simplified SSB without PBCH or with partial PBCH</w:t>
      </w:r>
    </w:p>
    <w:p w14:paraId="08BE3301" w14:textId="77777777" w:rsidR="00C91115" w:rsidRPr="00E4642E" w:rsidRDefault="00C91115" w:rsidP="00C91115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A-1-2: Skipping of SSB/SIB1 transmission occasion</w:t>
      </w:r>
    </w:p>
    <w:p w14:paraId="03B76377" w14:textId="77777777" w:rsidR="00C91115" w:rsidRPr="00E4642E" w:rsidRDefault="00C91115" w:rsidP="00C91115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A-1-3: Configuration/adaptation of longer periodicity of SSB/SIB1 and/or uplink random access opportunities</w:t>
      </w:r>
    </w:p>
    <w:p w14:paraId="2D6F8541" w14:textId="77777777" w:rsidR="00C91115" w:rsidRPr="00E4642E" w:rsidRDefault="00C91115" w:rsidP="00C91115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lastRenderedPageBreak/>
        <w:t>A-1-4: Adapting paging or SSB transmission patterns</w:t>
      </w:r>
    </w:p>
    <w:p w14:paraId="2A57CADB" w14:textId="77777777" w:rsidR="00C91115" w:rsidRPr="00E4642E" w:rsidRDefault="00C91115" w:rsidP="00C91115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A-1-5: Dynamically adapting PRACH periodicity and occasions</w:t>
      </w:r>
    </w:p>
    <w:p w14:paraId="050E0EE6" w14:textId="77777777" w:rsidR="00C91115" w:rsidRPr="00E4642E" w:rsidRDefault="00C91115" w:rsidP="00C91115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A-1-6: Scheduling of SIB1 without PDCCH</w:t>
      </w:r>
    </w:p>
    <w:p w14:paraId="075E5125" w14:textId="77777777" w:rsidR="00C91115" w:rsidRPr="00E4642E" w:rsidRDefault="00C91115" w:rsidP="00C91115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A-3-1: UE WUS triggering gNB for SSB/SIB/RACH</w:t>
      </w:r>
    </w:p>
    <w:p w14:paraId="485BA5C6" w14:textId="77777777" w:rsidR="00C91115" w:rsidRPr="00E4642E" w:rsidRDefault="00C91115" w:rsidP="00C91115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A-5-1: SSB- and/or SIB1-less operation for non-CA</w:t>
      </w:r>
    </w:p>
    <w:p w14:paraId="7EF372A5" w14:textId="77777777" w:rsidR="00C91115" w:rsidRPr="00E4642E" w:rsidRDefault="00C91115" w:rsidP="00C91115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A-5-2: On-demand SSB/SIB1</w:t>
      </w:r>
    </w:p>
    <w:p w14:paraId="5C821C5A" w14:textId="77777777" w:rsidR="00C91115" w:rsidRPr="00E4642E" w:rsidRDefault="00C91115" w:rsidP="00C91115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 w:rsidRPr="00E4642E">
        <w:rPr>
          <w:rFonts w:ascii="Times New Roman" w:hAnsi="Times New Roman"/>
          <w:b/>
          <w:i/>
          <w:sz w:val="22"/>
          <w:szCs w:val="22"/>
          <w:lang w:val="en-GB" w:eastAsia="ko-KR"/>
        </w:rPr>
        <w:t>B-1-1: SSB- and/or SIB1-less operation for inter-band CA</w:t>
      </w:r>
    </w:p>
    <w:p w14:paraId="316835A4" w14:textId="77777777" w:rsidR="007F6E32" w:rsidRDefault="007F6E32" w:rsidP="00C91115">
      <w:pPr>
        <w:spacing w:before="120" w:after="120" w:line="240" w:lineRule="auto"/>
        <w:ind w:left="0" w:firstLineChars="100" w:firstLine="216"/>
        <w:rPr>
          <w:rFonts w:eastAsia="바탕"/>
          <w:b/>
          <w:i/>
          <w:sz w:val="22"/>
          <w:szCs w:val="22"/>
          <w:lang w:eastAsia="ko-KR"/>
        </w:rPr>
      </w:pPr>
    </w:p>
    <w:p w14:paraId="4BBCD44F" w14:textId="6478B04D" w:rsidR="007F6E32" w:rsidRDefault="007F6E32" w:rsidP="007F6E32">
      <w:pPr>
        <w:spacing w:before="120" w:after="120" w:line="240" w:lineRule="auto"/>
        <w:ind w:left="0" w:firstLineChars="100" w:firstLine="216"/>
        <w:rPr>
          <w:rFonts w:eastAsia="바탕"/>
          <w:b/>
          <w:i/>
          <w:sz w:val="22"/>
          <w:szCs w:val="22"/>
          <w:lang w:val="en-US" w:eastAsia="ko-KR"/>
        </w:rPr>
      </w:pPr>
      <w:r w:rsidRPr="00D10222">
        <w:rPr>
          <w:rFonts w:eastAsia="바탕"/>
          <w:b/>
          <w:i/>
          <w:sz w:val="22"/>
          <w:szCs w:val="22"/>
          <w:lang w:eastAsia="ko-KR"/>
        </w:rPr>
        <w:t xml:space="preserve">Proposal </w:t>
      </w:r>
      <w:r>
        <w:rPr>
          <w:rFonts w:eastAsia="바탕"/>
          <w:b/>
          <w:i/>
          <w:sz w:val="22"/>
          <w:szCs w:val="22"/>
          <w:lang w:eastAsia="ko-KR"/>
        </w:rPr>
        <w:t>2</w:t>
      </w:r>
      <w:r w:rsidRPr="00D10222">
        <w:rPr>
          <w:rFonts w:eastAsia="바탕"/>
          <w:b/>
          <w:i/>
          <w:sz w:val="22"/>
          <w:szCs w:val="22"/>
          <w:lang w:eastAsia="ko-KR"/>
        </w:rPr>
        <w:t xml:space="preserve">: For WI </w:t>
      </w:r>
      <w:r w:rsidRPr="00D10222">
        <w:rPr>
          <w:rFonts w:eastAsia="바탕"/>
          <w:b/>
          <w:i/>
          <w:sz w:val="22"/>
          <w:szCs w:val="22"/>
          <w:lang w:val="en-US" w:eastAsia="ko-KR"/>
        </w:rPr>
        <w:t xml:space="preserve">scope of </w:t>
      </w:r>
      <w:r>
        <w:rPr>
          <w:rFonts w:eastAsia="바탕"/>
          <w:b/>
          <w:i/>
          <w:sz w:val="22"/>
          <w:szCs w:val="22"/>
          <w:lang w:val="en-US" w:eastAsia="ko-KR"/>
        </w:rPr>
        <w:t>Rel-18 NES from RAN1 perspective</w:t>
      </w:r>
      <w:r w:rsidRPr="00D10222">
        <w:rPr>
          <w:rFonts w:eastAsia="바탕"/>
          <w:b/>
          <w:i/>
          <w:sz w:val="22"/>
          <w:szCs w:val="22"/>
          <w:lang w:val="en-US" w:eastAsia="ko-KR"/>
        </w:rPr>
        <w:t>,</w:t>
      </w:r>
      <w:r w:rsidRPr="00D10222">
        <w:rPr>
          <w:rFonts w:eastAsia="바탕"/>
          <w:b/>
          <w:i/>
          <w:sz w:val="22"/>
          <w:szCs w:val="22"/>
          <w:lang w:eastAsia="ko-KR"/>
        </w:rPr>
        <w:t xml:space="preserve"> </w:t>
      </w:r>
      <w:r>
        <w:rPr>
          <w:rFonts w:eastAsia="바탕"/>
          <w:b/>
          <w:i/>
          <w:sz w:val="22"/>
          <w:szCs w:val="22"/>
          <w:lang w:eastAsia="ko-KR"/>
        </w:rPr>
        <w:t xml:space="preserve">include </w:t>
      </w:r>
      <w:r w:rsidR="0003619D">
        <w:rPr>
          <w:rFonts w:eastAsia="바탕"/>
          <w:b/>
          <w:i/>
          <w:sz w:val="22"/>
          <w:szCs w:val="22"/>
          <w:lang w:eastAsia="ko-KR"/>
        </w:rPr>
        <w:t xml:space="preserve">at least </w:t>
      </w:r>
      <w:r>
        <w:rPr>
          <w:rFonts w:eastAsia="바탕"/>
          <w:b/>
          <w:i/>
          <w:sz w:val="22"/>
          <w:szCs w:val="22"/>
          <w:lang w:eastAsia="ko-KR"/>
        </w:rPr>
        <w:t>the followings</w:t>
      </w:r>
      <w:r w:rsidRPr="00D10222">
        <w:rPr>
          <w:rFonts w:eastAsia="바탕"/>
          <w:b/>
          <w:i/>
          <w:sz w:val="22"/>
          <w:szCs w:val="22"/>
          <w:lang w:val="en-US" w:eastAsia="ko-KR"/>
        </w:rPr>
        <w:t>.</w:t>
      </w:r>
    </w:p>
    <w:p w14:paraId="2629C327" w14:textId="795E94BF" w:rsidR="007F6E32" w:rsidRDefault="007F6E32" w:rsidP="007F6E32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>
        <w:rPr>
          <w:rFonts w:ascii="Times New Roman" w:hAnsi="Times New Roman"/>
          <w:b/>
          <w:i/>
          <w:sz w:val="22"/>
          <w:szCs w:val="22"/>
          <w:lang w:val="en-GB" w:eastAsia="ko-KR"/>
        </w:rPr>
        <w:t xml:space="preserve">Specify dynamic adaptation of </w:t>
      </w:r>
      <w:r w:rsidR="00AF090B" w:rsidRPr="00AF090B">
        <w:rPr>
          <w:rFonts w:ascii="Times New Roman" w:hAnsi="Times New Roman"/>
          <w:b/>
          <w:i/>
          <w:sz w:val="22"/>
          <w:szCs w:val="22"/>
          <w:lang w:val="en-GB" w:eastAsia="ko-KR"/>
        </w:rPr>
        <w:t xml:space="preserve">UE DRX/DTX patterns with consideration of </w:t>
      </w:r>
      <w:r w:rsidR="00AF090B">
        <w:rPr>
          <w:rFonts w:ascii="Times New Roman" w:hAnsi="Times New Roman"/>
          <w:b/>
          <w:i/>
          <w:sz w:val="22"/>
          <w:szCs w:val="22"/>
          <w:lang w:val="en-GB" w:eastAsia="ko-KR"/>
        </w:rPr>
        <w:t xml:space="preserve">efficient </w:t>
      </w:r>
      <w:r w:rsidR="00AF090B" w:rsidRPr="00AF090B">
        <w:rPr>
          <w:rFonts w:ascii="Times New Roman" w:hAnsi="Times New Roman"/>
          <w:b/>
          <w:i/>
          <w:sz w:val="22"/>
          <w:szCs w:val="22"/>
          <w:lang w:val="en-GB" w:eastAsia="ko-KR"/>
        </w:rPr>
        <w:t>cell DTX/DRX operation</w:t>
      </w:r>
    </w:p>
    <w:p w14:paraId="2B306A96" w14:textId="77777777" w:rsidR="007F6E32" w:rsidRDefault="007F6E32" w:rsidP="007F6E32">
      <w:pPr>
        <w:pStyle w:val="ac"/>
        <w:numPr>
          <w:ilvl w:val="0"/>
          <w:numId w:val="10"/>
        </w:numPr>
        <w:spacing w:before="120" w:after="120" w:line="240" w:lineRule="auto"/>
        <w:ind w:leftChars="0"/>
        <w:rPr>
          <w:rFonts w:ascii="Times New Roman" w:hAnsi="Times New Roman"/>
          <w:b/>
          <w:i/>
          <w:sz w:val="22"/>
          <w:szCs w:val="22"/>
          <w:lang w:val="en-GB" w:eastAsia="ko-KR"/>
        </w:rPr>
      </w:pPr>
      <w:r>
        <w:rPr>
          <w:rFonts w:ascii="Times New Roman" w:hAnsi="Times New Roman" w:hint="eastAsia"/>
          <w:b/>
          <w:i/>
          <w:sz w:val="22"/>
          <w:szCs w:val="22"/>
          <w:lang w:val="en-GB" w:eastAsia="ko-KR"/>
        </w:rPr>
        <w:t xml:space="preserve">Specify </w:t>
      </w:r>
      <w:r w:rsidRPr="007F6E32">
        <w:rPr>
          <w:rFonts w:ascii="Times New Roman" w:hAnsi="Times New Roman"/>
          <w:b/>
          <w:i/>
          <w:sz w:val="22"/>
          <w:szCs w:val="22"/>
          <w:lang w:val="en-GB" w:eastAsia="ko-KR"/>
        </w:rPr>
        <w:t>dynamic adaptation of spatial elements such as the number of active transceiver chains or the number of active antenna panels at gNB</w:t>
      </w:r>
      <w:r w:rsidRPr="007F6E32">
        <w:t xml:space="preserve"> </w:t>
      </w:r>
      <w:r w:rsidRPr="007F6E32">
        <w:rPr>
          <w:rFonts w:ascii="Times New Roman" w:hAnsi="Times New Roman"/>
          <w:b/>
          <w:i/>
          <w:sz w:val="22"/>
          <w:szCs w:val="22"/>
          <w:lang w:val="en-GB" w:eastAsia="ko-KR"/>
        </w:rPr>
        <w:t>in transmitting and/or receiving</w:t>
      </w:r>
      <w:r>
        <w:rPr>
          <w:rFonts w:ascii="Times New Roman" w:hAnsi="Times New Roman"/>
          <w:b/>
          <w:i/>
          <w:sz w:val="22"/>
          <w:szCs w:val="22"/>
          <w:lang w:val="en-GB" w:eastAsia="ko-KR"/>
        </w:rPr>
        <w:t xml:space="preserve"> UE-specific</w:t>
      </w:r>
      <w:r w:rsidRPr="007F6E32">
        <w:rPr>
          <w:rFonts w:ascii="Times New Roman" w:hAnsi="Times New Roman"/>
          <w:b/>
          <w:i/>
          <w:sz w:val="22"/>
          <w:szCs w:val="22"/>
          <w:lang w:val="en-GB" w:eastAsia="ko-KR"/>
        </w:rPr>
        <w:t xml:space="preserve"> channels and signals</w:t>
      </w:r>
    </w:p>
    <w:p w14:paraId="426E36D7" w14:textId="77777777" w:rsidR="001532EA" w:rsidRPr="007F6E32" w:rsidRDefault="001532EA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14:paraId="193ABE8F" w14:textId="77777777" w:rsidR="009E12C3" w:rsidRPr="002F2D18" w:rsidRDefault="009E12C3" w:rsidP="009E12C3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 w:rsidRPr="002F2D18">
        <w:rPr>
          <w:rFonts w:eastAsia="바탕"/>
          <w:b/>
          <w:lang w:eastAsia="ko-KR"/>
        </w:rPr>
        <w:t>References</w:t>
      </w:r>
    </w:p>
    <w:p w14:paraId="756FC5DE" w14:textId="3ABDE1AB" w:rsidR="0047747D" w:rsidRPr="005B405E" w:rsidRDefault="00A45300" w:rsidP="00A45300">
      <w:pPr>
        <w:pStyle w:val="References"/>
        <w:rPr>
          <w:lang w:eastAsia="ko-KR"/>
        </w:rPr>
      </w:pPr>
      <w:r w:rsidRPr="00A45300">
        <w:rPr>
          <w:rFonts w:eastAsiaTheme="minorEastAsia"/>
          <w:szCs w:val="22"/>
          <w:lang w:eastAsia="ko-KR"/>
        </w:rPr>
        <w:t>RP-220297</w:t>
      </w:r>
      <w:r w:rsidR="0047747D">
        <w:rPr>
          <w:lang w:eastAsia="ko-KR"/>
        </w:rPr>
        <w:t>, “</w:t>
      </w:r>
      <w:r w:rsidRPr="00A45300">
        <w:rPr>
          <w:lang w:eastAsia="ko-KR"/>
        </w:rPr>
        <w:t>Revised SI: Study on network energy savings for NR</w:t>
      </w:r>
      <w:r w:rsidR="0047747D">
        <w:rPr>
          <w:lang w:eastAsia="ko-KR"/>
        </w:rPr>
        <w:t>”, RAN#</w:t>
      </w:r>
      <w:r>
        <w:rPr>
          <w:lang w:eastAsia="ko-KR"/>
        </w:rPr>
        <w:t>95-e</w:t>
      </w:r>
    </w:p>
    <w:p w14:paraId="1D53987F" w14:textId="29956A74" w:rsidR="005B405E" w:rsidRPr="0047747D" w:rsidRDefault="00A45300" w:rsidP="00A45300">
      <w:pPr>
        <w:pStyle w:val="References"/>
        <w:rPr>
          <w:lang w:eastAsia="ko-KR"/>
        </w:rPr>
      </w:pPr>
      <w:r w:rsidRPr="00A45300">
        <w:rPr>
          <w:lang w:eastAsia="ko-KR"/>
        </w:rPr>
        <w:t>R1-2213007</w:t>
      </w:r>
      <w:r w:rsidR="005B405E">
        <w:rPr>
          <w:lang w:eastAsia="ko-KR"/>
        </w:rPr>
        <w:t>, “</w:t>
      </w:r>
      <w:r w:rsidRPr="00A45300">
        <w:rPr>
          <w:lang w:eastAsia="ko-KR"/>
        </w:rPr>
        <w:t>TR 38.864 update for study on network energy savings for NR</w:t>
      </w:r>
      <w:r w:rsidR="005B405E">
        <w:rPr>
          <w:lang w:eastAsia="ko-KR"/>
        </w:rPr>
        <w:t>”, RAN1#1</w:t>
      </w:r>
      <w:r>
        <w:rPr>
          <w:lang w:eastAsia="ko-KR"/>
        </w:rPr>
        <w:t>11</w:t>
      </w:r>
      <w:r w:rsidR="005B405E">
        <w:rPr>
          <w:lang w:eastAsia="ko-KR"/>
        </w:rPr>
        <w:t xml:space="preserve">, </w:t>
      </w:r>
      <w:r>
        <w:rPr>
          <w:szCs w:val="22"/>
          <w:lang w:eastAsia="ko-KR"/>
        </w:rPr>
        <w:t>Huawei</w:t>
      </w:r>
    </w:p>
    <w:p w14:paraId="5EED8BF3" w14:textId="77777777" w:rsidR="00F64312" w:rsidRDefault="00F64312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sectPr w:rsidR="00F6431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964805" w14:textId="77777777" w:rsidR="009C2000" w:rsidRDefault="009C2000" w:rsidP="00CB15B0">
      <w:pPr>
        <w:spacing w:before="0" w:after="0" w:line="240" w:lineRule="auto"/>
      </w:pPr>
      <w:r>
        <w:separator/>
      </w:r>
    </w:p>
  </w:endnote>
  <w:endnote w:type="continuationSeparator" w:id="0">
    <w:p w14:paraId="539A2B39" w14:textId="77777777" w:rsidR="009C2000" w:rsidRDefault="009C2000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71A9680" w14:textId="77777777" w:rsidR="009C2000" w:rsidRDefault="009C2000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875E7A8" w14:textId="77777777" w:rsidR="009C2000" w:rsidRDefault="009C2000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 w15:restartNumberingAfterBreak="0">
    <w:nsid w:val="22F70F63"/>
    <w:multiLevelType w:val="hybridMultilevel"/>
    <w:tmpl w:val="1AD0FB16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0258B9"/>
    <w:multiLevelType w:val="hybridMultilevel"/>
    <w:tmpl w:val="DFAA3D6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6" w15:restartNumberingAfterBreak="0">
    <w:nsid w:val="45947EB3"/>
    <w:multiLevelType w:val="hybridMultilevel"/>
    <w:tmpl w:val="F9889B80"/>
    <w:lvl w:ilvl="0" w:tplc="35A0A608">
      <w:start w:val="11"/>
      <w:numFmt w:val="bullet"/>
      <w:lvlText w:val="-"/>
      <w:lvlJc w:val="left"/>
      <w:pPr>
        <w:ind w:left="720" w:hanging="360"/>
      </w:pPr>
      <w:rPr>
        <w:rFonts w:ascii="Calibri" w:eastAsia="맑은 고딕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A620CD"/>
    <w:multiLevelType w:val="hybridMultilevel"/>
    <w:tmpl w:val="066CAA8A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B860B2"/>
    <w:multiLevelType w:val="hybridMultilevel"/>
    <w:tmpl w:val="C5B2BA54"/>
    <w:lvl w:ilvl="0" w:tplc="04090001">
      <w:start w:val="1"/>
      <w:numFmt w:val="bullet"/>
      <w:lvlText w:val=""/>
      <w:lvlJc w:val="left"/>
      <w:pPr>
        <w:ind w:left="102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9" w15:restartNumberingAfterBreak="0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num w:numId="1">
    <w:abstractNumId w:val="9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4"/>
  </w:num>
  <w:num w:numId="7">
    <w:abstractNumId w:val="6"/>
  </w:num>
  <w:num w:numId="8">
    <w:abstractNumId w:val="7"/>
  </w:num>
  <w:num w:numId="9">
    <w:abstractNumId w:val="2"/>
  </w:num>
  <w:num w:numId="10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BB8"/>
    <w:rsid w:val="00024BCF"/>
    <w:rsid w:val="00024DD0"/>
    <w:rsid w:val="00025352"/>
    <w:rsid w:val="000262A7"/>
    <w:rsid w:val="000263C1"/>
    <w:rsid w:val="00026610"/>
    <w:rsid w:val="00026A2E"/>
    <w:rsid w:val="00026B5A"/>
    <w:rsid w:val="000278C9"/>
    <w:rsid w:val="00027AEA"/>
    <w:rsid w:val="00027D5A"/>
    <w:rsid w:val="00030834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19D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62AC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1EB0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5A2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D37"/>
    <w:rsid w:val="00084ECD"/>
    <w:rsid w:val="00084FA3"/>
    <w:rsid w:val="00085BF9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6B2D"/>
    <w:rsid w:val="000C7149"/>
    <w:rsid w:val="000C77C4"/>
    <w:rsid w:val="000C7AE1"/>
    <w:rsid w:val="000C7DA9"/>
    <w:rsid w:val="000D085E"/>
    <w:rsid w:val="000D1989"/>
    <w:rsid w:val="000D1AE2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77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433"/>
    <w:rsid w:val="00152587"/>
    <w:rsid w:val="00152A4D"/>
    <w:rsid w:val="00152C02"/>
    <w:rsid w:val="00152F69"/>
    <w:rsid w:val="001532EA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1AC"/>
    <w:rsid w:val="00162B91"/>
    <w:rsid w:val="00162D48"/>
    <w:rsid w:val="0016314C"/>
    <w:rsid w:val="001636B5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7B3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A0077"/>
    <w:rsid w:val="001A0309"/>
    <w:rsid w:val="001A051D"/>
    <w:rsid w:val="001A0A67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1F0C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7E6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1D96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50EA"/>
    <w:rsid w:val="0021511E"/>
    <w:rsid w:val="002159EA"/>
    <w:rsid w:val="00215BEE"/>
    <w:rsid w:val="00216146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D6D"/>
    <w:rsid w:val="00221EF5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BF4"/>
    <w:rsid w:val="00233CD3"/>
    <w:rsid w:val="0023440B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377A"/>
    <w:rsid w:val="00243C75"/>
    <w:rsid w:val="0024402E"/>
    <w:rsid w:val="00244212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1D7C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891"/>
    <w:rsid w:val="00270EF9"/>
    <w:rsid w:val="00271F85"/>
    <w:rsid w:val="00272632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3F70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0B0"/>
    <w:rsid w:val="00290A0C"/>
    <w:rsid w:val="00291789"/>
    <w:rsid w:val="00291A25"/>
    <w:rsid w:val="002923B0"/>
    <w:rsid w:val="00292461"/>
    <w:rsid w:val="00292580"/>
    <w:rsid w:val="00292B44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917"/>
    <w:rsid w:val="002A7A01"/>
    <w:rsid w:val="002A7A14"/>
    <w:rsid w:val="002A7F45"/>
    <w:rsid w:val="002A7FBF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07F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7AE1"/>
    <w:rsid w:val="002D7CA3"/>
    <w:rsid w:val="002E0845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D18"/>
    <w:rsid w:val="002F2EF5"/>
    <w:rsid w:val="002F3A5B"/>
    <w:rsid w:val="002F3AB8"/>
    <w:rsid w:val="002F3AC7"/>
    <w:rsid w:val="002F3ACB"/>
    <w:rsid w:val="002F3BA1"/>
    <w:rsid w:val="002F3C71"/>
    <w:rsid w:val="002F4538"/>
    <w:rsid w:val="002F46C7"/>
    <w:rsid w:val="002F488B"/>
    <w:rsid w:val="002F4DE1"/>
    <w:rsid w:val="002F5C93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2D1"/>
    <w:rsid w:val="003224DE"/>
    <w:rsid w:val="003225DA"/>
    <w:rsid w:val="00322EDB"/>
    <w:rsid w:val="00323204"/>
    <w:rsid w:val="00323422"/>
    <w:rsid w:val="00323B61"/>
    <w:rsid w:val="00323F67"/>
    <w:rsid w:val="00325BE8"/>
    <w:rsid w:val="003261DA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1ECF"/>
    <w:rsid w:val="00343634"/>
    <w:rsid w:val="0034389D"/>
    <w:rsid w:val="00343DAB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66D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BC9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633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9AA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3F7D6A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A20"/>
    <w:rsid w:val="00411C3D"/>
    <w:rsid w:val="00411D73"/>
    <w:rsid w:val="00411FB1"/>
    <w:rsid w:val="004122B6"/>
    <w:rsid w:val="00412725"/>
    <w:rsid w:val="00412D4A"/>
    <w:rsid w:val="0041357E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30D"/>
    <w:rsid w:val="00435C70"/>
    <w:rsid w:val="00435D99"/>
    <w:rsid w:val="0043609F"/>
    <w:rsid w:val="004360D2"/>
    <w:rsid w:val="0043634B"/>
    <w:rsid w:val="00436769"/>
    <w:rsid w:val="00436F06"/>
    <w:rsid w:val="00437944"/>
    <w:rsid w:val="00437AB2"/>
    <w:rsid w:val="004401AA"/>
    <w:rsid w:val="004402F7"/>
    <w:rsid w:val="00440449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2F72"/>
    <w:rsid w:val="0046315E"/>
    <w:rsid w:val="004645ED"/>
    <w:rsid w:val="00464811"/>
    <w:rsid w:val="00464A9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7A"/>
    <w:rsid w:val="004744DB"/>
    <w:rsid w:val="00474E8D"/>
    <w:rsid w:val="00475034"/>
    <w:rsid w:val="00475228"/>
    <w:rsid w:val="004756F9"/>
    <w:rsid w:val="00475EE1"/>
    <w:rsid w:val="00475F81"/>
    <w:rsid w:val="0047747D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5FA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C31"/>
    <w:rsid w:val="004C4243"/>
    <w:rsid w:val="004C44F7"/>
    <w:rsid w:val="004C50D3"/>
    <w:rsid w:val="004C5230"/>
    <w:rsid w:val="004C5449"/>
    <w:rsid w:val="004C576A"/>
    <w:rsid w:val="004C65B8"/>
    <w:rsid w:val="004C7851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D77CF"/>
    <w:rsid w:val="004E05DD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2C4"/>
    <w:rsid w:val="004E6B76"/>
    <w:rsid w:val="004E7016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B8"/>
    <w:rsid w:val="004F5AC5"/>
    <w:rsid w:val="004F6257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597C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6AF"/>
    <w:rsid w:val="00516E33"/>
    <w:rsid w:val="005173CA"/>
    <w:rsid w:val="00517A79"/>
    <w:rsid w:val="00517DDC"/>
    <w:rsid w:val="0052000E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5BD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822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5E"/>
    <w:rsid w:val="005B40E6"/>
    <w:rsid w:val="005B4855"/>
    <w:rsid w:val="005B5264"/>
    <w:rsid w:val="005B54AF"/>
    <w:rsid w:val="005B567D"/>
    <w:rsid w:val="005B5FD5"/>
    <w:rsid w:val="005B61CF"/>
    <w:rsid w:val="005B68F2"/>
    <w:rsid w:val="005B6D64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9DD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5A05"/>
    <w:rsid w:val="005F62BD"/>
    <w:rsid w:val="005F6529"/>
    <w:rsid w:val="005F6F4D"/>
    <w:rsid w:val="005F701A"/>
    <w:rsid w:val="005F773C"/>
    <w:rsid w:val="005F7EBB"/>
    <w:rsid w:val="006001A9"/>
    <w:rsid w:val="006006EB"/>
    <w:rsid w:val="00601E15"/>
    <w:rsid w:val="00602060"/>
    <w:rsid w:val="006031DA"/>
    <w:rsid w:val="00603575"/>
    <w:rsid w:val="006035F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4F1"/>
    <w:rsid w:val="00616673"/>
    <w:rsid w:val="0061702A"/>
    <w:rsid w:val="006179C6"/>
    <w:rsid w:val="00617DD7"/>
    <w:rsid w:val="00617DFA"/>
    <w:rsid w:val="00617E22"/>
    <w:rsid w:val="0062062B"/>
    <w:rsid w:val="00620C5B"/>
    <w:rsid w:val="00621719"/>
    <w:rsid w:val="00621A84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CC9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03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1D1E"/>
    <w:rsid w:val="0067241D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86A"/>
    <w:rsid w:val="00680DA9"/>
    <w:rsid w:val="006810EF"/>
    <w:rsid w:val="00681418"/>
    <w:rsid w:val="00681790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6C3"/>
    <w:rsid w:val="006B06F0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263"/>
    <w:rsid w:val="006C65FB"/>
    <w:rsid w:val="006C6D19"/>
    <w:rsid w:val="006C6E12"/>
    <w:rsid w:val="006C7822"/>
    <w:rsid w:val="006C7A26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EEB"/>
    <w:rsid w:val="006D75EB"/>
    <w:rsid w:val="006D7AC4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218F"/>
    <w:rsid w:val="006F356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0F75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D80"/>
    <w:rsid w:val="00713E47"/>
    <w:rsid w:val="00713FEB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2CF5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AC5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0F9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5ED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5E5C"/>
    <w:rsid w:val="007C63B4"/>
    <w:rsid w:val="007C6C47"/>
    <w:rsid w:val="007C6C82"/>
    <w:rsid w:val="007C6D74"/>
    <w:rsid w:val="007C6DD4"/>
    <w:rsid w:val="007C74BB"/>
    <w:rsid w:val="007C750B"/>
    <w:rsid w:val="007C7DC9"/>
    <w:rsid w:val="007C7E05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016C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2F"/>
    <w:rsid w:val="007F605A"/>
    <w:rsid w:val="007F6270"/>
    <w:rsid w:val="007F6E32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0833"/>
    <w:rsid w:val="00802029"/>
    <w:rsid w:val="0080209C"/>
    <w:rsid w:val="008025A4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996"/>
    <w:rsid w:val="00812FD5"/>
    <w:rsid w:val="00813AD1"/>
    <w:rsid w:val="00813D35"/>
    <w:rsid w:val="00813FB0"/>
    <w:rsid w:val="00814177"/>
    <w:rsid w:val="0081461D"/>
    <w:rsid w:val="0081511C"/>
    <w:rsid w:val="008159BE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E20"/>
    <w:rsid w:val="00854D1F"/>
    <w:rsid w:val="0085508F"/>
    <w:rsid w:val="0085516F"/>
    <w:rsid w:val="008551E0"/>
    <w:rsid w:val="008559BC"/>
    <w:rsid w:val="00855C77"/>
    <w:rsid w:val="00855FE3"/>
    <w:rsid w:val="00856314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0A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451D"/>
    <w:rsid w:val="008F4A54"/>
    <w:rsid w:val="008F4B57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6D3E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45C"/>
    <w:rsid w:val="009125A8"/>
    <w:rsid w:val="00912BCA"/>
    <w:rsid w:val="00912F04"/>
    <w:rsid w:val="00912F77"/>
    <w:rsid w:val="0091350E"/>
    <w:rsid w:val="0091367C"/>
    <w:rsid w:val="00913BD1"/>
    <w:rsid w:val="009141D6"/>
    <w:rsid w:val="0091500A"/>
    <w:rsid w:val="0091509A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C93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B03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71E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4EFB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DB0"/>
    <w:rsid w:val="00986EF4"/>
    <w:rsid w:val="00987074"/>
    <w:rsid w:val="00987444"/>
    <w:rsid w:val="009876E6"/>
    <w:rsid w:val="00987874"/>
    <w:rsid w:val="00991DBC"/>
    <w:rsid w:val="00992311"/>
    <w:rsid w:val="0099241A"/>
    <w:rsid w:val="00992B3F"/>
    <w:rsid w:val="00992CFB"/>
    <w:rsid w:val="00992D54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9D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000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2C3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41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0FAF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66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1ACC"/>
    <w:rsid w:val="00A41BDB"/>
    <w:rsid w:val="00A4215F"/>
    <w:rsid w:val="00A42197"/>
    <w:rsid w:val="00A42618"/>
    <w:rsid w:val="00A42987"/>
    <w:rsid w:val="00A42A1F"/>
    <w:rsid w:val="00A43584"/>
    <w:rsid w:val="00A435D9"/>
    <w:rsid w:val="00A43D67"/>
    <w:rsid w:val="00A440DA"/>
    <w:rsid w:val="00A44448"/>
    <w:rsid w:val="00A447AC"/>
    <w:rsid w:val="00A44A2F"/>
    <w:rsid w:val="00A44A5F"/>
    <w:rsid w:val="00A44DA8"/>
    <w:rsid w:val="00A45300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894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30D7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0499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0F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0B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4E09"/>
    <w:rsid w:val="00AF589A"/>
    <w:rsid w:val="00AF5A9F"/>
    <w:rsid w:val="00AF6249"/>
    <w:rsid w:val="00AF624B"/>
    <w:rsid w:val="00AF631F"/>
    <w:rsid w:val="00AF6F0A"/>
    <w:rsid w:val="00AF7C65"/>
    <w:rsid w:val="00B00037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37E1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394D"/>
    <w:rsid w:val="00B440AD"/>
    <w:rsid w:val="00B441D6"/>
    <w:rsid w:val="00B44265"/>
    <w:rsid w:val="00B45488"/>
    <w:rsid w:val="00B45DB9"/>
    <w:rsid w:val="00B45FA1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8A1"/>
    <w:rsid w:val="00B55AD5"/>
    <w:rsid w:val="00B563BE"/>
    <w:rsid w:val="00B56543"/>
    <w:rsid w:val="00B56A00"/>
    <w:rsid w:val="00B56B28"/>
    <w:rsid w:val="00B5725C"/>
    <w:rsid w:val="00B57476"/>
    <w:rsid w:val="00B57787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1F3B"/>
    <w:rsid w:val="00B621C2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74E"/>
    <w:rsid w:val="00B6732F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812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0A6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B1F"/>
    <w:rsid w:val="00BA0CCF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7B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8A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720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0BE"/>
    <w:rsid w:val="00BD02D2"/>
    <w:rsid w:val="00BD0917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EA8"/>
    <w:rsid w:val="00BE0428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1D2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1C02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59D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10C"/>
    <w:rsid w:val="00C23653"/>
    <w:rsid w:val="00C238EE"/>
    <w:rsid w:val="00C23BA8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3F63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1A0E"/>
    <w:rsid w:val="00C520F3"/>
    <w:rsid w:val="00C52330"/>
    <w:rsid w:val="00C5246B"/>
    <w:rsid w:val="00C52B42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29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3E4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5E5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115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6"/>
    <w:rsid w:val="00CA3C0C"/>
    <w:rsid w:val="00CA4444"/>
    <w:rsid w:val="00CA4575"/>
    <w:rsid w:val="00CA4C3D"/>
    <w:rsid w:val="00CA4DB8"/>
    <w:rsid w:val="00CA558D"/>
    <w:rsid w:val="00CA5A59"/>
    <w:rsid w:val="00CA61FD"/>
    <w:rsid w:val="00CA66BF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3E8"/>
    <w:rsid w:val="00CD4641"/>
    <w:rsid w:val="00CD4651"/>
    <w:rsid w:val="00CD4A18"/>
    <w:rsid w:val="00CD51FB"/>
    <w:rsid w:val="00CD5830"/>
    <w:rsid w:val="00CD5D65"/>
    <w:rsid w:val="00CD5F2F"/>
    <w:rsid w:val="00CD640A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2E93"/>
    <w:rsid w:val="00CF32DB"/>
    <w:rsid w:val="00CF3431"/>
    <w:rsid w:val="00CF34F3"/>
    <w:rsid w:val="00CF3B0C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6A09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07D69"/>
    <w:rsid w:val="00D10222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3745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CF6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405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26B1"/>
    <w:rsid w:val="00DF2E7C"/>
    <w:rsid w:val="00DF3090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F90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C8D"/>
    <w:rsid w:val="00E462B6"/>
    <w:rsid w:val="00E46335"/>
    <w:rsid w:val="00E4642E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2CD6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6DA5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0DE7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4C3D"/>
    <w:rsid w:val="00E954AF"/>
    <w:rsid w:val="00E9585A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76D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2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231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483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39A"/>
    <w:rsid w:val="00EF5A6A"/>
    <w:rsid w:val="00EF5B06"/>
    <w:rsid w:val="00EF5E67"/>
    <w:rsid w:val="00EF67B6"/>
    <w:rsid w:val="00EF6B5A"/>
    <w:rsid w:val="00EF6DB5"/>
    <w:rsid w:val="00EF6FA7"/>
    <w:rsid w:val="00EF713C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4E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23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2D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8DA"/>
    <w:rsid w:val="00F45A70"/>
    <w:rsid w:val="00F45AAC"/>
    <w:rsid w:val="00F46385"/>
    <w:rsid w:val="00F475E3"/>
    <w:rsid w:val="00F47821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8D7"/>
    <w:rsid w:val="00F55949"/>
    <w:rsid w:val="00F55A1B"/>
    <w:rsid w:val="00F56EDE"/>
    <w:rsid w:val="00F57D19"/>
    <w:rsid w:val="00F60223"/>
    <w:rsid w:val="00F60771"/>
    <w:rsid w:val="00F60813"/>
    <w:rsid w:val="00F6119D"/>
    <w:rsid w:val="00F61399"/>
    <w:rsid w:val="00F61C6C"/>
    <w:rsid w:val="00F61CB6"/>
    <w:rsid w:val="00F6208B"/>
    <w:rsid w:val="00F6226F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1CC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D4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A28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B0D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3EFB"/>
    <w:rsid w:val="00FF4532"/>
    <w:rsid w:val="00FF5060"/>
    <w:rsid w:val="00FF51FF"/>
    <w:rsid w:val="00FF58D2"/>
    <w:rsid w:val="00FF5A55"/>
    <w:rsid w:val="00FF5F41"/>
    <w:rsid w:val="00FF5FAB"/>
    <w:rsid w:val="00FF617A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AB27A1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F6E3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qFormat/>
    <w:rsid w:val="003B6537"/>
    <w:rPr>
      <w:sz w:val="18"/>
      <w:szCs w:val="18"/>
    </w:rPr>
  </w:style>
  <w:style w:type="paragraph" w:styleId="a9">
    <w:name w:val="annotation text"/>
    <w:basedOn w:val="a0"/>
    <w:link w:val="Char0"/>
    <w:uiPriority w:val="99"/>
    <w:semiHidden/>
    <w:qFormat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,¸ñ·Ï ´Ü¶ô"/>
    <w:basedOn w:val="a0"/>
    <w:link w:val="Char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  <w:style w:type="character" w:customStyle="1" w:styleId="Char0">
    <w:name w:val="메모 텍스트 Char"/>
    <w:basedOn w:val="a1"/>
    <w:link w:val="a9"/>
    <w:uiPriority w:val="99"/>
    <w:semiHidden/>
    <w:qFormat/>
    <w:rsid w:val="00B4394D"/>
    <w:rPr>
      <w:rFonts w:eastAsia="MS Mincho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7F942A-1475-48E9-9734-C3B385118F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5</Pages>
  <Words>1080</Words>
  <Characters>6158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7224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Seonwook Kim</cp:lastModifiedBy>
  <cp:revision>30</cp:revision>
  <cp:lastPrinted>2018-02-12T06:55:00Z</cp:lastPrinted>
  <dcterms:created xsi:type="dcterms:W3CDTF">2020-11-27T04:15:00Z</dcterms:created>
  <dcterms:modified xsi:type="dcterms:W3CDTF">2022-12-05T00:11:00Z</dcterms:modified>
</cp:coreProperties>
</file>