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9D2FD" w14:textId="3305FC95" w:rsidR="00D7126A" w:rsidRPr="005658B6" w:rsidRDefault="00D7126A" w:rsidP="00D7126A">
      <w:pPr>
        <w:pStyle w:val="Header"/>
        <w:tabs>
          <w:tab w:val="left" w:pos="8222"/>
        </w:tabs>
        <w:rPr>
          <w:rFonts w:cs="Arial"/>
          <w:bCs/>
          <w:sz w:val="24"/>
        </w:rPr>
      </w:pPr>
      <w:bookmarkStart w:id="0" w:name="_Hlk772559"/>
      <w:bookmarkStart w:id="1" w:name="_Hlk4135959"/>
      <w:r w:rsidRPr="005658B6">
        <w:rPr>
          <w:rFonts w:cs="Arial"/>
          <w:bCs/>
          <w:sz w:val="24"/>
        </w:rPr>
        <w:t>3GPP TSG RAN Meeting #</w:t>
      </w:r>
      <w:r w:rsidR="00FE35B3">
        <w:rPr>
          <w:rFonts w:cs="Arial"/>
          <w:bCs/>
          <w:sz w:val="24"/>
        </w:rPr>
        <w:t>9</w:t>
      </w:r>
      <w:r w:rsidR="00621831">
        <w:rPr>
          <w:rFonts w:cs="Arial"/>
          <w:bCs/>
          <w:sz w:val="24"/>
        </w:rPr>
        <w:t>8</w:t>
      </w:r>
      <w:r w:rsidR="0082152E">
        <w:rPr>
          <w:rFonts w:cs="Arial"/>
          <w:bCs/>
          <w:sz w:val="24"/>
        </w:rPr>
        <w:t>-</w:t>
      </w:r>
      <w:r w:rsidR="00FE35B3">
        <w:rPr>
          <w:rFonts w:cs="Arial"/>
          <w:bCs/>
          <w:sz w:val="24"/>
        </w:rPr>
        <w:t>e</w:t>
      </w:r>
      <w:r w:rsidRPr="005658B6">
        <w:rPr>
          <w:rFonts w:cs="Arial"/>
          <w:bCs/>
          <w:sz w:val="24"/>
        </w:rPr>
        <w:tab/>
      </w:r>
      <w:r w:rsidR="003A5DCC">
        <w:rPr>
          <w:rFonts w:cs="Arial"/>
          <w:bCs/>
          <w:sz w:val="24"/>
        </w:rPr>
        <w:tab/>
      </w:r>
      <w:r w:rsidR="003A5DCC">
        <w:rPr>
          <w:rFonts w:cs="Arial"/>
          <w:bCs/>
          <w:sz w:val="24"/>
        </w:rPr>
        <w:tab/>
      </w:r>
      <w:r w:rsidRPr="005658B6">
        <w:rPr>
          <w:rFonts w:cs="Arial"/>
          <w:bCs/>
          <w:sz w:val="24"/>
        </w:rPr>
        <w:t>R</w:t>
      </w:r>
      <w:r w:rsidR="00982C98">
        <w:rPr>
          <w:rFonts w:cs="Arial"/>
          <w:bCs/>
          <w:sz w:val="24"/>
        </w:rPr>
        <w:t>P</w:t>
      </w:r>
      <w:r w:rsidRPr="005658B6">
        <w:rPr>
          <w:rFonts w:cs="Arial"/>
          <w:bCs/>
          <w:sz w:val="24"/>
        </w:rPr>
        <w:t>-</w:t>
      </w:r>
      <w:r w:rsidR="00B031ED" w:rsidRPr="00B031ED">
        <w:rPr>
          <w:rFonts w:cs="Arial"/>
          <w:bCs/>
          <w:sz w:val="24"/>
        </w:rPr>
        <w:t>222990</w:t>
      </w:r>
    </w:p>
    <w:bookmarkEnd w:id="0"/>
    <w:p w14:paraId="5A801F0E" w14:textId="7AA1FA70" w:rsidR="00D7126A" w:rsidRPr="005658B6" w:rsidRDefault="00FF1447" w:rsidP="00D7126A">
      <w:pPr>
        <w:pStyle w:val="Header"/>
        <w:rPr>
          <w:rFonts w:cs="Arial"/>
          <w:bCs/>
          <w:sz w:val="24"/>
        </w:rPr>
      </w:pPr>
      <w:r w:rsidRPr="00FF1447">
        <w:rPr>
          <w:rFonts w:cs="Arial"/>
          <w:bCs/>
          <w:sz w:val="24"/>
        </w:rPr>
        <w:t xml:space="preserve">Electronic Meeting, </w:t>
      </w:r>
      <w:r w:rsidR="008C0B7F">
        <w:rPr>
          <w:rFonts w:cs="Arial"/>
          <w:bCs/>
          <w:sz w:val="24"/>
        </w:rPr>
        <w:t>December</w:t>
      </w:r>
      <w:r w:rsidRPr="00FF1447">
        <w:rPr>
          <w:rFonts w:cs="Arial"/>
          <w:bCs/>
          <w:sz w:val="24"/>
        </w:rPr>
        <w:t xml:space="preserve"> 12-16, 2022</w:t>
      </w:r>
    </w:p>
    <w:p w14:paraId="012CB625" w14:textId="77777777" w:rsidR="00C7199C" w:rsidRPr="005658B6" w:rsidRDefault="00C7199C" w:rsidP="00C7199C">
      <w:pPr>
        <w:pStyle w:val="Header"/>
        <w:rPr>
          <w:rFonts w:cs="Arial"/>
          <w:bCs/>
          <w:noProof w:val="0"/>
          <w:sz w:val="24"/>
          <w:lang w:eastAsia="ja-JP"/>
        </w:rPr>
      </w:pPr>
    </w:p>
    <w:p w14:paraId="2B544DEF" w14:textId="283C51B0" w:rsidR="00C7199C" w:rsidRPr="008C5C48" w:rsidRDefault="00C7199C" w:rsidP="00C7199C">
      <w:pPr>
        <w:pStyle w:val="CRCoverPage"/>
        <w:rPr>
          <w:rFonts w:cs="Arial"/>
          <w:b/>
          <w:bCs/>
          <w:sz w:val="24"/>
          <w:lang w:eastAsia="ja-JP"/>
        </w:rPr>
      </w:pPr>
      <w:r w:rsidRPr="005658B6">
        <w:rPr>
          <w:rFonts w:cs="Arial"/>
          <w:b/>
          <w:bCs/>
          <w:sz w:val="24"/>
          <w:lang w:val="en-US"/>
        </w:rPr>
        <w:t>Agenda item:</w:t>
      </w:r>
      <w:r w:rsidRPr="005658B6">
        <w:rPr>
          <w:rFonts w:cs="Arial"/>
          <w:b/>
          <w:bCs/>
          <w:sz w:val="24"/>
          <w:lang w:val="en-US"/>
        </w:rPr>
        <w:tab/>
      </w:r>
      <w:r w:rsidRPr="005658B6">
        <w:rPr>
          <w:rFonts w:cs="Arial"/>
          <w:b/>
          <w:bCs/>
          <w:sz w:val="24"/>
          <w:lang w:val="en-US"/>
        </w:rPr>
        <w:tab/>
      </w:r>
      <w:r w:rsidR="008C5C48">
        <w:rPr>
          <w:rFonts w:cs="Arial"/>
          <w:b/>
          <w:bCs/>
          <w:sz w:val="24"/>
          <w:lang/>
        </w:rPr>
        <w:t>9.2.5</w:t>
      </w:r>
    </w:p>
    <w:p w14:paraId="5C3E8EE8" w14:textId="77777777" w:rsidR="00C7199C" w:rsidRPr="00533422" w:rsidRDefault="00C7199C" w:rsidP="00C7199C">
      <w:pPr>
        <w:tabs>
          <w:tab w:val="left" w:pos="1985"/>
        </w:tabs>
        <w:ind w:left="1985" w:hanging="1985"/>
        <w:rPr>
          <w:rFonts w:ascii="Arial" w:hAnsi="Arial" w:cs="Arial"/>
          <w:b/>
          <w:sz w:val="24"/>
          <w:lang w:val="en-GB"/>
        </w:rPr>
      </w:pPr>
      <w:r w:rsidRPr="00533422">
        <w:rPr>
          <w:rFonts w:ascii="Arial" w:hAnsi="Arial" w:cs="Arial"/>
          <w:b/>
          <w:sz w:val="24"/>
          <w:lang w:val="en-GB"/>
        </w:rPr>
        <w:t>Source:</w:t>
      </w:r>
      <w:r w:rsidRPr="00533422">
        <w:rPr>
          <w:rFonts w:ascii="Arial" w:hAnsi="Arial" w:cs="Arial"/>
          <w:b/>
          <w:sz w:val="24"/>
          <w:lang w:val="en-GB"/>
        </w:rPr>
        <w:tab/>
      </w:r>
      <w:bookmarkStart w:id="2" w:name="OLE_LINK1"/>
      <w:bookmarkStart w:id="3" w:name="OLE_LINK2"/>
      <w:r w:rsidR="008F23B9" w:rsidRPr="00533422">
        <w:rPr>
          <w:rFonts w:ascii="Arial" w:hAnsi="Arial" w:cs="Arial"/>
          <w:b/>
          <w:sz w:val="24"/>
          <w:lang w:val="en-GB"/>
        </w:rPr>
        <w:t>Nokia</w:t>
      </w:r>
      <w:bookmarkEnd w:id="2"/>
      <w:bookmarkEnd w:id="3"/>
      <w:r w:rsidR="00F26BB8" w:rsidRPr="00533422">
        <w:rPr>
          <w:rFonts w:ascii="Arial" w:hAnsi="Arial" w:cs="Arial"/>
          <w:b/>
          <w:sz w:val="24"/>
          <w:lang w:val="en-GB"/>
        </w:rPr>
        <w:t xml:space="preserve">, </w:t>
      </w:r>
      <w:r w:rsidR="00E63333" w:rsidRPr="00533422">
        <w:rPr>
          <w:rFonts w:ascii="Arial" w:hAnsi="Arial" w:cs="Arial"/>
          <w:b/>
          <w:sz w:val="24"/>
          <w:lang w:val="en-GB"/>
        </w:rPr>
        <w:t>Nokia</w:t>
      </w:r>
      <w:r w:rsidR="00573C7E" w:rsidRPr="00533422">
        <w:rPr>
          <w:rFonts w:ascii="Arial" w:hAnsi="Arial" w:cs="Arial"/>
          <w:b/>
          <w:sz w:val="24"/>
          <w:lang w:val="en-GB"/>
        </w:rPr>
        <w:t xml:space="preserve"> Shanghai Bell</w:t>
      </w:r>
    </w:p>
    <w:p w14:paraId="66FD51C1" w14:textId="3A60AF93" w:rsidR="00C7199C" w:rsidRPr="00533422" w:rsidRDefault="31DDDB4C" w:rsidP="7F3EA871">
      <w:pPr>
        <w:ind w:left="1985" w:hanging="1985"/>
        <w:rPr>
          <w:rFonts w:ascii="Arial" w:hAnsi="Arial" w:cs="Arial"/>
          <w:b/>
          <w:sz w:val="24"/>
          <w:szCs w:val="24"/>
          <w:lang w:val="en-GB"/>
        </w:rPr>
      </w:pPr>
      <w:r w:rsidRPr="00533422">
        <w:rPr>
          <w:rFonts w:ascii="Arial" w:hAnsi="Arial" w:cs="Arial"/>
          <w:b/>
          <w:sz w:val="24"/>
          <w:szCs w:val="24"/>
          <w:lang w:val="en-GB"/>
        </w:rPr>
        <w:t>Title:</w:t>
      </w:r>
      <w:r w:rsidR="00C7199C" w:rsidRPr="00533422">
        <w:rPr>
          <w:lang w:val="en-GB"/>
        </w:rPr>
        <w:tab/>
      </w:r>
      <w:r w:rsidR="005330B3" w:rsidRPr="00533422">
        <w:rPr>
          <w:rFonts w:ascii="Arial" w:hAnsi="Arial" w:cs="Arial"/>
          <w:b/>
          <w:sz w:val="24"/>
          <w:szCs w:val="24"/>
          <w:lang w:val="en-GB"/>
        </w:rPr>
        <w:t>Network Energy Saving</w:t>
      </w:r>
    </w:p>
    <w:p w14:paraId="1F3637D3" w14:textId="4CEBA7DE" w:rsidR="0034111C" w:rsidRPr="00226D5B" w:rsidRDefault="00C100BF" w:rsidP="00C7199C">
      <w:pPr>
        <w:rPr>
          <w:rFonts w:ascii="Arial" w:hAnsi="Arial" w:cs="Arial"/>
          <w:b/>
          <w:sz w:val="24"/>
        </w:rPr>
      </w:pPr>
      <w:r w:rsidRPr="00226D5B">
        <w:rPr>
          <w:rFonts w:ascii="Arial" w:hAnsi="Arial" w:cs="Arial"/>
          <w:b/>
          <w:sz w:val="24"/>
        </w:rPr>
        <w:t>Document for:</w:t>
      </w:r>
      <w:r w:rsidRPr="00226D5B">
        <w:rPr>
          <w:rFonts w:ascii="Arial" w:hAnsi="Arial" w:cs="Arial"/>
          <w:b/>
          <w:sz w:val="24"/>
        </w:rPr>
        <w:tab/>
      </w:r>
      <w:r w:rsidRPr="00226D5B">
        <w:rPr>
          <w:rFonts w:ascii="Arial" w:hAnsi="Arial" w:cs="Arial"/>
          <w:b/>
          <w:sz w:val="24"/>
        </w:rPr>
        <w:tab/>
        <w:t>D</w:t>
      </w:r>
      <w:r w:rsidR="00283A96" w:rsidRPr="00226D5B">
        <w:rPr>
          <w:rFonts w:ascii="Arial" w:hAnsi="Arial" w:cs="Arial"/>
          <w:b/>
          <w:sz w:val="24"/>
        </w:rPr>
        <w:t>iscu</w:t>
      </w:r>
      <w:r w:rsidR="00226D5B" w:rsidRPr="00226D5B">
        <w:rPr>
          <w:rFonts w:ascii="Arial" w:hAnsi="Arial" w:cs="Arial"/>
          <w:b/>
          <w:sz w:val="24"/>
        </w:rPr>
        <w:t>s</w:t>
      </w:r>
      <w:r w:rsidR="00283A96" w:rsidRPr="00226D5B">
        <w:rPr>
          <w:rFonts w:ascii="Arial" w:hAnsi="Arial" w:cs="Arial"/>
          <w:b/>
          <w:sz w:val="24"/>
        </w:rPr>
        <w:t>sion and Decision</w:t>
      </w:r>
      <w:bookmarkEnd w:id="1"/>
    </w:p>
    <w:p w14:paraId="7E0863E7" w14:textId="77777777" w:rsidR="0074681D" w:rsidRPr="00E71E0B" w:rsidRDefault="0074681D" w:rsidP="00E93A71">
      <w:pPr>
        <w:pStyle w:val="Heading1"/>
        <w:tabs>
          <w:tab w:val="clear" w:pos="1134"/>
          <w:tab w:val="num" w:pos="709"/>
        </w:tabs>
        <w:ind w:left="709" w:hanging="709"/>
        <w:rPr>
          <w:rFonts w:cs="Arial"/>
          <w:lang w:val="en-US"/>
        </w:rPr>
      </w:pPr>
      <w:r w:rsidRPr="00E71E0B">
        <w:rPr>
          <w:rFonts w:cs="Arial"/>
          <w:lang w:val="en-US"/>
        </w:rPr>
        <w:t>Introduction</w:t>
      </w:r>
    </w:p>
    <w:p w14:paraId="51BBBCF5" w14:textId="08CD8487" w:rsidR="005330B3" w:rsidRPr="00EA0AC0" w:rsidRDefault="00FF303B" w:rsidP="00FF303B">
      <w:pPr>
        <w:pStyle w:val="ListParagraph"/>
        <w:spacing w:before="240" w:after="120"/>
        <w:ind w:left="0"/>
        <w:contextualSpacing w:val="0"/>
        <w:jc w:val="both"/>
        <w:rPr>
          <w:rFonts w:ascii="Times New Roman" w:eastAsia="MS Mincho" w:hAnsi="Times New Roman" w:cs="Times New Roman"/>
          <w:sz w:val="20"/>
          <w:szCs w:val="20"/>
        </w:rPr>
      </w:pPr>
      <w:r w:rsidRPr="00EA0AC0">
        <w:rPr>
          <w:rFonts w:ascii="Times New Roman" w:eastAsia="MS Mincho" w:hAnsi="Times New Roman" w:cs="Times New Roman"/>
          <w:sz w:val="20"/>
          <w:szCs w:val="20"/>
        </w:rPr>
        <w:t>In this contribution</w:t>
      </w:r>
      <w:r w:rsidR="00226D5B" w:rsidRPr="00EA0AC0">
        <w:rPr>
          <w:rFonts w:ascii="Times New Roman" w:eastAsia="MS Mincho" w:hAnsi="Times New Roman" w:cs="Times New Roman"/>
          <w:sz w:val="20"/>
          <w:szCs w:val="20"/>
        </w:rPr>
        <w:t xml:space="preserve">, we discuss the way forward </w:t>
      </w:r>
      <w:r w:rsidR="00650A54">
        <w:rPr>
          <w:rFonts w:ascii="Times New Roman" w:eastAsia="MS Mincho" w:hAnsi="Times New Roman" w:cs="Times New Roman"/>
          <w:sz w:val="20"/>
          <w:szCs w:val="20"/>
        </w:rPr>
        <w:t xml:space="preserve">related to </w:t>
      </w:r>
      <w:r w:rsidR="00EA0AC0">
        <w:rPr>
          <w:rFonts w:ascii="Times New Roman" w:eastAsia="MS Mincho" w:hAnsi="Times New Roman" w:cs="Times New Roman"/>
          <w:sz w:val="20"/>
          <w:szCs w:val="20"/>
        </w:rPr>
        <w:t xml:space="preserve">the follow-up WID for </w:t>
      </w:r>
      <w:r w:rsidR="00BF1725" w:rsidRPr="00EA0AC0">
        <w:rPr>
          <w:rFonts w:ascii="Times New Roman" w:eastAsia="MS Mincho" w:hAnsi="Times New Roman" w:cs="Times New Roman"/>
          <w:sz w:val="20"/>
          <w:szCs w:val="20"/>
        </w:rPr>
        <w:t>the Rel.18 Study on N</w:t>
      </w:r>
      <w:r w:rsidR="00226D5B" w:rsidRPr="00EA0AC0">
        <w:rPr>
          <w:rFonts w:ascii="Times New Roman" w:eastAsia="MS Mincho" w:hAnsi="Times New Roman" w:cs="Times New Roman"/>
          <w:sz w:val="20"/>
          <w:szCs w:val="20"/>
        </w:rPr>
        <w:t xml:space="preserve">etwork </w:t>
      </w:r>
      <w:r w:rsidR="00BF1725" w:rsidRPr="00EA0AC0">
        <w:rPr>
          <w:rFonts w:ascii="Times New Roman" w:eastAsia="MS Mincho" w:hAnsi="Times New Roman" w:cs="Times New Roman"/>
          <w:sz w:val="20"/>
          <w:szCs w:val="20"/>
        </w:rPr>
        <w:t>E</w:t>
      </w:r>
      <w:r w:rsidR="00226D5B" w:rsidRPr="00EA0AC0">
        <w:rPr>
          <w:rFonts w:ascii="Times New Roman" w:eastAsia="MS Mincho" w:hAnsi="Times New Roman" w:cs="Times New Roman"/>
          <w:sz w:val="20"/>
          <w:szCs w:val="20"/>
        </w:rPr>
        <w:t xml:space="preserve">nergy </w:t>
      </w:r>
      <w:r w:rsidR="00BF1725" w:rsidRPr="00EA0AC0">
        <w:rPr>
          <w:rFonts w:ascii="Times New Roman" w:eastAsia="MS Mincho" w:hAnsi="Times New Roman" w:cs="Times New Roman"/>
          <w:sz w:val="20"/>
          <w:szCs w:val="20"/>
        </w:rPr>
        <w:t>S</w:t>
      </w:r>
      <w:r w:rsidR="00226D5B" w:rsidRPr="00EA0AC0">
        <w:rPr>
          <w:rFonts w:ascii="Times New Roman" w:eastAsia="MS Mincho" w:hAnsi="Times New Roman" w:cs="Times New Roman"/>
          <w:sz w:val="20"/>
          <w:szCs w:val="20"/>
        </w:rPr>
        <w:t>aving</w:t>
      </w:r>
      <w:r w:rsidR="00BF1725" w:rsidRPr="00EA0AC0">
        <w:rPr>
          <w:rFonts w:ascii="Times New Roman" w:eastAsia="MS Mincho" w:hAnsi="Times New Roman" w:cs="Times New Roman"/>
          <w:sz w:val="20"/>
          <w:szCs w:val="20"/>
        </w:rPr>
        <w:t xml:space="preserve"> for NR</w:t>
      </w:r>
      <w:r w:rsidR="002E10A8" w:rsidRPr="00EA0AC0">
        <w:rPr>
          <w:rFonts w:ascii="Times New Roman" w:eastAsia="MS Mincho" w:hAnsi="Times New Roman" w:cs="Times New Roman"/>
          <w:sz w:val="20"/>
          <w:szCs w:val="20"/>
        </w:rPr>
        <w:t xml:space="preserve"> </w:t>
      </w:r>
      <w:r w:rsidR="00EA0AC0" w:rsidRPr="00EA0AC0">
        <w:rPr>
          <w:rFonts w:ascii="Times New Roman" w:eastAsia="MS Mincho" w:hAnsi="Times New Roman" w:cs="Times New Roman"/>
          <w:sz w:val="20"/>
          <w:szCs w:val="20"/>
        </w:rPr>
        <w:t>SI</w:t>
      </w:r>
      <w:r w:rsidR="00EA0AC0">
        <w:rPr>
          <w:rFonts w:ascii="Times New Roman" w:eastAsia="MS Mincho" w:hAnsi="Times New Roman" w:cs="Times New Roman"/>
          <w:sz w:val="20"/>
          <w:szCs w:val="20"/>
        </w:rPr>
        <w:t xml:space="preserve">D </w:t>
      </w:r>
      <w:r w:rsidR="00EA0AC0">
        <w:rPr>
          <w:rFonts w:ascii="Times New Roman" w:eastAsia="MS Mincho" w:hAnsi="Times New Roman" w:cs="Times New Roman"/>
          <w:sz w:val="20"/>
          <w:szCs w:val="20"/>
        </w:rPr>
        <w:fldChar w:fldCharType="begin"/>
      </w:r>
      <w:r w:rsidR="00EA0AC0">
        <w:rPr>
          <w:rFonts w:ascii="Times New Roman" w:eastAsia="MS Mincho" w:hAnsi="Times New Roman" w:cs="Times New Roman"/>
          <w:sz w:val="20"/>
          <w:szCs w:val="20"/>
        </w:rPr>
        <w:instrText xml:space="preserve"> REF _Ref120871492 \r \h </w:instrText>
      </w:r>
      <w:r w:rsidR="00EA0AC0">
        <w:rPr>
          <w:rFonts w:ascii="Times New Roman" w:eastAsia="MS Mincho" w:hAnsi="Times New Roman" w:cs="Times New Roman"/>
          <w:sz w:val="20"/>
          <w:szCs w:val="20"/>
        </w:rPr>
      </w:r>
      <w:r w:rsidR="00EA0AC0">
        <w:rPr>
          <w:rFonts w:ascii="Times New Roman" w:eastAsia="MS Mincho" w:hAnsi="Times New Roman" w:cs="Times New Roman"/>
          <w:sz w:val="20"/>
          <w:szCs w:val="20"/>
        </w:rPr>
        <w:fldChar w:fldCharType="separate"/>
      </w:r>
      <w:r w:rsidR="00EA0AC0">
        <w:rPr>
          <w:rFonts w:ascii="Times New Roman" w:eastAsia="MS Mincho" w:hAnsi="Times New Roman" w:cs="Times New Roman"/>
          <w:sz w:val="20"/>
          <w:szCs w:val="20"/>
        </w:rPr>
        <w:t>[1]</w:t>
      </w:r>
      <w:r w:rsidR="00EA0AC0">
        <w:rPr>
          <w:rFonts w:ascii="Times New Roman" w:eastAsia="MS Mincho" w:hAnsi="Times New Roman" w:cs="Times New Roman"/>
          <w:sz w:val="20"/>
          <w:szCs w:val="20"/>
        </w:rPr>
        <w:fldChar w:fldCharType="end"/>
      </w:r>
      <w:r w:rsidR="002E10A8" w:rsidRPr="00EA0AC0">
        <w:rPr>
          <w:rFonts w:ascii="Times New Roman" w:eastAsia="MS Mincho" w:hAnsi="Times New Roman" w:cs="Times New Roman"/>
          <w:sz w:val="20"/>
          <w:szCs w:val="20"/>
        </w:rPr>
        <w:t xml:space="preserve"> </w:t>
      </w:r>
      <w:r w:rsidR="00EA0AC0">
        <w:rPr>
          <w:rFonts w:ascii="Times New Roman" w:eastAsia="MS Mincho" w:hAnsi="Times New Roman" w:cs="Times New Roman"/>
          <w:sz w:val="20"/>
          <w:szCs w:val="20"/>
        </w:rPr>
        <w:t>in light of</w:t>
      </w:r>
      <w:r w:rsidR="002E10A8" w:rsidRPr="00EA0AC0">
        <w:rPr>
          <w:rFonts w:ascii="Times New Roman" w:eastAsia="MS Mincho" w:hAnsi="Times New Roman" w:cs="Times New Roman"/>
          <w:sz w:val="20"/>
          <w:szCs w:val="20"/>
        </w:rPr>
        <w:t xml:space="preserve"> the conclusions of the </w:t>
      </w:r>
      <w:r w:rsidR="00EA0AC0">
        <w:rPr>
          <w:rFonts w:ascii="Times New Roman" w:eastAsia="MS Mincho" w:hAnsi="Times New Roman" w:cs="Times New Roman"/>
          <w:sz w:val="20"/>
          <w:szCs w:val="20"/>
        </w:rPr>
        <w:t xml:space="preserve">corresponding technical report </w:t>
      </w:r>
      <w:r w:rsidR="00EA0AC0">
        <w:rPr>
          <w:rFonts w:ascii="Times New Roman" w:eastAsia="MS Mincho" w:hAnsi="Times New Roman" w:cs="Times New Roman"/>
          <w:sz w:val="20"/>
          <w:szCs w:val="20"/>
        </w:rPr>
        <w:fldChar w:fldCharType="begin"/>
      </w:r>
      <w:r w:rsidR="00EA0AC0">
        <w:rPr>
          <w:rFonts w:ascii="Times New Roman" w:eastAsia="MS Mincho" w:hAnsi="Times New Roman" w:cs="Times New Roman"/>
          <w:sz w:val="20"/>
          <w:szCs w:val="20"/>
        </w:rPr>
        <w:instrText xml:space="preserve"> REF _Ref120871598 \r \h </w:instrText>
      </w:r>
      <w:r w:rsidR="00EA0AC0">
        <w:rPr>
          <w:rFonts w:ascii="Times New Roman" w:eastAsia="MS Mincho" w:hAnsi="Times New Roman" w:cs="Times New Roman"/>
          <w:sz w:val="20"/>
          <w:szCs w:val="20"/>
        </w:rPr>
      </w:r>
      <w:r w:rsidR="00EA0AC0">
        <w:rPr>
          <w:rFonts w:ascii="Times New Roman" w:eastAsia="MS Mincho" w:hAnsi="Times New Roman" w:cs="Times New Roman"/>
          <w:sz w:val="20"/>
          <w:szCs w:val="20"/>
        </w:rPr>
        <w:fldChar w:fldCharType="separate"/>
      </w:r>
      <w:r w:rsidR="00EA0AC0">
        <w:rPr>
          <w:rFonts w:ascii="Times New Roman" w:eastAsia="MS Mincho" w:hAnsi="Times New Roman" w:cs="Times New Roman"/>
          <w:sz w:val="20"/>
          <w:szCs w:val="20"/>
        </w:rPr>
        <w:t>[2]</w:t>
      </w:r>
      <w:r w:rsidR="00EA0AC0">
        <w:rPr>
          <w:rFonts w:ascii="Times New Roman" w:eastAsia="MS Mincho" w:hAnsi="Times New Roman" w:cs="Times New Roman"/>
          <w:sz w:val="20"/>
          <w:szCs w:val="20"/>
        </w:rPr>
        <w:fldChar w:fldCharType="end"/>
      </w:r>
      <w:r w:rsidR="00650A54">
        <w:rPr>
          <w:rFonts w:ascii="Times New Roman" w:eastAsia="MS Mincho" w:hAnsi="Times New Roman" w:cs="Times New Roman"/>
          <w:sz w:val="20"/>
          <w:szCs w:val="20"/>
        </w:rPr>
        <w:t xml:space="preserve">, which </w:t>
      </w:r>
      <w:r w:rsidR="002E10A8" w:rsidRPr="00EA0AC0">
        <w:rPr>
          <w:rFonts w:ascii="Times New Roman" w:eastAsia="MS Mincho" w:hAnsi="Times New Roman" w:cs="Times New Roman"/>
          <w:sz w:val="20"/>
          <w:szCs w:val="20"/>
        </w:rPr>
        <w:t>documents the study carried out in RAN1, RAN2, and RAN3</w:t>
      </w:r>
      <w:r w:rsidR="0031628F" w:rsidRPr="00EA0AC0">
        <w:rPr>
          <w:rFonts w:ascii="Times New Roman" w:eastAsia="MS Mincho" w:hAnsi="Times New Roman" w:cs="Times New Roman"/>
          <w:sz w:val="20"/>
          <w:szCs w:val="20"/>
        </w:rPr>
        <w:t xml:space="preserve">. </w:t>
      </w:r>
    </w:p>
    <w:p w14:paraId="5482CB9A" w14:textId="522DCFE5" w:rsidR="00BC18C2" w:rsidRDefault="007905A9" w:rsidP="001E7ED4">
      <w:pPr>
        <w:pStyle w:val="Heading1"/>
        <w:tabs>
          <w:tab w:val="clear" w:pos="1134"/>
          <w:tab w:val="num" w:pos="709"/>
        </w:tabs>
        <w:spacing w:before="120"/>
        <w:ind w:left="709" w:hanging="709"/>
        <w:jc w:val="both"/>
        <w:rPr>
          <w:rFonts w:cs="Arial"/>
          <w:lang w:val="en-US"/>
        </w:rPr>
      </w:pPr>
      <w:bookmarkStart w:id="4" w:name="_Hlk4137067"/>
      <w:bookmarkStart w:id="5" w:name="_Hlk520894743"/>
      <w:bookmarkStart w:id="6" w:name="_Hlk7596973"/>
      <w:r w:rsidRPr="315BE17D">
        <w:rPr>
          <w:rFonts w:cs="Arial"/>
          <w:lang w:val="en-US"/>
        </w:rPr>
        <w:t>Discussion</w:t>
      </w:r>
    </w:p>
    <w:p w14:paraId="2A5B6B97" w14:textId="25E46022" w:rsidR="00BF1725" w:rsidRPr="00E7628F" w:rsidRDefault="00BF1725" w:rsidP="00930B0A">
      <w:pPr>
        <w:spacing w:after="0" w:line="240" w:lineRule="auto"/>
        <w:jc w:val="both"/>
        <w:rPr>
          <w:rFonts w:ascii="Times New Roman" w:eastAsia="MS Mincho" w:hAnsi="Times New Roman" w:cs="Times New Roman"/>
          <w:sz w:val="20"/>
          <w:szCs w:val="20"/>
        </w:rPr>
      </w:pPr>
      <w:r w:rsidRPr="00533422">
        <w:rPr>
          <w:rFonts w:ascii="Times New Roman" w:eastAsia="MS Mincho" w:hAnsi="Times New Roman" w:cs="Times New Roman"/>
          <w:sz w:val="20"/>
          <w:szCs w:val="20"/>
          <w:lang w:val="en-GB"/>
        </w:rPr>
        <w:t xml:space="preserve">A broad range of network energy saving techniques were investigated during the study phase with the aim to enable RAN adaptations in time, frequency, spatial and power domains through partial or total muting of certain radio resources / hardware. This in turn may result in energy saving. The total number of </w:t>
      </w:r>
      <w:r w:rsidR="006340B8" w:rsidRPr="00533422">
        <w:rPr>
          <w:rFonts w:ascii="Times New Roman" w:eastAsia="MS Mincho" w:hAnsi="Times New Roman" w:cs="Times New Roman"/>
          <w:sz w:val="20"/>
          <w:szCs w:val="20"/>
          <w:lang w:val="en-GB"/>
        </w:rPr>
        <w:t>techniques</w:t>
      </w:r>
      <w:r w:rsidRPr="00533422">
        <w:rPr>
          <w:rFonts w:ascii="Times New Roman" w:eastAsia="MS Mincho" w:hAnsi="Times New Roman" w:cs="Times New Roman"/>
          <w:sz w:val="20"/>
          <w:szCs w:val="20"/>
          <w:lang w:val="en-GB"/>
        </w:rPr>
        <w:t xml:space="preserve"> investigated </w:t>
      </w:r>
      <w:r w:rsidR="006340B8" w:rsidRPr="00533422">
        <w:rPr>
          <w:rFonts w:ascii="Times New Roman" w:eastAsia="MS Mincho" w:hAnsi="Times New Roman" w:cs="Times New Roman"/>
          <w:sz w:val="20"/>
          <w:szCs w:val="20"/>
          <w:lang w:val="en-GB"/>
        </w:rPr>
        <w:t xml:space="preserve">as documented in the TR </w:t>
      </w:r>
      <w:r w:rsidRPr="00533422">
        <w:rPr>
          <w:rFonts w:ascii="Times New Roman" w:eastAsia="MS Mincho" w:hAnsi="Times New Roman" w:cs="Times New Roman"/>
          <w:sz w:val="20"/>
          <w:szCs w:val="20"/>
          <w:lang w:val="en-GB"/>
        </w:rPr>
        <w:t xml:space="preserve">is </w:t>
      </w:r>
      <w:r w:rsidR="006340B8" w:rsidRPr="00533422">
        <w:rPr>
          <w:rFonts w:ascii="Times New Roman" w:eastAsia="MS Mincho" w:hAnsi="Times New Roman" w:cs="Times New Roman"/>
          <w:sz w:val="20"/>
          <w:szCs w:val="20"/>
          <w:lang w:val="en-GB"/>
        </w:rPr>
        <w:t xml:space="preserve">remarkably </w:t>
      </w:r>
      <w:r w:rsidRPr="00533422">
        <w:rPr>
          <w:rFonts w:ascii="Times New Roman" w:eastAsia="MS Mincho" w:hAnsi="Times New Roman" w:cs="Times New Roman"/>
          <w:sz w:val="20"/>
          <w:szCs w:val="20"/>
          <w:lang w:val="en-GB"/>
        </w:rPr>
        <w:t>large</w:t>
      </w:r>
      <w:r w:rsidR="005A6B25" w:rsidRPr="00533422">
        <w:rPr>
          <w:rFonts w:ascii="Times New Roman" w:eastAsia="MS Mincho" w:hAnsi="Times New Roman" w:cs="Times New Roman"/>
          <w:sz w:val="20"/>
          <w:szCs w:val="20"/>
          <w:lang w:val="en-GB"/>
        </w:rPr>
        <w:t>, and therefore</w:t>
      </w:r>
      <w:r w:rsidRPr="00533422">
        <w:rPr>
          <w:rFonts w:ascii="Times New Roman" w:eastAsia="MS Mincho" w:hAnsi="Times New Roman" w:cs="Times New Roman"/>
          <w:sz w:val="20"/>
          <w:szCs w:val="20"/>
          <w:lang w:val="en-GB"/>
        </w:rPr>
        <w:t xml:space="preserve"> </w:t>
      </w:r>
      <w:r w:rsidR="005A6B25" w:rsidRPr="00533422">
        <w:rPr>
          <w:rFonts w:ascii="Times New Roman" w:eastAsia="MS Mincho" w:hAnsi="Times New Roman" w:cs="Times New Roman"/>
          <w:sz w:val="20"/>
          <w:szCs w:val="20"/>
          <w:lang w:val="en-GB"/>
        </w:rPr>
        <w:t>a careful prioritization of the techniques to be</w:t>
      </w:r>
      <w:r w:rsidRPr="00533422">
        <w:rPr>
          <w:rFonts w:ascii="Times New Roman" w:eastAsia="MS Mincho" w:hAnsi="Times New Roman" w:cs="Times New Roman"/>
          <w:sz w:val="20"/>
          <w:szCs w:val="20"/>
          <w:lang w:val="en-GB"/>
        </w:rPr>
        <w:t xml:space="preserve"> standardized </w:t>
      </w:r>
      <w:r w:rsidR="005A6B25" w:rsidRPr="00533422">
        <w:rPr>
          <w:rFonts w:ascii="Times New Roman" w:eastAsia="MS Mincho" w:hAnsi="Times New Roman" w:cs="Times New Roman"/>
          <w:sz w:val="20"/>
          <w:szCs w:val="20"/>
          <w:lang w:val="en-GB"/>
        </w:rPr>
        <w:t>is required</w:t>
      </w:r>
      <w:r w:rsidR="006340B8" w:rsidRPr="00533422">
        <w:rPr>
          <w:rFonts w:ascii="Times New Roman" w:eastAsia="MS Mincho" w:hAnsi="Times New Roman" w:cs="Times New Roman"/>
          <w:sz w:val="20"/>
          <w:szCs w:val="20"/>
          <w:lang w:val="en-GB"/>
        </w:rPr>
        <w:t>.</w:t>
      </w:r>
      <w:r w:rsidRPr="00533422">
        <w:rPr>
          <w:rFonts w:ascii="Times New Roman" w:eastAsia="MS Mincho" w:hAnsi="Times New Roman" w:cs="Times New Roman"/>
          <w:sz w:val="20"/>
          <w:szCs w:val="20"/>
          <w:lang w:val="en-GB"/>
        </w:rPr>
        <w:t xml:space="preserve"> </w:t>
      </w:r>
      <w:r w:rsidR="005A6B25" w:rsidRPr="00E7628F">
        <w:rPr>
          <w:rFonts w:ascii="Times New Roman" w:eastAsia="MS Mincho" w:hAnsi="Times New Roman" w:cs="Times New Roman"/>
          <w:sz w:val="20"/>
          <w:szCs w:val="20"/>
        </w:rPr>
        <w:t xml:space="preserve">In the following, we provide </w:t>
      </w:r>
      <w:r w:rsidR="006340B8" w:rsidRPr="00E7628F">
        <w:rPr>
          <w:rFonts w:ascii="Times New Roman" w:eastAsia="MS Mincho" w:hAnsi="Times New Roman" w:cs="Times New Roman"/>
          <w:sz w:val="20"/>
          <w:szCs w:val="20"/>
        </w:rPr>
        <w:t>our views on such prioritization</w:t>
      </w:r>
      <w:r w:rsidRPr="00E7628F">
        <w:rPr>
          <w:rFonts w:ascii="Times New Roman" w:eastAsia="MS Mincho" w:hAnsi="Times New Roman" w:cs="Times New Roman"/>
          <w:sz w:val="20"/>
          <w:szCs w:val="20"/>
        </w:rPr>
        <w:t xml:space="preserve"> per </w:t>
      </w:r>
      <w:r w:rsidR="005A6B25" w:rsidRPr="00E7628F">
        <w:rPr>
          <w:rFonts w:ascii="Times New Roman" w:eastAsia="MS Mincho" w:hAnsi="Times New Roman" w:cs="Times New Roman"/>
          <w:sz w:val="20"/>
          <w:szCs w:val="20"/>
        </w:rPr>
        <w:t>domain</w:t>
      </w:r>
      <w:r w:rsidR="006340B8" w:rsidRPr="00E7628F">
        <w:rPr>
          <w:rFonts w:ascii="Times New Roman" w:eastAsia="MS Mincho" w:hAnsi="Times New Roman" w:cs="Times New Roman"/>
          <w:sz w:val="20"/>
          <w:szCs w:val="20"/>
        </w:rPr>
        <w:t xml:space="preserve"> considering the trade-off</w:t>
      </w:r>
      <w:r w:rsidR="00E7628F" w:rsidRPr="00E7628F">
        <w:rPr>
          <w:rFonts w:ascii="Times New Roman" w:eastAsia="MS Mincho" w:hAnsi="Times New Roman" w:cs="Times New Roman"/>
          <w:sz w:val="20"/>
          <w:szCs w:val="20"/>
        </w:rPr>
        <w:t>s</w:t>
      </w:r>
      <w:r w:rsidR="006340B8" w:rsidRPr="00E7628F">
        <w:rPr>
          <w:rFonts w:ascii="Times New Roman" w:eastAsia="MS Mincho" w:hAnsi="Times New Roman" w:cs="Times New Roman"/>
          <w:sz w:val="20"/>
          <w:szCs w:val="20"/>
        </w:rPr>
        <w:t xml:space="preserve"> between energy saving gain potential</w:t>
      </w:r>
      <w:r w:rsidR="00E7628F" w:rsidRPr="00E7628F">
        <w:rPr>
          <w:rFonts w:ascii="Times New Roman" w:eastAsia="MS Mincho" w:hAnsi="Times New Roman" w:cs="Times New Roman"/>
          <w:sz w:val="20"/>
          <w:szCs w:val="20"/>
        </w:rPr>
        <w:t>,</w:t>
      </w:r>
      <w:r w:rsidR="00E7628F">
        <w:rPr>
          <w:rFonts w:ascii="Times New Roman" w:eastAsia="MS Mincho" w:hAnsi="Times New Roman" w:cs="Times New Roman"/>
          <w:sz w:val="20"/>
          <w:szCs w:val="20"/>
        </w:rPr>
        <w:t xml:space="preserve"> performance impact</w:t>
      </w:r>
      <w:r w:rsidR="006340B8" w:rsidRPr="00E7628F">
        <w:rPr>
          <w:rFonts w:ascii="Times New Roman" w:eastAsia="MS Mincho" w:hAnsi="Times New Roman" w:cs="Times New Roman"/>
          <w:sz w:val="20"/>
          <w:szCs w:val="20"/>
        </w:rPr>
        <w:t xml:space="preserve"> and specification effort</w:t>
      </w:r>
      <w:r w:rsidRPr="00E7628F">
        <w:rPr>
          <w:rFonts w:ascii="Times New Roman" w:eastAsia="MS Mincho" w:hAnsi="Times New Roman" w:cs="Times New Roman"/>
          <w:sz w:val="20"/>
          <w:szCs w:val="20"/>
        </w:rPr>
        <w:t xml:space="preserve">. </w:t>
      </w:r>
    </w:p>
    <w:p w14:paraId="173D79FB" w14:textId="2C7D4849" w:rsidR="00E7628F" w:rsidRPr="00E7628F" w:rsidRDefault="00E7628F" w:rsidP="00930B0A">
      <w:pPr>
        <w:spacing w:after="0" w:line="240" w:lineRule="auto"/>
        <w:jc w:val="both"/>
        <w:rPr>
          <w:rFonts w:ascii="Times New Roman" w:eastAsia="MS Mincho" w:hAnsi="Times New Roman" w:cs="Times New Roman"/>
          <w:sz w:val="20"/>
          <w:szCs w:val="20"/>
        </w:rPr>
      </w:pPr>
    </w:p>
    <w:p w14:paraId="5D4AD18A" w14:textId="68FB7C0E" w:rsidR="00E7628F" w:rsidRPr="00E7628F" w:rsidRDefault="00E7628F" w:rsidP="00930B0A">
      <w:pPr>
        <w:spacing w:after="0" w:line="240" w:lineRule="auto"/>
        <w:jc w:val="both"/>
        <w:rPr>
          <w:rFonts w:ascii="Times New Roman" w:eastAsia="MS Mincho" w:hAnsi="Times New Roman" w:cs="Times New Roman"/>
          <w:b/>
          <w:bCs/>
          <w:sz w:val="20"/>
          <w:szCs w:val="20"/>
        </w:rPr>
      </w:pPr>
      <w:r w:rsidRPr="00E7628F">
        <w:rPr>
          <w:rFonts w:ascii="Times New Roman" w:eastAsia="MS Mincho" w:hAnsi="Times New Roman" w:cs="Times New Roman"/>
          <w:b/>
          <w:bCs/>
          <w:sz w:val="20"/>
          <w:szCs w:val="20"/>
        </w:rPr>
        <w:t xml:space="preserve">Observation: </w:t>
      </w:r>
      <w:r>
        <w:rPr>
          <w:rFonts w:ascii="Times New Roman" w:eastAsia="MS Mincho" w:hAnsi="Times New Roman" w:cs="Times New Roman"/>
          <w:b/>
          <w:bCs/>
          <w:sz w:val="20"/>
          <w:szCs w:val="20"/>
        </w:rPr>
        <w:t xml:space="preserve">A careful </w:t>
      </w:r>
      <w:r w:rsidRPr="00E7628F">
        <w:rPr>
          <w:rFonts w:ascii="Times New Roman" w:eastAsia="MS Mincho" w:hAnsi="Times New Roman" w:cs="Times New Roman"/>
          <w:b/>
          <w:bCs/>
          <w:sz w:val="20"/>
          <w:szCs w:val="20"/>
        </w:rPr>
        <w:t xml:space="preserve">prioritization </w:t>
      </w:r>
      <w:r>
        <w:rPr>
          <w:rFonts w:ascii="Times New Roman" w:eastAsia="MS Mincho" w:hAnsi="Times New Roman" w:cs="Times New Roman"/>
          <w:b/>
          <w:bCs/>
          <w:sz w:val="20"/>
          <w:szCs w:val="20"/>
        </w:rPr>
        <w:t xml:space="preserve">of the adaptation techniques </w:t>
      </w:r>
      <w:r w:rsidRPr="00E7628F">
        <w:rPr>
          <w:rFonts w:ascii="Times New Roman" w:eastAsia="MS Mincho" w:hAnsi="Times New Roman" w:cs="Times New Roman"/>
          <w:b/>
          <w:bCs/>
          <w:sz w:val="20"/>
          <w:szCs w:val="20"/>
        </w:rPr>
        <w:t xml:space="preserve">per domain </w:t>
      </w:r>
      <w:r>
        <w:rPr>
          <w:rFonts w:ascii="Times New Roman" w:eastAsia="MS Mincho" w:hAnsi="Times New Roman" w:cs="Times New Roman"/>
          <w:b/>
          <w:bCs/>
          <w:sz w:val="20"/>
          <w:szCs w:val="20"/>
        </w:rPr>
        <w:t xml:space="preserve">should be done </w:t>
      </w:r>
      <w:r w:rsidRPr="00E7628F">
        <w:rPr>
          <w:rFonts w:ascii="Times New Roman" w:eastAsia="MS Mincho" w:hAnsi="Times New Roman" w:cs="Times New Roman"/>
          <w:b/>
          <w:bCs/>
          <w:sz w:val="20"/>
          <w:szCs w:val="20"/>
        </w:rPr>
        <w:t>considering the trade-off</w:t>
      </w:r>
      <w:r>
        <w:rPr>
          <w:rFonts w:ascii="Times New Roman" w:eastAsia="MS Mincho" w:hAnsi="Times New Roman" w:cs="Times New Roman"/>
          <w:b/>
          <w:bCs/>
          <w:sz w:val="20"/>
          <w:szCs w:val="20"/>
        </w:rPr>
        <w:t>s</w:t>
      </w:r>
      <w:r w:rsidRPr="00E7628F">
        <w:rPr>
          <w:rFonts w:ascii="Times New Roman" w:eastAsia="MS Mincho" w:hAnsi="Times New Roman" w:cs="Times New Roman"/>
          <w:b/>
          <w:bCs/>
          <w:sz w:val="20"/>
          <w:szCs w:val="20"/>
        </w:rPr>
        <w:t xml:space="preserve"> between energy saving gain potential</w:t>
      </w:r>
      <w:r>
        <w:rPr>
          <w:rFonts w:ascii="Times New Roman" w:eastAsia="MS Mincho" w:hAnsi="Times New Roman" w:cs="Times New Roman"/>
          <w:b/>
          <w:bCs/>
          <w:sz w:val="20"/>
          <w:szCs w:val="20"/>
        </w:rPr>
        <w:t>, performance impact</w:t>
      </w:r>
      <w:r w:rsidRPr="00E7628F">
        <w:rPr>
          <w:rFonts w:ascii="Times New Roman" w:eastAsia="MS Mincho" w:hAnsi="Times New Roman" w:cs="Times New Roman"/>
          <w:b/>
          <w:bCs/>
          <w:sz w:val="20"/>
          <w:szCs w:val="20"/>
        </w:rPr>
        <w:t xml:space="preserve"> and specification effort.</w:t>
      </w:r>
    </w:p>
    <w:p w14:paraId="23C83D62" w14:textId="2D160A1A" w:rsidR="0236B088" w:rsidRDefault="00B46669" w:rsidP="00B46669">
      <w:pPr>
        <w:pStyle w:val="Heading2"/>
        <w:ind w:left="0" w:firstLine="0"/>
      </w:pPr>
      <w:r>
        <w:t>Techniques in t</w:t>
      </w:r>
      <w:r w:rsidR="0236B088" w:rsidRPr="00B46669">
        <w:t>ime</w:t>
      </w:r>
      <w:r>
        <w:t xml:space="preserve"> </w:t>
      </w:r>
      <w:r w:rsidR="0236B088" w:rsidRPr="00B46669">
        <w:t>domain</w:t>
      </w:r>
    </w:p>
    <w:p w14:paraId="0D7C279A" w14:textId="77777777" w:rsidR="002B1C1B" w:rsidRPr="00CD7526" w:rsidRDefault="002B1C1B" w:rsidP="002B1C1B">
      <w:pPr>
        <w:pStyle w:val="Heading3"/>
        <w:ind w:left="567" w:hanging="567"/>
        <w:rPr>
          <w:sz w:val="24"/>
          <w:szCs w:val="24"/>
        </w:rPr>
      </w:pPr>
      <w:bookmarkStart w:id="7" w:name="_Hlk120808637"/>
      <w:r>
        <w:rPr>
          <w:sz w:val="24"/>
          <w:szCs w:val="24"/>
        </w:rPr>
        <w:t xml:space="preserve">Adaptation of SSB/SIB transmission </w:t>
      </w:r>
      <w:bookmarkEnd w:id="7"/>
    </w:p>
    <w:p w14:paraId="6F07F14B" w14:textId="1FE0E247" w:rsidR="002B1C1B" w:rsidRPr="002B1C1B" w:rsidRDefault="002B1C1B" w:rsidP="002B1C1B">
      <w:pPr>
        <w:jc w:val="both"/>
      </w:pPr>
      <w:r w:rsidRPr="002B1C1B">
        <w:rPr>
          <w:rFonts w:ascii="Times New Roman" w:hAnsi="Times New Roman" w:cs="Times New Roman"/>
          <w:sz w:val="20"/>
          <w:szCs w:val="20"/>
          <w:lang w:eastAsia="en-GB"/>
        </w:rPr>
        <w:t xml:space="preserve">The number of techniques investigated </w:t>
      </w:r>
      <w:r w:rsidR="00EA0AC0">
        <w:rPr>
          <w:rFonts w:ascii="Times New Roman" w:eastAsia="MS Mincho" w:hAnsi="Times New Roman" w:cs="Times New Roman"/>
          <w:sz w:val="20"/>
          <w:szCs w:val="20"/>
        </w:rPr>
        <w:fldChar w:fldCharType="begin"/>
      </w:r>
      <w:r w:rsidR="00EA0AC0">
        <w:rPr>
          <w:rFonts w:ascii="Times New Roman" w:eastAsia="MS Mincho" w:hAnsi="Times New Roman" w:cs="Times New Roman"/>
          <w:sz w:val="20"/>
          <w:szCs w:val="20"/>
        </w:rPr>
        <w:instrText xml:space="preserve"> REF _Ref120871598 \r \h </w:instrText>
      </w:r>
      <w:r w:rsidR="00EA0AC0">
        <w:rPr>
          <w:rFonts w:ascii="Times New Roman" w:eastAsia="MS Mincho" w:hAnsi="Times New Roman" w:cs="Times New Roman"/>
          <w:sz w:val="20"/>
          <w:szCs w:val="20"/>
        </w:rPr>
      </w:r>
      <w:r w:rsidR="00EA0AC0">
        <w:rPr>
          <w:rFonts w:ascii="Times New Roman" w:eastAsia="MS Mincho" w:hAnsi="Times New Roman" w:cs="Times New Roman"/>
          <w:sz w:val="20"/>
          <w:szCs w:val="20"/>
        </w:rPr>
        <w:fldChar w:fldCharType="separate"/>
      </w:r>
      <w:r w:rsidR="00EA0AC0">
        <w:rPr>
          <w:rFonts w:ascii="Times New Roman" w:eastAsia="MS Mincho" w:hAnsi="Times New Roman" w:cs="Times New Roman"/>
          <w:sz w:val="20"/>
          <w:szCs w:val="20"/>
        </w:rPr>
        <w:t>[2]</w:t>
      </w:r>
      <w:r w:rsidR="00EA0AC0">
        <w:rPr>
          <w:rFonts w:ascii="Times New Roman" w:eastAsia="MS Mincho" w:hAnsi="Times New Roman" w:cs="Times New Roman"/>
          <w:sz w:val="20"/>
          <w:szCs w:val="20"/>
        </w:rPr>
        <w:fldChar w:fldCharType="end"/>
      </w:r>
      <w:r w:rsidR="00EA0AC0">
        <w:rPr>
          <w:rFonts w:ascii="Times New Roman" w:eastAsia="MS Mincho" w:hAnsi="Times New Roman" w:cs="Times New Roman"/>
          <w:sz w:val="20"/>
          <w:szCs w:val="20"/>
        </w:rPr>
        <w:t xml:space="preserve"> </w:t>
      </w:r>
      <w:r w:rsidRPr="002B1C1B">
        <w:rPr>
          <w:rFonts w:ascii="Times New Roman" w:hAnsi="Times New Roman" w:cs="Times New Roman"/>
          <w:sz w:val="20"/>
          <w:szCs w:val="20"/>
          <w:lang w:eastAsia="en-GB"/>
        </w:rPr>
        <w:t xml:space="preserve">for adapting transmission/reception of common channels/signals is large (i.e. 9 techniques including Technique A-1-1 to A-1-6, A3, A-5-1 and A-5-2). Many of them are alternatives of each other, and few of them can complement each other. Also several of these impact legacy UEs, and thus cannot be used in a cell that has to accommodate legacy UEs. No consensus could be achieved during the study item phase on which of these techniques should be considered for normative work. In </w:t>
      </w:r>
      <w:r w:rsidR="00EA0AC0">
        <w:rPr>
          <w:rFonts w:ascii="Times New Roman" w:eastAsia="MS Mincho" w:hAnsi="Times New Roman" w:cs="Times New Roman"/>
          <w:sz w:val="20"/>
          <w:szCs w:val="20"/>
        </w:rPr>
        <w:fldChar w:fldCharType="begin"/>
      </w:r>
      <w:r w:rsidR="00EA0AC0">
        <w:rPr>
          <w:rFonts w:ascii="Times New Roman" w:eastAsia="MS Mincho" w:hAnsi="Times New Roman" w:cs="Times New Roman"/>
          <w:sz w:val="20"/>
          <w:szCs w:val="20"/>
        </w:rPr>
        <w:instrText xml:space="preserve"> REF _Ref120871598 \r \h </w:instrText>
      </w:r>
      <w:r w:rsidR="00EA0AC0">
        <w:rPr>
          <w:rFonts w:ascii="Times New Roman" w:eastAsia="MS Mincho" w:hAnsi="Times New Roman" w:cs="Times New Roman"/>
          <w:sz w:val="20"/>
          <w:szCs w:val="20"/>
        </w:rPr>
      </w:r>
      <w:r w:rsidR="00EA0AC0">
        <w:rPr>
          <w:rFonts w:ascii="Times New Roman" w:eastAsia="MS Mincho" w:hAnsi="Times New Roman" w:cs="Times New Roman"/>
          <w:sz w:val="20"/>
          <w:szCs w:val="20"/>
        </w:rPr>
        <w:fldChar w:fldCharType="separate"/>
      </w:r>
      <w:r w:rsidR="00EA0AC0">
        <w:rPr>
          <w:rFonts w:ascii="Times New Roman" w:eastAsia="MS Mincho" w:hAnsi="Times New Roman" w:cs="Times New Roman"/>
          <w:sz w:val="20"/>
          <w:szCs w:val="20"/>
        </w:rPr>
        <w:t>[2]</w:t>
      </w:r>
      <w:r w:rsidR="00EA0AC0">
        <w:rPr>
          <w:rFonts w:ascii="Times New Roman" w:eastAsia="MS Mincho" w:hAnsi="Times New Roman" w:cs="Times New Roman"/>
          <w:sz w:val="20"/>
          <w:szCs w:val="20"/>
        </w:rPr>
        <w:fldChar w:fldCharType="end"/>
      </w:r>
      <w:r w:rsidR="00EA0AC0">
        <w:rPr>
          <w:rFonts w:ascii="Times New Roman" w:eastAsia="MS Mincho" w:hAnsi="Times New Roman" w:cs="Times New Roman"/>
          <w:sz w:val="20"/>
          <w:szCs w:val="20"/>
        </w:rPr>
        <w:t xml:space="preserve"> </w:t>
      </w:r>
      <w:r w:rsidRPr="002B1C1B">
        <w:rPr>
          <w:rFonts w:ascii="Times New Roman" w:hAnsi="Times New Roman" w:cs="Times New Roman"/>
          <w:sz w:val="20"/>
          <w:szCs w:val="20"/>
          <w:lang w:eastAsia="en-GB"/>
        </w:rPr>
        <w:t xml:space="preserve">it has been generically concluded that </w:t>
      </w:r>
      <w:r w:rsidRPr="002B1C1B">
        <w:rPr>
          <w:rFonts w:ascii="Times New Roman" w:hAnsi="Times New Roman" w:cs="Times New Roman"/>
          <w:i/>
          <w:sz w:val="20"/>
          <w:szCs w:val="20"/>
          <w:lang w:eastAsia="en-GB"/>
        </w:rPr>
        <w:t>“Adaptation/reduction/elimination of common channels/signals (UE WUS can also be considered) in single or multi-carrier operation are beneficial for network energy savings.”</w:t>
      </w:r>
      <w:r w:rsidRPr="002B1C1B">
        <w:t xml:space="preserve"> </w:t>
      </w:r>
    </w:p>
    <w:p w14:paraId="1EC0CCD9" w14:textId="32A4DC3C" w:rsidR="002B1C1B" w:rsidRPr="002B1C1B" w:rsidRDefault="002B1C1B" w:rsidP="002B1C1B">
      <w:pPr>
        <w:jc w:val="both"/>
        <w:rPr>
          <w:rFonts w:ascii="Times New Roman" w:hAnsi="Times New Roman" w:cs="Times New Roman"/>
          <w:sz w:val="20"/>
          <w:szCs w:val="20"/>
          <w:lang w:eastAsia="en-GB"/>
        </w:rPr>
      </w:pPr>
      <w:r w:rsidRPr="002B1C1B">
        <w:rPr>
          <w:rFonts w:ascii="Times New Roman" w:hAnsi="Times New Roman" w:cs="Times New Roman"/>
          <w:sz w:val="20"/>
          <w:szCs w:val="20"/>
          <w:lang w:eastAsia="en-GB"/>
        </w:rPr>
        <w:t xml:space="preserve">An important use case to address for energy saving is the unnecessary transmission of SSB/SIB by an empty cell when no UE is present, or no UE is receiving these transmissions. </w:t>
      </w:r>
      <w:r w:rsidRPr="00ED34E0">
        <w:rPr>
          <w:rFonts w:ascii="Times New Roman" w:hAnsi="Times New Roman" w:cs="Times New Roman"/>
          <w:sz w:val="20"/>
          <w:szCs w:val="20"/>
          <w:lang w:eastAsia="en-GB"/>
        </w:rPr>
        <w:t xml:space="preserve">To avoid that, SSB/SIB1 transmission </w:t>
      </w:r>
      <w:r w:rsidR="00ED34E0">
        <w:rPr>
          <w:rFonts w:ascii="Times New Roman" w:hAnsi="Times New Roman" w:cs="Times New Roman"/>
          <w:sz w:val="20"/>
          <w:szCs w:val="20"/>
          <w:lang w:eastAsia="en-GB"/>
        </w:rPr>
        <w:t>can be made on-demand</w:t>
      </w:r>
      <w:r w:rsidRPr="00ED34E0">
        <w:rPr>
          <w:rFonts w:ascii="Times New Roman" w:hAnsi="Times New Roman" w:cs="Times New Roman"/>
          <w:sz w:val="20"/>
          <w:szCs w:val="20"/>
          <w:lang w:eastAsia="en-GB"/>
        </w:rPr>
        <w:t xml:space="preserve"> (Technique A-5-2) by a cell transmitting </w:t>
      </w:r>
      <w:r w:rsidR="00ED34E0">
        <w:rPr>
          <w:rFonts w:ascii="Times New Roman" w:hAnsi="Times New Roman" w:cs="Times New Roman"/>
          <w:sz w:val="20"/>
          <w:szCs w:val="20"/>
          <w:lang w:eastAsia="en-GB"/>
        </w:rPr>
        <w:t xml:space="preserve">either </w:t>
      </w:r>
      <w:r w:rsidRPr="00ED34E0">
        <w:rPr>
          <w:rFonts w:ascii="Times New Roman" w:hAnsi="Times New Roman" w:cs="Times New Roman"/>
          <w:sz w:val="20"/>
          <w:szCs w:val="20"/>
          <w:lang w:eastAsia="en-GB"/>
        </w:rPr>
        <w:t xml:space="preserve">simplified SSBs (Technique A-1-1) or legacy SSBs. These on-demand transmissions can be triggered directly by the UE, upon need, by sending a wake-up-signal, WUS, (Technique A-3) as shown in </w:t>
      </w:r>
      <w:r w:rsidRPr="00C8555C">
        <w:rPr>
          <w:rFonts w:ascii="Times New Roman" w:hAnsi="Times New Roman" w:cs="Times New Roman"/>
          <w:sz w:val="20"/>
          <w:szCs w:val="20"/>
          <w:lang w:eastAsia="en-GB"/>
        </w:rPr>
        <w:fldChar w:fldCharType="begin"/>
      </w:r>
      <w:r w:rsidRPr="00ED34E0">
        <w:rPr>
          <w:rFonts w:ascii="Times New Roman" w:hAnsi="Times New Roman" w:cs="Times New Roman"/>
          <w:sz w:val="20"/>
          <w:szCs w:val="20"/>
          <w:lang w:eastAsia="en-GB"/>
        </w:rPr>
        <w:instrText xml:space="preserve"> REF _Ref120830330 \h  \* MERGEFORMAT </w:instrText>
      </w:r>
      <w:r w:rsidRPr="00C8555C">
        <w:rPr>
          <w:rFonts w:ascii="Times New Roman" w:hAnsi="Times New Roman" w:cs="Times New Roman"/>
          <w:sz w:val="20"/>
          <w:szCs w:val="20"/>
          <w:lang w:eastAsia="en-GB"/>
        </w:rPr>
      </w:r>
      <w:r w:rsidRPr="00C8555C">
        <w:rPr>
          <w:rFonts w:ascii="Times New Roman" w:hAnsi="Times New Roman" w:cs="Times New Roman"/>
          <w:sz w:val="20"/>
          <w:szCs w:val="20"/>
          <w:lang w:eastAsia="en-GB"/>
        </w:rPr>
        <w:fldChar w:fldCharType="separate"/>
      </w:r>
      <w:r w:rsidRPr="00C8555C">
        <w:rPr>
          <w:rFonts w:ascii="Times New Roman" w:hAnsi="Times New Roman" w:cs="Times New Roman"/>
          <w:sz w:val="20"/>
          <w:szCs w:val="20"/>
          <w:lang w:val="x-none" w:eastAsia="x-none"/>
        </w:rPr>
        <w:t xml:space="preserve">Figure </w:t>
      </w:r>
      <w:r w:rsidRPr="00C8555C">
        <w:rPr>
          <w:rFonts w:ascii="Times New Roman" w:hAnsi="Times New Roman" w:cs="Times New Roman"/>
          <w:noProof/>
          <w:sz w:val="20"/>
          <w:szCs w:val="20"/>
          <w:lang w:val="x-none" w:eastAsia="x-none"/>
        </w:rPr>
        <w:t>2</w:t>
      </w:r>
      <w:r w:rsidRPr="00C8555C">
        <w:rPr>
          <w:rFonts w:ascii="Times New Roman" w:hAnsi="Times New Roman" w:cs="Times New Roman"/>
          <w:sz w:val="20"/>
          <w:szCs w:val="20"/>
          <w:lang w:eastAsia="en-GB"/>
        </w:rPr>
        <w:fldChar w:fldCharType="end"/>
      </w:r>
      <w:r w:rsidRPr="00ED34E0">
        <w:rPr>
          <w:rFonts w:ascii="Times New Roman" w:hAnsi="Times New Roman" w:cs="Times New Roman"/>
          <w:sz w:val="20"/>
          <w:szCs w:val="20"/>
          <w:lang w:eastAsia="en-GB"/>
        </w:rPr>
        <w:t>. As per TR 38.864, this solution can provide energy saving gains up to 80</w:t>
      </w:r>
      <w:r w:rsidR="00ED34E0" w:rsidRPr="00ED34E0">
        <w:rPr>
          <w:rFonts w:ascii="Times New Roman" w:hAnsi="Times New Roman" w:cs="Times New Roman"/>
          <w:sz w:val="20"/>
          <w:szCs w:val="20"/>
          <w:lang w:eastAsia="en-GB"/>
        </w:rPr>
        <w:t xml:space="preserve"> </w:t>
      </w:r>
      <w:r w:rsidRPr="00ED34E0">
        <w:rPr>
          <w:rFonts w:ascii="Times New Roman" w:hAnsi="Times New Roman" w:cs="Times New Roman"/>
          <w:sz w:val="20"/>
          <w:szCs w:val="20"/>
          <w:lang w:eastAsia="en-GB"/>
        </w:rPr>
        <w:t xml:space="preserve">% in low load scenarios at cost of slightly increased latency, and thus a slight UPT loss. </w:t>
      </w:r>
      <w:r w:rsidRPr="002B1C1B">
        <w:rPr>
          <w:rFonts w:ascii="Times New Roman" w:hAnsi="Times New Roman" w:cs="Times New Roman"/>
          <w:sz w:val="20"/>
          <w:szCs w:val="20"/>
          <w:lang w:eastAsia="en-GB"/>
        </w:rPr>
        <w:t>The evaluation results show that most of the energy saving can be achieved already when using a legacy signal or channel for WUS such as a PRACH preamble or a Scheduling Request on PUCCH.</w:t>
      </w:r>
    </w:p>
    <w:p w14:paraId="657F6B62" w14:textId="77777777" w:rsidR="002B1C1B" w:rsidRDefault="002B1C1B" w:rsidP="002B1C1B">
      <w:pPr>
        <w:jc w:val="center"/>
        <w:rPr>
          <w:rFonts w:ascii="Times New Roman" w:hAnsi="Times New Roman" w:cs="Times New Roman"/>
          <w:sz w:val="20"/>
          <w:szCs w:val="20"/>
          <w:lang w:eastAsia="en-GB"/>
        </w:rPr>
      </w:pPr>
      <w:r>
        <w:rPr>
          <w:noProof/>
        </w:rPr>
        <w:drawing>
          <wp:inline distT="0" distB="0" distL="0" distR="0" wp14:anchorId="7411410B" wp14:editId="54F93509">
            <wp:extent cx="2488357" cy="1335108"/>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04887" cy="1343977"/>
                    </a:xfrm>
                    <a:prstGeom prst="rect">
                      <a:avLst/>
                    </a:prstGeom>
                  </pic:spPr>
                </pic:pic>
              </a:graphicData>
            </a:graphic>
          </wp:inline>
        </w:drawing>
      </w:r>
    </w:p>
    <w:p w14:paraId="64478489" w14:textId="77777777" w:rsidR="002B1C1B" w:rsidRPr="002B1C1B" w:rsidRDefault="002B1C1B" w:rsidP="002B1C1B">
      <w:pPr>
        <w:spacing w:line="240" w:lineRule="auto"/>
        <w:jc w:val="center"/>
        <w:rPr>
          <w:rFonts w:ascii="Times New Roman" w:hAnsi="Times New Roman" w:cs="Times New Roman"/>
          <w:b/>
          <w:sz w:val="20"/>
          <w:szCs w:val="20"/>
          <w:lang w:eastAsia="x-none"/>
        </w:rPr>
      </w:pPr>
      <w:bookmarkStart w:id="8" w:name="_Ref120830330"/>
      <w:r w:rsidRPr="00C8555C">
        <w:rPr>
          <w:rFonts w:ascii="Times New Roman" w:hAnsi="Times New Roman" w:cs="Times New Roman"/>
          <w:b/>
          <w:sz w:val="20"/>
          <w:szCs w:val="20"/>
          <w:lang w:val="x-none" w:eastAsia="x-none"/>
        </w:rPr>
        <w:t xml:space="preserve">Figure </w:t>
      </w:r>
      <w:r w:rsidRPr="00C8555C">
        <w:rPr>
          <w:rFonts w:ascii="Times New Roman" w:hAnsi="Times New Roman" w:cs="Times New Roman"/>
          <w:b/>
          <w:sz w:val="20"/>
          <w:szCs w:val="20"/>
          <w:lang w:val="x-none" w:eastAsia="x-none"/>
        </w:rPr>
        <w:fldChar w:fldCharType="begin"/>
      </w:r>
      <w:r w:rsidRPr="00C8555C">
        <w:rPr>
          <w:rFonts w:ascii="Times New Roman" w:hAnsi="Times New Roman" w:cs="Times New Roman"/>
          <w:b/>
          <w:sz w:val="20"/>
          <w:szCs w:val="20"/>
          <w:lang w:val="x-none" w:eastAsia="x-none"/>
        </w:rPr>
        <w:instrText xml:space="preserve"> SEQ Figure \* ARABIC </w:instrText>
      </w:r>
      <w:r w:rsidRPr="00C8555C">
        <w:rPr>
          <w:rFonts w:ascii="Times New Roman" w:hAnsi="Times New Roman" w:cs="Times New Roman"/>
          <w:b/>
          <w:sz w:val="20"/>
          <w:szCs w:val="20"/>
          <w:lang w:val="x-none" w:eastAsia="x-none"/>
        </w:rPr>
        <w:fldChar w:fldCharType="separate"/>
      </w:r>
      <w:r>
        <w:rPr>
          <w:rFonts w:ascii="Times New Roman" w:hAnsi="Times New Roman" w:cs="Times New Roman"/>
          <w:b/>
          <w:noProof/>
          <w:sz w:val="20"/>
          <w:szCs w:val="20"/>
          <w:lang w:val="x-none" w:eastAsia="x-none"/>
        </w:rPr>
        <w:t>2</w:t>
      </w:r>
      <w:r w:rsidRPr="00C8555C">
        <w:rPr>
          <w:rFonts w:ascii="Times New Roman" w:hAnsi="Times New Roman" w:cs="Times New Roman"/>
          <w:b/>
          <w:sz w:val="20"/>
          <w:szCs w:val="20"/>
          <w:lang w:val="x-none" w:eastAsia="x-none"/>
        </w:rPr>
        <w:fldChar w:fldCharType="end"/>
      </w:r>
      <w:bookmarkEnd w:id="8"/>
      <w:r w:rsidRPr="002B1C1B">
        <w:rPr>
          <w:rFonts w:ascii="Times New Roman" w:hAnsi="Times New Roman" w:cs="Times New Roman"/>
          <w:b/>
          <w:sz w:val="20"/>
          <w:szCs w:val="20"/>
          <w:lang w:eastAsia="x-none"/>
        </w:rPr>
        <w:t xml:space="preserve"> </w:t>
      </w:r>
      <w:r w:rsidRPr="002B1C1B">
        <w:rPr>
          <w:rFonts w:ascii="Times New Roman" w:hAnsi="Times New Roman" w:cs="Times New Roman"/>
          <w:b/>
          <w:sz w:val="20"/>
          <w:szCs w:val="20"/>
          <w:lang w:eastAsia="en-GB"/>
        </w:rPr>
        <w:t>O</w:t>
      </w:r>
      <w:r w:rsidRPr="00196352">
        <w:rPr>
          <w:rFonts w:ascii="Times New Roman" w:hAnsi="Times New Roman" w:cs="Times New Roman"/>
          <w:b/>
          <w:sz w:val="20"/>
          <w:szCs w:val="20"/>
          <w:lang w:val="en-GB" w:eastAsia="en-GB"/>
        </w:rPr>
        <w:t>n-demand SSB/SIB/RACH transmission</w:t>
      </w:r>
      <w:r>
        <w:rPr>
          <w:rFonts w:ascii="Times New Roman" w:hAnsi="Times New Roman" w:cs="Times New Roman"/>
          <w:b/>
          <w:sz w:val="20"/>
          <w:szCs w:val="20"/>
          <w:lang w:val="en-GB" w:eastAsia="en-GB"/>
        </w:rPr>
        <w:t xml:space="preserve"> triggered by UE WUS</w:t>
      </w:r>
    </w:p>
    <w:p w14:paraId="26B4783A" w14:textId="0EFD65F4" w:rsidR="002B1C1B" w:rsidRPr="002B1C1B" w:rsidRDefault="002B1C1B" w:rsidP="002B1C1B">
      <w:pPr>
        <w:rPr>
          <w:rFonts w:ascii="Times New Roman" w:hAnsi="Times New Roman" w:cs="Times New Roman"/>
          <w:sz w:val="20"/>
          <w:szCs w:val="20"/>
          <w:lang w:eastAsia="en-GB"/>
        </w:rPr>
      </w:pPr>
      <w:r w:rsidRPr="002B1C1B">
        <w:rPr>
          <w:rFonts w:ascii="Times New Roman" w:hAnsi="Times New Roman" w:cs="Times New Roman"/>
          <w:b/>
          <w:sz w:val="20"/>
          <w:szCs w:val="20"/>
          <w:lang w:eastAsia="en-GB"/>
        </w:rPr>
        <w:t xml:space="preserve">Proposal: </w:t>
      </w:r>
      <w:r w:rsidRPr="00441E5E">
        <w:rPr>
          <w:rFonts w:ascii="Times New Roman" w:hAnsi="Times New Roman" w:cs="Times New Roman"/>
          <w:b/>
          <w:sz w:val="20"/>
          <w:szCs w:val="20"/>
          <w:lang w:val="en-GB" w:eastAsia="en-GB"/>
        </w:rPr>
        <w:t xml:space="preserve">For </w:t>
      </w:r>
      <w:r>
        <w:rPr>
          <w:rFonts w:ascii="Times New Roman" w:hAnsi="Times New Roman" w:cs="Times New Roman"/>
          <w:b/>
          <w:sz w:val="20"/>
          <w:szCs w:val="20"/>
          <w:lang w:val="en-GB" w:eastAsia="en-GB"/>
        </w:rPr>
        <w:t xml:space="preserve">time </w:t>
      </w:r>
      <w:r w:rsidRPr="00441E5E">
        <w:rPr>
          <w:rFonts w:ascii="Times New Roman" w:hAnsi="Times New Roman" w:cs="Times New Roman"/>
          <w:b/>
          <w:sz w:val="20"/>
          <w:szCs w:val="20"/>
          <w:lang w:val="en-GB" w:eastAsia="en-GB"/>
        </w:rPr>
        <w:t xml:space="preserve">domain, normative work should </w:t>
      </w:r>
      <w:r>
        <w:rPr>
          <w:rFonts w:ascii="Times New Roman" w:hAnsi="Times New Roman" w:cs="Times New Roman"/>
          <w:b/>
          <w:sz w:val="20"/>
          <w:szCs w:val="20"/>
          <w:lang w:val="en-GB" w:eastAsia="en-GB"/>
        </w:rPr>
        <w:t>prioritize</w:t>
      </w:r>
      <w:r w:rsidRPr="002B1C1B">
        <w:rPr>
          <w:rFonts w:ascii="Times New Roman" w:hAnsi="Times New Roman" w:cs="Times New Roman"/>
          <w:sz w:val="20"/>
          <w:szCs w:val="20"/>
          <w:lang w:eastAsia="en-GB"/>
        </w:rPr>
        <w:t xml:space="preserve"> </w:t>
      </w:r>
      <w:bookmarkStart w:id="9" w:name="_Hlk121139224"/>
      <w:r w:rsidRPr="002B1C1B">
        <w:rPr>
          <w:rFonts w:ascii="Times New Roman" w:hAnsi="Times New Roman" w:cs="Times New Roman"/>
          <w:b/>
          <w:sz w:val="20"/>
          <w:szCs w:val="20"/>
          <w:lang w:eastAsia="en-GB"/>
        </w:rPr>
        <w:t>o</w:t>
      </w:r>
      <w:r w:rsidRPr="00196352">
        <w:rPr>
          <w:rFonts w:ascii="Times New Roman" w:hAnsi="Times New Roman" w:cs="Times New Roman"/>
          <w:b/>
          <w:sz w:val="20"/>
          <w:szCs w:val="20"/>
          <w:lang w:val="en-GB" w:eastAsia="en-GB"/>
        </w:rPr>
        <w:t>n-demand SSB/SIB transmission</w:t>
      </w:r>
      <w:r>
        <w:rPr>
          <w:rFonts w:ascii="Times New Roman" w:hAnsi="Times New Roman" w:cs="Times New Roman"/>
          <w:b/>
          <w:sz w:val="20"/>
          <w:szCs w:val="20"/>
          <w:lang w:val="en-GB" w:eastAsia="en-GB"/>
        </w:rPr>
        <w:t xml:space="preserve"> triggered by UE using a legacy signal/channel as WUS</w:t>
      </w:r>
      <w:r w:rsidR="003572A3">
        <w:rPr>
          <w:rFonts w:ascii="Times New Roman" w:hAnsi="Times New Roman" w:cs="Times New Roman"/>
          <w:b/>
          <w:sz w:val="20"/>
          <w:szCs w:val="20"/>
          <w:lang w:val="en-GB" w:eastAsia="en-GB"/>
        </w:rPr>
        <w:t xml:space="preserve"> (e.g. PRACH preamble)</w:t>
      </w:r>
      <w:r>
        <w:rPr>
          <w:rFonts w:ascii="Times New Roman" w:hAnsi="Times New Roman" w:cs="Times New Roman"/>
          <w:b/>
          <w:sz w:val="20"/>
          <w:szCs w:val="20"/>
          <w:lang w:val="en-GB" w:eastAsia="en-GB"/>
        </w:rPr>
        <w:t>.</w:t>
      </w:r>
      <w:bookmarkEnd w:id="9"/>
    </w:p>
    <w:p w14:paraId="74751798" w14:textId="5CE8CFD9" w:rsidR="002B1C1B" w:rsidRPr="002B1C1B" w:rsidRDefault="002B1C1B" w:rsidP="00275772">
      <w:pPr>
        <w:jc w:val="both"/>
        <w:rPr>
          <w:rFonts w:ascii="Times New Roman" w:hAnsi="Times New Roman" w:cs="Times New Roman"/>
          <w:sz w:val="20"/>
          <w:szCs w:val="20"/>
          <w:lang w:eastAsia="en-GB"/>
        </w:rPr>
      </w:pPr>
      <w:r w:rsidRPr="002B1C1B">
        <w:rPr>
          <w:rFonts w:ascii="Times New Roman" w:hAnsi="Times New Roman" w:cs="Times New Roman"/>
          <w:sz w:val="20"/>
          <w:szCs w:val="20"/>
          <w:lang w:eastAsia="en-GB"/>
        </w:rPr>
        <w:t xml:space="preserve">Furthermore, a similar use-case is about removing unnecessary transmission of SSB/SIB </w:t>
      </w:r>
      <w:r w:rsidR="00275772">
        <w:rPr>
          <w:rFonts w:ascii="Times New Roman" w:hAnsi="Times New Roman" w:cs="Times New Roman"/>
          <w:sz w:val="20"/>
          <w:szCs w:val="20"/>
          <w:lang w:eastAsia="en-GB"/>
        </w:rPr>
        <w:t xml:space="preserve">altogether </w:t>
      </w:r>
      <w:r w:rsidRPr="002B1C1B">
        <w:rPr>
          <w:rFonts w:ascii="Times New Roman" w:hAnsi="Times New Roman" w:cs="Times New Roman"/>
          <w:sz w:val="20"/>
          <w:szCs w:val="20"/>
          <w:lang w:eastAsia="en-GB"/>
        </w:rPr>
        <w:t>when another co-located</w:t>
      </w:r>
      <w:r w:rsidR="00275772">
        <w:rPr>
          <w:rFonts w:ascii="Times New Roman" w:hAnsi="Times New Roman" w:cs="Times New Roman"/>
          <w:sz w:val="20"/>
          <w:szCs w:val="20"/>
          <w:lang w:eastAsia="en-GB"/>
        </w:rPr>
        <w:t xml:space="preserve"> and </w:t>
      </w:r>
      <w:r w:rsidRPr="002B1C1B">
        <w:rPr>
          <w:rFonts w:ascii="Times New Roman" w:hAnsi="Times New Roman" w:cs="Times New Roman"/>
          <w:sz w:val="20"/>
          <w:szCs w:val="20"/>
          <w:lang w:eastAsia="en-GB"/>
        </w:rPr>
        <w:t xml:space="preserve">intra-band cell can provide SSB for synchronization and can carry cross-carrier system information. </w:t>
      </w:r>
      <w:r w:rsidRPr="00080FD1">
        <w:rPr>
          <w:rFonts w:ascii="Times New Roman" w:hAnsi="Times New Roman" w:cs="Times New Roman"/>
          <w:sz w:val="20"/>
          <w:szCs w:val="20"/>
          <w:lang w:eastAsia="en-GB"/>
        </w:rPr>
        <w:t xml:space="preserve">This technique is denoted </w:t>
      </w:r>
      <w:r w:rsidR="00275772">
        <w:rPr>
          <w:rFonts w:ascii="Times New Roman" w:hAnsi="Times New Roman" w:cs="Times New Roman"/>
          <w:sz w:val="20"/>
          <w:szCs w:val="20"/>
          <w:lang w:eastAsia="en-GB"/>
        </w:rPr>
        <w:t>‘</w:t>
      </w:r>
      <w:r w:rsidRPr="00080FD1">
        <w:rPr>
          <w:rFonts w:ascii="Times New Roman" w:hAnsi="Times New Roman" w:cs="Times New Roman"/>
          <w:sz w:val="20"/>
          <w:szCs w:val="20"/>
          <w:lang w:eastAsia="en-GB"/>
        </w:rPr>
        <w:t>SSB-less cell for non-CA in intra-band</w:t>
      </w:r>
      <w:r w:rsidR="00275772">
        <w:rPr>
          <w:rFonts w:ascii="Times New Roman" w:hAnsi="Times New Roman" w:cs="Times New Roman"/>
          <w:sz w:val="20"/>
          <w:szCs w:val="20"/>
          <w:lang w:eastAsia="en-GB"/>
        </w:rPr>
        <w:t>’</w:t>
      </w:r>
      <w:r w:rsidRPr="00080FD1">
        <w:rPr>
          <w:rFonts w:ascii="Times New Roman" w:hAnsi="Times New Roman" w:cs="Times New Roman"/>
          <w:sz w:val="20"/>
          <w:szCs w:val="20"/>
          <w:lang w:eastAsia="en-GB"/>
        </w:rPr>
        <w:t xml:space="preserve"> (Technique A-5-1 in TR 38.864</w:t>
      </w:r>
      <w:r w:rsidR="00275772" w:rsidRPr="00080FD1">
        <w:rPr>
          <w:rFonts w:ascii="Times New Roman" w:hAnsi="Times New Roman" w:cs="Times New Roman"/>
          <w:sz w:val="20"/>
          <w:szCs w:val="20"/>
          <w:lang w:eastAsia="en-GB"/>
        </w:rPr>
        <w:t>) and</w:t>
      </w:r>
      <w:r w:rsidRPr="00080FD1">
        <w:rPr>
          <w:rFonts w:ascii="Times New Roman" w:hAnsi="Times New Roman" w:cs="Times New Roman"/>
          <w:sz w:val="20"/>
          <w:szCs w:val="20"/>
          <w:lang w:eastAsia="en-GB"/>
        </w:rPr>
        <w:t xml:space="preserve"> is shown in </w:t>
      </w:r>
      <w:r w:rsidRPr="00C360F5">
        <w:rPr>
          <w:rFonts w:ascii="Times New Roman" w:hAnsi="Times New Roman" w:cs="Times New Roman"/>
          <w:sz w:val="20"/>
          <w:szCs w:val="20"/>
          <w:lang w:eastAsia="en-GB"/>
        </w:rPr>
        <w:fldChar w:fldCharType="begin"/>
      </w:r>
      <w:r w:rsidRPr="00080FD1">
        <w:rPr>
          <w:rFonts w:ascii="Times New Roman" w:hAnsi="Times New Roman" w:cs="Times New Roman"/>
          <w:sz w:val="20"/>
          <w:szCs w:val="20"/>
          <w:lang w:eastAsia="en-GB"/>
        </w:rPr>
        <w:instrText xml:space="preserve"> REF _Ref120830535 \h  \* MERGEFORMAT </w:instrText>
      </w:r>
      <w:r w:rsidRPr="00C360F5">
        <w:rPr>
          <w:rFonts w:ascii="Times New Roman" w:hAnsi="Times New Roman" w:cs="Times New Roman"/>
          <w:sz w:val="20"/>
          <w:szCs w:val="20"/>
          <w:lang w:eastAsia="en-GB"/>
        </w:rPr>
      </w:r>
      <w:r w:rsidRPr="00C360F5">
        <w:rPr>
          <w:rFonts w:ascii="Times New Roman" w:hAnsi="Times New Roman" w:cs="Times New Roman"/>
          <w:sz w:val="20"/>
          <w:szCs w:val="20"/>
          <w:lang w:eastAsia="en-GB"/>
        </w:rPr>
        <w:fldChar w:fldCharType="separate"/>
      </w:r>
      <w:r w:rsidRPr="00C360F5">
        <w:rPr>
          <w:rFonts w:ascii="Times New Roman" w:hAnsi="Times New Roman" w:cs="Times New Roman"/>
          <w:sz w:val="20"/>
          <w:szCs w:val="20"/>
          <w:lang w:val="x-none" w:eastAsia="x-none"/>
        </w:rPr>
        <w:t xml:space="preserve">Figure </w:t>
      </w:r>
      <w:r w:rsidRPr="00C360F5">
        <w:rPr>
          <w:rFonts w:ascii="Times New Roman" w:hAnsi="Times New Roman" w:cs="Times New Roman"/>
          <w:noProof/>
          <w:sz w:val="20"/>
          <w:szCs w:val="20"/>
          <w:lang w:val="x-none" w:eastAsia="x-none"/>
        </w:rPr>
        <w:t>3</w:t>
      </w:r>
      <w:r w:rsidRPr="00C360F5">
        <w:rPr>
          <w:rFonts w:ascii="Times New Roman" w:hAnsi="Times New Roman" w:cs="Times New Roman"/>
          <w:sz w:val="20"/>
          <w:szCs w:val="20"/>
          <w:lang w:eastAsia="en-GB"/>
        </w:rPr>
        <w:fldChar w:fldCharType="end"/>
      </w:r>
      <w:r w:rsidRPr="00080FD1">
        <w:rPr>
          <w:rFonts w:ascii="Times New Roman" w:hAnsi="Times New Roman" w:cs="Times New Roman"/>
          <w:sz w:val="20"/>
          <w:szCs w:val="20"/>
          <w:lang w:eastAsia="en-GB"/>
        </w:rPr>
        <w:t xml:space="preserve">. </w:t>
      </w:r>
      <w:r w:rsidR="00F641F2">
        <w:rPr>
          <w:rFonts w:ascii="Times New Roman" w:hAnsi="Times New Roman" w:cs="Times New Roman"/>
          <w:sz w:val="20"/>
          <w:szCs w:val="20"/>
          <w:lang w:eastAsia="en-GB"/>
        </w:rPr>
        <w:t xml:space="preserve">This technique can be applied to RRC_IDLE and INACTIVE UEs enabling the UE to initiate for example UL data transfer with the SSB/SIB-less cell without having to first connect to a carrier transmitting SSB/SIB. Currently, in fact, the UE should perform initial access to carrier 1 and only afterwards can be then re-directed / handed-over to or configured in CA with the SSB/SIB-less carrier 2. </w:t>
      </w:r>
      <w:r w:rsidRPr="002B1C1B">
        <w:rPr>
          <w:rFonts w:ascii="Times New Roman" w:hAnsi="Times New Roman" w:cs="Times New Roman"/>
          <w:sz w:val="20"/>
          <w:szCs w:val="20"/>
          <w:lang w:eastAsia="en-GB"/>
        </w:rPr>
        <w:t xml:space="preserve">As per </w:t>
      </w:r>
      <w:r w:rsidR="00EA0AC0">
        <w:rPr>
          <w:rFonts w:ascii="Times New Roman" w:eastAsia="MS Mincho" w:hAnsi="Times New Roman" w:cs="Times New Roman"/>
          <w:sz w:val="20"/>
          <w:szCs w:val="20"/>
        </w:rPr>
        <w:fldChar w:fldCharType="begin"/>
      </w:r>
      <w:r w:rsidR="00EA0AC0">
        <w:rPr>
          <w:rFonts w:ascii="Times New Roman" w:eastAsia="MS Mincho" w:hAnsi="Times New Roman" w:cs="Times New Roman"/>
          <w:sz w:val="20"/>
          <w:szCs w:val="20"/>
        </w:rPr>
        <w:instrText xml:space="preserve"> REF _Ref120871598 \r \h </w:instrText>
      </w:r>
      <w:r w:rsidR="00275772">
        <w:rPr>
          <w:rFonts w:ascii="Times New Roman" w:eastAsia="MS Mincho" w:hAnsi="Times New Roman" w:cs="Times New Roman"/>
          <w:sz w:val="20"/>
          <w:szCs w:val="20"/>
        </w:rPr>
        <w:instrText xml:space="preserve"> \* MERGEFORMAT </w:instrText>
      </w:r>
      <w:r w:rsidR="00EA0AC0">
        <w:rPr>
          <w:rFonts w:ascii="Times New Roman" w:eastAsia="MS Mincho" w:hAnsi="Times New Roman" w:cs="Times New Roman"/>
          <w:sz w:val="20"/>
          <w:szCs w:val="20"/>
        </w:rPr>
      </w:r>
      <w:r w:rsidR="00EA0AC0">
        <w:rPr>
          <w:rFonts w:ascii="Times New Roman" w:eastAsia="MS Mincho" w:hAnsi="Times New Roman" w:cs="Times New Roman"/>
          <w:sz w:val="20"/>
          <w:szCs w:val="20"/>
        </w:rPr>
        <w:fldChar w:fldCharType="separate"/>
      </w:r>
      <w:r w:rsidR="00EA0AC0">
        <w:rPr>
          <w:rFonts w:ascii="Times New Roman" w:eastAsia="MS Mincho" w:hAnsi="Times New Roman" w:cs="Times New Roman"/>
          <w:sz w:val="20"/>
          <w:szCs w:val="20"/>
        </w:rPr>
        <w:t>[2]</w:t>
      </w:r>
      <w:r w:rsidR="00EA0AC0">
        <w:rPr>
          <w:rFonts w:ascii="Times New Roman" w:eastAsia="MS Mincho" w:hAnsi="Times New Roman" w:cs="Times New Roman"/>
          <w:sz w:val="20"/>
          <w:szCs w:val="20"/>
        </w:rPr>
        <w:fldChar w:fldCharType="end"/>
      </w:r>
      <w:r w:rsidR="00EA0AC0">
        <w:rPr>
          <w:rFonts w:ascii="Times New Roman" w:eastAsia="MS Mincho" w:hAnsi="Times New Roman" w:cs="Times New Roman"/>
          <w:sz w:val="20"/>
          <w:szCs w:val="20"/>
        </w:rPr>
        <w:t xml:space="preserve">, the </w:t>
      </w:r>
      <w:r w:rsidRPr="002B1C1B">
        <w:rPr>
          <w:rFonts w:ascii="Times New Roman" w:hAnsi="Times New Roman" w:cs="Times New Roman"/>
          <w:sz w:val="20"/>
          <w:szCs w:val="20"/>
          <w:lang w:eastAsia="en-GB"/>
        </w:rPr>
        <w:t>conclusion</w:t>
      </w:r>
      <w:r w:rsidR="00EA0AC0">
        <w:rPr>
          <w:rFonts w:ascii="Times New Roman" w:hAnsi="Times New Roman" w:cs="Times New Roman"/>
          <w:sz w:val="20"/>
          <w:szCs w:val="20"/>
          <w:lang w:eastAsia="en-GB"/>
        </w:rPr>
        <w:t xml:space="preserve"> is that</w:t>
      </w:r>
      <w:r w:rsidRPr="002B1C1B">
        <w:rPr>
          <w:rFonts w:ascii="Times New Roman" w:hAnsi="Times New Roman" w:cs="Times New Roman"/>
          <w:sz w:val="20"/>
          <w:szCs w:val="20"/>
          <w:lang w:eastAsia="en-GB"/>
        </w:rPr>
        <w:t xml:space="preserve"> this technique </w:t>
      </w:r>
      <w:r w:rsidRPr="002B1C1B">
        <w:rPr>
          <w:rFonts w:ascii="Times New Roman" w:hAnsi="Times New Roman" w:cs="Times New Roman"/>
          <w:i/>
          <w:sz w:val="20"/>
          <w:szCs w:val="20"/>
          <w:lang w:eastAsia="en-GB"/>
        </w:rPr>
        <w:t>‘could achieve BS energy savings by 0.3%~98.4% in range on the energy saving cell/carrier and if more information, such as system information, needs to be transmitted at the anchor carrier then 2.3%~18.9% BS energy increases on the associated cell/carrier, meanwhile the UPT/UE power consumption is not negatively impacted’.</w:t>
      </w:r>
    </w:p>
    <w:p w14:paraId="4B1709D8" w14:textId="01911AAF" w:rsidR="002B1C1B" w:rsidRDefault="002B1C1B" w:rsidP="00275772">
      <w:pPr>
        <w:jc w:val="both"/>
        <w:rPr>
          <w:rFonts w:ascii="Times New Roman" w:hAnsi="Times New Roman" w:cs="Times New Roman"/>
          <w:b/>
          <w:sz w:val="20"/>
          <w:szCs w:val="20"/>
          <w:lang w:val="en-GB" w:eastAsia="en-GB"/>
        </w:rPr>
      </w:pPr>
      <w:r w:rsidRPr="00E12C4E">
        <w:rPr>
          <w:rFonts w:ascii="Times New Roman" w:hAnsi="Times New Roman" w:cs="Times New Roman"/>
          <w:b/>
          <w:sz w:val="20"/>
          <w:szCs w:val="20"/>
          <w:lang w:eastAsia="en-GB"/>
        </w:rPr>
        <w:t xml:space="preserve">Proposal: </w:t>
      </w:r>
      <w:r w:rsidRPr="00441E5E">
        <w:rPr>
          <w:rFonts w:ascii="Times New Roman" w:hAnsi="Times New Roman" w:cs="Times New Roman"/>
          <w:b/>
          <w:sz w:val="20"/>
          <w:szCs w:val="20"/>
          <w:lang w:val="en-GB" w:eastAsia="en-GB"/>
        </w:rPr>
        <w:t xml:space="preserve">For </w:t>
      </w:r>
      <w:r>
        <w:rPr>
          <w:rFonts w:ascii="Times New Roman" w:hAnsi="Times New Roman" w:cs="Times New Roman"/>
          <w:b/>
          <w:sz w:val="20"/>
          <w:szCs w:val="20"/>
          <w:lang w:val="en-GB" w:eastAsia="en-GB"/>
        </w:rPr>
        <w:t xml:space="preserve">time </w:t>
      </w:r>
      <w:r w:rsidRPr="00441E5E">
        <w:rPr>
          <w:rFonts w:ascii="Times New Roman" w:hAnsi="Times New Roman" w:cs="Times New Roman"/>
          <w:b/>
          <w:sz w:val="20"/>
          <w:szCs w:val="20"/>
          <w:lang w:val="en-GB" w:eastAsia="en-GB"/>
        </w:rPr>
        <w:t xml:space="preserve">domain, normative work </w:t>
      </w:r>
      <w:r>
        <w:rPr>
          <w:rFonts w:ascii="Times New Roman" w:hAnsi="Times New Roman" w:cs="Times New Roman"/>
          <w:b/>
          <w:sz w:val="20"/>
          <w:szCs w:val="20"/>
          <w:lang w:val="en-GB" w:eastAsia="en-GB"/>
        </w:rPr>
        <w:t>could consider</w:t>
      </w:r>
      <w:r w:rsidRPr="00E12C4E">
        <w:rPr>
          <w:rFonts w:ascii="Times New Roman" w:hAnsi="Times New Roman" w:cs="Times New Roman"/>
          <w:sz w:val="20"/>
          <w:szCs w:val="20"/>
          <w:lang w:eastAsia="en-GB"/>
        </w:rPr>
        <w:t xml:space="preserve"> </w:t>
      </w:r>
      <w:r w:rsidRPr="00E12C4E">
        <w:rPr>
          <w:rFonts w:ascii="Times New Roman" w:hAnsi="Times New Roman" w:cs="Times New Roman"/>
          <w:b/>
          <w:sz w:val="20"/>
          <w:szCs w:val="20"/>
          <w:lang w:eastAsia="en-GB"/>
        </w:rPr>
        <w:t>SSB-less cell for non-CA in intra-band</w:t>
      </w:r>
      <w:r w:rsidR="00275772" w:rsidRPr="00E12C4E">
        <w:rPr>
          <w:rFonts w:ascii="Times New Roman" w:hAnsi="Times New Roman" w:cs="Times New Roman"/>
          <w:b/>
          <w:sz w:val="20"/>
          <w:szCs w:val="20"/>
          <w:lang w:eastAsia="en-GB"/>
        </w:rPr>
        <w:t xml:space="preserve"> if time allocation allows it</w:t>
      </w:r>
      <w:r>
        <w:rPr>
          <w:rFonts w:ascii="Times New Roman" w:hAnsi="Times New Roman" w:cs="Times New Roman"/>
          <w:b/>
          <w:sz w:val="20"/>
          <w:szCs w:val="20"/>
          <w:lang w:val="en-GB" w:eastAsia="en-GB"/>
        </w:rPr>
        <w:t>.</w:t>
      </w:r>
    </w:p>
    <w:p w14:paraId="4DE18566" w14:textId="77777777" w:rsidR="002B1C1B" w:rsidRDefault="002B1C1B" w:rsidP="002B1C1B">
      <w:pPr>
        <w:jc w:val="center"/>
        <w:rPr>
          <w:rFonts w:ascii="Times New Roman" w:hAnsi="Times New Roman" w:cs="Times New Roman"/>
          <w:b/>
          <w:sz w:val="20"/>
          <w:szCs w:val="20"/>
          <w:lang w:val="en-GB" w:eastAsia="en-GB"/>
        </w:rPr>
      </w:pPr>
      <w:r>
        <w:rPr>
          <w:noProof/>
        </w:rPr>
        <w:drawing>
          <wp:inline distT="0" distB="0" distL="0" distR="0" wp14:anchorId="777485CA" wp14:editId="4C3D8953">
            <wp:extent cx="2946585" cy="1572776"/>
            <wp:effectExtent l="0" t="0" r="635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79354" cy="1590267"/>
                    </a:xfrm>
                    <a:prstGeom prst="rect">
                      <a:avLst/>
                    </a:prstGeom>
                  </pic:spPr>
                </pic:pic>
              </a:graphicData>
            </a:graphic>
          </wp:inline>
        </w:drawing>
      </w:r>
    </w:p>
    <w:p w14:paraId="5FC78367" w14:textId="77777777" w:rsidR="002B1C1B" w:rsidRPr="002B1C1B" w:rsidRDefault="002B1C1B" w:rsidP="002B1C1B">
      <w:pPr>
        <w:spacing w:line="240" w:lineRule="auto"/>
        <w:jc w:val="center"/>
        <w:rPr>
          <w:rFonts w:ascii="Times New Roman" w:hAnsi="Times New Roman" w:cs="Times New Roman"/>
          <w:b/>
          <w:sz w:val="20"/>
          <w:szCs w:val="20"/>
          <w:lang w:eastAsia="x-none"/>
        </w:rPr>
      </w:pPr>
      <w:bookmarkStart w:id="10" w:name="_Ref120830535"/>
      <w:r w:rsidRPr="00C8555C">
        <w:rPr>
          <w:rFonts w:ascii="Times New Roman" w:hAnsi="Times New Roman" w:cs="Times New Roman"/>
          <w:b/>
          <w:sz w:val="20"/>
          <w:szCs w:val="20"/>
          <w:lang w:val="x-none" w:eastAsia="x-none"/>
        </w:rPr>
        <w:t xml:space="preserve">Figure </w:t>
      </w:r>
      <w:r w:rsidRPr="00C8555C">
        <w:rPr>
          <w:rFonts w:ascii="Times New Roman" w:hAnsi="Times New Roman" w:cs="Times New Roman"/>
          <w:b/>
          <w:sz w:val="20"/>
          <w:szCs w:val="20"/>
          <w:lang w:val="x-none" w:eastAsia="x-none"/>
        </w:rPr>
        <w:fldChar w:fldCharType="begin"/>
      </w:r>
      <w:r w:rsidRPr="00C8555C">
        <w:rPr>
          <w:rFonts w:ascii="Times New Roman" w:hAnsi="Times New Roman" w:cs="Times New Roman"/>
          <w:b/>
          <w:sz w:val="20"/>
          <w:szCs w:val="20"/>
          <w:lang w:val="x-none" w:eastAsia="x-none"/>
        </w:rPr>
        <w:instrText xml:space="preserve"> SEQ Figure \* ARABIC </w:instrText>
      </w:r>
      <w:r w:rsidRPr="00C8555C">
        <w:rPr>
          <w:rFonts w:ascii="Times New Roman" w:hAnsi="Times New Roman" w:cs="Times New Roman"/>
          <w:b/>
          <w:sz w:val="20"/>
          <w:szCs w:val="20"/>
          <w:lang w:val="x-none" w:eastAsia="x-none"/>
        </w:rPr>
        <w:fldChar w:fldCharType="separate"/>
      </w:r>
      <w:r>
        <w:rPr>
          <w:rFonts w:ascii="Times New Roman" w:hAnsi="Times New Roman" w:cs="Times New Roman"/>
          <w:b/>
          <w:noProof/>
          <w:sz w:val="20"/>
          <w:szCs w:val="20"/>
          <w:lang w:val="x-none" w:eastAsia="x-none"/>
        </w:rPr>
        <w:t>3</w:t>
      </w:r>
      <w:r w:rsidRPr="00C8555C">
        <w:rPr>
          <w:rFonts w:ascii="Times New Roman" w:hAnsi="Times New Roman" w:cs="Times New Roman"/>
          <w:b/>
          <w:sz w:val="20"/>
          <w:szCs w:val="20"/>
          <w:lang w:val="x-none" w:eastAsia="x-none"/>
        </w:rPr>
        <w:fldChar w:fldCharType="end"/>
      </w:r>
      <w:bookmarkEnd w:id="10"/>
      <w:r w:rsidRPr="002B1C1B">
        <w:rPr>
          <w:rFonts w:ascii="Times New Roman" w:hAnsi="Times New Roman" w:cs="Times New Roman"/>
          <w:b/>
          <w:sz w:val="20"/>
          <w:szCs w:val="20"/>
          <w:lang w:eastAsia="x-none"/>
        </w:rPr>
        <w:t xml:space="preserve"> </w:t>
      </w:r>
      <w:r w:rsidRPr="002B1C1B">
        <w:rPr>
          <w:rFonts w:ascii="Times New Roman" w:hAnsi="Times New Roman" w:cs="Times New Roman"/>
          <w:b/>
          <w:sz w:val="20"/>
          <w:szCs w:val="20"/>
          <w:lang w:eastAsia="en-GB"/>
        </w:rPr>
        <w:t>SSB-less cell for non-CA in intra-band</w:t>
      </w:r>
    </w:p>
    <w:p w14:paraId="0408EF19" w14:textId="77777777" w:rsidR="002B1C1B" w:rsidRPr="002B1C1B" w:rsidRDefault="002B1C1B" w:rsidP="002B1C1B">
      <w:pPr>
        <w:jc w:val="both"/>
        <w:rPr>
          <w:rFonts w:ascii="Times New Roman" w:hAnsi="Times New Roman" w:cs="Times New Roman"/>
          <w:sz w:val="20"/>
          <w:szCs w:val="20"/>
          <w:lang w:eastAsia="en-GB"/>
        </w:rPr>
      </w:pPr>
      <w:r w:rsidRPr="002B1C1B">
        <w:rPr>
          <w:rFonts w:ascii="Times New Roman" w:hAnsi="Times New Roman" w:cs="Times New Roman"/>
          <w:sz w:val="20"/>
          <w:szCs w:val="20"/>
          <w:lang w:eastAsia="en-GB"/>
        </w:rPr>
        <w:t>The solutions above allow either to remove the transmission of SSB/SIB altogether or to make these transmissions only when needed. Thus, these provided complete means and flexibility for the gNB to adapt SSB/SIB transmissions, and therefore the remaining techniques can be de-prioritized.</w:t>
      </w:r>
    </w:p>
    <w:p w14:paraId="418E5C6A" w14:textId="049CF870" w:rsidR="002B1C1B" w:rsidRPr="002B1C1B" w:rsidRDefault="002B1C1B" w:rsidP="002B1C1B">
      <w:pPr>
        <w:rPr>
          <w:rFonts w:ascii="Times New Roman" w:hAnsi="Times New Roman" w:cs="Times New Roman"/>
          <w:b/>
          <w:sz w:val="20"/>
          <w:szCs w:val="20"/>
          <w:lang w:val="en-GB" w:eastAsia="en-GB"/>
        </w:rPr>
      </w:pPr>
      <w:r w:rsidRPr="002B1C1B">
        <w:rPr>
          <w:rFonts w:ascii="Times New Roman" w:hAnsi="Times New Roman" w:cs="Times New Roman"/>
          <w:b/>
          <w:sz w:val="20"/>
          <w:szCs w:val="20"/>
          <w:lang w:eastAsia="en-GB"/>
        </w:rPr>
        <w:t>Proposa</w:t>
      </w:r>
      <w:r w:rsidR="00AD7B4A">
        <w:rPr>
          <w:rFonts w:ascii="Times New Roman" w:hAnsi="Times New Roman" w:cs="Times New Roman"/>
          <w:b/>
          <w:sz w:val="20"/>
          <w:szCs w:val="20"/>
          <w:lang w:eastAsia="en-GB"/>
        </w:rPr>
        <w:t>l</w:t>
      </w:r>
      <w:r w:rsidRPr="002B1C1B">
        <w:rPr>
          <w:rFonts w:ascii="Times New Roman" w:hAnsi="Times New Roman" w:cs="Times New Roman"/>
          <w:b/>
          <w:sz w:val="20"/>
          <w:szCs w:val="20"/>
          <w:lang w:eastAsia="en-GB"/>
        </w:rPr>
        <w:t xml:space="preserve">: </w:t>
      </w:r>
      <w:r w:rsidRPr="00441E5E">
        <w:rPr>
          <w:rFonts w:ascii="Times New Roman" w:hAnsi="Times New Roman" w:cs="Times New Roman"/>
          <w:b/>
          <w:sz w:val="20"/>
          <w:szCs w:val="20"/>
          <w:lang w:val="en-GB" w:eastAsia="en-GB"/>
        </w:rPr>
        <w:t xml:space="preserve">For </w:t>
      </w:r>
      <w:r>
        <w:rPr>
          <w:rFonts w:ascii="Times New Roman" w:hAnsi="Times New Roman" w:cs="Times New Roman"/>
          <w:b/>
          <w:sz w:val="20"/>
          <w:szCs w:val="20"/>
          <w:lang w:val="en-GB" w:eastAsia="en-GB"/>
        </w:rPr>
        <w:t xml:space="preserve">time </w:t>
      </w:r>
      <w:r w:rsidRPr="00441E5E">
        <w:rPr>
          <w:rFonts w:ascii="Times New Roman" w:hAnsi="Times New Roman" w:cs="Times New Roman"/>
          <w:b/>
          <w:sz w:val="20"/>
          <w:szCs w:val="20"/>
          <w:lang w:val="en-GB" w:eastAsia="en-GB"/>
        </w:rPr>
        <w:t xml:space="preserve">domain, normative work should </w:t>
      </w:r>
      <w:r>
        <w:rPr>
          <w:rFonts w:ascii="Times New Roman" w:hAnsi="Times New Roman" w:cs="Times New Roman"/>
          <w:b/>
          <w:sz w:val="20"/>
          <w:szCs w:val="20"/>
          <w:lang w:val="en-GB" w:eastAsia="en-GB"/>
        </w:rPr>
        <w:t xml:space="preserve">be </w:t>
      </w:r>
      <w:r w:rsidRPr="00591733">
        <w:rPr>
          <w:rFonts w:ascii="Times New Roman" w:hAnsi="Times New Roman" w:cs="Times New Roman"/>
          <w:b/>
          <w:sz w:val="20"/>
          <w:szCs w:val="20"/>
          <w:lang w:val="en-GB" w:eastAsia="en-GB"/>
        </w:rPr>
        <w:t>de-prioritize</w:t>
      </w:r>
      <w:r>
        <w:rPr>
          <w:rFonts w:ascii="Times New Roman" w:hAnsi="Times New Roman" w:cs="Times New Roman"/>
          <w:b/>
          <w:sz w:val="20"/>
          <w:szCs w:val="20"/>
          <w:lang w:val="en-GB" w:eastAsia="en-GB"/>
        </w:rPr>
        <w:t>d</w:t>
      </w:r>
      <w:r w:rsidRPr="002B1C1B">
        <w:rPr>
          <w:rFonts w:ascii="Times New Roman" w:hAnsi="Times New Roman" w:cs="Times New Roman"/>
          <w:b/>
          <w:sz w:val="20"/>
          <w:szCs w:val="20"/>
          <w:lang w:eastAsia="en-GB"/>
        </w:rPr>
        <w:t xml:space="preserve"> for the</w:t>
      </w:r>
      <w:r w:rsidRPr="002B1C1B">
        <w:rPr>
          <w:rFonts w:ascii="Times New Roman" w:hAnsi="Times New Roman" w:cs="Times New Roman"/>
          <w:sz w:val="20"/>
          <w:szCs w:val="20"/>
          <w:lang w:eastAsia="en-GB"/>
        </w:rPr>
        <w:t xml:space="preserve"> </w:t>
      </w:r>
      <w:r w:rsidRPr="002B1C1B">
        <w:rPr>
          <w:rFonts w:ascii="Times New Roman" w:hAnsi="Times New Roman" w:cs="Times New Roman"/>
          <w:b/>
          <w:sz w:val="20"/>
          <w:szCs w:val="20"/>
          <w:lang w:eastAsia="en-GB"/>
        </w:rPr>
        <w:t>remaining techniques (i.e. A-1-2 to A-1-6)</w:t>
      </w:r>
      <w:r w:rsidRPr="00591733">
        <w:rPr>
          <w:rFonts w:ascii="Times New Roman" w:hAnsi="Times New Roman" w:cs="Times New Roman"/>
          <w:b/>
          <w:sz w:val="20"/>
          <w:szCs w:val="20"/>
          <w:lang w:val="en-GB" w:eastAsia="en-GB"/>
        </w:rPr>
        <w:t>.</w:t>
      </w:r>
    </w:p>
    <w:p w14:paraId="525F7D9F" w14:textId="000ECC6F" w:rsidR="0E10E284" w:rsidRPr="00CD7526" w:rsidRDefault="00CD7526" w:rsidP="00CD7526">
      <w:pPr>
        <w:pStyle w:val="Heading3"/>
        <w:ind w:left="567" w:hanging="567"/>
        <w:rPr>
          <w:sz w:val="24"/>
          <w:szCs w:val="24"/>
        </w:rPr>
      </w:pPr>
      <w:r>
        <w:rPr>
          <w:sz w:val="24"/>
          <w:szCs w:val="24"/>
        </w:rPr>
        <w:t xml:space="preserve"> </w:t>
      </w:r>
      <w:r w:rsidR="0E10E284" w:rsidRPr="00CD7526">
        <w:rPr>
          <w:sz w:val="24"/>
          <w:szCs w:val="24"/>
        </w:rPr>
        <w:t>Cell DTX/DRX</w:t>
      </w:r>
      <w:r w:rsidR="000C2CCD" w:rsidRPr="00CD7526">
        <w:rPr>
          <w:sz w:val="24"/>
          <w:szCs w:val="24"/>
        </w:rPr>
        <w:t xml:space="preserve"> </w:t>
      </w:r>
    </w:p>
    <w:p w14:paraId="4609A21A" w14:textId="5DD56822" w:rsidR="0E10E284" w:rsidRPr="00A211CC" w:rsidRDefault="0E10E284" w:rsidP="00A211CC">
      <w:pPr>
        <w:jc w:val="both"/>
        <w:rPr>
          <w:rFonts w:ascii="Times New Roman" w:eastAsia="Calibri" w:hAnsi="Times New Roman" w:cs="Times New Roman"/>
          <w:i/>
          <w:iCs/>
          <w:sz w:val="20"/>
          <w:szCs w:val="20"/>
        </w:rPr>
      </w:pPr>
      <w:r w:rsidRPr="00A211CC">
        <w:rPr>
          <w:rFonts w:ascii="Times New Roman" w:eastAsia="Calibri" w:hAnsi="Times New Roman" w:cs="Times New Roman"/>
          <w:sz w:val="20"/>
          <w:szCs w:val="20"/>
        </w:rPr>
        <w:t xml:space="preserve">Cell DTX/DRX </w:t>
      </w:r>
      <w:r w:rsidR="00CD7526" w:rsidRPr="00A211CC">
        <w:rPr>
          <w:rFonts w:ascii="Times New Roman" w:eastAsia="Calibri" w:hAnsi="Times New Roman" w:cs="Times New Roman"/>
          <w:sz w:val="20"/>
          <w:szCs w:val="20"/>
        </w:rPr>
        <w:t>(</w:t>
      </w:r>
      <w:r w:rsidR="00CD7526" w:rsidRPr="00CD7526">
        <w:rPr>
          <w:rFonts w:ascii="Times New Roman" w:eastAsia="Calibri" w:hAnsi="Times New Roman" w:cs="Times New Roman"/>
          <w:sz w:val="20"/>
          <w:szCs w:val="20"/>
        </w:rPr>
        <w:t>Technique A-4 in TR 38.864)</w:t>
      </w:r>
      <w:r w:rsidR="00CD7526" w:rsidRPr="00A211CC">
        <w:rPr>
          <w:rFonts w:ascii="Times New Roman" w:eastAsia="Calibri" w:hAnsi="Times New Roman" w:cs="Times New Roman"/>
          <w:sz w:val="20"/>
          <w:szCs w:val="20"/>
        </w:rPr>
        <w:t xml:space="preserve"> </w:t>
      </w:r>
      <w:r w:rsidRPr="00A211CC">
        <w:rPr>
          <w:rFonts w:ascii="Times New Roman" w:eastAsia="Calibri" w:hAnsi="Times New Roman" w:cs="Times New Roman"/>
          <w:sz w:val="20"/>
          <w:szCs w:val="20"/>
        </w:rPr>
        <w:t xml:space="preserve">entails that the gNB is allowed to turn off, partially or completely, transmission and reception for data traffic and reference signal during cell DTX/DRX non-active periods. </w:t>
      </w:r>
      <w:r w:rsidR="0017227B" w:rsidRPr="00533422">
        <w:rPr>
          <w:rFonts w:ascii="Times New Roman" w:eastAsia="Calibri" w:hAnsi="Times New Roman" w:cs="Times New Roman"/>
          <w:sz w:val="20"/>
          <w:szCs w:val="20"/>
          <w:lang w:val="en-GB"/>
        </w:rPr>
        <w:t xml:space="preserve">This allows the gNB to more flexibly be able to enter a sleep state, and thereby save energy, during the non-active periods where e.g. no traffic is present or expected. </w:t>
      </w:r>
      <w:r w:rsidRPr="00533422">
        <w:rPr>
          <w:rFonts w:ascii="Times New Roman" w:eastAsia="Calibri" w:hAnsi="Times New Roman" w:cs="Times New Roman"/>
          <w:sz w:val="20"/>
          <w:szCs w:val="20"/>
          <w:lang w:val="en-GB"/>
        </w:rPr>
        <w:t>This was studied separately in RAN1 and RAN2. RAN2 concluded that cell DTX/DRX is feasible, and RAN1 concluded that this technique may provide up to 7</w:t>
      </w:r>
      <w:r w:rsidR="006A69FA" w:rsidRPr="00533422">
        <w:rPr>
          <w:rFonts w:ascii="Times New Roman" w:eastAsia="Calibri" w:hAnsi="Times New Roman" w:cs="Times New Roman"/>
          <w:sz w:val="20"/>
          <w:szCs w:val="20"/>
          <w:lang w:val="en-GB"/>
        </w:rPr>
        <w:t xml:space="preserve">0 </w:t>
      </w:r>
      <w:r w:rsidRPr="00533422">
        <w:rPr>
          <w:rFonts w:ascii="Times New Roman" w:eastAsia="Calibri" w:hAnsi="Times New Roman" w:cs="Times New Roman"/>
          <w:sz w:val="20"/>
          <w:szCs w:val="20"/>
          <w:lang w:val="en-GB"/>
        </w:rPr>
        <w:t xml:space="preserve">% energy saving gain [TR 38.864]. </w:t>
      </w:r>
      <w:r w:rsidRPr="00FE415E">
        <w:rPr>
          <w:rFonts w:ascii="Times New Roman" w:eastAsia="Calibri" w:hAnsi="Times New Roman" w:cs="Times New Roman"/>
          <w:sz w:val="20"/>
          <w:szCs w:val="20"/>
        </w:rPr>
        <w:t>For the scenario where there are multiple active UEs in the cell, the time alignment of the UEs’ DRX active time with cell DTX/DRX active time has been discussed.</w:t>
      </w:r>
      <w:r w:rsidR="00FE415E">
        <w:rPr>
          <w:rFonts w:ascii="Times New Roman" w:eastAsia="Calibri" w:hAnsi="Times New Roman" w:cs="Times New Roman"/>
          <w:sz w:val="20"/>
          <w:szCs w:val="20"/>
        </w:rPr>
        <w:t xml:space="preserve"> Note that</w:t>
      </w:r>
      <w:r w:rsidRPr="00FE415E">
        <w:rPr>
          <w:rFonts w:ascii="Times New Roman" w:eastAsia="Calibri" w:hAnsi="Times New Roman" w:cs="Times New Roman"/>
          <w:sz w:val="20"/>
          <w:szCs w:val="20"/>
        </w:rPr>
        <w:t xml:space="preserve"> </w:t>
      </w:r>
      <w:r w:rsidR="00FE415E">
        <w:rPr>
          <w:rFonts w:ascii="Times New Roman" w:eastAsia="Calibri" w:hAnsi="Times New Roman" w:cs="Times New Roman"/>
          <w:sz w:val="20"/>
          <w:szCs w:val="20"/>
        </w:rPr>
        <w:t xml:space="preserve">currently the gNB can already align the UEs’ DRX configurations via </w:t>
      </w:r>
      <w:r w:rsidR="00FE415E" w:rsidRPr="00FE415E">
        <w:rPr>
          <w:rFonts w:ascii="Times New Roman" w:eastAsia="Calibri" w:hAnsi="Times New Roman" w:cs="Times New Roman"/>
          <w:sz w:val="20"/>
          <w:szCs w:val="20"/>
        </w:rPr>
        <w:t>dedicated RRC signalling</w:t>
      </w:r>
      <w:r w:rsidR="00FE415E">
        <w:rPr>
          <w:rFonts w:ascii="Times New Roman" w:eastAsia="Calibri" w:hAnsi="Times New Roman" w:cs="Times New Roman"/>
          <w:sz w:val="20"/>
          <w:szCs w:val="20"/>
        </w:rPr>
        <w:t>.</w:t>
      </w:r>
      <w:r w:rsidR="00FE415E" w:rsidRPr="00FE415E">
        <w:rPr>
          <w:rFonts w:ascii="Times New Roman" w:eastAsia="Calibri" w:hAnsi="Times New Roman" w:cs="Times New Roman"/>
          <w:sz w:val="20"/>
          <w:szCs w:val="20"/>
        </w:rPr>
        <w:t xml:space="preserve"> </w:t>
      </w:r>
      <w:r w:rsidRPr="00FE415E">
        <w:rPr>
          <w:rFonts w:ascii="Times New Roman" w:eastAsia="Calibri" w:hAnsi="Times New Roman" w:cs="Times New Roman"/>
          <w:sz w:val="20"/>
          <w:szCs w:val="20"/>
        </w:rPr>
        <w:t>Further, cell DTX/DRX may be used even when there is a single active UE in the cell and if the network is operating in low load with already aligned UE DRX configurations.</w:t>
      </w:r>
      <w:r w:rsidR="00155A7F" w:rsidRPr="00FE415E">
        <w:rPr>
          <w:rFonts w:ascii="Times New Roman" w:eastAsia="Calibri" w:hAnsi="Times New Roman" w:cs="Times New Roman"/>
          <w:sz w:val="20"/>
          <w:szCs w:val="20"/>
        </w:rPr>
        <w:t xml:space="preserve"> </w:t>
      </w:r>
      <w:r w:rsidR="00A211CC">
        <w:rPr>
          <w:rFonts w:ascii="Times New Roman" w:eastAsia="Calibri" w:hAnsi="Times New Roman" w:cs="Times New Roman"/>
          <w:sz w:val="20"/>
          <w:szCs w:val="20"/>
        </w:rPr>
        <w:t>The</w:t>
      </w:r>
      <w:r w:rsidR="00441E5E" w:rsidRPr="00A211CC">
        <w:rPr>
          <w:rFonts w:ascii="Times New Roman" w:eastAsia="Calibri" w:hAnsi="Times New Roman" w:cs="Times New Roman"/>
          <w:sz w:val="20"/>
          <w:szCs w:val="20"/>
        </w:rPr>
        <w:t xml:space="preserve"> TR </w:t>
      </w:r>
      <w:r w:rsidR="00A211CC">
        <w:rPr>
          <w:rFonts w:ascii="Times New Roman" w:eastAsia="Calibri" w:hAnsi="Times New Roman" w:cs="Times New Roman"/>
          <w:sz w:val="20"/>
          <w:szCs w:val="20"/>
        </w:rPr>
        <w:t xml:space="preserve">conclusion </w:t>
      </w:r>
      <w:r w:rsidR="00EA0AC0">
        <w:rPr>
          <w:rFonts w:ascii="Times New Roman" w:eastAsia="MS Mincho" w:hAnsi="Times New Roman" w:cs="Times New Roman"/>
          <w:sz w:val="20"/>
          <w:szCs w:val="20"/>
        </w:rPr>
        <w:fldChar w:fldCharType="begin"/>
      </w:r>
      <w:r w:rsidR="00EA0AC0">
        <w:rPr>
          <w:rFonts w:ascii="Times New Roman" w:eastAsia="MS Mincho" w:hAnsi="Times New Roman" w:cs="Times New Roman"/>
          <w:sz w:val="20"/>
          <w:szCs w:val="20"/>
        </w:rPr>
        <w:instrText xml:space="preserve"> REF _Ref120871598 \r \h </w:instrText>
      </w:r>
      <w:r w:rsidR="00EA0AC0">
        <w:rPr>
          <w:rFonts w:ascii="Times New Roman" w:eastAsia="MS Mincho" w:hAnsi="Times New Roman" w:cs="Times New Roman"/>
          <w:sz w:val="20"/>
          <w:szCs w:val="20"/>
        </w:rPr>
      </w:r>
      <w:r w:rsidR="00EA0AC0">
        <w:rPr>
          <w:rFonts w:ascii="Times New Roman" w:eastAsia="MS Mincho" w:hAnsi="Times New Roman" w:cs="Times New Roman"/>
          <w:sz w:val="20"/>
          <w:szCs w:val="20"/>
        </w:rPr>
        <w:fldChar w:fldCharType="separate"/>
      </w:r>
      <w:r w:rsidR="00EA0AC0">
        <w:rPr>
          <w:rFonts w:ascii="Times New Roman" w:eastAsia="MS Mincho" w:hAnsi="Times New Roman" w:cs="Times New Roman"/>
          <w:sz w:val="20"/>
          <w:szCs w:val="20"/>
        </w:rPr>
        <w:t>[2]</w:t>
      </w:r>
      <w:r w:rsidR="00EA0AC0">
        <w:rPr>
          <w:rFonts w:ascii="Times New Roman" w:eastAsia="MS Mincho" w:hAnsi="Times New Roman" w:cs="Times New Roman"/>
          <w:sz w:val="20"/>
          <w:szCs w:val="20"/>
        </w:rPr>
        <w:fldChar w:fldCharType="end"/>
      </w:r>
      <w:r w:rsidR="00EA0AC0">
        <w:rPr>
          <w:rFonts w:ascii="Times New Roman" w:eastAsia="MS Mincho" w:hAnsi="Times New Roman" w:cs="Times New Roman"/>
          <w:sz w:val="20"/>
          <w:szCs w:val="20"/>
        </w:rPr>
        <w:t xml:space="preserve"> </w:t>
      </w:r>
      <w:r w:rsidR="00A211CC">
        <w:rPr>
          <w:rFonts w:ascii="Times New Roman" w:eastAsia="Calibri" w:hAnsi="Times New Roman" w:cs="Times New Roman"/>
          <w:sz w:val="20"/>
          <w:szCs w:val="20"/>
        </w:rPr>
        <w:t>is</w:t>
      </w:r>
      <w:r w:rsidR="00441E5E" w:rsidRPr="00A211CC">
        <w:rPr>
          <w:rFonts w:ascii="Times New Roman" w:eastAsia="Calibri" w:hAnsi="Times New Roman" w:cs="Times New Roman"/>
          <w:sz w:val="20"/>
          <w:szCs w:val="20"/>
        </w:rPr>
        <w:t xml:space="preserve"> that </w:t>
      </w:r>
      <w:r w:rsidR="00441E5E" w:rsidRPr="00A211CC">
        <w:rPr>
          <w:rFonts w:ascii="Times New Roman" w:eastAsia="Calibri" w:hAnsi="Times New Roman" w:cs="Times New Roman"/>
          <w:i/>
          <w:iCs/>
          <w:sz w:val="20"/>
          <w:szCs w:val="20"/>
        </w:rPr>
        <w:t>‘</w:t>
      </w:r>
      <w:bookmarkStart w:id="11" w:name="_Hlk120870321"/>
      <w:r w:rsidR="00A211CC" w:rsidRPr="00A211CC">
        <w:rPr>
          <w:rFonts w:ascii="Times New Roman" w:eastAsia="Calibri" w:hAnsi="Times New Roman" w:cs="Times New Roman"/>
          <w:i/>
          <w:iCs/>
          <w:sz w:val="20"/>
          <w:szCs w:val="20"/>
        </w:rPr>
        <w:t>Technique A-4 of adaptation of DTX/DRX, including the alignment of Cell DTX/DRX with UE DRX, is beneficial for network energy savings.</w:t>
      </w:r>
      <w:bookmarkEnd w:id="11"/>
      <w:r w:rsidR="00441E5E" w:rsidRPr="00A211CC">
        <w:rPr>
          <w:rFonts w:ascii="Times New Roman" w:eastAsia="Calibri" w:hAnsi="Times New Roman" w:cs="Times New Roman"/>
          <w:i/>
          <w:iCs/>
          <w:sz w:val="20"/>
          <w:szCs w:val="20"/>
        </w:rPr>
        <w:t>‘</w:t>
      </w:r>
    </w:p>
    <w:p w14:paraId="51D8DC4B" w14:textId="5E2EF072" w:rsidR="00005E84" w:rsidRPr="00533422" w:rsidRDefault="0E10E284" w:rsidP="00930B0A">
      <w:pPr>
        <w:jc w:val="both"/>
        <w:rPr>
          <w:rFonts w:ascii="Times New Roman" w:eastAsia="Calibri" w:hAnsi="Times New Roman" w:cs="Times New Roman"/>
          <w:sz w:val="20"/>
          <w:szCs w:val="20"/>
          <w:lang w:val="en-GB"/>
        </w:rPr>
      </w:pPr>
      <w:r w:rsidRPr="00533422">
        <w:rPr>
          <w:rFonts w:ascii="Times New Roman" w:eastAsia="Calibri" w:hAnsi="Times New Roman" w:cs="Times New Roman"/>
          <w:b/>
          <w:sz w:val="20"/>
          <w:szCs w:val="20"/>
          <w:lang w:val="en-GB"/>
        </w:rPr>
        <w:t>Proposal:</w:t>
      </w:r>
      <w:r w:rsidRPr="00533422">
        <w:rPr>
          <w:rFonts w:ascii="Times New Roman" w:eastAsia="Calibri" w:hAnsi="Times New Roman" w:cs="Times New Roman"/>
          <w:sz w:val="20"/>
          <w:szCs w:val="20"/>
          <w:lang w:val="en-GB"/>
        </w:rPr>
        <w:t xml:space="preserve"> </w:t>
      </w:r>
      <w:r w:rsidR="00A35049" w:rsidRPr="00441E5E">
        <w:rPr>
          <w:rFonts w:ascii="Times New Roman" w:hAnsi="Times New Roman" w:cs="Times New Roman"/>
          <w:b/>
          <w:sz w:val="20"/>
          <w:szCs w:val="20"/>
          <w:lang w:val="en-GB" w:eastAsia="en-GB"/>
        </w:rPr>
        <w:t xml:space="preserve">For </w:t>
      </w:r>
      <w:r w:rsidR="00A35049">
        <w:rPr>
          <w:rFonts w:ascii="Times New Roman" w:hAnsi="Times New Roman" w:cs="Times New Roman"/>
          <w:b/>
          <w:sz w:val="20"/>
          <w:szCs w:val="20"/>
          <w:lang w:val="en-GB" w:eastAsia="en-GB"/>
        </w:rPr>
        <w:t xml:space="preserve">time </w:t>
      </w:r>
      <w:r w:rsidR="00A35049" w:rsidRPr="00441E5E">
        <w:rPr>
          <w:rFonts w:ascii="Times New Roman" w:hAnsi="Times New Roman" w:cs="Times New Roman"/>
          <w:b/>
          <w:sz w:val="20"/>
          <w:szCs w:val="20"/>
          <w:lang w:val="en-GB" w:eastAsia="en-GB"/>
        </w:rPr>
        <w:t xml:space="preserve">domain, normative work should </w:t>
      </w:r>
      <w:r w:rsidR="00A35049">
        <w:rPr>
          <w:rFonts w:ascii="Times New Roman" w:hAnsi="Times New Roman" w:cs="Times New Roman"/>
          <w:b/>
          <w:sz w:val="20"/>
          <w:szCs w:val="20"/>
          <w:lang w:val="en-GB" w:eastAsia="en-GB"/>
        </w:rPr>
        <w:t>p</w:t>
      </w:r>
      <w:r w:rsidR="00155A7F" w:rsidRPr="00533422">
        <w:rPr>
          <w:rFonts w:ascii="Times New Roman" w:eastAsia="Calibri" w:hAnsi="Times New Roman" w:cs="Times New Roman"/>
          <w:b/>
          <w:sz w:val="20"/>
          <w:szCs w:val="20"/>
          <w:lang w:val="en-GB"/>
        </w:rPr>
        <w:t>rioritize</w:t>
      </w:r>
      <w:r w:rsidRPr="00533422">
        <w:rPr>
          <w:rFonts w:ascii="Times New Roman" w:eastAsia="Calibri" w:hAnsi="Times New Roman" w:cs="Times New Roman"/>
          <w:b/>
          <w:sz w:val="20"/>
          <w:szCs w:val="20"/>
          <w:lang w:val="en-GB"/>
        </w:rPr>
        <w:t xml:space="preserve"> cell DTX / DRX at least for RRC connected UEs.</w:t>
      </w:r>
    </w:p>
    <w:p w14:paraId="40159728" w14:textId="7D8F1382" w:rsidR="005C6179" w:rsidRPr="00CD7526" w:rsidRDefault="00CD7526" w:rsidP="00CD7526">
      <w:pPr>
        <w:pStyle w:val="Heading3"/>
        <w:ind w:left="567" w:hanging="567"/>
        <w:rPr>
          <w:sz w:val="24"/>
          <w:szCs w:val="24"/>
        </w:rPr>
      </w:pPr>
      <w:r>
        <w:rPr>
          <w:sz w:val="24"/>
          <w:szCs w:val="24"/>
        </w:rPr>
        <w:t xml:space="preserve"> </w:t>
      </w:r>
      <w:r w:rsidR="005C6179" w:rsidRPr="00CD7526">
        <w:rPr>
          <w:sz w:val="24"/>
          <w:szCs w:val="24"/>
        </w:rPr>
        <w:t>Paging</w:t>
      </w:r>
      <w:r w:rsidR="51D150CF" w:rsidRPr="00CD7526">
        <w:rPr>
          <w:sz w:val="24"/>
          <w:szCs w:val="24"/>
        </w:rPr>
        <w:t xml:space="preserve"> enhancements</w:t>
      </w:r>
      <w:r w:rsidR="00955134" w:rsidRPr="00CD7526">
        <w:rPr>
          <w:sz w:val="24"/>
          <w:szCs w:val="24"/>
        </w:rPr>
        <w:t xml:space="preserve"> </w:t>
      </w:r>
    </w:p>
    <w:p w14:paraId="2D3873CF" w14:textId="1F6451C2" w:rsidR="0019244A" w:rsidRPr="00533422" w:rsidRDefault="007C3425" w:rsidP="006A69FA">
      <w:pPr>
        <w:jc w:val="both"/>
        <w:rPr>
          <w:rFonts w:ascii="Times New Roman" w:hAnsi="Times New Roman" w:cs="Times New Roman"/>
          <w:sz w:val="20"/>
          <w:szCs w:val="20"/>
          <w:lang w:val="en-GB" w:eastAsia="en-GB"/>
        </w:rPr>
      </w:pPr>
      <w:r w:rsidRPr="00533422">
        <w:rPr>
          <w:rFonts w:ascii="Times New Roman" w:hAnsi="Times New Roman" w:cs="Times New Roman"/>
          <w:sz w:val="20"/>
          <w:szCs w:val="20"/>
          <w:lang w:val="en-GB" w:eastAsia="en-GB"/>
        </w:rPr>
        <w:t xml:space="preserve">Confining </w:t>
      </w:r>
      <w:r w:rsidR="006A69FA" w:rsidRPr="00533422">
        <w:rPr>
          <w:rFonts w:ascii="Times New Roman" w:hAnsi="Times New Roman" w:cs="Times New Roman"/>
          <w:sz w:val="20"/>
          <w:szCs w:val="20"/>
          <w:lang w:val="en-GB" w:eastAsia="en-GB"/>
        </w:rPr>
        <w:t xml:space="preserve">the </w:t>
      </w:r>
      <w:r w:rsidRPr="00533422">
        <w:rPr>
          <w:rFonts w:ascii="Times New Roman" w:hAnsi="Times New Roman" w:cs="Times New Roman"/>
          <w:sz w:val="20"/>
          <w:szCs w:val="20"/>
          <w:lang w:val="en-GB" w:eastAsia="en-GB"/>
        </w:rPr>
        <w:t>paging occasions in a paging window common to all UEs in a cell</w:t>
      </w:r>
      <w:r w:rsidR="00613680" w:rsidRPr="00533422">
        <w:rPr>
          <w:rFonts w:ascii="Times New Roman" w:hAnsi="Times New Roman" w:cs="Times New Roman"/>
          <w:sz w:val="20"/>
          <w:szCs w:val="20"/>
          <w:lang w:val="en-GB" w:eastAsia="en-GB"/>
        </w:rPr>
        <w:t xml:space="preserve"> </w:t>
      </w:r>
      <w:r w:rsidRPr="00533422">
        <w:rPr>
          <w:rFonts w:ascii="Times New Roman" w:hAnsi="Times New Roman" w:cs="Times New Roman"/>
          <w:sz w:val="20"/>
          <w:szCs w:val="20"/>
          <w:lang w:val="en-GB" w:eastAsia="en-GB"/>
        </w:rPr>
        <w:t>effectively increase</w:t>
      </w:r>
      <w:r w:rsidR="00F97EC2" w:rsidRPr="00533422">
        <w:rPr>
          <w:rFonts w:ascii="Times New Roman" w:hAnsi="Times New Roman" w:cs="Times New Roman"/>
          <w:sz w:val="20"/>
          <w:szCs w:val="20"/>
          <w:lang w:val="en-GB" w:eastAsia="en-GB"/>
        </w:rPr>
        <w:t>s</w:t>
      </w:r>
      <w:r w:rsidRPr="00533422">
        <w:rPr>
          <w:rFonts w:ascii="Times New Roman" w:hAnsi="Times New Roman" w:cs="Times New Roman"/>
          <w:sz w:val="20"/>
          <w:szCs w:val="20"/>
          <w:lang w:val="en-GB" w:eastAsia="en-GB"/>
        </w:rPr>
        <w:t xml:space="preserve"> the consecutive sleep period for the base station</w:t>
      </w:r>
      <w:r w:rsidR="00AB3C8E" w:rsidRPr="00533422">
        <w:rPr>
          <w:rFonts w:ascii="Times New Roman" w:hAnsi="Times New Roman" w:cs="Times New Roman"/>
          <w:sz w:val="20"/>
          <w:szCs w:val="20"/>
          <w:lang w:val="en-GB" w:eastAsia="en-GB"/>
        </w:rPr>
        <w:t xml:space="preserve"> as </w:t>
      </w:r>
      <w:r w:rsidR="00A46B14" w:rsidRPr="00533422">
        <w:rPr>
          <w:rFonts w:ascii="Times New Roman" w:hAnsi="Times New Roman" w:cs="Times New Roman"/>
          <w:sz w:val="20"/>
          <w:szCs w:val="20"/>
          <w:lang w:val="en-GB" w:eastAsia="en-GB"/>
        </w:rPr>
        <w:t xml:space="preserve">illustrated in </w:t>
      </w:r>
      <w:r w:rsidR="009A4625" w:rsidRPr="00441E5E">
        <w:rPr>
          <w:rFonts w:ascii="Times New Roman" w:hAnsi="Times New Roman" w:cs="Times New Roman"/>
          <w:sz w:val="20"/>
          <w:szCs w:val="20"/>
          <w:lang w:eastAsia="en-GB"/>
        </w:rPr>
        <w:fldChar w:fldCharType="begin"/>
      </w:r>
      <w:r w:rsidR="009A4625" w:rsidRPr="00533422">
        <w:rPr>
          <w:rFonts w:ascii="Times New Roman" w:hAnsi="Times New Roman" w:cs="Times New Roman"/>
          <w:sz w:val="20"/>
          <w:szCs w:val="20"/>
          <w:lang w:val="en-GB" w:eastAsia="en-GB"/>
        </w:rPr>
        <w:instrText xml:space="preserve"> REF _Ref120789902 \h </w:instrText>
      </w:r>
      <w:r w:rsidR="00CD7526" w:rsidRPr="00533422">
        <w:rPr>
          <w:rFonts w:ascii="Times New Roman" w:hAnsi="Times New Roman" w:cs="Times New Roman"/>
          <w:sz w:val="20"/>
          <w:szCs w:val="20"/>
          <w:lang w:val="en-GB" w:eastAsia="en-GB"/>
        </w:rPr>
        <w:instrText xml:space="preserve"> \* MERGEFORMAT </w:instrText>
      </w:r>
      <w:r w:rsidR="009A4625" w:rsidRPr="00441E5E">
        <w:rPr>
          <w:rFonts w:ascii="Times New Roman" w:hAnsi="Times New Roman" w:cs="Times New Roman"/>
          <w:sz w:val="20"/>
          <w:szCs w:val="20"/>
          <w:lang w:eastAsia="en-GB"/>
        </w:rPr>
      </w:r>
      <w:r w:rsidR="009A4625" w:rsidRPr="00441E5E">
        <w:rPr>
          <w:rFonts w:ascii="Times New Roman" w:hAnsi="Times New Roman" w:cs="Times New Roman"/>
          <w:sz w:val="20"/>
          <w:szCs w:val="20"/>
          <w:lang w:eastAsia="en-GB"/>
        </w:rPr>
        <w:fldChar w:fldCharType="separate"/>
      </w:r>
      <w:r w:rsidR="009A4625" w:rsidRPr="00533422">
        <w:rPr>
          <w:rFonts w:ascii="Times New Roman" w:hAnsi="Times New Roman" w:cs="Times New Roman"/>
          <w:sz w:val="20"/>
          <w:szCs w:val="20"/>
          <w:lang w:val="en-GB"/>
        </w:rPr>
        <w:t>Figure 1</w:t>
      </w:r>
      <w:r w:rsidR="009A4625" w:rsidRPr="00441E5E">
        <w:rPr>
          <w:rFonts w:ascii="Times New Roman" w:hAnsi="Times New Roman" w:cs="Times New Roman"/>
          <w:sz w:val="20"/>
          <w:szCs w:val="20"/>
          <w:lang w:eastAsia="en-GB"/>
        </w:rPr>
        <w:fldChar w:fldCharType="end"/>
      </w:r>
      <w:r w:rsidRPr="00533422">
        <w:rPr>
          <w:rFonts w:ascii="Times New Roman" w:hAnsi="Times New Roman" w:cs="Times New Roman"/>
          <w:sz w:val="20"/>
          <w:szCs w:val="20"/>
          <w:lang w:val="en-GB" w:eastAsia="en-GB"/>
        </w:rPr>
        <w:t xml:space="preserve">. </w:t>
      </w:r>
      <w:r w:rsidR="00F97EC2" w:rsidRPr="00533422">
        <w:rPr>
          <w:rFonts w:ascii="Times New Roman" w:hAnsi="Times New Roman" w:cs="Times New Roman"/>
          <w:sz w:val="20"/>
          <w:szCs w:val="20"/>
          <w:lang w:val="en-GB" w:eastAsia="en-GB"/>
        </w:rPr>
        <w:t xml:space="preserve">This </w:t>
      </w:r>
      <w:r w:rsidR="00D314FF" w:rsidRPr="00533422">
        <w:rPr>
          <w:rFonts w:ascii="Times New Roman" w:hAnsi="Times New Roman" w:cs="Times New Roman"/>
          <w:sz w:val="20"/>
          <w:szCs w:val="20"/>
          <w:lang w:val="en-GB" w:eastAsia="en-GB"/>
        </w:rPr>
        <w:t xml:space="preserve">paging </w:t>
      </w:r>
      <w:r w:rsidR="00F97EC2" w:rsidRPr="00533422">
        <w:rPr>
          <w:rFonts w:ascii="Times New Roman" w:hAnsi="Times New Roman" w:cs="Times New Roman"/>
          <w:sz w:val="20"/>
          <w:szCs w:val="20"/>
          <w:lang w:val="en-GB" w:eastAsia="en-GB"/>
        </w:rPr>
        <w:t xml:space="preserve">enhancement </w:t>
      </w:r>
      <w:r w:rsidR="00CD7526" w:rsidRPr="00533422">
        <w:rPr>
          <w:rFonts w:ascii="Times New Roman" w:hAnsi="Times New Roman" w:cs="Times New Roman"/>
          <w:sz w:val="20"/>
          <w:szCs w:val="20"/>
          <w:lang w:val="en-GB" w:eastAsia="en-GB"/>
        </w:rPr>
        <w:t xml:space="preserve">(Technique A-1-4 in TR 38.864) </w:t>
      </w:r>
      <w:r w:rsidR="00F97EC2" w:rsidRPr="00533422">
        <w:rPr>
          <w:rFonts w:ascii="Times New Roman" w:hAnsi="Times New Roman" w:cs="Times New Roman"/>
          <w:sz w:val="20"/>
          <w:szCs w:val="20"/>
          <w:lang w:val="en-GB" w:eastAsia="en-GB"/>
        </w:rPr>
        <w:t>was studied by RAN1 and RAN2</w:t>
      </w:r>
      <w:r w:rsidR="00F20125" w:rsidRPr="00533422">
        <w:rPr>
          <w:rFonts w:ascii="Times New Roman" w:hAnsi="Times New Roman" w:cs="Times New Roman"/>
          <w:sz w:val="20"/>
          <w:szCs w:val="20"/>
          <w:lang w:val="en-GB" w:eastAsia="en-GB"/>
        </w:rPr>
        <w:t>.</w:t>
      </w:r>
      <w:r w:rsidR="00F97EC2" w:rsidRPr="00533422">
        <w:rPr>
          <w:rFonts w:ascii="Times New Roman" w:hAnsi="Times New Roman" w:cs="Times New Roman"/>
          <w:sz w:val="20"/>
          <w:szCs w:val="20"/>
          <w:lang w:val="en-GB" w:eastAsia="en-GB"/>
        </w:rPr>
        <w:t xml:space="preserve"> </w:t>
      </w:r>
      <w:r w:rsidR="00F20125" w:rsidRPr="00533422">
        <w:rPr>
          <w:rFonts w:ascii="Times New Roman" w:hAnsi="Times New Roman" w:cs="Times New Roman"/>
          <w:sz w:val="20"/>
          <w:szCs w:val="20"/>
          <w:lang w:val="en-GB" w:eastAsia="en-GB"/>
        </w:rPr>
        <w:t>P</w:t>
      </w:r>
      <w:r w:rsidRPr="00533422">
        <w:rPr>
          <w:rFonts w:ascii="Times New Roman" w:hAnsi="Times New Roman" w:cs="Times New Roman"/>
          <w:sz w:val="20"/>
          <w:szCs w:val="20"/>
          <w:lang w:val="en-GB" w:eastAsia="en-GB"/>
        </w:rPr>
        <w:t>er the conclusion in TR 38.864</w:t>
      </w:r>
      <w:r w:rsidR="002012BF" w:rsidRPr="00533422">
        <w:rPr>
          <w:rFonts w:ascii="Times New Roman" w:hAnsi="Times New Roman" w:cs="Times New Roman"/>
          <w:sz w:val="20"/>
          <w:szCs w:val="20"/>
          <w:lang w:val="en-GB" w:eastAsia="en-GB"/>
        </w:rPr>
        <w:t>,</w:t>
      </w:r>
      <w:r w:rsidRPr="00533422">
        <w:rPr>
          <w:rFonts w:ascii="Times New Roman" w:hAnsi="Times New Roman" w:cs="Times New Roman"/>
          <w:sz w:val="20"/>
          <w:szCs w:val="20"/>
          <w:lang w:val="en-GB" w:eastAsia="en-GB"/>
        </w:rPr>
        <w:t xml:space="preserve"> the potential network energy saving may exceed 40 %.</w:t>
      </w:r>
      <w:r w:rsidR="00F7385F" w:rsidRPr="00533422">
        <w:rPr>
          <w:rFonts w:ascii="Times New Roman" w:hAnsi="Times New Roman" w:cs="Times New Roman"/>
          <w:sz w:val="20"/>
          <w:szCs w:val="20"/>
          <w:lang w:val="en-GB" w:eastAsia="en-GB"/>
        </w:rPr>
        <w:t xml:space="preserve"> </w:t>
      </w:r>
      <w:r w:rsidR="006A224C" w:rsidRPr="00533422">
        <w:rPr>
          <w:rFonts w:ascii="Times New Roman" w:hAnsi="Times New Roman" w:cs="Times New Roman"/>
          <w:sz w:val="20"/>
          <w:szCs w:val="20"/>
          <w:lang w:val="en-GB" w:eastAsia="en-GB"/>
        </w:rPr>
        <w:t xml:space="preserve">The </w:t>
      </w:r>
      <w:r w:rsidR="00EB227E" w:rsidRPr="00533422">
        <w:rPr>
          <w:rFonts w:ascii="Times New Roman" w:hAnsi="Times New Roman" w:cs="Times New Roman"/>
          <w:sz w:val="20"/>
          <w:szCs w:val="20"/>
          <w:lang w:val="en-GB" w:eastAsia="en-GB"/>
        </w:rPr>
        <w:t>reason is that t</w:t>
      </w:r>
      <w:r w:rsidR="006A224C" w:rsidRPr="00533422">
        <w:rPr>
          <w:rFonts w:ascii="Times New Roman" w:hAnsi="Times New Roman" w:cs="Times New Roman"/>
          <w:sz w:val="20"/>
          <w:szCs w:val="20"/>
          <w:lang w:val="en-GB" w:eastAsia="en-GB"/>
        </w:rPr>
        <w:t xml:space="preserve">he </w:t>
      </w:r>
      <w:r w:rsidR="00692FEC" w:rsidRPr="00533422">
        <w:rPr>
          <w:rFonts w:ascii="Times New Roman" w:hAnsi="Times New Roman" w:cs="Times New Roman"/>
          <w:sz w:val="20"/>
          <w:szCs w:val="20"/>
          <w:lang w:val="en-GB" w:eastAsia="en-GB"/>
        </w:rPr>
        <w:t>legacy</w:t>
      </w:r>
      <w:r w:rsidR="006A224C" w:rsidRPr="00533422">
        <w:rPr>
          <w:rFonts w:ascii="Times New Roman" w:hAnsi="Times New Roman" w:cs="Times New Roman"/>
          <w:sz w:val="20"/>
          <w:szCs w:val="20"/>
          <w:lang w:val="en-GB" w:eastAsia="en-GB"/>
        </w:rPr>
        <w:t xml:space="preserve"> paging procedure distributes UEs’ paging occasions evenly in the paging cycle</w:t>
      </w:r>
      <w:r w:rsidR="009A4625" w:rsidRPr="00533422">
        <w:rPr>
          <w:rFonts w:ascii="Times New Roman" w:hAnsi="Times New Roman" w:cs="Times New Roman"/>
          <w:sz w:val="20"/>
          <w:szCs w:val="20"/>
          <w:lang w:val="en-GB" w:eastAsia="en-GB"/>
        </w:rPr>
        <w:t xml:space="preserve"> and thus</w:t>
      </w:r>
      <w:r w:rsidR="00917850" w:rsidRPr="00533422">
        <w:rPr>
          <w:rFonts w:ascii="Times New Roman" w:hAnsi="Times New Roman" w:cs="Times New Roman"/>
          <w:sz w:val="20"/>
          <w:szCs w:val="20"/>
          <w:lang w:val="en-GB" w:eastAsia="en-GB"/>
        </w:rPr>
        <w:t xml:space="preserve"> limits the base station’s sleep </w:t>
      </w:r>
      <w:r w:rsidR="0096356D" w:rsidRPr="00533422">
        <w:rPr>
          <w:rFonts w:ascii="Times New Roman" w:hAnsi="Times New Roman" w:cs="Times New Roman"/>
          <w:sz w:val="20"/>
          <w:szCs w:val="20"/>
          <w:lang w:val="en-GB" w:eastAsia="en-GB"/>
        </w:rPr>
        <w:t>opportunities</w:t>
      </w:r>
      <w:r w:rsidR="00692FEC" w:rsidRPr="00533422">
        <w:rPr>
          <w:rFonts w:ascii="Times New Roman" w:hAnsi="Times New Roman" w:cs="Times New Roman"/>
          <w:sz w:val="20"/>
          <w:szCs w:val="20"/>
          <w:lang w:val="en-GB" w:eastAsia="en-GB"/>
        </w:rPr>
        <w:t>.</w:t>
      </w:r>
      <w:r w:rsidR="00917850" w:rsidRPr="00533422">
        <w:rPr>
          <w:rFonts w:ascii="Times New Roman" w:hAnsi="Times New Roman" w:cs="Times New Roman"/>
          <w:sz w:val="20"/>
          <w:szCs w:val="20"/>
          <w:lang w:val="en-GB" w:eastAsia="en-GB"/>
        </w:rPr>
        <w:t xml:space="preserve"> </w:t>
      </w:r>
      <w:r w:rsidR="0096356D" w:rsidRPr="00533422">
        <w:rPr>
          <w:rFonts w:ascii="Times New Roman" w:hAnsi="Times New Roman" w:cs="Times New Roman"/>
          <w:sz w:val="20"/>
          <w:szCs w:val="20"/>
          <w:lang w:val="en-GB" w:eastAsia="en-GB"/>
        </w:rPr>
        <w:t>T</w:t>
      </w:r>
      <w:r w:rsidR="000441B3" w:rsidRPr="00533422">
        <w:rPr>
          <w:rFonts w:ascii="Times New Roman" w:hAnsi="Times New Roman" w:cs="Times New Roman"/>
          <w:sz w:val="20"/>
          <w:szCs w:val="20"/>
          <w:lang w:val="en-GB" w:eastAsia="en-GB"/>
        </w:rPr>
        <w:t>o enable network energy saving</w:t>
      </w:r>
      <w:r w:rsidR="0096356D" w:rsidRPr="00533422">
        <w:rPr>
          <w:rFonts w:ascii="Times New Roman" w:hAnsi="Times New Roman" w:cs="Times New Roman"/>
          <w:sz w:val="20"/>
          <w:szCs w:val="20"/>
          <w:lang w:val="en-GB" w:eastAsia="en-GB"/>
        </w:rPr>
        <w:t xml:space="preserve">, </w:t>
      </w:r>
      <w:r w:rsidR="006A69FA" w:rsidRPr="00533422">
        <w:rPr>
          <w:rFonts w:ascii="Times New Roman" w:hAnsi="Times New Roman" w:cs="Times New Roman"/>
          <w:sz w:val="20"/>
          <w:szCs w:val="20"/>
          <w:lang w:val="en-GB" w:eastAsia="en-GB"/>
        </w:rPr>
        <w:t>means</w:t>
      </w:r>
      <w:r w:rsidR="0096356D" w:rsidRPr="00533422">
        <w:rPr>
          <w:rFonts w:ascii="Times New Roman" w:hAnsi="Times New Roman" w:cs="Times New Roman"/>
          <w:sz w:val="20"/>
          <w:szCs w:val="20"/>
          <w:lang w:val="en-GB" w:eastAsia="en-GB"/>
        </w:rPr>
        <w:t xml:space="preserve"> </w:t>
      </w:r>
      <w:r w:rsidR="002012BF" w:rsidRPr="00533422">
        <w:rPr>
          <w:rFonts w:ascii="Times New Roman" w:hAnsi="Times New Roman" w:cs="Times New Roman"/>
          <w:sz w:val="20"/>
          <w:szCs w:val="20"/>
          <w:lang w:val="en-GB" w:eastAsia="en-GB"/>
        </w:rPr>
        <w:t xml:space="preserve">should be specified </w:t>
      </w:r>
      <w:r w:rsidR="0096356D" w:rsidRPr="00533422">
        <w:rPr>
          <w:rFonts w:ascii="Times New Roman" w:hAnsi="Times New Roman" w:cs="Times New Roman"/>
          <w:sz w:val="20"/>
          <w:szCs w:val="20"/>
          <w:lang w:val="en-GB" w:eastAsia="en-GB"/>
        </w:rPr>
        <w:t xml:space="preserve">to confine </w:t>
      </w:r>
      <w:r w:rsidR="00FE6293" w:rsidRPr="00533422">
        <w:rPr>
          <w:rFonts w:ascii="Times New Roman" w:hAnsi="Times New Roman" w:cs="Times New Roman"/>
          <w:sz w:val="20"/>
          <w:szCs w:val="20"/>
          <w:lang w:val="en-GB" w:eastAsia="en-GB"/>
        </w:rPr>
        <w:t xml:space="preserve">paging occasions in a </w:t>
      </w:r>
      <w:r w:rsidR="002012BF" w:rsidRPr="00533422">
        <w:rPr>
          <w:rFonts w:ascii="Times New Roman" w:hAnsi="Times New Roman" w:cs="Times New Roman"/>
          <w:sz w:val="20"/>
          <w:szCs w:val="20"/>
          <w:lang w:val="en-GB" w:eastAsia="en-GB"/>
        </w:rPr>
        <w:t xml:space="preserve">common </w:t>
      </w:r>
      <w:r w:rsidR="00FE6293" w:rsidRPr="00533422">
        <w:rPr>
          <w:rFonts w:ascii="Times New Roman" w:hAnsi="Times New Roman" w:cs="Times New Roman"/>
          <w:sz w:val="20"/>
          <w:szCs w:val="20"/>
          <w:lang w:val="en-GB" w:eastAsia="en-GB"/>
        </w:rPr>
        <w:t>paging window</w:t>
      </w:r>
      <w:r w:rsidR="002245AC" w:rsidRPr="00533422">
        <w:rPr>
          <w:rFonts w:ascii="Times New Roman" w:hAnsi="Times New Roman" w:cs="Times New Roman"/>
          <w:sz w:val="20"/>
          <w:szCs w:val="20"/>
          <w:lang w:val="en-GB" w:eastAsia="en-GB"/>
        </w:rPr>
        <w:t xml:space="preserve">, </w:t>
      </w:r>
      <w:r w:rsidR="002012BF" w:rsidRPr="00533422">
        <w:rPr>
          <w:rFonts w:ascii="Times New Roman" w:hAnsi="Times New Roman" w:cs="Times New Roman"/>
          <w:sz w:val="20"/>
          <w:szCs w:val="20"/>
          <w:lang w:val="en-GB" w:eastAsia="en-GB"/>
        </w:rPr>
        <w:t xml:space="preserve">and </w:t>
      </w:r>
      <w:r w:rsidR="002245AC" w:rsidRPr="00533422">
        <w:rPr>
          <w:rFonts w:ascii="Times New Roman" w:hAnsi="Times New Roman" w:cs="Times New Roman"/>
          <w:sz w:val="20"/>
          <w:szCs w:val="20"/>
          <w:lang w:val="en-GB" w:eastAsia="en-GB"/>
        </w:rPr>
        <w:t>specifically</w:t>
      </w:r>
      <w:r w:rsidR="005772F4" w:rsidRPr="00533422">
        <w:rPr>
          <w:rFonts w:ascii="Times New Roman" w:hAnsi="Times New Roman" w:cs="Times New Roman"/>
          <w:sz w:val="20"/>
          <w:szCs w:val="20"/>
          <w:lang w:val="en-GB" w:eastAsia="en-GB"/>
        </w:rPr>
        <w:t xml:space="preserve"> </w:t>
      </w:r>
      <w:r w:rsidR="002012BF" w:rsidRPr="00533422">
        <w:rPr>
          <w:rFonts w:ascii="Times New Roman" w:hAnsi="Times New Roman" w:cs="Times New Roman"/>
          <w:sz w:val="20"/>
          <w:szCs w:val="20"/>
          <w:lang w:val="en-GB" w:eastAsia="en-GB"/>
        </w:rPr>
        <w:t xml:space="preserve">it should be specified </w:t>
      </w:r>
      <w:r w:rsidR="004B4612" w:rsidRPr="00533422">
        <w:rPr>
          <w:rFonts w:ascii="Times New Roman" w:hAnsi="Times New Roman" w:cs="Times New Roman"/>
          <w:sz w:val="20"/>
          <w:szCs w:val="20"/>
          <w:lang w:val="en-GB" w:eastAsia="en-GB"/>
        </w:rPr>
        <w:t>how release 18 UEs can identif</w:t>
      </w:r>
      <w:r w:rsidR="009072CC" w:rsidRPr="00533422">
        <w:rPr>
          <w:rFonts w:ascii="Times New Roman" w:hAnsi="Times New Roman" w:cs="Times New Roman"/>
          <w:sz w:val="20"/>
          <w:szCs w:val="20"/>
          <w:lang w:val="en-GB" w:eastAsia="en-GB"/>
        </w:rPr>
        <w:t xml:space="preserve">y </w:t>
      </w:r>
      <w:r w:rsidR="00155A7F" w:rsidRPr="00533422">
        <w:rPr>
          <w:rFonts w:ascii="Times New Roman" w:hAnsi="Times New Roman" w:cs="Times New Roman"/>
          <w:sz w:val="20"/>
          <w:szCs w:val="20"/>
          <w:lang w:val="en-GB" w:eastAsia="en-GB"/>
        </w:rPr>
        <w:t>paging frames (</w:t>
      </w:r>
      <w:r w:rsidR="009072CC" w:rsidRPr="00533422">
        <w:rPr>
          <w:rFonts w:ascii="Times New Roman" w:hAnsi="Times New Roman" w:cs="Times New Roman"/>
          <w:sz w:val="20"/>
          <w:szCs w:val="20"/>
          <w:lang w:val="en-GB" w:eastAsia="en-GB"/>
        </w:rPr>
        <w:t>PFs</w:t>
      </w:r>
      <w:r w:rsidR="00155A7F" w:rsidRPr="00533422">
        <w:rPr>
          <w:rFonts w:ascii="Times New Roman" w:hAnsi="Times New Roman" w:cs="Times New Roman"/>
          <w:sz w:val="20"/>
          <w:szCs w:val="20"/>
          <w:lang w:val="en-GB" w:eastAsia="en-GB"/>
        </w:rPr>
        <w:t>)</w:t>
      </w:r>
      <w:r w:rsidR="009072CC" w:rsidRPr="00533422">
        <w:rPr>
          <w:rFonts w:ascii="Times New Roman" w:hAnsi="Times New Roman" w:cs="Times New Roman"/>
          <w:sz w:val="20"/>
          <w:szCs w:val="20"/>
          <w:lang w:val="en-GB" w:eastAsia="en-GB"/>
        </w:rPr>
        <w:t xml:space="preserve"> and </w:t>
      </w:r>
      <w:r w:rsidR="00155A7F" w:rsidRPr="00533422">
        <w:rPr>
          <w:rFonts w:ascii="Times New Roman" w:hAnsi="Times New Roman" w:cs="Times New Roman"/>
          <w:sz w:val="20"/>
          <w:szCs w:val="20"/>
          <w:lang w:val="en-GB" w:eastAsia="en-GB"/>
        </w:rPr>
        <w:t>paging occasions (</w:t>
      </w:r>
      <w:r w:rsidR="009072CC" w:rsidRPr="00533422">
        <w:rPr>
          <w:rFonts w:ascii="Times New Roman" w:hAnsi="Times New Roman" w:cs="Times New Roman"/>
          <w:sz w:val="20"/>
          <w:szCs w:val="20"/>
          <w:lang w:val="en-GB" w:eastAsia="en-GB"/>
        </w:rPr>
        <w:t>POs</w:t>
      </w:r>
      <w:r w:rsidR="00155A7F" w:rsidRPr="00533422">
        <w:rPr>
          <w:rFonts w:ascii="Times New Roman" w:hAnsi="Times New Roman" w:cs="Times New Roman"/>
          <w:sz w:val="20"/>
          <w:szCs w:val="20"/>
          <w:lang w:val="en-GB" w:eastAsia="en-GB"/>
        </w:rPr>
        <w:t>)</w:t>
      </w:r>
      <w:r w:rsidR="002012BF" w:rsidRPr="00533422">
        <w:rPr>
          <w:rFonts w:ascii="Times New Roman" w:hAnsi="Times New Roman" w:cs="Times New Roman"/>
          <w:sz w:val="20"/>
          <w:szCs w:val="20"/>
          <w:lang w:val="en-GB" w:eastAsia="en-GB"/>
        </w:rPr>
        <w:t xml:space="preserve"> in such window</w:t>
      </w:r>
      <w:r w:rsidR="009072CC" w:rsidRPr="00533422">
        <w:rPr>
          <w:rFonts w:ascii="Times New Roman" w:hAnsi="Times New Roman" w:cs="Times New Roman"/>
          <w:sz w:val="20"/>
          <w:szCs w:val="20"/>
          <w:lang w:val="en-GB" w:eastAsia="en-GB"/>
        </w:rPr>
        <w:t>.</w:t>
      </w:r>
    </w:p>
    <w:p w14:paraId="7D5CBA7B" w14:textId="4CD0F423" w:rsidR="002245AC" w:rsidRPr="00533422" w:rsidRDefault="0019244A" w:rsidP="00755F06">
      <w:pPr>
        <w:rPr>
          <w:rFonts w:ascii="Times New Roman" w:hAnsi="Times New Roman" w:cs="Times New Roman"/>
          <w:b/>
          <w:sz w:val="20"/>
          <w:szCs w:val="20"/>
          <w:lang w:val="en-GB" w:eastAsia="en-GB"/>
        </w:rPr>
      </w:pPr>
      <w:r w:rsidRPr="00533422">
        <w:rPr>
          <w:rFonts w:ascii="Times New Roman" w:hAnsi="Times New Roman" w:cs="Times New Roman"/>
          <w:b/>
          <w:sz w:val="20"/>
          <w:szCs w:val="20"/>
          <w:lang w:val="en-GB" w:eastAsia="en-GB"/>
        </w:rPr>
        <w:t>Proposal</w:t>
      </w:r>
      <w:r w:rsidR="35B3E9CF" w:rsidRPr="00533422">
        <w:rPr>
          <w:rFonts w:ascii="Times New Roman" w:hAnsi="Times New Roman" w:cs="Times New Roman"/>
          <w:b/>
          <w:sz w:val="20"/>
          <w:szCs w:val="20"/>
          <w:lang w:val="en-GB" w:eastAsia="en-GB"/>
        </w:rPr>
        <w:t xml:space="preserve"> X</w:t>
      </w:r>
      <w:r w:rsidRPr="00533422">
        <w:rPr>
          <w:rFonts w:ascii="Times New Roman" w:hAnsi="Times New Roman" w:cs="Times New Roman"/>
          <w:b/>
          <w:sz w:val="20"/>
          <w:szCs w:val="20"/>
          <w:lang w:val="en-GB" w:eastAsia="en-GB"/>
        </w:rPr>
        <w:t xml:space="preserve">: </w:t>
      </w:r>
      <w:r w:rsidR="00A35049" w:rsidRPr="00441E5E">
        <w:rPr>
          <w:rFonts w:ascii="Times New Roman" w:hAnsi="Times New Roman" w:cs="Times New Roman"/>
          <w:b/>
          <w:sz w:val="20"/>
          <w:szCs w:val="20"/>
          <w:lang w:val="en-GB" w:eastAsia="en-GB"/>
        </w:rPr>
        <w:t xml:space="preserve">For </w:t>
      </w:r>
      <w:r w:rsidR="00A35049">
        <w:rPr>
          <w:rFonts w:ascii="Times New Roman" w:hAnsi="Times New Roman" w:cs="Times New Roman"/>
          <w:b/>
          <w:sz w:val="20"/>
          <w:szCs w:val="20"/>
          <w:lang w:val="en-GB" w:eastAsia="en-GB"/>
        </w:rPr>
        <w:t xml:space="preserve">time </w:t>
      </w:r>
      <w:r w:rsidR="00A35049" w:rsidRPr="00441E5E">
        <w:rPr>
          <w:rFonts w:ascii="Times New Roman" w:hAnsi="Times New Roman" w:cs="Times New Roman"/>
          <w:b/>
          <w:sz w:val="20"/>
          <w:szCs w:val="20"/>
          <w:lang w:val="en-GB" w:eastAsia="en-GB"/>
        </w:rPr>
        <w:t xml:space="preserve">domain, normative work should </w:t>
      </w:r>
      <w:r w:rsidR="00A35049">
        <w:rPr>
          <w:rFonts w:ascii="Times New Roman" w:hAnsi="Times New Roman" w:cs="Times New Roman"/>
          <w:b/>
          <w:sz w:val="20"/>
          <w:szCs w:val="20"/>
          <w:lang w:val="en-GB" w:eastAsia="en-GB"/>
        </w:rPr>
        <w:t xml:space="preserve">prioritize </w:t>
      </w:r>
      <w:r w:rsidR="00960F81" w:rsidRPr="00533422">
        <w:rPr>
          <w:rFonts w:ascii="Times New Roman" w:hAnsi="Times New Roman" w:cs="Times New Roman"/>
          <w:b/>
          <w:sz w:val="20"/>
          <w:szCs w:val="20"/>
          <w:lang w:val="en-GB" w:eastAsia="en-GB"/>
        </w:rPr>
        <w:t>paging enhancement</w:t>
      </w:r>
      <w:r w:rsidR="00155A7F" w:rsidRPr="00533422">
        <w:rPr>
          <w:rFonts w:ascii="Times New Roman" w:hAnsi="Times New Roman" w:cs="Times New Roman"/>
          <w:b/>
          <w:sz w:val="20"/>
          <w:szCs w:val="20"/>
          <w:lang w:val="en-GB" w:eastAsia="en-GB"/>
        </w:rPr>
        <w:t xml:space="preserve">s enabling to confine the paging </w:t>
      </w:r>
      <w:r w:rsidR="00441E5E" w:rsidRPr="00533422">
        <w:rPr>
          <w:rFonts w:ascii="Times New Roman" w:hAnsi="Times New Roman" w:cs="Times New Roman"/>
          <w:b/>
          <w:sz w:val="20"/>
          <w:szCs w:val="20"/>
          <w:lang w:val="en-GB" w:eastAsia="en-GB"/>
        </w:rPr>
        <w:t>within</w:t>
      </w:r>
      <w:r w:rsidR="00155A7F" w:rsidRPr="00533422">
        <w:rPr>
          <w:rFonts w:ascii="Times New Roman" w:hAnsi="Times New Roman" w:cs="Times New Roman"/>
          <w:b/>
          <w:sz w:val="20"/>
          <w:szCs w:val="20"/>
          <w:lang w:val="en-GB" w:eastAsia="en-GB"/>
        </w:rPr>
        <w:t xml:space="preserve"> a cell-specific paging window. </w:t>
      </w:r>
      <w:r w:rsidR="006F5EF3" w:rsidRPr="00533422">
        <w:rPr>
          <w:rFonts w:ascii="Times New Roman" w:hAnsi="Times New Roman" w:cs="Times New Roman"/>
          <w:b/>
          <w:sz w:val="20"/>
          <w:szCs w:val="20"/>
          <w:lang w:val="en-GB" w:eastAsia="en-GB"/>
        </w:rPr>
        <w:t xml:space="preserve"> </w:t>
      </w:r>
    </w:p>
    <w:p w14:paraId="33864932" w14:textId="77777777" w:rsidR="009A4625" w:rsidRDefault="00F94AC3" w:rsidP="009A4625">
      <w:pPr>
        <w:pStyle w:val="Caption"/>
        <w:keepNext/>
        <w:jc w:val="center"/>
      </w:pPr>
      <w:bookmarkStart w:id="12" w:name="_Ref97195947"/>
      <w:r>
        <w:rPr>
          <w:noProof/>
        </w:rPr>
        <w:drawing>
          <wp:inline distT="0" distB="0" distL="0" distR="0" wp14:anchorId="2810871B" wp14:editId="3A6B2EED">
            <wp:extent cx="4385522" cy="18492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5962" cy="1866324"/>
                    </a:xfrm>
                    <a:prstGeom prst="rect">
                      <a:avLst/>
                    </a:prstGeom>
                    <a:noFill/>
                    <a:ln>
                      <a:noFill/>
                    </a:ln>
                  </pic:spPr>
                </pic:pic>
              </a:graphicData>
            </a:graphic>
          </wp:inline>
        </w:drawing>
      </w:r>
    </w:p>
    <w:p w14:paraId="27583659" w14:textId="6AE7F563" w:rsidR="005C6179" w:rsidRPr="00930B0A" w:rsidRDefault="009A4625" w:rsidP="00930B0A">
      <w:pPr>
        <w:pStyle w:val="Caption"/>
        <w:jc w:val="center"/>
        <w:rPr>
          <w:rFonts w:ascii="Times New Roman" w:eastAsia="SimSun" w:hAnsi="Times New Roman" w:cs="Times New Roman"/>
          <w:bCs/>
          <w:sz w:val="16"/>
          <w:szCs w:val="16"/>
        </w:rPr>
      </w:pPr>
      <w:bookmarkStart w:id="13" w:name="_Ref120789902"/>
      <w:r w:rsidRPr="006A69FA">
        <w:rPr>
          <w:rFonts w:ascii="Times New Roman" w:hAnsi="Times New Roman" w:cs="Times New Roman"/>
          <w:sz w:val="20"/>
          <w:szCs w:val="20"/>
        </w:rPr>
        <w:t xml:space="preserve">Figure </w:t>
      </w:r>
      <w:r w:rsidRPr="006A69FA">
        <w:rPr>
          <w:rFonts w:ascii="Times New Roman" w:hAnsi="Times New Roman" w:cs="Times New Roman"/>
          <w:sz w:val="20"/>
          <w:szCs w:val="20"/>
        </w:rPr>
        <w:fldChar w:fldCharType="begin"/>
      </w:r>
      <w:r w:rsidRPr="006A69FA">
        <w:rPr>
          <w:rFonts w:ascii="Times New Roman" w:hAnsi="Times New Roman" w:cs="Times New Roman"/>
          <w:sz w:val="20"/>
          <w:szCs w:val="20"/>
        </w:rPr>
        <w:instrText xml:space="preserve"> SEQ Figure \* ARABIC </w:instrText>
      </w:r>
      <w:r w:rsidRPr="006A69FA">
        <w:rPr>
          <w:rFonts w:ascii="Times New Roman" w:hAnsi="Times New Roman" w:cs="Times New Roman"/>
          <w:sz w:val="20"/>
          <w:szCs w:val="20"/>
        </w:rPr>
        <w:fldChar w:fldCharType="separate"/>
      </w:r>
      <w:r w:rsidRPr="006A69FA">
        <w:rPr>
          <w:rFonts w:ascii="Times New Roman" w:hAnsi="Times New Roman" w:cs="Times New Roman"/>
          <w:noProof/>
          <w:sz w:val="20"/>
          <w:szCs w:val="20"/>
        </w:rPr>
        <w:t>1</w:t>
      </w:r>
      <w:r w:rsidRPr="006A69FA">
        <w:rPr>
          <w:rFonts w:ascii="Times New Roman" w:hAnsi="Times New Roman" w:cs="Times New Roman"/>
          <w:sz w:val="20"/>
          <w:szCs w:val="20"/>
        </w:rPr>
        <w:fldChar w:fldCharType="end"/>
      </w:r>
      <w:bookmarkEnd w:id="13"/>
      <w:r w:rsidRPr="006A69FA">
        <w:rPr>
          <w:rFonts w:ascii="Times New Roman" w:hAnsi="Times New Roman" w:cs="Times New Roman"/>
          <w:sz w:val="20"/>
          <w:szCs w:val="20"/>
          <w:lang w:val="en-US"/>
        </w:rPr>
        <w:t xml:space="preserve"> Confined paging in cell-specific paging window(s) (bottom) compared to legacy paging (top)</w:t>
      </w:r>
      <w:bookmarkEnd w:id="12"/>
    </w:p>
    <w:p w14:paraId="47292A02" w14:textId="4C95A7C6" w:rsidR="008B1A48" w:rsidRPr="00B46669" w:rsidRDefault="00B46669" w:rsidP="00B46669">
      <w:pPr>
        <w:pStyle w:val="Heading2"/>
        <w:ind w:left="0" w:firstLine="0"/>
      </w:pPr>
      <w:r>
        <w:t>Techniques in f</w:t>
      </w:r>
      <w:r w:rsidR="00EC71DB" w:rsidRPr="00B46669">
        <w:t>requency</w:t>
      </w:r>
      <w:r>
        <w:t xml:space="preserve"> </w:t>
      </w:r>
      <w:r w:rsidR="00EC71DB" w:rsidRPr="00B46669">
        <w:t>doma</w:t>
      </w:r>
      <w:r w:rsidR="00E275A7" w:rsidRPr="00B46669">
        <w:t>i</w:t>
      </w:r>
      <w:r w:rsidR="00EC71DB" w:rsidRPr="00B46669">
        <w:t>n</w:t>
      </w:r>
    </w:p>
    <w:p w14:paraId="277F7E00" w14:textId="61118A68" w:rsidR="007A6727" w:rsidRPr="007A6727" w:rsidRDefault="007A6727" w:rsidP="007A6727">
      <w:pPr>
        <w:pStyle w:val="Heading3"/>
        <w:ind w:left="567" w:hanging="567"/>
        <w:rPr>
          <w:sz w:val="24"/>
          <w:szCs w:val="24"/>
        </w:rPr>
      </w:pPr>
      <w:r w:rsidRPr="007A6727">
        <w:rPr>
          <w:sz w:val="24"/>
          <w:szCs w:val="24"/>
        </w:rPr>
        <w:t>SSB-less SCell in inter-band CA</w:t>
      </w:r>
    </w:p>
    <w:p w14:paraId="40F0184C" w14:textId="12C14750" w:rsidR="00955BC5" w:rsidRPr="000A44C9" w:rsidRDefault="00A36B49" w:rsidP="00B63D7C">
      <w:pPr>
        <w:jc w:val="both"/>
        <w:rPr>
          <w:rFonts w:ascii="Times New Roman" w:hAnsi="Times New Roman" w:cs="Times New Roman"/>
          <w:sz w:val="20"/>
          <w:szCs w:val="20"/>
          <w:lang w:eastAsia="en-GB"/>
        </w:rPr>
      </w:pPr>
      <w:r w:rsidRPr="00533422">
        <w:rPr>
          <w:rFonts w:ascii="Times New Roman" w:hAnsi="Times New Roman" w:cs="Times New Roman"/>
          <w:sz w:val="20"/>
          <w:szCs w:val="20"/>
          <w:lang w:val="en-GB" w:eastAsia="en-GB"/>
        </w:rPr>
        <w:t xml:space="preserve">In </w:t>
      </w:r>
      <w:r w:rsidR="00293684" w:rsidRPr="00533422">
        <w:rPr>
          <w:rFonts w:ascii="Times New Roman" w:hAnsi="Times New Roman" w:cs="Times New Roman"/>
          <w:sz w:val="20"/>
          <w:szCs w:val="20"/>
          <w:lang w:val="en-GB" w:eastAsia="en-GB"/>
        </w:rPr>
        <w:t>SSB-less SCell</w:t>
      </w:r>
      <w:r w:rsidR="00B63D7C" w:rsidRPr="00533422">
        <w:rPr>
          <w:rFonts w:ascii="Times New Roman" w:hAnsi="Times New Roman" w:cs="Times New Roman"/>
          <w:sz w:val="20"/>
          <w:szCs w:val="20"/>
          <w:lang w:val="en-GB" w:eastAsia="en-GB"/>
        </w:rPr>
        <w:t xml:space="preserve"> in inter-band CA</w:t>
      </w:r>
      <w:r w:rsidRPr="00533422">
        <w:rPr>
          <w:rFonts w:ascii="Times New Roman" w:hAnsi="Times New Roman" w:cs="Times New Roman"/>
          <w:sz w:val="20"/>
          <w:szCs w:val="20"/>
          <w:lang w:val="en-GB" w:eastAsia="en-GB"/>
        </w:rPr>
        <w:t xml:space="preserve"> (Technique B-1-1 in TR 38.864), </w:t>
      </w:r>
      <w:r w:rsidR="00B63D7C" w:rsidRPr="00533422">
        <w:rPr>
          <w:rFonts w:ascii="Times New Roman" w:hAnsi="Times New Roman" w:cs="Times New Roman"/>
          <w:sz w:val="20"/>
          <w:szCs w:val="20"/>
          <w:lang w:val="en-GB" w:eastAsia="en-GB"/>
        </w:rPr>
        <w:t xml:space="preserve">the </w:t>
      </w:r>
      <w:r w:rsidR="007E6BAF" w:rsidRPr="00533422">
        <w:rPr>
          <w:rFonts w:ascii="Times New Roman" w:hAnsi="Times New Roman" w:cs="Times New Roman"/>
          <w:sz w:val="20"/>
          <w:szCs w:val="20"/>
          <w:lang w:val="en-GB" w:eastAsia="en-GB"/>
        </w:rPr>
        <w:t xml:space="preserve">SSB-less </w:t>
      </w:r>
      <w:r w:rsidR="00B63D7C" w:rsidRPr="00533422">
        <w:rPr>
          <w:rFonts w:ascii="Times New Roman" w:hAnsi="Times New Roman" w:cs="Times New Roman"/>
          <w:sz w:val="20"/>
          <w:szCs w:val="20"/>
          <w:lang w:val="en-GB" w:eastAsia="en-GB"/>
        </w:rPr>
        <w:t>SCell does not transmit SSBs, and</w:t>
      </w:r>
      <w:r w:rsidR="003C2A12" w:rsidRPr="00533422">
        <w:rPr>
          <w:rFonts w:ascii="Times New Roman" w:hAnsi="Times New Roman" w:cs="Times New Roman"/>
          <w:sz w:val="20"/>
          <w:szCs w:val="20"/>
          <w:lang w:val="en-GB"/>
        </w:rPr>
        <w:t xml:space="preserve"> t</w:t>
      </w:r>
      <w:r w:rsidR="009637AB" w:rsidRPr="00533422">
        <w:rPr>
          <w:rFonts w:ascii="Times New Roman" w:hAnsi="Times New Roman" w:cs="Times New Roman"/>
          <w:sz w:val="20"/>
          <w:szCs w:val="20"/>
          <w:lang w:val="en-GB"/>
        </w:rPr>
        <w:t xml:space="preserve">he </w:t>
      </w:r>
      <w:r w:rsidR="007E6BAF" w:rsidRPr="00533422">
        <w:rPr>
          <w:rFonts w:ascii="Times New Roman" w:hAnsi="Times New Roman" w:cs="Times New Roman"/>
          <w:sz w:val="20"/>
          <w:szCs w:val="20"/>
          <w:lang w:val="en-GB"/>
        </w:rPr>
        <w:t xml:space="preserve">UE </w:t>
      </w:r>
      <w:r w:rsidRPr="00533422">
        <w:rPr>
          <w:rFonts w:ascii="Times New Roman" w:hAnsi="Times New Roman" w:cs="Times New Roman"/>
          <w:sz w:val="20"/>
          <w:szCs w:val="20"/>
          <w:lang w:val="en-GB"/>
        </w:rPr>
        <w:t xml:space="preserve">in CA </w:t>
      </w:r>
      <w:r w:rsidR="007E6BAF" w:rsidRPr="00533422">
        <w:rPr>
          <w:rFonts w:ascii="Times New Roman" w:hAnsi="Times New Roman" w:cs="Times New Roman"/>
          <w:sz w:val="20"/>
          <w:szCs w:val="20"/>
          <w:lang w:val="en-GB"/>
        </w:rPr>
        <w:t xml:space="preserve">should be able to </w:t>
      </w:r>
      <w:r w:rsidR="009637AB" w:rsidRPr="00533422">
        <w:rPr>
          <w:rFonts w:ascii="Times New Roman" w:hAnsi="Times New Roman" w:cs="Times New Roman"/>
          <w:sz w:val="20"/>
          <w:szCs w:val="20"/>
          <w:lang w:val="en-GB"/>
        </w:rPr>
        <w:t>acquire</w:t>
      </w:r>
      <w:r w:rsidR="007E6BAF" w:rsidRPr="00533422">
        <w:rPr>
          <w:rFonts w:ascii="Times New Roman" w:hAnsi="Times New Roman" w:cs="Times New Roman"/>
          <w:sz w:val="20"/>
          <w:szCs w:val="20"/>
          <w:lang w:val="en-GB"/>
        </w:rPr>
        <w:t xml:space="preserve"> time/frequency synchronization with </w:t>
      </w:r>
      <w:r w:rsidR="00F3669E" w:rsidRPr="00533422">
        <w:rPr>
          <w:rFonts w:ascii="Times New Roman" w:hAnsi="Times New Roman" w:cs="Times New Roman"/>
          <w:sz w:val="20"/>
          <w:szCs w:val="20"/>
          <w:lang w:val="en-GB"/>
        </w:rPr>
        <w:t xml:space="preserve">such </w:t>
      </w:r>
      <w:r w:rsidR="007E6BAF" w:rsidRPr="00533422">
        <w:rPr>
          <w:rFonts w:ascii="Times New Roman" w:hAnsi="Times New Roman" w:cs="Times New Roman"/>
          <w:sz w:val="20"/>
          <w:szCs w:val="20"/>
          <w:lang w:val="en-GB"/>
        </w:rPr>
        <w:t xml:space="preserve">SCell based on the </w:t>
      </w:r>
      <w:r w:rsidR="009637AB" w:rsidRPr="00533422">
        <w:rPr>
          <w:rFonts w:ascii="Times New Roman" w:hAnsi="Times New Roman" w:cs="Times New Roman"/>
          <w:sz w:val="20"/>
          <w:szCs w:val="20"/>
          <w:lang w:val="en-GB"/>
        </w:rPr>
        <w:t>SSB transmi</w:t>
      </w:r>
      <w:r w:rsidR="00887186" w:rsidRPr="00533422">
        <w:rPr>
          <w:rFonts w:ascii="Times New Roman" w:hAnsi="Times New Roman" w:cs="Times New Roman"/>
          <w:sz w:val="20"/>
          <w:szCs w:val="20"/>
          <w:lang w:val="en-GB"/>
        </w:rPr>
        <w:t>tted by</w:t>
      </w:r>
      <w:r w:rsidR="007E6BAF" w:rsidRPr="00533422">
        <w:rPr>
          <w:rFonts w:ascii="Times New Roman" w:hAnsi="Times New Roman" w:cs="Times New Roman"/>
          <w:sz w:val="20"/>
          <w:szCs w:val="20"/>
          <w:lang w:val="en-GB"/>
        </w:rPr>
        <w:t xml:space="preserve"> PCell /</w:t>
      </w:r>
      <w:r w:rsidRPr="00533422">
        <w:rPr>
          <w:rFonts w:ascii="Times New Roman" w:hAnsi="Times New Roman" w:cs="Times New Roman"/>
          <w:sz w:val="20"/>
          <w:szCs w:val="20"/>
          <w:lang w:val="en-GB"/>
        </w:rPr>
        <w:t xml:space="preserve"> </w:t>
      </w:r>
      <w:r w:rsidR="007E6BAF" w:rsidRPr="00533422">
        <w:rPr>
          <w:rFonts w:ascii="Times New Roman" w:hAnsi="Times New Roman" w:cs="Times New Roman"/>
          <w:sz w:val="20"/>
          <w:szCs w:val="20"/>
          <w:lang w:val="en-GB"/>
        </w:rPr>
        <w:t>another SCell</w:t>
      </w:r>
      <w:r w:rsidR="00887186" w:rsidRPr="00533422">
        <w:rPr>
          <w:rFonts w:ascii="Times New Roman" w:hAnsi="Times New Roman" w:cs="Times New Roman"/>
          <w:sz w:val="20"/>
          <w:szCs w:val="20"/>
          <w:lang w:val="en-GB"/>
        </w:rPr>
        <w:t xml:space="preserve"> operating in a different band</w:t>
      </w:r>
      <w:r w:rsidR="003C2A12" w:rsidRPr="00533422">
        <w:rPr>
          <w:rFonts w:ascii="Times New Roman" w:hAnsi="Times New Roman" w:cs="Times New Roman"/>
          <w:sz w:val="20"/>
          <w:szCs w:val="20"/>
          <w:lang w:val="en-GB"/>
        </w:rPr>
        <w:t>.</w:t>
      </w:r>
      <w:r w:rsidR="00A6342A" w:rsidRPr="00533422">
        <w:rPr>
          <w:rFonts w:ascii="Times New Roman" w:hAnsi="Times New Roman" w:cs="Times New Roman"/>
          <w:sz w:val="20"/>
          <w:szCs w:val="20"/>
          <w:lang w:val="en-GB"/>
        </w:rPr>
        <w:t xml:space="preserve"> Currently</w:t>
      </w:r>
      <w:r w:rsidR="00B82482" w:rsidRPr="00533422">
        <w:rPr>
          <w:rFonts w:ascii="Times New Roman" w:hAnsi="Times New Roman" w:cs="Times New Roman"/>
          <w:sz w:val="20"/>
          <w:szCs w:val="20"/>
          <w:lang w:val="en-GB"/>
        </w:rPr>
        <w:t xml:space="preserve">, </w:t>
      </w:r>
      <w:r w:rsidR="00D36A84" w:rsidRPr="00533422">
        <w:rPr>
          <w:rFonts w:ascii="Times New Roman" w:hAnsi="Times New Roman" w:cs="Times New Roman"/>
          <w:sz w:val="20"/>
          <w:szCs w:val="20"/>
          <w:lang w:val="en-GB"/>
        </w:rPr>
        <w:t xml:space="preserve">SSB-less SCell </w:t>
      </w:r>
      <w:r w:rsidR="00F3669E" w:rsidRPr="00533422">
        <w:rPr>
          <w:rFonts w:ascii="Times New Roman" w:hAnsi="Times New Roman" w:cs="Times New Roman"/>
          <w:sz w:val="20"/>
          <w:szCs w:val="20"/>
          <w:lang w:val="en-GB"/>
        </w:rPr>
        <w:t>is supported for intra-band CA</w:t>
      </w:r>
      <w:r w:rsidR="00887186" w:rsidRPr="00533422">
        <w:rPr>
          <w:rFonts w:ascii="Times New Roman" w:hAnsi="Times New Roman" w:cs="Times New Roman"/>
          <w:sz w:val="20"/>
          <w:szCs w:val="20"/>
          <w:lang w:val="en-GB"/>
        </w:rPr>
        <w:t xml:space="preserve"> for the co-located scenario (same T</w:t>
      </w:r>
      <w:r w:rsidRPr="00533422">
        <w:rPr>
          <w:rFonts w:ascii="Times New Roman" w:hAnsi="Times New Roman" w:cs="Times New Roman"/>
          <w:sz w:val="20"/>
          <w:szCs w:val="20"/>
          <w:lang w:val="en-GB"/>
        </w:rPr>
        <w:t xml:space="preserve">ime </w:t>
      </w:r>
      <w:r w:rsidR="00887186" w:rsidRPr="00533422">
        <w:rPr>
          <w:rFonts w:ascii="Times New Roman" w:hAnsi="Times New Roman" w:cs="Times New Roman"/>
          <w:sz w:val="20"/>
          <w:szCs w:val="20"/>
          <w:lang w:val="en-GB"/>
        </w:rPr>
        <w:t>A</w:t>
      </w:r>
      <w:r w:rsidRPr="00533422">
        <w:rPr>
          <w:rFonts w:ascii="Times New Roman" w:hAnsi="Times New Roman" w:cs="Times New Roman"/>
          <w:sz w:val="20"/>
          <w:szCs w:val="20"/>
          <w:lang w:val="en-GB"/>
        </w:rPr>
        <w:t>dvance</w:t>
      </w:r>
      <w:r w:rsidR="00887186" w:rsidRPr="00533422">
        <w:rPr>
          <w:rFonts w:ascii="Times New Roman" w:hAnsi="Times New Roman" w:cs="Times New Roman"/>
          <w:sz w:val="20"/>
          <w:szCs w:val="20"/>
          <w:lang w:val="en-GB"/>
        </w:rPr>
        <w:t xml:space="preserve"> </w:t>
      </w:r>
      <w:r w:rsidRPr="00533422">
        <w:rPr>
          <w:rFonts w:ascii="Times New Roman" w:hAnsi="Times New Roman" w:cs="Times New Roman"/>
          <w:sz w:val="20"/>
          <w:szCs w:val="20"/>
          <w:lang w:val="en-GB"/>
        </w:rPr>
        <w:t>G</w:t>
      </w:r>
      <w:r w:rsidR="00887186" w:rsidRPr="00533422">
        <w:rPr>
          <w:rFonts w:ascii="Times New Roman" w:hAnsi="Times New Roman" w:cs="Times New Roman"/>
          <w:sz w:val="20"/>
          <w:szCs w:val="20"/>
          <w:lang w:val="en-GB"/>
        </w:rPr>
        <w:t>roup</w:t>
      </w:r>
      <w:r w:rsidRPr="00533422">
        <w:rPr>
          <w:rFonts w:ascii="Times New Roman" w:hAnsi="Times New Roman" w:cs="Times New Roman"/>
          <w:sz w:val="20"/>
          <w:szCs w:val="20"/>
          <w:lang w:val="en-GB"/>
        </w:rPr>
        <w:t>, TAG</w:t>
      </w:r>
      <w:r w:rsidR="00887186" w:rsidRPr="00533422">
        <w:rPr>
          <w:rFonts w:ascii="Times New Roman" w:hAnsi="Times New Roman" w:cs="Times New Roman"/>
          <w:sz w:val="20"/>
          <w:szCs w:val="20"/>
          <w:lang w:val="en-GB"/>
        </w:rPr>
        <w:t>)</w:t>
      </w:r>
      <w:r w:rsidR="00D36A84" w:rsidRPr="00533422">
        <w:rPr>
          <w:rFonts w:ascii="Times New Roman" w:hAnsi="Times New Roman" w:cs="Times New Roman"/>
          <w:sz w:val="20"/>
          <w:szCs w:val="20"/>
          <w:lang w:val="en-GB"/>
        </w:rPr>
        <w:t>.</w:t>
      </w:r>
      <w:r w:rsidR="00222FAF" w:rsidRPr="00533422">
        <w:rPr>
          <w:rFonts w:ascii="Times New Roman" w:hAnsi="Times New Roman" w:cs="Times New Roman"/>
          <w:sz w:val="20"/>
          <w:szCs w:val="20"/>
          <w:lang w:val="en-GB"/>
        </w:rPr>
        <w:t xml:space="preserve"> </w:t>
      </w:r>
      <w:r w:rsidR="00585699" w:rsidRPr="00533422">
        <w:rPr>
          <w:rFonts w:ascii="Times New Roman" w:hAnsi="Times New Roman" w:cs="Times New Roman"/>
          <w:sz w:val="20"/>
          <w:szCs w:val="20"/>
          <w:lang w:val="en-GB"/>
        </w:rPr>
        <w:t xml:space="preserve">The evaluation results conducted by RAN1 (as provided </w:t>
      </w:r>
      <w:r w:rsidR="00585699" w:rsidRPr="00533422">
        <w:rPr>
          <w:rFonts w:ascii="Times New Roman" w:hAnsi="Times New Roman" w:cs="Times New Roman"/>
          <w:sz w:val="20"/>
          <w:szCs w:val="20"/>
          <w:lang w:val="en-GB" w:eastAsia="en-GB"/>
        </w:rPr>
        <w:t>in TR 38.864</w:t>
      </w:r>
      <w:r w:rsidR="00585699" w:rsidRPr="00533422">
        <w:rPr>
          <w:rFonts w:ascii="Times New Roman" w:hAnsi="Times New Roman" w:cs="Times New Roman"/>
          <w:sz w:val="20"/>
          <w:szCs w:val="20"/>
          <w:lang w:val="en-GB"/>
        </w:rPr>
        <w:t xml:space="preserve">) were performed under ideal assumptions. For example, it was simply assumed that the UE synchronization with the SSB-less Scell can be successfully acquired from another cell with SSB transmission. However, </w:t>
      </w:r>
      <w:r w:rsidR="00602822" w:rsidRPr="00533422">
        <w:rPr>
          <w:rFonts w:ascii="Times New Roman" w:hAnsi="Times New Roman" w:cs="Times New Roman"/>
          <w:sz w:val="20"/>
          <w:szCs w:val="20"/>
          <w:lang w:val="en-GB" w:eastAsia="en-GB"/>
        </w:rPr>
        <w:t xml:space="preserve">no </w:t>
      </w:r>
      <w:r w:rsidR="00F3669E" w:rsidRPr="00533422">
        <w:rPr>
          <w:rFonts w:ascii="Times New Roman" w:hAnsi="Times New Roman" w:cs="Times New Roman"/>
          <w:sz w:val="20"/>
          <w:szCs w:val="20"/>
          <w:lang w:val="en-GB" w:eastAsia="en-GB"/>
        </w:rPr>
        <w:t>study about the feasibility</w:t>
      </w:r>
      <w:r w:rsidR="00585699" w:rsidRPr="00533422">
        <w:rPr>
          <w:rFonts w:ascii="Times New Roman" w:hAnsi="Times New Roman" w:cs="Times New Roman"/>
          <w:sz w:val="20"/>
          <w:szCs w:val="20"/>
          <w:lang w:val="en-GB" w:eastAsia="en-GB"/>
        </w:rPr>
        <w:t xml:space="preserve"> </w:t>
      </w:r>
      <w:r w:rsidR="00F3669E" w:rsidRPr="00533422">
        <w:rPr>
          <w:rFonts w:ascii="Times New Roman" w:hAnsi="Times New Roman" w:cs="Times New Roman"/>
          <w:sz w:val="20"/>
          <w:szCs w:val="20"/>
          <w:lang w:val="en-GB" w:eastAsia="en-GB"/>
        </w:rPr>
        <w:t xml:space="preserve">to extend the SSB-less SCell </w:t>
      </w:r>
      <w:r w:rsidR="00F3669E" w:rsidRPr="00533422">
        <w:rPr>
          <w:rFonts w:ascii="Times New Roman" w:hAnsi="Times New Roman" w:cs="Times New Roman"/>
          <w:sz w:val="20"/>
          <w:szCs w:val="20"/>
          <w:lang w:val="en-GB"/>
        </w:rPr>
        <w:t xml:space="preserve">support to </w:t>
      </w:r>
      <w:r w:rsidR="00887186" w:rsidRPr="00533422">
        <w:rPr>
          <w:rFonts w:ascii="Times New Roman" w:hAnsi="Times New Roman" w:cs="Times New Roman"/>
          <w:sz w:val="20"/>
          <w:szCs w:val="20"/>
          <w:lang w:val="en-GB"/>
        </w:rPr>
        <w:t xml:space="preserve">the </w:t>
      </w:r>
      <w:r w:rsidR="00F3669E" w:rsidRPr="00533422">
        <w:rPr>
          <w:rFonts w:ascii="Times New Roman" w:hAnsi="Times New Roman" w:cs="Times New Roman"/>
          <w:sz w:val="20"/>
          <w:szCs w:val="20"/>
          <w:lang w:val="en-GB"/>
        </w:rPr>
        <w:t>i</w:t>
      </w:r>
      <w:r w:rsidR="00F3669E" w:rsidRPr="00533422">
        <w:rPr>
          <w:rFonts w:ascii="Times New Roman" w:hAnsi="Times New Roman" w:cs="Times New Roman"/>
          <w:sz w:val="20"/>
          <w:szCs w:val="20"/>
          <w:lang w:val="en-GB" w:eastAsia="en-GB"/>
        </w:rPr>
        <w:t xml:space="preserve">nter-band CA </w:t>
      </w:r>
      <w:r w:rsidR="00887186" w:rsidRPr="00533422">
        <w:rPr>
          <w:rFonts w:ascii="Times New Roman" w:hAnsi="Times New Roman" w:cs="Times New Roman"/>
          <w:sz w:val="20"/>
          <w:szCs w:val="20"/>
          <w:lang w:val="en-GB" w:eastAsia="en-GB"/>
        </w:rPr>
        <w:t xml:space="preserve">case </w:t>
      </w:r>
      <w:r w:rsidR="00F3669E" w:rsidRPr="00533422">
        <w:rPr>
          <w:rFonts w:ascii="Times New Roman" w:hAnsi="Times New Roman" w:cs="Times New Roman"/>
          <w:sz w:val="20"/>
          <w:szCs w:val="20"/>
          <w:lang w:val="en-GB" w:eastAsia="en-GB"/>
        </w:rPr>
        <w:t>was done</w:t>
      </w:r>
      <w:r w:rsidR="00D27CEE" w:rsidRPr="00533422">
        <w:rPr>
          <w:rFonts w:ascii="Times New Roman" w:hAnsi="Times New Roman" w:cs="Times New Roman"/>
          <w:sz w:val="20"/>
          <w:szCs w:val="20"/>
          <w:lang w:val="en-GB" w:eastAsia="en-GB"/>
        </w:rPr>
        <w:t xml:space="preserve"> during the </w:t>
      </w:r>
      <w:r w:rsidR="00594975" w:rsidRPr="00533422">
        <w:rPr>
          <w:rFonts w:ascii="Times New Roman" w:hAnsi="Times New Roman" w:cs="Times New Roman"/>
          <w:sz w:val="20"/>
          <w:szCs w:val="20"/>
          <w:lang w:val="en-GB" w:eastAsia="en-GB"/>
        </w:rPr>
        <w:t>SI phase</w:t>
      </w:r>
      <w:r w:rsidR="00765E5D" w:rsidRPr="00533422">
        <w:rPr>
          <w:rFonts w:ascii="Times New Roman" w:hAnsi="Times New Roman" w:cs="Times New Roman"/>
          <w:sz w:val="20"/>
          <w:szCs w:val="20"/>
          <w:lang w:val="en-GB" w:eastAsia="en-GB"/>
        </w:rPr>
        <w:t xml:space="preserve"> due to </w:t>
      </w:r>
      <w:r w:rsidR="00D75416" w:rsidRPr="00533422">
        <w:rPr>
          <w:rFonts w:ascii="Times New Roman" w:hAnsi="Times New Roman" w:cs="Times New Roman"/>
          <w:sz w:val="20"/>
          <w:szCs w:val="20"/>
          <w:lang w:val="en-GB" w:eastAsia="en-GB"/>
        </w:rPr>
        <w:t>lack of</w:t>
      </w:r>
      <w:r w:rsidR="007110D9" w:rsidRPr="00533422">
        <w:rPr>
          <w:rFonts w:ascii="Times New Roman" w:hAnsi="Times New Roman" w:cs="Times New Roman"/>
          <w:sz w:val="20"/>
          <w:szCs w:val="20"/>
          <w:lang w:val="en-GB" w:eastAsia="en-GB"/>
        </w:rPr>
        <w:t xml:space="preserve"> </w:t>
      </w:r>
      <w:r w:rsidR="00000F14" w:rsidRPr="00533422">
        <w:rPr>
          <w:rFonts w:ascii="Times New Roman" w:hAnsi="Times New Roman" w:cs="Times New Roman"/>
          <w:sz w:val="20"/>
          <w:szCs w:val="20"/>
          <w:lang w:val="en-GB" w:eastAsia="en-GB"/>
        </w:rPr>
        <w:t xml:space="preserve">RAN4 </w:t>
      </w:r>
      <w:r w:rsidR="00C9497F" w:rsidRPr="00533422">
        <w:rPr>
          <w:rFonts w:ascii="Times New Roman" w:hAnsi="Times New Roman" w:cs="Times New Roman"/>
          <w:sz w:val="20"/>
          <w:szCs w:val="20"/>
          <w:lang w:val="en-GB" w:eastAsia="en-GB"/>
        </w:rPr>
        <w:t>TU allocation</w:t>
      </w:r>
      <w:r w:rsidR="00485B23" w:rsidRPr="00533422">
        <w:rPr>
          <w:rFonts w:ascii="Times New Roman" w:hAnsi="Times New Roman" w:cs="Times New Roman"/>
          <w:sz w:val="20"/>
          <w:szCs w:val="20"/>
          <w:lang w:val="en-GB" w:eastAsia="en-GB"/>
        </w:rPr>
        <w:t>s</w:t>
      </w:r>
      <w:r w:rsidR="000B7C94" w:rsidRPr="00533422">
        <w:rPr>
          <w:rFonts w:ascii="Times New Roman" w:hAnsi="Times New Roman" w:cs="Times New Roman"/>
          <w:sz w:val="20"/>
          <w:szCs w:val="20"/>
          <w:lang w:val="en-GB" w:eastAsia="en-GB"/>
        </w:rPr>
        <w:t xml:space="preserve">. </w:t>
      </w:r>
      <w:r w:rsidR="00585699">
        <w:rPr>
          <w:rFonts w:ascii="Times New Roman" w:hAnsi="Times New Roman" w:cs="Times New Roman"/>
          <w:sz w:val="20"/>
          <w:szCs w:val="20"/>
          <w:lang w:val="en-GB" w:eastAsia="en-GB"/>
        </w:rPr>
        <w:t>T</w:t>
      </w:r>
      <w:r w:rsidR="00B819F4" w:rsidRPr="00533422">
        <w:rPr>
          <w:rFonts w:ascii="Times New Roman" w:hAnsi="Times New Roman" w:cs="Times New Roman"/>
          <w:sz w:val="20"/>
          <w:szCs w:val="20"/>
          <w:lang w:val="en-GB" w:eastAsia="en-GB"/>
        </w:rPr>
        <w:t xml:space="preserve">he RAN4 WG </w:t>
      </w:r>
      <w:r w:rsidR="00887186" w:rsidRPr="00533422">
        <w:rPr>
          <w:rFonts w:ascii="Times New Roman" w:hAnsi="Times New Roman" w:cs="Times New Roman"/>
          <w:sz w:val="20"/>
          <w:szCs w:val="20"/>
          <w:lang w:val="en-GB" w:eastAsia="en-GB"/>
        </w:rPr>
        <w:t xml:space="preserve">would </w:t>
      </w:r>
      <w:r w:rsidR="00B819F4" w:rsidRPr="00533422">
        <w:rPr>
          <w:rFonts w:ascii="Times New Roman" w:hAnsi="Times New Roman" w:cs="Times New Roman"/>
          <w:sz w:val="20"/>
          <w:szCs w:val="20"/>
          <w:lang w:val="en-GB" w:eastAsia="en-GB"/>
        </w:rPr>
        <w:t>nee</w:t>
      </w:r>
      <w:r w:rsidR="00492CC5" w:rsidRPr="00533422">
        <w:rPr>
          <w:rFonts w:ascii="Times New Roman" w:hAnsi="Times New Roman" w:cs="Times New Roman"/>
          <w:sz w:val="20"/>
          <w:szCs w:val="20"/>
          <w:lang w:val="en-GB" w:eastAsia="en-GB"/>
        </w:rPr>
        <w:t xml:space="preserve">d </w:t>
      </w:r>
      <w:r w:rsidR="000C5A4A" w:rsidRPr="00533422">
        <w:rPr>
          <w:rFonts w:ascii="Times New Roman" w:hAnsi="Times New Roman" w:cs="Times New Roman"/>
          <w:sz w:val="20"/>
          <w:szCs w:val="20"/>
          <w:lang w:val="en-GB"/>
        </w:rPr>
        <w:t xml:space="preserve">to </w:t>
      </w:r>
      <w:r w:rsidR="00585699" w:rsidRPr="00533422">
        <w:rPr>
          <w:rFonts w:ascii="Times New Roman" w:hAnsi="Times New Roman" w:cs="Times New Roman"/>
          <w:sz w:val="20"/>
          <w:szCs w:val="20"/>
          <w:lang w:val="en-GB"/>
        </w:rPr>
        <w:t xml:space="preserve">study and </w:t>
      </w:r>
      <w:r w:rsidR="00675544" w:rsidRPr="00533422">
        <w:rPr>
          <w:rFonts w:ascii="Times New Roman" w:hAnsi="Times New Roman" w:cs="Times New Roman"/>
          <w:sz w:val="20"/>
          <w:szCs w:val="20"/>
          <w:lang w:val="en-GB"/>
        </w:rPr>
        <w:t>identify the necessary requirements</w:t>
      </w:r>
      <w:r w:rsidR="008E5FB5" w:rsidRPr="00533422">
        <w:rPr>
          <w:rFonts w:ascii="Times New Roman" w:hAnsi="Times New Roman" w:cs="Times New Roman"/>
          <w:sz w:val="20"/>
          <w:szCs w:val="20"/>
          <w:lang w:val="en-GB"/>
        </w:rPr>
        <w:t xml:space="preserve">, </w:t>
      </w:r>
      <w:r w:rsidR="00D64160" w:rsidRPr="00533422">
        <w:rPr>
          <w:rFonts w:ascii="Times New Roman" w:hAnsi="Times New Roman" w:cs="Times New Roman"/>
          <w:sz w:val="20"/>
          <w:szCs w:val="20"/>
          <w:lang w:val="en-GB"/>
        </w:rPr>
        <w:t xml:space="preserve">including at least the </w:t>
      </w:r>
      <w:r w:rsidRPr="00533422">
        <w:rPr>
          <w:rFonts w:ascii="Times New Roman" w:hAnsi="Times New Roman" w:cs="Times New Roman"/>
          <w:sz w:val="20"/>
          <w:szCs w:val="20"/>
          <w:lang w:val="en-GB"/>
        </w:rPr>
        <w:t>synchronization</w:t>
      </w:r>
      <w:r w:rsidR="008E5FB5" w:rsidRPr="00533422">
        <w:rPr>
          <w:rFonts w:ascii="Times New Roman" w:hAnsi="Times New Roman" w:cs="Times New Roman"/>
          <w:sz w:val="20"/>
          <w:szCs w:val="20"/>
          <w:lang w:val="en-GB"/>
        </w:rPr>
        <w:t xml:space="preserve"> requirement between </w:t>
      </w:r>
      <w:r w:rsidR="00720872" w:rsidRPr="00533422">
        <w:rPr>
          <w:rFonts w:ascii="Times New Roman" w:hAnsi="Times New Roman" w:cs="Times New Roman"/>
          <w:sz w:val="20"/>
          <w:szCs w:val="20"/>
          <w:lang w:val="en-GB"/>
        </w:rPr>
        <w:t xml:space="preserve">the </w:t>
      </w:r>
      <w:r w:rsidR="00585699" w:rsidRPr="00533422">
        <w:rPr>
          <w:rFonts w:ascii="Times New Roman" w:hAnsi="Times New Roman" w:cs="Times New Roman"/>
          <w:sz w:val="20"/>
          <w:szCs w:val="20"/>
          <w:lang w:val="en-GB"/>
        </w:rPr>
        <w:t xml:space="preserve">inter-band </w:t>
      </w:r>
      <w:r w:rsidR="008E5FB5" w:rsidRPr="00533422">
        <w:rPr>
          <w:rFonts w:ascii="Times New Roman" w:hAnsi="Times New Roman" w:cs="Times New Roman"/>
          <w:sz w:val="20"/>
          <w:szCs w:val="20"/>
          <w:lang w:val="en-GB"/>
        </w:rPr>
        <w:t xml:space="preserve">carriers, </w:t>
      </w:r>
      <w:r w:rsidR="00720872" w:rsidRPr="00533422">
        <w:rPr>
          <w:rFonts w:ascii="Times New Roman" w:hAnsi="Times New Roman" w:cs="Times New Roman"/>
          <w:sz w:val="20"/>
          <w:szCs w:val="20"/>
          <w:lang w:val="en-GB"/>
        </w:rPr>
        <w:t xml:space="preserve">the </w:t>
      </w:r>
      <w:r w:rsidR="008E5FB5" w:rsidRPr="00533422">
        <w:rPr>
          <w:rFonts w:ascii="Times New Roman" w:hAnsi="Times New Roman" w:cs="Times New Roman"/>
          <w:sz w:val="20"/>
          <w:szCs w:val="20"/>
          <w:lang w:val="en-GB"/>
        </w:rPr>
        <w:t>requirement</w:t>
      </w:r>
      <w:r w:rsidRPr="00533422">
        <w:rPr>
          <w:rFonts w:ascii="Times New Roman" w:hAnsi="Times New Roman" w:cs="Times New Roman"/>
          <w:sz w:val="20"/>
          <w:szCs w:val="20"/>
          <w:lang w:val="en-GB"/>
        </w:rPr>
        <w:t xml:space="preserve"> on the maximum allowed frequency distance</w:t>
      </w:r>
      <w:r w:rsidR="008E5FB5" w:rsidRPr="00533422">
        <w:rPr>
          <w:rFonts w:ascii="Times New Roman" w:hAnsi="Times New Roman" w:cs="Times New Roman"/>
          <w:sz w:val="20"/>
          <w:szCs w:val="20"/>
          <w:lang w:val="en-GB"/>
        </w:rPr>
        <w:t xml:space="preserve">, Rx power difference </w:t>
      </w:r>
      <w:r w:rsidR="00D64160" w:rsidRPr="00533422">
        <w:rPr>
          <w:rFonts w:ascii="Times New Roman" w:hAnsi="Times New Roman" w:cs="Times New Roman"/>
          <w:sz w:val="20"/>
          <w:szCs w:val="20"/>
          <w:lang w:val="en-GB"/>
        </w:rPr>
        <w:t>and</w:t>
      </w:r>
      <w:r w:rsidR="008E5FB5" w:rsidRPr="00533422">
        <w:rPr>
          <w:rFonts w:ascii="Times New Roman" w:hAnsi="Times New Roman" w:cs="Times New Roman"/>
          <w:sz w:val="20"/>
          <w:szCs w:val="20"/>
          <w:lang w:val="en-GB"/>
        </w:rPr>
        <w:t xml:space="preserve"> QCL assumption </w:t>
      </w:r>
      <w:r w:rsidR="00D64160" w:rsidRPr="00533422">
        <w:rPr>
          <w:rFonts w:ascii="Times New Roman" w:hAnsi="Times New Roman" w:cs="Times New Roman"/>
          <w:sz w:val="20"/>
          <w:szCs w:val="20"/>
          <w:lang w:val="en-GB"/>
        </w:rPr>
        <w:t xml:space="preserve">between the </w:t>
      </w:r>
      <w:r w:rsidR="00720872" w:rsidRPr="00533422">
        <w:rPr>
          <w:rFonts w:ascii="Times New Roman" w:hAnsi="Times New Roman" w:cs="Times New Roman"/>
          <w:sz w:val="20"/>
          <w:szCs w:val="20"/>
          <w:lang w:val="en-GB"/>
        </w:rPr>
        <w:t xml:space="preserve">inter-band </w:t>
      </w:r>
      <w:r w:rsidR="00D64160" w:rsidRPr="00533422">
        <w:rPr>
          <w:rFonts w:ascii="Times New Roman" w:hAnsi="Times New Roman" w:cs="Times New Roman"/>
          <w:sz w:val="20"/>
          <w:szCs w:val="20"/>
          <w:lang w:val="en-GB"/>
        </w:rPr>
        <w:t>carriers</w:t>
      </w:r>
      <w:r w:rsidR="00F75874" w:rsidRPr="00533422">
        <w:rPr>
          <w:rFonts w:ascii="Times New Roman" w:hAnsi="Times New Roman" w:cs="Times New Roman"/>
          <w:sz w:val="20"/>
          <w:szCs w:val="20"/>
          <w:lang w:val="en-GB"/>
        </w:rPr>
        <w:t>.</w:t>
      </w:r>
      <w:r w:rsidR="00720872" w:rsidRPr="00533422">
        <w:rPr>
          <w:rFonts w:ascii="Times New Roman" w:hAnsi="Times New Roman" w:cs="Times New Roman"/>
          <w:sz w:val="20"/>
          <w:szCs w:val="20"/>
          <w:lang w:val="en-GB"/>
        </w:rPr>
        <w:t xml:space="preserve"> </w:t>
      </w:r>
      <w:r w:rsidR="00E676C4" w:rsidRPr="00533422">
        <w:rPr>
          <w:rFonts w:ascii="Times New Roman" w:hAnsi="Times New Roman" w:cs="Times New Roman"/>
          <w:sz w:val="20"/>
          <w:szCs w:val="20"/>
          <w:lang w:val="en-GB"/>
        </w:rPr>
        <w:t xml:space="preserve">Based on the </w:t>
      </w:r>
      <w:r w:rsidR="00001E9A" w:rsidRPr="00533422">
        <w:rPr>
          <w:rFonts w:ascii="Times New Roman" w:hAnsi="Times New Roman" w:cs="Times New Roman"/>
          <w:sz w:val="20"/>
          <w:szCs w:val="20"/>
          <w:lang w:val="en-GB"/>
        </w:rPr>
        <w:t>above considerations</w:t>
      </w:r>
      <w:r w:rsidR="00111FA1" w:rsidRPr="00533422">
        <w:rPr>
          <w:rFonts w:ascii="Times New Roman" w:hAnsi="Times New Roman" w:cs="Times New Roman"/>
          <w:sz w:val="20"/>
          <w:szCs w:val="20"/>
          <w:lang w:val="en-GB"/>
        </w:rPr>
        <w:t>,</w:t>
      </w:r>
      <w:r w:rsidR="002707B8" w:rsidRPr="00533422">
        <w:rPr>
          <w:rFonts w:ascii="Times New Roman" w:hAnsi="Times New Roman" w:cs="Times New Roman"/>
          <w:sz w:val="20"/>
          <w:szCs w:val="20"/>
          <w:lang w:val="en-GB"/>
        </w:rPr>
        <w:t xml:space="preserve"> </w:t>
      </w:r>
      <w:r w:rsidR="00111FA1" w:rsidRPr="00533422">
        <w:rPr>
          <w:rFonts w:ascii="Times New Roman" w:hAnsi="Times New Roman" w:cs="Times New Roman"/>
          <w:sz w:val="20"/>
          <w:szCs w:val="20"/>
          <w:lang w:val="en-GB"/>
        </w:rPr>
        <w:t xml:space="preserve">we think </w:t>
      </w:r>
      <w:r w:rsidR="002707B8" w:rsidRPr="00533422">
        <w:rPr>
          <w:rFonts w:ascii="Times New Roman" w:hAnsi="Times New Roman" w:cs="Times New Roman"/>
          <w:sz w:val="20"/>
          <w:szCs w:val="20"/>
          <w:lang w:val="en-GB"/>
        </w:rPr>
        <w:t xml:space="preserve">it is immature to perform </w:t>
      </w:r>
      <w:r w:rsidR="00720872" w:rsidRPr="00533422">
        <w:rPr>
          <w:rFonts w:ascii="Times New Roman" w:hAnsi="Times New Roman" w:cs="Times New Roman"/>
          <w:sz w:val="20"/>
          <w:szCs w:val="20"/>
          <w:lang w:val="en-GB"/>
        </w:rPr>
        <w:t xml:space="preserve">any </w:t>
      </w:r>
      <w:r w:rsidR="002707B8" w:rsidRPr="00533422">
        <w:rPr>
          <w:rFonts w:ascii="Times New Roman" w:hAnsi="Times New Roman" w:cs="Times New Roman"/>
          <w:sz w:val="20"/>
          <w:szCs w:val="20"/>
          <w:lang w:val="en-GB"/>
        </w:rPr>
        <w:t>normative work in WI phase</w:t>
      </w:r>
      <w:r w:rsidR="00111FA1" w:rsidRPr="00533422">
        <w:rPr>
          <w:rFonts w:ascii="Times New Roman" w:hAnsi="Times New Roman" w:cs="Times New Roman"/>
          <w:sz w:val="20"/>
          <w:szCs w:val="20"/>
          <w:lang w:val="en-GB"/>
        </w:rPr>
        <w:t xml:space="preserve">. </w:t>
      </w:r>
      <w:r w:rsidR="00111FA1" w:rsidRPr="000A44C9">
        <w:rPr>
          <w:rFonts w:ascii="Times New Roman" w:hAnsi="Times New Roman" w:cs="Times New Roman"/>
          <w:sz w:val="20"/>
          <w:szCs w:val="20"/>
        </w:rPr>
        <w:t>Thus,</w:t>
      </w:r>
      <w:r w:rsidR="00001E9A" w:rsidRPr="000A44C9">
        <w:rPr>
          <w:rFonts w:ascii="Times New Roman" w:hAnsi="Times New Roman" w:cs="Times New Roman"/>
          <w:sz w:val="20"/>
          <w:szCs w:val="20"/>
        </w:rPr>
        <w:t xml:space="preserve"> </w:t>
      </w:r>
      <w:r w:rsidR="00FF5A18" w:rsidRPr="000A44C9">
        <w:rPr>
          <w:rFonts w:ascii="Times New Roman" w:hAnsi="Times New Roman" w:cs="Times New Roman"/>
          <w:sz w:val="20"/>
          <w:szCs w:val="20"/>
        </w:rPr>
        <w:t xml:space="preserve">we propose to </w:t>
      </w:r>
      <w:r w:rsidR="00AC1EE3" w:rsidRPr="000A44C9">
        <w:rPr>
          <w:rFonts w:ascii="Times New Roman" w:hAnsi="Times New Roman" w:cs="Times New Roman"/>
          <w:sz w:val="20"/>
          <w:szCs w:val="20"/>
        </w:rPr>
        <w:t>de</w:t>
      </w:r>
      <w:r w:rsidR="00831AD6" w:rsidRPr="000A44C9">
        <w:rPr>
          <w:rFonts w:ascii="Times New Roman" w:hAnsi="Times New Roman" w:cs="Times New Roman"/>
          <w:sz w:val="20"/>
          <w:szCs w:val="20"/>
        </w:rPr>
        <w:t xml:space="preserve">-prioritize the </w:t>
      </w:r>
      <w:r w:rsidR="009C322B" w:rsidRPr="000A44C9">
        <w:rPr>
          <w:rFonts w:ascii="Times New Roman" w:hAnsi="Times New Roman" w:cs="Times New Roman"/>
          <w:sz w:val="20"/>
          <w:szCs w:val="20"/>
        </w:rPr>
        <w:t>Technique B-1-1.</w:t>
      </w:r>
      <w:r>
        <w:rPr>
          <w:rFonts w:ascii="Times New Roman" w:hAnsi="Times New Roman" w:cs="Times New Roman"/>
          <w:sz w:val="20"/>
          <w:szCs w:val="20"/>
        </w:rPr>
        <w:t xml:space="preserve"> </w:t>
      </w:r>
    </w:p>
    <w:p w14:paraId="219C3CBB" w14:textId="20E052F0" w:rsidR="00720872" w:rsidRPr="007A6727" w:rsidRDefault="00720872" w:rsidP="00720872">
      <w:pPr>
        <w:pStyle w:val="Heading3"/>
        <w:ind w:left="567" w:hanging="567"/>
        <w:rPr>
          <w:sz w:val="24"/>
          <w:szCs w:val="24"/>
        </w:rPr>
      </w:pPr>
      <w:r>
        <w:rPr>
          <w:sz w:val="24"/>
          <w:szCs w:val="24"/>
        </w:rPr>
        <w:t xml:space="preserve"> D</w:t>
      </w:r>
      <w:r w:rsidRPr="00720872">
        <w:rPr>
          <w:sz w:val="24"/>
          <w:szCs w:val="24"/>
        </w:rPr>
        <w:t>ynamic PCell switching</w:t>
      </w:r>
    </w:p>
    <w:p w14:paraId="62274E5E" w14:textId="7645895E" w:rsidR="00F0420D" w:rsidRPr="00533422" w:rsidRDefault="00720872" w:rsidP="00F0420D">
      <w:pPr>
        <w:jc w:val="both"/>
        <w:rPr>
          <w:rFonts w:ascii="Times New Roman" w:hAnsi="Times New Roman" w:cs="Times New Roman"/>
          <w:sz w:val="20"/>
          <w:szCs w:val="20"/>
          <w:lang w:val="en-GB"/>
        </w:rPr>
      </w:pPr>
      <w:r>
        <w:rPr>
          <w:rFonts w:ascii="Times New Roman" w:hAnsi="Times New Roman" w:cs="Times New Roman"/>
          <w:sz w:val="20"/>
          <w:szCs w:val="20"/>
          <w:lang w:val="en-GB" w:eastAsia="en-GB"/>
        </w:rPr>
        <w:t>The d</w:t>
      </w:r>
      <w:r w:rsidR="00F433F2" w:rsidRPr="00533422">
        <w:rPr>
          <w:rFonts w:ascii="Times New Roman" w:hAnsi="Times New Roman" w:cs="Times New Roman"/>
          <w:sz w:val="20"/>
          <w:szCs w:val="20"/>
          <w:lang w:val="en-GB"/>
        </w:rPr>
        <w:t xml:space="preserve">ynamic PCell switching </w:t>
      </w:r>
      <w:r w:rsidRPr="00533422">
        <w:rPr>
          <w:rFonts w:ascii="Times New Roman" w:hAnsi="Times New Roman" w:cs="Times New Roman"/>
          <w:sz w:val="20"/>
          <w:szCs w:val="20"/>
          <w:lang w:val="en-GB"/>
        </w:rPr>
        <w:t>(</w:t>
      </w:r>
      <w:r w:rsidRPr="00533422">
        <w:rPr>
          <w:rFonts w:ascii="Times New Roman" w:hAnsi="Times New Roman" w:cs="Times New Roman"/>
          <w:sz w:val="20"/>
          <w:szCs w:val="20"/>
          <w:lang w:val="en-GB" w:eastAsia="en-GB"/>
        </w:rPr>
        <w:t>Technique B-1-2</w:t>
      </w:r>
      <w:r w:rsidR="000A21C8" w:rsidRPr="00533422">
        <w:rPr>
          <w:rFonts w:ascii="Times New Roman" w:hAnsi="Times New Roman" w:cs="Times New Roman"/>
          <w:sz w:val="20"/>
          <w:szCs w:val="20"/>
          <w:lang w:val="en-GB"/>
        </w:rPr>
        <w:t xml:space="preserve"> in </w:t>
      </w:r>
      <w:r w:rsidR="000A21C8" w:rsidRPr="00533422">
        <w:rPr>
          <w:rFonts w:ascii="Times New Roman" w:hAnsi="Times New Roman" w:cs="Times New Roman"/>
          <w:sz w:val="20"/>
          <w:szCs w:val="20"/>
          <w:lang w:val="en-GB" w:eastAsia="en-GB"/>
        </w:rPr>
        <w:t>TR 38.864</w:t>
      </w:r>
      <w:r w:rsidRPr="00533422">
        <w:rPr>
          <w:rFonts w:ascii="Times New Roman" w:hAnsi="Times New Roman" w:cs="Times New Roman"/>
          <w:sz w:val="20"/>
          <w:szCs w:val="20"/>
          <w:lang w:val="en-GB"/>
        </w:rPr>
        <w:t xml:space="preserve">) </w:t>
      </w:r>
      <w:r w:rsidR="00442831" w:rsidRPr="00533422">
        <w:rPr>
          <w:rFonts w:ascii="Times New Roman" w:hAnsi="Times New Roman" w:cs="Times New Roman"/>
          <w:sz w:val="20"/>
          <w:szCs w:val="20"/>
          <w:lang w:val="en-GB"/>
        </w:rPr>
        <w:t>allows</w:t>
      </w:r>
      <w:r w:rsidR="00F433F2" w:rsidRPr="00533422">
        <w:rPr>
          <w:rFonts w:ascii="Times New Roman" w:hAnsi="Times New Roman" w:cs="Times New Roman"/>
          <w:sz w:val="20"/>
          <w:szCs w:val="20"/>
          <w:lang w:val="en-GB"/>
        </w:rPr>
        <w:t xml:space="preserve"> a primary cell </w:t>
      </w:r>
      <w:r w:rsidRPr="00533422">
        <w:rPr>
          <w:rFonts w:ascii="Times New Roman" w:hAnsi="Times New Roman" w:cs="Times New Roman"/>
          <w:sz w:val="20"/>
          <w:szCs w:val="20"/>
          <w:lang w:val="en-GB"/>
        </w:rPr>
        <w:t>common</w:t>
      </w:r>
      <w:r w:rsidR="00D230AC" w:rsidRPr="00533422">
        <w:rPr>
          <w:rFonts w:ascii="Times New Roman" w:hAnsi="Times New Roman" w:cs="Times New Roman"/>
          <w:sz w:val="20"/>
          <w:szCs w:val="20"/>
          <w:lang w:val="en-GB"/>
        </w:rPr>
        <w:t xml:space="preserve"> </w:t>
      </w:r>
      <w:r w:rsidRPr="00533422">
        <w:rPr>
          <w:rFonts w:ascii="Times New Roman" w:hAnsi="Times New Roman" w:cs="Times New Roman"/>
          <w:sz w:val="20"/>
          <w:szCs w:val="20"/>
          <w:lang w:val="en-GB"/>
        </w:rPr>
        <w:t xml:space="preserve">to a group of UEs </w:t>
      </w:r>
      <w:r w:rsidR="000A21C8" w:rsidRPr="00533422">
        <w:rPr>
          <w:rFonts w:ascii="Times New Roman" w:hAnsi="Times New Roman" w:cs="Times New Roman"/>
          <w:sz w:val="20"/>
          <w:szCs w:val="20"/>
          <w:lang w:val="en-GB"/>
        </w:rPr>
        <w:t>to</w:t>
      </w:r>
      <w:r w:rsidR="00F433F2" w:rsidRPr="00533422">
        <w:rPr>
          <w:rFonts w:ascii="Times New Roman" w:hAnsi="Times New Roman" w:cs="Times New Roman"/>
          <w:sz w:val="20"/>
          <w:szCs w:val="20"/>
          <w:lang w:val="en-GB"/>
        </w:rPr>
        <w:t xml:space="preserve"> be dynamically indicated </w:t>
      </w:r>
      <w:r w:rsidR="000A21C8" w:rsidRPr="00533422">
        <w:rPr>
          <w:rFonts w:ascii="Times New Roman" w:hAnsi="Times New Roman" w:cs="Times New Roman"/>
          <w:sz w:val="20"/>
          <w:szCs w:val="20"/>
          <w:lang w:val="en-GB"/>
        </w:rPr>
        <w:t>to</w:t>
      </w:r>
      <w:r w:rsidR="00F433F2" w:rsidRPr="00533422">
        <w:rPr>
          <w:rFonts w:ascii="Times New Roman" w:hAnsi="Times New Roman" w:cs="Times New Roman"/>
          <w:sz w:val="20"/>
          <w:szCs w:val="20"/>
          <w:lang w:val="en-GB"/>
        </w:rPr>
        <w:t xml:space="preserve"> </w:t>
      </w:r>
      <w:r w:rsidRPr="00533422">
        <w:rPr>
          <w:rFonts w:ascii="Times New Roman" w:hAnsi="Times New Roman" w:cs="Times New Roman"/>
          <w:sz w:val="20"/>
          <w:szCs w:val="20"/>
          <w:lang w:val="en-GB"/>
        </w:rPr>
        <w:t>the</w:t>
      </w:r>
      <w:r w:rsidR="00F433F2" w:rsidRPr="00533422">
        <w:rPr>
          <w:rFonts w:ascii="Times New Roman" w:hAnsi="Times New Roman" w:cs="Times New Roman"/>
          <w:sz w:val="20"/>
          <w:szCs w:val="20"/>
          <w:lang w:val="en-GB"/>
        </w:rPr>
        <w:t xml:space="preserve"> UEs.</w:t>
      </w:r>
      <w:r w:rsidR="00136AD3" w:rsidRPr="00533422">
        <w:rPr>
          <w:rFonts w:ascii="Times New Roman" w:hAnsi="Times New Roman" w:cs="Times New Roman"/>
          <w:sz w:val="20"/>
          <w:szCs w:val="20"/>
          <w:lang w:val="en-GB"/>
        </w:rPr>
        <w:t xml:space="preserve"> Currently, </w:t>
      </w:r>
      <w:r w:rsidR="00CB05B5" w:rsidRPr="00533422">
        <w:rPr>
          <w:rFonts w:ascii="Times New Roman" w:hAnsi="Times New Roman" w:cs="Times New Roman"/>
          <w:sz w:val="20"/>
          <w:szCs w:val="20"/>
          <w:lang w:val="en-GB"/>
        </w:rPr>
        <w:t xml:space="preserve">a gNB could </w:t>
      </w:r>
      <w:r w:rsidR="00580E97" w:rsidRPr="00533422">
        <w:rPr>
          <w:rFonts w:ascii="Times New Roman" w:hAnsi="Times New Roman" w:cs="Times New Roman"/>
          <w:sz w:val="20"/>
          <w:szCs w:val="20"/>
          <w:lang w:val="en-GB"/>
        </w:rPr>
        <w:t>configure a common primary cell for all</w:t>
      </w:r>
      <w:r w:rsidR="008B17C2" w:rsidRPr="00533422">
        <w:rPr>
          <w:rFonts w:ascii="Times New Roman" w:hAnsi="Times New Roman" w:cs="Times New Roman"/>
          <w:sz w:val="20"/>
          <w:szCs w:val="20"/>
          <w:lang w:val="en-GB"/>
        </w:rPr>
        <w:t xml:space="preserve"> or group of UEs</w:t>
      </w:r>
      <w:r w:rsidR="000A21C8" w:rsidRPr="00533422">
        <w:rPr>
          <w:rFonts w:ascii="Times New Roman" w:hAnsi="Times New Roman" w:cs="Times New Roman"/>
          <w:sz w:val="20"/>
          <w:szCs w:val="20"/>
          <w:lang w:val="en-GB"/>
        </w:rPr>
        <w:t xml:space="preserve"> by network implementation</w:t>
      </w:r>
      <w:r w:rsidR="00AD1D4F" w:rsidRPr="00533422">
        <w:rPr>
          <w:rFonts w:ascii="Times New Roman" w:hAnsi="Times New Roman" w:cs="Times New Roman"/>
          <w:sz w:val="20"/>
          <w:szCs w:val="20"/>
          <w:lang w:val="en-GB"/>
        </w:rPr>
        <w:t xml:space="preserve">, where </w:t>
      </w:r>
      <w:r w:rsidR="00EF354A" w:rsidRPr="00533422">
        <w:rPr>
          <w:rFonts w:ascii="Times New Roman" w:hAnsi="Times New Roman" w:cs="Times New Roman"/>
          <w:sz w:val="20"/>
          <w:szCs w:val="20"/>
          <w:lang w:val="en-GB"/>
        </w:rPr>
        <w:t xml:space="preserve">dynamic Pcell switching </w:t>
      </w:r>
      <w:r w:rsidR="00F66090" w:rsidRPr="00533422">
        <w:rPr>
          <w:rFonts w:ascii="Times New Roman" w:hAnsi="Times New Roman" w:cs="Times New Roman"/>
          <w:sz w:val="20"/>
          <w:szCs w:val="20"/>
          <w:lang w:val="en-GB"/>
        </w:rPr>
        <w:t>can be</w:t>
      </w:r>
      <w:r w:rsidR="00EF354A" w:rsidRPr="00533422">
        <w:rPr>
          <w:rFonts w:ascii="Times New Roman" w:hAnsi="Times New Roman" w:cs="Times New Roman"/>
          <w:sz w:val="20"/>
          <w:szCs w:val="20"/>
          <w:lang w:val="en-GB"/>
        </w:rPr>
        <w:t xml:space="preserve"> performed</w:t>
      </w:r>
      <w:r w:rsidR="007E3B02" w:rsidRPr="00533422">
        <w:rPr>
          <w:rFonts w:ascii="Times New Roman" w:hAnsi="Times New Roman" w:cs="Times New Roman"/>
          <w:sz w:val="20"/>
          <w:szCs w:val="20"/>
          <w:lang w:val="en-GB"/>
        </w:rPr>
        <w:t xml:space="preserve"> </w:t>
      </w:r>
      <w:r w:rsidRPr="00533422">
        <w:rPr>
          <w:rFonts w:ascii="Times New Roman" w:hAnsi="Times New Roman" w:cs="Times New Roman"/>
          <w:sz w:val="20"/>
          <w:szCs w:val="20"/>
          <w:lang w:val="en-GB"/>
        </w:rPr>
        <w:t>using</w:t>
      </w:r>
      <w:r w:rsidR="00EF354A" w:rsidRPr="00533422">
        <w:rPr>
          <w:rFonts w:ascii="Times New Roman" w:hAnsi="Times New Roman" w:cs="Times New Roman"/>
          <w:sz w:val="20"/>
          <w:szCs w:val="20"/>
          <w:lang w:val="en-GB"/>
        </w:rPr>
        <w:t xml:space="preserve"> UE-specific signa</w:t>
      </w:r>
      <w:r w:rsidR="00F66090" w:rsidRPr="00533422">
        <w:rPr>
          <w:rFonts w:ascii="Times New Roman" w:hAnsi="Times New Roman" w:cs="Times New Roman"/>
          <w:sz w:val="20"/>
          <w:szCs w:val="20"/>
          <w:lang w:val="en-GB"/>
        </w:rPr>
        <w:t>l</w:t>
      </w:r>
      <w:r w:rsidR="00EF354A" w:rsidRPr="00533422">
        <w:rPr>
          <w:rFonts w:ascii="Times New Roman" w:hAnsi="Times New Roman" w:cs="Times New Roman"/>
          <w:sz w:val="20"/>
          <w:szCs w:val="20"/>
          <w:lang w:val="en-GB"/>
        </w:rPr>
        <w:t>ling</w:t>
      </w:r>
      <w:r w:rsidR="00F66090" w:rsidRPr="00533422">
        <w:rPr>
          <w:rFonts w:ascii="Times New Roman" w:hAnsi="Times New Roman" w:cs="Times New Roman"/>
          <w:sz w:val="20"/>
          <w:szCs w:val="20"/>
          <w:lang w:val="en-GB"/>
        </w:rPr>
        <w:t xml:space="preserve">. In </w:t>
      </w:r>
      <w:r w:rsidR="00F66090" w:rsidRPr="00533422">
        <w:rPr>
          <w:rFonts w:ascii="Times New Roman" w:hAnsi="Times New Roman" w:cs="Times New Roman"/>
          <w:sz w:val="20"/>
          <w:szCs w:val="20"/>
          <w:lang w:val="en-GB" w:eastAsia="en-GB"/>
        </w:rPr>
        <w:t>Technique B-1-2</w:t>
      </w:r>
      <w:r w:rsidR="005E7FE9" w:rsidRPr="00533422">
        <w:rPr>
          <w:rFonts w:ascii="Times New Roman" w:hAnsi="Times New Roman" w:cs="Times New Roman"/>
          <w:sz w:val="20"/>
          <w:szCs w:val="20"/>
          <w:lang w:val="en-GB"/>
        </w:rPr>
        <w:t>, instead</w:t>
      </w:r>
      <w:r w:rsidR="00F66090" w:rsidRPr="00533422">
        <w:rPr>
          <w:rFonts w:ascii="Times New Roman" w:hAnsi="Times New Roman" w:cs="Times New Roman"/>
          <w:sz w:val="20"/>
          <w:szCs w:val="20"/>
          <w:lang w:val="en-GB"/>
        </w:rPr>
        <w:t xml:space="preserve">, use of </w:t>
      </w:r>
      <w:r w:rsidR="005E7FE9" w:rsidRPr="00533422">
        <w:rPr>
          <w:rFonts w:ascii="Times New Roman" w:hAnsi="Times New Roman" w:cs="Times New Roman"/>
          <w:sz w:val="20"/>
          <w:szCs w:val="20"/>
          <w:lang w:val="en-GB"/>
        </w:rPr>
        <w:t xml:space="preserve">group-common or cell-specific signaling </w:t>
      </w:r>
      <w:r w:rsidR="00F66090" w:rsidRPr="00533422">
        <w:rPr>
          <w:rFonts w:ascii="Times New Roman" w:hAnsi="Times New Roman" w:cs="Times New Roman"/>
          <w:sz w:val="20"/>
          <w:szCs w:val="20"/>
          <w:lang w:val="en-GB"/>
        </w:rPr>
        <w:t>is proposed</w:t>
      </w:r>
      <w:r w:rsidR="005E7FE9" w:rsidRPr="00533422">
        <w:rPr>
          <w:rFonts w:ascii="Times New Roman" w:hAnsi="Times New Roman" w:cs="Times New Roman"/>
          <w:sz w:val="20"/>
          <w:szCs w:val="20"/>
          <w:lang w:val="en-GB"/>
        </w:rPr>
        <w:t>.</w:t>
      </w:r>
      <w:r w:rsidR="00580E97" w:rsidRPr="00533422">
        <w:rPr>
          <w:rFonts w:ascii="Times New Roman" w:hAnsi="Times New Roman" w:cs="Times New Roman"/>
          <w:sz w:val="20"/>
          <w:szCs w:val="20"/>
          <w:lang w:val="en-GB"/>
        </w:rPr>
        <w:t xml:space="preserve"> </w:t>
      </w:r>
      <w:r w:rsidR="00F66090" w:rsidRPr="00533422">
        <w:rPr>
          <w:rFonts w:ascii="Times New Roman" w:hAnsi="Times New Roman" w:cs="Times New Roman"/>
          <w:sz w:val="20"/>
          <w:szCs w:val="20"/>
          <w:lang w:val="en-GB"/>
        </w:rPr>
        <w:t>As</w:t>
      </w:r>
      <w:r w:rsidR="00F0420D" w:rsidRPr="00533422">
        <w:rPr>
          <w:rFonts w:ascii="Times New Roman" w:hAnsi="Times New Roman" w:cs="Times New Roman"/>
          <w:sz w:val="20"/>
          <w:szCs w:val="20"/>
          <w:lang w:val="en-GB"/>
        </w:rPr>
        <w:t xml:space="preserve"> the focus of </w:t>
      </w:r>
      <w:r w:rsidR="00F66090" w:rsidRPr="00533422">
        <w:rPr>
          <w:rFonts w:ascii="Times New Roman" w:hAnsi="Times New Roman" w:cs="Times New Roman"/>
          <w:sz w:val="20"/>
          <w:szCs w:val="20"/>
          <w:lang w:val="en-GB"/>
        </w:rPr>
        <w:t xml:space="preserve">the </w:t>
      </w:r>
      <w:r w:rsidR="00F0420D" w:rsidRPr="00533422">
        <w:rPr>
          <w:rFonts w:ascii="Times New Roman" w:hAnsi="Times New Roman" w:cs="Times New Roman"/>
          <w:sz w:val="20"/>
          <w:szCs w:val="20"/>
          <w:lang w:val="en-GB"/>
        </w:rPr>
        <w:t xml:space="preserve">study </w:t>
      </w:r>
      <w:r w:rsidR="00F66090" w:rsidRPr="00533422">
        <w:rPr>
          <w:rFonts w:ascii="Times New Roman" w:hAnsi="Times New Roman" w:cs="Times New Roman"/>
          <w:sz w:val="20"/>
          <w:szCs w:val="20"/>
          <w:lang w:val="en-GB"/>
        </w:rPr>
        <w:t xml:space="preserve">is low/medium load scenario </w:t>
      </w:r>
      <w:r w:rsidR="00F0420D" w:rsidRPr="00533422">
        <w:rPr>
          <w:rFonts w:ascii="Times New Roman" w:hAnsi="Times New Roman" w:cs="Times New Roman"/>
          <w:sz w:val="20"/>
          <w:szCs w:val="20"/>
          <w:lang w:val="en-GB"/>
        </w:rPr>
        <w:t xml:space="preserve">as stated in the SID, </w:t>
      </w:r>
      <w:r w:rsidR="000A21C8" w:rsidRPr="00533422">
        <w:rPr>
          <w:rFonts w:ascii="Times New Roman" w:hAnsi="Times New Roman" w:cs="Times New Roman"/>
          <w:sz w:val="20"/>
          <w:szCs w:val="20"/>
          <w:lang w:val="en-GB"/>
        </w:rPr>
        <w:t>when</w:t>
      </w:r>
      <w:r w:rsidR="00F66090" w:rsidRPr="00533422">
        <w:rPr>
          <w:rFonts w:ascii="Times New Roman" w:hAnsi="Times New Roman" w:cs="Times New Roman"/>
          <w:sz w:val="20"/>
          <w:szCs w:val="20"/>
          <w:lang w:val="en-GB"/>
        </w:rPr>
        <w:t xml:space="preserve"> </w:t>
      </w:r>
      <w:r w:rsidR="00F0420D" w:rsidRPr="00533422">
        <w:rPr>
          <w:rFonts w:ascii="Times New Roman" w:hAnsi="Times New Roman" w:cs="Times New Roman"/>
          <w:sz w:val="20"/>
          <w:szCs w:val="20"/>
          <w:lang w:val="en-GB"/>
        </w:rPr>
        <w:t xml:space="preserve">only a limited number of UEs </w:t>
      </w:r>
      <w:r w:rsidR="000A21C8" w:rsidRPr="00533422">
        <w:rPr>
          <w:rFonts w:ascii="Times New Roman" w:hAnsi="Times New Roman" w:cs="Times New Roman"/>
          <w:sz w:val="20"/>
          <w:szCs w:val="20"/>
          <w:lang w:val="en-GB"/>
        </w:rPr>
        <w:t xml:space="preserve">is active </w:t>
      </w:r>
      <w:r w:rsidR="00F0420D" w:rsidRPr="00533422">
        <w:rPr>
          <w:rFonts w:ascii="Times New Roman" w:hAnsi="Times New Roman" w:cs="Times New Roman"/>
          <w:sz w:val="20"/>
          <w:szCs w:val="20"/>
          <w:lang w:val="en-GB"/>
        </w:rPr>
        <w:t xml:space="preserve">in </w:t>
      </w:r>
      <w:r w:rsidR="000A21C8" w:rsidRPr="00533422">
        <w:rPr>
          <w:rFonts w:ascii="Times New Roman" w:hAnsi="Times New Roman" w:cs="Times New Roman"/>
          <w:sz w:val="20"/>
          <w:szCs w:val="20"/>
          <w:lang w:val="en-GB"/>
        </w:rPr>
        <w:t>the</w:t>
      </w:r>
      <w:r w:rsidR="00F0420D" w:rsidRPr="00533422">
        <w:rPr>
          <w:rFonts w:ascii="Times New Roman" w:hAnsi="Times New Roman" w:cs="Times New Roman"/>
          <w:sz w:val="20"/>
          <w:szCs w:val="20"/>
          <w:lang w:val="en-GB"/>
        </w:rPr>
        <w:t xml:space="preserve"> cell, </w:t>
      </w:r>
      <w:r w:rsidR="00DA5493" w:rsidRPr="00533422">
        <w:rPr>
          <w:rFonts w:ascii="Times New Roman" w:hAnsi="Times New Roman" w:cs="Times New Roman"/>
          <w:sz w:val="20"/>
          <w:szCs w:val="20"/>
          <w:lang w:val="en-GB"/>
        </w:rPr>
        <w:t xml:space="preserve">then only minor </w:t>
      </w:r>
      <w:r w:rsidR="00F0420D" w:rsidRPr="00533422">
        <w:rPr>
          <w:rFonts w:ascii="Times New Roman" w:hAnsi="Times New Roman" w:cs="Times New Roman"/>
          <w:sz w:val="20"/>
          <w:szCs w:val="20"/>
          <w:lang w:val="en-GB"/>
        </w:rPr>
        <w:t xml:space="preserve">network energy saving gain </w:t>
      </w:r>
      <w:r w:rsidR="00DA5493" w:rsidRPr="00533422">
        <w:rPr>
          <w:rFonts w:ascii="Times New Roman" w:hAnsi="Times New Roman" w:cs="Times New Roman"/>
          <w:sz w:val="20"/>
          <w:szCs w:val="20"/>
          <w:lang w:val="en-GB"/>
        </w:rPr>
        <w:t>might</w:t>
      </w:r>
      <w:r w:rsidR="00F0420D" w:rsidRPr="00533422">
        <w:rPr>
          <w:rFonts w:ascii="Times New Roman" w:hAnsi="Times New Roman" w:cs="Times New Roman"/>
          <w:sz w:val="20"/>
          <w:szCs w:val="20"/>
          <w:lang w:val="en-GB"/>
        </w:rPr>
        <w:t xml:space="preserve"> be obtained with group-common</w:t>
      </w:r>
      <w:r w:rsidR="00B3262A" w:rsidRPr="00533422">
        <w:rPr>
          <w:rFonts w:ascii="Times New Roman" w:hAnsi="Times New Roman" w:cs="Times New Roman"/>
          <w:sz w:val="20"/>
          <w:szCs w:val="20"/>
          <w:lang w:val="en-GB"/>
        </w:rPr>
        <w:t xml:space="preserve"> or cell-specific</w:t>
      </w:r>
      <w:r w:rsidR="00F0420D" w:rsidRPr="00533422">
        <w:rPr>
          <w:rFonts w:ascii="Times New Roman" w:hAnsi="Times New Roman" w:cs="Times New Roman"/>
          <w:sz w:val="20"/>
          <w:szCs w:val="20"/>
          <w:lang w:val="en-GB"/>
        </w:rPr>
        <w:t xml:space="preserve"> signa</w:t>
      </w:r>
      <w:r w:rsidR="00DA5493" w:rsidRPr="00533422">
        <w:rPr>
          <w:rFonts w:ascii="Times New Roman" w:hAnsi="Times New Roman" w:cs="Times New Roman"/>
          <w:sz w:val="20"/>
          <w:szCs w:val="20"/>
          <w:lang w:val="en-GB"/>
        </w:rPr>
        <w:t>l</w:t>
      </w:r>
      <w:r w:rsidR="00F0420D" w:rsidRPr="00533422">
        <w:rPr>
          <w:rFonts w:ascii="Times New Roman" w:hAnsi="Times New Roman" w:cs="Times New Roman"/>
          <w:sz w:val="20"/>
          <w:szCs w:val="20"/>
          <w:lang w:val="en-GB"/>
        </w:rPr>
        <w:t xml:space="preserve">ling. </w:t>
      </w:r>
      <w:r w:rsidR="00DA5493" w:rsidRPr="00533422">
        <w:rPr>
          <w:rFonts w:ascii="Times New Roman" w:hAnsi="Times New Roman" w:cs="Times New Roman"/>
          <w:sz w:val="20"/>
          <w:szCs w:val="20"/>
          <w:lang w:val="en-GB"/>
        </w:rPr>
        <w:t xml:space="preserve">In the </w:t>
      </w:r>
      <w:r w:rsidR="00037338" w:rsidRPr="00533422">
        <w:rPr>
          <w:rFonts w:ascii="Times New Roman" w:hAnsi="Times New Roman" w:cs="Times New Roman"/>
          <w:sz w:val="20"/>
          <w:szCs w:val="20"/>
          <w:lang w:val="en-GB"/>
        </w:rPr>
        <w:t>RAN1 evaluation</w:t>
      </w:r>
      <w:r w:rsidR="001C587B" w:rsidRPr="00533422">
        <w:rPr>
          <w:rFonts w:ascii="Times New Roman" w:hAnsi="Times New Roman" w:cs="Times New Roman"/>
          <w:sz w:val="20"/>
          <w:szCs w:val="20"/>
          <w:lang w:val="en-GB"/>
        </w:rPr>
        <w:t xml:space="preserve">, no </w:t>
      </w:r>
      <w:r w:rsidR="00701F27" w:rsidRPr="00533422">
        <w:rPr>
          <w:rFonts w:ascii="Times New Roman" w:hAnsi="Times New Roman" w:cs="Times New Roman"/>
          <w:sz w:val="20"/>
          <w:szCs w:val="20"/>
          <w:lang w:val="en-GB"/>
        </w:rPr>
        <w:t>results</w:t>
      </w:r>
      <w:r w:rsidR="00DA5493" w:rsidRPr="00533422">
        <w:rPr>
          <w:rFonts w:ascii="Times New Roman" w:hAnsi="Times New Roman" w:cs="Times New Roman"/>
          <w:sz w:val="20"/>
          <w:szCs w:val="20"/>
          <w:lang w:val="en-GB"/>
        </w:rPr>
        <w:t xml:space="preserve"> were</w:t>
      </w:r>
      <w:r w:rsidR="00701F27" w:rsidRPr="00533422">
        <w:rPr>
          <w:rFonts w:ascii="Times New Roman" w:hAnsi="Times New Roman" w:cs="Times New Roman"/>
          <w:sz w:val="20"/>
          <w:szCs w:val="20"/>
          <w:lang w:val="en-GB"/>
        </w:rPr>
        <w:t xml:space="preserve"> provided </w:t>
      </w:r>
      <w:r w:rsidR="000A21C8" w:rsidRPr="00533422">
        <w:rPr>
          <w:rFonts w:ascii="Times New Roman" w:hAnsi="Times New Roman" w:cs="Times New Roman"/>
          <w:sz w:val="20"/>
          <w:szCs w:val="20"/>
          <w:lang w:val="en-GB"/>
        </w:rPr>
        <w:t>for</w:t>
      </w:r>
      <w:r w:rsidR="00954E3C" w:rsidRPr="00533422">
        <w:rPr>
          <w:rFonts w:ascii="Times New Roman" w:hAnsi="Times New Roman" w:cs="Times New Roman"/>
          <w:sz w:val="20"/>
          <w:szCs w:val="20"/>
          <w:lang w:val="en-GB"/>
        </w:rPr>
        <w:t xml:space="preserve"> </w:t>
      </w:r>
      <w:r w:rsidR="00674AD0" w:rsidRPr="00533422">
        <w:rPr>
          <w:rFonts w:ascii="Times New Roman" w:hAnsi="Times New Roman" w:cs="Times New Roman"/>
          <w:sz w:val="20"/>
          <w:szCs w:val="20"/>
          <w:lang w:val="en-GB"/>
        </w:rPr>
        <w:t>group-common or cell specific signa</w:t>
      </w:r>
      <w:r w:rsidR="00DA5493" w:rsidRPr="00533422">
        <w:rPr>
          <w:rFonts w:ascii="Times New Roman" w:hAnsi="Times New Roman" w:cs="Times New Roman"/>
          <w:sz w:val="20"/>
          <w:szCs w:val="20"/>
          <w:lang w:val="en-GB"/>
        </w:rPr>
        <w:t>l</w:t>
      </w:r>
      <w:r w:rsidR="00674AD0" w:rsidRPr="00533422">
        <w:rPr>
          <w:rFonts w:ascii="Times New Roman" w:hAnsi="Times New Roman" w:cs="Times New Roman"/>
          <w:sz w:val="20"/>
          <w:szCs w:val="20"/>
          <w:lang w:val="en-GB"/>
        </w:rPr>
        <w:t xml:space="preserve">ling compared </w:t>
      </w:r>
      <w:r w:rsidR="00DA5493" w:rsidRPr="00533422">
        <w:rPr>
          <w:rFonts w:ascii="Times New Roman" w:hAnsi="Times New Roman" w:cs="Times New Roman"/>
          <w:sz w:val="20"/>
          <w:szCs w:val="20"/>
          <w:lang w:val="en-GB"/>
        </w:rPr>
        <w:t>to</w:t>
      </w:r>
      <w:r w:rsidR="00674AD0" w:rsidRPr="00533422">
        <w:rPr>
          <w:rFonts w:ascii="Times New Roman" w:hAnsi="Times New Roman" w:cs="Times New Roman"/>
          <w:sz w:val="20"/>
          <w:szCs w:val="20"/>
          <w:lang w:val="en-GB"/>
        </w:rPr>
        <w:t xml:space="preserve"> UE-specif</w:t>
      </w:r>
      <w:r w:rsidR="00EB6C3C" w:rsidRPr="00533422">
        <w:rPr>
          <w:rFonts w:ascii="Times New Roman" w:hAnsi="Times New Roman" w:cs="Times New Roman"/>
          <w:sz w:val="20"/>
          <w:szCs w:val="20"/>
          <w:lang w:val="en-GB"/>
        </w:rPr>
        <w:t>i</w:t>
      </w:r>
      <w:r w:rsidR="00674AD0" w:rsidRPr="00533422">
        <w:rPr>
          <w:rFonts w:ascii="Times New Roman" w:hAnsi="Times New Roman" w:cs="Times New Roman"/>
          <w:sz w:val="20"/>
          <w:szCs w:val="20"/>
          <w:lang w:val="en-GB"/>
        </w:rPr>
        <w:t>c signa</w:t>
      </w:r>
      <w:r w:rsidR="00DA5493" w:rsidRPr="00533422">
        <w:rPr>
          <w:rFonts w:ascii="Times New Roman" w:hAnsi="Times New Roman" w:cs="Times New Roman"/>
          <w:sz w:val="20"/>
          <w:szCs w:val="20"/>
          <w:lang w:val="en-GB"/>
        </w:rPr>
        <w:t>l</w:t>
      </w:r>
      <w:r w:rsidR="00674AD0" w:rsidRPr="00533422">
        <w:rPr>
          <w:rFonts w:ascii="Times New Roman" w:hAnsi="Times New Roman" w:cs="Times New Roman"/>
          <w:sz w:val="20"/>
          <w:szCs w:val="20"/>
          <w:lang w:val="en-GB"/>
        </w:rPr>
        <w:t>ling</w:t>
      </w:r>
      <w:r w:rsidR="00EB6C3C" w:rsidRPr="00533422">
        <w:rPr>
          <w:rFonts w:ascii="Times New Roman" w:hAnsi="Times New Roman" w:cs="Times New Roman"/>
          <w:sz w:val="20"/>
          <w:szCs w:val="20"/>
          <w:lang w:val="en-GB"/>
        </w:rPr>
        <w:t>.</w:t>
      </w:r>
      <w:r w:rsidR="00701F27" w:rsidRPr="00533422">
        <w:rPr>
          <w:rFonts w:ascii="Times New Roman" w:hAnsi="Times New Roman" w:cs="Times New Roman"/>
          <w:sz w:val="20"/>
          <w:szCs w:val="20"/>
          <w:lang w:val="en-GB"/>
        </w:rPr>
        <w:t xml:space="preserve"> </w:t>
      </w:r>
      <w:r w:rsidR="00111FEE" w:rsidRPr="00533422">
        <w:rPr>
          <w:rFonts w:ascii="Times New Roman" w:hAnsi="Times New Roman" w:cs="Times New Roman"/>
          <w:sz w:val="20"/>
          <w:szCs w:val="20"/>
          <w:lang w:val="en-GB"/>
        </w:rPr>
        <w:t>Based on the above considerations, we propose to de-prioritize the Technique B-1-2.</w:t>
      </w:r>
      <w:r w:rsidR="001C587B" w:rsidRPr="00533422">
        <w:rPr>
          <w:rFonts w:ascii="Times New Roman" w:hAnsi="Times New Roman" w:cs="Times New Roman"/>
          <w:sz w:val="20"/>
          <w:szCs w:val="20"/>
          <w:lang w:val="en-GB"/>
        </w:rPr>
        <w:t xml:space="preserve"> </w:t>
      </w:r>
      <w:r w:rsidR="00111FEE" w:rsidRPr="00533422">
        <w:rPr>
          <w:rFonts w:ascii="Times New Roman" w:hAnsi="Times New Roman" w:cs="Times New Roman"/>
          <w:sz w:val="20"/>
          <w:szCs w:val="20"/>
          <w:lang w:val="en-GB"/>
        </w:rPr>
        <w:t xml:space="preserve"> </w:t>
      </w:r>
      <w:r w:rsidRPr="00533422">
        <w:rPr>
          <w:rFonts w:ascii="Times New Roman" w:hAnsi="Times New Roman" w:cs="Times New Roman"/>
          <w:sz w:val="20"/>
          <w:szCs w:val="20"/>
          <w:lang w:val="en-GB"/>
        </w:rPr>
        <w:t xml:space="preserve"> </w:t>
      </w:r>
    </w:p>
    <w:p w14:paraId="2B00A100" w14:textId="404CF9CD" w:rsidR="00DA5493" w:rsidRPr="007A6727" w:rsidRDefault="00CA044F" w:rsidP="00DA5493">
      <w:pPr>
        <w:pStyle w:val="Heading3"/>
        <w:ind w:left="567" w:hanging="567"/>
        <w:rPr>
          <w:sz w:val="24"/>
          <w:szCs w:val="24"/>
        </w:rPr>
      </w:pPr>
      <w:r>
        <w:rPr>
          <w:sz w:val="24"/>
          <w:szCs w:val="24"/>
        </w:rPr>
        <w:t xml:space="preserve"> </w:t>
      </w:r>
      <w:r w:rsidR="00DA5493" w:rsidRPr="00DA5493">
        <w:rPr>
          <w:sz w:val="24"/>
          <w:szCs w:val="24"/>
        </w:rPr>
        <w:t xml:space="preserve">Adaptation of </w:t>
      </w:r>
      <w:r>
        <w:rPr>
          <w:sz w:val="24"/>
          <w:szCs w:val="24"/>
        </w:rPr>
        <w:t>UE’s BWP</w:t>
      </w:r>
      <w:r w:rsidR="00D46438">
        <w:rPr>
          <w:sz w:val="24"/>
          <w:szCs w:val="24"/>
        </w:rPr>
        <w:t xml:space="preserve"> within a carrier</w:t>
      </w:r>
      <w:r w:rsidR="00DA5493" w:rsidRPr="00DA5493">
        <w:rPr>
          <w:sz w:val="24"/>
          <w:szCs w:val="24"/>
        </w:rPr>
        <w:t xml:space="preserve"> </w:t>
      </w:r>
    </w:p>
    <w:p w14:paraId="718563B5" w14:textId="77AE73B1" w:rsidR="009F1CF0" w:rsidRDefault="00CA044F" w:rsidP="009F1CF0">
      <w:pPr>
        <w:jc w:val="both"/>
        <w:rPr>
          <w:rFonts w:ascii="Times New Roman" w:hAnsi="Times New Roman" w:cs="Times New Roman"/>
          <w:sz w:val="20"/>
          <w:szCs w:val="20"/>
        </w:rPr>
      </w:pPr>
      <w:r w:rsidRPr="00533422">
        <w:rPr>
          <w:rFonts w:ascii="Times New Roman" w:hAnsi="Times New Roman" w:cs="Times New Roman"/>
          <w:sz w:val="20"/>
          <w:szCs w:val="20"/>
          <w:lang w:val="en-GB" w:eastAsia="en-GB"/>
        </w:rPr>
        <w:t>The a</w:t>
      </w:r>
      <w:r w:rsidR="00DA5493" w:rsidRPr="00533422">
        <w:rPr>
          <w:rFonts w:ascii="Times New Roman" w:hAnsi="Times New Roman" w:cs="Times New Roman"/>
          <w:sz w:val="20"/>
          <w:szCs w:val="20"/>
          <w:lang w:val="en-GB" w:eastAsia="en-GB"/>
        </w:rPr>
        <w:t xml:space="preserve">daptation of </w:t>
      </w:r>
      <w:r w:rsidRPr="00533422">
        <w:rPr>
          <w:rFonts w:ascii="Times New Roman" w:hAnsi="Times New Roman" w:cs="Times New Roman"/>
          <w:sz w:val="20"/>
          <w:szCs w:val="20"/>
          <w:lang w:val="en-GB" w:eastAsia="en-GB"/>
        </w:rPr>
        <w:t xml:space="preserve">the </w:t>
      </w:r>
      <w:r w:rsidR="00DA5493" w:rsidRPr="00533422">
        <w:rPr>
          <w:rFonts w:ascii="Times New Roman" w:hAnsi="Times New Roman" w:cs="Times New Roman"/>
          <w:sz w:val="20"/>
          <w:szCs w:val="20"/>
          <w:lang w:val="en-GB" w:eastAsia="en-GB"/>
        </w:rPr>
        <w:t xml:space="preserve">bandwidth part of UE(s) within a carrier </w:t>
      </w:r>
      <w:r w:rsidRPr="00533422">
        <w:rPr>
          <w:rFonts w:ascii="Times New Roman" w:hAnsi="Times New Roman" w:cs="Times New Roman"/>
          <w:sz w:val="20"/>
          <w:szCs w:val="20"/>
          <w:lang w:val="en-GB" w:eastAsia="en-GB"/>
        </w:rPr>
        <w:t>(</w:t>
      </w:r>
      <w:r w:rsidR="00164854" w:rsidRPr="00533422">
        <w:rPr>
          <w:rFonts w:ascii="Times New Roman" w:hAnsi="Times New Roman" w:cs="Times New Roman"/>
          <w:sz w:val="20"/>
          <w:szCs w:val="20"/>
          <w:lang w:val="en-GB"/>
        </w:rPr>
        <w:t>Technique B-2</w:t>
      </w:r>
      <w:r w:rsidRPr="00533422">
        <w:rPr>
          <w:rFonts w:ascii="Times New Roman" w:hAnsi="Times New Roman" w:cs="Times New Roman"/>
          <w:sz w:val="20"/>
          <w:szCs w:val="20"/>
          <w:lang w:val="en-GB"/>
        </w:rPr>
        <w:t xml:space="preserve"> </w:t>
      </w:r>
      <w:r w:rsidRPr="00533422">
        <w:rPr>
          <w:rFonts w:ascii="Times New Roman" w:hAnsi="Times New Roman" w:cs="Times New Roman"/>
          <w:sz w:val="20"/>
          <w:szCs w:val="20"/>
          <w:lang w:val="en-GB" w:eastAsia="en-GB"/>
        </w:rPr>
        <w:t>in TR 38.864</w:t>
      </w:r>
      <w:r w:rsidRPr="00533422">
        <w:rPr>
          <w:rFonts w:ascii="Times New Roman" w:hAnsi="Times New Roman" w:cs="Times New Roman"/>
          <w:sz w:val="20"/>
          <w:szCs w:val="20"/>
          <w:lang w:val="en-GB"/>
        </w:rPr>
        <w:t xml:space="preserve">) aims at </w:t>
      </w:r>
      <w:r w:rsidR="00164854" w:rsidRPr="00533422">
        <w:rPr>
          <w:rFonts w:ascii="Times New Roman" w:hAnsi="Times New Roman" w:cs="Times New Roman"/>
          <w:sz w:val="20"/>
          <w:szCs w:val="20"/>
          <w:lang w:val="en-GB"/>
        </w:rPr>
        <w:t>enabl</w:t>
      </w:r>
      <w:r w:rsidRPr="00533422">
        <w:rPr>
          <w:rFonts w:ascii="Times New Roman" w:hAnsi="Times New Roman" w:cs="Times New Roman"/>
          <w:sz w:val="20"/>
          <w:szCs w:val="20"/>
          <w:lang w:val="en-GB"/>
        </w:rPr>
        <w:t>ing</w:t>
      </w:r>
      <w:r w:rsidR="00164854" w:rsidRPr="00533422">
        <w:rPr>
          <w:rFonts w:ascii="Times New Roman" w:hAnsi="Times New Roman" w:cs="Times New Roman"/>
          <w:sz w:val="20"/>
          <w:szCs w:val="20"/>
          <w:lang w:val="en-GB"/>
        </w:rPr>
        <w:t xml:space="preserve"> UE group-common or cell-specific BWP configuration and/or switching</w:t>
      </w:r>
      <w:r w:rsidRPr="00533422">
        <w:rPr>
          <w:rFonts w:ascii="Times New Roman" w:hAnsi="Times New Roman" w:cs="Times New Roman"/>
          <w:sz w:val="20"/>
          <w:szCs w:val="20"/>
          <w:lang w:val="en-GB"/>
        </w:rPr>
        <w:t xml:space="preserve"> of the UE’s BWP</w:t>
      </w:r>
      <w:r w:rsidR="002F7831" w:rsidRPr="00533422">
        <w:rPr>
          <w:rFonts w:ascii="Times New Roman" w:hAnsi="Times New Roman" w:cs="Times New Roman"/>
          <w:sz w:val="20"/>
          <w:szCs w:val="20"/>
          <w:lang w:val="en-GB"/>
        </w:rPr>
        <w:t>. It also aims</w:t>
      </w:r>
      <w:r w:rsidR="00164854" w:rsidRPr="00533422">
        <w:rPr>
          <w:rFonts w:ascii="Times New Roman" w:hAnsi="Times New Roman" w:cs="Times New Roman"/>
          <w:sz w:val="20"/>
          <w:szCs w:val="20"/>
          <w:lang w:val="en-GB"/>
        </w:rPr>
        <w:t xml:space="preserve"> </w:t>
      </w:r>
      <w:r w:rsidR="002F7831" w:rsidRPr="00533422">
        <w:rPr>
          <w:rFonts w:ascii="Times New Roman" w:hAnsi="Times New Roman" w:cs="Times New Roman"/>
          <w:sz w:val="20"/>
          <w:szCs w:val="20"/>
          <w:lang w:val="en-GB"/>
        </w:rPr>
        <w:t xml:space="preserve">at </w:t>
      </w:r>
      <w:r w:rsidR="00164854" w:rsidRPr="00533422">
        <w:rPr>
          <w:rFonts w:ascii="Times New Roman" w:hAnsi="Times New Roman" w:cs="Times New Roman"/>
          <w:sz w:val="20"/>
          <w:szCs w:val="20"/>
          <w:lang w:val="en-GB"/>
        </w:rPr>
        <w:t>enabl</w:t>
      </w:r>
      <w:r w:rsidR="002F7831" w:rsidRPr="00533422">
        <w:rPr>
          <w:rFonts w:ascii="Times New Roman" w:hAnsi="Times New Roman" w:cs="Times New Roman"/>
          <w:sz w:val="20"/>
          <w:szCs w:val="20"/>
          <w:lang w:val="en-GB"/>
        </w:rPr>
        <w:t>ing</w:t>
      </w:r>
      <w:r w:rsidR="00164854" w:rsidRPr="00533422">
        <w:rPr>
          <w:rFonts w:ascii="Times New Roman" w:hAnsi="Times New Roman" w:cs="Times New Roman"/>
          <w:sz w:val="20"/>
          <w:szCs w:val="20"/>
          <w:lang w:val="en-GB"/>
        </w:rPr>
        <w:t xml:space="preserve"> SPS PDSCH reception</w:t>
      </w:r>
      <w:r w:rsidR="002F7831" w:rsidRPr="00533422">
        <w:rPr>
          <w:rFonts w:ascii="Times New Roman" w:hAnsi="Times New Roman" w:cs="Times New Roman"/>
          <w:sz w:val="20"/>
          <w:szCs w:val="20"/>
          <w:lang w:val="en-GB"/>
        </w:rPr>
        <w:t xml:space="preserve"> or </w:t>
      </w:r>
      <w:r w:rsidR="00164854" w:rsidRPr="00533422">
        <w:rPr>
          <w:rFonts w:ascii="Times New Roman" w:hAnsi="Times New Roman" w:cs="Times New Roman"/>
          <w:sz w:val="20"/>
          <w:szCs w:val="20"/>
          <w:lang w:val="en-GB"/>
        </w:rPr>
        <w:t>Type-2 CG PUSCH transmission</w:t>
      </w:r>
      <w:r w:rsidR="002F7831" w:rsidRPr="00533422">
        <w:rPr>
          <w:rFonts w:ascii="Times New Roman" w:hAnsi="Times New Roman" w:cs="Times New Roman"/>
          <w:sz w:val="20"/>
          <w:szCs w:val="20"/>
          <w:lang w:val="en-GB"/>
        </w:rPr>
        <w:t xml:space="preserve"> or </w:t>
      </w:r>
      <w:r w:rsidR="00164854" w:rsidRPr="00533422">
        <w:rPr>
          <w:rFonts w:ascii="Times New Roman" w:hAnsi="Times New Roman" w:cs="Times New Roman"/>
          <w:sz w:val="20"/>
          <w:szCs w:val="20"/>
          <w:lang w:val="en-GB"/>
        </w:rPr>
        <w:t>SP-CSI reporting on PUSCH without reactivation after the BWP switching.</w:t>
      </w:r>
      <w:r w:rsidR="00383C67" w:rsidRPr="00533422">
        <w:rPr>
          <w:rFonts w:ascii="Times New Roman" w:hAnsi="Times New Roman" w:cs="Times New Roman"/>
          <w:sz w:val="20"/>
          <w:szCs w:val="20"/>
          <w:lang w:val="en-GB"/>
        </w:rPr>
        <w:t xml:space="preserve"> </w:t>
      </w:r>
      <w:r w:rsidR="002F7831" w:rsidRPr="00533422">
        <w:rPr>
          <w:rFonts w:ascii="Times New Roman" w:hAnsi="Times New Roman" w:cs="Times New Roman"/>
          <w:sz w:val="20"/>
          <w:szCs w:val="20"/>
          <w:lang w:val="en-GB"/>
        </w:rPr>
        <w:t xml:space="preserve">The same considerations above apply here about the limited energy saving gain that can be </w:t>
      </w:r>
      <w:r w:rsidR="00383C67" w:rsidRPr="00533422">
        <w:rPr>
          <w:rFonts w:ascii="Times New Roman" w:hAnsi="Times New Roman" w:cs="Times New Roman"/>
          <w:sz w:val="20"/>
          <w:szCs w:val="20"/>
          <w:lang w:val="en-GB"/>
        </w:rPr>
        <w:t xml:space="preserve">obtained with group-common </w:t>
      </w:r>
      <w:r w:rsidR="00F80F32" w:rsidRPr="00533422">
        <w:rPr>
          <w:rFonts w:ascii="Times New Roman" w:hAnsi="Times New Roman" w:cs="Times New Roman"/>
          <w:sz w:val="20"/>
          <w:szCs w:val="20"/>
          <w:lang w:val="en-GB"/>
        </w:rPr>
        <w:t xml:space="preserve">or cell-specific </w:t>
      </w:r>
      <w:r w:rsidR="00383C67" w:rsidRPr="00533422">
        <w:rPr>
          <w:rFonts w:ascii="Times New Roman" w:hAnsi="Times New Roman" w:cs="Times New Roman"/>
          <w:sz w:val="20"/>
          <w:szCs w:val="20"/>
          <w:lang w:val="en-GB"/>
        </w:rPr>
        <w:t>signaling</w:t>
      </w:r>
      <w:r w:rsidR="00F80F32" w:rsidRPr="00533422">
        <w:rPr>
          <w:rFonts w:ascii="Times New Roman" w:hAnsi="Times New Roman" w:cs="Times New Roman"/>
          <w:sz w:val="20"/>
          <w:szCs w:val="20"/>
          <w:lang w:val="en-GB"/>
        </w:rPr>
        <w:t xml:space="preserve"> </w:t>
      </w:r>
      <w:r w:rsidR="002F7831" w:rsidRPr="00533422">
        <w:rPr>
          <w:rFonts w:ascii="Times New Roman" w:hAnsi="Times New Roman" w:cs="Times New Roman"/>
          <w:sz w:val="20"/>
          <w:szCs w:val="20"/>
          <w:lang w:val="en-GB"/>
        </w:rPr>
        <w:t>in low</w:t>
      </w:r>
      <w:r w:rsidR="000A21C8" w:rsidRPr="00533422">
        <w:rPr>
          <w:rFonts w:ascii="Times New Roman" w:hAnsi="Times New Roman" w:cs="Times New Roman"/>
          <w:sz w:val="20"/>
          <w:szCs w:val="20"/>
          <w:lang w:val="en-GB"/>
        </w:rPr>
        <w:t>/medium</w:t>
      </w:r>
      <w:r w:rsidR="002F7831" w:rsidRPr="00533422">
        <w:rPr>
          <w:rFonts w:ascii="Times New Roman" w:hAnsi="Times New Roman" w:cs="Times New Roman"/>
          <w:sz w:val="20"/>
          <w:szCs w:val="20"/>
          <w:lang w:val="en-GB"/>
        </w:rPr>
        <w:t>-load scenarios (instead</w:t>
      </w:r>
      <w:r w:rsidR="00F80F32" w:rsidRPr="00533422">
        <w:rPr>
          <w:rFonts w:ascii="Times New Roman" w:hAnsi="Times New Roman" w:cs="Times New Roman"/>
          <w:sz w:val="20"/>
          <w:szCs w:val="20"/>
          <w:lang w:val="en-GB"/>
        </w:rPr>
        <w:t xml:space="preserve"> of UE-specific signa</w:t>
      </w:r>
      <w:r w:rsidR="002F7831" w:rsidRPr="00533422">
        <w:rPr>
          <w:rFonts w:ascii="Times New Roman" w:hAnsi="Times New Roman" w:cs="Times New Roman"/>
          <w:sz w:val="20"/>
          <w:szCs w:val="20"/>
          <w:lang w:val="en-GB"/>
        </w:rPr>
        <w:t>l</w:t>
      </w:r>
      <w:r w:rsidR="00F80F32" w:rsidRPr="00533422">
        <w:rPr>
          <w:rFonts w:ascii="Times New Roman" w:hAnsi="Times New Roman" w:cs="Times New Roman"/>
          <w:sz w:val="20"/>
          <w:szCs w:val="20"/>
          <w:lang w:val="en-GB"/>
        </w:rPr>
        <w:t>ling</w:t>
      </w:r>
      <w:r w:rsidR="002F7831" w:rsidRPr="00533422">
        <w:rPr>
          <w:rFonts w:ascii="Times New Roman" w:hAnsi="Times New Roman" w:cs="Times New Roman"/>
          <w:sz w:val="20"/>
          <w:szCs w:val="20"/>
          <w:lang w:val="en-GB"/>
        </w:rPr>
        <w:t>)</w:t>
      </w:r>
      <w:r w:rsidR="00383C67" w:rsidRPr="00533422">
        <w:rPr>
          <w:rFonts w:ascii="Times New Roman" w:hAnsi="Times New Roman" w:cs="Times New Roman"/>
          <w:sz w:val="20"/>
          <w:szCs w:val="20"/>
          <w:lang w:val="en-GB"/>
        </w:rPr>
        <w:t xml:space="preserve">. </w:t>
      </w:r>
      <w:r w:rsidR="002F7831" w:rsidRPr="00533422">
        <w:rPr>
          <w:rFonts w:ascii="Times New Roman" w:hAnsi="Times New Roman" w:cs="Times New Roman"/>
          <w:sz w:val="20"/>
          <w:szCs w:val="20"/>
          <w:lang w:val="en-GB"/>
        </w:rPr>
        <w:t xml:space="preserve">In the </w:t>
      </w:r>
      <w:r w:rsidR="00B01531" w:rsidRPr="00533422">
        <w:rPr>
          <w:rFonts w:ascii="Times New Roman" w:hAnsi="Times New Roman" w:cs="Times New Roman"/>
          <w:sz w:val="20"/>
          <w:szCs w:val="20"/>
          <w:lang w:val="en-GB"/>
        </w:rPr>
        <w:t xml:space="preserve">RAN1 evaluation </w:t>
      </w:r>
      <w:r w:rsidR="002F7831" w:rsidRPr="00533422">
        <w:rPr>
          <w:rFonts w:ascii="Times New Roman" w:hAnsi="Times New Roman" w:cs="Times New Roman"/>
          <w:sz w:val="20"/>
          <w:szCs w:val="20"/>
          <w:lang w:val="en-GB"/>
        </w:rPr>
        <w:t xml:space="preserve">as per </w:t>
      </w:r>
      <w:r w:rsidR="002F7831" w:rsidRPr="00533422">
        <w:rPr>
          <w:rFonts w:ascii="Times New Roman" w:hAnsi="Times New Roman" w:cs="Times New Roman"/>
          <w:sz w:val="20"/>
          <w:szCs w:val="20"/>
          <w:lang w:val="en-GB" w:eastAsia="en-GB"/>
        </w:rPr>
        <w:t>TR 38.864</w:t>
      </w:r>
      <w:r w:rsidR="00B01531" w:rsidRPr="00533422">
        <w:rPr>
          <w:rFonts w:ascii="Times New Roman" w:hAnsi="Times New Roman" w:cs="Times New Roman"/>
          <w:sz w:val="20"/>
          <w:szCs w:val="20"/>
          <w:lang w:val="en-GB"/>
        </w:rPr>
        <w:t xml:space="preserve">, </w:t>
      </w:r>
      <w:r w:rsidR="005E4137" w:rsidRPr="00533422">
        <w:rPr>
          <w:rFonts w:ascii="Times New Roman" w:hAnsi="Times New Roman" w:cs="Times New Roman"/>
          <w:sz w:val="20"/>
          <w:szCs w:val="20"/>
          <w:lang w:val="en-GB"/>
        </w:rPr>
        <w:t>r</w:t>
      </w:r>
      <w:r w:rsidR="008A5C23" w:rsidRPr="00533422">
        <w:rPr>
          <w:rFonts w:ascii="Times New Roman" w:hAnsi="Times New Roman" w:cs="Times New Roman"/>
          <w:sz w:val="20"/>
          <w:szCs w:val="20"/>
          <w:lang w:val="en-GB"/>
        </w:rPr>
        <w:t>esult</w:t>
      </w:r>
      <w:r w:rsidR="005E4137" w:rsidRPr="00533422">
        <w:rPr>
          <w:rFonts w:ascii="Times New Roman" w:hAnsi="Times New Roman" w:cs="Times New Roman"/>
          <w:sz w:val="20"/>
          <w:szCs w:val="20"/>
          <w:lang w:val="en-GB"/>
        </w:rPr>
        <w:t>s</w:t>
      </w:r>
      <w:r w:rsidR="008A5C23" w:rsidRPr="00533422">
        <w:rPr>
          <w:rFonts w:ascii="Times New Roman" w:hAnsi="Times New Roman" w:cs="Times New Roman"/>
          <w:sz w:val="20"/>
          <w:szCs w:val="20"/>
          <w:lang w:val="en-GB"/>
        </w:rPr>
        <w:t xml:space="preserve"> </w:t>
      </w:r>
      <w:r w:rsidR="000A21C8" w:rsidRPr="00533422">
        <w:rPr>
          <w:rFonts w:ascii="Times New Roman" w:hAnsi="Times New Roman" w:cs="Times New Roman"/>
          <w:sz w:val="20"/>
          <w:szCs w:val="20"/>
          <w:lang w:val="en-GB"/>
        </w:rPr>
        <w:t xml:space="preserve">for this technique are provided </w:t>
      </w:r>
      <w:r w:rsidR="008A5C23" w:rsidRPr="00533422">
        <w:rPr>
          <w:rFonts w:ascii="Times New Roman" w:hAnsi="Times New Roman" w:cs="Times New Roman"/>
          <w:sz w:val="20"/>
          <w:szCs w:val="20"/>
          <w:lang w:val="en-GB"/>
        </w:rPr>
        <w:t xml:space="preserve">from </w:t>
      </w:r>
      <w:r w:rsidR="00B01531" w:rsidRPr="00533422">
        <w:rPr>
          <w:rFonts w:ascii="Times New Roman" w:hAnsi="Times New Roman" w:cs="Times New Roman"/>
          <w:sz w:val="20"/>
          <w:szCs w:val="20"/>
          <w:lang w:val="en-GB"/>
        </w:rPr>
        <w:t>one company</w:t>
      </w:r>
      <w:r w:rsidR="000A21C8" w:rsidRPr="00533422">
        <w:rPr>
          <w:rFonts w:ascii="Times New Roman" w:hAnsi="Times New Roman" w:cs="Times New Roman"/>
          <w:sz w:val="20"/>
          <w:szCs w:val="20"/>
          <w:lang w:val="en-GB"/>
        </w:rPr>
        <w:t xml:space="preserve"> only</w:t>
      </w:r>
      <w:r w:rsidR="000A21C8" w:rsidRPr="00533422">
        <w:rPr>
          <w:rFonts w:ascii="Times New Roman" w:hAnsi="Times New Roman" w:cs="Times New Roman"/>
          <w:sz w:val="20"/>
          <w:szCs w:val="20"/>
          <w:lang w:val="en-GB" w:eastAsia="en-GB"/>
        </w:rPr>
        <w:t xml:space="preserve"> assuming </w:t>
      </w:r>
      <w:r w:rsidR="00D46438" w:rsidRPr="00533422">
        <w:rPr>
          <w:rFonts w:ascii="Times New Roman" w:hAnsi="Times New Roman" w:cs="Times New Roman"/>
          <w:sz w:val="20"/>
          <w:szCs w:val="20"/>
          <w:lang w:val="en-GB" w:eastAsia="en-GB"/>
        </w:rPr>
        <w:t xml:space="preserve">a </w:t>
      </w:r>
      <w:r w:rsidR="003A1BBF" w:rsidRPr="00533422">
        <w:rPr>
          <w:rFonts w:ascii="Times New Roman" w:hAnsi="Times New Roman" w:cs="Times New Roman"/>
          <w:sz w:val="20"/>
          <w:szCs w:val="20"/>
          <w:lang w:val="en-GB"/>
        </w:rPr>
        <w:t>semi-static configu</w:t>
      </w:r>
      <w:r w:rsidR="000A21C8" w:rsidRPr="00533422">
        <w:rPr>
          <w:rFonts w:ascii="Times New Roman" w:hAnsi="Times New Roman" w:cs="Times New Roman"/>
          <w:sz w:val="20"/>
          <w:szCs w:val="20"/>
          <w:lang w:val="en-GB"/>
        </w:rPr>
        <w:t>ration of</w:t>
      </w:r>
      <w:r w:rsidR="003A1BBF" w:rsidRPr="00533422">
        <w:rPr>
          <w:rFonts w:ascii="Times New Roman" w:hAnsi="Times New Roman" w:cs="Times New Roman"/>
          <w:sz w:val="20"/>
          <w:szCs w:val="20"/>
          <w:lang w:val="en-GB"/>
        </w:rPr>
        <w:t xml:space="preserve"> </w:t>
      </w:r>
      <w:r w:rsidR="00D46438" w:rsidRPr="00533422">
        <w:rPr>
          <w:rFonts w:ascii="Times New Roman" w:hAnsi="Times New Roman" w:cs="Times New Roman"/>
          <w:sz w:val="20"/>
          <w:szCs w:val="20"/>
          <w:lang w:val="en-GB"/>
        </w:rPr>
        <w:t xml:space="preserve">the </w:t>
      </w:r>
      <w:r w:rsidR="000A21C8" w:rsidRPr="00533422">
        <w:rPr>
          <w:rFonts w:ascii="Times New Roman" w:hAnsi="Times New Roman" w:cs="Times New Roman"/>
          <w:sz w:val="20"/>
          <w:szCs w:val="20"/>
          <w:lang w:val="en-GB"/>
        </w:rPr>
        <w:t>BWP</w:t>
      </w:r>
      <w:r w:rsidR="003A1BBF" w:rsidRPr="00533422">
        <w:rPr>
          <w:rFonts w:ascii="Times New Roman" w:hAnsi="Times New Roman" w:cs="Times New Roman"/>
          <w:sz w:val="20"/>
          <w:szCs w:val="20"/>
          <w:lang w:val="en-GB"/>
        </w:rPr>
        <w:t xml:space="preserve"> of UEs</w:t>
      </w:r>
      <w:r w:rsidR="00D46438" w:rsidRPr="00533422">
        <w:rPr>
          <w:rFonts w:ascii="Times New Roman" w:hAnsi="Times New Roman" w:cs="Times New Roman"/>
          <w:sz w:val="20"/>
          <w:szCs w:val="20"/>
          <w:lang w:val="en-GB"/>
        </w:rPr>
        <w:t xml:space="preserve"> rather than </w:t>
      </w:r>
      <w:r w:rsidR="00A00001" w:rsidRPr="00533422">
        <w:rPr>
          <w:rFonts w:ascii="Times New Roman" w:hAnsi="Times New Roman" w:cs="Times New Roman"/>
          <w:sz w:val="20"/>
          <w:szCs w:val="20"/>
          <w:lang w:val="en-GB"/>
        </w:rPr>
        <w:t xml:space="preserve">dynamic UE BWP switching </w:t>
      </w:r>
      <w:r w:rsidR="00D46438" w:rsidRPr="00533422">
        <w:rPr>
          <w:rFonts w:ascii="Times New Roman" w:hAnsi="Times New Roman" w:cs="Times New Roman"/>
          <w:sz w:val="20"/>
          <w:szCs w:val="20"/>
          <w:lang w:val="en-GB"/>
        </w:rPr>
        <w:t>as per</w:t>
      </w:r>
      <w:r w:rsidR="00A00001" w:rsidRPr="00533422">
        <w:rPr>
          <w:rFonts w:ascii="Times New Roman" w:hAnsi="Times New Roman" w:cs="Times New Roman"/>
          <w:sz w:val="20"/>
          <w:szCs w:val="20"/>
          <w:lang w:val="en-GB"/>
        </w:rPr>
        <w:t xml:space="preserve"> Technique B-2</w:t>
      </w:r>
      <w:r w:rsidR="0059733C" w:rsidRPr="00533422">
        <w:rPr>
          <w:rFonts w:ascii="Times New Roman" w:hAnsi="Times New Roman" w:cs="Times New Roman"/>
          <w:sz w:val="20"/>
          <w:szCs w:val="20"/>
          <w:lang w:val="en-GB"/>
        </w:rPr>
        <w:t xml:space="preserve">, meaning that there is no matching of the simulation results and the </w:t>
      </w:r>
      <w:r w:rsidR="009F1CF0" w:rsidRPr="00533422">
        <w:rPr>
          <w:rFonts w:ascii="Times New Roman" w:hAnsi="Times New Roman" w:cs="Times New Roman"/>
          <w:sz w:val="20"/>
          <w:szCs w:val="20"/>
          <w:lang w:val="en-GB"/>
        </w:rPr>
        <w:t xml:space="preserve">proposed technique description. </w:t>
      </w:r>
      <w:r w:rsidR="00D46438">
        <w:rPr>
          <w:rFonts w:ascii="Times New Roman" w:hAnsi="Times New Roman" w:cs="Times New Roman"/>
          <w:sz w:val="20"/>
          <w:szCs w:val="20"/>
        </w:rPr>
        <w:t>Thus</w:t>
      </w:r>
      <w:r w:rsidR="009F1CF0" w:rsidRPr="00C87488">
        <w:rPr>
          <w:rFonts w:ascii="Times New Roman" w:hAnsi="Times New Roman" w:cs="Times New Roman"/>
          <w:sz w:val="20"/>
          <w:szCs w:val="20"/>
        </w:rPr>
        <w:t xml:space="preserve">, we propose to de-prioritize the Technique B-2.  </w:t>
      </w:r>
    </w:p>
    <w:p w14:paraId="72887ED0" w14:textId="4847C159" w:rsidR="006F4F6E" w:rsidRPr="007A6727" w:rsidRDefault="006F4F6E" w:rsidP="006F4F6E">
      <w:pPr>
        <w:pStyle w:val="Heading3"/>
        <w:ind w:left="567" w:hanging="567"/>
        <w:rPr>
          <w:sz w:val="24"/>
          <w:szCs w:val="24"/>
        </w:rPr>
      </w:pPr>
      <w:r w:rsidRPr="00DA5493">
        <w:rPr>
          <w:sz w:val="24"/>
          <w:szCs w:val="24"/>
        </w:rPr>
        <w:t xml:space="preserve">Adaptation of </w:t>
      </w:r>
      <w:r w:rsidR="00D46438">
        <w:rPr>
          <w:sz w:val="24"/>
          <w:szCs w:val="24"/>
        </w:rPr>
        <w:t xml:space="preserve">the </w:t>
      </w:r>
      <w:r>
        <w:rPr>
          <w:sz w:val="24"/>
          <w:szCs w:val="24"/>
        </w:rPr>
        <w:t xml:space="preserve">UE’s </w:t>
      </w:r>
      <w:r w:rsidR="00D46438">
        <w:rPr>
          <w:sz w:val="24"/>
          <w:szCs w:val="24"/>
        </w:rPr>
        <w:t>bandwidth within a BWP</w:t>
      </w:r>
    </w:p>
    <w:p w14:paraId="29D9340F" w14:textId="58B9E29E" w:rsidR="0054516F" w:rsidRPr="00533422" w:rsidRDefault="00D46438" w:rsidP="0054516F">
      <w:pPr>
        <w:jc w:val="both"/>
        <w:rPr>
          <w:rFonts w:ascii="Times New Roman" w:hAnsi="Times New Roman" w:cs="Times New Roman"/>
          <w:sz w:val="20"/>
          <w:szCs w:val="20"/>
          <w:lang w:val="en-GB"/>
        </w:rPr>
      </w:pPr>
      <w:r w:rsidRPr="00533422">
        <w:rPr>
          <w:rFonts w:ascii="Times New Roman" w:hAnsi="Times New Roman" w:cs="Times New Roman"/>
          <w:sz w:val="20"/>
          <w:szCs w:val="20"/>
          <w:lang w:val="en-GB" w:eastAsia="en-GB"/>
        </w:rPr>
        <w:t>The adaptation of the UE’s bandwidth in the active BWP (</w:t>
      </w:r>
      <w:r w:rsidR="0066514C" w:rsidRPr="00533422">
        <w:rPr>
          <w:rFonts w:ascii="Times New Roman" w:hAnsi="Times New Roman" w:cs="Times New Roman"/>
          <w:sz w:val="20"/>
          <w:szCs w:val="20"/>
          <w:lang w:val="en-GB"/>
        </w:rPr>
        <w:t>Technique B-3</w:t>
      </w:r>
      <w:r w:rsidRPr="00533422">
        <w:rPr>
          <w:rFonts w:ascii="Times New Roman" w:hAnsi="Times New Roman" w:cs="Times New Roman"/>
          <w:sz w:val="20"/>
          <w:szCs w:val="20"/>
          <w:lang w:val="en-GB"/>
        </w:rPr>
        <w:t>) aims to</w:t>
      </w:r>
      <w:r w:rsidR="00C17A84" w:rsidRPr="00533422">
        <w:rPr>
          <w:rFonts w:ascii="Times New Roman" w:hAnsi="Times New Roman" w:cs="Times New Roman"/>
          <w:sz w:val="20"/>
          <w:szCs w:val="20"/>
          <w:lang w:val="en-GB"/>
        </w:rPr>
        <w:t xml:space="preserve"> enable group-common signaling to adapt the </w:t>
      </w:r>
      <w:r w:rsidR="005C21A6" w:rsidRPr="00533422">
        <w:rPr>
          <w:rFonts w:ascii="Times New Roman" w:hAnsi="Times New Roman" w:cs="Times New Roman"/>
          <w:sz w:val="20"/>
          <w:szCs w:val="20"/>
          <w:lang w:val="en-GB"/>
        </w:rPr>
        <w:t xml:space="preserve">BWP’s </w:t>
      </w:r>
      <w:r w:rsidR="00C17A84" w:rsidRPr="00533422">
        <w:rPr>
          <w:rFonts w:ascii="Times New Roman" w:hAnsi="Times New Roman" w:cs="Times New Roman"/>
          <w:sz w:val="20"/>
          <w:szCs w:val="20"/>
          <w:lang w:val="en-GB"/>
        </w:rPr>
        <w:t xml:space="preserve">bandwidth </w:t>
      </w:r>
      <w:r w:rsidRPr="00533422">
        <w:rPr>
          <w:rFonts w:ascii="Times New Roman" w:hAnsi="Times New Roman" w:cs="Times New Roman"/>
          <w:sz w:val="20"/>
          <w:szCs w:val="20"/>
          <w:lang w:val="en-GB"/>
        </w:rPr>
        <w:t>while</w:t>
      </w:r>
      <w:r w:rsidR="005C21A6" w:rsidRPr="00533422">
        <w:rPr>
          <w:rFonts w:ascii="Times New Roman" w:hAnsi="Times New Roman" w:cs="Times New Roman"/>
          <w:sz w:val="20"/>
          <w:szCs w:val="20"/>
          <w:lang w:val="en-GB"/>
        </w:rPr>
        <w:t xml:space="preserve"> UE</w:t>
      </w:r>
      <w:r w:rsidRPr="00533422">
        <w:rPr>
          <w:rFonts w:ascii="Times New Roman" w:hAnsi="Times New Roman" w:cs="Times New Roman"/>
          <w:sz w:val="20"/>
          <w:szCs w:val="20"/>
          <w:lang w:val="en-GB"/>
        </w:rPr>
        <w:t xml:space="preserve"> c</w:t>
      </w:r>
      <w:r w:rsidR="00C17A84" w:rsidRPr="00533422">
        <w:rPr>
          <w:rFonts w:ascii="Times New Roman" w:hAnsi="Times New Roman" w:cs="Times New Roman"/>
          <w:sz w:val="20"/>
          <w:szCs w:val="20"/>
          <w:lang w:val="en-GB"/>
        </w:rPr>
        <w:t>ontinu</w:t>
      </w:r>
      <w:r w:rsidR="005C21A6" w:rsidRPr="00533422">
        <w:rPr>
          <w:rFonts w:ascii="Times New Roman" w:hAnsi="Times New Roman" w:cs="Times New Roman"/>
          <w:sz w:val="20"/>
          <w:szCs w:val="20"/>
          <w:lang w:val="en-GB"/>
        </w:rPr>
        <w:t>es</w:t>
      </w:r>
      <w:r w:rsidRPr="00533422">
        <w:rPr>
          <w:rFonts w:ascii="Times New Roman" w:hAnsi="Times New Roman" w:cs="Times New Roman"/>
          <w:sz w:val="20"/>
          <w:szCs w:val="20"/>
          <w:lang w:val="en-GB"/>
        </w:rPr>
        <w:t xml:space="preserve"> to</w:t>
      </w:r>
      <w:r w:rsidR="00C17A84" w:rsidRPr="00533422">
        <w:rPr>
          <w:rFonts w:ascii="Times New Roman" w:hAnsi="Times New Roman" w:cs="Times New Roman"/>
          <w:sz w:val="20"/>
          <w:szCs w:val="20"/>
          <w:lang w:val="en-GB"/>
        </w:rPr>
        <w:t xml:space="preserve"> operat</w:t>
      </w:r>
      <w:r w:rsidRPr="00533422">
        <w:rPr>
          <w:rFonts w:ascii="Times New Roman" w:hAnsi="Times New Roman" w:cs="Times New Roman"/>
          <w:sz w:val="20"/>
          <w:szCs w:val="20"/>
          <w:lang w:val="en-GB"/>
        </w:rPr>
        <w:t>e</w:t>
      </w:r>
      <w:r w:rsidR="00C17A84" w:rsidRPr="00533422">
        <w:rPr>
          <w:rFonts w:ascii="Times New Roman" w:hAnsi="Times New Roman" w:cs="Times New Roman"/>
          <w:sz w:val="20"/>
          <w:szCs w:val="20"/>
          <w:lang w:val="en-GB"/>
        </w:rPr>
        <w:t xml:space="preserve"> in </w:t>
      </w:r>
      <w:r w:rsidR="005C21A6" w:rsidRPr="00533422">
        <w:rPr>
          <w:rFonts w:ascii="Times New Roman" w:hAnsi="Times New Roman" w:cs="Times New Roman"/>
          <w:sz w:val="20"/>
          <w:szCs w:val="20"/>
          <w:lang w:val="en-GB"/>
        </w:rPr>
        <w:t xml:space="preserve">the </w:t>
      </w:r>
      <w:r w:rsidR="00C17A84" w:rsidRPr="00533422">
        <w:rPr>
          <w:rFonts w:ascii="Times New Roman" w:hAnsi="Times New Roman" w:cs="Times New Roman"/>
          <w:sz w:val="20"/>
          <w:szCs w:val="20"/>
          <w:lang w:val="en-GB"/>
        </w:rPr>
        <w:t>same BWP</w:t>
      </w:r>
      <w:r w:rsidRPr="00533422">
        <w:rPr>
          <w:rFonts w:ascii="Times New Roman" w:hAnsi="Times New Roman" w:cs="Times New Roman"/>
          <w:sz w:val="20"/>
          <w:szCs w:val="20"/>
          <w:lang w:val="en-GB"/>
        </w:rPr>
        <w:t xml:space="preserve"> so that s</w:t>
      </w:r>
      <w:r w:rsidR="00C17A84" w:rsidRPr="00533422">
        <w:rPr>
          <w:rFonts w:ascii="Times New Roman" w:hAnsi="Times New Roman" w:cs="Times New Roman"/>
          <w:sz w:val="20"/>
          <w:szCs w:val="20"/>
          <w:lang w:val="en-GB"/>
        </w:rPr>
        <w:t>ome frequency resources within the BWP may be deactivated.</w:t>
      </w:r>
      <w:r w:rsidR="00F37814" w:rsidRPr="00533422">
        <w:rPr>
          <w:rFonts w:ascii="Times New Roman" w:hAnsi="Times New Roman" w:cs="Times New Roman"/>
          <w:sz w:val="20"/>
          <w:szCs w:val="20"/>
          <w:lang w:val="en-GB"/>
        </w:rPr>
        <w:t xml:space="preserve"> Based on the </w:t>
      </w:r>
      <w:r w:rsidR="005C21A6" w:rsidRPr="00533422">
        <w:rPr>
          <w:rFonts w:ascii="Times New Roman" w:hAnsi="Times New Roman" w:cs="Times New Roman"/>
          <w:sz w:val="20"/>
          <w:szCs w:val="20"/>
          <w:lang w:val="en-GB"/>
        </w:rPr>
        <w:t xml:space="preserve">provided </w:t>
      </w:r>
      <w:r w:rsidR="00F37814" w:rsidRPr="00533422">
        <w:rPr>
          <w:rFonts w:ascii="Times New Roman" w:hAnsi="Times New Roman" w:cs="Times New Roman"/>
          <w:sz w:val="20"/>
          <w:szCs w:val="20"/>
          <w:lang w:val="en-GB"/>
        </w:rPr>
        <w:t xml:space="preserve">simulation results, </w:t>
      </w:r>
      <w:r w:rsidR="005C21A6" w:rsidRPr="00533422">
        <w:rPr>
          <w:rFonts w:ascii="Times New Roman" w:hAnsi="Times New Roman" w:cs="Times New Roman"/>
          <w:sz w:val="20"/>
          <w:szCs w:val="20"/>
          <w:lang w:val="en-GB"/>
        </w:rPr>
        <w:t xml:space="preserve">only </w:t>
      </w:r>
      <w:r w:rsidR="00AD10ED" w:rsidRPr="00533422">
        <w:rPr>
          <w:rFonts w:ascii="Times New Roman" w:hAnsi="Times New Roman" w:cs="Times New Roman"/>
          <w:sz w:val="20"/>
          <w:szCs w:val="20"/>
          <w:lang w:val="en-GB"/>
        </w:rPr>
        <w:t>one source observe</w:t>
      </w:r>
      <w:r w:rsidR="005C21A6" w:rsidRPr="00533422">
        <w:rPr>
          <w:rFonts w:ascii="Times New Roman" w:hAnsi="Times New Roman" w:cs="Times New Roman"/>
          <w:sz w:val="20"/>
          <w:szCs w:val="20"/>
          <w:lang w:val="en-GB"/>
        </w:rPr>
        <w:t>d</w:t>
      </w:r>
      <w:r w:rsidR="00AD10ED" w:rsidRPr="00533422">
        <w:rPr>
          <w:rFonts w:ascii="Times New Roman" w:hAnsi="Times New Roman" w:cs="Times New Roman"/>
          <w:sz w:val="20"/>
          <w:szCs w:val="20"/>
          <w:lang w:val="en-GB"/>
        </w:rPr>
        <w:t xml:space="preserve"> </w:t>
      </w:r>
      <w:r w:rsidR="00F37814" w:rsidRPr="00533422">
        <w:rPr>
          <w:rFonts w:ascii="Times New Roman" w:hAnsi="Times New Roman" w:cs="Times New Roman"/>
          <w:sz w:val="20"/>
          <w:szCs w:val="20"/>
          <w:lang w:val="en-GB"/>
        </w:rPr>
        <w:t xml:space="preserve">minor </w:t>
      </w:r>
      <w:r w:rsidR="005C21A6" w:rsidRPr="00533422">
        <w:rPr>
          <w:rFonts w:ascii="Times New Roman" w:hAnsi="Times New Roman" w:cs="Times New Roman"/>
          <w:sz w:val="20"/>
          <w:szCs w:val="20"/>
          <w:lang w:val="en-GB"/>
        </w:rPr>
        <w:t>energy saving</w:t>
      </w:r>
      <w:r w:rsidR="00F37814" w:rsidRPr="00533422">
        <w:rPr>
          <w:rFonts w:ascii="Times New Roman" w:hAnsi="Times New Roman" w:cs="Times New Roman"/>
          <w:sz w:val="20"/>
          <w:szCs w:val="20"/>
          <w:lang w:val="en-GB"/>
        </w:rPr>
        <w:t xml:space="preserve"> gain</w:t>
      </w:r>
      <w:r w:rsidR="00562E47" w:rsidRPr="00533422">
        <w:rPr>
          <w:rFonts w:ascii="Times New Roman" w:hAnsi="Times New Roman" w:cs="Times New Roman"/>
          <w:sz w:val="20"/>
          <w:szCs w:val="20"/>
          <w:lang w:val="en-GB"/>
        </w:rPr>
        <w:t xml:space="preserve"> (less than 2%)</w:t>
      </w:r>
      <w:r w:rsidR="00AD10ED" w:rsidRPr="00533422">
        <w:rPr>
          <w:rFonts w:ascii="Times New Roman" w:hAnsi="Times New Roman" w:cs="Times New Roman"/>
          <w:sz w:val="20"/>
          <w:szCs w:val="20"/>
          <w:lang w:val="en-GB"/>
        </w:rPr>
        <w:t xml:space="preserve"> </w:t>
      </w:r>
      <w:r w:rsidR="00E8585D" w:rsidRPr="00533422">
        <w:rPr>
          <w:rFonts w:ascii="Times New Roman" w:hAnsi="Times New Roman" w:cs="Times New Roman"/>
          <w:sz w:val="20"/>
          <w:szCs w:val="20"/>
          <w:lang w:val="en-GB"/>
        </w:rPr>
        <w:t xml:space="preserve">at the expense of </w:t>
      </w:r>
      <w:r w:rsidR="005C21A6" w:rsidRPr="00533422">
        <w:rPr>
          <w:rFonts w:ascii="Times New Roman" w:hAnsi="Times New Roman" w:cs="Times New Roman"/>
          <w:sz w:val="20"/>
          <w:szCs w:val="20"/>
          <w:lang w:val="en-GB"/>
        </w:rPr>
        <w:t>~</w:t>
      </w:r>
      <w:r w:rsidR="00E8585D" w:rsidRPr="00533422">
        <w:rPr>
          <w:rFonts w:ascii="Times New Roman" w:hAnsi="Times New Roman" w:cs="Times New Roman"/>
          <w:sz w:val="20"/>
          <w:szCs w:val="20"/>
          <w:lang w:val="en-GB"/>
        </w:rPr>
        <w:t xml:space="preserve">50% UPT loss and increased access delay. </w:t>
      </w:r>
      <w:r w:rsidR="005C21A6" w:rsidRPr="00533422">
        <w:rPr>
          <w:rFonts w:ascii="Times New Roman" w:hAnsi="Times New Roman" w:cs="Times New Roman"/>
          <w:sz w:val="20"/>
          <w:szCs w:val="20"/>
          <w:lang w:val="en-GB"/>
        </w:rPr>
        <w:t>A</w:t>
      </w:r>
      <w:r w:rsidR="00D73E65" w:rsidRPr="00533422">
        <w:rPr>
          <w:rFonts w:ascii="Times New Roman" w:hAnsi="Times New Roman" w:cs="Times New Roman"/>
          <w:sz w:val="20"/>
          <w:szCs w:val="20"/>
          <w:lang w:val="en-GB"/>
        </w:rPr>
        <w:t xml:space="preserve">nother source observed negative </w:t>
      </w:r>
      <w:r w:rsidR="005C21A6" w:rsidRPr="00533422">
        <w:rPr>
          <w:rFonts w:ascii="Times New Roman" w:hAnsi="Times New Roman" w:cs="Times New Roman"/>
          <w:sz w:val="20"/>
          <w:szCs w:val="20"/>
          <w:lang w:val="en-GB"/>
        </w:rPr>
        <w:t>energy saving</w:t>
      </w:r>
      <w:r w:rsidR="00AD0C66" w:rsidRPr="00533422">
        <w:rPr>
          <w:rFonts w:ascii="Times New Roman" w:hAnsi="Times New Roman" w:cs="Times New Roman"/>
          <w:sz w:val="20"/>
          <w:szCs w:val="20"/>
          <w:lang w:val="en-GB"/>
        </w:rPr>
        <w:t xml:space="preserve"> with significantly reduced UPT. Thus, </w:t>
      </w:r>
      <w:r w:rsidR="0054516F" w:rsidRPr="00533422">
        <w:rPr>
          <w:rFonts w:ascii="Times New Roman" w:hAnsi="Times New Roman" w:cs="Times New Roman"/>
          <w:sz w:val="20"/>
          <w:szCs w:val="20"/>
          <w:lang w:val="en-GB"/>
        </w:rPr>
        <w:t xml:space="preserve">based on the above considerations, we propose to de-prioritize the Technique B-3.  </w:t>
      </w:r>
    </w:p>
    <w:p w14:paraId="2E11CE92" w14:textId="1EBE0D43" w:rsidR="00AF17C0" w:rsidRPr="007A6727" w:rsidRDefault="00AF17C0" w:rsidP="00AF17C0">
      <w:pPr>
        <w:pStyle w:val="Heading3"/>
        <w:ind w:left="567" w:hanging="567"/>
        <w:rPr>
          <w:sz w:val="24"/>
          <w:szCs w:val="24"/>
        </w:rPr>
      </w:pPr>
      <w:r>
        <w:rPr>
          <w:sz w:val="24"/>
          <w:szCs w:val="24"/>
        </w:rPr>
        <w:t xml:space="preserve"> Conclusions on the techniques in frequency domain</w:t>
      </w:r>
    </w:p>
    <w:p w14:paraId="7557B977" w14:textId="4799001E" w:rsidR="00442831" w:rsidRPr="00AF17C0" w:rsidRDefault="00442831" w:rsidP="00442831">
      <w:pPr>
        <w:jc w:val="both"/>
        <w:rPr>
          <w:rFonts w:ascii="Times New Roman" w:hAnsi="Times New Roman" w:cs="Times New Roman"/>
          <w:sz w:val="20"/>
          <w:szCs w:val="20"/>
          <w:lang w:eastAsia="en-GB"/>
        </w:rPr>
      </w:pPr>
      <w:r w:rsidRPr="00AF17C0">
        <w:rPr>
          <w:rFonts w:ascii="Times New Roman" w:hAnsi="Times New Roman" w:cs="Times New Roman"/>
          <w:sz w:val="20"/>
          <w:szCs w:val="20"/>
          <w:lang w:eastAsia="en-GB"/>
        </w:rPr>
        <w:t>In light of the above considerations, the techniques in frequency domain can be de-prioritized in our view.</w:t>
      </w:r>
    </w:p>
    <w:p w14:paraId="08D560EF" w14:textId="15885817" w:rsidR="00164854" w:rsidRPr="00533422" w:rsidRDefault="007A66A1" w:rsidP="000E0782">
      <w:pPr>
        <w:jc w:val="both"/>
        <w:rPr>
          <w:rFonts w:ascii="Times New Roman" w:hAnsi="Times New Roman" w:cs="Times New Roman"/>
          <w:b/>
          <w:sz w:val="20"/>
          <w:szCs w:val="20"/>
          <w:lang w:val="en-GB"/>
        </w:rPr>
      </w:pPr>
      <w:r w:rsidRPr="00533422">
        <w:rPr>
          <w:rFonts w:ascii="Times New Roman" w:hAnsi="Times New Roman" w:cs="Times New Roman"/>
          <w:b/>
          <w:sz w:val="20"/>
          <w:szCs w:val="20"/>
          <w:lang w:val="en-GB"/>
        </w:rPr>
        <w:t xml:space="preserve">Proposal: De-prioritize </w:t>
      </w:r>
      <w:r w:rsidR="00441E5E" w:rsidRPr="00533422">
        <w:rPr>
          <w:rFonts w:ascii="Times New Roman" w:hAnsi="Times New Roman" w:cs="Times New Roman"/>
          <w:b/>
          <w:sz w:val="20"/>
          <w:szCs w:val="20"/>
          <w:lang w:val="en-GB"/>
        </w:rPr>
        <w:t xml:space="preserve">all </w:t>
      </w:r>
      <w:r w:rsidRPr="00533422">
        <w:rPr>
          <w:rFonts w:ascii="Times New Roman" w:hAnsi="Times New Roman" w:cs="Times New Roman"/>
          <w:b/>
          <w:sz w:val="20"/>
          <w:szCs w:val="20"/>
          <w:lang w:val="en-GB"/>
        </w:rPr>
        <w:t xml:space="preserve">the techniques in </w:t>
      </w:r>
      <w:r w:rsidR="00441E5E" w:rsidRPr="00533422">
        <w:rPr>
          <w:rFonts w:ascii="Times New Roman" w:hAnsi="Times New Roman" w:cs="Times New Roman"/>
          <w:b/>
          <w:sz w:val="20"/>
          <w:szCs w:val="20"/>
          <w:lang w:val="en-GB"/>
        </w:rPr>
        <w:t>f</w:t>
      </w:r>
      <w:r w:rsidRPr="00533422">
        <w:rPr>
          <w:rFonts w:ascii="Times New Roman" w:hAnsi="Times New Roman" w:cs="Times New Roman"/>
          <w:b/>
          <w:sz w:val="20"/>
          <w:szCs w:val="20"/>
          <w:lang w:val="en-GB"/>
        </w:rPr>
        <w:t>requency</w:t>
      </w:r>
      <w:r w:rsidR="00441E5E" w:rsidRPr="00533422">
        <w:rPr>
          <w:rFonts w:ascii="Times New Roman" w:hAnsi="Times New Roman" w:cs="Times New Roman"/>
          <w:b/>
          <w:sz w:val="20"/>
          <w:szCs w:val="20"/>
          <w:lang w:val="en-GB"/>
        </w:rPr>
        <w:t xml:space="preserve"> </w:t>
      </w:r>
      <w:r w:rsidRPr="00533422">
        <w:rPr>
          <w:rFonts w:ascii="Times New Roman" w:hAnsi="Times New Roman" w:cs="Times New Roman"/>
          <w:b/>
          <w:sz w:val="20"/>
          <w:szCs w:val="20"/>
          <w:lang w:val="en-GB"/>
        </w:rPr>
        <w:t>domain</w:t>
      </w:r>
      <w:r w:rsidR="009910F8">
        <w:rPr>
          <w:rFonts w:ascii="Times New Roman" w:hAnsi="Times New Roman" w:cs="Times New Roman"/>
          <w:b/>
          <w:sz w:val="20"/>
          <w:szCs w:val="20"/>
          <w:lang w:val="en-GB"/>
        </w:rPr>
        <w:t xml:space="preserve"> </w:t>
      </w:r>
      <w:r w:rsidR="00ED34E0">
        <w:rPr>
          <w:rFonts w:ascii="Times New Roman" w:hAnsi="Times New Roman" w:cs="Times New Roman"/>
          <w:b/>
          <w:sz w:val="20"/>
          <w:szCs w:val="20"/>
          <w:lang w:val="en-GB"/>
        </w:rPr>
        <w:t>(</w:t>
      </w:r>
      <w:r w:rsidR="009910F8">
        <w:rPr>
          <w:rFonts w:ascii="Times New Roman" w:hAnsi="Times New Roman" w:cs="Times New Roman"/>
          <w:b/>
          <w:sz w:val="20"/>
          <w:szCs w:val="20"/>
          <w:lang w:val="en-GB"/>
        </w:rPr>
        <w:t>i.e. B1-B3)</w:t>
      </w:r>
      <w:r w:rsidR="00791645" w:rsidRPr="00533422">
        <w:rPr>
          <w:rFonts w:ascii="Times New Roman" w:hAnsi="Times New Roman" w:cs="Times New Roman"/>
          <w:b/>
          <w:sz w:val="20"/>
          <w:szCs w:val="20"/>
          <w:lang w:val="en-GB"/>
        </w:rPr>
        <w:t>.</w:t>
      </w:r>
    </w:p>
    <w:p w14:paraId="527B3B50" w14:textId="6A9F8770" w:rsidR="4F155A2B" w:rsidRPr="00B46669" w:rsidRDefault="00B46669" w:rsidP="00B46669">
      <w:pPr>
        <w:pStyle w:val="Heading2"/>
        <w:ind w:left="0" w:firstLine="0"/>
      </w:pPr>
      <w:r>
        <w:t>Techniques in p</w:t>
      </w:r>
      <w:r w:rsidRPr="00B46669">
        <w:t>ower</w:t>
      </w:r>
      <w:r>
        <w:t xml:space="preserve"> </w:t>
      </w:r>
      <w:r w:rsidRPr="00B46669">
        <w:t>domain</w:t>
      </w:r>
    </w:p>
    <w:p w14:paraId="38A69A09" w14:textId="28C84F79" w:rsidR="004A29DE" w:rsidRPr="007A6727" w:rsidRDefault="007A6727" w:rsidP="007A6727">
      <w:pPr>
        <w:pStyle w:val="Heading3"/>
        <w:ind w:left="567" w:hanging="567"/>
        <w:rPr>
          <w:sz w:val="24"/>
          <w:szCs w:val="24"/>
        </w:rPr>
      </w:pPr>
      <w:r>
        <w:rPr>
          <w:sz w:val="24"/>
          <w:szCs w:val="24"/>
        </w:rPr>
        <w:t xml:space="preserve"> Adaptation of transmission power</w:t>
      </w:r>
    </w:p>
    <w:p w14:paraId="0B14ED62" w14:textId="6B594D28" w:rsidR="00B71A58" w:rsidRPr="00EA0AC0" w:rsidRDefault="00B71A58" w:rsidP="1076D8A3">
      <w:pPr>
        <w:jc w:val="both"/>
        <w:rPr>
          <w:rFonts w:ascii="Times New Roman" w:hAnsi="Times New Roman" w:cs="Times New Roman"/>
          <w:sz w:val="20"/>
          <w:szCs w:val="20"/>
          <w:lang w:eastAsia="en-GB"/>
        </w:rPr>
      </w:pPr>
      <w:r w:rsidRPr="00EA0AC0">
        <w:rPr>
          <w:rFonts w:ascii="Times New Roman" w:hAnsi="Times New Roman" w:cs="Times New Roman"/>
          <w:sz w:val="20"/>
          <w:szCs w:val="20"/>
          <w:lang w:eastAsia="en-GB"/>
        </w:rPr>
        <w:t xml:space="preserve">It has been concluded in </w:t>
      </w:r>
      <w:r w:rsidR="00EA0AC0">
        <w:rPr>
          <w:rFonts w:ascii="Times New Roman" w:eastAsia="MS Mincho" w:hAnsi="Times New Roman" w:cs="Times New Roman"/>
          <w:sz w:val="20"/>
          <w:szCs w:val="20"/>
        </w:rPr>
        <w:fldChar w:fldCharType="begin"/>
      </w:r>
      <w:r w:rsidR="00EA0AC0">
        <w:rPr>
          <w:rFonts w:ascii="Times New Roman" w:eastAsia="MS Mincho" w:hAnsi="Times New Roman" w:cs="Times New Roman"/>
          <w:sz w:val="20"/>
          <w:szCs w:val="20"/>
        </w:rPr>
        <w:instrText xml:space="preserve"> REF _Ref120871598 \r \h </w:instrText>
      </w:r>
      <w:r w:rsidR="00EA0AC0">
        <w:rPr>
          <w:rFonts w:ascii="Times New Roman" w:eastAsia="MS Mincho" w:hAnsi="Times New Roman" w:cs="Times New Roman"/>
          <w:sz w:val="20"/>
          <w:szCs w:val="20"/>
        </w:rPr>
      </w:r>
      <w:r w:rsidR="00EA0AC0">
        <w:rPr>
          <w:rFonts w:ascii="Times New Roman" w:eastAsia="MS Mincho" w:hAnsi="Times New Roman" w:cs="Times New Roman"/>
          <w:sz w:val="20"/>
          <w:szCs w:val="20"/>
        </w:rPr>
        <w:fldChar w:fldCharType="separate"/>
      </w:r>
      <w:r w:rsidR="00EA0AC0">
        <w:rPr>
          <w:rFonts w:ascii="Times New Roman" w:eastAsia="MS Mincho" w:hAnsi="Times New Roman" w:cs="Times New Roman"/>
          <w:sz w:val="20"/>
          <w:szCs w:val="20"/>
        </w:rPr>
        <w:t>[2]</w:t>
      </w:r>
      <w:r w:rsidR="00EA0AC0">
        <w:rPr>
          <w:rFonts w:ascii="Times New Roman" w:eastAsia="MS Mincho" w:hAnsi="Times New Roman" w:cs="Times New Roman"/>
          <w:sz w:val="20"/>
          <w:szCs w:val="20"/>
        </w:rPr>
        <w:fldChar w:fldCharType="end"/>
      </w:r>
      <w:r w:rsidR="00EA0AC0">
        <w:rPr>
          <w:rFonts w:ascii="Times New Roman" w:eastAsia="MS Mincho" w:hAnsi="Times New Roman" w:cs="Times New Roman"/>
          <w:sz w:val="20"/>
          <w:szCs w:val="20"/>
        </w:rPr>
        <w:t xml:space="preserve"> </w:t>
      </w:r>
      <w:r w:rsidRPr="00EA0AC0">
        <w:rPr>
          <w:rFonts w:ascii="Times New Roman" w:hAnsi="Times New Roman" w:cs="Times New Roman"/>
          <w:sz w:val="20"/>
          <w:szCs w:val="20"/>
          <w:lang w:eastAsia="en-GB"/>
        </w:rPr>
        <w:t xml:space="preserve">that </w:t>
      </w:r>
      <w:r w:rsidRPr="00EA0AC0">
        <w:rPr>
          <w:rFonts w:ascii="Times New Roman" w:hAnsi="Times New Roman" w:cs="Times New Roman"/>
          <w:i/>
          <w:sz w:val="20"/>
          <w:szCs w:val="20"/>
          <w:lang w:eastAsia="en-GB"/>
        </w:rPr>
        <w:t>“</w:t>
      </w:r>
      <w:r w:rsidRPr="007E6BAF">
        <w:rPr>
          <w:rFonts w:ascii="Times New Roman" w:hAnsi="Times New Roman" w:cs="Times New Roman"/>
          <w:i/>
          <w:iCs/>
          <w:sz w:val="20"/>
          <w:szCs w:val="20"/>
          <w:lang w:val="en-GB" w:eastAsia="en-GB"/>
        </w:rPr>
        <w:t>Based</w:t>
      </w:r>
      <w:r w:rsidRPr="00441E5E">
        <w:rPr>
          <w:rFonts w:ascii="Times New Roman" w:hAnsi="Times New Roman" w:cs="Times New Roman"/>
          <w:i/>
          <w:sz w:val="20"/>
          <w:szCs w:val="20"/>
          <w:lang w:val="en-GB" w:eastAsia="en-GB"/>
        </w:rPr>
        <w:t xml:space="preserve"> on the study, at least a technique based on D-1 is beneficial for network energy savings</w:t>
      </w:r>
      <w:r w:rsidRPr="00EA0AC0">
        <w:rPr>
          <w:rFonts w:ascii="Times New Roman" w:hAnsi="Times New Roman" w:cs="Times New Roman"/>
          <w:sz w:val="20"/>
          <w:szCs w:val="20"/>
          <w:lang w:eastAsia="en-GB"/>
        </w:rPr>
        <w:t>”.</w:t>
      </w:r>
    </w:p>
    <w:p w14:paraId="77EF3E75" w14:textId="2F2F976A" w:rsidR="17D20A58" w:rsidRPr="00441E5E" w:rsidRDefault="17D20A58" w:rsidP="1076D8A3">
      <w:pPr>
        <w:jc w:val="both"/>
        <w:rPr>
          <w:rFonts w:ascii="Times New Roman" w:hAnsi="Times New Roman" w:cs="Times New Roman"/>
          <w:sz w:val="20"/>
          <w:szCs w:val="20"/>
          <w:lang w:val="en-GB" w:eastAsia="en-GB"/>
        </w:rPr>
      </w:pPr>
      <w:r w:rsidRPr="00533422">
        <w:rPr>
          <w:rFonts w:ascii="Times New Roman" w:hAnsi="Times New Roman" w:cs="Times New Roman"/>
          <w:sz w:val="20"/>
          <w:szCs w:val="20"/>
          <w:lang w:val="en-GB" w:eastAsia="en-GB"/>
        </w:rPr>
        <w:t>T</w:t>
      </w:r>
      <w:r w:rsidR="7D7CB298" w:rsidRPr="00533422">
        <w:rPr>
          <w:rFonts w:ascii="Times New Roman" w:hAnsi="Times New Roman" w:cs="Times New Roman"/>
          <w:sz w:val="20"/>
          <w:szCs w:val="20"/>
          <w:lang w:val="en-GB" w:eastAsia="en-GB"/>
        </w:rPr>
        <w:t xml:space="preserve">echnique D-1 </w:t>
      </w:r>
      <w:r w:rsidR="27C22233" w:rsidRPr="00441E5E">
        <w:rPr>
          <w:rFonts w:ascii="Times New Roman" w:hAnsi="Times New Roman" w:cs="Times New Roman"/>
          <w:sz w:val="20"/>
          <w:szCs w:val="20"/>
          <w:lang w:val="en-GB" w:eastAsia="en-GB"/>
        </w:rPr>
        <w:t>aims at adapting the transmission power or PSD of downlink signals and channels dynamically, which covers PDSCH, CSI-RS, DMRS, broadcast channels/signals (e.g., SSB/SI/paging).</w:t>
      </w:r>
    </w:p>
    <w:p w14:paraId="09961D4F" w14:textId="21563968" w:rsidR="11EFA616" w:rsidRPr="00441E5E" w:rsidRDefault="11EFA616" w:rsidP="22C818D0">
      <w:pPr>
        <w:jc w:val="both"/>
        <w:rPr>
          <w:rFonts w:ascii="Times New Roman" w:hAnsi="Times New Roman" w:cs="Times New Roman"/>
          <w:sz w:val="20"/>
          <w:szCs w:val="20"/>
          <w:lang w:val="en-GB" w:eastAsia="en-GB"/>
        </w:rPr>
      </w:pPr>
      <w:r w:rsidRPr="00441E5E">
        <w:rPr>
          <w:rFonts w:ascii="Times New Roman" w:hAnsi="Times New Roman" w:cs="Times New Roman"/>
          <w:sz w:val="20"/>
          <w:szCs w:val="20"/>
          <w:lang w:val="en-GB" w:eastAsia="en-GB"/>
        </w:rPr>
        <w:t>Based on the evaluation</w:t>
      </w:r>
      <w:r w:rsidR="150D7233" w:rsidRPr="00441E5E">
        <w:rPr>
          <w:rFonts w:ascii="Times New Roman" w:hAnsi="Times New Roman" w:cs="Times New Roman"/>
          <w:sz w:val="20"/>
          <w:szCs w:val="20"/>
          <w:lang w:val="en-GB" w:eastAsia="en-GB"/>
        </w:rPr>
        <w:t>s from companies</w:t>
      </w:r>
      <w:r w:rsidR="00551507">
        <w:rPr>
          <w:rFonts w:ascii="Times New Roman" w:hAnsi="Times New Roman" w:cs="Times New Roman"/>
          <w:sz w:val="20"/>
          <w:szCs w:val="20"/>
          <w:lang w:val="en-GB" w:eastAsia="en-GB"/>
        </w:rPr>
        <w:t xml:space="preserve"> in </w:t>
      </w:r>
      <w:r w:rsidR="00551507" w:rsidRPr="00533422">
        <w:rPr>
          <w:rFonts w:ascii="Times New Roman" w:hAnsi="Times New Roman" w:cs="Times New Roman"/>
          <w:sz w:val="20"/>
          <w:szCs w:val="20"/>
          <w:lang w:val="en-GB" w:eastAsia="en-GB"/>
        </w:rPr>
        <w:t>TR 38.864</w:t>
      </w:r>
      <w:r w:rsidRPr="00441E5E">
        <w:rPr>
          <w:rFonts w:ascii="Times New Roman" w:hAnsi="Times New Roman" w:cs="Times New Roman"/>
          <w:sz w:val="20"/>
          <w:szCs w:val="20"/>
          <w:lang w:val="en-GB" w:eastAsia="en-GB"/>
        </w:rPr>
        <w:t xml:space="preserve">, </w:t>
      </w:r>
      <w:r w:rsidR="6FDB2C53" w:rsidRPr="00441E5E">
        <w:rPr>
          <w:rFonts w:ascii="Times New Roman" w:hAnsi="Times New Roman" w:cs="Times New Roman"/>
          <w:sz w:val="20"/>
          <w:szCs w:val="20"/>
          <w:lang w:val="en-GB" w:eastAsia="en-GB"/>
        </w:rPr>
        <w:t xml:space="preserve">transmission power reduction on PDSCH can achieve BS energy saving gain </w:t>
      </w:r>
      <w:r w:rsidR="00551507">
        <w:rPr>
          <w:rFonts w:ascii="Times New Roman" w:hAnsi="Times New Roman" w:cs="Times New Roman"/>
          <w:sz w:val="20"/>
          <w:szCs w:val="20"/>
          <w:lang w:val="en-GB" w:eastAsia="en-GB"/>
        </w:rPr>
        <w:t>under</w:t>
      </w:r>
      <w:r w:rsidR="003B1F4F">
        <w:rPr>
          <w:rFonts w:ascii="Times New Roman" w:hAnsi="Times New Roman" w:cs="Times New Roman"/>
          <w:sz w:val="20"/>
          <w:szCs w:val="20"/>
          <w:lang w:val="en-GB" w:eastAsia="en-GB"/>
        </w:rPr>
        <w:t xml:space="preserve"> </w:t>
      </w:r>
      <w:r w:rsidR="00551507">
        <w:rPr>
          <w:rFonts w:ascii="Times New Roman" w:hAnsi="Times New Roman" w:cs="Times New Roman"/>
          <w:sz w:val="20"/>
          <w:szCs w:val="20"/>
          <w:lang w:val="en-GB" w:eastAsia="en-GB"/>
        </w:rPr>
        <w:t>any</w:t>
      </w:r>
      <w:r w:rsidR="6FDB2C53" w:rsidRPr="00441E5E">
        <w:rPr>
          <w:rFonts w:ascii="Times New Roman" w:hAnsi="Times New Roman" w:cs="Times New Roman"/>
          <w:sz w:val="20"/>
          <w:szCs w:val="20"/>
          <w:lang w:val="en-GB" w:eastAsia="en-GB"/>
        </w:rPr>
        <w:t xml:space="preserve"> load </w:t>
      </w:r>
      <w:r w:rsidR="00551507">
        <w:rPr>
          <w:rFonts w:ascii="Times New Roman" w:hAnsi="Times New Roman" w:cs="Times New Roman"/>
          <w:sz w:val="20"/>
          <w:szCs w:val="20"/>
          <w:lang w:val="en-GB" w:eastAsia="en-GB"/>
        </w:rPr>
        <w:t>scenarios</w:t>
      </w:r>
      <w:r w:rsidR="6FDB2C53" w:rsidRPr="00441E5E">
        <w:rPr>
          <w:rFonts w:ascii="Times New Roman" w:hAnsi="Times New Roman" w:cs="Times New Roman"/>
          <w:sz w:val="20"/>
          <w:szCs w:val="20"/>
          <w:lang w:val="en-GB" w:eastAsia="en-GB"/>
        </w:rPr>
        <w:t xml:space="preserve"> </w:t>
      </w:r>
      <w:r w:rsidR="1DCA12A3" w:rsidRPr="00441E5E">
        <w:rPr>
          <w:rFonts w:ascii="Times New Roman" w:hAnsi="Times New Roman" w:cs="Times New Roman"/>
          <w:sz w:val="20"/>
          <w:szCs w:val="20"/>
          <w:lang w:val="en-GB" w:eastAsia="en-GB"/>
        </w:rPr>
        <w:t>but with different level</w:t>
      </w:r>
      <w:r w:rsidR="00551507">
        <w:rPr>
          <w:rFonts w:ascii="Times New Roman" w:hAnsi="Times New Roman" w:cs="Times New Roman"/>
          <w:sz w:val="20"/>
          <w:szCs w:val="20"/>
          <w:lang w:val="en-GB" w:eastAsia="en-GB"/>
        </w:rPr>
        <w:t>s</w:t>
      </w:r>
      <w:r w:rsidR="1DCA12A3" w:rsidRPr="00441E5E">
        <w:rPr>
          <w:rFonts w:ascii="Times New Roman" w:hAnsi="Times New Roman" w:cs="Times New Roman"/>
          <w:sz w:val="20"/>
          <w:szCs w:val="20"/>
          <w:lang w:val="en-GB" w:eastAsia="en-GB"/>
        </w:rPr>
        <w:t xml:space="preserve"> of </w:t>
      </w:r>
      <w:r w:rsidR="1E57641D" w:rsidRPr="00441E5E">
        <w:rPr>
          <w:rFonts w:ascii="Times New Roman" w:hAnsi="Times New Roman" w:cs="Times New Roman"/>
          <w:sz w:val="20"/>
          <w:szCs w:val="20"/>
          <w:lang w:val="en-GB" w:eastAsia="en-GB"/>
        </w:rPr>
        <w:t>UPT loss.</w:t>
      </w:r>
      <w:r w:rsidR="458A14C4" w:rsidRPr="00441E5E">
        <w:rPr>
          <w:rFonts w:ascii="Times New Roman" w:hAnsi="Times New Roman" w:cs="Times New Roman"/>
          <w:sz w:val="20"/>
          <w:szCs w:val="20"/>
          <w:lang w:val="en-GB" w:eastAsia="en-GB"/>
        </w:rPr>
        <w:t xml:space="preserve"> </w:t>
      </w:r>
      <w:r w:rsidR="62CC4732" w:rsidRPr="00441E5E">
        <w:rPr>
          <w:rFonts w:ascii="Times New Roman" w:hAnsi="Times New Roman" w:cs="Times New Roman"/>
          <w:sz w:val="20"/>
          <w:szCs w:val="20"/>
          <w:lang w:val="en-GB" w:eastAsia="en-GB"/>
        </w:rPr>
        <w:t xml:space="preserve">In </w:t>
      </w:r>
      <w:r w:rsidR="003B1F4F">
        <w:rPr>
          <w:rFonts w:ascii="Times New Roman" w:hAnsi="Times New Roman" w:cs="Times New Roman"/>
          <w:sz w:val="20"/>
          <w:szCs w:val="20"/>
          <w:lang w:val="en-GB" w:eastAsia="en-GB"/>
        </w:rPr>
        <w:t xml:space="preserve">the </w:t>
      </w:r>
      <w:r w:rsidR="62CC4732" w:rsidRPr="00441E5E">
        <w:rPr>
          <w:rFonts w:ascii="Times New Roman" w:hAnsi="Times New Roman" w:cs="Times New Roman"/>
          <w:sz w:val="20"/>
          <w:szCs w:val="20"/>
          <w:lang w:val="en-GB" w:eastAsia="en-GB"/>
        </w:rPr>
        <w:t>current spec</w:t>
      </w:r>
      <w:r w:rsidR="003B1F4F">
        <w:rPr>
          <w:rFonts w:ascii="Times New Roman" w:hAnsi="Times New Roman" w:cs="Times New Roman"/>
          <w:sz w:val="20"/>
          <w:szCs w:val="20"/>
          <w:lang w:val="en-GB" w:eastAsia="en-GB"/>
        </w:rPr>
        <w:t>ifications</w:t>
      </w:r>
      <w:r w:rsidR="62CC4732" w:rsidRPr="00441E5E">
        <w:rPr>
          <w:rFonts w:ascii="Times New Roman" w:hAnsi="Times New Roman" w:cs="Times New Roman"/>
          <w:sz w:val="20"/>
          <w:szCs w:val="20"/>
          <w:lang w:val="en-GB" w:eastAsia="en-GB"/>
        </w:rPr>
        <w:t xml:space="preserve">, </w:t>
      </w:r>
      <w:r w:rsidR="003B1F4F">
        <w:rPr>
          <w:rFonts w:ascii="Times New Roman" w:hAnsi="Times New Roman" w:cs="Times New Roman"/>
          <w:sz w:val="20"/>
          <w:szCs w:val="20"/>
          <w:lang w:val="en-GB" w:eastAsia="en-GB"/>
        </w:rPr>
        <w:t xml:space="preserve">the </w:t>
      </w:r>
      <w:r w:rsidR="62CC4732" w:rsidRPr="00441E5E">
        <w:rPr>
          <w:rFonts w:ascii="Times New Roman" w:hAnsi="Times New Roman" w:cs="Times New Roman"/>
          <w:sz w:val="20"/>
          <w:szCs w:val="20"/>
          <w:lang w:val="en-GB" w:eastAsia="en-GB"/>
        </w:rPr>
        <w:t xml:space="preserve">gNB can already adapt </w:t>
      </w:r>
      <w:r w:rsidR="003B1F4F">
        <w:rPr>
          <w:rFonts w:ascii="Times New Roman" w:hAnsi="Times New Roman" w:cs="Times New Roman"/>
          <w:sz w:val="20"/>
          <w:szCs w:val="20"/>
          <w:lang w:val="en-GB" w:eastAsia="en-GB"/>
        </w:rPr>
        <w:t xml:space="preserve">the </w:t>
      </w:r>
      <w:r w:rsidR="62CC4732" w:rsidRPr="00441E5E">
        <w:rPr>
          <w:rFonts w:ascii="Times New Roman" w:hAnsi="Times New Roman" w:cs="Times New Roman"/>
          <w:sz w:val="20"/>
          <w:szCs w:val="20"/>
          <w:lang w:val="en-GB" w:eastAsia="en-GB"/>
        </w:rPr>
        <w:t>transmission power of signals</w:t>
      </w:r>
      <w:r w:rsidR="003B1F4F">
        <w:rPr>
          <w:rFonts w:ascii="Times New Roman" w:hAnsi="Times New Roman" w:cs="Times New Roman"/>
          <w:sz w:val="20"/>
          <w:szCs w:val="20"/>
          <w:lang w:val="en-GB" w:eastAsia="en-GB"/>
        </w:rPr>
        <w:t>/channels</w:t>
      </w:r>
      <w:r w:rsidR="62CC4732" w:rsidRPr="00441E5E">
        <w:rPr>
          <w:rFonts w:ascii="Times New Roman" w:hAnsi="Times New Roman" w:cs="Times New Roman"/>
          <w:sz w:val="20"/>
          <w:szCs w:val="20"/>
          <w:lang w:val="en-GB" w:eastAsia="en-GB"/>
        </w:rPr>
        <w:t xml:space="preserve"> (e.g., SSB, </w:t>
      </w:r>
      <w:r w:rsidR="3816953C" w:rsidRPr="00441E5E">
        <w:rPr>
          <w:rFonts w:ascii="Times New Roman" w:hAnsi="Times New Roman" w:cs="Times New Roman"/>
          <w:sz w:val="20"/>
          <w:szCs w:val="20"/>
          <w:lang w:val="en-GB" w:eastAsia="en-GB"/>
        </w:rPr>
        <w:t>CSI-RS, PDSCH</w:t>
      </w:r>
      <w:r w:rsidR="62CC4732" w:rsidRPr="00441E5E">
        <w:rPr>
          <w:rFonts w:ascii="Times New Roman" w:hAnsi="Times New Roman" w:cs="Times New Roman"/>
          <w:sz w:val="20"/>
          <w:szCs w:val="20"/>
          <w:lang w:val="en-GB" w:eastAsia="en-GB"/>
        </w:rPr>
        <w:t>)</w:t>
      </w:r>
      <w:r w:rsidR="52AE35E2" w:rsidRPr="00441E5E">
        <w:rPr>
          <w:rFonts w:ascii="Times New Roman" w:hAnsi="Times New Roman" w:cs="Times New Roman"/>
          <w:sz w:val="20"/>
          <w:szCs w:val="20"/>
          <w:lang w:val="en-GB" w:eastAsia="en-GB"/>
        </w:rPr>
        <w:t xml:space="preserve"> semi-static</w:t>
      </w:r>
      <w:r w:rsidR="003B1F4F">
        <w:rPr>
          <w:rFonts w:ascii="Times New Roman" w:hAnsi="Times New Roman" w:cs="Times New Roman"/>
          <w:sz w:val="20"/>
          <w:szCs w:val="20"/>
          <w:lang w:val="en-GB" w:eastAsia="en-GB"/>
        </w:rPr>
        <w:t>ally</w:t>
      </w:r>
      <w:r w:rsidR="52AE35E2" w:rsidRPr="00441E5E">
        <w:rPr>
          <w:rFonts w:ascii="Times New Roman" w:hAnsi="Times New Roman" w:cs="Times New Roman"/>
          <w:sz w:val="20"/>
          <w:szCs w:val="20"/>
          <w:lang w:val="en-GB" w:eastAsia="en-GB"/>
        </w:rPr>
        <w:t xml:space="preserve">. More specifically, the power adjustment </w:t>
      </w:r>
      <w:r w:rsidR="003B1F4F">
        <w:rPr>
          <w:rFonts w:ascii="Times New Roman" w:hAnsi="Times New Roman" w:cs="Times New Roman"/>
          <w:sz w:val="20"/>
          <w:szCs w:val="20"/>
          <w:lang w:val="en-GB" w:eastAsia="en-GB"/>
        </w:rPr>
        <w:t>can</w:t>
      </w:r>
      <w:r w:rsidR="52AE35E2" w:rsidRPr="00441E5E">
        <w:rPr>
          <w:rFonts w:ascii="Times New Roman" w:hAnsi="Times New Roman" w:cs="Times New Roman"/>
          <w:sz w:val="20"/>
          <w:szCs w:val="20"/>
          <w:lang w:val="en-GB" w:eastAsia="en-GB"/>
        </w:rPr>
        <w:t xml:space="preserve"> be signalled </w:t>
      </w:r>
      <w:r w:rsidR="00551507">
        <w:rPr>
          <w:rFonts w:ascii="Times New Roman" w:hAnsi="Times New Roman" w:cs="Times New Roman"/>
          <w:sz w:val="20"/>
          <w:szCs w:val="20"/>
          <w:lang w:val="en-GB" w:eastAsia="en-GB"/>
        </w:rPr>
        <w:t xml:space="preserve">to the UE </w:t>
      </w:r>
      <w:r w:rsidR="52AE35E2" w:rsidRPr="00441E5E">
        <w:rPr>
          <w:rFonts w:ascii="Times New Roman" w:hAnsi="Times New Roman" w:cs="Times New Roman"/>
          <w:sz w:val="20"/>
          <w:szCs w:val="20"/>
          <w:lang w:val="en-GB" w:eastAsia="en-GB"/>
        </w:rPr>
        <w:t xml:space="preserve">via system information or RRC signaling. Hence, </w:t>
      </w:r>
      <w:r w:rsidR="5E7FEF89" w:rsidRPr="00441E5E">
        <w:rPr>
          <w:rFonts w:ascii="Times New Roman" w:hAnsi="Times New Roman" w:cs="Times New Roman"/>
          <w:sz w:val="20"/>
          <w:szCs w:val="20"/>
          <w:lang w:val="en-GB" w:eastAsia="en-GB"/>
        </w:rPr>
        <w:t xml:space="preserve">normative work </w:t>
      </w:r>
      <w:r w:rsidR="003B1F4F">
        <w:rPr>
          <w:rFonts w:ascii="Times New Roman" w:hAnsi="Times New Roman" w:cs="Times New Roman"/>
          <w:sz w:val="20"/>
          <w:szCs w:val="20"/>
          <w:lang w:val="en-GB" w:eastAsia="en-GB"/>
        </w:rPr>
        <w:t>for D-1</w:t>
      </w:r>
      <w:r w:rsidR="0BFAA9B9" w:rsidRPr="00441E5E">
        <w:rPr>
          <w:rFonts w:ascii="Times New Roman" w:hAnsi="Times New Roman" w:cs="Times New Roman"/>
          <w:sz w:val="20"/>
          <w:szCs w:val="20"/>
          <w:lang w:val="en-GB" w:eastAsia="en-GB"/>
        </w:rPr>
        <w:t xml:space="preserve"> should focus on how to facilitate “dynamic” adaptation</w:t>
      </w:r>
      <w:r w:rsidR="00551507">
        <w:rPr>
          <w:rFonts w:ascii="Times New Roman" w:hAnsi="Times New Roman" w:cs="Times New Roman"/>
          <w:sz w:val="20"/>
          <w:szCs w:val="20"/>
          <w:lang w:val="en-GB" w:eastAsia="en-GB"/>
        </w:rPr>
        <w:t xml:space="preserve"> of the </w:t>
      </w:r>
      <w:r w:rsidR="00551507" w:rsidRPr="00441E5E">
        <w:rPr>
          <w:rFonts w:ascii="Times New Roman" w:hAnsi="Times New Roman" w:cs="Times New Roman"/>
          <w:sz w:val="20"/>
          <w:szCs w:val="20"/>
          <w:lang w:val="en-GB" w:eastAsia="en-GB"/>
        </w:rPr>
        <w:t>transmission power</w:t>
      </w:r>
      <w:r w:rsidR="0BFAA9B9" w:rsidRPr="00441E5E">
        <w:rPr>
          <w:rFonts w:ascii="Times New Roman" w:hAnsi="Times New Roman" w:cs="Times New Roman"/>
          <w:sz w:val="20"/>
          <w:szCs w:val="20"/>
          <w:lang w:val="en-GB" w:eastAsia="en-GB"/>
        </w:rPr>
        <w:t xml:space="preserve">. </w:t>
      </w:r>
      <w:r w:rsidR="238B6B1F" w:rsidRPr="00441E5E">
        <w:rPr>
          <w:rFonts w:ascii="Times New Roman" w:hAnsi="Times New Roman" w:cs="Times New Roman"/>
          <w:sz w:val="20"/>
          <w:szCs w:val="20"/>
          <w:lang w:val="en-GB" w:eastAsia="en-GB"/>
        </w:rPr>
        <w:t>It can be observed from</w:t>
      </w:r>
      <w:r w:rsidR="00551507">
        <w:rPr>
          <w:rFonts w:ascii="Times New Roman" w:hAnsi="Times New Roman" w:cs="Times New Roman"/>
          <w:sz w:val="20"/>
          <w:szCs w:val="20"/>
          <w:lang w:val="en-GB" w:eastAsia="en-GB"/>
        </w:rPr>
        <w:t xml:space="preserve"> the</w:t>
      </w:r>
      <w:r w:rsidR="238B6B1F" w:rsidRPr="00441E5E">
        <w:rPr>
          <w:rFonts w:ascii="Times New Roman" w:hAnsi="Times New Roman" w:cs="Times New Roman"/>
          <w:sz w:val="20"/>
          <w:szCs w:val="20"/>
          <w:lang w:val="en-GB" w:eastAsia="en-GB"/>
        </w:rPr>
        <w:t xml:space="preserve"> evaluation that </w:t>
      </w:r>
      <w:r w:rsidR="003B1F4F">
        <w:rPr>
          <w:rFonts w:ascii="Times New Roman" w:hAnsi="Times New Roman" w:cs="Times New Roman"/>
          <w:sz w:val="20"/>
          <w:szCs w:val="20"/>
          <w:lang w:val="en-GB" w:eastAsia="en-GB"/>
        </w:rPr>
        <w:t>enhancement</w:t>
      </w:r>
      <w:r w:rsidR="00551507">
        <w:rPr>
          <w:rFonts w:ascii="Times New Roman" w:hAnsi="Times New Roman" w:cs="Times New Roman"/>
          <w:sz w:val="20"/>
          <w:szCs w:val="20"/>
          <w:lang w:val="en-GB" w:eastAsia="en-GB"/>
        </w:rPr>
        <w:t>s</w:t>
      </w:r>
      <w:r w:rsidR="003B1F4F">
        <w:rPr>
          <w:rFonts w:ascii="Times New Roman" w:hAnsi="Times New Roman" w:cs="Times New Roman"/>
          <w:sz w:val="20"/>
          <w:szCs w:val="20"/>
          <w:lang w:val="en-GB" w:eastAsia="en-GB"/>
        </w:rPr>
        <w:t xml:space="preserve"> of the </w:t>
      </w:r>
      <w:r w:rsidR="238B6B1F" w:rsidRPr="00441E5E">
        <w:rPr>
          <w:rFonts w:ascii="Times New Roman" w:hAnsi="Times New Roman" w:cs="Times New Roman"/>
          <w:sz w:val="20"/>
          <w:szCs w:val="20"/>
          <w:lang w:val="en-GB" w:eastAsia="en-GB"/>
        </w:rPr>
        <w:t>CSI report</w:t>
      </w:r>
      <w:r w:rsidR="4206F50B" w:rsidRPr="00441E5E">
        <w:rPr>
          <w:rFonts w:ascii="Times New Roman" w:hAnsi="Times New Roman" w:cs="Times New Roman"/>
          <w:sz w:val="20"/>
          <w:szCs w:val="20"/>
          <w:lang w:val="en-GB" w:eastAsia="en-GB"/>
        </w:rPr>
        <w:t xml:space="preserve"> </w:t>
      </w:r>
      <w:r w:rsidR="003B1F4F">
        <w:rPr>
          <w:rFonts w:ascii="Times New Roman" w:hAnsi="Times New Roman" w:cs="Times New Roman"/>
          <w:sz w:val="20"/>
          <w:szCs w:val="20"/>
          <w:lang w:val="en-GB" w:eastAsia="en-GB"/>
        </w:rPr>
        <w:t xml:space="preserve">(e.g. </w:t>
      </w:r>
      <w:r w:rsidR="00551507">
        <w:rPr>
          <w:rFonts w:ascii="Times New Roman" w:hAnsi="Times New Roman" w:cs="Times New Roman"/>
          <w:sz w:val="20"/>
          <w:szCs w:val="20"/>
          <w:lang w:val="en-GB" w:eastAsia="en-GB"/>
        </w:rPr>
        <w:t xml:space="preserve">reports for </w:t>
      </w:r>
      <w:r w:rsidR="003B1F4F">
        <w:rPr>
          <w:rFonts w:ascii="Times New Roman" w:hAnsi="Times New Roman" w:cs="Times New Roman"/>
          <w:sz w:val="20"/>
          <w:szCs w:val="20"/>
          <w:lang w:val="en-GB" w:eastAsia="en-GB"/>
        </w:rPr>
        <w:t xml:space="preserve">different power offsets) </w:t>
      </w:r>
      <w:r w:rsidR="4206F50B" w:rsidRPr="00441E5E">
        <w:rPr>
          <w:rFonts w:ascii="Times New Roman" w:hAnsi="Times New Roman" w:cs="Times New Roman"/>
          <w:sz w:val="20"/>
          <w:szCs w:val="20"/>
          <w:lang w:val="en-GB" w:eastAsia="en-GB"/>
        </w:rPr>
        <w:t>is one sound way to facilitate dynamic PDSCH power adaptation.</w:t>
      </w:r>
      <w:r w:rsidR="238B6B1F" w:rsidRPr="00441E5E">
        <w:rPr>
          <w:rFonts w:ascii="Times New Roman" w:hAnsi="Times New Roman" w:cs="Times New Roman"/>
          <w:sz w:val="20"/>
          <w:szCs w:val="20"/>
          <w:lang w:val="en-GB" w:eastAsia="en-GB"/>
        </w:rPr>
        <w:t xml:space="preserve"> </w:t>
      </w:r>
      <w:r w:rsidR="0BFAA9B9" w:rsidRPr="00441E5E">
        <w:rPr>
          <w:rFonts w:ascii="Times New Roman" w:hAnsi="Times New Roman" w:cs="Times New Roman"/>
          <w:sz w:val="20"/>
          <w:szCs w:val="20"/>
          <w:lang w:val="en-GB" w:eastAsia="en-GB"/>
        </w:rPr>
        <w:t xml:space="preserve"> </w:t>
      </w:r>
    </w:p>
    <w:p w14:paraId="01A94AA7" w14:textId="4C3BD9D9" w:rsidR="11EFA616" w:rsidRPr="00441E5E" w:rsidRDefault="3539C843" w:rsidP="22C818D0">
      <w:pPr>
        <w:jc w:val="both"/>
        <w:rPr>
          <w:rFonts w:ascii="Times New Roman" w:hAnsi="Times New Roman" w:cs="Times New Roman"/>
          <w:sz w:val="20"/>
          <w:szCs w:val="20"/>
          <w:lang w:val="en-GB" w:eastAsia="en-GB"/>
        </w:rPr>
      </w:pPr>
      <w:r w:rsidRPr="00441E5E">
        <w:rPr>
          <w:rFonts w:ascii="Times New Roman" w:hAnsi="Times New Roman" w:cs="Times New Roman"/>
          <w:sz w:val="20"/>
          <w:szCs w:val="20"/>
          <w:lang w:val="en-GB" w:eastAsia="en-GB"/>
        </w:rPr>
        <w:t>In addition</w:t>
      </w:r>
      <w:r w:rsidR="4979480D" w:rsidRPr="00441E5E">
        <w:rPr>
          <w:rFonts w:ascii="Times New Roman" w:hAnsi="Times New Roman" w:cs="Times New Roman"/>
          <w:sz w:val="20"/>
          <w:szCs w:val="20"/>
          <w:lang w:val="en-GB" w:eastAsia="en-GB"/>
        </w:rPr>
        <w:t xml:space="preserve">, </w:t>
      </w:r>
      <w:r w:rsidR="00551507">
        <w:rPr>
          <w:rFonts w:ascii="Times New Roman" w:hAnsi="Times New Roman" w:cs="Times New Roman"/>
          <w:sz w:val="20"/>
          <w:szCs w:val="20"/>
          <w:lang w:val="en-GB" w:eastAsia="en-GB"/>
        </w:rPr>
        <w:t xml:space="preserve">no </w:t>
      </w:r>
      <w:r w:rsidR="6BEE02C3" w:rsidRPr="00441E5E">
        <w:rPr>
          <w:rFonts w:ascii="Times New Roman" w:hAnsi="Times New Roman" w:cs="Times New Roman"/>
          <w:sz w:val="20"/>
          <w:szCs w:val="20"/>
          <w:lang w:val="en-GB" w:eastAsia="en-GB"/>
        </w:rPr>
        <w:t xml:space="preserve">evaluation </w:t>
      </w:r>
      <w:r w:rsidR="00551507">
        <w:rPr>
          <w:rFonts w:ascii="Times New Roman" w:hAnsi="Times New Roman" w:cs="Times New Roman"/>
          <w:sz w:val="20"/>
          <w:szCs w:val="20"/>
          <w:lang w:val="en-GB" w:eastAsia="en-GB"/>
        </w:rPr>
        <w:t xml:space="preserve">of transmit </w:t>
      </w:r>
      <w:r w:rsidR="00551507" w:rsidRPr="00441E5E">
        <w:rPr>
          <w:rFonts w:ascii="Times New Roman" w:hAnsi="Times New Roman" w:cs="Times New Roman"/>
          <w:sz w:val="20"/>
          <w:szCs w:val="20"/>
          <w:lang w:val="en-GB" w:eastAsia="en-GB"/>
        </w:rPr>
        <w:t xml:space="preserve">power </w:t>
      </w:r>
      <w:r w:rsidR="00551507">
        <w:rPr>
          <w:rFonts w:ascii="Times New Roman" w:hAnsi="Times New Roman" w:cs="Times New Roman"/>
          <w:sz w:val="20"/>
          <w:szCs w:val="20"/>
          <w:lang w:val="en-GB" w:eastAsia="en-GB"/>
        </w:rPr>
        <w:t xml:space="preserve">adaptation </w:t>
      </w:r>
      <w:r w:rsidR="00551507" w:rsidRPr="00441E5E">
        <w:rPr>
          <w:rFonts w:ascii="Times New Roman" w:hAnsi="Times New Roman" w:cs="Times New Roman"/>
          <w:sz w:val="20"/>
          <w:szCs w:val="20"/>
          <w:lang w:val="en-GB" w:eastAsia="en-GB"/>
        </w:rPr>
        <w:t>of signals</w:t>
      </w:r>
      <w:r w:rsidR="0058744D">
        <w:rPr>
          <w:rFonts w:ascii="Times New Roman" w:hAnsi="Times New Roman" w:cs="Times New Roman"/>
          <w:sz w:val="20"/>
          <w:szCs w:val="20"/>
          <w:lang w:val="en-GB" w:eastAsia="en-GB"/>
        </w:rPr>
        <w:t>/channels</w:t>
      </w:r>
      <w:r w:rsidR="00551507" w:rsidRPr="00441E5E">
        <w:rPr>
          <w:rFonts w:ascii="Times New Roman" w:hAnsi="Times New Roman" w:cs="Times New Roman"/>
          <w:sz w:val="20"/>
          <w:szCs w:val="20"/>
          <w:lang w:val="en-GB" w:eastAsia="en-GB"/>
        </w:rPr>
        <w:t xml:space="preserve"> other than PDSCH</w:t>
      </w:r>
      <w:r w:rsidR="00551507">
        <w:rPr>
          <w:rFonts w:ascii="Times New Roman" w:hAnsi="Times New Roman" w:cs="Times New Roman"/>
          <w:sz w:val="20"/>
          <w:szCs w:val="20"/>
          <w:lang w:val="en-GB" w:eastAsia="en-GB"/>
        </w:rPr>
        <w:t xml:space="preserve"> was </w:t>
      </w:r>
      <w:r w:rsidR="0058744D">
        <w:rPr>
          <w:rFonts w:ascii="Times New Roman" w:hAnsi="Times New Roman" w:cs="Times New Roman"/>
          <w:sz w:val="20"/>
          <w:szCs w:val="20"/>
          <w:lang w:val="en-GB" w:eastAsia="en-GB"/>
        </w:rPr>
        <w:t>reported during the study. Therefore its</w:t>
      </w:r>
      <w:r w:rsidR="458A14C4" w:rsidRPr="00441E5E">
        <w:rPr>
          <w:rFonts w:ascii="Times New Roman" w:hAnsi="Times New Roman" w:cs="Times New Roman"/>
          <w:sz w:val="20"/>
          <w:szCs w:val="20"/>
          <w:lang w:val="en-GB" w:eastAsia="en-GB"/>
        </w:rPr>
        <w:t xml:space="preserve"> energy saving gain </w:t>
      </w:r>
      <w:r w:rsidR="32194829" w:rsidRPr="00441E5E">
        <w:rPr>
          <w:rFonts w:ascii="Times New Roman" w:hAnsi="Times New Roman" w:cs="Times New Roman"/>
          <w:sz w:val="20"/>
          <w:szCs w:val="20"/>
          <w:lang w:val="en-GB" w:eastAsia="en-GB"/>
        </w:rPr>
        <w:t xml:space="preserve">and other performance impact </w:t>
      </w:r>
      <w:r w:rsidR="0058744D">
        <w:rPr>
          <w:rFonts w:ascii="Times New Roman" w:hAnsi="Times New Roman" w:cs="Times New Roman"/>
          <w:sz w:val="20"/>
          <w:szCs w:val="20"/>
          <w:lang w:val="en-GB" w:eastAsia="en-GB"/>
        </w:rPr>
        <w:t>remains open</w:t>
      </w:r>
      <w:r w:rsidR="32194829" w:rsidRPr="00441E5E">
        <w:rPr>
          <w:rFonts w:ascii="Times New Roman" w:hAnsi="Times New Roman" w:cs="Times New Roman"/>
          <w:sz w:val="20"/>
          <w:szCs w:val="20"/>
          <w:lang w:val="en-GB" w:eastAsia="en-GB"/>
        </w:rPr>
        <w:t xml:space="preserve">. </w:t>
      </w:r>
      <w:r w:rsidR="3550E8EB" w:rsidRPr="00441E5E">
        <w:rPr>
          <w:rFonts w:ascii="Times New Roman" w:hAnsi="Times New Roman" w:cs="Times New Roman"/>
          <w:sz w:val="20"/>
          <w:szCs w:val="20"/>
          <w:lang w:val="en-GB" w:eastAsia="en-GB"/>
        </w:rPr>
        <w:t xml:space="preserve">It is intuitive that </w:t>
      </w:r>
      <w:r w:rsidR="72549927" w:rsidRPr="00441E5E">
        <w:rPr>
          <w:rFonts w:ascii="Times New Roman" w:hAnsi="Times New Roman" w:cs="Times New Roman"/>
          <w:sz w:val="20"/>
          <w:szCs w:val="20"/>
          <w:lang w:val="en-GB" w:eastAsia="en-GB"/>
        </w:rPr>
        <w:t xml:space="preserve">dynamic </w:t>
      </w:r>
      <w:r w:rsidR="0058744D">
        <w:rPr>
          <w:rFonts w:ascii="Times New Roman" w:hAnsi="Times New Roman" w:cs="Times New Roman"/>
          <w:sz w:val="20"/>
          <w:szCs w:val="20"/>
          <w:lang w:val="en-GB" w:eastAsia="en-GB"/>
        </w:rPr>
        <w:t>Tx</w:t>
      </w:r>
      <w:r w:rsidR="3550E8EB" w:rsidRPr="00441E5E">
        <w:rPr>
          <w:rFonts w:ascii="Times New Roman" w:hAnsi="Times New Roman" w:cs="Times New Roman"/>
          <w:sz w:val="20"/>
          <w:szCs w:val="20"/>
          <w:lang w:val="en-GB" w:eastAsia="en-GB"/>
        </w:rPr>
        <w:t xml:space="preserve"> power</w:t>
      </w:r>
      <w:r w:rsidR="1AD9DD34" w:rsidRPr="00441E5E">
        <w:rPr>
          <w:rFonts w:ascii="Times New Roman" w:hAnsi="Times New Roman" w:cs="Times New Roman"/>
          <w:sz w:val="20"/>
          <w:szCs w:val="20"/>
          <w:lang w:val="en-GB" w:eastAsia="en-GB"/>
        </w:rPr>
        <w:t xml:space="preserve"> adjustment</w:t>
      </w:r>
      <w:r w:rsidR="3550E8EB" w:rsidRPr="00441E5E">
        <w:rPr>
          <w:rFonts w:ascii="Times New Roman" w:hAnsi="Times New Roman" w:cs="Times New Roman"/>
          <w:sz w:val="20"/>
          <w:szCs w:val="20"/>
          <w:lang w:val="en-GB" w:eastAsia="en-GB"/>
        </w:rPr>
        <w:t xml:space="preserve"> of SSB </w:t>
      </w:r>
      <w:r w:rsidR="24B6DF44" w:rsidRPr="00441E5E">
        <w:rPr>
          <w:rFonts w:ascii="Times New Roman" w:hAnsi="Times New Roman" w:cs="Times New Roman"/>
          <w:sz w:val="20"/>
          <w:szCs w:val="20"/>
          <w:lang w:val="en-GB" w:eastAsia="en-GB"/>
        </w:rPr>
        <w:t xml:space="preserve">will lead to cell coverage </w:t>
      </w:r>
      <w:r w:rsidR="0058744D" w:rsidRPr="00441E5E">
        <w:rPr>
          <w:rFonts w:ascii="Times New Roman" w:hAnsi="Times New Roman" w:cs="Times New Roman"/>
          <w:sz w:val="20"/>
          <w:szCs w:val="20"/>
          <w:lang w:val="en-GB" w:eastAsia="en-GB"/>
        </w:rPr>
        <w:t>fluctuation</w:t>
      </w:r>
      <w:r w:rsidR="0058744D">
        <w:rPr>
          <w:rFonts w:ascii="Times New Roman" w:hAnsi="Times New Roman" w:cs="Times New Roman"/>
          <w:sz w:val="20"/>
          <w:szCs w:val="20"/>
          <w:lang w:val="en-GB" w:eastAsia="en-GB"/>
        </w:rPr>
        <w:t>s</w:t>
      </w:r>
      <w:r w:rsidR="24B6DF44" w:rsidRPr="00441E5E">
        <w:rPr>
          <w:rFonts w:ascii="Times New Roman" w:hAnsi="Times New Roman" w:cs="Times New Roman"/>
          <w:sz w:val="20"/>
          <w:szCs w:val="20"/>
          <w:lang w:val="en-GB" w:eastAsia="en-GB"/>
        </w:rPr>
        <w:t xml:space="preserve">, </w:t>
      </w:r>
      <w:r w:rsidR="09E55A8E" w:rsidRPr="00441E5E">
        <w:rPr>
          <w:rFonts w:ascii="Times New Roman" w:hAnsi="Times New Roman" w:cs="Times New Roman"/>
          <w:sz w:val="20"/>
          <w:szCs w:val="20"/>
          <w:lang w:val="en-GB" w:eastAsia="en-GB"/>
        </w:rPr>
        <w:t xml:space="preserve">which may have impact on UE mobility, </w:t>
      </w:r>
      <w:r w:rsidR="0058744D">
        <w:rPr>
          <w:rFonts w:ascii="Times New Roman" w:hAnsi="Times New Roman" w:cs="Times New Roman"/>
          <w:sz w:val="20"/>
          <w:szCs w:val="20"/>
          <w:lang w:val="en-GB" w:eastAsia="en-GB"/>
        </w:rPr>
        <w:t xml:space="preserve">initial </w:t>
      </w:r>
      <w:r w:rsidR="09E55A8E" w:rsidRPr="00441E5E">
        <w:rPr>
          <w:rFonts w:ascii="Times New Roman" w:hAnsi="Times New Roman" w:cs="Times New Roman"/>
          <w:sz w:val="20"/>
          <w:szCs w:val="20"/>
          <w:lang w:val="en-GB" w:eastAsia="en-GB"/>
        </w:rPr>
        <w:t>access, etc.</w:t>
      </w:r>
      <w:r w:rsidR="0058744D">
        <w:rPr>
          <w:rFonts w:ascii="Times New Roman" w:hAnsi="Times New Roman" w:cs="Times New Roman"/>
          <w:sz w:val="20"/>
          <w:szCs w:val="20"/>
          <w:lang w:val="en-GB" w:eastAsia="en-GB"/>
        </w:rPr>
        <w:t xml:space="preserve"> </w:t>
      </w:r>
    </w:p>
    <w:p w14:paraId="02697193" w14:textId="12479B1E" w:rsidR="11EFA616" w:rsidRPr="00441E5E" w:rsidRDefault="09E55A8E" w:rsidP="22C818D0">
      <w:pPr>
        <w:jc w:val="both"/>
        <w:rPr>
          <w:rFonts w:ascii="Times New Roman" w:hAnsi="Times New Roman" w:cs="Times New Roman"/>
          <w:b/>
          <w:bCs/>
          <w:sz w:val="20"/>
          <w:szCs w:val="20"/>
          <w:lang w:val="en-GB" w:eastAsia="en-GB"/>
        </w:rPr>
      </w:pPr>
      <w:r w:rsidRPr="00441E5E">
        <w:rPr>
          <w:rFonts w:ascii="Times New Roman" w:hAnsi="Times New Roman" w:cs="Times New Roman"/>
          <w:b/>
          <w:sz w:val="20"/>
          <w:szCs w:val="20"/>
          <w:lang w:val="en-GB" w:eastAsia="en-GB"/>
        </w:rPr>
        <w:t xml:space="preserve">Proposal: For power domain, normative work should </w:t>
      </w:r>
      <w:r w:rsidR="00441E5E">
        <w:rPr>
          <w:rFonts w:ascii="Times New Roman" w:hAnsi="Times New Roman" w:cs="Times New Roman"/>
          <w:b/>
          <w:sz w:val="20"/>
          <w:szCs w:val="20"/>
          <w:lang w:val="en-GB" w:eastAsia="en-GB"/>
        </w:rPr>
        <w:t xml:space="preserve">prioritize </w:t>
      </w:r>
      <w:r w:rsidR="10D02314" w:rsidRPr="00441E5E">
        <w:rPr>
          <w:rFonts w:ascii="Times New Roman" w:hAnsi="Times New Roman" w:cs="Times New Roman"/>
          <w:b/>
          <w:sz w:val="20"/>
          <w:szCs w:val="20"/>
          <w:lang w:val="en-GB" w:eastAsia="en-GB"/>
        </w:rPr>
        <w:t xml:space="preserve">mechanisms to </w:t>
      </w:r>
      <w:r w:rsidR="00441E5E">
        <w:rPr>
          <w:rFonts w:ascii="Times New Roman" w:hAnsi="Times New Roman" w:cs="Times New Roman"/>
          <w:b/>
          <w:sz w:val="20"/>
          <w:szCs w:val="20"/>
          <w:lang w:val="en-GB" w:eastAsia="en-GB"/>
        </w:rPr>
        <w:t>enable</w:t>
      </w:r>
      <w:r w:rsidR="10D02314" w:rsidRPr="00441E5E">
        <w:rPr>
          <w:rFonts w:ascii="Times New Roman" w:hAnsi="Times New Roman" w:cs="Times New Roman"/>
          <w:b/>
          <w:sz w:val="20"/>
          <w:szCs w:val="20"/>
          <w:lang w:val="en-GB" w:eastAsia="en-GB"/>
        </w:rPr>
        <w:t xml:space="preserve"> </w:t>
      </w:r>
      <w:r w:rsidR="0061730A" w:rsidRPr="00441E5E">
        <w:rPr>
          <w:rFonts w:ascii="Times New Roman" w:hAnsi="Times New Roman" w:cs="Times New Roman"/>
          <w:b/>
          <w:sz w:val="20"/>
          <w:szCs w:val="20"/>
          <w:lang w:val="en-GB" w:eastAsia="en-GB"/>
        </w:rPr>
        <w:t>dynamic</w:t>
      </w:r>
      <w:r w:rsidR="001A090F">
        <w:rPr>
          <w:rFonts w:ascii="Times New Roman" w:hAnsi="Times New Roman" w:cs="Times New Roman"/>
          <w:b/>
          <w:sz w:val="20"/>
          <w:szCs w:val="20"/>
          <w:lang w:val="en-GB" w:eastAsia="en-GB"/>
        </w:rPr>
        <w:t xml:space="preserve"> </w:t>
      </w:r>
      <w:r w:rsidR="001A090F" w:rsidRPr="00441E5E">
        <w:rPr>
          <w:rFonts w:ascii="Times New Roman" w:hAnsi="Times New Roman" w:cs="Times New Roman"/>
          <w:b/>
          <w:sz w:val="20"/>
          <w:szCs w:val="20"/>
          <w:lang w:val="en-GB" w:eastAsia="en-GB"/>
        </w:rPr>
        <w:t>adaptation</w:t>
      </w:r>
      <w:r w:rsidR="001A090F">
        <w:rPr>
          <w:rFonts w:ascii="Times New Roman" w:hAnsi="Times New Roman" w:cs="Times New Roman"/>
          <w:b/>
          <w:sz w:val="20"/>
          <w:szCs w:val="20"/>
          <w:lang w:val="en-GB" w:eastAsia="en-GB"/>
        </w:rPr>
        <w:t xml:space="preserve"> of</w:t>
      </w:r>
      <w:r w:rsidR="10D02314" w:rsidRPr="00441E5E">
        <w:rPr>
          <w:rFonts w:ascii="Times New Roman" w:hAnsi="Times New Roman" w:cs="Times New Roman"/>
          <w:b/>
          <w:sz w:val="20"/>
          <w:szCs w:val="20"/>
          <w:lang w:val="en-GB" w:eastAsia="en-GB"/>
        </w:rPr>
        <w:t xml:space="preserve"> transmission power </w:t>
      </w:r>
      <w:r w:rsidR="001A090F">
        <w:rPr>
          <w:rFonts w:ascii="Times New Roman" w:hAnsi="Times New Roman" w:cs="Times New Roman"/>
          <w:b/>
          <w:sz w:val="20"/>
          <w:szCs w:val="20"/>
          <w:lang w:val="en-GB" w:eastAsia="en-GB"/>
        </w:rPr>
        <w:t xml:space="preserve">of </w:t>
      </w:r>
      <w:r w:rsidR="10D02314" w:rsidRPr="00441E5E">
        <w:rPr>
          <w:rFonts w:ascii="Times New Roman" w:hAnsi="Times New Roman" w:cs="Times New Roman"/>
          <w:b/>
          <w:sz w:val="20"/>
          <w:szCs w:val="20"/>
          <w:lang w:val="en-GB" w:eastAsia="en-GB"/>
        </w:rPr>
        <w:t>PDSCH.</w:t>
      </w:r>
      <w:r w:rsidR="3550E8EB" w:rsidRPr="00441E5E">
        <w:rPr>
          <w:rFonts w:ascii="Times New Roman" w:hAnsi="Times New Roman" w:cs="Times New Roman"/>
          <w:b/>
          <w:sz w:val="20"/>
          <w:szCs w:val="20"/>
          <w:lang w:val="en-GB" w:eastAsia="en-GB"/>
        </w:rPr>
        <w:t xml:space="preserve"> </w:t>
      </w:r>
      <w:r w:rsidR="32194829" w:rsidRPr="00441E5E">
        <w:rPr>
          <w:rFonts w:ascii="Times New Roman" w:hAnsi="Times New Roman" w:cs="Times New Roman"/>
          <w:b/>
          <w:sz w:val="20"/>
          <w:szCs w:val="20"/>
          <w:lang w:val="en-GB" w:eastAsia="en-GB"/>
        </w:rPr>
        <w:t xml:space="preserve"> </w:t>
      </w:r>
    </w:p>
    <w:p w14:paraId="3CACE0AC" w14:textId="7EF89987" w:rsidR="007A6727" w:rsidRPr="007A6727" w:rsidRDefault="007A6727" w:rsidP="007A6727">
      <w:pPr>
        <w:pStyle w:val="Heading3"/>
        <w:ind w:left="567" w:hanging="567"/>
        <w:rPr>
          <w:sz w:val="24"/>
          <w:szCs w:val="24"/>
        </w:rPr>
      </w:pPr>
      <w:r>
        <w:rPr>
          <w:sz w:val="24"/>
          <w:szCs w:val="24"/>
        </w:rPr>
        <w:t xml:space="preserve"> </w:t>
      </w:r>
      <w:r w:rsidR="008277A5">
        <w:rPr>
          <w:sz w:val="24"/>
          <w:szCs w:val="24"/>
        </w:rPr>
        <w:t xml:space="preserve">Conclusions on the remaining </w:t>
      </w:r>
      <w:r>
        <w:rPr>
          <w:sz w:val="24"/>
          <w:szCs w:val="24"/>
        </w:rPr>
        <w:t>power-domain techniques</w:t>
      </w:r>
    </w:p>
    <w:p w14:paraId="195EE46D" w14:textId="1853CD1B" w:rsidR="006435DD" w:rsidRDefault="007B6F31" w:rsidP="0005515A">
      <w:pPr>
        <w:jc w:val="both"/>
        <w:rPr>
          <w:rFonts w:ascii="Times New Roman" w:hAnsi="Times New Roman" w:cs="Times New Roman"/>
          <w:sz w:val="20"/>
          <w:szCs w:val="20"/>
          <w:lang w:val="en-GB" w:eastAsia="en-GB"/>
        </w:rPr>
      </w:pPr>
      <w:r w:rsidRPr="007B6F31">
        <w:rPr>
          <w:rFonts w:ascii="Times New Roman" w:hAnsi="Times New Roman" w:cs="Times New Roman"/>
          <w:sz w:val="20"/>
          <w:szCs w:val="20"/>
          <w:lang w:val="en-GB" w:eastAsia="en-GB"/>
        </w:rPr>
        <w:t xml:space="preserve">Technique </w:t>
      </w:r>
      <w:r>
        <w:rPr>
          <w:rFonts w:ascii="Times New Roman" w:hAnsi="Times New Roman" w:cs="Times New Roman"/>
          <w:sz w:val="20"/>
          <w:szCs w:val="20"/>
          <w:lang w:val="en-GB" w:eastAsia="en-GB"/>
        </w:rPr>
        <w:t>D-2 enables the support of over-the-air digital pre-distortion (DPD) with possible UE assistance. The gNB could also implement DPD to compensate for non-linear impairments in a standards-transparent / implementation-specific manner as well, as mentioned in TR 38.864.</w:t>
      </w:r>
      <w:r w:rsidR="00C8081D">
        <w:rPr>
          <w:rFonts w:ascii="Times New Roman" w:hAnsi="Times New Roman" w:cs="Times New Roman"/>
          <w:sz w:val="20"/>
          <w:szCs w:val="20"/>
          <w:lang w:val="en-GB" w:eastAsia="en-GB"/>
        </w:rPr>
        <w:t xml:space="preserve"> Technique D-3 enables the support of PAPR reduction using tone reservation (TR), while taking into account the channel conditions and characteristics. The expected standards impact is related to the notification of sub-carriers carrying the TR signal for rate matching, only in cases where UE performs transmission or reception of the resource which includes the sub-carriers carrying the TR. As mentioned in the TR, this PAPR reduction including TR could be implemented by the gNB without specification impact with appropriate scheduling of signals and channels.</w:t>
      </w:r>
      <w:r w:rsidR="00CF2042">
        <w:rPr>
          <w:rFonts w:ascii="Times New Roman" w:hAnsi="Times New Roman" w:cs="Times New Roman"/>
          <w:sz w:val="20"/>
          <w:szCs w:val="20"/>
          <w:lang w:val="en-GB" w:eastAsia="en-GB"/>
        </w:rPr>
        <w:t xml:space="preserve"> Technique D-4 enables the support of modification or reduction of the power amplifier (PA) back-off in low-load conditions. As mentioned in the TR, this technique could be achieved in an implementation-specific manner, without specification impacts. Technique D-5 considers the UE performing post-distortion processing on the received signal in order to overcome non-linear impairments from the transmitter. The possible specification impact from this technique relates to enhancements to reference signal transmission or other information to enable the UE to perform post-distortion processing.</w:t>
      </w:r>
    </w:p>
    <w:p w14:paraId="61F03223" w14:textId="6A7C5014" w:rsidR="00CF2042" w:rsidRDefault="00CF2042" w:rsidP="0005515A">
      <w:pPr>
        <w:jc w:val="both"/>
        <w:rPr>
          <w:rFonts w:ascii="Times New Roman" w:hAnsi="Times New Roman" w:cs="Times New Roman"/>
          <w:sz w:val="20"/>
          <w:szCs w:val="20"/>
          <w:lang w:val="en-GB" w:eastAsia="en-GB"/>
        </w:rPr>
      </w:pPr>
      <w:r>
        <w:rPr>
          <w:rFonts w:ascii="Times New Roman" w:hAnsi="Times New Roman" w:cs="Times New Roman"/>
          <w:sz w:val="20"/>
          <w:szCs w:val="20"/>
          <w:lang w:val="en-GB" w:eastAsia="en-GB"/>
        </w:rPr>
        <w:t>In terms of performance evaluations, there were no evaluations done for the technique D-4, hence the potential gains from specifying such techniques are unclear. For technique D-2, energy saving gain of 8.9 % for Set 3 reference configuration was observed based on evaluations provided by one source. For technique D-3,</w:t>
      </w:r>
      <w:r w:rsidRPr="00CF2042">
        <w:rPr>
          <w:rFonts w:ascii="Times New Roman" w:hAnsi="Times New Roman" w:cs="Times New Roman"/>
          <w:sz w:val="20"/>
          <w:szCs w:val="20"/>
          <w:lang w:val="en-GB" w:eastAsia="en-GB"/>
        </w:rPr>
        <w:t xml:space="preserve"> </w:t>
      </w:r>
      <w:r>
        <w:rPr>
          <w:rFonts w:ascii="Times New Roman" w:hAnsi="Times New Roman" w:cs="Times New Roman"/>
          <w:sz w:val="20"/>
          <w:szCs w:val="20"/>
          <w:lang w:val="en-GB" w:eastAsia="en-GB"/>
        </w:rPr>
        <w:t>energy saving gain of 2.1 – 9.5 % was observed, with evaluations from a single source.</w:t>
      </w:r>
      <w:r w:rsidR="00647D48" w:rsidRPr="00647D48">
        <w:rPr>
          <w:rFonts w:ascii="Times New Roman" w:hAnsi="Times New Roman" w:cs="Times New Roman"/>
          <w:sz w:val="20"/>
          <w:szCs w:val="20"/>
          <w:lang w:val="en-GB" w:eastAsia="en-GB"/>
        </w:rPr>
        <w:t xml:space="preserve"> </w:t>
      </w:r>
      <w:r w:rsidR="00647D48">
        <w:rPr>
          <w:rFonts w:ascii="Times New Roman" w:hAnsi="Times New Roman" w:cs="Times New Roman"/>
          <w:sz w:val="20"/>
          <w:szCs w:val="20"/>
          <w:lang w:val="en-GB" w:eastAsia="en-GB"/>
        </w:rPr>
        <w:t>For technique D-5, energy saving gain of 16.1 % for Set 3 reference configuration was observed based on evaluations provided by one source. However, it is important to note that the PA scaling values used for calculating the network energy saving gains are not covered by RAN1 power consumption scaling model, hence it is challenging to objectively evaluate the actual gains obtained from specifying these techniques.</w:t>
      </w:r>
      <w:r w:rsidR="003349BA">
        <w:rPr>
          <w:rFonts w:ascii="Times New Roman" w:hAnsi="Times New Roman" w:cs="Times New Roman"/>
          <w:sz w:val="20"/>
          <w:szCs w:val="20"/>
          <w:lang w:val="en-GB" w:eastAsia="en-GB"/>
        </w:rPr>
        <w:t xml:space="preserve"> Taking these factors into account, it would be beneficial to deprioritize techniques D-2 to D-5.</w:t>
      </w:r>
    </w:p>
    <w:p w14:paraId="0E6039D9" w14:textId="5C4B3C14" w:rsidR="007B6F31" w:rsidRPr="007B6F31" w:rsidRDefault="00584BEA" w:rsidP="0005515A">
      <w:pPr>
        <w:jc w:val="both"/>
        <w:rPr>
          <w:rFonts w:ascii="Times New Roman" w:hAnsi="Times New Roman" w:cs="Times New Roman"/>
          <w:sz w:val="20"/>
          <w:szCs w:val="20"/>
          <w:lang w:val="en-GB" w:eastAsia="en-GB"/>
        </w:rPr>
      </w:pPr>
      <w:r w:rsidRPr="00441E5E">
        <w:rPr>
          <w:rFonts w:ascii="Times New Roman" w:hAnsi="Times New Roman" w:cs="Times New Roman"/>
          <w:b/>
          <w:sz w:val="20"/>
          <w:szCs w:val="20"/>
          <w:lang w:val="en-GB" w:eastAsia="en-GB"/>
        </w:rPr>
        <w:t>Proposal:</w:t>
      </w:r>
      <w:r>
        <w:rPr>
          <w:rFonts w:ascii="Times New Roman" w:hAnsi="Times New Roman" w:cs="Times New Roman"/>
          <w:b/>
          <w:sz w:val="20"/>
          <w:szCs w:val="20"/>
          <w:lang w:val="en-GB" w:eastAsia="en-GB"/>
        </w:rPr>
        <w:t xml:space="preserve"> Deprioritize techniques D-2 to D-5, considering the fact that there has been limited evaluations of their performance benefits and due to the fact that these techniques could be achieved using implementation-specific mechanisms without specification changes.</w:t>
      </w:r>
    </w:p>
    <w:p w14:paraId="36CBEEA3" w14:textId="6E3EC63B" w:rsidR="56D0F271" w:rsidRPr="00B46669" w:rsidRDefault="00B46669" w:rsidP="00B46669">
      <w:pPr>
        <w:pStyle w:val="Heading2"/>
        <w:ind w:left="0" w:firstLine="0"/>
      </w:pPr>
      <w:r>
        <w:t>Techniques in s</w:t>
      </w:r>
      <w:r w:rsidR="56D0F271" w:rsidRPr="00B46669">
        <w:t>patial domain</w:t>
      </w:r>
    </w:p>
    <w:p w14:paraId="4266E35E" w14:textId="24D17EAE" w:rsidR="56D0F271" w:rsidRPr="00CA2A9D" w:rsidRDefault="56D0F271" w:rsidP="22C818D0">
      <w:pPr>
        <w:jc w:val="both"/>
        <w:rPr>
          <w:rFonts w:ascii="Times New Roman" w:hAnsi="Times New Roman" w:cs="Times New Roman"/>
          <w:sz w:val="20"/>
          <w:szCs w:val="20"/>
          <w:lang w:val="en-GB" w:eastAsia="en-GB"/>
        </w:rPr>
      </w:pPr>
      <w:r w:rsidRPr="00CA2A9D">
        <w:rPr>
          <w:rFonts w:ascii="Times New Roman" w:hAnsi="Times New Roman" w:cs="Times New Roman"/>
          <w:sz w:val="20"/>
          <w:szCs w:val="20"/>
          <w:lang w:val="en-GB" w:eastAsia="en-GB"/>
        </w:rPr>
        <w:t>Based on the evaluations and study</w:t>
      </w:r>
      <w:r w:rsidR="00CA2A9D" w:rsidRPr="00CA2A9D">
        <w:rPr>
          <w:rFonts w:ascii="Times New Roman" w:hAnsi="Times New Roman" w:cs="Times New Roman"/>
          <w:sz w:val="20"/>
          <w:szCs w:val="20"/>
          <w:lang w:val="en-GB" w:eastAsia="en-GB"/>
        </w:rPr>
        <w:t xml:space="preserve"> as per TR 38.864</w:t>
      </w:r>
      <w:r w:rsidRPr="00CA2A9D">
        <w:rPr>
          <w:rFonts w:ascii="Times New Roman" w:hAnsi="Times New Roman" w:cs="Times New Roman"/>
          <w:sz w:val="20"/>
          <w:szCs w:val="20"/>
          <w:lang w:val="en-GB" w:eastAsia="en-GB"/>
        </w:rPr>
        <w:t>, the Techni</w:t>
      </w:r>
      <w:r w:rsidR="75B186E3" w:rsidRPr="00CA2A9D">
        <w:rPr>
          <w:rFonts w:ascii="Times New Roman" w:hAnsi="Times New Roman" w:cs="Times New Roman"/>
          <w:sz w:val="20"/>
          <w:szCs w:val="20"/>
          <w:lang w:val="en-GB" w:eastAsia="en-GB"/>
        </w:rPr>
        <w:t>que C-1</w:t>
      </w:r>
      <w:r w:rsidR="00CA2A9D" w:rsidRPr="00CA2A9D">
        <w:rPr>
          <w:rFonts w:ascii="Times New Roman" w:hAnsi="Times New Roman" w:cs="Times New Roman"/>
          <w:sz w:val="20"/>
          <w:szCs w:val="20"/>
          <w:lang w:val="en-GB" w:eastAsia="en-GB"/>
        </w:rPr>
        <w:t xml:space="preserve"> </w:t>
      </w:r>
      <w:r w:rsidR="476C2FE7" w:rsidRPr="00CA2A9D">
        <w:rPr>
          <w:rFonts w:ascii="Times New Roman" w:hAnsi="Times New Roman" w:cs="Times New Roman"/>
          <w:sz w:val="20"/>
          <w:szCs w:val="20"/>
          <w:lang w:val="en-GB" w:eastAsia="en-GB"/>
        </w:rPr>
        <w:t>(</w:t>
      </w:r>
      <w:r w:rsidR="00B24C0B">
        <w:rPr>
          <w:rFonts w:ascii="Times New Roman" w:hAnsi="Times New Roman" w:cs="Times New Roman"/>
          <w:sz w:val="20"/>
          <w:szCs w:val="20"/>
          <w:lang w:val="en-GB" w:eastAsia="en-GB"/>
        </w:rPr>
        <w:t xml:space="preserve">dynamic </w:t>
      </w:r>
      <w:r w:rsidR="476C2FE7" w:rsidRPr="00CA2A9D">
        <w:rPr>
          <w:rFonts w:ascii="Times New Roman" w:hAnsi="Times New Roman" w:cs="Times New Roman"/>
          <w:sz w:val="20"/>
          <w:szCs w:val="20"/>
          <w:lang w:val="en-GB" w:eastAsia="en-GB"/>
        </w:rPr>
        <w:t>adaptation</w:t>
      </w:r>
      <w:r w:rsidR="00CA2A9D" w:rsidRPr="00CA2A9D">
        <w:rPr>
          <w:rFonts w:ascii="Times New Roman" w:hAnsi="Times New Roman" w:cs="Times New Roman"/>
          <w:sz w:val="20"/>
          <w:szCs w:val="20"/>
          <w:lang w:val="en-GB" w:eastAsia="en-GB"/>
        </w:rPr>
        <w:t xml:space="preserve"> of spatial elements</w:t>
      </w:r>
      <w:r w:rsidR="75B186E3" w:rsidRPr="00CA2A9D">
        <w:rPr>
          <w:rFonts w:ascii="Times New Roman" w:hAnsi="Times New Roman" w:cs="Times New Roman"/>
          <w:sz w:val="20"/>
          <w:szCs w:val="20"/>
          <w:lang w:val="en-GB" w:eastAsia="en-GB"/>
        </w:rPr>
        <w:t xml:space="preserve">) can provide network energy saving. </w:t>
      </w:r>
      <w:r w:rsidR="546E0FFD" w:rsidRPr="00CA2A9D">
        <w:rPr>
          <w:rFonts w:ascii="Times New Roman" w:hAnsi="Times New Roman" w:cs="Times New Roman"/>
          <w:sz w:val="20"/>
          <w:szCs w:val="20"/>
          <w:lang w:val="en-GB" w:eastAsia="en-GB"/>
        </w:rPr>
        <w:t>Network</w:t>
      </w:r>
      <w:r w:rsidR="75B186E3" w:rsidRPr="00CA2A9D">
        <w:rPr>
          <w:rFonts w:ascii="Times New Roman" w:hAnsi="Times New Roman" w:cs="Times New Roman"/>
          <w:sz w:val="20"/>
          <w:szCs w:val="20"/>
          <w:lang w:val="en-GB" w:eastAsia="en-GB"/>
        </w:rPr>
        <w:t xml:space="preserve"> deployments with higher antenna configurations can benefit from such a mechanism when the traffic loads are l</w:t>
      </w:r>
      <w:r w:rsidR="384C3138" w:rsidRPr="00CA2A9D">
        <w:rPr>
          <w:rFonts w:ascii="Times New Roman" w:hAnsi="Times New Roman" w:cs="Times New Roman"/>
          <w:sz w:val="20"/>
          <w:szCs w:val="20"/>
          <w:lang w:val="en-GB" w:eastAsia="en-GB"/>
        </w:rPr>
        <w:t>ower</w:t>
      </w:r>
      <w:r w:rsidR="75B186E3" w:rsidRPr="00CA2A9D">
        <w:rPr>
          <w:rFonts w:ascii="Times New Roman" w:hAnsi="Times New Roman" w:cs="Times New Roman"/>
          <w:sz w:val="20"/>
          <w:szCs w:val="20"/>
          <w:lang w:val="en-GB" w:eastAsia="en-GB"/>
        </w:rPr>
        <w:t xml:space="preserve">. </w:t>
      </w:r>
      <w:r w:rsidR="2975B067" w:rsidRPr="00CA2A9D">
        <w:rPr>
          <w:rFonts w:ascii="Times New Roman" w:hAnsi="Times New Roman" w:cs="Times New Roman"/>
          <w:sz w:val="20"/>
          <w:szCs w:val="20"/>
          <w:lang w:val="en-GB" w:eastAsia="en-GB"/>
        </w:rPr>
        <w:t>Since such adaptation</w:t>
      </w:r>
      <w:r w:rsidR="6FDE003D" w:rsidRPr="00CA2A9D">
        <w:rPr>
          <w:rFonts w:ascii="Times New Roman" w:hAnsi="Times New Roman" w:cs="Times New Roman"/>
          <w:sz w:val="20"/>
          <w:szCs w:val="20"/>
          <w:lang w:val="en-GB" w:eastAsia="en-GB"/>
        </w:rPr>
        <w:t>s</w:t>
      </w:r>
      <w:r w:rsidR="2975B067" w:rsidRPr="00CA2A9D">
        <w:rPr>
          <w:rFonts w:ascii="Times New Roman" w:hAnsi="Times New Roman" w:cs="Times New Roman"/>
          <w:sz w:val="20"/>
          <w:szCs w:val="20"/>
          <w:lang w:val="en-GB" w:eastAsia="en-GB"/>
        </w:rPr>
        <w:t xml:space="preserve"> impact the CSI-RS </w:t>
      </w:r>
      <w:r w:rsidR="62BE8EA6" w:rsidRPr="00CA2A9D">
        <w:rPr>
          <w:rFonts w:ascii="Times New Roman" w:hAnsi="Times New Roman" w:cs="Times New Roman"/>
          <w:sz w:val="20"/>
          <w:szCs w:val="20"/>
          <w:lang w:val="en-GB" w:eastAsia="en-GB"/>
        </w:rPr>
        <w:t>configurations</w:t>
      </w:r>
      <w:r w:rsidR="2975B067" w:rsidRPr="00CA2A9D">
        <w:rPr>
          <w:rFonts w:ascii="Times New Roman" w:hAnsi="Times New Roman" w:cs="Times New Roman"/>
          <w:sz w:val="20"/>
          <w:szCs w:val="20"/>
          <w:lang w:val="en-GB" w:eastAsia="en-GB"/>
        </w:rPr>
        <w:t xml:space="preserve">, </w:t>
      </w:r>
      <w:r w:rsidR="00AF15D1" w:rsidRPr="00CA2A9D">
        <w:rPr>
          <w:rFonts w:ascii="Times New Roman" w:hAnsi="Times New Roman" w:cs="Times New Roman"/>
          <w:sz w:val="20"/>
          <w:szCs w:val="20"/>
          <w:lang w:val="en-GB" w:eastAsia="en-GB"/>
        </w:rPr>
        <w:t>signalling enhancements</w:t>
      </w:r>
      <w:r w:rsidR="00AF15D1">
        <w:rPr>
          <w:rFonts w:ascii="Times New Roman" w:hAnsi="Times New Roman" w:cs="Times New Roman"/>
          <w:sz w:val="20"/>
          <w:szCs w:val="20"/>
          <w:lang w:val="en-GB" w:eastAsia="en-GB"/>
        </w:rPr>
        <w:t xml:space="preserve"> are needed to enable </w:t>
      </w:r>
      <w:r w:rsidR="2975B067" w:rsidRPr="00CA2A9D">
        <w:rPr>
          <w:rFonts w:ascii="Times New Roman" w:hAnsi="Times New Roman" w:cs="Times New Roman"/>
          <w:sz w:val="20"/>
          <w:szCs w:val="20"/>
          <w:lang w:val="en-GB" w:eastAsia="en-GB"/>
        </w:rPr>
        <w:t xml:space="preserve">dynamic port adaptation </w:t>
      </w:r>
      <w:r w:rsidR="003F3861">
        <w:rPr>
          <w:rFonts w:ascii="Times New Roman" w:hAnsi="Times New Roman" w:cs="Times New Roman"/>
          <w:sz w:val="20"/>
          <w:szCs w:val="20"/>
          <w:lang w:val="en-GB" w:eastAsia="en-GB"/>
        </w:rPr>
        <w:t>of</w:t>
      </w:r>
      <w:r w:rsidR="2975B067" w:rsidRPr="00CA2A9D">
        <w:rPr>
          <w:rFonts w:ascii="Times New Roman" w:hAnsi="Times New Roman" w:cs="Times New Roman"/>
          <w:sz w:val="20"/>
          <w:szCs w:val="20"/>
          <w:lang w:val="en-GB" w:eastAsia="en-GB"/>
        </w:rPr>
        <w:t xml:space="preserve"> CSI-RS resources</w:t>
      </w:r>
      <w:r w:rsidR="008D1398">
        <w:rPr>
          <w:rFonts w:ascii="Times New Roman" w:hAnsi="Times New Roman" w:cs="Times New Roman"/>
          <w:sz w:val="20"/>
          <w:szCs w:val="20"/>
          <w:lang w:val="en-GB" w:eastAsia="en-GB"/>
        </w:rPr>
        <w:t xml:space="preserve">, as well, the </w:t>
      </w:r>
      <w:r w:rsidR="00AD4C37">
        <w:rPr>
          <w:rFonts w:ascii="Times New Roman" w:hAnsi="Times New Roman" w:cs="Times New Roman"/>
          <w:sz w:val="20"/>
          <w:szCs w:val="20"/>
          <w:lang w:val="en-GB" w:eastAsia="en-GB"/>
        </w:rPr>
        <w:t>related impacts on UE behaviour</w:t>
      </w:r>
      <w:r w:rsidR="008D1398">
        <w:rPr>
          <w:rFonts w:ascii="Times New Roman" w:hAnsi="Times New Roman" w:cs="Times New Roman"/>
          <w:sz w:val="20"/>
          <w:szCs w:val="20"/>
          <w:lang w:val="en-GB" w:eastAsia="en-GB"/>
        </w:rPr>
        <w:t xml:space="preserve"> may need to be defined</w:t>
      </w:r>
      <w:r w:rsidR="763367A7" w:rsidRPr="00CA2A9D">
        <w:rPr>
          <w:rFonts w:ascii="Times New Roman" w:hAnsi="Times New Roman" w:cs="Times New Roman"/>
          <w:sz w:val="20"/>
          <w:szCs w:val="20"/>
          <w:lang w:val="en-GB" w:eastAsia="en-GB"/>
        </w:rPr>
        <w:t xml:space="preserve">. </w:t>
      </w:r>
    </w:p>
    <w:p w14:paraId="20401676" w14:textId="130AAF95" w:rsidR="763367A7" w:rsidRPr="00080FD1" w:rsidRDefault="763367A7" w:rsidP="22C818D0">
      <w:pPr>
        <w:jc w:val="both"/>
        <w:rPr>
          <w:rFonts w:ascii="Times New Roman" w:hAnsi="Times New Roman" w:cs="Times New Roman"/>
          <w:sz w:val="20"/>
          <w:szCs w:val="20"/>
          <w:lang w:eastAsia="en-GB"/>
        </w:rPr>
      </w:pPr>
      <w:r w:rsidRPr="00080FD1">
        <w:rPr>
          <w:rFonts w:ascii="Times New Roman" w:hAnsi="Times New Roman" w:cs="Times New Roman"/>
          <w:sz w:val="20"/>
          <w:szCs w:val="20"/>
          <w:lang w:eastAsia="en-GB"/>
        </w:rPr>
        <w:t>The</w:t>
      </w:r>
      <w:r w:rsidR="5AAAF2C0" w:rsidRPr="00080FD1">
        <w:rPr>
          <w:rFonts w:ascii="Times New Roman" w:hAnsi="Times New Roman" w:cs="Times New Roman"/>
          <w:sz w:val="20"/>
          <w:szCs w:val="20"/>
          <w:lang w:eastAsia="en-GB"/>
        </w:rPr>
        <w:t xml:space="preserve"> Technique C-2 (</w:t>
      </w:r>
      <w:r w:rsidR="00B24C0B" w:rsidRPr="00080FD1">
        <w:rPr>
          <w:rFonts w:ascii="Times New Roman" w:hAnsi="Times New Roman" w:cs="Times New Roman"/>
          <w:sz w:val="20"/>
          <w:szCs w:val="20"/>
          <w:lang w:eastAsia="en-GB"/>
        </w:rPr>
        <w:t xml:space="preserve">dynamic </w:t>
      </w:r>
      <w:r w:rsidR="2943D2CC" w:rsidRPr="00080FD1">
        <w:rPr>
          <w:rFonts w:ascii="Times New Roman" w:hAnsi="Times New Roman" w:cs="Times New Roman"/>
          <w:sz w:val="20"/>
          <w:szCs w:val="20"/>
          <w:lang w:eastAsia="en-GB"/>
        </w:rPr>
        <w:t>adaptation</w:t>
      </w:r>
      <w:r w:rsidR="003F3861" w:rsidRPr="00080FD1">
        <w:rPr>
          <w:rFonts w:ascii="Times New Roman" w:hAnsi="Times New Roman" w:cs="Times New Roman"/>
          <w:sz w:val="20"/>
          <w:szCs w:val="20"/>
          <w:lang w:eastAsia="en-GB"/>
        </w:rPr>
        <w:t xml:space="preserve"> of TRPs</w:t>
      </w:r>
      <w:r w:rsidR="2943D2CC" w:rsidRPr="00080FD1">
        <w:rPr>
          <w:rFonts w:ascii="Times New Roman" w:hAnsi="Times New Roman" w:cs="Times New Roman"/>
          <w:sz w:val="20"/>
          <w:szCs w:val="20"/>
          <w:lang w:eastAsia="en-GB"/>
        </w:rPr>
        <w:t xml:space="preserve">) also provides </w:t>
      </w:r>
      <w:r w:rsidR="00F817D1" w:rsidRPr="00080FD1">
        <w:rPr>
          <w:rFonts w:ascii="Times New Roman" w:hAnsi="Times New Roman" w:cs="Times New Roman"/>
          <w:sz w:val="20"/>
          <w:szCs w:val="20"/>
          <w:lang w:eastAsia="en-GB"/>
        </w:rPr>
        <w:t xml:space="preserve">large </w:t>
      </w:r>
      <w:r w:rsidR="2943D2CC" w:rsidRPr="00080FD1">
        <w:rPr>
          <w:rFonts w:ascii="Times New Roman" w:hAnsi="Times New Roman" w:cs="Times New Roman"/>
          <w:sz w:val="20"/>
          <w:szCs w:val="20"/>
          <w:lang w:eastAsia="en-GB"/>
        </w:rPr>
        <w:t>network energy saving.</w:t>
      </w:r>
      <w:r w:rsidR="2D491D92" w:rsidRPr="00080FD1">
        <w:rPr>
          <w:rFonts w:ascii="Times New Roman" w:hAnsi="Times New Roman" w:cs="Times New Roman"/>
          <w:sz w:val="20"/>
          <w:szCs w:val="20"/>
          <w:lang w:eastAsia="en-GB"/>
        </w:rPr>
        <w:t xml:space="preserve"> </w:t>
      </w:r>
      <w:r w:rsidR="002A7E2D" w:rsidRPr="00080FD1">
        <w:rPr>
          <w:rFonts w:ascii="Times New Roman" w:hAnsi="Times New Roman" w:cs="Times New Roman"/>
          <w:sz w:val="20"/>
          <w:szCs w:val="20"/>
          <w:lang w:eastAsia="en-GB"/>
        </w:rPr>
        <w:t xml:space="preserve">Enabling </w:t>
      </w:r>
      <w:r w:rsidR="2D491D92" w:rsidRPr="00080FD1">
        <w:rPr>
          <w:rFonts w:ascii="Times New Roman" w:hAnsi="Times New Roman" w:cs="Times New Roman"/>
          <w:sz w:val="20"/>
          <w:szCs w:val="20"/>
          <w:lang w:eastAsia="en-GB"/>
        </w:rPr>
        <w:t xml:space="preserve">the dynamic muting </w:t>
      </w:r>
      <w:r w:rsidR="003F3861" w:rsidRPr="00080FD1">
        <w:rPr>
          <w:rFonts w:ascii="Times New Roman" w:hAnsi="Times New Roman" w:cs="Times New Roman"/>
          <w:sz w:val="20"/>
          <w:szCs w:val="20"/>
          <w:lang w:eastAsia="en-GB"/>
        </w:rPr>
        <w:t xml:space="preserve">of a TRP </w:t>
      </w:r>
      <w:r w:rsidR="00AF15D1" w:rsidRPr="00080FD1">
        <w:rPr>
          <w:rFonts w:ascii="Times New Roman" w:hAnsi="Times New Roman" w:cs="Times New Roman"/>
          <w:sz w:val="20"/>
          <w:szCs w:val="20"/>
          <w:lang w:eastAsia="en-GB"/>
        </w:rPr>
        <w:t>may</w:t>
      </w:r>
      <w:r w:rsidR="2D491D92" w:rsidRPr="00080FD1">
        <w:rPr>
          <w:rFonts w:ascii="Times New Roman" w:hAnsi="Times New Roman" w:cs="Times New Roman"/>
          <w:sz w:val="20"/>
          <w:szCs w:val="20"/>
          <w:lang w:eastAsia="en-GB"/>
        </w:rPr>
        <w:t xml:space="preserve"> require signaling enhancements</w:t>
      </w:r>
      <w:r w:rsidR="00AD4C37" w:rsidRPr="00080FD1">
        <w:rPr>
          <w:rFonts w:ascii="Times New Roman" w:hAnsi="Times New Roman" w:cs="Times New Roman"/>
          <w:sz w:val="20"/>
          <w:szCs w:val="20"/>
          <w:lang w:eastAsia="en-GB"/>
        </w:rPr>
        <w:t xml:space="preserve"> </w:t>
      </w:r>
      <w:r w:rsidR="00AD4C37">
        <w:rPr>
          <w:rFonts w:ascii="Times New Roman" w:hAnsi="Times New Roman" w:cs="Times New Roman"/>
          <w:sz w:val="20"/>
          <w:szCs w:val="20"/>
          <w:lang w:val="en-GB" w:eastAsia="en-GB"/>
        </w:rPr>
        <w:t xml:space="preserve">and </w:t>
      </w:r>
      <w:r w:rsidR="008D1398">
        <w:rPr>
          <w:rFonts w:ascii="Times New Roman" w:hAnsi="Times New Roman" w:cs="Times New Roman"/>
          <w:sz w:val="20"/>
          <w:szCs w:val="20"/>
          <w:lang w:val="en-GB" w:eastAsia="en-GB"/>
        </w:rPr>
        <w:t xml:space="preserve">the </w:t>
      </w:r>
      <w:r w:rsidR="00AD4C37">
        <w:rPr>
          <w:rFonts w:ascii="Times New Roman" w:hAnsi="Times New Roman" w:cs="Times New Roman"/>
          <w:sz w:val="20"/>
          <w:szCs w:val="20"/>
          <w:lang w:val="en-GB" w:eastAsia="en-GB"/>
        </w:rPr>
        <w:t>defin</w:t>
      </w:r>
      <w:r w:rsidR="008D1398">
        <w:rPr>
          <w:rFonts w:ascii="Times New Roman" w:hAnsi="Times New Roman" w:cs="Times New Roman"/>
          <w:sz w:val="20"/>
          <w:szCs w:val="20"/>
          <w:lang w:val="en-GB" w:eastAsia="en-GB"/>
        </w:rPr>
        <w:t>ition of the</w:t>
      </w:r>
      <w:r w:rsidR="00AD4C37">
        <w:rPr>
          <w:rFonts w:ascii="Times New Roman" w:hAnsi="Times New Roman" w:cs="Times New Roman"/>
          <w:sz w:val="20"/>
          <w:szCs w:val="20"/>
          <w:lang w:val="en-GB" w:eastAsia="en-GB"/>
        </w:rPr>
        <w:t xml:space="preserve"> related impacts on </w:t>
      </w:r>
      <w:r w:rsidR="008D1398">
        <w:rPr>
          <w:rFonts w:ascii="Times New Roman" w:hAnsi="Times New Roman" w:cs="Times New Roman"/>
          <w:sz w:val="20"/>
          <w:szCs w:val="20"/>
          <w:lang w:val="en-GB" w:eastAsia="en-GB"/>
        </w:rPr>
        <w:t xml:space="preserve">the </w:t>
      </w:r>
      <w:r w:rsidR="00AD4C37">
        <w:rPr>
          <w:rFonts w:ascii="Times New Roman" w:hAnsi="Times New Roman" w:cs="Times New Roman"/>
          <w:sz w:val="20"/>
          <w:szCs w:val="20"/>
          <w:lang w:val="en-GB" w:eastAsia="en-GB"/>
        </w:rPr>
        <w:t>UE behaviour</w:t>
      </w:r>
      <w:r w:rsidR="2D491D92" w:rsidRPr="00080FD1">
        <w:rPr>
          <w:rFonts w:ascii="Times New Roman" w:hAnsi="Times New Roman" w:cs="Times New Roman"/>
          <w:sz w:val="20"/>
          <w:szCs w:val="20"/>
          <w:lang w:eastAsia="en-GB"/>
        </w:rPr>
        <w:t>.</w:t>
      </w:r>
    </w:p>
    <w:p w14:paraId="48002E67" w14:textId="75466C48" w:rsidR="00317744" w:rsidRPr="00533422" w:rsidRDefault="00317744" w:rsidP="00317744">
      <w:pPr>
        <w:pStyle w:val="B2"/>
        <w:ind w:left="0" w:firstLine="0"/>
        <w:jc w:val="both"/>
        <w:rPr>
          <w:lang w:val="en-GB"/>
        </w:rPr>
      </w:pPr>
      <w:r w:rsidRPr="00EA0AC0">
        <w:rPr>
          <w:rFonts w:ascii="Times New Roman" w:hAnsi="Times New Roman" w:cs="Times New Roman"/>
          <w:sz w:val="20"/>
          <w:szCs w:val="20"/>
          <w:lang w:eastAsia="en-GB"/>
        </w:rPr>
        <w:t xml:space="preserve">Therefore, we support the conclusion of the TR </w:t>
      </w:r>
      <w:r w:rsidR="00EA0AC0">
        <w:rPr>
          <w:rFonts w:ascii="Times New Roman" w:eastAsia="MS Mincho" w:hAnsi="Times New Roman" w:cs="Times New Roman"/>
          <w:sz w:val="20"/>
          <w:szCs w:val="20"/>
        </w:rPr>
        <w:fldChar w:fldCharType="begin"/>
      </w:r>
      <w:r w:rsidR="00EA0AC0">
        <w:rPr>
          <w:rFonts w:ascii="Times New Roman" w:eastAsia="MS Mincho" w:hAnsi="Times New Roman" w:cs="Times New Roman"/>
          <w:sz w:val="20"/>
          <w:szCs w:val="20"/>
        </w:rPr>
        <w:instrText xml:space="preserve"> REF _Ref120871598 \r \h </w:instrText>
      </w:r>
      <w:r w:rsidR="00EA0AC0">
        <w:rPr>
          <w:rFonts w:ascii="Times New Roman" w:eastAsia="MS Mincho" w:hAnsi="Times New Roman" w:cs="Times New Roman"/>
          <w:sz w:val="20"/>
          <w:szCs w:val="20"/>
        </w:rPr>
      </w:r>
      <w:r w:rsidR="00EA0AC0">
        <w:rPr>
          <w:rFonts w:ascii="Times New Roman" w:eastAsia="MS Mincho" w:hAnsi="Times New Roman" w:cs="Times New Roman"/>
          <w:sz w:val="20"/>
          <w:szCs w:val="20"/>
        </w:rPr>
        <w:fldChar w:fldCharType="separate"/>
      </w:r>
      <w:r w:rsidR="00EA0AC0">
        <w:rPr>
          <w:rFonts w:ascii="Times New Roman" w:eastAsia="MS Mincho" w:hAnsi="Times New Roman" w:cs="Times New Roman"/>
          <w:sz w:val="20"/>
          <w:szCs w:val="20"/>
        </w:rPr>
        <w:t>[2]</w:t>
      </w:r>
      <w:r w:rsidR="00EA0AC0">
        <w:rPr>
          <w:rFonts w:ascii="Times New Roman" w:eastAsia="MS Mincho" w:hAnsi="Times New Roman" w:cs="Times New Roman"/>
          <w:sz w:val="20"/>
          <w:szCs w:val="20"/>
        </w:rPr>
        <w:fldChar w:fldCharType="end"/>
      </w:r>
      <w:r w:rsidR="00EA0AC0">
        <w:rPr>
          <w:rFonts w:ascii="Times New Roman" w:eastAsia="MS Mincho" w:hAnsi="Times New Roman" w:cs="Times New Roman"/>
          <w:sz w:val="20"/>
          <w:szCs w:val="20"/>
        </w:rPr>
        <w:t xml:space="preserve"> </w:t>
      </w:r>
      <w:r w:rsidRPr="00EA0AC0">
        <w:rPr>
          <w:rFonts w:ascii="Times New Roman" w:hAnsi="Times New Roman" w:cs="Times New Roman"/>
          <w:sz w:val="20"/>
          <w:szCs w:val="20"/>
          <w:lang w:eastAsia="en-GB"/>
        </w:rPr>
        <w:t xml:space="preserve">that </w:t>
      </w:r>
      <w:r w:rsidRPr="00EA0AC0">
        <w:rPr>
          <w:rFonts w:ascii="Times New Roman" w:hAnsi="Times New Roman" w:cs="Times New Roman"/>
          <w:i/>
          <w:sz w:val="20"/>
          <w:szCs w:val="20"/>
          <w:lang w:eastAsia="en-GB"/>
        </w:rPr>
        <w:t>‘</w:t>
      </w:r>
      <w:r w:rsidRPr="00EA0AC0">
        <w:rPr>
          <w:rFonts w:ascii="Times New Roman" w:hAnsi="Times New Roman" w:cs="Times New Roman" w:hint="eastAsia"/>
          <w:i/>
          <w:sz w:val="20"/>
          <w:szCs w:val="20"/>
        </w:rPr>
        <w:t>B</w:t>
      </w:r>
      <w:r w:rsidRPr="00EA0AC0">
        <w:rPr>
          <w:rFonts w:ascii="Times New Roman" w:hAnsi="Times New Roman" w:cs="Times New Roman"/>
          <w:i/>
          <w:sz w:val="20"/>
          <w:szCs w:val="20"/>
        </w:rPr>
        <w:t xml:space="preserve">ased on the study, at least a technique based on C-1 is beneficial for network energy savings, and can be recommended. </w:t>
      </w:r>
      <w:r w:rsidRPr="00533422">
        <w:rPr>
          <w:rFonts w:ascii="Times New Roman" w:hAnsi="Times New Roman" w:cs="Times New Roman"/>
          <w:i/>
          <w:sz w:val="20"/>
          <w:szCs w:val="20"/>
          <w:lang w:val="en-GB"/>
        </w:rPr>
        <w:t xml:space="preserve">Technique C-2 also has the potential to provide </w:t>
      </w:r>
      <w:r w:rsidRPr="00533422">
        <w:rPr>
          <w:rFonts w:ascii="Times New Roman" w:hAnsi="Times New Roman" w:cs="Times New Roman" w:hint="eastAsia"/>
          <w:i/>
          <w:sz w:val="20"/>
          <w:szCs w:val="20"/>
          <w:lang w:val="en-GB"/>
        </w:rPr>
        <w:t>large</w:t>
      </w:r>
      <w:r w:rsidRPr="00533422">
        <w:rPr>
          <w:rFonts w:ascii="Times New Roman" w:hAnsi="Times New Roman" w:cs="Times New Roman"/>
          <w:i/>
          <w:sz w:val="20"/>
          <w:szCs w:val="20"/>
          <w:lang w:val="en-GB"/>
        </w:rPr>
        <w:t xml:space="preserve"> network energy saving gain.’</w:t>
      </w:r>
    </w:p>
    <w:p w14:paraId="310A03C5" w14:textId="114CC423" w:rsidR="00566B9E" w:rsidRPr="00533422" w:rsidRDefault="36DC365F" w:rsidP="00566B9E">
      <w:pPr>
        <w:jc w:val="both"/>
        <w:rPr>
          <w:rFonts w:ascii="Times New Roman" w:hAnsi="Times New Roman" w:cs="Times New Roman"/>
          <w:b/>
          <w:sz w:val="20"/>
          <w:szCs w:val="20"/>
          <w:lang w:val="en-GB" w:eastAsia="en-GB"/>
        </w:rPr>
      </w:pPr>
      <w:r w:rsidRPr="00533422">
        <w:rPr>
          <w:rFonts w:ascii="Times New Roman" w:hAnsi="Times New Roman" w:cs="Times New Roman"/>
          <w:b/>
          <w:sz w:val="20"/>
          <w:szCs w:val="20"/>
          <w:lang w:val="en-GB" w:eastAsia="en-GB"/>
        </w:rPr>
        <w:t xml:space="preserve">Proposal: </w:t>
      </w:r>
      <w:r w:rsidR="003F3861" w:rsidRPr="00441E5E">
        <w:rPr>
          <w:rFonts w:ascii="Times New Roman" w:hAnsi="Times New Roman" w:cs="Times New Roman"/>
          <w:b/>
          <w:sz w:val="20"/>
          <w:szCs w:val="20"/>
          <w:lang w:val="en-GB" w:eastAsia="en-GB"/>
        </w:rPr>
        <w:t xml:space="preserve">For </w:t>
      </w:r>
      <w:r w:rsidR="003F3861">
        <w:rPr>
          <w:rFonts w:ascii="Times New Roman" w:hAnsi="Times New Roman" w:cs="Times New Roman"/>
          <w:b/>
          <w:sz w:val="20"/>
          <w:szCs w:val="20"/>
          <w:lang w:val="en-GB" w:eastAsia="en-GB"/>
        </w:rPr>
        <w:t>spatial</w:t>
      </w:r>
      <w:r w:rsidR="003F3861" w:rsidRPr="00441E5E">
        <w:rPr>
          <w:rFonts w:ascii="Times New Roman" w:hAnsi="Times New Roman" w:cs="Times New Roman"/>
          <w:b/>
          <w:sz w:val="20"/>
          <w:szCs w:val="20"/>
          <w:lang w:val="en-GB" w:eastAsia="en-GB"/>
        </w:rPr>
        <w:t xml:space="preserve"> domain</w:t>
      </w:r>
      <w:r w:rsidR="003F3861">
        <w:rPr>
          <w:rFonts w:ascii="Times New Roman" w:hAnsi="Times New Roman" w:cs="Times New Roman"/>
          <w:b/>
          <w:sz w:val="20"/>
          <w:szCs w:val="20"/>
          <w:lang w:val="en-GB" w:eastAsia="en-GB"/>
        </w:rPr>
        <w:t>,</w:t>
      </w:r>
      <w:r w:rsidR="003F3861" w:rsidRPr="00533422">
        <w:rPr>
          <w:rFonts w:ascii="Times New Roman" w:hAnsi="Times New Roman" w:cs="Times New Roman"/>
          <w:b/>
          <w:sz w:val="20"/>
          <w:szCs w:val="20"/>
          <w:lang w:val="en-GB" w:eastAsia="en-GB"/>
        </w:rPr>
        <w:t xml:space="preserve"> the </w:t>
      </w:r>
      <w:r w:rsidR="003F3861" w:rsidRPr="00441E5E">
        <w:rPr>
          <w:rFonts w:ascii="Times New Roman" w:hAnsi="Times New Roman" w:cs="Times New Roman"/>
          <w:b/>
          <w:sz w:val="20"/>
          <w:szCs w:val="20"/>
          <w:lang w:val="en-GB" w:eastAsia="en-GB"/>
        </w:rPr>
        <w:t xml:space="preserve">normative work should </w:t>
      </w:r>
      <w:r w:rsidR="003F3861">
        <w:rPr>
          <w:rFonts w:ascii="Times New Roman" w:hAnsi="Times New Roman" w:cs="Times New Roman"/>
          <w:b/>
          <w:sz w:val="20"/>
          <w:szCs w:val="20"/>
          <w:lang w:val="en-GB" w:eastAsia="en-GB"/>
        </w:rPr>
        <w:t>prioritize</w:t>
      </w:r>
      <w:r w:rsidR="003F3861" w:rsidRPr="00533422">
        <w:rPr>
          <w:rFonts w:ascii="Times New Roman" w:hAnsi="Times New Roman" w:cs="Times New Roman"/>
          <w:b/>
          <w:sz w:val="20"/>
          <w:szCs w:val="20"/>
          <w:lang w:val="en-GB" w:eastAsia="en-GB"/>
        </w:rPr>
        <w:t xml:space="preserve"> both</w:t>
      </w:r>
      <w:r w:rsidR="5D12F2CB" w:rsidRPr="00533422">
        <w:rPr>
          <w:rFonts w:ascii="Times New Roman" w:hAnsi="Times New Roman" w:cs="Times New Roman"/>
          <w:b/>
          <w:sz w:val="20"/>
          <w:szCs w:val="20"/>
          <w:lang w:val="en-GB" w:eastAsia="en-GB"/>
        </w:rPr>
        <w:t xml:space="preserve"> spatial </w:t>
      </w:r>
      <w:r w:rsidR="69CAB61B" w:rsidRPr="00533422">
        <w:rPr>
          <w:rFonts w:ascii="Times New Roman" w:hAnsi="Times New Roman" w:cs="Times New Roman"/>
          <w:b/>
          <w:sz w:val="20"/>
          <w:szCs w:val="20"/>
          <w:lang w:val="en-GB" w:eastAsia="en-GB"/>
        </w:rPr>
        <w:t xml:space="preserve">domain </w:t>
      </w:r>
      <w:r w:rsidR="5D12F2CB" w:rsidRPr="00533422">
        <w:rPr>
          <w:rFonts w:ascii="Times New Roman" w:hAnsi="Times New Roman" w:cs="Times New Roman"/>
          <w:b/>
          <w:sz w:val="20"/>
          <w:szCs w:val="20"/>
          <w:lang w:val="en-GB" w:eastAsia="en-GB"/>
        </w:rPr>
        <w:t xml:space="preserve">techniques </w:t>
      </w:r>
      <w:r w:rsidR="003F3861" w:rsidRPr="00533422">
        <w:rPr>
          <w:rFonts w:ascii="Times New Roman" w:hAnsi="Times New Roman" w:cs="Times New Roman"/>
          <w:b/>
          <w:sz w:val="20"/>
          <w:szCs w:val="20"/>
          <w:lang w:val="en-GB" w:eastAsia="en-GB"/>
        </w:rPr>
        <w:t>(</w:t>
      </w:r>
      <w:r w:rsidR="005C4001" w:rsidRPr="00533422">
        <w:rPr>
          <w:rFonts w:ascii="Times New Roman" w:hAnsi="Times New Roman" w:cs="Times New Roman"/>
          <w:b/>
          <w:sz w:val="20"/>
          <w:szCs w:val="20"/>
          <w:lang w:val="en-GB" w:eastAsia="en-GB"/>
        </w:rPr>
        <w:t>i.e.</w:t>
      </w:r>
      <w:r w:rsidR="00345429" w:rsidRPr="00533422">
        <w:rPr>
          <w:rFonts w:ascii="Times New Roman" w:hAnsi="Times New Roman" w:cs="Times New Roman"/>
          <w:b/>
          <w:sz w:val="20"/>
          <w:szCs w:val="20"/>
          <w:lang w:val="en-GB" w:eastAsia="en-GB"/>
        </w:rPr>
        <w:t>,</w:t>
      </w:r>
      <w:r w:rsidR="005C4001" w:rsidRPr="00533422">
        <w:rPr>
          <w:rFonts w:ascii="Times New Roman" w:hAnsi="Times New Roman" w:cs="Times New Roman"/>
          <w:b/>
          <w:sz w:val="20"/>
          <w:szCs w:val="20"/>
          <w:lang w:val="en-GB" w:eastAsia="en-GB"/>
        </w:rPr>
        <w:t xml:space="preserve"> </w:t>
      </w:r>
      <w:r w:rsidR="003F3861" w:rsidRPr="00533422">
        <w:rPr>
          <w:rFonts w:ascii="Times New Roman" w:hAnsi="Times New Roman" w:cs="Times New Roman"/>
          <w:b/>
          <w:sz w:val="20"/>
          <w:szCs w:val="20"/>
          <w:lang w:val="en-GB" w:eastAsia="en-GB"/>
        </w:rPr>
        <w:t xml:space="preserve">the </w:t>
      </w:r>
      <w:r w:rsidR="00E2126A" w:rsidRPr="00533422">
        <w:rPr>
          <w:rFonts w:ascii="Times New Roman" w:hAnsi="Times New Roman" w:cs="Times New Roman"/>
          <w:b/>
          <w:sz w:val="20"/>
          <w:szCs w:val="20"/>
          <w:lang w:val="en-GB" w:eastAsia="en-GB"/>
        </w:rPr>
        <w:t xml:space="preserve">dynamic </w:t>
      </w:r>
      <w:r w:rsidR="003F3861" w:rsidRPr="00533422">
        <w:rPr>
          <w:rFonts w:ascii="Times New Roman" w:hAnsi="Times New Roman" w:cs="Times New Roman"/>
          <w:b/>
          <w:sz w:val="20"/>
          <w:szCs w:val="20"/>
          <w:lang w:val="en-GB" w:eastAsia="en-GB"/>
        </w:rPr>
        <w:t>adaptation of spatial elements and TRPs)</w:t>
      </w:r>
      <w:r w:rsidR="3766A324" w:rsidRPr="00533422">
        <w:rPr>
          <w:rFonts w:ascii="Times New Roman" w:hAnsi="Times New Roman" w:cs="Times New Roman"/>
          <w:b/>
          <w:sz w:val="20"/>
          <w:szCs w:val="20"/>
          <w:lang w:val="en-GB" w:eastAsia="en-GB"/>
        </w:rPr>
        <w:t>.</w:t>
      </w:r>
    </w:p>
    <w:p w14:paraId="00995F45" w14:textId="1BFEB428" w:rsidR="00930B0A" w:rsidRPr="00B46669" w:rsidRDefault="00930B0A" w:rsidP="00930B0A">
      <w:pPr>
        <w:pStyle w:val="Heading2"/>
        <w:ind w:left="0" w:firstLine="0"/>
      </w:pPr>
      <w:r>
        <w:t>H</w:t>
      </w:r>
      <w:r w:rsidRPr="00930B0A">
        <w:t>igher layer aspects for network energy saving</w:t>
      </w:r>
      <w:r>
        <w:t xml:space="preserve"> </w:t>
      </w:r>
    </w:p>
    <w:p w14:paraId="17931500" w14:textId="73BEC1FC" w:rsidR="00930B0A" w:rsidRDefault="00533422" w:rsidP="00930B0A">
      <w:pPr>
        <w:rPr>
          <w:rFonts w:ascii="Times New Roman" w:hAnsi="Times New Roman" w:cs="Times New Roman"/>
          <w:sz w:val="20"/>
          <w:szCs w:val="20"/>
          <w:lang w:val="en-GB" w:eastAsia="en-GB"/>
        </w:rPr>
      </w:pPr>
      <w:r w:rsidRPr="00533422">
        <w:rPr>
          <w:rFonts w:ascii="Times New Roman" w:hAnsi="Times New Roman" w:cs="Times New Roman"/>
          <w:sz w:val="20"/>
          <w:szCs w:val="20"/>
          <w:lang w:val="en-GB" w:eastAsia="en-GB"/>
        </w:rPr>
        <w:t>O</w:t>
      </w:r>
      <w:r>
        <w:rPr>
          <w:rFonts w:ascii="Times New Roman" w:hAnsi="Times New Roman" w:cs="Times New Roman"/>
          <w:sz w:val="20"/>
          <w:szCs w:val="20"/>
          <w:lang w:val="en-GB" w:eastAsia="en-GB"/>
        </w:rPr>
        <w:t>ne needs to ensure that legacy UEs are treated properly when NES state is activated in the cell which would prevent legacy UE operating properly in the cell. Thus it is imperative to ensure WI develops necessary measures to control legacy and NES capable UE camping and reselection. Otherwise legacy UEs may camp on NES activated cell and would not receive proper service if any. Thus we propose:</w:t>
      </w:r>
    </w:p>
    <w:p w14:paraId="62AAC45A" w14:textId="1AC39D5A" w:rsidR="00533422" w:rsidRDefault="00533422" w:rsidP="00533422">
      <w:pPr>
        <w:jc w:val="both"/>
        <w:rPr>
          <w:rFonts w:ascii="Times New Roman" w:eastAsia="Calibri" w:hAnsi="Times New Roman" w:cs="Times New Roman"/>
          <w:b/>
          <w:sz w:val="20"/>
          <w:szCs w:val="20"/>
          <w:lang w:val="en-GB"/>
        </w:rPr>
      </w:pPr>
      <w:r w:rsidRPr="00533422">
        <w:rPr>
          <w:rFonts w:ascii="Times New Roman" w:eastAsia="Calibri" w:hAnsi="Times New Roman" w:cs="Times New Roman"/>
          <w:b/>
          <w:sz w:val="20"/>
          <w:szCs w:val="20"/>
          <w:lang w:val="en-GB"/>
        </w:rPr>
        <w:t>Proposal:</w:t>
      </w:r>
      <w:r>
        <w:rPr>
          <w:rFonts w:ascii="Times New Roman" w:eastAsia="Calibri" w:hAnsi="Times New Roman" w:cs="Times New Roman"/>
          <w:b/>
          <w:sz w:val="20"/>
          <w:szCs w:val="20"/>
          <w:lang w:val="en-GB"/>
        </w:rPr>
        <w:t xml:space="preserve"> Agree following objective:</w:t>
      </w:r>
    </w:p>
    <w:p w14:paraId="5DE87235" w14:textId="04DDAC79" w:rsidR="00533422" w:rsidRPr="00533422" w:rsidRDefault="00533422" w:rsidP="00533422">
      <w:pPr>
        <w:rPr>
          <w:rFonts w:ascii="Times New Roman" w:eastAsia="Calibri" w:hAnsi="Times New Roman" w:cs="Times New Roman"/>
          <w:i/>
          <w:iCs/>
          <w:sz w:val="20"/>
          <w:szCs w:val="20"/>
          <w:lang w:val="en-GB"/>
        </w:rPr>
      </w:pPr>
      <w:r w:rsidRPr="00533422">
        <w:rPr>
          <w:rFonts w:ascii="Times New Roman" w:eastAsia="Calibri" w:hAnsi="Times New Roman" w:cs="Times New Roman"/>
          <w:i/>
          <w:iCs/>
          <w:sz w:val="20"/>
          <w:szCs w:val="20"/>
          <w:lang w:val="en-GB"/>
        </w:rPr>
        <w:t>Specify methods to control UE camping and reselection of legacy and NES capable UEs if one defines any NES method that would degrade/prevent legacy UEs of getting service on the NES method enabled cell [RAN2]</w:t>
      </w:r>
    </w:p>
    <w:p w14:paraId="397255FD" w14:textId="425572CB" w:rsidR="00533422" w:rsidRPr="00533422" w:rsidRDefault="00533422" w:rsidP="00533422">
      <w:pPr>
        <w:pStyle w:val="ListParagraph"/>
        <w:numPr>
          <w:ilvl w:val="0"/>
          <w:numId w:val="1"/>
        </w:numPr>
        <w:tabs>
          <w:tab w:val="left" w:pos="0"/>
          <w:tab w:val="left" w:pos="720"/>
        </w:tabs>
        <w:rPr>
          <w:rFonts w:ascii="Times New Roman" w:eastAsia="Calibri" w:hAnsi="Times New Roman" w:cs="Times New Roman"/>
          <w:i/>
          <w:iCs/>
          <w:sz w:val="20"/>
          <w:szCs w:val="20"/>
        </w:rPr>
      </w:pPr>
      <w:r w:rsidRPr="00533422">
        <w:rPr>
          <w:rFonts w:ascii="Times New Roman" w:eastAsia="Calibri" w:hAnsi="Times New Roman" w:cs="Times New Roman"/>
          <w:i/>
          <w:iCs/>
          <w:sz w:val="20"/>
          <w:szCs w:val="20"/>
        </w:rPr>
        <w:t>Signalling</w:t>
      </w:r>
      <w:r w:rsidR="00C848E4">
        <w:rPr>
          <w:rFonts w:ascii="Times New Roman" w:eastAsia="Calibri" w:hAnsi="Times New Roman" w:cs="Times New Roman"/>
          <w:i/>
          <w:iCs/>
          <w:sz w:val="20"/>
          <w:szCs w:val="20"/>
        </w:rPr>
        <w:t xml:space="preserve"> and defining UE behaviour</w:t>
      </w:r>
      <w:r w:rsidRPr="00533422">
        <w:rPr>
          <w:rFonts w:ascii="Times New Roman" w:eastAsia="Calibri" w:hAnsi="Times New Roman" w:cs="Times New Roman"/>
          <w:i/>
          <w:iCs/>
          <w:sz w:val="20"/>
          <w:szCs w:val="20"/>
        </w:rPr>
        <w:t xml:space="preserve"> for controlling legacy and NES capable UE camping on NES method utilizing cell [RAN2]</w:t>
      </w:r>
    </w:p>
    <w:p w14:paraId="12B89E5C" w14:textId="1BF5A9C9" w:rsidR="00533422" w:rsidRPr="00533422" w:rsidRDefault="00533422" w:rsidP="00533422">
      <w:pPr>
        <w:pStyle w:val="ListParagraph"/>
        <w:numPr>
          <w:ilvl w:val="0"/>
          <w:numId w:val="1"/>
        </w:numPr>
        <w:tabs>
          <w:tab w:val="left" w:pos="0"/>
          <w:tab w:val="left" w:pos="720"/>
        </w:tabs>
        <w:rPr>
          <w:rFonts w:ascii="Times New Roman" w:eastAsia="Calibri" w:hAnsi="Times New Roman" w:cs="Times New Roman"/>
          <w:i/>
          <w:iCs/>
          <w:sz w:val="20"/>
          <w:szCs w:val="20"/>
        </w:rPr>
      </w:pPr>
      <w:r w:rsidRPr="00533422">
        <w:rPr>
          <w:rFonts w:ascii="Times New Roman" w:eastAsia="Calibri" w:hAnsi="Times New Roman" w:cs="Times New Roman"/>
          <w:i/>
          <w:iCs/>
          <w:sz w:val="20"/>
          <w:szCs w:val="20"/>
        </w:rPr>
        <w:t>Signalling</w:t>
      </w:r>
      <w:r w:rsidR="00C848E4">
        <w:rPr>
          <w:rFonts w:ascii="Times New Roman" w:eastAsia="Calibri" w:hAnsi="Times New Roman" w:cs="Times New Roman"/>
          <w:i/>
          <w:iCs/>
          <w:sz w:val="20"/>
          <w:szCs w:val="20"/>
        </w:rPr>
        <w:t xml:space="preserve"> and defining UE behaviour</w:t>
      </w:r>
      <w:r w:rsidRPr="00533422">
        <w:rPr>
          <w:rFonts w:ascii="Times New Roman" w:eastAsia="Calibri" w:hAnsi="Times New Roman" w:cs="Times New Roman"/>
          <w:i/>
          <w:iCs/>
          <w:sz w:val="20"/>
          <w:szCs w:val="20"/>
        </w:rPr>
        <w:t xml:space="preserve"> for controlling legacy and NES capable UE reselection to NES method utilizing cell [RAN2]</w:t>
      </w:r>
    </w:p>
    <w:p w14:paraId="4F9FF388" w14:textId="5BBA7B9B" w:rsidR="00533422" w:rsidRPr="00533422" w:rsidRDefault="00533422" w:rsidP="00533422">
      <w:pPr>
        <w:jc w:val="both"/>
        <w:rPr>
          <w:rFonts w:ascii="Times New Roman" w:hAnsi="Times New Roman" w:cs="Times New Roman"/>
          <w:bCs/>
          <w:sz w:val="20"/>
          <w:szCs w:val="20"/>
          <w:lang w:eastAsia="en-GB"/>
        </w:rPr>
      </w:pPr>
      <w:r>
        <w:rPr>
          <w:rFonts w:ascii="Times New Roman" w:hAnsi="Times New Roman" w:cs="Times New Roman"/>
          <w:bCs/>
          <w:sz w:val="20"/>
          <w:szCs w:val="20"/>
          <w:lang w:eastAsia="en-GB"/>
        </w:rPr>
        <w:t>When NES mode (e.g. turn off, SIBless, etc…) is being activated in the cell one would need to currently use handover individually at the point of NES mode activation. This would cause unnecessary delay and especially as it is assumed NES mode is being used rather dynamically RAN2 concluded in SI phase that it would be beneficial to develop CHO event(s) that would be impacted by NES mode of the cell.</w:t>
      </w:r>
    </w:p>
    <w:p w14:paraId="4AB69C5E" w14:textId="69DF8B84" w:rsidR="00533422" w:rsidRDefault="00533422" w:rsidP="00533422">
      <w:pPr>
        <w:jc w:val="both"/>
        <w:rPr>
          <w:rFonts w:ascii="Times New Roman" w:eastAsia="Calibri" w:hAnsi="Times New Roman" w:cs="Times New Roman"/>
          <w:b/>
          <w:sz w:val="20"/>
          <w:szCs w:val="20"/>
          <w:lang w:val="en-GB"/>
        </w:rPr>
      </w:pPr>
      <w:r w:rsidRPr="00533422">
        <w:rPr>
          <w:rFonts w:ascii="Times New Roman" w:eastAsia="Calibri" w:hAnsi="Times New Roman" w:cs="Times New Roman"/>
          <w:b/>
          <w:sz w:val="20"/>
          <w:szCs w:val="20"/>
          <w:lang w:val="en-GB"/>
        </w:rPr>
        <w:t>Proposal:</w:t>
      </w:r>
      <w:r>
        <w:rPr>
          <w:rFonts w:ascii="Times New Roman" w:eastAsia="Calibri" w:hAnsi="Times New Roman" w:cs="Times New Roman"/>
          <w:b/>
          <w:sz w:val="20"/>
          <w:szCs w:val="20"/>
          <w:lang w:val="en-GB"/>
        </w:rPr>
        <w:t xml:space="preserve"> Agree following objective:</w:t>
      </w:r>
    </w:p>
    <w:p w14:paraId="5A99A487" w14:textId="404EBEE7" w:rsidR="00533422" w:rsidRPr="00533422" w:rsidRDefault="00533422" w:rsidP="00533422">
      <w:pPr>
        <w:rPr>
          <w:rFonts w:ascii="Times New Roman" w:eastAsia="Calibri" w:hAnsi="Times New Roman" w:cs="Times New Roman"/>
          <w:i/>
          <w:iCs/>
          <w:sz w:val="20"/>
          <w:szCs w:val="20"/>
          <w:lang w:val="en-GB"/>
        </w:rPr>
      </w:pPr>
      <w:r w:rsidRPr="00533422">
        <w:rPr>
          <w:rFonts w:ascii="Times New Roman" w:eastAsia="Calibri" w:hAnsi="Times New Roman" w:cs="Times New Roman"/>
          <w:i/>
          <w:iCs/>
          <w:sz w:val="20"/>
          <w:szCs w:val="20"/>
          <w:lang w:val="en-GB"/>
        </w:rPr>
        <w:t xml:space="preserve">Specify methods to </w:t>
      </w:r>
      <w:r>
        <w:rPr>
          <w:rFonts w:ascii="Times New Roman" w:eastAsia="Calibri" w:hAnsi="Times New Roman" w:cs="Times New Roman"/>
          <w:i/>
          <w:iCs/>
          <w:sz w:val="20"/>
          <w:szCs w:val="20"/>
          <w:lang w:val="en-GB"/>
        </w:rPr>
        <w:t>affect CHO event evaluation based on source cell NES mode</w:t>
      </w:r>
      <w:r w:rsidRPr="00533422">
        <w:rPr>
          <w:rFonts w:ascii="Times New Roman" w:eastAsia="Calibri" w:hAnsi="Times New Roman" w:cs="Times New Roman"/>
          <w:i/>
          <w:iCs/>
          <w:sz w:val="20"/>
          <w:szCs w:val="20"/>
          <w:lang w:val="en-GB"/>
        </w:rPr>
        <w:t xml:space="preserve"> [RAN2]</w:t>
      </w:r>
    </w:p>
    <w:p w14:paraId="4EB7F70E" w14:textId="7404308C" w:rsidR="00533422" w:rsidRPr="00533422" w:rsidRDefault="00533422" w:rsidP="00133A76">
      <w:pPr>
        <w:pStyle w:val="ListParagraph"/>
        <w:numPr>
          <w:ilvl w:val="0"/>
          <w:numId w:val="1"/>
        </w:numPr>
        <w:tabs>
          <w:tab w:val="left" w:pos="0"/>
          <w:tab w:val="left" w:pos="720"/>
        </w:tabs>
        <w:rPr>
          <w:rFonts w:ascii="Times New Roman" w:eastAsia="Calibri" w:hAnsi="Times New Roman" w:cs="Times New Roman"/>
          <w:i/>
          <w:iCs/>
          <w:sz w:val="20"/>
          <w:szCs w:val="20"/>
        </w:rPr>
      </w:pPr>
      <w:r w:rsidRPr="00533422">
        <w:rPr>
          <w:rFonts w:ascii="Times New Roman" w:eastAsia="Calibri" w:hAnsi="Times New Roman" w:cs="Times New Roman"/>
          <w:i/>
          <w:iCs/>
          <w:sz w:val="20"/>
          <w:szCs w:val="20"/>
        </w:rPr>
        <w:t>Signalling</w:t>
      </w:r>
      <w:r w:rsidR="00C848E4">
        <w:rPr>
          <w:rFonts w:ascii="Times New Roman" w:eastAsia="Calibri" w:hAnsi="Times New Roman" w:cs="Times New Roman"/>
          <w:i/>
          <w:iCs/>
          <w:sz w:val="20"/>
          <w:szCs w:val="20"/>
        </w:rPr>
        <w:t xml:space="preserve"> and defining UE behaviour for adding/modifying CHO events that would be impacted by NES mode of the source cell </w:t>
      </w:r>
      <w:r w:rsidRPr="00533422">
        <w:rPr>
          <w:rFonts w:ascii="Times New Roman" w:eastAsia="Calibri" w:hAnsi="Times New Roman" w:cs="Times New Roman"/>
          <w:i/>
          <w:iCs/>
          <w:sz w:val="20"/>
          <w:szCs w:val="20"/>
        </w:rPr>
        <w:t>[RAN2]</w:t>
      </w:r>
    </w:p>
    <w:p w14:paraId="683F7CB3" w14:textId="155231E2" w:rsidR="00566B9E" w:rsidRPr="00B46669" w:rsidRDefault="009A3836" w:rsidP="00566B9E">
      <w:pPr>
        <w:pStyle w:val="Heading2"/>
        <w:ind w:left="0" w:firstLine="0"/>
      </w:pPr>
      <w:r>
        <w:t>E</w:t>
      </w:r>
      <w:r w:rsidR="00566B9E">
        <w:t>nergy saving techniques in split NG-RAN architecture</w:t>
      </w:r>
    </w:p>
    <w:p w14:paraId="669FBA96" w14:textId="77777777" w:rsidR="00566B9E" w:rsidRPr="00533422" w:rsidRDefault="00566B9E" w:rsidP="00566B9E">
      <w:pPr>
        <w:rPr>
          <w:rFonts w:ascii="Times New Roman" w:eastAsia="Calibri" w:hAnsi="Times New Roman" w:cs="Times New Roman"/>
          <w:sz w:val="20"/>
          <w:szCs w:val="20"/>
          <w:lang w:val="en-GB"/>
        </w:rPr>
      </w:pPr>
      <w:r w:rsidRPr="00533422">
        <w:rPr>
          <w:rFonts w:ascii="Times New Roman" w:eastAsia="Calibri" w:hAnsi="Times New Roman" w:cs="Times New Roman"/>
          <w:sz w:val="20"/>
          <w:szCs w:val="20"/>
          <w:lang w:val="en-GB"/>
        </w:rPr>
        <w:t>Network deployments where the gNB consists of a gNB-CU and gNB-DUs are supported from Rel-15 and become increasingly wide-spread. Similarly the split ng-eNB is supported from Rel-16. It is therefore important to provide network support of energy saving techniques, whenever needed, in both classical and split NG-RAN architectures.</w:t>
      </w:r>
    </w:p>
    <w:p w14:paraId="18C60B59" w14:textId="77777777" w:rsidR="00566B9E" w:rsidRPr="00533422" w:rsidRDefault="00566B9E" w:rsidP="00566B9E">
      <w:pPr>
        <w:rPr>
          <w:rFonts w:ascii="Times New Roman" w:eastAsia="Calibri" w:hAnsi="Times New Roman" w:cs="Times New Roman"/>
          <w:sz w:val="20"/>
          <w:szCs w:val="20"/>
          <w:lang w:val="en-GB"/>
        </w:rPr>
      </w:pPr>
      <w:r w:rsidRPr="00533422">
        <w:rPr>
          <w:rFonts w:ascii="Times New Roman" w:eastAsia="Calibri" w:hAnsi="Times New Roman" w:cs="Times New Roman"/>
          <w:sz w:val="20"/>
          <w:szCs w:val="20"/>
          <w:lang w:val="en-GB"/>
        </w:rPr>
        <w:t>During the study item phase, RAN3 also discussed possible evolution of the legacy cell switch-off feature, initially standardized in an early LTE release and supported for NG-RAN from Rel-15, to take advantage of the detailed information about energy consumption available in the gNB-DU and not directly available in the gNB-CU as per current standard. The following agreement was done during study item phase:</w:t>
      </w:r>
    </w:p>
    <w:p w14:paraId="00AE1CAB" w14:textId="539371CD" w:rsidR="00566B9E" w:rsidRPr="00533422" w:rsidRDefault="00566B9E" w:rsidP="00566B9E">
      <w:pPr>
        <w:rPr>
          <w:rFonts w:ascii="Times New Roman" w:hAnsi="Times New Roman" w:cs="Times New Roman"/>
          <w:i/>
          <w:color w:val="008000"/>
          <w:sz w:val="20"/>
          <w:szCs w:val="24"/>
          <w:lang w:val="en-GB"/>
        </w:rPr>
      </w:pPr>
      <w:r w:rsidRPr="00533422">
        <w:rPr>
          <w:rFonts w:ascii="Times New Roman" w:hAnsi="Times New Roman" w:cs="Times New Roman"/>
          <w:i/>
          <w:color w:val="008000"/>
          <w:sz w:val="20"/>
          <w:szCs w:val="24"/>
          <w:lang w:val="en-GB"/>
        </w:rPr>
        <w:t xml:space="preserve">No consensus on the TP on the increased autonomy for gNB-DU. </w:t>
      </w:r>
      <w:r w:rsidRPr="00533422">
        <w:rPr>
          <w:rFonts w:ascii="Times New Roman" w:eastAsia="DengXian" w:hAnsi="Times New Roman" w:cs="Times New Roman"/>
          <w:i/>
          <w:color w:val="008000"/>
          <w:sz w:val="20"/>
          <w:szCs w:val="24"/>
          <w:lang w:val="en-GB"/>
        </w:rPr>
        <w:t xml:space="preserve">RAN3 can further work on the </w:t>
      </w:r>
      <w:r w:rsidRPr="00533422">
        <w:rPr>
          <w:rFonts w:ascii="Times New Roman" w:hAnsi="Times New Roman" w:cs="Times New Roman"/>
          <w:i/>
          <w:color w:val="008000"/>
          <w:sz w:val="20"/>
          <w:szCs w:val="24"/>
          <w:lang w:val="en-GB"/>
        </w:rPr>
        <w:t>increased autonomy for gNB-DU</w:t>
      </w:r>
      <w:r w:rsidRPr="00533422">
        <w:rPr>
          <w:rFonts w:ascii="Times New Roman" w:eastAsia="DengXian" w:hAnsi="Times New Roman" w:cs="Times New Roman"/>
          <w:i/>
          <w:color w:val="008000"/>
          <w:sz w:val="20"/>
          <w:szCs w:val="24"/>
          <w:lang w:val="en-GB"/>
        </w:rPr>
        <w:t xml:space="preserve"> pending on development of other NES techniques at normative phase</w:t>
      </w:r>
      <w:r w:rsidR="009A3836" w:rsidRPr="00533422">
        <w:rPr>
          <w:rFonts w:ascii="Times New Roman" w:eastAsia="DengXian" w:hAnsi="Times New Roman" w:cs="Times New Roman"/>
          <w:i/>
          <w:color w:val="008000"/>
          <w:sz w:val="20"/>
          <w:szCs w:val="24"/>
          <w:lang w:val="en-GB"/>
        </w:rPr>
        <w:t>.</w:t>
      </w:r>
    </w:p>
    <w:p w14:paraId="328E7C9A" w14:textId="77777777" w:rsidR="00566B9E" w:rsidRPr="00533422" w:rsidRDefault="00566B9E" w:rsidP="00566B9E">
      <w:pPr>
        <w:rPr>
          <w:rFonts w:ascii="Times New Roman" w:eastAsia="Calibri" w:hAnsi="Times New Roman" w:cs="Times New Roman"/>
          <w:sz w:val="20"/>
          <w:szCs w:val="20"/>
          <w:lang w:val="en-GB"/>
        </w:rPr>
      </w:pPr>
      <w:r w:rsidRPr="00533422">
        <w:rPr>
          <w:rFonts w:ascii="Times New Roman" w:eastAsia="Calibri" w:hAnsi="Times New Roman" w:cs="Times New Roman"/>
          <w:sz w:val="20"/>
          <w:szCs w:val="20"/>
          <w:lang w:val="en-GB"/>
        </w:rPr>
        <w:t xml:space="preserve">This is an important aspect to avoid that deployments using split NG-RAN get a lower potential for efficient use of energy saving techniques than deployments using non-split NG-RAN. </w:t>
      </w:r>
    </w:p>
    <w:p w14:paraId="1F4EE76E" w14:textId="57A47E9F" w:rsidR="00566B9E" w:rsidRPr="00EA0AC0" w:rsidRDefault="00566B9E" w:rsidP="00566B9E">
      <w:pPr>
        <w:rPr>
          <w:rFonts w:ascii="Times New Roman" w:eastAsia="Calibri" w:hAnsi="Times New Roman" w:cs="Times New Roman"/>
          <w:sz w:val="20"/>
          <w:szCs w:val="20"/>
        </w:rPr>
      </w:pPr>
      <w:r w:rsidRPr="00EA0AC0">
        <w:rPr>
          <w:rFonts w:ascii="Times New Roman" w:eastAsia="Calibri" w:hAnsi="Times New Roman" w:cs="Times New Roman"/>
          <w:sz w:val="20"/>
          <w:szCs w:val="20"/>
        </w:rPr>
        <w:t>Furthermore, the following is included as part of TR conclusion</w:t>
      </w:r>
      <w:r w:rsidR="00EA0AC0" w:rsidRPr="00EA0AC0">
        <w:rPr>
          <w:rFonts w:ascii="Times New Roman" w:eastAsia="Calibri" w:hAnsi="Times New Roman" w:cs="Times New Roman"/>
          <w:sz w:val="20"/>
          <w:szCs w:val="20"/>
        </w:rPr>
        <w:t xml:space="preserve"> </w:t>
      </w:r>
      <w:r w:rsidR="00EA0AC0">
        <w:rPr>
          <w:rFonts w:ascii="Times New Roman" w:eastAsia="MS Mincho" w:hAnsi="Times New Roman" w:cs="Times New Roman"/>
          <w:sz w:val="20"/>
          <w:szCs w:val="20"/>
        </w:rPr>
        <w:fldChar w:fldCharType="begin"/>
      </w:r>
      <w:r w:rsidR="00EA0AC0">
        <w:rPr>
          <w:rFonts w:ascii="Times New Roman" w:eastAsia="MS Mincho" w:hAnsi="Times New Roman" w:cs="Times New Roman"/>
          <w:sz w:val="20"/>
          <w:szCs w:val="20"/>
        </w:rPr>
        <w:instrText xml:space="preserve"> REF _Ref120871598 \r \h </w:instrText>
      </w:r>
      <w:r w:rsidR="00EA0AC0">
        <w:rPr>
          <w:rFonts w:ascii="Times New Roman" w:eastAsia="MS Mincho" w:hAnsi="Times New Roman" w:cs="Times New Roman"/>
          <w:sz w:val="20"/>
          <w:szCs w:val="20"/>
        </w:rPr>
      </w:r>
      <w:r w:rsidR="00EA0AC0">
        <w:rPr>
          <w:rFonts w:ascii="Times New Roman" w:eastAsia="MS Mincho" w:hAnsi="Times New Roman" w:cs="Times New Roman"/>
          <w:sz w:val="20"/>
          <w:szCs w:val="20"/>
        </w:rPr>
        <w:fldChar w:fldCharType="separate"/>
      </w:r>
      <w:r w:rsidR="00EA0AC0">
        <w:rPr>
          <w:rFonts w:ascii="Times New Roman" w:eastAsia="MS Mincho" w:hAnsi="Times New Roman" w:cs="Times New Roman"/>
          <w:sz w:val="20"/>
          <w:szCs w:val="20"/>
        </w:rPr>
        <w:t>[2]</w:t>
      </w:r>
      <w:r w:rsidR="00EA0AC0">
        <w:rPr>
          <w:rFonts w:ascii="Times New Roman" w:eastAsia="MS Mincho" w:hAnsi="Times New Roman" w:cs="Times New Roman"/>
          <w:sz w:val="20"/>
          <w:szCs w:val="20"/>
        </w:rPr>
        <w:fldChar w:fldCharType="end"/>
      </w:r>
      <w:r w:rsidRPr="00EA0AC0">
        <w:rPr>
          <w:rFonts w:ascii="Times New Roman" w:eastAsia="Calibri" w:hAnsi="Times New Roman" w:cs="Times New Roman"/>
          <w:sz w:val="20"/>
          <w:szCs w:val="20"/>
        </w:rPr>
        <w:t>: "</w:t>
      </w:r>
      <w:r w:rsidRPr="00EA0AC0">
        <w:rPr>
          <w:rFonts w:ascii="Times New Roman" w:eastAsia="Calibri" w:hAnsi="Times New Roman" w:cs="Times New Roman"/>
          <w:i/>
          <w:sz w:val="20"/>
          <w:szCs w:val="20"/>
        </w:rPr>
        <w:t>It is recommended that the normative phase includes not only energy saving techniques but also the mitigation of their impacts when network applies network energy savings technique(s).</w:t>
      </w:r>
      <w:r w:rsidRPr="00EA0AC0">
        <w:rPr>
          <w:rFonts w:ascii="Times New Roman" w:eastAsia="Calibri" w:hAnsi="Times New Roman" w:cs="Times New Roman"/>
          <w:sz w:val="20"/>
          <w:szCs w:val="20"/>
        </w:rPr>
        <w:t>" Work in RAN3 should therefore include support for mitigation of impacts of network energy techniques also in split architecture.</w:t>
      </w:r>
    </w:p>
    <w:p w14:paraId="2D8B3321" w14:textId="2D931778" w:rsidR="002E10A8" w:rsidRPr="00533422" w:rsidRDefault="00566B9E" w:rsidP="22C818D0">
      <w:pPr>
        <w:jc w:val="both"/>
        <w:rPr>
          <w:lang w:val="en-GB" w:eastAsia="en-GB"/>
        </w:rPr>
      </w:pPr>
      <w:r w:rsidRPr="00533422">
        <w:rPr>
          <w:rFonts w:ascii="Times New Roman" w:eastAsia="Calibri" w:hAnsi="Times New Roman"/>
          <w:b/>
          <w:sz w:val="20"/>
        </w:rPr>
        <w:t>Proposal: In addition to support of non-split NG-RAN, work in RAN3 should include support for mitigation of impacts of network energy techniques in network deployments based on split NG-RAN, and increased autonomy for the gNB-DU to apply network energy saving techniques.</w:t>
      </w:r>
    </w:p>
    <w:p w14:paraId="2F747999" w14:textId="21EEF21F" w:rsidR="00755F06" w:rsidRPr="00755F06" w:rsidRDefault="00755F06" w:rsidP="00755F06">
      <w:pPr>
        <w:pStyle w:val="Heading1"/>
        <w:tabs>
          <w:tab w:val="clear" w:pos="1134"/>
          <w:tab w:val="num" w:pos="709"/>
        </w:tabs>
        <w:spacing w:before="120"/>
        <w:ind w:left="709" w:hanging="709"/>
        <w:jc w:val="both"/>
        <w:rPr>
          <w:rFonts w:cs="Arial"/>
          <w:lang w:val="en-US"/>
        </w:rPr>
      </w:pPr>
      <w:r w:rsidRPr="00755F06">
        <w:rPr>
          <w:rFonts w:cs="Arial"/>
          <w:lang w:val="en-US"/>
        </w:rPr>
        <w:t>Conclusions</w:t>
      </w:r>
      <w:r w:rsidR="003A73B2">
        <w:rPr>
          <w:rFonts w:cs="Arial"/>
          <w:lang w:val="en-US"/>
        </w:rPr>
        <w:t xml:space="preserve"> </w:t>
      </w:r>
      <w:r w:rsidR="008F3D8D">
        <w:rPr>
          <w:rFonts w:cs="Arial"/>
          <w:lang w:val="en-US"/>
        </w:rPr>
        <w:t>and summary of WID objectives</w:t>
      </w:r>
    </w:p>
    <w:p w14:paraId="666A707F" w14:textId="6D2198F3" w:rsidR="003A73B2" w:rsidRPr="00533422" w:rsidRDefault="003A73B2" w:rsidP="003A73B2">
      <w:pPr>
        <w:rPr>
          <w:rFonts w:ascii="Times New Roman" w:eastAsia="Calibri" w:hAnsi="Times New Roman" w:cs="Times New Roman"/>
          <w:sz w:val="20"/>
          <w:szCs w:val="20"/>
          <w:lang w:val="en-GB"/>
        </w:rPr>
      </w:pPr>
      <w:r w:rsidRPr="00533422">
        <w:rPr>
          <w:rFonts w:ascii="Times New Roman" w:eastAsia="Calibri" w:hAnsi="Times New Roman" w:cs="Times New Roman"/>
          <w:sz w:val="20"/>
          <w:szCs w:val="20"/>
          <w:lang w:val="en-GB"/>
        </w:rPr>
        <w:t>Based on the discussion above, we propose</w:t>
      </w:r>
      <w:r w:rsidR="001A29DF">
        <w:rPr>
          <w:rFonts w:ascii="Times New Roman" w:eastAsia="Calibri" w:hAnsi="Times New Roman" w:cs="Times New Roman"/>
          <w:sz w:val="20"/>
          <w:szCs w:val="20"/>
          <w:lang w:val="en-GB"/>
        </w:rPr>
        <w:t xml:space="preserve"> to consider</w:t>
      </w:r>
      <w:r w:rsidRPr="00533422">
        <w:rPr>
          <w:rFonts w:ascii="Times New Roman" w:eastAsia="Calibri" w:hAnsi="Times New Roman" w:cs="Times New Roman"/>
          <w:sz w:val="20"/>
          <w:szCs w:val="20"/>
          <w:lang w:val="en-GB"/>
        </w:rPr>
        <w:t xml:space="preserve"> the following objectives for the Rel-18 Network Energy Saving WID.</w:t>
      </w:r>
    </w:p>
    <w:p w14:paraId="1C6A9AAB" w14:textId="12ABE0E5" w:rsidR="003A73B2" w:rsidRPr="0030434D" w:rsidRDefault="003A73B2" w:rsidP="003A73B2">
      <w:pPr>
        <w:rPr>
          <w:rFonts w:ascii="Times New Roman" w:eastAsia="Calibri" w:hAnsi="Times New Roman" w:cs="Times New Roman"/>
          <w:sz w:val="20"/>
          <w:szCs w:val="20"/>
        </w:rPr>
      </w:pPr>
      <w:bookmarkStart w:id="14" w:name="_Hlk121142309"/>
      <w:r w:rsidRPr="0030434D">
        <w:rPr>
          <w:rFonts w:ascii="Times New Roman" w:eastAsia="Calibri" w:hAnsi="Times New Roman" w:cs="Times New Roman"/>
          <w:b/>
          <w:sz w:val="20"/>
          <w:szCs w:val="20"/>
        </w:rPr>
        <w:t xml:space="preserve">Proposal </w:t>
      </w:r>
      <w:r w:rsidR="00AD7B4A">
        <w:rPr>
          <w:rFonts w:ascii="Times New Roman" w:eastAsia="Calibri" w:hAnsi="Times New Roman" w:cs="Times New Roman"/>
          <w:b/>
          <w:sz w:val="20"/>
          <w:szCs w:val="20"/>
          <w:lang/>
        </w:rPr>
        <w:t>1</w:t>
      </w:r>
      <w:r w:rsidRPr="0030434D">
        <w:rPr>
          <w:rFonts w:ascii="Times New Roman" w:eastAsia="Calibri" w:hAnsi="Times New Roman" w:cs="Times New Roman"/>
          <w:b/>
          <w:sz w:val="20"/>
          <w:szCs w:val="20"/>
        </w:rPr>
        <w:t>:</w:t>
      </w:r>
      <w:r w:rsidRPr="0030434D">
        <w:rPr>
          <w:rFonts w:ascii="Times New Roman" w:eastAsia="Calibri" w:hAnsi="Times New Roman" w:cs="Times New Roman"/>
          <w:sz w:val="20"/>
          <w:szCs w:val="20"/>
        </w:rPr>
        <w:t xml:space="preserve"> </w:t>
      </w:r>
      <w:r w:rsidR="00DD7FBD" w:rsidRPr="00DD7FBD">
        <w:rPr>
          <w:rFonts w:ascii="Times New Roman" w:eastAsia="Calibri" w:hAnsi="Times New Roman" w:cs="Times New Roman"/>
          <w:b/>
          <w:bCs/>
          <w:sz w:val="20"/>
          <w:szCs w:val="20"/>
        </w:rPr>
        <w:t>RAN to prioritize</w:t>
      </w:r>
      <w:r w:rsidRPr="0030434D">
        <w:rPr>
          <w:rFonts w:ascii="Times New Roman" w:eastAsia="Calibri" w:hAnsi="Times New Roman" w:cs="Times New Roman"/>
          <w:b/>
          <w:sz w:val="20"/>
          <w:szCs w:val="20"/>
        </w:rPr>
        <w:t xml:space="preserve"> the following objective</w:t>
      </w:r>
      <w:r>
        <w:rPr>
          <w:rFonts w:ascii="Times New Roman" w:eastAsia="Calibri" w:hAnsi="Times New Roman" w:cs="Times New Roman"/>
          <w:b/>
          <w:sz w:val="20"/>
          <w:szCs w:val="20"/>
        </w:rPr>
        <w:t xml:space="preserve">s </w:t>
      </w:r>
      <w:r w:rsidR="00AA7A72">
        <w:rPr>
          <w:rFonts w:ascii="Times New Roman" w:eastAsia="Calibri" w:hAnsi="Times New Roman" w:cs="Times New Roman"/>
          <w:b/>
          <w:sz w:val="20"/>
          <w:szCs w:val="20"/>
        </w:rPr>
        <w:t xml:space="preserve">for RAN1-led solutions </w:t>
      </w:r>
      <w:r w:rsidRPr="0030434D">
        <w:rPr>
          <w:rFonts w:ascii="Times New Roman" w:eastAsia="Calibri" w:hAnsi="Times New Roman" w:cs="Times New Roman"/>
          <w:b/>
          <w:sz w:val="20"/>
          <w:szCs w:val="20"/>
        </w:rPr>
        <w:t>to the Rel-18 Network Energy Saving WID:</w:t>
      </w:r>
    </w:p>
    <w:p w14:paraId="40BC667E" w14:textId="77777777" w:rsidR="003A73B2" w:rsidRPr="008F3D8D" w:rsidRDefault="003A73B2" w:rsidP="001A29DF">
      <w:pPr>
        <w:jc w:val="both"/>
        <w:rPr>
          <w:rFonts w:ascii="Times New Roman" w:eastAsia="Calibri" w:hAnsi="Times New Roman" w:cs="Times New Roman"/>
          <w:sz w:val="20"/>
          <w:szCs w:val="20"/>
          <w:lang w:val="en-GB"/>
        </w:rPr>
      </w:pPr>
      <w:r w:rsidRPr="008F3D8D">
        <w:rPr>
          <w:rFonts w:ascii="Times New Roman" w:eastAsia="Calibri" w:hAnsi="Times New Roman" w:cs="Times New Roman"/>
          <w:sz w:val="20"/>
          <w:szCs w:val="20"/>
          <w:lang w:val="en-GB"/>
        </w:rPr>
        <w:t>1. Specify the support for cell DTX and cell DRX for RRC connected UEs [RAN1, RAN2, RAN3, RAN4]</w:t>
      </w:r>
    </w:p>
    <w:p w14:paraId="16B4B77C" w14:textId="3240F8F8" w:rsidR="003A73B2" w:rsidRPr="008F3D8D" w:rsidRDefault="003A73B2" w:rsidP="001A29DF">
      <w:pPr>
        <w:pStyle w:val="ListParagraph"/>
        <w:numPr>
          <w:ilvl w:val="0"/>
          <w:numId w:val="1"/>
        </w:numPr>
        <w:tabs>
          <w:tab w:val="left" w:pos="0"/>
          <w:tab w:val="left" w:pos="720"/>
        </w:tabs>
        <w:jc w:val="both"/>
        <w:rPr>
          <w:rFonts w:ascii="Times New Roman" w:eastAsia="Calibri" w:hAnsi="Times New Roman" w:cs="Times New Roman"/>
          <w:sz w:val="20"/>
          <w:szCs w:val="20"/>
        </w:rPr>
      </w:pPr>
      <w:r w:rsidRPr="008F3D8D">
        <w:rPr>
          <w:rFonts w:ascii="Times New Roman" w:eastAsia="Calibri" w:hAnsi="Times New Roman" w:cs="Times New Roman"/>
          <w:sz w:val="20"/>
          <w:szCs w:val="20"/>
        </w:rPr>
        <w:t>Signalling for activation/deactivation of cell DTX / DRX [RAN1, RAN2]</w:t>
      </w:r>
      <w:r w:rsidR="001A29DF">
        <w:rPr>
          <w:rFonts w:ascii="Times New Roman" w:eastAsia="Calibri" w:hAnsi="Times New Roman" w:cs="Times New Roman"/>
          <w:sz w:val="20"/>
          <w:szCs w:val="20"/>
        </w:rPr>
        <w:t>;</w:t>
      </w:r>
    </w:p>
    <w:p w14:paraId="2DEFBD01" w14:textId="2C116448" w:rsidR="003A73B2" w:rsidRPr="008F3D8D" w:rsidRDefault="003A73B2" w:rsidP="001A29DF">
      <w:pPr>
        <w:pStyle w:val="ListParagraph"/>
        <w:numPr>
          <w:ilvl w:val="0"/>
          <w:numId w:val="1"/>
        </w:numPr>
        <w:tabs>
          <w:tab w:val="left" w:pos="0"/>
          <w:tab w:val="left" w:pos="720"/>
        </w:tabs>
        <w:jc w:val="both"/>
        <w:rPr>
          <w:rFonts w:ascii="Times New Roman" w:eastAsia="Calibri" w:hAnsi="Times New Roman" w:cs="Times New Roman"/>
          <w:sz w:val="20"/>
          <w:szCs w:val="20"/>
          <w:lang w:val="en-GB"/>
        </w:rPr>
      </w:pPr>
      <w:r w:rsidRPr="008F3D8D">
        <w:rPr>
          <w:rFonts w:ascii="Times New Roman" w:eastAsia="Calibri" w:hAnsi="Times New Roman" w:cs="Times New Roman"/>
          <w:sz w:val="20"/>
          <w:szCs w:val="20"/>
          <w:lang w:val="en-GB"/>
        </w:rPr>
        <w:t>UE behaviour when cell DTX / DRX is activated/deactivated [RAN1, RAN2, RAN4]</w:t>
      </w:r>
      <w:r w:rsidR="001A29DF">
        <w:rPr>
          <w:rFonts w:ascii="Times New Roman" w:eastAsia="Calibri" w:hAnsi="Times New Roman" w:cs="Times New Roman"/>
          <w:sz w:val="20"/>
          <w:szCs w:val="20"/>
          <w:lang w:val="en-GB"/>
        </w:rPr>
        <w:t>;</w:t>
      </w:r>
    </w:p>
    <w:p w14:paraId="6132A89A" w14:textId="4729DD08" w:rsidR="003A73B2" w:rsidRPr="008F3D8D" w:rsidRDefault="003A73B2" w:rsidP="001A29DF">
      <w:pPr>
        <w:pStyle w:val="ListParagraph"/>
        <w:numPr>
          <w:ilvl w:val="0"/>
          <w:numId w:val="1"/>
        </w:numPr>
        <w:tabs>
          <w:tab w:val="left" w:pos="0"/>
          <w:tab w:val="left" w:pos="720"/>
        </w:tabs>
        <w:jc w:val="both"/>
        <w:rPr>
          <w:rFonts w:ascii="Times New Roman" w:eastAsia="Calibri" w:hAnsi="Times New Roman" w:cs="Times New Roman"/>
          <w:sz w:val="20"/>
          <w:szCs w:val="20"/>
          <w:lang w:val="en-GB"/>
        </w:rPr>
      </w:pPr>
      <w:r w:rsidRPr="008F3D8D">
        <w:rPr>
          <w:rFonts w:ascii="Times New Roman" w:eastAsia="Calibri" w:hAnsi="Times New Roman" w:cs="Times New Roman"/>
          <w:sz w:val="20"/>
          <w:szCs w:val="20"/>
          <w:lang w:val="en-GB"/>
        </w:rPr>
        <w:t>Signalling of cell DTX/DRX mode on network interfaces (F1, Xn) [RAN3]</w:t>
      </w:r>
      <w:r w:rsidR="001A29DF">
        <w:rPr>
          <w:rFonts w:ascii="Times New Roman" w:eastAsia="Calibri" w:hAnsi="Times New Roman" w:cs="Times New Roman"/>
          <w:sz w:val="20"/>
          <w:szCs w:val="20"/>
          <w:lang w:val="en-GB"/>
        </w:rPr>
        <w:t>.</w:t>
      </w:r>
    </w:p>
    <w:p w14:paraId="5F381C6F" w14:textId="4405D0BE" w:rsidR="00AA7A72" w:rsidRDefault="00AA7A72" w:rsidP="00AA7A72">
      <w:pPr>
        <w:jc w:val="both"/>
        <w:rPr>
          <w:rFonts w:ascii="Times New Roman" w:hAnsi="Times New Roman" w:cs="Times New Roman"/>
          <w:sz w:val="20"/>
          <w:szCs w:val="20"/>
          <w:lang w:val="en-GB" w:eastAsia="en-GB"/>
        </w:rPr>
      </w:pPr>
      <w:r>
        <w:rPr>
          <w:rFonts w:ascii="Times New Roman" w:hAnsi="Times New Roman" w:cs="Times New Roman"/>
          <w:sz w:val="20"/>
          <w:szCs w:val="20"/>
          <w:lang w:val="en-GB" w:eastAsia="en-GB"/>
        </w:rPr>
        <w:t>2</w:t>
      </w:r>
      <w:r w:rsidRPr="008F3D8D">
        <w:rPr>
          <w:rFonts w:ascii="Times New Roman" w:hAnsi="Times New Roman" w:cs="Times New Roman"/>
          <w:sz w:val="20"/>
          <w:szCs w:val="20"/>
          <w:lang w:val="en-GB" w:eastAsia="en-GB"/>
        </w:rPr>
        <w:t>. Specify mechanisms to enable dynamic adaptation of transmission power of PDSCH</w:t>
      </w:r>
      <w:r>
        <w:rPr>
          <w:rFonts w:ascii="Times New Roman" w:hAnsi="Times New Roman" w:cs="Times New Roman"/>
          <w:sz w:val="20"/>
          <w:szCs w:val="20"/>
          <w:lang w:val="en-GB" w:eastAsia="en-GB"/>
        </w:rPr>
        <w:t xml:space="preserve"> </w:t>
      </w:r>
      <w:r w:rsidRPr="008F3D8D">
        <w:rPr>
          <w:rFonts w:ascii="Times New Roman" w:hAnsi="Times New Roman" w:cs="Times New Roman"/>
          <w:sz w:val="20"/>
          <w:szCs w:val="20"/>
          <w:lang w:val="en-GB" w:eastAsia="en-GB"/>
        </w:rPr>
        <w:t xml:space="preserve">by introducing CSI feedback </w:t>
      </w:r>
      <w:r>
        <w:rPr>
          <w:rFonts w:ascii="Times New Roman" w:hAnsi="Times New Roman" w:cs="Times New Roman"/>
          <w:sz w:val="20"/>
          <w:szCs w:val="20"/>
          <w:lang w:val="en-GB" w:eastAsia="en-GB"/>
        </w:rPr>
        <w:t xml:space="preserve">enhancements </w:t>
      </w:r>
      <w:r w:rsidRPr="008F3D8D">
        <w:rPr>
          <w:rFonts w:ascii="Times New Roman" w:hAnsi="Times New Roman" w:cs="Times New Roman"/>
          <w:sz w:val="20"/>
          <w:szCs w:val="20"/>
          <w:lang w:val="en-GB" w:eastAsia="en-GB"/>
        </w:rPr>
        <w:t>[RAN1, RAN2]</w:t>
      </w:r>
    </w:p>
    <w:p w14:paraId="06A7B175" w14:textId="7EB3A77F" w:rsidR="00AA7A72" w:rsidRDefault="00AA7A72" w:rsidP="00AA7A72">
      <w:pPr>
        <w:jc w:val="both"/>
        <w:rPr>
          <w:rFonts w:ascii="Times New Roman" w:hAnsi="Times New Roman" w:cs="Times New Roman"/>
          <w:sz w:val="20"/>
          <w:szCs w:val="20"/>
          <w:lang w:eastAsia="en-GB"/>
        </w:rPr>
      </w:pPr>
      <w:r>
        <w:rPr>
          <w:rFonts w:ascii="Times New Roman" w:hAnsi="Times New Roman" w:cs="Times New Roman"/>
          <w:sz w:val="20"/>
          <w:szCs w:val="20"/>
          <w:lang w:val="en-GB" w:eastAsia="en-GB"/>
        </w:rPr>
        <w:t>3</w:t>
      </w:r>
      <w:r w:rsidRPr="008F3D8D">
        <w:rPr>
          <w:rFonts w:ascii="Times New Roman" w:hAnsi="Times New Roman" w:cs="Times New Roman"/>
          <w:sz w:val="20"/>
          <w:szCs w:val="20"/>
          <w:lang w:val="en-GB" w:eastAsia="en-GB"/>
        </w:rPr>
        <w:t>. Specify mechanisms</w:t>
      </w:r>
      <w:r>
        <w:rPr>
          <w:rFonts w:ascii="Times New Roman" w:hAnsi="Times New Roman" w:cs="Times New Roman"/>
          <w:sz w:val="20"/>
          <w:szCs w:val="20"/>
          <w:lang w:val="en-GB" w:eastAsia="en-GB"/>
        </w:rPr>
        <w:t xml:space="preserve">, signalling, and define UE behaviour to </w:t>
      </w:r>
      <w:r w:rsidRPr="008F3D8D">
        <w:rPr>
          <w:rFonts w:ascii="Times New Roman" w:hAnsi="Times New Roman" w:cs="Times New Roman"/>
          <w:sz w:val="20"/>
          <w:szCs w:val="20"/>
          <w:lang w:val="en-GB" w:eastAsia="en-GB"/>
        </w:rPr>
        <w:t xml:space="preserve">enable dynamic adaptation of </w:t>
      </w:r>
      <w:r>
        <w:rPr>
          <w:rFonts w:ascii="Times New Roman" w:hAnsi="Times New Roman" w:cs="Times New Roman"/>
          <w:sz w:val="20"/>
          <w:szCs w:val="20"/>
          <w:lang w:eastAsia="en-GB"/>
        </w:rPr>
        <w:t>spatial elements and</w:t>
      </w:r>
      <w:r w:rsidRPr="0024196B">
        <w:rPr>
          <w:rFonts w:ascii="Times New Roman" w:hAnsi="Times New Roman" w:cs="Times New Roman"/>
          <w:sz w:val="20"/>
          <w:szCs w:val="20"/>
          <w:lang w:eastAsia="en-GB"/>
        </w:rPr>
        <w:t xml:space="preserve"> TRP</w:t>
      </w:r>
      <w:r>
        <w:rPr>
          <w:rFonts w:ascii="Times New Roman" w:hAnsi="Times New Roman" w:cs="Times New Roman"/>
          <w:sz w:val="20"/>
          <w:szCs w:val="20"/>
          <w:lang w:eastAsia="en-GB"/>
        </w:rPr>
        <w:t>s [RAN1, RAN2, RAN4]</w:t>
      </w:r>
    </w:p>
    <w:p w14:paraId="5D1F7B93" w14:textId="6CF845C4" w:rsidR="003A73B2" w:rsidRPr="008F3D8D" w:rsidRDefault="00AA7A72" w:rsidP="001A29DF">
      <w:pPr>
        <w:jc w:val="both"/>
        <w:rPr>
          <w:rFonts w:ascii="Times New Roman" w:hAnsi="Times New Roman" w:cs="Times New Roman"/>
          <w:sz w:val="20"/>
          <w:szCs w:val="20"/>
          <w:lang w:val="en-GB" w:eastAsia="en-GB"/>
        </w:rPr>
      </w:pPr>
      <w:r>
        <w:rPr>
          <w:rFonts w:ascii="Times New Roman" w:hAnsi="Times New Roman" w:cs="Times New Roman"/>
          <w:sz w:val="20"/>
          <w:szCs w:val="20"/>
          <w:lang w:val="en-GB" w:eastAsia="en-GB"/>
        </w:rPr>
        <w:t>4</w:t>
      </w:r>
      <w:r w:rsidR="003A73B2" w:rsidRPr="008F3D8D">
        <w:rPr>
          <w:rFonts w:ascii="Times New Roman" w:hAnsi="Times New Roman" w:cs="Times New Roman"/>
          <w:sz w:val="20"/>
          <w:szCs w:val="20"/>
          <w:lang w:val="en-GB" w:eastAsia="en-GB"/>
        </w:rPr>
        <w:t>. Specify</w:t>
      </w:r>
      <w:r w:rsidR="008F3D8D" w:rsidRPr="008F3D8D">
        <w:rPr>
          <w:rFonts w:ascii="Times New Roman" w:hAnsi="Times New Roman" w:cs="Times New Roman"/>
          <w:sz w:val="20"/>
          <w:szCs w:val="20"/>
          <w:lang w:val="en-GB" w:eastAsia="en-GB"/>
        </w:rPr>
        <w:t xml:space="preserve"> </w:t>
      </w:r>
      <w:r w:rsidR="008F3D8D" w:rsidRPr="008F3D8D">
        <w:rPr>
          <w:rFonts w:ascii="Times New Roman" w:hAnsi="Times New Roman" w:cs="Times New Roman"/>
          <w:sz w:val="20"/>
          <w:szCs w:val="20"/>
          <w:lang w:eastAsia="en-GB"/>
        </w:rPr>
        <w:t>o</w:t>
      </w:r>
      <w:r w:rsidR="008F3D8D" w:rsidRPr="008F3D8D">
        <w:rPr>
          <w:rFonts w:ascii="Times New Roman" w:hAnsi="Times New Roman" w:cs="Times New Roman"/>
          <w:sz w:val="20"/>
          <w:szCs w:val="20"/>
          <w:lang w:val="en-GB" w:eastAsia="en-GB"/>
        </w:rPr>
        <w:t>n-demand SSB/SIB transmission triggered by UE using a legacy signal/channel as WUS</w:t>
      </w:r>
      <w:r w:rsidR="00112E16">
        <w:rPr>
          <w:rFonts w:ascii="Times New Roman" w:hAnsi="Times New Roman" w:cs="Times New Roman"/>
          <w:sz w:val="20"/>
          <w:szCs w:val="20"/>
          <w:lang w:val="en-GB" w:eastAsia="en-GB"/>
        </w:rPr>
        <w:t xml:space="preserve"> [RAN1, RAN2, RAN4]</w:t>
      </w:r>
      <w:r w:rsidR="008F3D8D" w:rsidRPr="008F3D8D">
        <w:rPr>
          <w:rFonts w:ascii="Times New Roman" w:hAnsi="Times New Roman" w:cs="Times New Roman"/>
          <w:sz w:val="20"/>
          <w:szCs w:val="20"/>
          <w:lang w:val="en-GB" w:eastAsia="en-GB"/>
        </w:rPr>
        <w:t>.</w:t>
      </w:r>
    </w:p>
    <w:p w14:paraId="7346B5E5" w14:textId="25872A61" w:rsidR="00AA7A72" w:rsidRPr="0030434D" w:rsidRDefault="00AA7A72" w:rsidP="00AA7A72">
      <w:pPr>
        <w:rPr>
          <w:rFonts w:ascii="Times New Roman" w:eastAsia="Calibri" w:hAnsi="Times New Roman" w:cs="Times New Roman"/>
          <w:sz w:val="20"/>
          <w:szCs w:val="20"/>
        </w:rPr>
      </w:pPr>
      <w:r w:rsidRPr="0030434D">
        <w:rPr>
          <w:rFonts w:ascii="Times New Roman" w:eastAsia="Calibri" w:hAnsi="Times New Roman" w:cs="Times New Roman"/>
          <w:b/>
          <w:sz w:val="20"/>
          <w:szCs w:val="20"/>
        </w:rPr>
        <w:t xml:space="preserve">Proposal </w:t>
      </w:r>
      <w:r w:rsidR="00AD7B4A">
        <w:rPr>
          <w:rFonts w:ascii="Times New Roman" w:eastAsia="Calibri" w:hAnsi="Times New Roman" w:cs="Times New Roman"/>
          <w:b/>
          <w:sz w:val="20"/>
          <w:szCs w:val="20"/>
          <w:lang/>
        </w:rPr>
        <w:t>2</w:t>
      </w:r>
      <w:r w:rsidRPr="0030434D">
        <w:rPr>
          <w:rFonts w:ascii="Times New Roman" w:eastAsia="Calibri" w:hAnsi="Times New Roman" w:cs="Times New Roman"/>
          <w:b/>
          <w:sz w:val="20"/>
          <w:szCs w:val="20"/>
        </w:rPr>
        <w:t>:</w:t>
      </w:r>
      <w:r w:rsidRPr="0030434D">
        <w:rPr>
          <w:rFonts w:ascii="Times New Roman" w:eastAsia="Calibri" w:hAnsi="Times New Roman" w:cs="Times New Roman"/>
          <w:sz w:val="20"/>
          <w:szCs w:val="20"/>
        </w:rPr>
        <w:t xml:space="preserve"> </w:t>
      </w:r>
      <w:r w:rsidRPr="00DD7FBD">
        <w:rPr>
          <w:rFonts w:ascii="Times New Roman" w:eastAsia="Calibri" w:hAnsi="Times New Roman" w:cs="Times New Roman"/>
          <w:b/>
          <w:bCs/>
          <w:sz w:val="20"/>
          <w:szCs w:val="20"/>
        </w:rPr>
        <w:t>RAN to prioritize</w:t>
      </w:r>
      <w:r w:rsidRPr="0030434D">
        <w:rPr>
          <w:rFonts w:ascii="Times New Roman" w:eastAsia="Calibri" w:hAnsi="Times New Roman" w:cs="Times New Roman"/>
          <w:b/>
          <w:sz w:val="20"/>
          <w:szCs w:val="20"/>
        </w:rPr>
        <w:t xml:space="preserve"> the following objective</w:t>
      </w:r>
      <w:r>
        <w:rPr>
          <w:rFonts w:ascii="Times New Roman" w:eastAsia="Calibri" w:hAnsi="Times New Roman" w:cs="Times New Roman"/>
          <w:b/>
          <w:sz w:val="20"/>
          <w:szCs w:val="20"/>
        </w:rPr>
        <w:t xml:space="preserve">s for RAN2-led solutions </w:t>
      </w:r>
      <w:r w:rsidRPr="0030434D">
        <w:rPr>
          <w:rFonts w:ascii="Times New Roman" w:eastAsia="Calibri" w:hAnsi="Times New Roman" w:cs="Times New Roman"/>
          <w:b/>
          <w:sz w:val="20"/>
          <w:szCs w:val="20"/>
        </w:rPr>
        <w:t>to the Rel-18 Network Energy Saving WID:</w:t>
      </w:r>
    </w:p>
    <w:p w14:paraId="3EF35CFF" w14:textId="17D63EFA" w:rsidR="008F3D8D" w:rsidRPr="008F3D8D" w:rsidRDefault="00AA7A72" w:rsidP="001A29DF">
      <w:pPr>
        <w:jc w:val="both"/>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1</w:t>
      </w:r>
      <w:r w:rsidR="00112E16">
        <w:rPr>
          <w:rFonts w:ascii="Times New Roman" w:eastAsia="Calibri" w:hAnsi="Times New Roman" w:cs="Times New Roman"/>
          <w:sz w:val="20"/>
          <w:szCs w:val="20"/>
          <w:lang w:val="en-GB"/>
        </w:rPr>
        <w:t xml:space="preserve">. </w:t>
      </w:r>
      <w:r w:rsidR="008F3D8D" w:rsidRPr="008F3D8D">
        <w:rPr>
          <w:rFonts w:ascii="Times New Roman" w:eastAsia="Calibri" w:hAnsi="Times New Roman" w:cs="Times New Roman"/>
          <w:sz w:val="20"/>
          <w:szCs w:val="20"/>
          <w:lang w:val="en-GB"/>
        </w:rPr>
        <w:t>Specify methods to control UE camping and reselection of legacy and NES capable UEs if one defines any NES method that would degrade/prevent legacy UEs of getting service on the NES method enabled cell [RAN2]</w:t>
      </w:r>
    </w:p>
    <w:p w14:paraId="194377C2" w14:textId="08B15A25" w:rsidR="008F3D8D" w:rsidRPr="008F3D8D" w:rsidRDefault="008F3D8D" w:rsidP="001A29DF">
      <w:pPr>
        <w:pStyle w:val="ListParagraph"/>
        <w:numPr>
          <w:ilvl w:val="0"/>
          <w:numId w:val="1"/>
        </w:numPr>
        <w:tabs>
          <w:tab w:val="left" w:pos="0"/>
          <w:tab w:val="left" w:pos="720"/>
        </w:tabs>
        <w:jc w:val="both"/>
        <w:rPr>
          <w:rFonts w:ascii="Times New Roman" w:eastAsia="Calibri" w:hAnsi="Times New Roman" w:cs="Times New Roman"/>
          <w:sz w:val="20"/>
          <w:szCs w:val="20"/>
        </w:rPr>
      </w:pPr>
      <w:r w:rsidRPr="008F3D8D">
        <w:rPr>
          <w:rFonts w:ascii="Times New Roman" w:eastAsia="Calibri" w:hAnsi="Times New Roman" w:cs="Times New Roman"/>
          <w:sz w:val="20"/>
          <w:szCs w:val="20"/>
        </w:rPr>
        <w:t>Signalling and defining UE behaviour for controlling legacy and NES capable UE camping on NES method utilizing cell [RAN2]</w:t>
      </w:r>
      <w:r w:rsidR="001A29DF">
        <w:rPr>
          <w:rFonts w:ascii="Times New Roman" w:eastAsia="Calibri" w:hAnsi="Times New Roman" w:cs="Times New Roman"/>
          <w:sz w:val="20"/>
          <w:szCs w:val="20"/>
        </w:rPr>
        <w:t>;</w:t>
      </w:r>
    </w:p>
    <w:p w14:paraId="4C560E24" w14:textId="16DC0214" w:rsidR="008F3D8D" w:rsidRPr="008F3D8D" w:rsidRDefault="008F3D8D" w:rsidP="001A29DF">
      <w:pPr>
        <w:pStyle w:val="ListParagraph"/>
        <w:numPr>
          <w:ilvl w:val="0"/>
          <w:numId w:val="1"/>
        </w:numPr>
        <w:tabs>
          <w:tab w:val="left" w:pos="0"/>
          <w:tab w:val="left" w:pos="720"/>
        </w:tabs>
        <w:jc w:val="both"/>
        <w:rPr>
          <w:rFonts w:ascii="Times New Roman" w:eastAsia="Calibri" w:hAnsi="Times New Roman" w:cs="Times New Roman"/>
          <w:sz w:val="20"/>
          <w:szCs w:val="20"/>
        </w:rPr>
      </w:pPr>
      <w:r w:rsidRPr="008F3D8D">
        <w:rPr>
          <w:rFonts w:ascii="Times New Roman" w:eastAsia="Calibri" w:hAnsi="Times New Roman" w:cs="Times New Roman"/>
          <w:sz w:val="20"/>
          <w:szCs w:val="20"/>
        </w:rPr>
        <w:t>Signalling and defining UE behaviour for controlling legacy and NES capable UE reselection to NES method utilizing cell [RAN2]</w:t>
      </w:r>
      <w:r w:rsidR="001A29DF">
        <w:rPr>
          <w:rFonts w:ascii="Times New Roman" w:eastAsia="Calibri" w:hAnsi="Times New Roman" w:cs="Times New Roman"/>
          <w:sz w:val="20"/>
          <w:szCs w:val="20"/>
        </w:rPr>
        <w:t>.</w:t>
      </w:r>
    </w:p>
    <w:p w14:paraId="4A1D437D" w14:textId="1644A5DC" w:rsidR="008F3D8D" w:rsidRPr="008F3D8D" w:rsidRDefault="00AA7A72" w:rsidP="001A29DF">
      <w:pPr>
        <w:jc w:val="both"/>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2</w:t>
      </w:r>
      <w:r w:rsidR="00112E16">
        <w:rPr>
          <w:rFonts w:ascii="Times New Roman" w:eastAsia="Calibri" w:hAnsi="Times New Roman" w:cs="Times New Roman"/>
          <w:sz w:val="20"/>
          <w:szCs w:val="20"/>
          <w:lang w:val="en-GB"/>
        </w:rPr>
        <w:t xml:space="preserve">. </w:t>
      </w:r>
      <w:r w:rsidR="008F3D8D" w:rsidRPr="008F3D8D">
        <w:rPr>
          <w:rFonts w:ascii="Times New Roman" w:eastAsia="Calibri" w:hAnsi="Times New Roman" w:cs="Times New Roman"/>
          <w:sz w:val="20"/>
          <w:szCs w:val="20"/>
          <w:lang w:val="en-GB"/>
        </w:rPr>
        <w:t>Specify methods to affect CHO event evaluation based on source cell NES mode [RAN2]</w:t>
      </w:r>
    </w:p>
    <w:p w14:paraId="5FB2DF83" w14:textId="11487B6E" w:rsidR="008F3D8D" w:rsidRPr="008F3D8D" w:rsidRDefault="008F3D8D" w:rsidP="001A29DF">
      <w:pPr>
        <w:pStyle w:val="ListParagraph"/>
        <w:numPr>
          <w:ilvl w:val="0"/>
          <w:numId w:val="1"/>
        </w:numPr>
        <w:tabs>
          <w:tab w:val="left" w:pos="0"/>
          <w:tab w:val="left" w:pos="720"/>
        </w:tabs>
        <w:jc w:val="both"/>
        <w:rPr>
          <w:rFonts w:ascii="Times New Roman" w:eastAsia="Calibri" w:hAnsi="Times New Roman" w:cs="Times New Roman"/>
          <w:sz w:val="20"/>
          <w:szCs w:val="20"/>
        </w:rPr>
      </w:pPr>
      <w:r w:rsidRPr="008F3D8D">
        <w:rPr>
          <w:rFonts w:ascii="Times New Roman" w:eastAsia="Calibri" w:hAnsi="Times New Roman" w:cs="Times New Roman"/>
          <w:sz w:val="20"/>
          <w:szCs w:val="20"/>
        </w:rPr>
        <w:t>Signalling and defining UE behaviour for adding/modifying CHO events that would be impacted by NES mode of the source cell [RAN2]</w:t>
      </w:r>
      <w:r w:rsidR="001A29DF">
        <w:rPr>
          <w:rFonts w:ascii="Times New Roman" w:eastAsia="Calibri" w:hAnsi="Times New Roman" w:cs="Times New Roman"/>
          <w:sz w:val="20"/>
          <w:szCs w:val="20"/>
        </w:rPr>
        <w:t>.</w:t>
      </w:r>
    </w:p>
    <w:p w14:paraId="34CAA07E" w14:textId="77777777" w:rsidR="00AA7A72" w:rsidRDefault="00AA7A72" w:rsidP="00AA7A72">
      <w:pPr>
        <w:pStyle w:val="ListParagraph"/>
        <w:jc w:val="both"/>
        <w:rPr>
          <w:rFonts w:ascii="Times New Roman" w:hAnsi="Times New Roman" w:cs="Times New Roman"/>
          <w:sz w:val="20"/>
          <w:szCs w:val="20"/>
          <w:lang w:val="en-GB" w:eastAsia="en-GB"/>
        </w:rPr>
      </w:pPr>
    </w:p>
    <w:p w14:paraId="7B3ECBEC" w14:textId="68593F69" w:rsidR="00AA7A72" w:rsidRPr="00AA7A72" w:rsidRDefault="00AA7A72" w:rsidP="00AA7A72">
      <w:pPr>
        <w:pStyle w:val="ListParagraph"/>
        <w:ind w:left="0"/>
        <w:jc w:val="both"/>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3. </w:t>
      </w:r>
      <w:r w:rsidRPr="00AA7A72">
        <w:rPr>
          <w:rFonts w:ascii="Times New Roman" w:hAnsi="Times New Roman" w:cs="Times New Roman"/>
          <w:sz w:val="20"/>
          <w:szCs w:val="20"/>
          <w:lang w:val="en-GB" w:eastAsia="en-GB"/>
        </w:rPr>
        <w:t xml:space="preserve">Specify confining paging frames and paging occasions in a cell-specific paging window [RAN2] </w:t>
      </w:r>
    </w:p>
    <w:p w14:paraId="25F8B579" w14:textId="175335EE" w:rsidR="00AA7A72" w:rsidRPr="0030434D" w:rsidRDefault="00AA7A72" w:rsidP="00AA7A72">
      <w:pPr>
        <w:rPr>
          <w:rFonts w:ascii="Times New Roman" w:eastAsia="Calibri" w:hAnsi="Times New Roman" w:cs="Times New Roman"/>
          <w:sz w:val="20"/>
          <w:szCs w:val="20"/>
        </w:rPr>
      </w:pPr>
      <w:r w:rsidRPr="0030434D">
        <w:rPr>
          <w:rFonts w:ascii="Times New Roman" w:eastAsia="Calibri" w:hAnsi="Times New Roman" w:cs="Times New Roman"/>
          <w:b/>
          <w:sz w:val="20"/>
          <w:szCs w:val="20"/>
        </w:rPr>
        <w:t xml:space="preserve">Proposal </w:t>
      </w:r>
      <w:r w:rsidR="00AD7B4A">
        <w:rPr>
          <w:rFonts w:ascii="Times New Roman" w:eastAsia="Calibri" w:hAnsi="Times New Roman" w:cs="Times New Roman"/>
          <w:b/>
          <w:sz w:val="20"/>
          <w:szCs w:val="20"/>
          <w:lang/>
        </w:rPr>
        <w:t>3</w:t>
      </w:r>
      <w:r w:rsidRPr="0030434D">
        <w:rPr>
          <w:rFonts w:ascii="Times New Roman" w:eastAsia="Calibri" w:hAnsi="Times New Roman" w:cs="Times New Roman"/>
          <w:b/>
          <w:sz w:val="20"/>
          <w:szCs w:val="20"/>
        </w:rPr>
        <w:t>:</w:t>
      </w:r>
      <w:r w:rsidRPr="0030434D">
        <w:rPr>
          <w:rFonts w:ascii="Times New Roman" w:eastAsia="Calibri" w:hAnsi="Times New Roman" w:cs="Times New Roman"/>
          <w:sz w:val="20"/>
          <w:szCs w:val="20"/>
        </w:rPr>
        <w:t xml:space="preserve"> </w:t>
      </w:r>
      <w:r w:rsidRPr="00DD7FBD">
        <w:rPr>
          <w:rFonts w:ascii="Times New Roman" w:eastAsia="Calibri" w:hAnsi="Times New Roman" w:cs="Times New Roman"/>
          <w:b/>
          <w:bCs/>
          <w:sz w:val="20"/>
          <w:szCs w:val="20"/>
        </w:rPr>
        <w:t>RAN to prioritize</w:t>
      </w:r>
      <w:r w:rsidRPr="0030434D">
        <w:rPr>
          <w:rFonts w:ascii="Times New Roman" w:eastAsia="Calibri" w:hAnsi="Times New Roman" w:cs="Times New Roman"/>
          <w:b/>
          <w:sz w:val="20"/>
          <w:szCs w:val="20"/>
        </w:rPr>
        <w:t xml:space="preserve"> the following objective</w:t>
      </w:r>
      <w:r>
        <w:rPr>
          <w:rFonts w:ascii="Times New Roman" w:eastAsia="Calibri" w:hAnsi="Times New Roman" w:cs="Times New Roman"/>
          <w:b/>
          <w:sz w:val="20"/>
          <w:szCs w:val="20"/>
        </w:rPr>
        <w:t xml:space="preserve">s for RAN3-led solutions </w:t>
      </w:r>
      <w:r w:rsidRPr="0030434D">
        <w:rPr>
          <w:rFonts w:ascii="Times New Roman" w:eastAsia="Calibri" w:hAnsi="Times New Roman" w:cs="Times New Roman"/>
          <w:b/>
          <w:sz w:val="20"/>
          <w:szCs w:val="20"/>
        </w:rPr>
        <w:t>to the Rel-18 Network Energy Saving WID:</w:t>
      </w:r>
    </w:p>
    <w:p w14:paraId="77230CC3" w14:textId="05FA6534" w:rsidR="00755F06" w:rsidRPr="00A94F9E" w:rsidRDefault="00AA7A72" w:rsidP="00A94F9E">
      <w:pPr>
        <w:jc w:val="both"/>
        <w:rPr>
          <w:rFonts w:ascii="Times New Roman" w:hAnsi="Times New Roman" w:cs="Times New Roman"/>
          <w:sz w:val="20"/>
          <w:szCs w:val="20"/>
          <w:lang w:val="en-GB" w:eastAsia="en-GB"/>
        </w:rPr>
      </w:pPr>
      <w:r>
        <w:rPr>
          <w:rFonts w:ascii="Times New Roman" w:hAnsi="Times New Roman" w:cs="Times New Roman"/>
          <w:sz w:val="20"/>
          <w:szCs w:val="20"/>
          <w:lang w:val="en-GB" w:eastAsia="en-GB"/>
        </w:rPr>
        <w:t>1</w:t>
      </w:r>
      <w:r w:rsidR="00112E16">
        <w:rPr>
          <w:rFonts w:ascii="Times New Roman" w:hAnsi="Times New Roman" w:cs="Times New Roman"/>
          <w:sz w:val="20"/>
          <w:szCs w:val="20"/>
          <w:lang w:val="en-GB" w:eastAsia="en-GB"/>
        </w:rPr>
        <w:t xml:space="preserve">. </w:t>
      </w:r>
      <w:r w:rsidR="003A73B2" w:rsidRPr="008F3D8D">
        <w:rPr>
          <w:rFonts w:ascii="Times New Roman" w:hAnsi="Times New Roman" w:cs="Times New Roman"/>
          <w:sz w:val="20"/>
          <w:szCs w:val="20"/>
          <w:lang w:val="en-GB" w:eastAsia="en-GB"/>
        </w:rPr>
        <w:t>Specify support for mitigation of impacts of network energy techniques in network deployments based on split NG-RAN, and increased autonomy for the gNB-DU to apply network energy saving techniques [RAN3].</w:t>
      </w:r>
    </w:p>
    <w:bookmarkEnd w:id="4"/>
    <w:bookmarkEnd w:id="5"/>
    <w:bookmarkEnd w:id="6"/>
    <w:bookmarkEnd w:id="14"/>
    <w:p w14:paraId="49DBB2C8" w14:textId="77777777" w:rsidR="00FD3934" w:rsidRPr="00E71E0B" w:rsidRDefault="00FD3934" w:rsidP="00FD3934">
      <w:pPr>
        <w:pStyle w:val="Heading1"/>
        <w:tabs>
          <w:tab w:val="clear" w:pos="1134"/>
          <w:tab w:val="num" w:pos="709"/>
        </w:tabs>
        <w:ind w:left="709" w:hanging="709"/>
        <w:rPr>
          <w:rFonts w:cs="Arial"/>
          <w:lang w:val="en-US"/>
        </w:rPr>
      </w:pPr>
      <w:r w:rsidRPr="00E71E0B">
        <w:rPr>
          <w:rFonts w:cs="Arial"/>
          <w:lang w:val="en-US"/>
        </w:rPr>
        <w:t>References</w:t>
      </w:r>
    </w:p>
    <w:p w14:paraId="59F436F4" w14:textId="06B2CA56" w:rsidR="000C71C3" w:rsidRPr="00533422" w:rsidRDefault="000C71C3" w:rsidP="000C71C3">
      <w:pPr>
        <w:numPr>
          <w:ilvl w:val="0"/>
          <w:numId w:val="2"/>
        </w:numPr>
        <w:tabs>
          <w:tab w:val="left" w:pos="360"/>
        </w:tabs>
        <w:spacing w:after="120"/>
        <w:jc w:val="both"/>
        <w:rPr>
          <w:rFonts w:ascii="Times New Roman" w:eastAsia="MS Mincho" w:hAnsi="Times New Roman" w:cs="Times New Roman"/>
          <w:sz w:val="20"/>
          <w:szCs w:val="20"/>
          <w:lang w:val="en-GB" w:eastAsia="ja-JP"/>
        </w:rPr>
      </w:pPr>
      <w:bookmarkStart w:id="15" w:name="_Ref120871492"/>
      <w:r w:rsidRPr="00533422">
        <w:rPr>
          <w:rFonts w:ascii="Times New Roman" w:eastAsia="MS Mincho" w:hAnsi="Times New Roman" w:cs="Times New Roman"/>
          <w:sz w:val="20"/>
          <w:szCs w:val="20"/>
          <w:lang w:val="en-GB"/>
        </w:rPr>
        <w:t>RP-213554 “</w:t>
      </w:r>
      <w:r w:rsidRPr="00533422">
        <w:rPr>
          <w:rFonts w:ascii="Times New Roman" w:eastAsia="MS Mincho" w:hAnsi="Times New Roman"/>
          <w:sz w:val="20"/>
          <w:lang w:val="en-GB" w:eastAsia="ja-JP"/>
        </w:rPr>
        <w:t>Study on network energy savings for NR”</w:t>
      </w:r>
      <w:bookmarkEnd w:id="15"/>
    </w:p>
    <w:p w14:paraId="646E41CF" w14:textId="5C87FB77" w:rsidR="00EB22BF" w:rsidRPr="00B412C2" w:rsidRDefault="000C71C3" w:rsidP="00133A76">
      <w:pPr>
        <w:numPr>
          <w:ilvl w:val="0"/>
          <w:numId w:val="2"/>
        </w:numPr>
        <w:tabs>
          <w:tab w:val="left" w:pos="360"/>
        </w:tabs>
        <w:spacing w:after="120"/>
        <w:jc w:val="both"/>
        <w:rPr>
          <w:rFonts w:ascii="Times New Roman" w:eastAsia="MS Mincho" w:hAnsi="Times New Roman" w:cs="Times New Roman"/>
          <w:sz w:val="20"/>
          <w:szCs w:val="20"/>
          <w:lang w:eastAsia="ja-JP"/>
        </w:rPr>
      </w:pPr>
      <w:bookmarkStart w:id="16" w:name="_Ref120871598"/>
      <w:r w:rsidRPr="00B412C2">
        <w:rPr>
          <w:rFonts w:ascii="Times New Roman" w:eastAsia="MS Mincho" w:hAnsi="Times New Roman" w:cs="Times New Roman"/>
          <w:sz w:val="20"/>
          <w:szCs w:val="20"/>
          <w:lang w:eastAsia="ja-JP"/>
        </w:rPr>
        <w:t>TR 38.864 ”</w:t>
      </w:r>
      <w:r w:rsidRPr="00B412C2">
        <w:rPr>
          <w:rFonts w:ascii="Times New Roman" w:eastAsia="MS Mincho" w:hAnsi="Times New Roman"/>
          <w:sz w:val="20"/>
          <w:lang w:eastAsia="ja-JP"/>
        </w:rPr>
        <w:t xml:space="preserve">Study on network energy savings for NR </w:t>
      </w:r>
      <w:r w:rsidRPr="00B412C2">
        <w:rPr>
          <w:rFonts w:ascii="Times New Roman" w:eastAsia="MS Mincho" w:hAnsi="Times New Roman" w:cs="Times New Roman"/>
          <w:sz w:val="20"/>
          <w:szCs w:val="20"/>
          <w:lang w:eastAsia="ja-JP"/>
        </w:rPr>
        <w:t xml:space="preserve">(Release </w:t>
      </w:r>
      <w:bookmarkStart w:id="17" w:name="specRelease"/>
      <w:r w:rsidRPr="00B412C2">
        <w:rPr>
          <w:rFonts w:ascii="Times New Roman" w:eastAsia="MS Mincho" w:hAnsi="Times New Roman" w:cs="Times New Roman"/>
          <w:sz w:val="20"/>
          <w:szCs w:val="20"/>
          <w:lang w:eastAsia="ja-JP"/>
        </w:rPr>
        <w:t>18</w:t>
      </w:r>
      <w:bookmarkEnd w:id="16"/>
      <w:bookmarkEnd w:id="17"/>
      <w:r w:rsidRPr="00B412C2">
        <w:rPr>
          <w:rFonts w:ascii="Times New Roman" w:eastAsia="MS Mincho" w:hAnsi="Times New Roman" w:cs="Times New Roman"/>
          <w:sz w:val="20"/>
          <w:szCs w:val="20"/>
          <w:lang w:eastAsia="ja-JP"/>
        </w:rPr>
        <w:t>)”</w:t>
      </w:r>
      <w:r w:rsidR="00B412C2">
        <w:rPr>
          <w:rFonts w:ascii="Times New Roman" w:eastAsia="MS Mincho" w:hAnsi="Times New Roman" w:cs="Times New Roman"/>
          <w:sz w:val="20"/>
          <w:szCs w:val="20"/>
          <w:lang w:eastAsia="ja-JP"/>
        </w:rPr>
        <w:t>.</w:t>
      </w:r>
    </w:p>
    <w:sectPr w:rsidR="00EB22BF" w:rsidRPr="00B412C2"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08C72" w14:textId="77777777" w:rsidR="00A95A92" w:rsidRDefault="00A95A92">
      <w:r>
        <w:separator/>
      </w:r>
    </w:p>
  </w:endnote>
  <w:endnote w:type="continuationSeparator" w:id="0">
    <w:p w14:paraId="6A171D8B" w14:textId="77777777" w:rsidR="00A95A92" w:rsidRDefault="00A95A92">
      <w:r>
        <w:continuationSeparator/>
      </w:r>
    </w:p>
  </w:endnote>
  <w:endnote w:type="continuationNotice" w:id="1">
    <w:p w14:paraId="798A03F1" w14:textId="77777777" w:rsidR="00A95A92" w:rsidRDefault="00A95A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w:panose1 w:val="00000000000000000000"/>
    <w:charset w:val="8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0554D" w14:textId="77777777" w:rsidR="00A95A92" w:rsidRDefault="00A95A92">
      <w:r>
        <w:separator/>
      </w:r>
    </w:p>
  </w:footnote>
  <w:footnote w:type="continuationSeparator" w:id="0">
    <w:p w14:paraId="06102FB0" w14:textId="77777777" w:rsidR="00A95A92" w:rsidRDefault="00A95A92">
      <w:r>
        <w:continuationSeparator/>
      </w:r>
    </w:p>
  </w:footnote>
  <w:footnote w:type="continuationNotice" w:id="1">
    <w:p w14:paraId="09CDD619" w14:textId="77777777" w:rsidR="00A95A92" w:rsidRDefault="00A95A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A12740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DF4BC9"/>
    <w:multiLevelType w:val="hybridMultilevel"/>
    <w:tmpl w:val="2C00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9FE068"/>
    <w:multiLevelType w:val="hybridMultilevel"/>
    <w:tmpl w:val="F696803C"/>
    <w:lvl w:ilvl="0" w:tplc="262E02E0">
      <w:start w:val="1"/>
      <w:numFmt w:val="bullet"/>
      <w:lvlText w:val=""/>
      <w:lvlJc w:val="left"/>
      <w:pPr>
        <w:ind w:left="720" w:hanging="360"/>
      </w:pPr>
      <w:rPr>
        <w:rFonts w:ascii="Symbol" w:hAnsi="Symbol" w:hint="default"/>
      </w:rPr>
    </w:lvl>
    <w:lvl w:ilvl="1" w:tplc="B4A4AD84">
      <w:start w:val="1"/>
      <w:numFmt w:val="bullet"/>
      <w:lvlText w:val="o"/>
      <w:lvlJc w:val="left"/>
      <w:pPr>
        <w:ind w:left="1440" w:hanging="360"/>
      </w:pPr>
      <w:rPr>
        <w:rFonts w:ascii="Courier New" w:hAnsi="Courier New" w:hint="default"/>
      </w:rPr>
    </w:lvl>
    <w:lvl w:ilvl="2" w:tplc="45D09F22">
      <w:start w:val="1"/>
      <w:numFmt w:val="bullet"/>
      <w:lvlText w:val=""/>
      <w:lvlJc w:val="left"/>
      <w:pPr>
        <w:ind w:left="2160" w:hanging="360"/>
      </w:pPr>
      <w:rPr>
        <w:rFonts w:ascii="Wingdings" w:hAnsi="Wingdings" w:hint="default"/>
      </w:rPr>
    </w:lvl>
    <w:lvl w:ilvl="3" w:tplc="6226A310">
      <w:start w:val="1"/>
      <w:numFmt w:val="bullet"/>
      <w:lvlText w:val=""/>
      <w:lvlJc w:val="left"/>
      <w:pPr>
        <w:ind w:left="2880" w:hanging="360"/>
      </w:pPr>
      <w:rPr>
        <w:rFonts w:ascii="Symbol" w:hAnsi="Symbol" w:hint="default"/>
      </w:rPr>
    </w:lvl>
    <w:lvl w:ilvl="4" w:tplc="0792A64C">
      <w:start w:val="1"/>
      <w:numFmt w:val="bullet"/>
      <w:lvlText w:val="o"/>
      <w:lvlJc w:val="left"/>
      <w:pPr>
        <w:ind w:left="3600" w:hanging="360"/>
      </w:pPr>
      <w:rPr>
        <w:rFonts w:ascii="Courier New" w:hAnsi="Courier New" w:hint="default"/>
      </w:rPr>
    </w:lvl>
    <w:lvl w:ilvl="5" w:tplc="1C542E4A">
      <w:start w:val="1"/>
      <w:numFmt w:val="bullet"/>
      <w:lvlText w:val=""/>
      <w:lvlJc w:val="left"/>
      <w:pPr>
        <w:ind w:left="4320" w:hanging="360"/>
      </w:pPr>
      <w:rPr>
        <w:rFonts w:ascii="Wingdings" w:hAnsi="Wingdings" w:hint="default"/>
      </w:rPr>
    </w:lvl>
    <w:lvl w:ilvl="6" w:tplc="4C049C0C">
      <w:start w:val="1"/>
      <w:numFmt w:val="bullet"/>
      <w:lvlText w:val=""/>
      <w:lvlJc w:val="left"/>
      <w:pPr>
        <w:ind w:left="5040" w:hanging="360"/>
      </w:pPr>
      <w:rPr>
        <w:rFonts w:ascii="Symbol" w:hAnsi="Symbol" w:hint="default"/>
      </w:rPr>
    </w:lvl>
    <w:lvl w:ilvl="7" w:tplc="EB465EA0">
      <w:start w:val="1"/>
      <w:numFmt w:val="bullet"/>
      <w:lvlText w:val="o"/>
      <w:lvlJc w:val="left"/>
      <w:pPr>
        <w:ind w:left="5760" w:hanging="360"/>
      </w:pPr>
      <w:rPr>
        <w:rFonts w:ascii="Courier New" w:hAnsi="Courier New" w:hint="default"/>
      </w:rPr>
    </w:lvl>
    <w:lvl w:ilvl="8" w:tplc="7344555A">
      <w:start w:val="1"/>
      <w:numFmt w:val="bullet"/>
      <w:lvlText w:val=""/>
      <w:lvlJc w:val="left"/>
      <w:pPr>
        <w:ind w:left="6480" w:hanging="360"/>
      </w:pPr>
      <w:rPr>
        <w:rFonts w:ascii="Wingdings" w:hAnsi="Wingdings" w:hint="default"/>
      </w:rPr>
    </w:lvl>
  </w:abstractNum>
  <w:abstractNum w:abstractNumId="8" w15:restartNumberingAfterBreak="0">
    <w:nsid w:val="1F4E2AAC"/>
    <w:multiLevelType w:val="hybridMultilevel"/>
    <w:tmpl w:val="A246D0F6"/>
    <w:lvl w:ilvl="0" w:tplc="26027FAE">
      <w:start w:val="1"/>
      <w:numFmt w:val="bullet"/>
      <w:lvlText w:val=""/>
      <w:lvlJc w:val="left"/>
      <w:pPr>
        <w:tabs>
          <w:tab w:val="num" w:pos="720"/>
        </w:tabs>
        <w:ind w:left="720" w:hanging="360"/>
      </w:pPr>
      <w:rPr>
        <w:rFonts w:ascii="Symbol" w:hAnsi="Symbol" w:hint="default"/>
      </w:rPr>
    </w:lvl>
    <w:lvl w:ilvl="1" w:tplc="94D4F18C">
      <w:numFmt w:val="bullet"/>
      <w:lvlText w:val="o"/>
      <w:lvlJc w:val="left"/>
      <w:pPr>
        <w:tabs>
          <w:tab w:val="num" w:pos="1440"/>
        </w:tabs>
        <w:ind w:left="1440" w:hanging="360"/>
      </w:pPr>
      <w:rPr>
        <w:rFonts w:ascii="Courier New" w:hAnsi="Courier New" w:hint="default"/>
      </w:rPr>
    </w:lvl>
    <w:lvl w:ilvl="2" w:tplc="4B3EF052">
      <w:numFmt w:val="bullet"/>
      <w:lvlText w:val=""/>
      <w:lvlJc w:val="left"/>
      <w:pPr>
        <w:tabs>
          <w:tab w:val="num" w:pos="2160"/>
        </w:tabs>
        <w:ind w:left="2160" w:hanging="360"/>
      </w:pPr>
      <w:rPr>
        <w:rFonts w:ascii="Wingdings" w:hAnsi="Wingdings" w:hint="default"/>
      </w:rPr>
    </w:lvl>
    <w:lvl w:ilvl="3" w:tplc="35A8C890">
      <w:numFmt w:val="bullet"/>
      <w:lvlText w:val=""/>
      <w:lvlJc w:val="left"/>
      <w:pPr>
        <w:tabs>
          <w:tab w:val="num" w:pos="2880"/>
        </w:tabs>
        <w:ind w:left="2880" w:hanging="360"/>
      </w:pPr>
      <w:rPr>
        <w:rFonts w:ascii="Symbol" w:hAnsi="Symbol" w:hint="default"/>
      </w:rPr>
    </w:lvl>
    <w:lvl w:ilvl="4" w:tplc="B9882852">
      <w:numFmt w:val="bullet"/>
      <w:lvlText w:val="o"/>
      <w:lvlJc w:val="left"/>
      <w:pPr>
        <w:tabs>
          <w:tab w:val="num" w:pos="3600"/>
        </w:tabs>
        <w:ind w:left="3600" w:hanging="360"/>
      </w:pPr>
      <w:rPr>
        <w:rFonts w:ascii="Courier New" w:hAnsi="Courier New" w:hint="default"/>
      </w:rPr>
    </w:lvl>
    <w:lvl w:ilvl="5" w:tplc="4FC8FC80" w:tentative="1">
      <w:start w:val="1"/>
      <w:numFmt w:val="bullet"/>
      <w:lvlText w:val=""/>
      <w:lvlJc w:val="left"/>
      <w:pPr>
        <w:tabs>
          <w:tab w:val="num" w:pos="4320"/>
        </w:tabs>
        <w:ind w:left="4320" w:hanging="360"/>
      </w:pPr>
      <w:rPr>
        <w:rFonts w:ascii="Symbol" w:hAnsi="Symbol" w:hint="default"/>
      </w:rPr>
    </w:lvl>
    <w:lvl w:ilvl="6" w:tplc="5298E05C" w:tentative="1">
      <w:start w:val="1"/>
      <w:numFmt w:val="bullet"/>
      <w:lvlText w:val=""/>
      <w:lvlJc w:val="left"/>
      <w:pPr>
        <w:tabs>
          <w:tab w:val="num" w:pos="5040"/>
        </w:tabs>
        <w:ind w:left="5040" w:hanging="360"/>
      </w:pPr>
      <w:rPr>
        <w:rFonts w:ascii="Symbol" w:hAnsi="Symbol" w:hint="default"/>
      </w:rPr>
    </w:lvl>
    <w:lvl w:ilvl="7" w:tplc="D3CE3CF8" w:tentative="1">
      <w:start w:val="1"/>
      <w:numFmt w:val="bullet"/>
      <w:lvlText w:val=""/>
      <w:lvlJc w:val="left"/>
      <w:pPr>
        <w:tabs>
          <w:tab w:val="num" w:pos="5760"/>
        </w:tabs>
        <w:ind w:left="5760" w:hanging="360"/>
      </w:pPr>
      <w:rPr>
        <w:rFonts w:ascii="Symbol" w:hAnsi="Symbol" w:hint="default"/>
      </w:rPr>
    </w:lvl>
    <w:lvl w:ilvl="8" w:tplc="823A788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052282"/>
    <w:multiLevelType w:val="multilevel"/>
    <w:tmpl w:val="2B052282"/>
    <w:lvl w:ilvl="0">
      <w:start w:val="7"/>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CF66F5"/>
    <w:multiLevelType w:val="hybridMultilevel"/>
    <w:tmpl w:val="0FCA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93B97"/>
    <w:multiLevelType w:val="hybridMultilevel"/>
    <w:tmpl w:val="A816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A6A5C"/>
    <w:multiLevelType w:val="hybridMultilevel"/>
    <w:tmpl w:val="3702A83A"/>
    <w:lvl w:ilvl="0" w:tplc="3F76113E">
      <w:start w:val="1"/>
      <w:numFmt w:val="bullet"/>
      <w:lvlText w:val=""/>
      <w:lvlJc w:val="left"/>
      <w:pPr>
        <w:tabs>
          <w:tab w:val="num" w:pos="720"/>
        </w:tabs>
        <w:ind w:left="720" w:hanging="360"/>
      </w:pPr>
      <w:rPr>
        <w:rFonts w:ascii="Symbol" w:hAnsi="Symbol" w:hint="default"/>
      </w:rPr>
    </w:lvl>
    <w:lvl w:ilvl="1" w:tplc="B9F20372">
      <w:numFmt w:val="bullet"/>
      <w:lvlText w:val=""/>
      <w:lvlJc w:val="left"/>
      <w:pPr>
        <w:tabs>
          <w:tab w:val="num" w:pos="1440"/>
        </w:tabs>
        <w:ind w:left="1440" w:hanging="360"/>
      </w:pPr>
      <w:rPr>
        <w:rFonts w:ascii="Symbol" w:hAnsi="Symbol" w:hint="default"/>
      </w:rPr>
    </w:lvl>
    <w:lvl w:ilvl="2" w:tplc="A156E28A">
      <w:start w:val="1"/>
      <w:numFmt w:val="bullet"/>
      <w:lvlText w:val=""/>
      <w:lvlJc w:val="left"/>
      <w:pPr>
        <w:tabs>
          <w:tab w:val="num" w:pos="2160"/>
        </w:tabs>
        <w:ind w:left="2160" w:hanging="360"/>
      </w:pPr>
      <w:rPr>
        <w:rFonts w:ascii="Symbol" w:hAnsi="Symbol" w:hint="default"/>
      </w:rPr>
    </w:lvl>
    <w:lvl w:ilvl="3" w:tplc="44D88A50">
      <w:start w:val="1"/>
      <w:numFmt w:val="bullet"/>
      <w:lvlText w:val=""/>
      <w:lvlJc w:val="left"/>
      <w:pPr>
        <w:tabs>
          <w:tab w:val="num" w:pos="2880"/>
        </w:tabs>
        <w:ind w:left="2880" w:hanging="360"/>
      </w:pPr>
      <w:rPr>
        <w:rFonts w:ascii="Symbol" w:hAnsi="Symbol" w:hint="default"/>
      </w:rPr>
    </w:lvl>
    <w:lvl w:ilvl="4" w:tplc="8BEC698E">
      <w:start w:val="1"/>
      <w:numFmt w:val="bullet"/>
      <w:lvlText w:val=""/>
      <w:lvlJc w:val="left"/>
      <w:pPr>
        <w:tabs>
          <w:tab w:val="num" w:pos="3600"/>
        </w:tabs>
        <w:ind w:left="3600" w:hanging="360"/>
      </w:pPr>
      <w:rPr>
        <w:rFonts w:ascii="Symbol" w:hAnsi="Symbol" w:hint="default"/>
      </w:rPr>
    </w:lvl>
    <w:lvl w:ilvl="5" w:tplc="DEF8761A">
      <w:start w:val="1"/>
      <w:numFmt w:val="bullet"/>
      <w:lvlText w:val=""/>
      <w:lvlJc w:val="left"/>
      <w:pPr>
        <w:tabs>
          <w:tab w:val="num" w:pos="4320"/>
        </w:tabs>
        <w:ind w:left="4320" w:hanging="360"/>
      </w:pPr>
      <w:rPr>
        <w:rFonts w:ascii="Symbol" w:hAnsi="Symbol" w:hint="default"/>
      </w:rPr>
    </w:lvl>
    <w:lvl w:ilvl="6" w:tplc="2E863B6E">
      <w:start w:val="1"/>
      <w:numFmt w:val="bullet"/>
      <w:lvlText w:val=""/>
      <w:lvlJc w:val="left"/>
      <w:pPr>
        <w:tabs>
          <w:tab w:val="num" w:pos="5040"/>
        </w:tabs>
        <w:ind w:left="5040" w:hanging="360"/>
      </w:pPr>
      <w:rPr>
        <w:rFonts w:ascii="Symbol" w:hAnsi="Symbol" w:hint="default"/>
      </w:rPr>
    </w:lvl>
    <w:lvl w:ilvl="7" w:tplc="398E63C8">
      <w:start w:val="1"/>
      <w:numFmt w:val="bullet"/>
      <w:lvlText w:val=""/>
      <w:lvlJc w:val="left"/>
      <w:pPr>
        <w:tabs>
          <w:tab w:val="num" w:pos="5760"/>
        </w:tabs>
        <w:ind w:left="5760" w:hanging="360"/>
      </w:pPr>
      <w:rPr>
        <w:rFonts w:ascii="Symbol" w:hAnsi="Symbol" w:hint="default"/>
      </w:rPr>
    </w:lvl>
    <w:lvl w:ilvl="8" w:tplc="86A84344">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408521E"/>
    <w:multiLevelType w:val="hybridMultilevel"/>
    <w:tmpl w:val="083C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6" w15:restartNumberingAfterBreak="0">
    <w:nsid w:val="3C8207B8"/>
    <w:multiLevelType w:val="hybridMultilevel"/>
    <w:tmpl w:val="B00419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660DE8"/>
    <w:multiLevelType w:val="multilevel"/>
    <w:tmpl w:val="8196F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FE2445"/>
    <w:multiLevelType w:val="hybridMultilevel"/>
    <w:tmpl w:val="5ED6C5E8"/>
    <w:lvl w:ilvl="0" w:tplc="C204B744">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44629758">
    <w:abstractNumId w:val="7"/>
  </w:num>
  <w:num w:numId="2" w16cid:durableId="1547445152">
    <w:abstractNumId w:val="4"/>
  </w:num>
  <w:num w:numId="3" w16cid:durableId="1993361701">
    <w:abstractNumId w:val="9"/>
  </w:num>
  <w:num w:numId="4" w16cid:durableId="1521430806">
    <w:abstractNumId w:val="15"/>
  </w:num>
  <w:num w:numId="5" w16cid:durableId="1486432234">
    <w:abstractNumId w:val="19"/>
  </w:num>
  <w:num w:numId="6" w16cid:durableId="1931230992">
    <w:abstractNumId w:val="28"/>
  </w:num>
  <w:num w:numId="7" w16cid:durableId="51196414">
    <w:abstractNumId w:val="20"/>
  </w:num>
  <w:num w:numId="8" w16cid:durableId="303388314">
    <w:abstractNumId w:val="18"/>
  </w:num>
  <w:num w:numId="9" w16cid:durableId="133720453">
    <w:abstractNumId w:val="6"/>
  </w:num>
  <w:num w:numId="10" w16cid:durableId="1484814160">
    <w:abstractNumId w:val="25"/>
  </w:num>
  <w:num w:numId="11" w16cid:durableId="2027323377">
    <w:abstractNumId w:val="17"/>
  </w:num>
  <w:num w:numId="12" w16cid:durableId="123278416">
    <w:abstractNumId w:val="26"/>
  </w:num>
  <w:num w:numId="13" w16cid:durableId="1941135216">
    <w:abstractNumId w:val="10"/>
  </w:num>
  <w:num w:numId="14" w16cid:durableId="73206724">
    <w:abstractNumId w:val="5"/>
  </w:num>
  <w:num w:numId="15" w16cid:durableId="100883836">
    <w:abstractNumId w:val="22"/>
  </w:num>
  <w:num w:numId="16" w16cid:durableId="535461433">
    <w:abstractNumId w:val="21"/>
  </w:num>
  <w:num w:numId="17" w16cid:durableId="603197091">
    <w:abstractNumId w:val="12"/>
  </w:num>
  <w:num w:numId="18" w16cid:durableId="1130250647">
    <w:abstractNumId w:val="24"/>
  </w:num>
  <w:num w:numId="19" w16cid:durableId="85686737">
    <w:abstractNumId w:val="3"/>
  </w:num>
  <w:num w:numId="20" w16cid:durableId="308940700">
    <w:abstractNumId w:val="16"/>
  </w:num>
  <w:num w:numId="21" w16cid:durableId="375738598">
    <w:abstractNumId w:val="23"/>
  </w:num>
  <w:num w:numId="22" w16cid:durableId="1273980134">
    <w:abstractNumId w:val="27"/>
  </w:num>
  <w:num w:numId="23" w16cid:durableId="440688260">
    <w:abstractNumId w:val="14"/>
  </w:num>
  <w:num w:numId="24" w16cid:durableId="778992946">
    <w:abstractNumId w:val="2"/>
  </w:num>
  <w:num w:numId="25" w16cid:durableId="1040321365">
    <w:abstractNumId w:val="15"/>
  </w:num>
  <w:num w:numId="26" w16cid:durableId="1521774385">
    <w:abstractNumId w:val="8"/>
  </w:num>
  <w:num w:numId="27" w16cid:durableId="49576459">
    <w:abstractNumId w:val="15"/>
  </w:num>
  <w:num w:numId="28" w16cid:durableId="1319193329">
    <w:abstractNumId w:val="15"/>
  </w:num>
  <w:num w:numId="29" w16cid:durableId="1179125957">
    <w:abstractNumId w:val="15"/>
  </w:num>
  <w:num w:numId="30" w16cid:durableId="787047339">
    <w:abstractNumId w:val="13"/>
  </w:num>
  <w:num w:numId="31" w16cid:durableId="1811709171">
    <w:abstractNumId w:val="11"/>
  </w:num>
  <w:num w:numId="32" w16cid:durableId="1196045878">
    <w:abstractNumId w:val="13"/>
  </w:num>
  <w:num w:numId="33" w16cid:durableId="2084914764">
    <w:abstractNumId w:val="15"/>
  </w:num>
  <w:num w:numId="34" w16cid:durableId="274481299">
    <w:abstractNumId w:val="1"/>
  </w:num>
  <w:num w:numId="35" w16cid:durableId="113864831">
    <w:abstractNumId w:val="15"/>
  </w:num>
  <w:num w:numId="36" w16cid:durableId="53433443">
    <w:abstractNumId w:val="15"/>
  </w:num>
  <w:num w:numId="37" w16cid:durableId="78881403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8F6"/>
    <w:rsid w:val="00000BA9"/>
    <w:rsid w:val="00000D47"/>
    <w:rsid w:val="00000F14"/>
    <w:rsid w:val="00001133"/>
    <w:rsid w:val="0000141D"/>
    <w:rsid w:val="00001B90"/>
    <w:rsid w:val="00001C08"/>
    <w:rsid w:val="00001E4D"/>
    <w:rsid w:val="00001E9A"/>
    <w:rsid w:val="00001FB5"/>
    <w:rsid w:val="0000251A"/>
    <w:rsid w:val="00003243"/>
    <w:rsid w:val="000032D6"/>
    <w:rsid w:val="00003811"/>
    <w:rsid w:val="00003E4F"/>
    <w:rsid w:val="0000494E"/>
    <w:rsid w:val="00004AD6"/>
    <w:rsid w:val="00005A3D"/>
    <w:rsid w:val="00005E84"/>
    <w:rsid w:val="000068C6"/>
    <w:rsid w:val="00006A46"/>
    <w:rsid w:val="00006BB1"/>
    <w:rsid w:val="00006DE9"/>
    <w:rsid w:val="00007430"/>
    <w:rsid w:val="000074C4"/>
    <w:rsid w:val="00007649"/>
    <w:rsid w:val="00007943"/>
    <w:rsid w:val="00010112"/>
    <w:rsid w:val="00010475"/>
    <w:rsid w:val="00011212"/>
    <w:rsid w:val="0001170C"/>
    <w:rsid w:val="00011766"/>
    <w:rsid w:val="00011C5F"/>
    <w:rsid w:val="0001213B"/>
    <w:rsid w:val="0001245C"/>
    <w:rsid w:val="000124F1"/>
    <w:rsid w:val="00012886"/>
    <w:rsid w:val="00012ECB"/>
    <w:rsid w:val="0001350A"/>
    <w:rsid w:val="00013FF2"/>
    <w:rsid w:val="00014390"/>
    <w:rsid w:val="000144F8"/>
    <w:rsid w:val="00014945"/>
    <w:rsid w:val="00014A49"/>
    <w:rsid w:val="00014A77"/>
    <w:rsid w:val="00015842"/>
    <w:rsid w:val="00015BFE"/>
    <w:rsid w:val="0001644E"/>
    <w:rsid w:val="000166E2"/>
    <w:rsid w:val="000169E5"/>
    <w:rsid w:val="00016AA0"/>
    <w:rsid w:val="00016D5F"/>
    <w:rsid w:val="00016FAC"/>
    <w:rsid w:val="0001715F"/>
    <w:rsid w:val="00017291"/>
    <w:rsid w:val="0001745A"/>
    <w:rsid w:val="0001756A"/>
    <w:rsid w:val="000178EC"/>
    <w:rsid w:val="00017E2E"/>
    <w:rsid w:val="00017EDA"/>
    <w:rsid w:val="0002059E"/>
    <w:rsid w:val="0002060E"/>
    <w:rsid w:val="0002075B"/>
    <w:rsid w:val="00020935"/>
    <w:rsid w:val="000218DB"/>
    <w:rsid w:val="00021942"/>
    <w:rsid w:val="00021990"/>
    <w:rsid w:val="00021D44"/>
    <w:rsid w:val="00021ECE"/>
    <w:rsid w:val="0002264D"/>
    <w:rsid w:val="00022660"/>
    <w:rsid w:val="00022668"/>
    <w:rsid w:val="00022790"/>
    <w:rsid w:val="00022C9F"/>
    <w:rsid w:val="00022EE7"/>
    <w:rsid w:val="00023DCF"/>
    <w:rsid w:val="00023F7A"/>
    <w:rsid w:val="00024176"/>
    <w:rsid w:val="00024236"/>
    <w:rsid w:val="000244C6"/>
    <w:rsid w:val="00024793"/>
    <w:rsid w:val="00024981"/>
    <w:rsid w:val="00024B53"/>
    <w:rsid w:val="00025B5C"/>
    <w:rsid w:val="00025C24"/>
    <w:rsid w:val="00025C93"/>
    <w:rsid w:val="00025D50"/>
    <w:rsid w:val="00026065"/>
    <w:rsid w:val="0002616D"/>
    <w:rsid w:val="000265B1"/>
    <w:rsid w:val="000265C1"/>
    <w:rsid w:val="000265D7"/>
    <w:rsid w:val="000269F3"/>
    <w:rsid w:val="00027441"/>
    <w:rsid w:val="0002766A"/>
    <w:rsid w:val="00027BB9"/>
    <w:rsid w:val="00027BCE"/>
    <w:rsid w:val="00027CAF"/>
    <w:rsid w:val="00027D6E"/>
    <w:rsid w:val="00027F0D"/>
    <w:rsid w:val="000304CE"/>
    <w:rsid w:val="000306E3"/>
    <w:rsid w:val="00030ABF"/>
    <w:rsid w:val="00030DDF"/>
    <w:rsid w:val="00031D20"/>
    <w:rsid w:val="00031DD7"/>
    <w:rsid w:val="00032523"/>
    <w:rsid w:val="000326EB"/>
    <w:rsid w:val="00032A4D"/>
    <w:rsid w:val="00032AFE"/>
    <w:rsid w:val="00032D9B"/>
    <w:rsid w:val="000332A2"/>
    <w:rsid w:val="000332E5"/>
    <w:rsid w:val="00034373"/>
    <w:rsid w:val="00034617"/>
    <w:rsid w:val="0003525C"/>
    <w:rsid w:val="00036368"/>
    <w:rsid w:val="00036A4E"/>
    <w:rsid w:val="00036D05"/>
    <w:rsid w:val="00037338"/>
    <w:rsid w:val="000374DF"/>
    <w:rsid w:val="00037D6A"/>
    <w:rsid w:val="000403A2"/>
    <w:rsid w:val="000405F6"/>
    <w:rsid w:val="000407B4"/>
    <w:rsid w:val="00040C59"/>
    <w:rsid w:val="00040C84"/>
    <w:rsid w:val="00040E5A"/>
    <w:rsid w:val="000411E0"/>
    <w:rsid w:val="000417BF"/>
    <w:rsid w:val="00041923"/>
    <w:rsid w:val="00041EDA"/>
    <w:rsid w:val="00042263"/>
    <w:rsid w:val="000423CA"/>
    <w:rsid w:val="00042669"/>
    <w:rsid w:val="000427FB"/>
    <w:rsid w:val="00042BC3"/>
    <w:rsid w:val="00043475"/>
    <w:rsid w:val="00043B31"/>
    <w:rsid w:val="00043CB2"/>
    <w:rsid w:val="0004415B"/>
    <w:rsid w:val="000441B3"/>
    <w:rsid w:val="00045F6E"/>
    <w:rsid w:val="00045FC2"/>
    <w:rsid w:val="000461E3"/>
    <w:rsid w:val="0004647B"/>
    <w:rsid w:val="000468BE"/>
    <w:rsid w:val="00046A1B"/>
    <w:rsid w:val="00046A41"/>
    <w:rsid w:val="00047534"/>
    <w:rsid w:val="00047AD1"/>
    <w:rsid w:val="00047BA3"/>
    <w:rsid w:val="00047FC3"/>
    <w:rsid w:val="00050107"/>
    <w:rsid w:val="0005018D"/>
    <w:rsid w:val="000501E7"/>
    <w:rsid w:val="0005068C"/>
    <w:rsid w:val="000508A5"/>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601"/>
    <w:rsid w:val="00053AD8"/>
    <w:rsid w:val="00053F4F"/>
    <w:rsid w:val="00054376"/>
    <w:rsid w:val="00054BF9"/>
    <w:rsid w:val="00054FA3"/>
    <w:rsid w:val="0005515A"/>
    <w:rsid w:val="00055403"/>
    <w:rsid w:val="00055CB2"/>
    <w:rsid w:val="000563B7"/>
    <w:rsid w:val="000563CB"/>
    <w:rsid w:val="00056544"/>
    <w:rsid w:val="00056613"/>
    <w:rsid w:val="00056B48"/>
    <w:rsid w:val="00056C16"/>
    <w:rsid w:val="00056DB4"/>
    <w:rsid w:val="00056F94"/>
    <w:rsid w:val="000570A5"/>
    <w:rsid w:val="000570F0"/>
    <w:rsid w:val="00057B63"/>
    <w:rsid w:val="00060297"/>
    <w:rsid w:val="00060647"/>
    <w:rsid w:val="0006099A"/>
    <w:rsid w:val="00060EAB"/>
    <w:rsid w:val="00061299"/>
    <w:rsid w:val="000620EF"/>
    <w:rsid w:val="00062517"/>
    <w:rsid w:val="00062648"/>
    <w:rsid w:val="00062804"/>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0CB"/>
    <w:rsid w:val="00066721"/>
    <w:rsid w:val="000667E7"/>
    <w:rsid w:val="00067092"/>
    <w:rsid w:val="000675E5"/>
    <w:rsid w:val="000678E0"/>
    <w:rsid w:val="00067924"/>
    <w:rsid w:val="00070723"/>
    <w:rsid w:val="00070806"/>
    <w:rsid w:val="00070B74"/>
    <w:rsid w:val="00072276"/>
    <w:rsid w:val="00072705"/>
    <w:rsid w:val="0007284A"/>
    <w:rsid w:val="00072FD4"/>
    <w:rsid w:val="00072FFC"/>
    <w:rsid w:val="0007338A"/>
    <w:rsid w:val="0007339A"/>
    <w:rsid w:val="00073503"/>
    <w:rsid w:val="00073F30"/>
    <w:rsid w:val="0007444E"/>
    <w:rsid w:val="00074659"/>
    <w:rsid w:val="00074AE4"/>
    <w:rsid w:val="00074D60"/>
    <w:rsid w:val="00074EB5"/>
    <w:rsid w:val="00075107"/>
    <w:rsid w:val="00075609"/>
    <w:rsid w:val="0007594B"/>
    <w:rsid w:val="00075A1D"/>
    <w:rsid w:val="00075BAC"/>
    <w:rsid w:val="00075E00"/>
    <w:rsid w:val="00075E55"/>
    <w:rsid w:val="00075F85"/>
    <w:rsid w:val="0007612E"/>
    <w:rsid w:val="0007619F"/>
    <w:rsid w:val="00076DB1"/>
    <w:rsid w:val="000770AF"/>
    <w:rsid w:val="000777EB"/>
    <w:rsid w:val="00077959"/>
    <w:rsid w:val="00077DA3"/>
    <w:rsid w:val="00080D9D"/>
    <w:rsid w:val="00080E89"/>
    <w:rsid w:val="00080F4F"/>
    <w:rsid w:val="00080FD1"/>
    <w:rsid w:val="00081171"/>
    <w:rsid w:val="000813FB"/>
    <w:rsid w:val="00081409"/>
    <w:rsid w:val="00081BEE"/>
    <w:rsid w:val="00082438"/>
    <w:rsid w:val="0008247E"/>
    <w:rsid w:val="000827F8"/>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8D8"/>
    <w:rsid w:val="00087C0A"/>
    <w:rsid w:val="00087E56"/>
    <w:rsid w:val="00090440"/>
    <w:rsid w:val="0009066E"/>
    <w:rsid w:val="00090DBB"/>
    <w:rsid w:val="00090EBC"/>
    <w:rsid w:val="00090ED3"/>
    <w:rsid w:val="00091A24"/>
    <w:rsid w:val="00091FB6"/>
    <w:rsid w:val="00092A56"/>
    <w:rsid w:val="000932E8"/>
    <w:rsid w:val="00093520"/>
    <w:rsid w:val="0009364A"/>
    <w:rsid w:val="00093A0F"/>
    <w:rsid w:val="00093F74"/>
    <w:rsid w:val="00093F86"/>
    <w:rsid w:val="000944C9"/>
    <w:rsid w:val="000947AA"/>
    <w:rsid w:val="00094AE6"/>
    <w:rsid w:val="00094E32"/>
    <w:rsid w:val="00094FF5"/>
    <w:rsid w:val="000955C7"/>
    <w:rsid w:val="00095E9C"/>
    <w:rsid w:val="00095EEC"/>
    <w:rsid w:val="000962CD"/>
    <w:rsid w:val="0009652F"/>
    <w:rsid w:val="000967E9"/>
    <w:rsid w:val="000967EB"/>
    <w:rsid w:val="00096BA6"/>
    <w:rsid w:val="00096E53"/>
    <w:rsid w:val="000972A6"/>
    <w:rsid w:val="00097924"/>
    <w:rsid w:val="00097C91"/>
    <w:rsid w:val="00097F30"/>
    <w:rsid w:val="000A06A1"/>
    <w:rsid w:val="000A0782"/>
    <w:rsid w:val="000A07FC"/>
    <w:rsid w:val="000A0815"/>
    <w:rsid w:val="000A0E1E"/>
    <w:rsid w:val="000A0E6D"/>
    <w:rsid w:val="000A1587"/>
    <w:rsid w:val="000A18BA"/>
    <w:rsid w:val="000A1B47"/>
    <w:rsid w:val="000A1CC6"/>
    <w:rsid w:val="000A1D7D"/>
    <w:rsid w:val="000A1E69"/>
    <w:rsid w:val="000A20BA"/>
    <w:rsid w:val="000A21C8"/>
    <w:rsid w:val="000A356B"/>
    <w:rsid w:val="000A3803"/>
    <w:rsid w:val="000A3AD1"/>
    <w:rsid w:val="000A3D29"/>
    <w:rsid w:val="000A44C9"/>
    <w:rsid w:val="000A46A6"/>
    <w:rsid w:val="000A47E2"/>
    <w:rsid w:val="000A4BC9"/>
    <w:rsid w:val="000A4D7C"/>
    <w:rsid w:val="000A5593"/>
    <w:rsid w:val="000A5721"/>
    <w:rsid w:val="000A609E"/>
    <w:rsid w:val="000A6A09"/>
    <w:rsid w:val="000A6A0B"/>
    <w:rsid w:val="000A6CC2"/>
    <w:rsid w:val="000A7027"/>
    <w:rsid w:val="000A719E"/>
    <w:rsid w:val="000A78B8"/>
    <w:rsid w:val="000A7939"/>
    <w:rsid w:val="000A7A0E"/>
    <w:rsid w:val="000A7AB0"/>
    <w:rsid w:val="000B0141"/>
    <w:rsid w:val="000B0884"/>
    <w:rsid w:val="000B13C6"/>
    <w:rsid w:val="000B18BD"/>
    <w:rsid w:val="000B1B3D"/>
    <w:rsid w:val="000B1EBE"/>
    <w:rsid w:val="000B1EEC"/>
    <w:rsid w:val="000B223B"/>
    <w:rsid w:val="000B266F"/>
    <w:rsid w:val="000B2D84"/>
    <w:rsid w:val="000B3798"/>
    <w:rsid w:val="000B39D7"/>
    <w:rsid w:val="000B3A5C"/>
    <w:rsid w:val="000B3D42"/>
    <w:rsid w:val="000B3F94"/>
    <w:rsid w:val="000B427F"/>
    <w:rsid w:val="000B47DA"/>
    <w:rsid w:val="000B4C5C"/>
    <w:rsid w:val="000B5282"/>
    <w:rsid w:val="000B5875"/>
    <w:rsid w:val="000B5F92"/>
    <w:rsid w:val="000B64B0"/>
    <w:rsid w:val="000B64E9"/>
    <w:rsid w:val="000B64FA"/>
    <w:rsid w:val="000B674F"/>
    <w:rsid w:val="000B696E"/>
    <w:rsid w:val="000B6A1C"/>
    <w:rsid w:val="000B6C7C"/>
    <w:rsid w:val="000B7063"/>
    <w:rsid w:val="000B766E"/>
    <w:rsid w:val="000B7C94"/>
    <w:rsid w:val="000B7FC9"/>
    <w:rsid w:val="000B7FDB"/>
    <w:rsid w:val="000C0167"/>
    <w:rsid w:val="000C09E8"/>
    <w:rsid w:val="000C0E65"/>
    <w:rsid w:val="000C1666"/>
    <w:rsid w:val="000C1CC9"/>
    <w:rsid w:val="000C27AA"/>
    <w:rsid w:val="000C28AD"/>
    <w:rsid w:val="000C28E7"/>
    <w:rsid w:val="000C2CCD"/>
    <w:rsid w:val="000C2EE6"/>
    <w:rsid w:val="000C31C0"/>
    <w:rsid w:val="000C3434"/>
    <w:rsid w:val="000C355D"/>
    <w:rsid w:val="000C379A"/>
    <w:rsid w:val="000C3A16"/>
    <w:rsid w:val="000C3C7A"/>
    <w:rsid w:val="000C3DCB"/>
    <w:rsid w:val="000C3DD8"/>
    <w:rsid w:val="000C3E11"/>
    <w:rsid w:val="000C421D"/>
    <w:rsid w:val="000C4399"/>
    <w:rsid w:val="000C4475"/>
    <w:rsid w:val="000C4545"/>
    <w:rsid w:val="000C479C"/>
    <w:rsid w:val="000C4BEF"/>
    <w:rsid w:val="000C4CF2"/>
    <w:rsid w:val="000C4F4E"/>
    <w:rsid w:val="000C4FA0"/>
    <w:rsid w:val="000C51B7"/>
    <w:rsid w:val="000C5271"/>
    <w:rsid w:val="000C5A11"/>
    <w:rsid w:val="000C5A4A"/>
    <w:rsid w:val="000C5D48"/>
    <w:rsid w:val="000C6666"/>
    <w:rsid w:val="000C6AB5"/>
    <w:rsid w:val="000C71C3"/>
    <w:rsid w:val="000C72CE"/>
    <w:rsid w:val="000C7B05"/>
    <w:rsid w:val="000C7BEC"/>
    <w:rsid w:val="000D0254"/>
    <w:rsid w:val="000D02EA"/>
    <w:rsid w:val="000D04CA"/>
    <w:rsid w:val="000D056B"/>
    <w:rsid w:val="000D0C91"/>
    <w:rsid w:val="000D10A4"/>
    <w:rsid w:val="000D1E5F"/>
    <w:rsid w:val="000D2159"/>
    <w:rsid w:val="000D23A8"/>
    <w:rsid w:val="000D24B2"/>
    <w:rsid w:val="000D2578"/>
    <w:rsid w:val="000D269B"/>
    <w:rsid w:val="000D273F"/>
    <w:rsid w:val="000D2930"/>
    <w:rsid w:val="000D29A9"/>
    <w:rsid w:val="000D2FC1"/>
    <w:rsid w:val="000D3441"/>
    <w:rsid w:val="000D347D"/>
    <w:rsid w:val="000D35ED"/>
    <w:rsid w:val="000D3AC5"/>
    <w:rsid w:val="000D3BE4"/>
    <w:rsid w:val="000D416D"/>
    <w:rsid w:val="000D43E9"/>
    <w:rsid w:val="000D4681"/>
    <w:rsid w:val="000D49A6"/>
    <w:rsid w:val="000D4E0D"/>
    <w:rsid w:val="000D53B2"/>
    <w:rsid w:val="000D5879"/>
    <w:rsid w:val="000D59C5"/>
    <w:rsid w:val="000D660B"/>
    <w:rsid w:val="000D6C15"/>
    <w:rsid w:val="000D6D22"/>
    <w:rsid w:val="000D7378"/>
    <w:rsid w:val="000D7668"/>
    <w:rsid w:val="000D775F"/>
    <w:rsid w:val="000E0782"/>
    <w:rsid w:val="000E08D7"/>
    <w:rsid w:val="000E0B77"/>
    <w:rsid w:val="000E0D66"/>
    <w:rsid w:val="000E0ECC"/>
    <w:rsid w:val="000E16F8"/>
    <w:rsid w:val="000E1921"/>
    <w:rsid w:val="000E1946"/>
    <w:rsid w:val="000E1C4E"/>
    <w:rsid w:val="000E1D5A"/>
    <w:rsid w:val="000E2C18"/>
    <w:rsid w:val="000E3258"/>
    <w:rsid w:val="000E3442"/>
    <w:rsid w:val="000E357A"/>
    <w:rsid w:val="000E3BA0"/>
    <w:rsid w:val="000E3BFF"/>
    <w:rsid w:val="000E3DEF"/>
    <w:rsid w:val="000E418E"/>
    <w:rsid w:val="000E41A9"/>
    <w:rsid w:val="000E483B"/>
    <w:rsid w:val="000E5108"/>
    <w:rsid w:val="000E537B"/>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1FD"/>
    <w:rsid w:val="000F12DA"/>
    <w:rsid w:val="000F19F7"/>
    <w:rsid w:val="000F2176"/>
    <w:rsid w:val="000F228C"/>
    <w:rsid w:val="000F264E"/>
    <w:rsid w:val="000F2D63"/>
    <w:rsid w:val="000F2E8C"/>
    <w:rsid w:val="000F2F1F"/>
    <w:rsid w:val="000F30F4"/>
    <w:rsid w:val="000F328B"/>
    <w:rsid w:val="000F33FB"/>
    <w:rsid w:val="000F3F95"/>
    <w:rsid w:val="000F41B3"/>
    <w:rsid w:val="000F518F"/>
    <w:rsid w:val="000F536B"/>
    <w:rsid w:val="000F5567"/>
    <w:rsid w:val="000F5FB6"/>
    <w:rsid w:val="000F6167"/>
    <w:rsid w:val="000F666C"/>
    <w:rsid w:val="000F66EF"/>
    <w:rsid w:val="000F699D"/>
    <w:rsid w:val="000F7230"/>
    <w:rsid w:val="000F7586"/>
    <w:rsid w:val="000F79A0"/>
    <w:rsid w:val="000F7EDF"/>
    <w:rsid w:val="000F7F21"/>
    <w:rsid w:val="001001EC"/>
    <w:rsid w:val="00100266"/>
    <w:rsid w:val="00100403"/>
    <w:rsid w:val="00100487"/>
    <w:rsid w:val="001008E4"/>
    <w:rsid w:val="0010090C"/>
    <w:rsid w:val="00100A49"/>
    <w:rsid w:val="00100E7C"/>
    <w:rsid w:val="001012DC"/>
    <w:rsid w:val="00101381"/>
    <w:rsid w:val="00101662"/>
    <w:rsid w:val="00101F35"/>
    <w:rsid w:val="0010269E"/>
    <w:rsid w:val="001027DD"/>
    <w:rsid w:val="00102840"/>
    <w:rsid w:val="00102C3F"/>
    <w:rsid w:val="0010316E"/>
    <w:rsid w:val="00103217"/>
    <w:rsid w:val="00103417"/>
    <w:rsid w:val="001035B3"/>
    <w:rsid w:val="001036A3"/>
    <w:rsid w:val="001036A5"/>
    <w:rsid w:val="001037C3"/>
    <w:rsid w:val="00103C51"/>
    <w:rsid w:val="00104334"/>
    <w:rsid w:val="001044AC"/>
    <w:rsid w:val="00104650"/>
    <w:rsid w:val="0010470D"/>
    <w:rsid w:val="00104752"/>
    <w:rsid w:val="00104BD1"/>
    <w:rsid w:val="00104C7E"/>
    <w:rsid w:val="001053CA"/>
    <w:rsid w:val="00105453"/>
    <w:rsid w:val="0010556C"/>
    <w:rsid w:val="0010641F"/>
    <w:rsid w:val="00106BEE"/>
    <w:rsid w:val="0010734E"/>
    <w:rsid w:val="001073D6"/>
    <w:rsid w:val="00107510"/>
    <w:rsid w:val="001075D3"/>
    <w:rsid w:val="00107665"/>
    <w:rsid w:val="00107996"/>
    <w:rsid w:val="00107C49"/>
    <w:rsid w:val="00110236"/>
    <w:rsid w:val="0011035C"/>
    <w:rsid w:val="001107CE"/>
    <w:rsid w:val="00110C17"/>
    <w:rsid w:val="0011133D"/>
    <w:rsid w:val="00111621"/>
    <w:rsid w:val="00111DD8"/>
    <w:rsid w:val="00111FA1"/>
    <w:rsid w:val="00111FEE"/>
    <w:rsid w:val="00112161"/>
    <w:rsid w:val="00112575"/>
    <w:rsid w:val="0011290E"/>
    <w:rsid w:val="0011295E"/>
    <w:rsid w:val="00112CF7"/>
    <w:rsid w:val="00112E16"/>
    <w:rsid w:val="001131E2"/>
    <w:rsid w:val="0011394B"/>
    <w:rsid w:val="00113DD0"/>
    <w:rsid w:val="001140EA"/>
    <w:rsid w:val="00114D77"/>
    <w:rsid w:val="00115706"/>
    <w:rsid w:val="00115C80"/>
    <w:rsid w:val="00115EB2"/>
    <w:rsid w:val="0011601E"/>
    <w:rsid w:val="00116EFD"/>
    <w:rsid w:val="001174A6"/>
    <w:rsid w:val="00117D52"/>
    <w:rsid w:val="0011D9B8"/>
    <w:rsid w:val="0012005C"/>
    <w:rsid w:val="001202F7"/>
    <w:rsid w:val="0012071B"/>
    <w:rsid w:val="00121305"/>
    <w:rsid w:val="001215C4"/>
    <w:rsid w:val="001225F0"/>
    <w:rsid w:val="0012280F"/>
    <w:rsid w:val="00122832"/>
    <w:rsid w:val="00122B4F"/>
    <w:rsid w:val="00122C90"/>
    <w:rsid w:val="00122F32"/>
    <w:rsid w:val="001231CA"/>
    <w:rsid w:val="001240FC"/>
    <w:rsid w:val="001243CE"/>
    <w:rsid w:val="00124562"/>
    <w:rsid w:val="0012476C"/>
    <w:rsid w:val="00124C85"/>
    <w:rsid w:val="00125D64"/>
    <w:rsid w:val="001263A6"/>
    <w:rsid w:val="001267FC"/>
    <w:rsid w:val="00126E18"/>
    <w:rsid w:val="00126F1D"/>
    <w:rsid w:val="00127009"/>
    <w:rsid w:val="0012714F"/>
    <w:rsid w:val="001274A9"/>
    <w:rsid w:val="001274F0"/>
    <w:rsid w:val="00127784"/>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08D"/>
    <w:rsid w:val="00133245"/>
    <w:rsid w:val="0013324B"/>
    <w:rsid w:val="00133309"/>
    <w:rsid w:val="00133397"/>
    <w:rsid w:val="001339B7"/>
    <w:rsid w:val="00133A76"/>
    <w:rsid w:val="00133AC7"/>
    <w:rsid w:val="00134416"/>
    <w:rsid w:val="00134B06"/>
    <w:rsid w:val="00134C4E"/>
    <w:rsid w:val="00134C4F"/>
    <w:rsid w:val="00134F38"/>
    <w:rsid w:val="00135626"/>
    <w:rsid w:val="00135982"/>
    <w:rsid w:val="00135B1A"/>
    <w:rsid w:val="00135CCB"/>
    <w:rsid w:val="0013601F"/>
    <w:rsid w:val="0013602C"/>
    <w:rsid w:val="00136AD3"/>
    <w:rsid w:val="00137262"/>
    <w:rsid w:val="001372E9"/>
    <w:rsid w:val="00137323"/>
    <w:rsid w:val="00137531"/>
    <w:rsid w:val="00137577"/>
    <w:rsid w:val="001375BC"/>
    <w:rsid w:val="0013790F"/>
    <w:rsid w:val="00137D78"/>
    <w:rsid w:val="00140006"/>
    <w:rsid w:val="00140456"/>
    <w:rsid w:val="001406CE"/>
    <w:rsid w:val="00140A7F"/>
    <w:rsid w:val="00140A92"/>
    <w:rsid w:val="00140AE2"/>
    <w:rsid w:val="00140B73"/>
    <w:rsid w:val="001419AA"/>
    <w:rsid w:val="00141B3E"/>
    <w:rsid w:val="00141C21"/>
    <w:rsid w:val="00141D5B"/>
    <w:rsid w:val="00142633"/>
    <w:rsid w:val="0014267A"/>
    <w:rsid w:val="00142908"/>
    <w:rsid w:val="001431E5"/>
    <w:rsid w:val="0014328D"/>
    <w:rsid w:val="001432F2"/>
    <w:rsid w:val="00143809"/>
    <w:rsid w:val="00143C99"/>
    <w:rsid w:val="0014493E"/>
    <w:rsid w:val="00144D9D"/>
    <w:rsid w:val="001459C2"/>
    <w:rsid w:val="00146075"/>
    <w:rsid w:val="00146182"/>
    <w:rsid w:val="001462BE"/>
    <w:rsid w:val="00146B84"/>
    <w:rsid w:val="00146D2A"/>
    <w:rsid w:val="00146E04"/>
    <w:rsid w:val="00146F26"/>
    <w:rsid w:val="001470AC"/>
    <w:rsid w:val="00147699"/>
    <w:rsid w:val="00147BB2"/>
    <w:rsid w:val="00147C96"/>
    <w:rsid w:val="00147FEE"/>
    <w:rsid w:val="001500EB"/>
    <w:rsid w:val="00150A20"/>
    <w:rsid w:val="00150B41"/>
    <w:rsid w:val="00151267"/>
    <w:rsid w:val="00151637"/>
    <w:rsid w:val="00151AD5"/>
    <w:rsid w:val="00151C8D"/>
    <w:rsid w:val="00152496"/>
    <w:rsid w:val="001528B9"/>
    <w:rsid w:val="00152BBF"/>
    <w:rsid w:val="00152EC1"/>
    <w:rsid w:val="00153033"/>
    <w:rsid w:val="001532F7"/>
    <w:rsid w:val="00153463"/>
    <w:rsid w:val="0015377D"/>
    <w:rsid w:val="00153AC8"/>
    <w:rsid w:val="00153F9C"/>
    <w:rsid w:val="001542C7"/>
    <w:rsid w:val="00154391"/>
    <w:rsid w:val="0015464A"/>
    <w:rsid w:val="0015478F"/>
    <w:rsid w:val="00154800"/>
    <w:rsid w:val="00154CBD"/>
    <w:rsid w:val="00154E6E"/>
    <w:rsid w:val="00155571"/>
    <w:rsid w:val="00155A7F"/>
    <w:rsid w:val="00155EEB"/>
    <w:rsid w:val="00155FF5"/>
    <w:rsid w:val="00156394"/>
    <w:rsid w:val="001563B7"/>
    <w:rsid w:val="00156F8B"/>
    <w:rsid w:val="0015709E"/>
    <w:rsid w:val="00157286"/>
    <w:rsid w:val="001574A8"/>
    <w:rsid w:val="00157DEC"/>
    <w:rsid w:val="00157ED3"/>
    <w:rsid w:val="00160338"/>
    <w:rsid w:val="001607F3"/>
    <w:rsid w:val="001609D5"/>
    <w:rsid w:val="001612C1"/>
    <w:rsid w:val="001615FC"/>
    <w:rsid w:val="001616EE"/>
    <w:rsid w:val="00161883"/>
    <w:rsid w:val="00161B20"/>
    <w:rsid w:val="00161D9C"/>
    <w:rsid w:val="00161DB2"/>
    <w:rsid w:val="00161F92"/>
    <w:rsid w:val="001621E4"/>
    <w:rsid w:val="0016273F"/>
    <w:rsid w:val="001629AF"/>
    <w:rsid w:val="00162EF9"/>
    <w:rsid w:val="00163BD0"/>
    <w:rsid w:val="00163E5B"/>
    <w:rsid w:val="00163F33"/>
    <w:rsid w:val="001641F1"/>
    <w:rsid w:val="001645E1"/>
    <w:rsid w:val="00164854"/>
    <w:rsid w:val="00164A5D"/>
    <w:rsid w:val="00164D3B"/>
    <w:rsid w:val="00164E99"/>
    <w:rsid w:val="00165033"/>
    <w:rsid w:val="001651A0"/>
    <w:rsid w:val="0016525C"/>
    <w:rsid w:val="00165491"/>
    <w:rsid w:val="00165A7E"/>
    <w:rsid w:val="001661BC"/>
    <w:rsid w:val="00166AE1"/>
    <w:rsid w:val="001670E0"/>
    <w:rsid w:val="001670EA"/>
    <w:rsid w:val="001674A0"/>
    <w:rsid w:val="0017070D"/>
    <w:rsid w:val="001707D2"/>
    <w:rsid w:val="00170A88"/>
    <w:rsid w:val="00170B3C"/>
    <w:rsid w:val="00170CE6"/>
    <w:rsid w:val="00170DC1"/>
    <w:rsid w:val="00170EBD"/>
    <w:rsid w:val="001719F8"/>
    <w:rsid w:val="00171B79"/>
    <w:rsid w:val="00171C9A"/>
    <w:rsid w:val="0017208D"/>
    <w:rsid w:val="001721C5"/>
    <w:rsid w:val="0017222D"/>
    <w:rsid w:val="0017227B"/>
    <w:rsid w:val="001728E6"/>
    <w:rsid w:val="00172F84"/>
    <w:rsid w:val="00173686"/>
    <w:rsid w:val="00174289"/>
    <w:rsid w:val="0017466B"/>
    <w:rsid w:val="00174D74"/>
    <w:rsid w:val="00174DE8"/>
    <w:rsid w:val="00174EFD"/>
    <w:rsid w:val="0017569B"/>
    <w:rsid w:val="001760F8"/>
    <w:rsid w:val="0017612F"/>
    <w:rsid w:val="0017674F"/>
    <w:rsid w:val="00176D2D"/>
    <w:rsid w:val="00177664"/>
    <w:rsid w:val="001776BB"/>
    <w:rsid w:val="001779E5"/>
    <w:rsid w:val="001779F1"/>
    <w:rsid w:val="00177E80"/>
    <w:rsid w:val="00180010"/>
    <w:rsid w:val="001802CA"/>
    <w:rsid w:val="0018034D"/>
    <w:rsid w:val="00180574"/>
    <w:rsid w:val="001807E8"/>
    <w:rsid w:val="00180848"/>
    <w:rsid w:val="001809E3"/>
    <w:rsid w:val="0018129E"/>
    <w:rsid w:val="0018135C"/>
    <w:rsid w:val="0018177A"/>
    <w:rsid w:val="00181CB1"/>
    <w:rsid w:val="00181F7A"/>
    <w:rsid w:val="00182253"/>
    <w:rsid w:val="001825C2"/>
    <w:rsid w:val="00182B15"/>
    <w:rsid w:val="00182B30"/>
    <w:rsid w:val="00182B8B"/>
    <w:rsid w:val="00183279"/>
    <w:rsid w:val="001834F4"/>
    <w:rsid w:val="00183C4F"/>
    <w:rsid w:val="00183FEC"/>
    <w:rsid w:val="0018402F"/>
    <w:rsid w:val="001842AF"/>
    <w:rsid w:val="00184745"/>
    <w:rsid w:val="00184ABB"/>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C95"/>
    <w:rsid w:val="00187D0A"/>
    <w:rsid w:val="00187FE6"/>
    <w:rsid w:val="001900A2"/>
    <w:rsid w:val="001900D2"/>
    <w:rsid w:val="001909F5"/>
    <w:rsid w:val="00191042"/>
    <w:rsid w:val="00191226"/>
    <w:rsid w:val="001913D3"/>
    <w:rsid w:val="001915E3"/>
    <w:rsid w:val="001918FF"/>
    <w:rsid w:val="00191DC6"/>
    <w:rsid w:val="0019244A"/>
    <w:rsid w:val="00192C52"/>
    <w:rsid w:val="00192DCF"/>
    <w:rsid w:val="00193175"/>
    <w:rsid w:val="0019328E"/>
    <w:rsid w:val="001934D2"/>
    <w:rsid w:val="0019466E"/>
    <w:rsid w:val="00194A0C"/>
    <w:rsid w:val="00194C15"/>
    <w:rsid w:val="00194CC8"/>
    <w:rsid w:val="00194D78"/>
    <w:rsid w:val="00194E4E"/>
    <w:rsid w:val="00195284"/>
    <w:rsid w:val="0019567B"/>
    <w:rsid w:val="00195E78"/>
    <w:rsid w:val="00196352"/>
    <w:rsid w:val="00196560"/>
    <w:rsid w:val="001965FC"/>
    <w:rsid w:val="00196ADA"/>
    <w:rsid w:val="0019749E"/>
    <w:rsid w:val="0019757C"/>
    <w:rsid w:val="001979ED"/>
    <w:rsid w:val="00197BDF"/>
    <w:rsid w:val="001A0734"/>
    <w:rsid w:val="001A090F"/>
    <w:rsid w:val="001A0B09"/>
    <w:rsid w:val="001A103E"/>
    <w:rsid w:val="001A1940"/>
    <w:rsid w:val="001A244E"/>
    <w:rsid w:val="001A293F"/>
    <w:rsid w:val="001A29DF"/>
    <w:rsid w:val="001A2B4E"/>
    <w:rsid w:val="001A2C97"/>
    <w:rsid w:val="001A3290"/>
    <w:rsid w:val="001A4160"/>
    <w:rsid w:val="001A47DB"/>
    <w:rsid w:val="001A4A55"/>
    <w:rsid w:val="001A4BC1"/>
    <w:rsid w:val="001A4D46"/>
    <w:rsid w:val="001A511B"/>
    <w:rsid w:val="001A5421"/>
    <w:rsid w:val="001A58D0"/>
    <w:rsid w:val="001A5ACC"/>
    <w:rsid w:val="001A5B26"/>
    <w:rsid w:val="001A5D46"/>
    <w:rsid w:val="001A613C"/>
    <w:rsid w:val="001A668C"/>
    <w:rsid w:val="001A67C5"/>
    <w:rsid w:val="001A691A"/>
    <w:rsid w:val="001A6A25"/>
    <w:rsid w:val="001A6C88"/>
    <w:rsid w:val="001A77F3"/>
    <w:rsid w:val="001A7C85"/>
    <w:rsid w:val="001A7D06"/>
    <w:rsid w:val="001B020B"/>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C32"/>
    <w:rsid w:val="001B5FE1"/>
    <w:rsid w:val="001B656A"/>
    <w:rsid w:val="001B65E0"/>
    <w:rsid w:val="001B6BA0"/>
    <w:rsid w:val="001B75A8"/>
    <w:rsid w:val="001B7B29"/>
    <w:rsid w:val="001B7DC5"/>
    <w:rsid w:val="001C053E"/>
    <w:rsid w:val="001C0658"/>
    <w:rsid w:val="001C08EF"/>
    <w:rsid w:val="001C0EBF"/>
    <w:rsid w:val="001C145E"/>
    <w:rsid w:val="001C15A6"/>
    <w:rsid w:val="001C1BF0"/>
    <w:rsid w:val="001C1C14"/>
    <w:rsid w:val="001C1CF7"/>
    <w:rsid w:val="001C1E40"/>
    <w:rsid w:val="001C1F43"/>
    <w:rsid w:val="001C207C"/>
    <w:rsid w:val="001C24FC"/>
    <w:rsid w:val="001C25B2"/>
    <w:rsid w:val="001C284B"/>
    <w:rsid w:val="001C2AFB"/>
    <w:rsid w:val="001C38A5"/>
    <w:rsid w:val="001C46A1"/>
    <w:rsid w:val="001C4C67"/>
    <w:rsid w:val="001C4CC0"/>
    <w:rsid w:val="001C4D94"/>
    <w:rsid w:val="001C5006"/>
    <w:rsid w:val="001C50BB"/>
    <w:rsid w:val="001C57BA"/>
    <w:rsid w:val="001C587B"/>
    <w:rsid w:val="001C6596"/>
    <w:rsid w:val="001C66C1"/>
    <w:rsid w:val="001C6EE4"/>
    <w:rsid w:val="001C76C1"/>
    <w:rsid w:val="001C777A"/>
    <w:rsid w:val="001C78F9"/>
    <w:rsid w:val="001D0187"/>
    <w:rsid w:val="001D028C"/>
    <w:rsid w:val="001D0592"/>
    <w:rsid w:val="001D09D2"/>
    <w:rsid w:val="001D0CD2"/>
    <w:rsid w:val="001D0DB8"/>
    <w:rsid w:val="001D0E62"/>
    <w:rsid w:val="001D1312"/>
    <w:rsid w:val="001D17D6"/>
    <w:rsid w:val="001D1C0B"/>
    <w:rsid w:val="001D1D0C"/>
    <w:rsid w:val="001D1F12"/>
    <w:rsid w:val="001D20FB"/>
    <w:rsid w:val="001D21AB"/>
    <w:rsid w:val="001D225A"/>
    <w:rsid w:val="001D2395"/>
    <w:rsid w:val="001D2ECA"/>
    <w:rsid w:val="001D3B95"/>
    <w:rsid w:val="001D41AD"/>
    <w:rsid w:val="001D4426"/>
    <w:rsid w:val="001D4B20"/>
    <w:rsid w:val="001D4D5C"/>
    <w:rsid w:val="001D4DC5"/>
    <w:rsid w:val="001D4FE3"/>
    <w:rsid w:val="001D5039"/>
    <w:rsid w:val="001D52BE"/>
    <w:rsid w:val="001D6350"/>
    <w:rsid w:val="001D64B9"/>
    <w:rsid w:val="001D69AE"/>
    <w:rsid w:val="001D6C2E"/>
    <w:rsid w:val="001D6C30"/>
    <w:rsid w:val="001E0242"/>
    <w:rsid w:val="001E0801"/>
    <w:rsid w:val="001E0926"/>
    <w:rsid w:val="001E1406"/>
    <w:rsid w:val="001E2180"/>
    <w:rsid w:val="001E22A3"/>
    <w:rsid w:val="001E2449"/>
    <w:rsid w:val="001E2698"/>
    <w:rsid w:val="001E2A2C"/>
    <w:rsid w:val="001E2BCB"/>
    <w:rsid w:val="001E2E31"/>
    <w:rsid w:val="001E3A1A"/>
    <w:rsid w:val="001E3C32"/>
    <w:rsid w:val="001E4473"/>
    <w:rsid w:val="001E472F"/>
    <w:rsid w:val="001E4748"/>
    <w:rsid w:val="001E4B6E"/>
    <w:rsid w:val="001E5290"/>
    <w:rsid w:val="001E530D"/>
    <w:rsid w:val="001E59C5"/>
    <w:rsid w:val="001E5ED3"/>
    <w:rsid w:val="001E5EDE"/>
    <w:rsid w:val="001E5F13"/>
    <w:rsid w:val="001E64DA"/>
    <w:rsid w:val="001E66F6"/>
    <w:rsid w:val="001E6728"/>
    <w:rsid w:val="001E69D6"/>
    <w:rsid w:val="001E71DF"/>
    <w:rsid w:val="001E7260"/>
    <w:rsid w:val="001E7837"/>
    <w:rsid w:val="001E7DF4"/>
    <w:rsid w:val="001E7ED4"/>
    <w:rsid w:val="001F0156"/>
    <w:rsid w:val="001F02B8"/>
    <w:rsid w:val="001F03C8"/>
    <w:rsid w:val="001F0A21"/>
    <w:rsid w:val="001F1760"/>
    <w:rsid w:val="001F1951"/>
    <w:rsid w:val="001F19F5"/>
    <w:rsid w:val="001F1EC6"/>
    <w:rsid w:val="001F2218"/>
    <w:rsid w:val="001F2372"/>
    <w:rsid w:val="001F2A23"/>
    <w:rsid w:val="001F2DB0"/>
    <w:rsid w:val="001F2DDD"/>
    <w:rsid w:val="001F30EF"/>
    <w:rsid w:val="001F3BB5"/>
    <w:rsid w:val="001F3FAB"/>
    <w:rsid w:val="001F3FC1"/>
    <w:rsid w:val="001F408B"/>
    <w:rsid w:val="001F4259"/>
    <w:rsid w:val="001F4940"/>
    <w:rsid w:val="001F4A32"/>
    <w:rsid w:val="001F4AFE"/>
    <w:rsid w:val="001F5019"/>
    <w:rsid w:val="001F53D5"/>
    <w:rsid w:val="001F59C4"/>
    <w:rsid w:val="001F5DE1"/>
    <w:rsid w:val="001F73B3"/>
    <w:rsid w:val="001F7729"/>
    <w:rsid w:val="001F7A8B"/>
    <w:rsid w:val="00200310"/>
    <w:rsid w:val="002004FC"/>
    <w:rsid w:val="00200870"/>
    <w:rsid w:val="00200CBF"/>
    <w:rsid w:val="002010E5"/>
    <w:rsid w:val="002010EB"/>
    <w:rsid w:val="002012BF"/>
    <w:rsid w:val="002012D1"/>
    <w:rsid w:val="00201B56"/>
    <w:rsid w:val="00201BD4"/>
    <w:rsid w:val="0020211B"/>
    <w:rsid w:val="00202151"/>
    <w:rsid w:val="00202231"/>
    <w:rsid w:val="00202686"/>
    <w:rsid w:val="00202ABC"/>
    <w:rsid w:val="00202B39"/>
    <w:rsid w:val="00202F91"/>
    <w:rsid w:val="00203167"/>
    <w:rsid w:val="00203461"/>
    <w:rsid w:val="00203F28"/>
    <w:rsid w:val="00204140"/>
    <w:rsid w:val="00204296"/>
    <w:rsid w:val="00204B3A"/>
    <w:rsid w:val="002050D3"/>
    <w:rsid w:val="00205969"/>
    <w:rsid w:val="00206164"/>
    <w:rsid w:val="00206209"/>
    <w:rsid w:val="00206EC9"/>
    <w:rsid w:val="002070B8"/>
    <w:rsid w:val="00207C33"/>
    <w:rsid w:val="00207DDA"/>
    <w:rsid w:val="002101E0"/>
    <w:rsid w:val="002103E3"/>
    <w:rsid w:val="00210471"/>
    <w:rsid w:val="002104EA"/>
    <w:rsid w:val="002107EA"/>
    <w:rsid w:val="00210C30"/>
    <w:rsid w:val="00210DC1"/>
    <w:rsid w:val="00210F7F"/>
    <w:rsid w:val="00211698"/>
    <w:rsid w:val="00211977"/>
    <w:rsid w:val="00211C83"/>
    <w:rsid w:val="00211D9B"/>
    <w:rsid w:val="00211F3C"/>
    <w:rsid w:val="002120EE"/>
    <w:rsid w:val="002124E0"/>
    <w:rsid w:val="0021254E"/>
    <w:rsid w:val="002128D2"/>
    <w:rsid w:val="00212954"/>
    <w:rsid w:val="00212A2E"/>
    <w:rsid w:val="00212B20"/>
    <w:rsid w:val="00212CAC"/>
    <w:rsid w:val="00212D43"/>
    <w:rsid w:val="002132F4"/>
    <w:rsid w:val="00213395"/>
    <w:rsid w:val="002134C1"/>
    <w:rsid w:val="002138A6"/>
    <w:rsid w:val="0021396C"/>
    <w:rsid w:val="00213D86"/>
    <w:rsid w:val="00213F93"/>
    <w:rsid w:val="002144B8"/>
    <w:rsid w:val="002149AF"/>
    <w:rsid w:val="00214F4D"/>
    <w:rsid w:val="00215A16"/>
    <w:rsid w:val="00215C63"/>
    <w:rsid w:val="00215DDD"/>
    <w:rsid w:val="00216244"/>
    <w:rsid w:val="00216D2B"/>
    <w:rsid w:val="002170A0"/>
    <w:rsid w:val="0021739A"/>
    <w:rsid w:val="00217597"/>
    <w:rsid w:val="00217910"/>
    <w:rsid w:val="00217A7F"/>
    <w:rsid w:val="002203FD"/>
    <w:rsid w:val="00220D22"/>
    <w:rsid w:val="00220ECF"/>
    <w:rsid w:val="00221167"/>
    <w:rsid w:val="00221413"/>
    <w:rsid w:val="00221E9D"/>
    <w:rsid w:val="002223C7"/>
    <w:rsid w:val="002225B2"/>
    <w:rsid w:val="00222857"/>
    <w:rsid w:val="00222A7A"/>
    <w:rsid w:val="00222FAF"/>
    <w:rsid w:val="00222FDB"/>
    <w:rsid w:val="002236D1"/>
    <w:rsid w:val="00223CD6"/>
    <w:rsid w:val="00223E0D"/>
    <w:rsid w:val="002241A7"/>
    <w:rsid w:val="0022436C"/>
    <w:rsid w:val="00224493"/>
    <w:rsid w:val="002245AC"/>
    <w:rsid w:val="0022472B"/>
    <w:rsid w:val="00224A2C"/>
    <w:rsid w:val="00224D55"/>
    <w:rsid w:val="00224E54"/>
    <w:rsid w:val="00225164"/>
    <w:rsid w:val="00225413"/>
    <w:rsid w:val="00225BC6"/>
    <w:rsid w:val="00226488"/>
    <w:rsid w:val="002269F9"/>
    <w:rsid w:val="00226BF0"/>
    <w:rsid w:val="00226D5B"/>
    <w:rsid w:val="002272DE"/>
    <w:rsid w:val="002273FB"/>
    <w:rsid w:val="00227BE5"/>
    <w:rsid w:val="00230232"/>
    <w:rsid w:val="00230300"/>
    <w:rsid w:val="0023031F"/>
    <w:rsid w:val="00230375"/>
    <w:rsid w:val="002306C2"/>
    <w:rsid w:val="00230945"/>
    <w:rsid w:val="00230C7E"/>
    <w:rsid w:val="002312F4"/>
    <w:rsid w:val="002313AE"/>
    <w:rsid w:val="002315F2"/>
    <w:rsid w:val="00231BBF"/>
    <w:rsid w:val="00231C46"/>
    <w:rsid w:val="00231FC7"/>
    <w:rsid w:val="00232B2F"/>
    <w:rsid w:val="00232B7A"/>
    <w:rsid w:val="00232B9F"/>
    <w:rsid w:val="00232E26"/>
    <w:rsid w:val="00232E6F"/>
    <w:rsid w:val="0023325B"/>
    <w:rsid w:val="0023364A"/>
    <w:rsid w:val="00233C84"/>
    <w:rsid w:val="00233E61"/>
    <w:rsid w:val="0023443D"/>
    <w:rsid w:val="00234B37"/>
    <w:rsid w:val="002352A8"/>
    <w:rsid w:val="00235330"/>
    <w:rsid w:val="00235B0F"/>
    <w:rsid w:val="00235B2B"/>
    <w:rsid w:val="0023624F"/>
    <w:rsid w:val="0023628A"/>
    <w:rsid w:val="0023685F"/>
    <w:rsid w:val="00236A8B"/>
    <w:rsid w:val="00236CD9"/>
    <w:rsid w:val="002373F4"/>
    <w:rsid w:val="0023752B"/>
    <w:rsid w:val="00237557"/>
    <w:rsid w:val="00237A15"/>
    <w:rsid w:val="002401B8"/>
    <w:rsid w:val="002403C6"/>
    <w:rsid w:val="0024057B"/>
    <w:rsid w:val="00240716"/>
    <w:rsid w:val="00240CA5"/>
    <w:rsid w:val="00240D03"/>
    <w:rsid w:val="00240EA5"/>
    <w:rsid w:val="00240ED1"/>
    <w:rsid w:val="0024129A"/>
    <w:rsid w:val="002416CA"/>
    <w:rsid w:val="0024196B"/>
    <w:rsid w:val="00241979"/>
    <w:rsid w:val="00241C96"/>
    <w:rsid w:val="0024235A"/>
    <w:rsid w:val="0024267D"/>
    <w:rsid w:val="002426C0"/>
    <w:rsid w:val="002427D6"/>
    <w:rsid w:val="0024330B"/>
    <w:rsid w:val="0024336B"/>
    <w:rsid w:val="00243C6C"/>
    <w:rsid w:val="00243FCF"/>
    <w:rsid w:val="002443C9"/>
    <w:rsid w:val="002445FF"/>
    <w:rsid w:val="0024468C"/>
    <w:rsid w:val="0024492F"/>
    <w:rsid w:val="00244967"/>
    <w:rsid w:val="00244C1C"/>
    <w:rsid w:val="00244C44"/>
    <w:rsid w:val="00244CFE"/>
    <w:rsid w:val="00244D95"/>
    <w:rsid w:val="00244DDE"/>
    <w:rsid w:val="00244E1D"/>
    <w:rsid w:val="00244ED4"/>
    <w:rsid w:val="00245887"/>
    <w:rsid w:val="00245C9B"/>
    <w:rsid w:val="00245E48"/>
    <w:rsid w:val="00246081"/>
    <w:rsid w:val="00246913"/>
    <w:rsid w:val="0024698C"/>
    <w:rsid w:val="00246AB8"/>
    <w:rsid w:val="00246BE2"/>
    <w:rsid w:val="002470A8"/>
    <w:rsid w:val="00247469"/>
    <w:rsid w:val="00247487"/>
    <w:rsid w:val="0024752D"/>
    <w:rsid w:val="0024781A"/>
    <w:rsid w:val="00247DEE"/>
    <w:rsid w:val="00247FB2"/>
    <w:rsid w:val="002501E4"/>
    <w:rsid w:val="002505FF"/>
    <w:rsid w:val="00250C10"/>
    <w:rsid w:val="002510B6"/>
    <w:rsid w:val="00251B2F"/>
    <w:rsid w:val="00251C64"/>
    <w:rsid w:val="00251D5E"/>
    <w:rsid w:val="002521D0"/>
    <w:rsid w:val="00252508"/>
    <w:rsid w:val="002528D5"/>
    <w:rsid w:val="00252C17"/>
    <w:rsid w:val="00252DE7"/>
    <w:rsid w:val="00253004"/>
    <w:rsid w:val="0025303A"/>
    <w:rsid w:val="0025356C"/>
    <w:rsid w:val="00253A91"/>
    <w:rsid w:val="00253A92"/>
    <w:rsid w:val="00253B1E"/>
    <w:rsid w:val="00253C2E"/>
    <w:rsid w:val="00253F80"/>
    <w:rsid w:val="00254001"/>
    <w:rsid w:val="0025413E"/>
    <w:rsid w:val="002541B3"/>
    <w:rsid w:val="00254631"/>
    <w:rsid w:val="00254706"/>
    <w:rsid w:val="0025476E"/>
    <w:rsid w:val="00254942"/>
    <w:rsid w:val="00255462"/>
    <w:rsid w:val="00255534"/>
    <w:rsid w:val="00255ADC"/>
    <w:rsid w:val="00255BFA"/>
    <w:rsid w:val="00255C71"/>
    <w:rsid w:val="002561C5"/>
    <w:rsid w:val="002569F3"/>
    <w:rsid w:val="00256C14"/>
    <w:rsid w:val="002572CF"/>
    <w:rsid w:val="0025735C"/>
    <w:rsid w:val="00257B07"/>
    <w:rsid w:val="00257DC5"/>
    <w:rsid w:val="002600C2"/>
    <w:rsid w:val="002600D8"/>
    <w:rsid w:val="002600E1"/>
    <w:rsid w:val="002604B1"/>
    <w:rsid w:val="00260831"/>
    <w:rsid w:val="00261328"/>
    <w:rsid w:val="00261352"/>
    <w:rsid w:val="00261709"/>
    <w:rsid w:val="00261AED"/>
    <w:rsid w:val="0026222F"/>
    <w:rsid w:val="0026267F"/>
    <w:rsid w:val="00262891"/>
    <w:rsid w:val="00262AB8"/>
    <w:rsid w:val="0026317B"/>
    <w:rsid w:val="0026318C"/>
    <w:rsid w:val="002634B5"/>
    <w:rsid w:val="0026353D"/>
    <w:rsid w:val="002635BC"/>
    <w:rsid w:val="00263A43"/>
    <w:rsid w:val="00263A4C"/>
    <w:rsid w:val="00263C5B"/>
    <w:rsid w:val="0026410F"/>
    <w:rsid w:val="00264263"/>
    <w:rsid w:val="00264DEC"/>
    <w:rsid w:val="00264F55"/>
    <w:rsid w:val="002651C4"/>
    <w:rsid w:val="002651FD"/>
    <w:rsid w:val="00265C0B"/>
    <w:rsid w:val="00265C20"/>
    <w:rsid w:val="00265FF6"/>
    <w:rsid w:val="002668E3"/>
    <w:rsid w:val="00266A78"/>
    <w:rsid w:val="00266D06"/>
    <w:rsid w:val="00266F6D"/>
    <w:rsid w:val="002673F1"/>
    <w:rsid w:val="002674F7"/>
    <w:rsid w:val="00267686"/>
    <w:rsid w:val="00267A49"/>
    <w:rsid w:val="00267B86"/>
    <w:rsid w:val="00267BA9"/>
    <w:rsid w:val="00270317"/>
    <w:rsid w:val="002707B8"/>
    <w:rsid w:val="00270901"/>
    <w:rsid w:val="00270C57"/>
    <w:rsid w:val="00270CD2"/>
    <w:rsid w:val="0027103D"/>
    <w:rsid w:val="0027114C"/>
    <w:rsid w:val="0027152B"/>
    <w:rsid w:val="0027180F"/>
    <w:rsid w:val="002718B6"/>
    <w:rsid w:val="00271B1C"/>
    <w:rsid w:val="0027223E"/>
    <w:rsid w:val="00272248"/>
    <w:rsid w:val="00272452"/>
    <w:rsid w:val="0027279F"/>
    <w:rsid w:val="00272931"/>
    <w:rsid w:val="00272CD9"/>
    <w:rsid w:val="00273193"/>
    <w:rsid w:val="0027377F"/>
    <w:rsid w:val="0027495E"/>
    <w:rsid w:val="002750D6"/>
    <w:rsid w:val="002750E6"/>
    <w:rsid w:val="00275215"/>
    <w:rsid w:val="00275497"/>
    <w:rsid w:val="00275772"/>
    <w:rsid w:val="00275807"/>
    <w:rsid w:val="0027580F"/>
    <w:rsid w:val="00275DF5"/>
    <w:rsid w:val="00275E03"/>
    <w:rsid w:val="00276108"/>
    <w:rsid w:val="0027617D"/>
    <w:rsid w:val="002763A9"/>
    <w:rsid w:val="00276D4B"/>
    <w:rsid w:val="00276E69"/>
    <w:rsid w:val="00276FDD"/>
    <w:rsid w:val="002772B8"/>
    <w:rsid w:val="002774CA"/>
    <w:rsid w:val="002775C7"/>
    <w:rsid w:val="002777B6"/>
    <w:rsid w:val="002777EA"/>
    <w:rsid w:val="00277A80"/>
    <w:rsid w:val="00277C58"/>
    <w:rsid w:val="00277C67"/>
    <w:rsid w:val="00277E7D"/>
    <w:rsid w:val="00280049"/>
    <w:rsid w:val="00280569"/>
    <w:rsid w:val="00280AB4"/>
    <w:rsid w:val="00280E66"/>
    <w:rsid w:val="00280F72"/>
    <w:rsid w:val="0028115B"/>
    <w:rsid w:val="00281B66"/>
    <w:rsid w:val="002822A9"/>
    <w:rsid w:val="00282903"/>
    <w:rsid w:val="00282A7F"/>
    <w:rsid w:val="00282A81"/>
    <w:rsid w:val="00282B08"/>
    <w:rsid w:val="00283154"/>
    <w:rsid w:val="00283783"/>
    <w:rsid w:val="00283A96"/>
    <w:rsid w:val="00284554"/>
    <w:rsid w:val="00284646"/>
    <w:rsid w:val="00284BEB"/>
    <w:rsid w:val="00284C84"/>
    <w:rsid w:val="00284CF7"/>
    <w:rsid w:val="00284D1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3C5"/>
    <w:rsid w:val="00287BE8"/>
    <w:rsid w:val="00287C0F"/>
    <w:rsid w:val="0029036F"/>
    <w:rsid w:val="0029060B"/>
    <w:rsid w:val="00290DFD"/>
    <w:rsid w:val="00291165"/>
    <w:rsid w:val="00291225"/>
    <w:rsid w:val="002914AA"/>
    <w:rsid w:val="00291757"/>
    <w:rsid w:val="0029192E"/>
    <w:rsid w:val="00291A09"/>
    <w:rsid w:val="002922A9"/>
    <w:rsid w:val="00292C78"/>
    <w:rsid w:val="00292FF9"/>
    <w:rsid w:val="00293555"/>
    <w:rsid w:val="00293684"/>
    <w:rsid w:val="00293689"/>
    <w:rsid w:val="002937B8"/>
    <w:rsid w:val="00293E09"/>
    <w:rsid w:val="00293E1B"/>
    <w:rsid w:val="00293F1B"/>
    <w:rsid w:val="002941AC"/>
    <w:rsid w:val="00294C4F"/>
    <w:rsid w:val="00294DF4"/>
    <w:rsid w:val="00295164"/>
    <w:rsid w:val="002952B2"/>
    <w:rsid w:val="00295FCE"/>
    <w:rsid w:val="00296D6D"/>
    <w:rsid w:val="00296DD7"/>
    <w:rsid w:val="00297CC1"/>
    <w:rsid w:val="00297CFE"/>
    <w:rsid w:val="00297FF4"/>
    <w:rsid w:val="002A0024"/>
    <w:rsid w:val="002A02CB"/>
    <w:rsid w:val="002A05F0"/>
    <w:rsid w:val="002A0A8D"/>
    <w:rsid w:val="002A0DE4"/>
    <w:rsid w:val="002A0FE6"/>
    <w:rsid w:val="002A1126"/>
    <w:rsid w:val="002A1181"/>
    <w:rsid w:val="002A1D1B"/>
    <w:rsid w:val="002A1DD4"/>
    <w:rsid w:val="002A1E46"/>
    <w:rsid w:val="002A1F37"/>
    <w:rsid w:val="002A2A3F"/>
    <w:rsid w:val="002A31A3"/>
    <w:rsid w:val="002A352A"/>
    <w:rsid w:val="002A3BB2"/>
    <w:rsid w:val="002A3DD8"/>
    <w:rsid w:val="002A3EA6"/>
    <w:rsid w:val="002A3FCC"/>
    <w:rsid w:val="002A40D9"/>
    <w:rsid w:val="002A42E3"/>
    <w:rsid w:val="002A44F4"/>
    <w:rsid w:val="002A4ACE"/>
    <w:rsid w:val="002A4B54"/>
    <w:rsid w:val="002A4F64"/>
    <w:rsid w:val="002A5A5E"/>
    <w:rsid w:val="002A5D87"/>
    <w:rsid w:val="002A72A6"/>
    <w:rsid w:val="002A72B3"/>
    <w:rsid w:val="002A74B4"/>
    <w:rsid w:val="002A76EC"/>
    <w:rsid w:val="002A78CE"/>
    <w:rsid w:val="002A791C"/>
    <w:rsid w:val="002A799E"/>
    <w:rsid w:val="002A7E2D"/>
    <w:rsid w:val="002A7E30"/>
    <w:rsid w:val="002A7F78"/>
    <w:rsid w:val="002A7FB0"/>
    <w:rsid w:val="002B013C"/>
    <w:rsid w:val="002B02D3"/>
    <w:rsid w:val="002B0562"/>
    <w:rsid w:val="002B132E"/>
    <w:rsid w:val="002B1560"/>
    <w:rsid w:val="002B180F"/>
    <w:rsid w:val="002B1C1B"/>
    <w:rsid w:val="002B21CE"/>
    <w:rsid w:val="002B2593"/>
    <w:rsid w:val="002B2767"/>
    <w:rsid w:val="002B2813"/>
    <w:rsid w:val="002B2D14"/>
    <w:rsid w:val="002B309A"/>
    <w:rsid w:val="002B3667"/>
    <w:rsid w:val="002B41CC"/>
    <w:rsid w:val="002B5589"/>
    <w:rsid w:val="002B55CD"/>
    <w:rsid w:val="002B5B1D"/>
    <w:rsid w:val="002B6C25"/>
    <w:rsid w:val="002B7249"/>
    <w:rsid w:val="002B7773"/>
    <w:rsid w:val="002C010B"/>
    <w:rsid w:val="002C06B7"/>
    <w:rsid w:val="002C0B10"/>
    <w:rsid w:val="002C139E"/>
    <w:rsid w:val="002C180A"/>
    <w:rsid w:val="002C1C79"/>
    <w:rsid w:val="002C1F53"/>
    <w:rsid w:val="002C27FD"/>
    <w:rsid w:val="002C30A5"/>
    <w:rsid w:val="002C32DB"/>
    <w:rsid w:val="002C344A"/>
    <w:rsid w:val="002C3622"/>
    <w:rsid w:val="002C39FE"/>
    <w:rsid w:val="002C4037"/>
    <w:rsid w:val="002C4117"/>
    <w:rsid w:val="002C4565"/>
    <w:rsid w:val="002C4917"/>
    <w:rsid w:val="002C50F4"/>
    <w:rsid w:val="002C5280"/>
    <w:rsid w:val="002C56CC"/>
    <w:rsid w:val="002C584D"/>
    <w:rsid w:val="002C58DD"/>
    <w:rsid w:val="002C5CB0"/>
    <w:rsid w:val="002C5CF1"/>
    <w:rsid w:val="002C5D11"/>
    <w:rsid w:val="002C68EB"/>
    <w:rsid w:val="002C6E3E"/>
    <w:rsid w:val="002C6F90"/>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3FD0"/>
    <w:rsid w:val="002D400E"/>
    <w:rsid w:val="002D4116"/>
    <w:rsid w:val="002D4159"/>
    <w:rsid w:val="002D4374"/>
    <w:rsid w:val="002D4437"/>
    <w:rsid w:val="002D5619"/>
    <w:rsid w:val="002D571F"/>
    <w:rsid w:val="002D5C69"/>
    <w:rsid w:val="002D5CAA"/>
    <w:rsid w:val="002D65EF"/>
    <w:rsid w:val="002D6662"/>
    <w:rsid w:val="002D6D5D"/>
    <w:rsid w:val="002D70A1"/>
    <w:rsid w:val="002D73D0"/>
    <w:rsid w:val="002D78A9"/>
    <w:rsid w:val="002D791A"/>
    <w:rsid w:val="002D7994"/>
    <w:rsid w:val="002E0A79"/>
    <w:rsid w:val="002E0B0C"/>
    <w:rsid w:val="002E0BD7"/>
    <w:rsid w:val="002E0E1B"/>
    <w:rsid w:val="002E10A8"/>
    <w:rsid w:val="002E1308"/>
    <w:rsid w:val="002E1D1D"/>
    <w:rsid w:val="002E1D4F"/>
    <w:rsid w:val="002E1DEE"/>
    <w:rsid w:val="002E23CA"/>
    <w:rsid w:val="002E23D5"/>
    <w:rsid w:val="002E2EE0"/>
    <w:rsid w:val="002E3686"/>
    <w:rsid w:val="002E3A21"/>
    <w:rsid w:val="002E3A3B"/>
    <w:rsid w:val="002E596D"/>
    <w:rsid w:val="002E5C3C"/>
    <w:rsid w:val="002E5CC3"/>
    <w:rsid w:val="002E5F7A"/>
    <w:rsid w:val="002E6DEE"/>
    <w:rsid w:val="002E6E47"/>
    <w:rsid w:val="002E7238"/>
    <w:rsid w:val="002E7954"/>
    <w:rsid w:val="002E7D73"/>
    <w:rsid w:val="002E7FEB"/>
    <w:rsid w:val="002F02DF"/>
    <w:rsid w:val="002F052D"/>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53E"/>
    <w:rsid w:val="002F45FB"/>
    <w:rsid w:val="002F4D07"/>
    <w:rsid w:val="002F4DF9"/>
    <w:rsid w:val="002F517C"/>
    <w:rsid w:val="002F5F6D"/>
    <w:rsid w:val="002F609D"/>
    <w:rsid w:val="002F60CF"/>
    <w:rsid w:val="002F6125"/>
    <w:rsid w:val="002F676A"/>
    <w:rsid w:val="002F72DA"/>
    <w:rsid w:val="002F7319"/>
    <w:rsid w:val="002F743D"/>
    <w:rsid w:val="002F7590"/>
    <w:rsid w:val="002F7608"/>
    <w:rsid w:val="002F7717"/>
    <w:rsid w:val="002F7775"/>
    <w:rsid w:val="002F7831"/>
    <w:rsid w:val="002F7CE9"/>
    <w:rsid w:val="002F7DC0"/>
    <w:rsid w:val="002F7FB1"/>
    <w:rsid w:val="003001CA"/>
    <w:rsid w:val="003003EB"/>
    <w:rsid w:val="00300E13"/>
    <w:rsid w:val="00301225"/>
    <w:rsid w:val="0030122E"/>
    <w:rsid w:val="003012F9"/>
    <w:rsid w:val="003013B2"/>
    <w:rsid w:val="00301EE5"/>
    <w:rsid w:val="0030235D"/>
    <w:rsid w:val="00302A21"/>
    <w:rsid w:val="00302C00"/>
    <w:rsid w:val="00302D86"/>
    <w:rsid w:val="003035D8"/>
    <w:rsid w:val="00303B0C"/>
    <w:rsid w:val="00303B57"/>
    <w:rsid w:val="00303D53"/>
    <w:rsid w:val="003042FE"/>
    <w:rsid w:val="003045C1"/>
    <w:rsid w:val="00304842"/>
    <w:rsid w:val="003048D7"/>
    <w:rsid w:val="00304E42"/>
    <w:rsid w:val="00304EC7"/>
    <w:rsid w:val="0030565B"/>
    <w:rsid w:val="0030573D"/>
    <w:rsid w:val="00305749"/>
    <w:rsid w:val="003061B5"/>
    <w:rsid w:val="00306569"/>
    <w:rsid w:val="003071F6"/>
    <w:rsid w:val="00307530"/>
    <w:rsid w:val="0030773F"/>
    <w:rsid w:val="00307CEF"/>
    <w:rsid w:val="00307D56"/>
    <w:rsid w:val="003102D0"/>
    <w:rsid w:val="00310463"/>
    <w:rsid w:val="00310827"/>
    <w:rsid w:val="003108E0"/>
    <w:rsid w:val="00310E98"/>
    <w:rsid w:val="0031128C"/>
    <w:rsid w:val="00311594"/>
    <w:rsid w:val="0031164B"/>
    <w:rsid w:val="00311BF0"/>
    <w:rsid w:val="00311C74"/>
    <w:rsid w:val="0031201D"/>
    <w:rsid w:val="003120F1"/>
    <w:rsid w:val="003123A5"/>
    <w:rsid w:val="00312957"/>
    <w:rsid w:val="00312EA0"/>
    <w:rsid w:val="003130B3"/>
    <w:rsid w:val="003133B2"/>
    <w:rsid w:val="003136CB"/>
    <w:rsid w:val="00313A5B"/>
    <w:rsid w:val="00313CB0"/>
    <w:rsid w:val="00313F96"/>
    <w:rsid w:val="00313FD2"/>
    <w:rsid w:val="0031458B"/>
    <w:rsid w:val="00314885"/>
    <w:rsid w:val="00314CF4"/>
    <w:rsid w:val="003151CA"/>
    <w:rsid w:val="0031578E"/>
    <w:rsid w:val="003159C3"/>
    <w:rsid w:val="00315F07"/>
    <w:rsid w:val="00315FC6"/>
    <w:rsid w:val="0031628F"/>
    <w:rsid w:val="0031630B"/>
    <w:rsid w:val="0031668E"/>
    <w:rsid w:val="00317081"/>
    <w:rsid w:val="003173AF"/>
    <w:rsid w:val="0031771F"/>
    <w:rsid w:val="00317744"/>
    <w:rsid w:val="003179C3"/>
    <w:rsid w:val="00317B74"/>
    <w:rsid w:val="00317BF6"/>
    <w:rsid w:val="00317F18"/>
    <w:rsid w:val="00317F47"/>
    <w:rsid w:val="00320020"/>
    <w:rsid w:val="003206C6"/>
    <w:rsid w:val="00320966"/>
    <w:rsid w:val="00320DCD"/>
    <w:rsid w:val="00320E94"/>
    <w:rsid w:val="0032119C"/>
    <w:rsid w:val="003213B9"/>
    <w:rsid w:val="003217F6"/>
    <w:rsid w:val="003218AF"/>
    <w:rsid w:val="003218F9"/>
    <w:rsid w:val="00321A6B"/>
    <w:rsid w:val="00321C89"/>
    <w:rsid w:val="00321DA2"/>
    <w:rsid w:val="00321E55"/>
    <w:rsid w:val="003221E1"/>
    <w:rsid w:val="0032281B"/>
    <w:rsid w:val="00322C09"/>
    <w:rsid w:val="00323306"/>
    <w:rsid w:val="00323A71"/>
    <w:rsid w:val="003247DF"/>
    <w:rsid w:val="00324C9B"/>
    <w:rsid w:val="00324D2E"/>
    <w:rsid w:val="00324E60"/>
    <w:rsid w:val="00324F56"/>
    <w:rsid w:val="003250A8"/>
    <w:rsid w:val="00325312"/>
    <w:rsid w:val="003256BC"/>
    <w:rsid w:val="00325702"/>
    <w:rsid w:val="00325D5D"/>
    <w:rsid w:val="0032696F"/>
    <w:rsid w:val="003269F3"/>
    <w:rsid w:val="00327281"/>
    <w:rsid w:val="003275CF"/>
    <w:rsid w:val="00327E6D"/>
    <w:rsid w:val="003302A3"/>
    <w:rsid w:val="003303C5"/>
    <w:rsid w:val="00330AFE"/>
    <w:rsid w:val="0033105E"/>
    <w:rsid w:val="00331183"/>
    <w:rsid w:val="003315AB"/>
    <w:rsid w:val="003315BF"/>
    <w:rsid w:val="003317EF"/>
    <w:rsid w:val="0033189C"/>
    <w:rsid w:val="00331C86"/>
    <w:rsid w:val="00331D1C"/>
    <w:rsid w:val="0033241A"/>
    <w:rsid w:val="00332554"/>
    <w:rsid w:val="003328CA"/>
    <w:rsid w:val="00332CA3"/>
    <w:rsid w:val="00333246"/>
    <w:rsid w:val="00333494"/>
    <w:rsid w:val="00333A58"/>
    <w:rsid w:val="00333C6F"/>
    <w:rsid w:val="00333CAC"/>
    <w:rsid w:val="00333CF5"/>
    <w:rsid w:val="00333E9B"/>
    <w:rsid w:val="003344D6"/>
    <w:rsid w:val="003349BA"/>
    <w:rsid w:val="00334CEA"/>
    <w:rsid w:val="00334D7B"/>
    <w:rsid w:val="003351C4"/>
    <w:rsid w:val="003356F6"/>
    <w:rsid w:val="00335875"/>
    <w:rsid w:val="00335921"/>
    <w:rsid w:val="00335C2D"/>
    <w:rsid w:val="003365B7"/>
    <w:rsid w:val="00336636"/>
    <w:rsid w:val="00336905"/>
    <w:rsid w:val="003369FB"/>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198"/>
    <w:rsid w:val="003426CD"/>
    <w:rsid w:val="0034279D"/>
    <w:rsid w:val="00342A18"/>
    <w:rsid w:val="00342AD5"/>
    <w:rsid w:val="00342DD3"/>
    <w:rsid w:val="00343309"/>
    <w:rsid w:val="0034388A"/>
    <w:rsid w:val="00343B5C"/>
    <w:rsid w:val="00344262"/>
    <w:rsid w:val="003443D6"/>
    <w:rsid w:val="003449C7"/>
    <w:rsid w:val="003449E4"/>
    <w:rsid w:val="00345429"/>
    <w:rsid w:val="00345E0F"/>
    <w:rsid w:val="003462D7"/>
    <w:rsid w:val="003463A4"/>
    <w:rsid w:val="003465E5"/>
    <w:rsid w:val="00346ADA"/>
    <w:rsid w:val="00346B8E"/>
    <w:rsid w:val="00346EEE"/>
    <w:rsid w:val="00347245"/>
    <w:rsid w:val="003472CC"/>
    <w:rsid w:val="00347368"/>
    <w:rsid w:val="003474B8"/>
    <w:rsid w:val="00347F95"/>
    <w:rsid w:val="003501AE"/>
    <w:rsid w:val="0035029A"/>
    <w:rsid w:val="00350D3C"/>
    <w:rsid w:val="0035113F"/>
    <w:rsid w:val="00351E40"/>
    <w:rsid w:val="00352D21"/>
    <w:rsid w:val="00353018"/>
    <w:rsid w:val="00353212"/>
    <w:rsid w:val="003536FE"/>
    <w:rsid w:val="003538D2"/>
    <w:rsid w:val="00353A08"/>
    <w:rsid w:val="00353B3F"/>
    <w:rsid w:val="003548D9"/>
    <w:rsid w:val="0035641C"/>
    <w:rsid w:val="00356861"/>
    <w:rsid w:val="003572A3"/>
    <w:rsid w:val="003579FA"/>
    <w:rsid w:val="00357B29"/>
    <w:rsid w:val="00357B9C"/>
    <w:rsid w:val="00357CE3"/>
    <w:rsid w:val="00360E9F"/>
    <w:rsid w:val="00361310"/>
    <w:rsid w:val="0036140A"/>
    <w:rsid w:val="0036156D"/>
    <w:rsid w:val="00361D71"/>
    <w:rsid w:val="00362115"/>
    <w:rsid w:val="00362274"/>
    <w:rsid w:val="00362676"/>
    <w:rsid w:val="003629E5"/>
    <w:rsid w:val="00362DF0"/>
    <w:rsid w:val="003634C0"/>
    <w:rsid w:val="0036393A"/>
    <w:rsid w:val="00363F33"/>
    <w:rsid w:val="003642A6"/>
    <w:rsid w:val="003646F5"/>
    <w:rsid w:val="00364BDE"/>
    <w:rsid w:val="00364D65"/>
    <w:rsid w:val="0036528D"/>
    <w:rsid w:val="00365C75"/>
    <w:rsid w:val="00366142"/>
    <w:rsid w:val="0036620B"/>
    <w:rsid w:val="003662A0"/>
    <w:rsid w:val="00366600"/>
    <w:rsid w:val="003666FD"/>
    <w:rsid w:val="003668F0"/>
    <w:rsid w:val="00366C8C"/>
    <w:rsid w:val="00367319"/>
    <w:rsid w:val="003674FD"/>
    <w:rsid w:val="00367BED"/>
    <w:rsid w:val="00370376"/>
    <w:rsid w:val="003705AC"/>
    <w:rsid w:val="003706CB"/>
    <w:rsid w:val="0037074C"/>
    <w:rsid w:val="003708AE"/>
    <w:rsid w:val="003709DA"/>
    <w:rsid w:val="00370EC4"/>
    <w:rsid w:val="003710E1"/>
    <w:rsid w:val="003711E9"/>
    <w:rsid w:val="00371787"/>
    <w:rsid w:val="003717EC"/>
    <w:rsid w:val="00372043"/>
    <w:rsid w:val="00372093"/>
    <w:rsid w:val="00372471"/>
    <w:rsid w:val="00372702"/>
    <w:rsid w:val="00372F57"/>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6AEA"/>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07F"/>
    <w:rsid w:val="003822A2"/>
    <w:rsid w:val="0038294C"/>
    <w:rsid w:val="00383165"/>
    <w:rsid w:val="00383300"/>
    <w:rsid w:val="00383AEA"/>
    <w:rsid w:val="00383C67"/>
    <w:rsid w:val="00383F09"/>
    <w:rsid w:val="003840EA"/>
    <w:rsid w:val="00384106"/>
    <w:rsid w:val="00384DA6"/>
    <w:rsid w:val="0038501D"/>
    <w:rsid w:val="00385095"/>
    <w:rsid w:val="0038521D"/>
    <w:rsid w:val="00385888"/>
    <w:rsid w:val="00385902"/>
    <w:rsid w:val="00385F4B"/>
    <w:rsid w:val="003860C3"/>
    <w:rsid w:val="00386264"/>
    <w:rsid w:val="00386440"/>
    <w:rsid w:val="00386932"/>
    <w:rsid w:val="00386BFB"/>
    <w:rsid w:val="00386E24"/>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42F"/>
    <w:rsid w:val="00395ABF"/>
    <w:rsid w:val="00395E5C"/>
    <w:rsid w:val="00395FD5"/>
    <w:rsid w:val="003963DC"/>
    <w:rsid w:val="003967BB"/>
    <w:rsid w:val="003968D6"/>
    <w:rsid w:val="00397354"/>
    <w:rsid w:val="00397468"/>
    <w:rsid w:val="00397969"/>
    <w:rsid w:val="003A03FE"/>
    <w:rsid w:val="003A10D1"/>
    <w:rsid w:val="003A1BBF"/>
    <w:rsid w:val="003A1D1D"/>
    <w:rsid w:val="003A1D7D"/>
    <w:rsid w:val="003A241E"/>
    <w:rsid w:val="003A2ABF"/>
    <w:rsid w:val="003A2DB1"/>
    <w:rsid w:val="003A3614"/>
    <w:rsid w:val="003A4130"/>
    <w:rsid w:val="003A4649"/>
    <w:rsid w:val="003A498F"/>
    <w:rsid w:val="003A4B8C"/>
    <w:rsid w:val="003A5322"/>
    <w:rsid w:val="003A597F"/>
    <w:rsid w:val="003A5DA9"/>
    <w:rsid w:val="003A5DCC"/>
    <w:rsid w:val="003A5F81"/>
    <w:rsid w:val="003A6088"/>
    <w:rsid w:val="003A6AEA"/>
    <w:rsid w:val="003A6DA3"/>
    <w:rsid w:val="003A705A"/>
    <w:rsid w:val="003A73B2"/>
    <w:rsid w:val="003A75A0"/>
    <w:rsid w:val="003A75F1"/>
    <w:rsid w:val="003A7966"/>
    <w:rsid w:val="003B030B"/>
    <w:rsid w:val="003B0ABB"/>
    <w:rsid w:val="003B104D"/>
    <w:rsid w:val="003B1161"/>
    <w:rsid w:val="003B1788"/>
    <w:rsid w:val="003B1F4F"/>
    <w:rsid w:val="003B2C90"/>
    <w:rsid w:val="003B2E03"/>
    <w:rsid w:val="003B3179"/>
    <w:rsid w:val="003B3569"/>
    <w:rsid w:val="003B35EC"/>
    <w:rsid w:val="003B35FA"/>
    <w:rsid w:val="003B381F"/>
    <w:rsid w:val="003B4008"/>
    <w:rsid w:val="003B425C"/>
    <w:rsid w:val="003B4D48"/>
    <w:rsid w:val="003B53A3"/>
    <w:rsid w:val="003B53EF"/>
    <w:rsid w:val="003B5579"/>
    <w:rsid w:val="003B558E"/>
    <w:rsid w:val="003B5622"/>
    <w:rsid w:val="003B5D2A"/>
    <w:rsid w:val="003B6300"/>
    <w:rsid w:val="003B6482"/>
    <w:rsid w:val="003B6A59"/>
    <w:rsid w:val="003B6FCA"/>
    <w:rsid w:val="003B7300"/>
    <w:rsid w:val="003B73BB"/>
    <w:rsid w:val="003B740A"/>
    <w:rsid w:val="003B7575"/>
    <w:rsid w:val="003B79B6"/>
    <w:rsid w:val="003B79C7"/>
    <w:rsid w:val="003B7C8B"/>
    <w:rsid w:val="003C033D"/>
    <w:rsid w:val="003C0523"/>
    <w:rsid w:val="003C057B"/>
    <w:rsid w:val="003C05A5"/>
    <w:rsid w:val="003C14D3"/>
    <w:rsid w:val="003C16F3"/>
    <w:rsid w:val="003C20A5"/>
    <w:rsid w:val="003C23B7"/>
    <w:rsid w:val="003C28D3"/>
    <w:rsid w:val="003C2A12"/>
    <w:rsid w:val="003C2C35"/>
    <w:rsid w:val="003C2E78"/>
    <w:rsid w:val="003C34F0"/>
    <w:rsid w:val="003C42C7"/>
    <w:rsid w:val="003C4715"/>
    <w:rsid w:val="003C509B"/>
    <w:rsid w:val="003C543F"/>
    <w:rsid w:val="003C594A"/>
    <w:rsid w:val="003C5C0C"/>
    <w:rsid w:val="003C616C"/>
    <w:rsid w:val="003C630F"/>
    <w:rsid w:val="003C64E8"/>
    <w:rsid w:val="003C6CAE"/>
    <w:rsid w:val="003C6DFC"/>
    <w:rsid w:val="003C7796"/>
    <w:rsid w:val="003C7A07"/>
    <w:rsid w:val="003D0304"/>
    <w:rsid w:val="003D04E2"/>
    <w:rsid w:val="003D0CCD"/>
    <w:rsid w:val="003D0E58"/>
    <w:rsid w:val="003D1076"/>
    <w:rsid w:val="003D16D3"/>
    <w:rsid w:val="003D174E"/>
    <w:rsid w:val="003D1853"/>
    <w:rsid w:val="003D1E51"/>
    <w:rsid w:val="003D28B1"/>
    <w:rsid w:val="003D3003"/>
    <w:rsid w:val="003D34F1"/>
    <w:rsid w:val="003D3615"/>
    <w:rsid w:val="003D3618"/>
    <w:rsid w:val="003D38C8"/>
    <w:rsid w:val="003D3A07"/>
    <w:rsid w:val="003D3B9B"/>
    <w:rsid w:val="003D402B"/>
    <w:rsid w:val="003D4118"/>
    <w:rsid w:val="003D4277"/>
    <w:rsid w:val="003D47C3"/>
    <w:rsid w:val="003D49DA"/>
    <w:rsid w:val="003D4F95"/>
    <w:rsid w:val="003D5092"/>
    <w:rsid w:val="003D5609"/>
    <w:rsid w:val="003D5630"/>
    <w:rsid w:val="003D58CF"/>
    <w:rsid w:val="003D5E44"/>
    <w:rsid w:val="003D6008"/>
    <w:rsid w:val="003D61B8"/>
    <w:rsid w:val="003D657A"/>
    <w:rsid w:val="003D662B"/>
    <w:rsid w:val="003D6976"/>
    <w:rsid w:val="003D6CF6"/>
    <w:rsid w:val="003D73D9"/>
    <w:rsid w:val="003D767C"/>
    <w:rsid w:val="003D76FA"/>
    <w:rsid w:val="003D774E"/>
    <w:rsid w:val="003D782D"/>
    <w:rsid w:val="003E031F"/>
    <w:rsid w:val="003E065B"/>
    <w:rsid w:val="003E0A83"/>
    <w:rsid w:val="003E0F5A"/>
    <w:rsid w:val="003E17F9"/>
    <w:rsid w:val="003E1ED9"/>
    <w:rsid w:val="003E1FA3"/>
    <w:rsid w:val="003E20E0"/>
    <w:rsid w:val="003E2396"/>
    <w:rsid w:val="003E2A36"/>
    <w:rsid w:val="003E3F38"/>
    <w:rsid w:val="003E41E6"/>
    <w:rsid w:val="003E42DD"/>
    <w:rsid w:val="003E4580"/>
    <w:rsid w:val="003E4B5A"/>
    <w:rsid w:val="003E521B"/>
    <w:rsid w:val="003E5428"/>
    <w:rsid w:val="003E5AD0"/>
    <w:rsid w:val="003E5B0C"/>
    <w:rsid w:val="003E5B29"/>
    <w:rsid w:val="003E5E46"/>
    <w:rsid w:val="003E6282"/>
    <w:rsid w:val="003E687B"/>
    <w:rsid w:val="003E6A4B"/>
    <w:rsid w:val="003E6A69"/>
    <w:rsid w:val="003E6B45"/>
    <w:rsid w:val="003E6D71"/>
    <w:rsid w:val="003E6DAE"/>
    <w:rsid w:val="003E6DB3"/>
    <w:rsid w:val="003E6F97"/>
    <w:rsid w:val="003ED73A"/>
    <w:rsid w:val="003F008D"/>
    <w:rsid w:val="003F020E"/>
    <w:rsid w:val="003F113A"/>
    <w:rsid w:val="003F120E"/>
    <w:rsid w:val="003F1329"/>
    <w:rsid w:val="003F164B"/>
    <w:rsid w:val="003F1A7F"/>
    <w:rsid w:val="003F2522"/>
    <w:rsid w:val="003F29CC"/>
    <w:rsid w:val="003F2FF7"/>
    <w:rsid w:val="003F305F"/>
    <w:rsid w:val="003F35DC"/>
    <w:rsid w:val="003F3861"/>
    <w:rsid w:val="003F3A8D"/>
    <w:rsid w:val="003F3B26"/>
    <w:rsid w:val="003F3EB7"/>
    <w:rsid w:val="003F43D8"/>
    <w:rsid w:val="003F448D"/>
    <w:rsid w:val="003F45C9"/>
    <w:rsid w:val="003F460A"/>
    <w:rsid w:val="003F5391"/>
    <w:rsid w:val="003F5662"/>
    <w:rsid w:val="003F5869"/>
    <w:rsid w:val="003F5B4F"/>
    <w:rsid w:val="003F5C88"/>
    <w:rsid w:val="003F5D59"/>
    <w:rsid w:val="003F5ED0"/>
    <w:rsid w:val="003F636B"/>
    <w:rsid w:val="003F69A6"/>
    <w:rsid w:val="003F6DE3"/>
    <w:rsid w:val="003F6E9F"/>
    <w:rsid w:val="003F702F"/>
    <w:rsid w:val="003F70BC"/>
    <w:rsid w:val="003F762A"/>
    <w:rsid w:val="003F782F"/>
    <w:rsid w:val="003F7BFD"/>
    <w:rsid w:val="003F7CBB"/>
    <w:rsid w:val="003F7DC5"/>
    <w:rsid w:val="004003EC"/>
    <w:rsid w:val="0040053A"/>
    <w:rsid w:val="00400E8E"/>
    <w:rsid w:val="004012EE"/>
    <w:rsid w:val="004014A8"/>
    <w:rsid w:val="0040195F"/>
    <w:rsid w:val="00401AC2"/>
    <w:rsid w:val="00401B78"/>
    <w:rsid w:val="00401CC9"/>
    <w:rsid w:val="00401DD6"/>
    <w:rsid w:val="00401EBA"/>
    <w:rsid w:val="00402045"/>
    <w:rsid w:val="00402053"/>
    <w:rsid w:val="004024C2"/>
    <w:rsid w:val="0040278B"/>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07E03"/>
    <w:rsid w:val="00410094"/>
    <w:rsid w:val="004100F6"/>
    <w:rsid w:val="00410AE7"/>
    <w:rsid w:val="00410EA3"/>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4C3B"/>
    <w:rsid w:val="004157A4"/>
    <w:rsid w:val="00415A59"/>
    <w:rsid w:val="00415D34"/>
    <w:rsid w:val="0041609E"/>
    <w:rsid w:val="00416877"/>
    <w:rsid w:val="00416C24"/>
    <w:rsid w:val="00416C7D"/>
    <w:rsid w:val="00416EEB"/>
    <w:rsid w:val="0041744A"/>
    <w:rsid w:val="00417524"/>
    <w:rsid w:val="004175BD"/>
    <w:rsid w:val="004176AD"/>
    <w:rsid w:val="004176FB"/>
    <w:rsid w:val="004176FF"/>
    <w:rsid w:val="0041770A"/>
    <w:rsid w:val="00417BD8"/>
    <w:rsid w:val="00417C95"/>
    <w:rsid w:val="00417D2B"/>
    <w:rsid w:val="00420377"/>
    <w:rsid w:val="00420786"/>
    <w:rsid w:val="004207A1"/>
    <w:rsid w:val="00420A9A"/>
    <w:rsid w:val="00420B61"/>
    <w:rsid w:val="004210C1"/>
    <w:rsid w:val="0042110F"/>
    <w:rsid w:val="0042126C"/>
    <w:rsid w:val="0042138F"/>
    <w:rsid w:val="00421608"/>
    <w:rsid w:val="00421778"/>
    <w:rsid w:val="0042177D"/>
    <w:rsid w:val="00421859"/>
    <w:rsid w:val="00421AC6"/>
    <w:rsid w:val="00422353"/>
    <w:rsid w:val="004224B3"/>
    <w:rsid w:val="004224D6"/>
    <w:rsid w:val="00422886"/>
    <w:rsid w:val="0042293D"/>
    <w:rsid w:val="00422BBE"/>
    <w:rsid w:val="00422DA2"/>
    <w:rsid w:val="00422F62"/>
    <w:rsid w:val="00422FD7"/>
    <w:rsid w:val="00423108"/>
    <w:rsid w:val="004231CB"/>
    <w:rsid w:val="004231E8"/>
    <w:rsid w:val="004234F9"/>
    <w:rsid w:val="00423AA7"/>
    <w:rsid w:val="004241D0"/>
    <w:rsid w:val="00424572"/>
    <w:rsid w:val="0042457E"/>
    <w:rsid w:val="004247C2"/>
    <w:rsid w:val="00424FA7"/>
    <w:rsid w:val="004255B8"/>
    <w:rsid w:val="004257BB"/>
    <w:rsid w:val="004258A2"/>
    <w:rsid w:val="00425AFA"/>
    <w:rsid w:val="00425E33"/>
    <w:rsid w:val="00426580"/>
    <w:rsid w:val="0042677C"/>
    <w:rsid w:val="00426BFA"/>
    <w:rsid w:val="00426DA6"/>
    <w:rsid w:val="0042732D"/>
    <w:rsid w:val="004276AD"/>
    <w:rsid w:val="004276EE"/>
    <w:rsid w:val="004276F1"/>
    <w:rsid w:val="00427AAD"/>
    <w:rsid w:val="00427B5F"/>
    <w:rsid w:val="00427DEA"/>
    <w:rsid w:val="004302FA"/>
    <w:rsid w:val="00430534"/>
    <w:rsid w:val="0043062F"/>
    <w:rsid w:val="00430768"/>
    <w:rsid w:val="00430D56"/>
    <w:rsid w:val="00430ECB"/>
    <w:rsid w:val="0043104A"/>
    <w:rsid w:val="0043119A"/>
    <w:rsid w:val="00431684"/>
    <w:rsid w:val="004320BE"/>
    <w:rsid w:val="00432110"/>
    <w:rsid w:val="00432A2F"/>
    <w:rsid w:val="00432DCF"/>
    <w:rsid w:val="00432F43"/>
    <w:rsid w:val="004330D0"/>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598"/>
    <w:rsid w:val="00436693"/>
    <w:rsid w:val="004367BB"/>
    <w:rsid w:val="00436E43"/>
    <w:rsid w:val="00436F01"/>
    <w:rsid w:val="00436F49"/>
    <w:rsid w:val="00436FF6"/>
    <w:rsid w:val="004373A2"/>
    <w:rsid w:val="00437533"/>
    <w:rsid w:val="00437A45"/>
    <w:rsid w:val="00437A4D"/>
    <w:rsid w:val="00437D57"/>
    <w:rsid w:val="00440FE8"/>
    <w:rsid w:val="00441877"/>
    <w:rsid w:val="00441E5E"/>
    <w:rsid w:val="004426C0"/>
    <w:rsid w:val="00442831"/>
    <w:rsid w:val="00443423"/>
    <w:rsid w:val="00443FF9"/>
    <w:rsid w:val="0044416F"/>
    <w:rsid w:val="004441ED"/>
    <w:rsid w:val="00444A5D"/>
    <w:rsid w:val="00444B1D"/>
    <w:rsid w:val="0044514A"/>
    <w:rsid w:val="004454B8"/>
    <w:rsid w:val="00445761"/>
    <w:rsid w:val="00445BB0"/>
    <w:rsid w:val="00445CD3"/>
    <w:rsid w:val="00445FF7"/>
    <w:rsid w:val="00446144"/>
    <w:rsid w:val="0044619E"/>
    <w:rsid w:val="00446467"/>
    <w:rsid w:val="00446754"/>
    <w:rsid w:val="00446908"/>
    <w:rsid w:val="00446BA5"/>
    <w:rsid w:val="00446D15"/>
    <w:rsid w:val="00446DAF"/>
    <w:rsid w:val="00446DC4"/>
    <w:rsid w:val="00447709"/>
    <w:rsid w:val="004477A0"/>
    <w:rsid w:val="004478B9"/>
    <w:rsid w:val="00447F8C"/>
    <w:rsid w:val="004500B7"/>
    <w:rsid w:val="00450392"/>
    <w:rsid w:val="00451000"/>
    <w:rsid w:val="004512ED"/>
    <w:rsid w:val="0045159A"/>
    <w:rsid w:val="00451F27"/>
    <w:rsid w:val="00452253"/>
    <w:rsid w:val="004523DC"/>
    <w:rsid w:val="00452429"/>
    <w:rsid w:val="00453341"/>
    <w:rsid w:val="004536DD"/>
    <w:rsid w:val="00453F99"/>
    <w:rsid w:val="00454106"/>
    <w:rsid w:val="004541B4"/>
    <w:rsid w:val="00454FAC"/>
    <w:rsid w:val="00455DCB"/>
    <w:rsid w:val="00455F11"/>
    <w:rsid w:val="00455F24"/>
    <w:rsid w:val="00456096"/>
    <w:rsid w:val="004562F1"/>
    <w:rsid w:val="004567B7"/>
    <w:rsid w:val="00456D76"/>
    <w:rsid w:val="00456FAE"/>
    <w:rsid w:val="00457152"/>
    <w:rsid w:val="004576B9"/>
    <w:rsid w:val="004577B8"/>
    <w:rsid w:val="00457AB4"/>
    <w:rsid w:val="00457BDA"/>
    <w:rsid w:val="0046037D"/>
    <w:rsid w:val="0046079A"/>
    <w:rsid w:val="004608E6"/>
    <w:rsid w:val="00460FCA"/>
    <w:rsid w:val="00461210"/>
    <w:rsid w:val="00461A04"/>
    <w:rsid w:val="00461E37"/>
    <w:rsid w:val="00462339"/>
    <w:rsid w:val="00462766"/>
    <w:rsid w:val="0046287A"/>
    <w:rsid w:val="004630E3"/>
    <w:rsid w:val="004632B6"/>
    <w:rsid w:val="0046330E"/>
    <w:rsid w:val="004636E9"/>
    <w:rsid w:val="00463B13"/>
    <w:rsid w:val="00463DFC"/>
    <w:rsid w:val="004643D3"/>
    <w:rsid w:val="004647D4"/>
    <w:rsid w:val="00464A30"/>
    <w:rsid w:val="00464C0B"/>
    <w:rsid w:val="00464CE3"/>
    <w:rsid w:val="00465360"/>
    <w:rsid w:val="00465647"/>
    <w:rsid w:val="00465C7C"/>
    <w:rsid w:val="00465E45"/>
    <w:rsid w:val="00465EB1"/>
    <w:rsid w:val="00465FB1"/>
    <w:rsid w:val="00466292"/>
    <w:rsid w:val="00466649"/>
    <w:rsid w:val="00466A58"/>
    <w:rsid w:val="0046714E"/>
    <w:rsid w:val="00467347"/>
    <w:rsid w:val="00467363"/>
    <w:rsid w:val="004673A9"/>
    <w:rsid w:val="004674D2"/>
    <w:rsid w:val="004676CE"/>
    <w:rsid w:val="00467D93"/>
    <w:rsid w:val="00467E1A"/>
    <w:rsid w:val="00467E90"/>
    <w:rsid w:val="00467FA5"/>
    <w:rsid w:val="004701AA"/>
    <w:rsid w:val="004708CA"/>
    <w:rsid w:val="00470EED"/>
    <w:rsid w:val="00471BB3"/>
    <w:rsid w:val="00472023"/>
    <w:rsid w:val="004721F8"/>
    <w:rsid w:val="00472942"/>
    <w:rsid w:val="004733FF"/>
    <w:rsid w:val="00473D37"/>
    <w:rsid w:val="0047415A"/>
    <w:rsid w:val="004742FA"/>
    <w:rsid w:val="00474CFF"/>
    <w:rsid w:val="00475137"/>
    <w:rsid w:val="00475303"/>
    <w:rsid w:val="0047552A"/>
    <w:rsid w:val="00475614"/>
    <w:rsid w:val="00475BCA"/>
    <w:rsid w:val="004761B6"/>
    <w:rsid w:val="004762AA"/>
    <w:rsid w:val="004762AB"/>
    <w:rsid w:val="004764C5"/>
    <w:rsid w:val="00476A9F"/>
    <w:rsid w:val="004772C9"/>
    <w:rsid w:val="00477593"/>
    <w:rsid w:val="004776F3"/>
    <w:rsid w:val="00477712"/>
    <w:rsid w:val="004778B5"/>
    <w:rsid w:val="00477E0F"/>
    <w:rsid w:val="00480611"/>
    <w:rsid w:val="00481046"/>
    <w:rsid w:val="00481645"/>
    <w:rsid w:val="0048189B"/>
    <w:rsid w:val="00481D65"/>
    <w:rsid w:val="00481E75"/>
    <w:rsid w:val="004823FD"/>
    <w:rsid w:val="00482C1D"/>
    <w:rsid w:val="00483261"/>
    <w:rsid w:val="004832C7"/>
    <w:rsid w:val="0048348A"/>
    <w:rsid w:val="0048350F"/>
    <w:rsid w:val="00484015"/>
    <w:rsid w:val="004843F1"/>
    <w:rsid w:val="00484424"/>
    <w:rsid w:val="00484A7C"/>
    <w:rsid w:val="004854CB"/>
    <w:rsid w:val="00485B23"/>
    <w:rsid w:val="00485C28"/>
    <w:rsid w:val="00485E9A"/>
    <w:rsid w:val="00485EB5"/>
    <w:rsid w:val="00485FDC"/>
    <w:rsid w:val="004865FB"/>
    <w:rsid w:val="00486696"/>
    <w:rsid w:val="004867B8"/>
    <w:rsid w:val="00486EAE"/>
    <w:rsid w:val="00486F2E"/>
    <w:rsid w:val="00486F84"/>
    <w:rsid w:val="0048710A"/>
    <w:rsid w:val="00487151"/>
    <w:rsid w:val="00487235"/>
    <w:rsid w:val="00487621"/>
    <w:rsid w:val="004876BF"/>
    <w:rsid w:val="00487863"/>
    <w:rsid w:val="00487F2F"/>
    <w:rsid w:val="004905C6"/>
    <w:rsid w:val="00490831"/>
    <w:rsid w:val="004908B3"/>
    <w:rsid w:val="00490CB6"/>
    <w:rsid w:val="0049169D"/>
    <w:rsid w:val="004917AB"/>
    <w:rsid w:val="00491DF0"/>
    <w:rsid w:val="00492033"/>
    <w:rsid w:val="00492535"/>
    <w:rsid w:val="00492CC5"/>
    <w:rsid w:val="00492D1D"/>
    <w:rsid w:val="00492DF7"/>
    <w:rsid w:val="00492E4E"/>
    <w:rsid w:val="00493239"/>
    <w:rsid w:val="00493584"/>
    <w:rsid w:val="00493C49"/>
    <w:rsid w:val="00493F9C"/>
    <w:rsid w:val="004942F8"/>
    <w:rsid w:val="00494392"/>
    <w:rsid w:val="004946A5"/>
    <w:rsid w:val="0049478C"/>
    <w:rsid w:val="00494910"/>
    <w:rsid w:val="00494C6D"/>
    <w:rsid w:val="00495219"/>
    <w:rsid w:val="00495234"/>
    <w:rsid w:val="00495619"/>
    <w:rsid w:val="004956D5"/>
    <w:rsid w:val="00495CDC"/>
    <w:rsid w:val="00495DAD"/>
    <w:rsid w:val="004961AB"/>
    <w:rsid w:val="004964A1"/>
    <w:rsid w:val="0049663C"/>
    <w:rsid w:val="004968AC"/>
    <w:rsid w:val="00496B42"/>
    <w:rsid w:val="00496FF0"/>
    <w:rsid w:val="00497B3E"/>
    <w:rsid w:val="004A0080"/>
    <w:rsid w:val="004A07CB"/>
    <w:rsid w:val="004A083E"/>
    <w:rsid w:val="004A092D"/>
    <w:rsid w:val="004A0E5E"/>
    <w:rsid w:val="004A1073"/>
    <w:rsid w:val="004A1B60"/>
    <w:rsid w:val="004A1DF6"/>
    <w:rsid w:val="004A25B6"/>
    <w:rsid w:val="004A2685"/>
    <w:rsid w:val="004A26EF"/>
    <w:rsid w:val="004A29DE"/>
    <w:rsid w:val="004A2A38"/>
    <w:rsid w:val="004A2A64"/>
    <w:rsid w:val="004A32EB"/>
    <w:rsid w:val="004A3327"/>
    <w:rsid w:val="004A38D7"/>
    <w:rsid w:val="004A3994"/>
    <w:rsid w:val="004A4185"/>
    <w:rsid w:val="004A4842"/>
    <w:rsid w:val="004A4BC3"/>
    <w:rsid w:val="004A4C73"/>
    <w:rsid w:val="004A4CDF"/>
    <w:rsid w:val="004A524B"/>
    <w:rsid w:val="004A5559"/>
    <w:rsid w:val="004A56DB"/>
    <w:rsid w:val="004A5EB9"/>
    <w:rsid w:val="004A64E1"/>
    <w:rsid w:val="004A65A1"/>
    <w:rsid w:val="004A67FF"/>
    <w:rsid w:val="004A6C50"/>
    <w:rsid w:val="004A6EBC"/>
    <w:rsid w:val="004A7604"/>
    <w:rsid w:val="004A7854"/>
    <w:rsid w:val="004A7E64"/>
    <w:rsid w:val="004B0582"/>
    <w:rsid w:val="004B1085"/>
    <w:rsid w:val="004B12D5"/>
    <w:rsid w:val="004B1312"/>
    <w:rsid w:val="004B1CDA"/>
    <w:rsid w:val="004B1F73"/>
    <w:rsid w:val="004B20D2"/>
    <w:rsid w:val="004B26D4"/>
    <w:rsid w:val="004B2CE0"/>
    <w:rsid w:val="004B3151"/>
    <w:rsid w:val="004B3259"/>
    <w:rsid w:val="004B3355"/>
    <w:rsid w:val="004B34D1"/>
    <w:rsid w:val="004B37EF"/>
    <w:rsid w:val="004B3F34"/>
    <w:rsid w:val="004B4612"/>
    <w:rsid w:val="004B475A"/>
    <w:rsid w:val="004B47C7"/>
    <w:rsid w:val="004B48E8"/>
    <w:rsid w:val="004B529D"/>
    <w:rsid w:val="004B5A20"/>
    <w:rsid w:val="004B5AC0"/>
    <w:rsid w:val="004B6209"/>
    <w:rsid w:val="004B74FF"/>
    <w:rsid w:val="004B76E7"/>
    <w:rsid w:val="004B79D3"/>
    <w:rsid w:val="004B7DFD"/>
    <w:rsid w:val="004B7E88"/>
    <w:rsid w:val="004B7FED"/>
    <w:rsid w:val="004BEEC4"/>
    <w:rsid w:val="004C00A3"/>
    <w:rsid w:val="004C07CD"/>
    <w:rsid w:val="004C0902"/>
    <w:rsid w:val="004C0BD8"/>
    <w:rsid w:val="004C0DC5"/>
    <w:rsid w:val="004C1394"/>
    <w:rsid w:val="004C1930"/>
    <w:rsid w:val="004C1C3A"/>
    <w:rsid w:val="004C1C5D"/>
    <w:rsid w:val="004C1EFA"/>
    <w:rsid w:val="004C20AB"/>
    <w:rsid w:val="004C20B0"/>
    <w:rsid w:val="004C22E5"/>
    <w:rsid w:val="004C249F"/>
    <w:rsid w:val="004C254D"/>
    <w:rsid w:val="004C2A53"/>
    <w:rsid w:val="004C2F27"/>
    <w:rsid w:val="004C3255"/>
    <w:rsid w:val="004C342F"/>
    <w:rsid w:val="004C3A83"/>
    <w:rsid w:val="004C3F2F"/>
    <w:rsid w:val="004C4168"/>
    <w:rsid w:val="004C440C"/>
    <w:rsid w:val="004C45D8"/>
    <w:rsid w:val="004C4D6D"/>
    <w:rsid w:val="004C4F58"/>
    <w:rsid w:val="004C51EE"/>
    <w:rsid w:val="004C5470"/>
    <w:rsid w:val="004C58B1"/>
    <w:rsid w:val="004C58B7"/>
    <w:rsid w:val="004C5B36"/>
    <w:rsid w:val="004C5E0E"/>
    <w:rsid w:val="004C5FFA"/>
    <w:rsid w:val="004C6128"/>
    <w:rsid w:val="004C6DCF"/>
    <w:rsid w:val="004C7072"/>
    <w:rsid w:val="004C7101"/>
    <w:rsid w:val="004C795A"/>
    <w:rsid w:val="004C7A28"/>
    <w:rsid w:val="004C7B9B"/>
    <w:rsid w:val="004D006C"/>
    <w:rsid w:val="004D0803"/>
    <w:rsid w:val="004D09AD"/>
    <w:rsid w:val="004D0A0D"/>
    <w:rsid w:val="004D0F31"/>
    <w:rsid w:val="004D1103"/>
    <w:rsid w:val="004D125F"/>
    <w:rsid w:val="004D13F2"/>
    <w:rsid w:val="004D149B"/>
    <w:rsid w:val="004D1C2B"/>
    <w:rsid w:val="004D1E27"/>
    <w:rsid w:val="004D2744"/>
    <w:rsid w:val="004D28E9"/>
    <w:rsid w:val="004D2B4A"/>
    <w:rsid w:val="004D2D3E"/>
    <w:rsid w:val="004D2E15"/>
    <w:rsid w:val="004D30C1"/>
    <w:rsid w:val="004D4015"/>
    <w:rsid w:val="004D4619"/>
    <w:rsid w:val="004D5345"/>
    <w:rsid w:val="004D5BE2"/>
    <w:rsid w:val="004D5C84"/>
    <w:rsid w:val="004D6174"/>
    <w:rsid w:val="004D6321"/>
    <w:rsid w:val="004D638E"/>
    <w:rsid w:val="004D6865"/>
    <w:rsid w:val="004D6B47"/>
    <w:rsid w:val="004D7066"/>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158"/>
    <w:rsid w:val="004E3B01"/>
    <w:rsid w:val="004E48FC"/>
    <w:rsid w:val="004E52D3"/>
    <w:rsid w:val="004E555F"/>
    <w:rsid w:val="004E5584"/>
    <w:rsid w:val="004E55B1"/>
    <w:rsid w:val="004E5E6A"/>
    <w:rsid w:val="004E5FF9"/>
    <w:rsid w:val="004E6272"/>
    <w:rsid w:val="004E6820"/>
    <w:rsid w:val="004E69AE"/>
    <w:rsid w:val="004E7789"/>
    <w:rsid w:val="004E7916"/>
    <w:rsid w:val="004E7E91"/>
    <w:rsid w:val="004E7ECD"/>
    <w:rsid w:val="004F0022"/>
    <w:rsid w:val="004F015E"/>
    <w:rsid w:val="004F0DB4"/>
    <w:rsid w:val="004F13F1"/>
    <w:rsid w:val="004F1A97"/>
    <w:rsid w:val="004F1D7D"/>
    <w:rsid w:val="004F1F16"/>
    <w:rsid w:val="004F2C55"/>
    <w:rsid w:val="004F3191"/>
    <w:rsid w:val="004F33AA"/>
    <w:rsid w:val="004F359C"/>
    <w:rsid w:val="004F3685"/>
    <w:rsid w:val="004F43EA"/>
    <w:rsid w:val="004F44CA"/>
    <w:rsid w:val="004F47C6"/>
    <w:rsid w:val="004F53E5"/>
    <w:rsid w:val="004F542A"/>
    <w:rsid w:val="004F5460"/>
    <w:rsid w:val="004F5835"/>
    <w:rsid w:val="004F5F2B"/>
    <w:rsid w:val="004F6DAF"/>
    <w:rsid w:val="004F75CE"/>
    <w:rsid w:val="004F798D"/>
    <w:rsid w:val="004F7B4B"/>
    <w:rsid w:val="004F7CE1"/>
    <w:rsid w:val="004F7E22"/>
    <w:rsid w:val="004F7EFB"/>
    <w:rsid w:val="005000CF"/>
    <w:rsid w:val="00500537"/>
    <w:rsid w:val="00500684"/>
    <w:rsid w:val="00500FEB"/>
    <w:rsid w:val="00501272"/>
    <w:rsid w:val="0050146A"/>
    <w:rsid w:val="00501857"/>
    <w:rsid w:val="005019AD"/>
    <w:rsid w:val="00501C3A"/>
    <w:rsid w:val="00501CBA"/>
    <w:rsid w:val="00501D7F"/>
    <w:rsid w:val="005021E2"/>
    <w:rsid w:val="00502A19"/>
    <w:rsid w:val="00502A5B"/>
    <w:rsid w:val="00502F6A"/>
    <w:rsid w:val="0050360B"/>
    <w:rsid w:val="005039D8"/>
    <w:rsid w:val="00505035"/>
    <w:rsid w:val="005054D9"/>
    <w:rsid w:val="0050588B"/>
    <w:rsid w:val="00506238"/>
    <w:rsid w:val="005063B0"/>
    <w:rsid w:val="00506692"/>
    <w:rsid w:val="00506B4D"/>
    <w:rsid w:val="005072C4"/>
    <w:rsid w:val="00507406"/>
    <w:rsid w:val="00507543"/>
    <w:rsid w:val="00507DC3"/>
    <w:rsid w:val="00507FCE"/>
    <w:rsid w:val="005101C8"/>
    <w:rsid w:val="00510975"/>
    <w:rsid w:val="00510AFC"/>
    <w:rsid w:val="00511079"/>
    <w:rsid w:val="00511353"/>
    <w:rsid w:val="00511572"/>
    <w:rsid w:val="00511922"/>
    <w:rsid w:val="00512352"/>
    <w:rsid w:val="00512676"/>
    <w:rsid w:val="00512D17"/>
    <w:rsid w:val="00513281"/>
    <w:rsid w:val="0051330B"/>
    <w:rsid w:val="0051334A"/>
    <w:rsid w:val="00513A08"/>
    <w:rsid w:val="0051423C"/>
    <w:rsid w:val="0051514C"/>
    <w:rsid w:val="00515349"/>
    <w:rsid w:val="00515422"/>
    <w:rsid w:val="00515519"/>
    <w:rsid w:val="00516666"/>
    <w:rsid w:val="00516806"/>
    <w:rsid w:val="00516B09"/>
    <w:rsid w:val="00516D12"/>
    <w:rsid w:val="00516FD9"/>
    <w:rsid w:val="00517352"/>
    <w:rsid w:val="00517C73"/>
    <w:rsid w:val="005200CC"/>
    <w:rsid w:val="005200FE"/>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3AF"/>
    <w:rsid w:val="005234B6"/>
    <w:rsid w:val="00523B95"/>
    <w:rsid w:val="00523E4A"/>
    <w:rsid w:val="00523EE6"/>
    <w:rsid w:val="00524277"/>
    <w:rsid w:val="0052455E"/>
    <w:rsid w:val="0052468E"/>
    <w:rsid w:val="00524AD1"/>
    <w:rsid w:val="00524F3D"/>
    <w:rsid w:val="00524FA9"/>
    <w:rsid w:val="005252B8"/>
    <w:rsid w:val="0052543F"/>
    <w:rsid w:val="0052565A"/>
    <w:rsid w:val="005256FD"/>
    <w:rsid w:val="00525D5F"/>
    <w:rsid w:val="005265A7"/>
    <w:rsid w:val="00526BD8"/>
    <w:rsid w:val="00526F62"/>
    <w:rsid w:val="005270D6"/>
    <w:rsid w:val="005275D4"/>
    <w:rsid w:val="005276BC"/>
    <w:rsid w:val="00527E6D"/>
    <w:rsid w:val="00530908"/>
    <w:rsid w:val="005311B2"/>
    <w:rsid w:val="005312A1"/>
    <w:rsid w:val="00531DD5"/>
    <w:rsid w:val="0053236D"/>
    <w:rsid w:val="005325DF"/>
    <w:rsid w:val="00532671"/>
    <w:rsid w:val="005327CE"/>
    <w:rsid w:val="00532889"/>
    <w:rsid w:val="00532ADE"/>
    <w:rsid w:val="00532AE2"/>
    <w:rsid w:val="00532D0D"/>
    <w:rsid w:val="005330B3"/>
    <w:rsid w:val="00533422"/>
    <w:rsid w:val="00533529"/>
    <w:rsid w:val="005336BA"/>
    <w:rsid w:val="00533E8B"/>
    <w:rsid w:val="00533F54"/>
    <w:rsid w:val="0053421D"/>
    <w:rsid w:val="005346A5"/>
    <w:rsid w:val="00534E01"/>
    <w:rsid w:val="00535084"/>
    <w:rsid w:val="0053520C"/>
    <w:rsid w:val="005355B2"/>
    <w:rsid w:val="00535C4A"/>
    <w:rsid w:val="00536089"/>
    <w:rsid w:val="00536218"/>
    <w:rsid w:val="0053643E"/>
    <w:rsid w:val="00536A30"/>
    <w:rsid w:val="00536B4D"/>
    <w:rsid w:val="005377D0"/>
    <w:rsid w:val="00537A3D"/>
    <w:rsid w:val="00537ACE"/>
    <w:rsid w:val="00537CD7"/>
    <w:rsid w:val="00537F43"/>
    <w:rsid w:val="00540809"/>
    <w:rsid w:val="00540C90"/>
    <w:rsid w:val="005412E8"/>
    <w:rsid w:val="00541837"/>
    <w:rsid w:val="00541A1B"/>
    <w:rsid w:val="00541A68"/>
    <w:rsid w:val="00541B26"/>
    <w:rsid w:val="00541E64"/>
    <w:rsid w:val="00541EB5"/>
    <w:rsid w:val="0054251B"/>
    <w:rsid w:val="00542539"/>
    <w:rsid w:val="00542663"/>
    <w:rsid w:val="00542EC7"/>
    <w:rsid w:val="0054306E"/>
    <w:rsid w:val="0054309C"/>
    <w:rsid w:val="00543312"/>
    <w:rsid w:val="00543333"/>
    <w:rsid w:val="0054348F"/>
    <w:rsid w:val="00543545"/>
    <w:rsid w:val="00543782"/>
    <w:rsid w:val="00543A74"/>
    <w:rsid w:val="00543AE3"/>
    <w:rsid w:val="00543B40"/>
    <w:rsid w:val="00543EA9"/>
    <w:rsid w:val="00543FA4"/>
    <w:rsid w:val="005442F5"/>
    <w:rsid w:val="005446FB"/>
    <w:rsid w:val="005448DA"/>
    <w:rsid w:val="00544FEE"/>
    <w:rsid w:val="0054516F"/>
    <w:rsid w:val="00545286"/>
    <w:rsid w:val="00545402"/>
    <w:rsid w:val="00545AB6"/>
    <w:rsid w:val="00545CA7"/>
    <w:rsid w:val="00545D2D"/>
    <w:rsid w:val="00546097"/>
    <w:rsid w:val="00546419"/>
    <w:rsid w:val="0054648D"/>
    <w:rsid w:val="005464A6"/>
    <w:rsid w:val="005469C3"/>
    <w:rsid w:val="0054726D"/>
    <w:rsid w:val="0054734B"/>
    <w:rsid w:val="00547457"/>
    <w:rsid w:val="0054750F"/>
    <w:rsid w:val="005475D7"/>
    <w:rsid w:val="0054774B"/>
    <w:rsid w:val="00547A84"/>
    <w:rsid w:val="00547FA1"/>
    <w:rsid w:val="0055008D"/>
    <w:rsid w:val="005500CD"/>
    <w:rsid w:val="0055048D"/>
    <w:rsid w:val="00550587"/>
    <w:rsid w:val="0055094F"/>
    <w:rsid w:val="00550C21"/>
    <w:rsid w:val="00550E4E"/>
    <w:rsid w:val="00550F63"/>
    <w:rsid w:val="0055120C"/>
    <w:rsid w:val="00551303"/>
    <w:rsid w:val="0055140D"/>
    <w:rsid w:val="00551507"/>
    <w:rsid w:val="0055176C"/>
    <w:rsid w:val="00551897"/>
    <w:rsid w:val="005518FB"/>
    <w:rsid w:val="0055195C"/>
    <w:rsid w:val="005519D5"/>
    <w:rsid w:val="00551A73"/>
    <w:rsid w:val="00552A89"/>
    <w:rsid w:val="005532DD"/>
    <w:rsid w:val="00553448"/>
    <w:rsid w:val="00553892"/>
    <w:rsid w:val="00553E6C"/>
    <w:rsid w:val="00553E7C"/>
    <w:rsid w:val="00554442"/>
    <w:rsid w:val="00554B82"/>
    <w:rsid w:val="00555CAB"/>
    <w:rsid w:val="00555E7F"/>
    <w:rsid w:val="005561EB"/>
    <w:rsid w:val="005568BE"/>
    <w:rsid w:val="005569D8"/>
    <w:rsid w:val="00556AA8"/>
    <w:rsid w:val="00556BE7"/>
    <w:rsid w:val="00556FBF"/>
    <w:rsid w:val="00557116"/>
    <w:rsid w:val="005577E9"/>
    <w:rsid w:val="00557A88"/>
    <w:rsid w:val="00557C19"/>
    <w:rsid w:val="00561528"/>
    <w:rsid w:val="0056162A"/>
    <w:rsid w:val="0056176D"/>
    <w:rsid w:val="005617FA"/>
    <w:rsid w:val="00561812"/>
    <w:rsid w:val="005619C5"/>
    <w:rsid w:val="00561D0A"/>
    <w:rsid w:val="005623AE"/>
    <w:rsid w:val="00562675"/>
    <w:rsid w:val="005627ED"/>
    <w:rsid w:val="00562B4D"/>
    <w:rsid w:val="00562DF2"/>
    <w:rsid w:val="00562E47"/>
    <w:rsid w:val="005631EC"/>
    <w:rsid w:val="00563268"/>
    <w:rsid w:val="00563564"/>
    <w:rsid w:val="00563680"/>
    <w:rsid w:val="005636A6"/>
    <w:rsid w:val="00563831"/>
    <w:rsid w:val="00563C0A"/>
    <w:rsid w:val="00563CC2"/>
    <w:rsid w:val="00564162"/>
    <w:rsid w:val="00564928"/>
    <w:rsid w:val="00564C60"/>
    <w:rsid w:val="00564C76"/>
    <w:rsid w:val="00565157"/>
    <w:rsid w:val="005653C7"/>
    <w:rsid w:val="00565408"/>
    <w:rsid w:val="00565489"/>
    <w:rsid w:val="005658B6"/>
    <w:rsid w:val="00565A85"/>
    <w:rsid w:val="00565B34"/>
    <w:rsid w:val="00565B86"/>
    <w:rsid w:val="00565C99"/>
    <w:rsid w:val="00565DE6"/>
    <w:rsid w:val="0056607C"/>
    <w:rsid w:val="00566182"/>
    <w:rsid w:val="00566874"/>
    <w:rsid w:val="00566B9E"/>
    <w:rsid w:val="00566C3B"/>
    <w:rsid w:val="00566D73"/>
    <w:rsid w:val="00567068"/>
    <w:rsid w:val="0056709D"/>
    <w:rsid w:val="0056712A"/>
    <w:rsid w:val="0056772B"/>
    <w:rsid w:val="005678BC"/>
    <w:rsid w:val="00567A9D"/>
    <w:rsid w:val="00567DAD"/>
    <w:rsid w:val="00567E0D"/>
    <w:rsid w:val="00567F19"/>
    <w:rsid w:val="0057028C"/>
    <w:rsid w:val="005703A5"/>
    <w:rsid w:val="005705FC"/>
    <w:rsid w:val="005709DA"/>
    <w:rsid w:val="00570C33"/>
    <w:rsid w:val="005712F5"/>
    <w:rsid w:val="00571734"/>
    <w:rsid w:val="00571B23"/>
    <w:rsid w:val="00572393"/>
    <w:rsid w:val="0057285C"/>
    <w:rsid w:val="00573489"/>
    <w:rsid w:val="005736BC"/>
    <w:rsid w:val="005737AD"/>
    <w:rsid w:val="00573A93"/>
    <w:rsid w:val="00573BF1"/>
    <w:rsid w:val="00573C7E"/>
    <w:rsid w:val="00573DB8"/>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2F4"/>
    <w:rsid w:val="00577515"/>
    <w:rsid w:val="00577530"/>
    <w:rsid w:val="00577F4E"/>
    <w:rsid w:val="00580335"/>
    <w:rsid w:val="00580459"/>
    <w:rsid w:val="00580E26"/>
    <w:rsid w:val="00580E97"/>
    <w:rsid w:val="0058133D"/>
    <w:rsid w:val="005815FD"/>
    <w:rsid w:val="005818F0"/>
    <w:rsid w:val="00581E43"/>
    <w:rsid w:val="005820C2"/>
    <w:rsid w:val="0058239E"/>
    <w:rsid w:val="00582B47"/>
    <w:rsid w:val="00582BE6"/>
    <w:rsid w:val="0058309D"/>
    <w:rsid w:val="00583325"/>
    <w:rsid w:val="00583631"/>
    <w:rsid w:val="00583871"/>
    <w:rsid w:val="00583C95"/>
    <w:rsid w:val="00584028"/>
    <w:rsid w:val="0058422E"/>
    <w:rsid w:val="0058496C"/>
    <w:rsid w:val="005849C8"/>
    <w:rsid w:val="00584B31"/>
    <w:rsid w:val="00584BEA"/>
    <w:rsid w:val="00585699"/>
    <w:rsid w:val="00585BDC"/>
    <w:rsid w:val="00585C54"/>
    <w:rsid w:val="00585DA4"/>
    <w:rsid w:val="005866AE"/>
    <w:rsid w:val="00586C06"/>
    <w:rsid w:val="00587209"/>
    <w:rsid w:val="005872C2"/>
    <w:rsid w:val="0058744D"/>
    <w:rsid w:val="00587583"/>
    <w:rsid w:val="005876A4"/>
    <w:rsid w:val="00587BBB"/>
    <w:rsid w:val="00587C8C"/>
    <w:rsid w:val="00587DBA"/>
    <w:rsid w:val="0059008F"/>
    <w:rsid w:val="005900E2"/>
    <w:rsid w:val="005903B1"/>
    <w:rsid w:val="005910FF"/>
    <w:rsid w:val="00591733"/>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975"/>
    <w:rsid w:val="00594EEE"/>
    <w:rsid w:val="0059525A"/>
    <w:rsid w:val="0059535D"/>
    <w:rsid w:val="00595659"/>
    <w:rsid w:val="0059667F"/>
    <w:rsid w:val="005969BC"/>
    <w:rsid w:val="00596E69"/>
    <w:rsid w:val="0059733C"/>
    <w:rsid w:val="005975F5"/>
    <w:rsid w:val="005979F8"/>
    <w:rsid w:val="00597A54"/>
    <w:rsid w:val="00597EBB"/>
    <w:rsid w:val="005A0173"/>
    <w:rsid w:val="005A0958"/>
    <w:rsid w:val="005A0BE4"/>
    <w:rsid w:val="005A129E"/>
    <w:rsid w:val="005A14E1"/>
    <w:rsid w:val="005A17A2"/>
    <w:rsid w:val="005A1A2F"/>
    <w:rsid w:val="005A1C50"/>
    <w:rsid w:val="005A2075"/>
    <w:rsid w:val="005A20FA"/>
    <w:rsid w:val="005A2293"/>
    <w:rsid w:val="005A2421"/>
    <w:rsid w:val="005A252B"/>
    <w:rsid w:val="005A2892"/>
    <w:rsid w:val="005A3658"/>
    <w:rsid w:val="005A36A5"/>
    <w:rsid w:val="005A42AE"/>
    <w:rsid w:val="005A466A"/>
    <w:rsid w:val="005A48AC"/>
    <w:rsid w:val="005A4932"/>
    <w:rsid w:val="005A4964"/>
    <w:rsid w:val="005A4D66"/>
    <w:rsid w:val="005A510C"/>
    <w:rsid w:val="005A5208"/>
    <w:rsid w:val="005A58FF"/>
    <w:rsid w:val="005A5FE6"/>
    <w:rsid w:val="005A6290"/>
    <w:rsid w:val="005A6B25"/>
    <w:rsid w:val="005A70F8"/>
    <w:rsid w:val="005A72A6"/>
    <w:rsid w:val="005A7998"/>
    <w:rsid w:val="005A7BA2"/>
    <w:rsid w:val="005A7FB8"/>
    <w:rsid w:val="005B024D"/>
    <w:rsid w:val="005B058D"/>
    <w:rsid w:val="005B05B3"/>
    <w:rsid w:val="005B07A1"/>
    <w:rsid w:val="005B097D"/>
    <w:rsid w:val="005B0F7F"/>
    <w:rsid w:val="005B100E"/>
    <w:rsid w:val="005B1251"/>
    <w:rsid w:val="005B1584"/>
    <w:rsid w:val="005B175C"/>
    <w:rsid w:val="005B18B0"/>
    <w:rsid w:val="005B18B2"/>
    <w:rsid w:val="005B2137"/>
    <w:rsid w:val="005B2625"/>
    <w:rsid w:val="005B267E"/>
    <w:rsid w:val="005B2AE9"/>
    <w:rsid w:val="005B2CEC"/>
    <w:rsid w:val="005B2F8D"/>
    <w:rsid w:val="005B2FCF"/>
    <w:rsid w:val="005B324E"/>
    <w:rsid w:val="005B356F"/>
    <w:rsid w:val="005B361D"/>
    <w:rsid w:val="005B379C"/>
    <w:rsid w:val="005B392A"/>
    <w:rsid w:val="005B4058"/>
    <w:rsid w:val="005B44DB"/>
    <w:rsid w:val="005B45BE"/>
    <w:rsid w:val="005B493E"/>
    <w:rsid w:val="005B49B0"/>
    <w:rsid w:val="005B4F69"/>
    <w:rsid w:val="005B53B3"/>
    <w:rsid w:val="005B5498"/>
    <w:rsid w:val="005B5C59"/>
    <w:rsid w:val="005B60AF"/>
    <w:rsid w:val="005B6168"/>
    <w:rsid w:val="005B6C71"/>
    <w:rsid w:val="005B7227"/>
    <w:rsid w:val="005B72DD"/>
    <w:rsid w:val="005B77CF"/>
    <w:rsid w:val="005B7987"/>
    <w:rsid w:val="005B79A4"/>
    <w:rsid w:val="005C005D"/>
    <w:rsid w:val="005C01F7"/>
    <w:rsid w:val="005C04AE"/>
    <w:rsid w:val="005C0787"/>
    <w:rsid w:val="005C0A1B"/>
    <w:rsid w:val="005C0A82"/>
    <w:rsid w:val="005C11C0"/>
    <w:rsid w:val="005C1F17"/>
    <w:rsid w:val="005C21A6"/>
    <w:rsid w:val="005C2509"/>
    <w:rsid w:val="005C2B34"/>
    <w:rsid w:val="005C2D53"/>
    <w:rsid w:val="005C2D68"/>
    <w:rsid w:val="005C2D7C"/>
    <w:rsid w:val="005C2DA2"/>
    <w:rsid w:val="005C33AD"/>
    <w:rsid w:val="005C384B"/>
    <w:rsid w:val="005C4001"/>
    <w:rsid w:val="005C45CC"/>
    <w:rsid w:val="005C492F"/>
    <w:rsid w:val="005C4C0E"/>
    <w:rsid w:val="005C50BD"/>
    <w:rsid w:val="005C52BB"/>
    <w:rsid w:val="005C5563"/>
    <w:rsid w:val="005C560D"/>
    <w:rsid w:val="005C5A5E"/>
    <w:rsid w:val="005C6179"/>
    <w:rsid w:val="005C63BC"/>
    <w:rsid w:val="005C68E6"/>
    <w:rsid w:val="005C6991"/>
    <w:rsid w:val="005C6DA6"/>
    <w:rsid w:val="005C746F"/>
    <w:rsid w:val="005D0767"/>
    <w:rsid w:val="005D1317"/>
    <w:rsid w:val="005D18BD"/>
    <w:rsid w:val="005D1C45"/>
    <w:rsid w:val="005D20F7"/>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0CE"/>
    <w:rsid w:val="005E05C4"/>
    <w:rsid w:val="005E05F4"/>
    <w:rsid w:val="005E0A2E"/>
    <w:rsid w:val="005E0E72"/>
    <w:rsid w:val="005E118C"/>
    <w:rsid w:val="005E165C"/>
    <w:rsid w:val="005E1C00"/>
    <w:rsid w:val="005E1C18"/>
    <w:rsid w:val="005E25AA"/>
    <w:rsid w:val="005E2732"/>
    <w:rsid w:val="005E27E4"/>
    <w:rsid w:val="005E2C98"/>
    <w:rsid w:val="005E2EC4"/>
    <w:rsid w:val="005E31D5"/>
    <w:rsid w:val="005E3253"/>
    <w:rsid w:val="005E34A5"/>
    <w:rsid w:val="005E390A"/>
    <w:rsid w:val="005E3AEF"/>
    <w:rsid w:val="005E3D09"/>
    <w:rsid w:val="005E4137"/>
    <w:rsid w:val="005E4F2B"/>
    <w:rsid w:val="005E5021"/>
    <w:rsid w:val="005E5281"/>
    <w:rsid w:val="005E58DE"/>
    <w:rsid w:val="005E5FE4"/>
    <w:rsid w:val="005E6613"/>
    <w:rsid w:val="005E6953"/>
    <w:rsid w:val="005E698E"/>
    <w:rsid w:val="005E701C"/>
    <w:rsid w:val="005E7519"/>
    <w:rsid w:val="005E773B"/>
    <w:rsid w:val="005E778E"/>
    <w:rsid w:val="005E7A9F"/>
    <w:rsid w:val="005E7F0A"/>
    <w:rsid w:val="005E7FE9"/>
    <w:rsid w:val="005F009F"/>
    <w:rsid w:val="005F0586"/>
    <w:rsid w:val="005F077F"/>
    <w:rsid w:val="005F0B9A"/>
    <w:rsid w:val="005F0E4E"/>
    <w:rsid w:val="005F105B"/>
    <w:rsid w:val="005F1906"/>
    <w:rsid w:val="005F1B1A"/>
    <w:rsid w:val="005F1F9D"/>
    <w:rsid w:val="005F2129"/>
    <w:rsid w:val="005F2396"/>
    <w:rsid w:val="005F2596"/>
    <w:rsid w:val="005F2A41"/>
    <w:rsid w:val="005F30A0"/>
    <w:rsid w:val="005F3814"/>
    <w:rsid w:val="005F3839"/>
    <w:rsid w:val="005F38C1"/>
    <w:rsid w:val="005F38F0"/>
    <w:rsid w:val="005F3E4C"/>
    <w:rsid w:val="005F3F32"/>
    <w:rsid w:val="005F3F69"/>
    <w:rsid w:val="005F4506"/>
    <w:rsid w:val="005F4643"/>
    <w:rsid w:val="005F4927"/>
    <w:rsid w:val="005F4C57"/>
    <w:rsid w:val="005F54AD"/>
    <w:rsid w:val="005F5947"/>
    <w:rsid w:val="005F689A"/>
    <w:rsid w:val="005F68E9"/>
    <w:rsid w:val="005F6BC8"/>
    <w:rsid w:val="005F6DA0"/>
    <w:rsid w:val="005F78F4"/>
    <w:rsid w:val="005F7C65"/>
    <w:rsid w:val="00600509"/>
    <w:rsid w:val="00600871"/>
    <w:rsid w:val="00600F8D"/>
    <w:rsid w:val="00600F95"/>
    <w:rsid w:val="006011FA"/>
    <w:rsid w:val="00601B65"/>
    <w:rsid w:val="00601BD4"/>
    <w:rsid w:val="00602408"/>
    <w:rsid w:val="00602598"/>
    <w:rsid w:val="00602822"/>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130"/>
    <w:rsid w:val="00607780"/>
    <w:rsid w:val="00607973"/>
    <w:rsid w:val="00607E72"/>
    <w:rsid w:val="00607F41"/>
    <w:rsid w:val="00610028"/>
    <w:rsid w:val="006102A3"/>
    <w:rsid w:val="006106A7"/>
    <w:rsid w:val="0061128F"/>
    <w:rsid w:val="006113BE"/>
    <w:rsid w:val="00611D02"/>
    <w:rsid w:val="00611F34"/>
    <w:rsid w:val="00611F59"/>
    <w:rsid w:val="0061255B"/>
    <w:rsid w:val="006125A3"/>
    <w:rsid w:val="00613286"/>
    <w:rsid w:val="0061331B"/>
    <w:rsid w:val="00613680"/>
    <w:rsid w:val="006139CC"/>
    <w:rsid w:val="00614566"/>
    <w:rsid w:val="00614CD1"/>
    <w:rsid w:val="00614FCF"/>
    <w:rsid w:val="0061505B"/>
    <w:rsid w:val="0061512E"/>
    <w:rsid w:val="00615825"/>
    <w:rsid w:val="00615867"/>
    <w:rsid w:val="00615A40"/>
    <w:rsid w:val="00615A93"/>
    <w:rsid w:val="00615EE9"/>
    <w:rsid w:val="00616155"/>
    <w:rsid w:val="00616411"/>
    <w:rsid w:val="00616889"/>
    <w:rsid w:val="00616DF5"/>
    <w:rsid w:val="00616EC9"/>
    <w:rsid w:val="00616FAD"/>
    <w:rsid w:val="0061730A"/>
    <w:rsid w:val="006173F1"/>
    <w:rsid w:val="00617D97"/>
    <w:rsid w:val="00620974"/>
    <w:rsid w:val="00621831"/>
    <w:rsid w:val="00621A4B"/>
    <w:rsid w:val="00621BAF"/>
    <w:rsid w:val="00621E92"/>
    <w:rsid w:val="0062202B"/>
    <w:rsid w:val="0062222F"/>
    <w:rsid w:val="006229B9"/>
    <w:rsid w:val="00622D14"/>
    <w:rsid w:val="00623485"/>
    <w:rsid w:val="006239D1"/>
    <w:rsid w:val="00623B0D"/>
    <w:rsid w:val="00623EB8"/>
    <w:rsid w:val="00623FFB"/>
    <w:rsid w:val="006242E5"/>
    <w:rsid w:val="00624473"/>
    <w:rsid w:val="00624A16"/>
    <w:rsid w:val="0062507B"/>
    <w:rsid w:val="00625185"/>
    <w:rsid w:val="0062529B"/>
    <w:rsid w:val="00625597"/>
    <w:rsid w:val="006258C7"/>
    <w:rsid w:val="006258FF"/>
    <w:rsid w:val="00625CC8"/>
    <w:rsid w:val="00626355"/>
    <w:rsid w:val="00626AC2"/>
    <w:rsid w:val="00626FC7"/>
    <w:rsid w:val="00627595"/>
    <w:rsid w:val="00627916"/>
    <w:rsid w:val="00627EA0"/>
    <w:rsid w:val="00630102"/>
    <w:rsid w:val="00630964"/>
    <w:rsid w:val="00630A79"/>
    <w:rsid w:val="00630AB5"/>
    <w:rsid w:val="00630F89"/>
    <w:rsid w:val="00631568"/>
    <w:rsid w:val="00631702"/>
    <w:rsid w:val="006318A4"/>
    <w:rsid w:val="006319D2"/>
    <w:rsid w:val="006324FF"/>
    <w:rsid w:val="00632708"/>
    <w:rsid w:val="00632747"/>
    <w:rsid w:val="00632770"/>
    <w:rsid w:val="00632781"/>
    <w:rsid w:val="00632864"/>
    <w:rsid w:val="006328E5"/>
    <w:rsid w:val="006329F8"/>
    <w:rsid w:val="00632DB9"/>
    <w:rsid w:val="006332BB"/>
    <w:rsid w:val="006333AB"/>
    <w:rsid w:val="0063341C"/>
    <w:rsid w:val="00633496"/>
    <w:rsid w:val="006338D3"/>
    <w:rsid w:val="00633929"/>
    <w:rsid w:val="006340A9"/>
    <w:rsid w:val="006340B8"/>
    <w:rsid w:val="006342EE"/>
    <w:rsid w:val="00634495"/>
    <w:rsid w:val="006345C3"/>
    <w:rsid w:val="00634954"/>
    <w:rsid w:val="0063573A"/>
    <w:rsid w:val="00635E14"/>
    <w:rsid w:val="00635E82"/>
    <w:rsid w:val="006364E8"/>
    <w:rsid w:val="00636B9F"/>
    <w:rsid w:val="00637126"/>
    <w:rsid w:val="00637368"/>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5DD"/>
    <w:rsid w:val="0064399B"/>
    <w:rsid w:val="00643A56"/>
    <w:rsid w:val="00643E7F"/>
    <w:rsid w:val="006440B6"/>
    <w:rsid w:val="00644154"/>
    <w:rsid w:val="0064457A"/>
    <w:rsid w:val="00645691"/>
    <w:rsid w:val="00645DD3"/>
    <w:rsid w:val="00645EED"/>
    <w:rsid w:val="006461D5"/>
    <w:rsid w:val="00646676"/>
    <w:rsid w:val="006466FB"/>
    <w:rsid w:val="006467E6"/>
    <w:rsid w:val="00646A66"/>
    <w:rsid w:val="00646BA6"/>
    <w:rsid w:val="00646F4D"/>
    <w:rsid w:val="006472E1"/>
    <w:rsid w:val="00647338"/>
    <w:rsid w:val="00647665"/>
    <w:rsid w:val="006476E0"/>
    <w:rsid w:val="00647D48"/>
    <w:rsid w:val="0065034C"/>
    <w:rsid w:val="00650362"/>
    <w:rsid w:val="006503A0"/>
    <w:rsid w:val="00650A54"/>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153"/>
    <w:rsid w:val="00654B58"/>
    <w:rsid w:val="00655599"/>
    <w:rsid w:val="006555A8"/>
    <w:rsid w:val="006555D2"/>
    <w:rsid w:val="00655843"/>
    <w:rsid w:val="00655B2E"/>
    <w:rsid w:val="00655D1E"/>
    <w:rsid w:val="00655F0E"/>
    <w:rsid w:val="0065632C"/>
    <w:rsid w:val="00656469"/>
    <w:rsid w:val="006566AA"/>
    <w:rsid w:val="00656B24"/>
    <w:rsid w:val="00656DB7"/>
    <w:rsid w:val="0065726B"/>
    <w:rsid w:val="0065728D"/>
    <w:rsid w:val="00657297"/>
    <w:rsid w:val="006575CB"/>
    <w:rsid w:val="006607D5"/>
    <w:rsid w:val="00660A29"/>
    <w:rsid w:val="00660C3E"/>
    <w:rsid w:val="006613AA"/>
    <w:rsid w:val="00661412"/>
    <w:rsid w:val="006615B2"/>
    <w:rsid w:val="0066176B"/>
    <w:rsid w:val="00661820"/>
    <w:rsid w:val="0066185B"/>
    <w:rsid w:val="00661CC8"/>
    <w:rsid w:val="00661D3D"/>
    <w:rsid w:val="00662144"/>
    <w:rsid w:val="00662162"/>
    <w:rsid w:val="00662486"/>
    <w:rsid w:val="006624E4"/>
    <w:rsid w:val="006625A4"/>
    <w:rsid w:val="006625AC"/>
    <w:rsid w:val="00662B01"/>
    <w:rsid w:val="00662B48"/>
    <w:rsid w:val="00662BBB"/>
    <w:rsid w:val="00662E29"/>
    <w:rsid w:val="00662E34"/>
    <w:rsid w:val="00663E3C"/>
    <w:rsid w:val="00663EF2"/>
    <w:rsid w:val="0066416A"/>
    <w:rsid w:val="00664540"/>
    <w:rsid w:val="006646F9"/>
    <w:rsid w:val="006648B9"/>
    <w:rsid w:val="00664F64"/>
    <w:rsid w:val="00664F7E"/>
    <w:rsid w:val="00664FF5"/>
    <w:rsid w:val="0066514C"/>
    <w:rsid w:val="00665F94"/>
    <w:rsid w:val="00666086"/>
    <w:rsid w:val="006662ED"/>
    <w:rsid w:val="006663C0"/>
    <w:rsid w:val="0066657F"/>
    <w:rsid w:val="00666A9C"/>
    <w:rsid w:val="00666E78"/>
    <w:rsid w:val="00667358"/>
    <w:rsid w:val="00667692"/>
    <w:rsid w:val="00667C80"/>
    <w:rsid w:val="00667CF9"/>
    <w:rsid w:val="00667E6F"/>
    <w:rsid w:val="00667F37"/>
    <w:rsid w:val="0067015A"/>
    <w:rsid w:val="0067017C"/>
    <w:rsid w:val="00670677"/>
    <w:rsid w:val="0067090B"/>
    <w:rsid w:val="00670C84"/>
    <w:rsid w:val="00670DDA"/>
    <w:rsid w:val="006713FF"/>
    <w:rsid w:val="00671C19"/>
    <w:rsid w:val="00671E11"/>
    <w:rsid w:val="0067215B"/>
    <w:rsid w:val="00672EAE"/>
    <w:rsid w:val="006734F6"/>
    <w:rsid w:val="006738A7"/>
    <w:rsid w:val="00674695"/>
    <w:rsid w:val="00674AD0"/>
    <w:rsid w:val="00674B2D"/>
    <w:rsid w:val="00674B56"/>
    <w:rsid w:val="00675544"/>
    <w:rsid w:val="006758CA"/>
    <w:rsid w:val="00675D5A"/>
    <w:rsid w:val="006761F8"/>
    <w:rsid w:val="006763E4"/>
    <w:rsid w:val="006764A2"/>
    <w:rsid w:val="00676C89"/>
    <w:rsid w:val="00677474"/>
    <w:rsid w:val="00677520"/>
    <w:rsid w:val="00677925"/>
    <w:rsid w:val="006803ED"/>
    <w:rsid w:val="0068048F"/>
    <w:rsid w:val="006804BC"/>
    <w:rsid w:val="00680F57"/>
    <w:rsid w:val="00681737"/>
    <w:rsid w:val="006818A4"/>
    <w:rsid w:val="00682594"/>
    <w:rsid w:val="00682AF4"/>
    <w:rsid w:val="00682B32"/>
    <w:rsid w:val="006830DC"/>
    <w:rsid w:val="00683D9E"/>
    <w:rsid w:val="00683DA2"/>
    <w:rsid w:val="006846A2"/>
    <w:rsid w:val="006846E2"/>
    <w:rsid w:val="00684AB8"/>
    <w:rsid w:val="00684CA7"/>
    <w:rsid w:val="00684E66"/>
    <w:rsid w:val="00685203"/>
    <w:rsid w:val="006853D4"/>
    <w:rsid w:val="00685400"/>
    <w:rsid w:val="0068551B"/>
    <w:rsid w:val="006855F4"/>
    <w:rsid w:val="00685731"/>
    <w:rsid w:val="006857B7"/>
    <w:rsid w:val="00685C37"/>
    <w:rsid w:val="00685D59"/>
    <w:rsid w:val="00685EA1"/>
    <w:rsid w:val="00685F8C"/>
    <w:rsid w:val="00685F9A"/>
    <w:rsid w:val="006861FD"/>
    <w:rsid w:val="00686303"/>
    <w:rsid w:val="00686408"/>
    <w:rsid w:val="0068647B"/>
    <w:rsid w:val="0068655E"/>
    <w:rsid w:val="00686678"/>
    <w:rsid w:val="006866CE"/>
    <w:rsid w:val="006868B3"/>
    <w:rsid w:val="00686E90"/>
    <w:rsid w:val="0068714A"/>
    <w:rsid w:val="006871A5"/>
    <w:rsid w:val="00687270"/>
    <w:rsid w:val="006873F4"/>
    <w:rsid w:val="006875D5"/>
    <w:rsid w:val="0068783A"/>
    <w:rsid w:val="006878D4"/>
    <w:rsid w:val="00687EAC"/>
    <w:rsid w:val="00687EBF"/>
    <w:rsid w:val="0069018C"/>
    <w:rsid w:val="006907DB"/>
    <w:rsid w:val="006907E6"/>
    <w:rsid w:val="00690C7E"/>
    <w:rsid w:val="00690E94"/>
    <w:rsid w:val="00690EF6"/>
    <w:rsid w:val="00691E2A"/>
    <w:rsid w:val="006924C8"/>
    <w:rsid w:val="00692FEC"/>
    <w:rsid w:val="006936CE"/>
    <w:rsid w:val="00693899"/>
    <w:rsid w:val="00693AE2"/>
    <w:rsid w:val="00693B92"/>
    <w:rsid w:val="00693F5A"/>
    <w:rsid w:val="00694270"/>
    <w:rsid w:val="00694C3E"/>
    <w:rsid w:val="00694D7C"/>
    <w:rsid w:val="0069555F"/>
    <w:rsid w:val="00695F8B"/>
    <w:rsid w:val="00696209"/>
    <w:rsid w:val="006973F6"/>
    <w:rsid w:val="00697547"/>
    <w:rsid w:val="006975A7"/>
    <w:rsid w:val="0069775B"/>
    <w:rsid w:val="00697C67"/>
    <w:rsid w:val="006A0D9D"/>
    <w:rsid w:val="006A0DF4"/>
    <w:rsid w:val="006A0EF5"/>
    <w:rsid w:val="006A1908"/>
    <w:rsid w:val="006A1A90"/>
    <w:rsid w:val="006A1C05"/>
    <w:rsid w:val="006A1EFC"/>
    <w:rsid w:val="006A1FE8"/>
    <w:rsid w:val="006A216A"/>
    <w:rsid w:val="006A224C"/>
    <w:rsid w:val="006A2356"/>
    <w:rsid w:val="006A27FC"/>
    <w:rsid w:val="006A2DFF"/>
    <w:rsid w:val="006A2E14"/>
    <w:rsid w:val="006A2FDE"/>
    <w:rsid w:val="006A30C0"/>
    <w:rsid w:val="006A3248"/>
    <w:rsid w:val="006A32B1"/>
    <w:rsid w:val="006A3441"/>
    <w:rsid w:val="006A359F"/>
    <w:rsid w:val="006A3C00"/>
    <w:rsid w:val="006A3DC2"/>
    <w:rsid w:val="006A3DF3"/>
    <w:rsid w:val="006A3E30"/>
    <w:rsid w:val="006A406F"/>
    <w:rsid w:val="006A441B"/>
    <w:rsid w:val="006A458B"/>
    <w:rsid w:val="006A4E28"/>
    <w:rsid w:val="006A59CB"/>
    <w:rsid w:val="006A5E1B"/>
    <w:rsid w:val="006A651A"/>
    <w:rsid w:val="006A65FC"/>
    <w:rsid w:val="006A69FA"/>
    <w:rsid w:val="006A72E3"/>
    <w:rsid w:val="006A733F"/>
    <w:rsid w:val="006A7DEC"/>
    <w:rsid w:val="006A7FFB"/>
    <w:rsid w:val="006B05A2"/>
    <w:rsid w:val="006B0A88"/>
    <w:rsid w:val="006B0AC8"/>
    <w:rsid w:val="006B0D58"/>
    <w:rsid w:val="006B149F"/>
    <w:rsid w:val="006B1583"/>
    <w:rsid w:val="006B1653"/>
    <w:rsid w:val="006B1BC0"/>
    <w:rsid w:val="006B2238"/>
    <w:rsid w:val="006B26C6"/>
    <w:rsid w:val="006B27DF"/>
    <w:rsid w:val="006B2AF4"/>
    <w:rsid w:val="006B3459"/>
    <w:rsid w:val="006B3C70"/>
    <w:rsid w:val="006B456F"/>
    <w:rsid w:val="006B54F5"/>
    <w:rsid w:val="006B5571"/>
    <w:rsid w:val="006B5792"/>
    <w:rsid w:val="006B5858"/>
    <w:rsid w:val="006B6263"/>
    <w:rsid w:val="006B6411"/>
    <w:rsid w:val="006B650B"/>
    <w:rsid w:val="006B6977"/>
    <w:rsid w:val="006B6C56"/>
    <w:rsid w:val="006B7229"/>
    <w:rsid w:val="006B7339"/>
    <w:rsid w:val="006B7AD4"/>
    <w:rsid w:val="006B7CE8"/>
    <w:rsid w:val="006B7F0C"/>
    <w:rsid w:val="006C00F1"/>
    <w:rsid w:val="006C0925"/>
    <w:rsid w:val="006C0C52"/>
    <w:rsid w:val="006C0EA6"/>
    <w:rsid w:val="006C0EFB"/>
    <w:rsid w:val="006C1224"/>
    <w:rsid w:val="006C151F"/>
    <w:rsid w:val="006C1556"/>
    <w:rsid w:val="006C15B5"/>
    <w:rsid w:val="006C1760"/>
    <w:rsid w:val="006C17F5"/>
    <w:rsid w:val="006C193A"/>
    <w:rsid w:val="006C1A85"/>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D88"/>
    <w:rsid w:val="006C5F89"/>
    <w:rsid w:val="006C6619"/>
    <w:rsid w:val="006C7A97"/>
    <w:rsid w:val="006C7C97"/>
    <w:rsid w:val="006C7D48"/>
    <w:rsid w:val="006C7EF1"/>
    <w:rsid w:val="006D0379"/>
    <w:rsid w:val="006D03E4"/>
    <w:rsid w:val="006D0555"/>
    <w:rsid w:val="006D0592"/>
    <w:rsid w:val="006D107E"/>
    <w:rsid w:val="006D118F"/>
    <w:rsid w:val="006D1754"/>
    <w:rsid w:val="006D1EC3"/>
    <w:rsid w:val="006D2CF9"/>
    <w:rsid w:val="006D2DFD"/>
    <w:rsid w:val="006D2E5D"/>
    <w:rsid w:val="006D3129"/>
    <w:rsid w:val="006D31BC"/>
    <w:rsid w:val="006D36B8"/>
    <w:rsid w:val="006D3FD3"/>
    <w:rsid w:val="006D4426"/>
    <w:rsid w:val="006D4697"/>
    <w:rsid w:val="006D4F0B"/>
    <w:rsid w:val="006D5304"/>
    <w:rsid w:val="006D5448"/>
    <w:rsid w:val="006D5BBF"/>
    <w:rsid w:val="006D62E3"/>
    <w:rsid w:val="006D63B9"/>
    <w:rsid w:val="006D6485"/>
    <w:rsid w:val="006D678B"/>
    <w:rsid w:val="006D7196"/>
    <w:rsid w:val="006D7726"/>
    <w:rsid w:val="006D7779"/>
    <w:rsid w:val="006E0127"/>
    <w:rsid w:val="006E0B13"/>
    <w:rsid w:val="006E0BDC"/>
    <w:rsid w:val="006E0E2C"/>
    <w:rsid w:val="006E1163"/>
    <w:rsid w:val="006E13D1"/>
    <w:rsid w:val="006E1416"/>
    <w:rsid w:val="006E180C"/>
    <w:rsid w:val="006E22A7"/>
    <w:rsid w:val="006E2743"/>
    <w:rsid w:val="006E3D74"/>
    <w:rsid w:val="006E3ED7"/>
    <w:rsid w:val="006E421D"/>
    <w:rsid w:val="006E50C2"/>
    <w:rsid w:val="006E52A1"/>
    <w:rsid w:val="006E5415"/>
    <w:rsid w:val="006E54FC"/>
    <w:rsid w:val="006E65D0"/>
    <w:rsid w:val="006E6613"/>
    <w:rsid w:val="006E6693"/>
    <w:rsid w:val="006E671C"/>
    <w:rsid w:val="006E6918"/>
    <w:rsid w:val="006E6A0C"/>
    <w:rsid w:val="006E6AB2"/>
    <w:rsid w:val="006E6BA3"/>
    <w:rsid w:val="006E6EFD"/>
    <w:rsid w:val="006E6FFE"/>
    <w:rsid w:val="006E72F6"/>
    <w:rsid w:val="006E75FF"/>
    <w:rsid w:val="006E77B4"/>
    <w:rsid w:val="006E78F2"/>
    <w:rsid w:val="006F01F9"/>
    <w:rsid w:val="006F0214"/>
    <w:rsid w:val="006F0237"/>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4F6E"/>
    <w:rsid w:val="006F520A"/>
    <w:rsid w:val="006F52AF"/>
    <w:rsid w:val="006F56CD"/>
    <w:rsid w:val="006F5874"/>
    <w:rsid w:val="006F5B1D"/>
    <w:rsid w:val="006F5D41"/>
    <w:rsid w:val="006F5E63"/>
    <w:rsid w:val="006F5EF3"/>
    <w:rsid w:val="006F5F0B"/>
    <w:rsid w:val="006F62D0"/>
    <w:rsid w:val="006F63D1"/>
    <w:rsid w:val="006F64A4"/>
    <w:rsid w:val="006F670F"/>
    <w:rsid w:val="006F7221"/>
    <w:rsid w:val="006F72B8"/>
    <w:rsid w:val="006F79BC"/>
    <w:rsid w:val="00700297"/>
    <w:rsid w:val="007003C4"/>
    <w:rsid w:val="007004E7"/>
    <w:rsid w:val="00700503"/>
    <w:rsid w:val="00700685"/>
    <w:rsid w:val="007012DE"/>
    <w:rsid w:val="00701381"/>
    <w:rsid w:val="007013CA"/>
    <w:rsid w:val="007013E1"/>
    <w:rsid w:val="007019ED"/>
    <w:rsid w:val="00701B65"/>
    <w:rsid w:val="00701C46"/>
    <w:rsid w:val="00701F27"/>
    <w:rsid w:val="0070234D"/>
    <w:rsid w:val="00702AE9"/>
    <w:rsid w:val="00702C36"/>
    <w:rsid w:val="00702F29"/>
    <w:rsid w:val="0070320C"/>
    <w:rsid w:val="00703547"/>
    <w:rsid w:val="00703691"/>
    <w:rsid w:val="0070396B"/>
    <w:rsid w:val="00703A4A"/>
    <w:rsid w:val="00703C0A"/>
    <w:rsid w:val="007046FF"/>
    <w:rsid w:val="007048B5"/>
    <w:rsid w:val="007058A3"/>
    <w:rsid w:val="00705B93"/>
    <w:rsid w:val="00705D03"/>
    <w:rsid w:val="0070635B"/>
    <w:rsid w:val="007069CE"/>
    <w:rsid w:val="00706AF1"/>
    <w:rsid w:val="007074EC"/>
    <w:rsid w:val="00707503"/>
    <w:rsid w:val="00707A0A"/>
    <w:rsid w:val="00707A3A"/>
    <w:rsid w:val="00707D6F"/>
    <w:rsid w:val="00707F36"/>
    <w:rsid w:val="0071000A"/>
    <w:rsid w:val="00710452"/>
    <w:rsid w:val="00710BCC"/>
    <w:rsid w:val="007110D9"/>
    <w:rsid w:val="00711E13"/>
    <w:rsid w:val="007120BA"/>
    <w:rsid w:val="007121C1"/>
    <w:rsid w:val="00712765"/>
    <w:rsid w:val="0071295E"/>
    <w:rsid w:val="00712EDA"/>
    <w:rsid w:val="00714554"/>
    <w:rsid w:val="0071482E"/>
    <w:rsid w:val="00714E99"/>
    <w:rsid w:val="00715160"/>
    <w:rsid w:val="007152C6"/>
    <w:rsid w:val="00715417"/>
    <w:rsid w:val="00715B3C"/>
    <w:rsid w:val="00715B85"/>
    <w:rsid w:val="007162D8"/>
    <w:rsid w:val="00716771"/>
    <w:rsid w:val="007167A1"/>
    <w:rsid w:val="00716C8C"/>
    <w:rsid w:val="0071705B"/>
    <w:rsid w:val="007175DC"/>
    <w:rsid w:val="00717BB5"/>
    <w:rsid w:val="00717C5C"/>
    <w:rsid w:val="00717CD8"/>
    <w:rsid w:val="00717F09"/>
    <w:rsid w:val="0072000D"/>
    <w:rsid w:val="00720872"/>
    <w:rsid w:val="00720965"/>
    <w:rsid w:val="00720A0B"/>
    <w:rsid w:val="0072102E"/>
    <w:rsid w:val="0072112C"/>
    <w:rsid w:val="007212ED"/>
    <w:rsid w:val="0072140A"/>
    <w:rsid w:val="00721613"/>
    <w:rsid w:val="00721C54"/>
    <w:rsid w:val="0072256E"/>
    <w:rsid w:val="0072313E"/>
    <w:rsid w:val="00723436"/>
    <w:rsid w:val="00723680"/>
    <w:rsid w:val="00723BD3"/>
    <w:rsid w:val="00723C0E"/>
    <w:rsid w:val="00723C15"/>
    <w:rsid w:val="007241A4"/>
    <w:rsid w:val="00724309"/>
    <w:rsid w:val="007249DE"/>
    <w:rsid w:val="00724B19"/>
    <w:rsid w:val="00725163"/>
    <w:rsid w:val="00725442"/>
    <w:rsid w:val="00725709"/>
    <w:rsid w:val="007257E5"/>
    <w:rsid w:val="00725A16"/>
    <w:rsid w:val="00725ECF"/>
    <w:rsid w:val="0072676B"/>
    <w:rsid w:val="007267CF"/>
    <w:rsid w:val="00726925"/>
    <w:rsid w:val="00726962"/>
    <w:rsid w:val="007275D2"/>
    <w:rsid w:val="00727E7E"/>
    <w:rsid w:val="00727F52"/>
    <w:rsid w:val="007301CA"/>
    <w:rsid w:val="00730AE0"/>
    <w:rsid w:val="00731885"/>
    <w:rsid w:val="00731DCD"/>
    <w:rsid w:val="00731E05"/>
    <w:rsid w:val="00731E54"/>
    <w:rsid w:val="00732625"/>
    <w:rsid w:val="00732B63"/>
    <w:rsid w:val="007334CA"/>
    <w:rsid w:val="007335C3"/>
    <w:rsid w:val="007336E8"/>
    <w:rsid w:val="00733706"/>
    <w:rsid w:val="00733A29"/>
    <w:rsid w:val="00733CDA"/>
    <w:rsid w:val="00734850"/>
    <w:rsid w:val="00734B79"/>
    <w:rsid w:val="00734C19"/>
    <w:rsid w:val="00734D3C"/>
    <w:rsid w:val="00735081"/>
    <w:rsid w:val="00735166"/>
    <w:rsid w:val="00735258"/>
    <w:rsid w:val="00735506"/>
    <w:rsid w:val="0073599E"/>
    <w:rsid w:val="00735B63"/>
    <w:rsid w:val="00735D5B"/>
    <w:rsid w:val="0073616A"/>
    <w:rsid w:val="0073638E"/>
    <w:rsid w:val="00736418"/>
    <w:rsid w:val="0073647C"/>
    <w:rsid w:val="0073682D"/>
    <w:rsid w:val="007369EB"/>
    <w:rsid w:val="007375A2"/>
    <w:rsid w:val="00737F75"/>
    <w:rsid w:val="007405B2"/>
    <w:rsid w:val="0074067F"/>
    <w:rsid w:val="00740BFC"/>
    <w:rsid w:val="00741A85"/>
    <w:rsid w:val="00741D3E"/>
    <w:rsid w:val="00741F20"/>
    <w:rsid w:val="00742066"/>
    <w:rsid w:val="00742551"/>
    <w:rsid w:val="00742814"/>
    <w:rsid w:val="0074295B"/>
    <w:rsid w:val="00742C56"/>
    <w:rsid w:val="00742ED4"/>
    <w:rsid w:val="0074307B"/>
    <w:rsid w:val="00743700"/>
    <w:rsid w:val="00743916"/>
    <w:rsid w:val="00743AE2"/>
    <w:rsid w:val="00743AFC"/>
    <w:rsid w:val="00743BB1"/>
    <w:rsid w:val="00743E74"/>
    <w:rsid w:val="007446CB"/>
    <w:rsid w:val="0074475C"/>
    <w:rsid w:val="00744D66"/>
    <w:rsid w:val="00744F31"/>
    <w:rsid w:val="0074561F"/>
    <w:rsid w:val="0074586F"/>
    <w:rsid w:val="00745BD4"/>
    <w:rsid w:val="00745C15"/>
    <w:rsid w:val="00745F93"/>
    <w:rsid w:val="007464B9"/>
    <w:rsid w:val="0074653B"/>
    <w:rsid w:val="0074681D"/>
    <w:rsid w:val="0074683C"/>
    <w:rsid w:val="0074691A"/>
    <w:rsid w:val="00746ABE"/>
    <w:rsid w:val="007471F9"/>
    <w:rsid w:val="007472F1"/>
    <w:rsid w:val="00747490"/>
    <w:rsid w:val="00747BFA"/>
    <w:rsid w:val="007503F6"/>
    <w:rsid w:val="00750A3F"/>
    <w:rsid w:val="00750AD1"/>
    <w:rsid w:val="00750C9F"/>
    <w:rsid w:val="00751166"/>
    <w:rsid w:val="0075131E"/>
    <w:rsid w:val="007515AB"/>
    <w:rsid w:val="00751636"/>
    <w:rsid w:val="0075175D"/>
    <w:rsid w:val="00751FB7"/>
    <w:rsid w:val="00752279"/>
    <w:rsid w:val="0075239E"/>
    <w:rsid w:val="007523D0"/>
    <w:rsid w:val="00752525"/>
    <w:rsid w:val="007526D7"/>
    <w:rsid w:val="00752A90"/>
    <w:rsid w:val="00752EB0"/>
    <w:rsid w:val="00752F4E"/>
    <w:rsid w:val="0075348F"/>
    <w:rsid w:val="00753902"/>
    <w:rsid w:val="00754065"/>
    <w:rsid w:val="00754157"/>
    <w:rsid w:val="007548CB"/>
    <w:rsid w:val="00754B7E"/>
    <w:rsid w:val="00754C7C"/>
    <w:rsid w:val="007557AD"/>
    <w:rsid w:val="00755F06"/>
    <w:rsid w:val="00756031"/>
    <w:rsid w:val="007560AA"/>
    <w:rsid w:val="00756480"/>
    <w:rsid w:val="00756547"/>
    <w:rsid w:val="00756832"/>
    <w:rsid w:val="0075687E"/>
    <w:rsid w:val="007569E5"/>
    <w:rsid w:val="00756BF6"/>
    <w:rsid w:val="00756F78"/>
    <w:rsid w:val="007577E5"/>
    <w:rsid w:val="00757984"/>
    <w:rsid w:val="007579BB"/>
    <w:rsid w:val="00760050"/>
    <w:rsid w:val="0076010D"/>
    <w:rsid w:val="007603C9"/>
    <w:rsid w:val="00760646"/>
    <w:rsid w:val="00760B5C"/>
    <w:rsid w:val="00760E28"/>
    <w:rsid w:val="007613F5"/>
    <w:rsid w:val="00761625"/>
    <w:rsid w:val="00761FD6"/>
    <w:rsid w:val="007623DF"/>
    <w:rsid w:val="007627B2"/>
    <w:rsid w:val="00762CEA"/>
    <w:rsid w:val="007633C9"/>
    <w:rsid w:val="00763B3C"/>
    <w:rsid w:val="00763E60"/>
    <w:rsid w:val="00763EF1"/>
    <w:rsid w:val="0076428B"/>
    <w:rsid w:val="00765261"/>
    <w:rsid w:val="00765E5D"/>
    <w:rsid w:val="00766156"/>
    <w:rsid w:val="007662E2"/>
    <w:rsid w:val="007664EA"/>
    <w:rsid w:val="0076662D"/>
    <w:rsid w:val="00766763"/>
    <w:rsid w:val="00766DE8"/>
    <w:rsid w:val="00767208"/>
    <w:rsid w:val="0076783D"/>
    <w:rsid w:val="00767A15"/>
    <w:rsid w:val="00770437"/>
    <w:rsid w:val="00770C37"/>
    <w:rsid w:val="007710E9"/>
    <w:rsid w:val="007718F8"/>
    <w:rsid w:val="00771A89"/>
    <w:rsid w:val="007721D8"/>
    <w:rsid w:val="0077237F"/>
    <w:rsid w:val="0077288A"/>
    <w:rsid w:val="00772A48"/>
    <w:rsid w:val="00772C96"/>
    <w:rsid w:val="00773654"/>
    <w:rsid w:val="007739FC"/>
    <w:rsid w:val="0077447B"/>
    <w:rsid w:val="007744B3"/>
    <w:rsid w:val="007745A0"/>
    <w:rsid w:val="00774644"/>
    <w:rsid w:val="007746CD"/>
    <w:rsid w:val="0077548E"/>
    <w:rsid w:val="0077555E"/>
    <w:rsid w:val="0077564B"/>
    <w:rsid w:val="007757FC"/>
    <w:rsid w:val="0077597C"/>
    <w:rsid w:val="00775FC1"/>
    <w:rsid w:val="00776626"/>
    <w:rsid w:val="00776787"/>
    <w:rsid w:val="007769EF"/>
    <w:rsid w:val="00776B21"/>
    <w:rsid w:val="0077722C"/>
    <w:rsid w:val="007775E9"/>
    <w:rsid w:val="00777B09"/>
    <w:rsid w:val="00777B54"/>
    <w:rsid w:val="00777FE3"/>
    <w:rsid w:val="00780027"/>
    <w:rsid w:val="007800C1"/>
    <w:rsid w:val="0078020A"/>
    <w:rsid w:val="007805A8"/>
    <w:rsid w:val="00781026"/>
    <w:rsid w:val="00781048"/>
    <w:rsid w:val="007812B1"/>
    <w:rsid w:val="007814E7"/>
    <w:rsid w:val="00781608"/>
    <w:rsid w:val="00781B8F"/>
    <w:rsid w:val="00782390"/>
    <w:rsid w:val="00782478"/>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12C"/>
    <w:rsid w:val="0078723A"/>
    <w:rsid w:val="00787C4C"/>
    <w:rsid w:val="00787DCF"/>
    <w:rsid w:val="007905A9"/>
    <w:rsid w:val="007906C3"/>
    <w:rsid w:val="007909D7"/>
    <w:rsid w:val="007909E4"/>
    <w:rsid w:val="00790BE2"/>
    <w:rsid w:val="0079129A"/>
    <w:rsid w:val="00791316"/>
    <w:rsid w:val="007914D5"/>
    <w:rsid w:val="00791645"/>
    <w:rsid w:val="00791731"/>
    <w:rsid w:val="007917B8"/>
    <w:rsid w:val="007917EB"/>
    <w:rsid w:val="0079235A"/>
    <w:rsid w:val="007925CC"/>
    <w:rsid w:val="00792652"/>
    <w:rsid w:val="00792E1A"/>
    <w:rsid w:val="0079319E"/>
    <w:rsid w:val="0079325C"/>
    <w:rsid w:val="00793774"/>
    <w:rsid w:val="0079377D"/>
    <w:rsid w:val="00793E48"/>
    <w:rsid w:val="00793F56"/>
    <w:rsid w:val="00793F91"/>
    <w:rsid w:val="00794A40"/>
    <w:rsid w:val="00795136"/>
    <w:rsid w:val="007951C4"/>
    <w:rsid w:val="0079543E"/>
    <w:rsid w:val="007954FD"/>
    <w:rsid w:val="00795532"/>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ADC"/>
    <w:rsid w:val="007A1D5B"/>
    <w:rsid w:val="007A1FAB"/>
    <w:rsid w:val="007A2812"/>
    <w:rsid w:val="007A287E"/>
    <w:rsid w:val="007A2A47"/>
    <w:rsid w:val="007A2E87"/>
    <w:rsid w:val="007A3290"/>
    <w:rsid w:val="007A36A6"/>
    <w:rsid w:val="007A3B5F"/>
    <w:rsid w:val="007A3D5A"/>
    <w:rsid w:val="007A4249"/>
    <w:rsid w:val="007A457B"/>
    <w:rsid w:val="007A48CE"/>
    <w:rsid w:val="007A4B34"/>
    <w:rsid w:val="007A4F03"/>
    <w:rsid w:val="007A4F22"/>
    <w:rsid w:val="007A5976"/>
    <w:rsid w:val="007A59B4"/>
    <w:rsid w:val="007A5CF1"/>
    <w:rsid w:val="007A66A1"/>
    <w:rsid w:val="007A6727"/>
    <w:rsid w:val="007A698E"/>
    <w:rsid w:val="007A6C7A"/>
    <w:rsid w:val="007A6EE1"/>
    <w:rsid w:val="007A72CF"/>
    <w:rsid w:val="007A76BA"/>
    <w:rsid w:val="007A77F5"/>
    <w:rsid w:val="007A79C5"/>
    <w:rsid w:val="007A7C00"/>
    <w:rsid w:val="007A7CDC"/>
    <w:rsid w:val="007B01CF"/>
    <w:rsid w:val="007B038B"/>
    <w:rsid w:val="007B0395"/>
    <w:rsid w:val="007B051C"/>
    <w:rsid w:val="007B0523"/>
    <w:rsid w:val="007B0745"/>
    <w:rsid w:val="007B0867"/>
    <w:rsid w:val="007B0FAA"/>
    <w:rsid w:val="007B11D9"/>
    <w:rsid w:val="007B1256"/>
    <w:rsid w:val="007B165E"/>
    <w:rsid w:val="007B176B"/>
    <w:rsid w:val="007B17E4"/>
    <w:rsid w:val="007B1CF7"/>
    <w:rsid w:val="007B1EFB"/>
    <w:rsid w:val="007B223D"/>
    <w:rsid w:val="007B2431"/>
    <w:rsid w:val="007B245E"/>
    <w:rsid w:val="007B2B55"/>
    <w:rsid w:val="007B2B9B"/>
    <w:rsid w:val="007B2BC2"/>
    <w:rsid w:val="007B3216"/>
    <w:rsid w:val="007B32C6"/>
    <w:rsid w:val="007B332E"/>
    <w:rsid w:val="007B3676"/>
    <w:rsid w:val="007B3A54"/>
    <w:rsid w:val="007B3E38"/>
    <w:rsid w:val="007B420D"/>
    <w:rsid w:val="007B42DC"/>
    <w:rsid w:val="007B4A5E"/>
    <w:rsid w:val="007B4D02"/>
    <w:rsid w:val="007B4EC5"/>
    <w:rsid w:val="007B5AD8"/>
    <w:rsid w:val="007B5C5C"/>
    <w:rsid w:val="007B69AA"/>
    <w:rsid w:val="007B6F31"/>
    <w:rsid w:val="007B720B"/>
    <w:rsid w:val="007B73C8"/>
    <w:rsid w:val="007B7496"/>
    <w:rsid w:val="007B76BD"/>
    <w:rsid w:val="007B7834"/>
    <w:rsid w:val="007B79E7"/>
    <w:rsid w:val="007B7A86"/>
    <w:rsid w:val="007C07AB"/>
    <w:rsid w:val="007C0B23"/>
    <w:rsid w:val="007C0D6E"/>
    <w:rsid w:val="007C0EFD"/>
    <w:rsid w:val="007C1346"/>
    <w:rsid w:val="007C1A05"/>
    <w:rsid w:val="007C1AE0"/>
    <w:rsid w:val="007C2352"/>
    <w:rsid w:val="007C25B1"/>
    <w:rsid w:val="007C2739"/>
    <w:rsid w:val="007C289D"/>
    <w:rsid w:val="007C2964"/>
    <w:rsid w:val="007C2ED0"/>
    <w:rsid w:val="007C3040"/>
    <w:rsid w:val="007C30DC"/>
    <w:rsid w:val="007C3425"/>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0"/>
    <w:rsid w:val="007D4699"/>
    <w:rsid w:val="007D47DD"/>
    <w:rsid w:val="007D486A"/>
    <w:rsid w:val="007D48AA"/>
    <w:rsid w:val="007D4C3F"/>
    <w:rsid w:val="007D4D00"/>
    <w:rsid w:val="007D4F43"/>
    <w:rsid w:val="007D5493"/>
    <w:rsid w:val="007D55F3"/>
    <w:rsid w:val="007D582C"/>
    <w:rsid w:val="007D5D29"/>
    <w:rsid w:val="007D5FE2"/>
    <w:rsid w:val="007D62E1"/>
    <w:rsid w:val="007D667A"/>
    <w:rsid w:val="007D6745"/>
    <w:rsid w:val="007D6B59"/>
    <w:rsid w:val="007D6BD1"/>
    <w:rsid w:val="007D6E2E"/>
    <w:rsid w:val="007D6ECE"/>
    <w:rsid w:val="007D7428"/>
    <w:rsid w:val="007D74DA"/>
    <w:rsid w:val="007D774E"/>
    <w:rsid w:val="007D7A91"/>
    <w:rsid w:val="007D7D02"/>
    <w:rsid w:val="007D7E50"/>
    <w:rsid w:val="007D7FBF"/>
    <w:rsid w:val="007E08FC"/>
    <w:rsid w:val="007E099F"/>
    <w:rsid w:val="007E0AB8"/>
    <w:rsid w:val="007E0E93"/>
    <w:rsid w:val="007E14E4"/>
    <w:rsid w:val="007E1584"/>
    <w:rsid w:val="007E1881"/>
    <w:rsid w:val="007E1C10"/>
    <w:rsid w:val="007E1CAA"/>
    <w:rsid w:val="007E1D23"/>
    <w:rsid w:val="007E1F41"/>
    <w:rsid w:val="007E22BD"/>
    <w:rsid w:val="007E24A9"/>
    <w:rsid w:val="007E27C4"/>
    <w:rsid w:val="007E2BE0"/>
    <w:rsid w:val="007E3495"/>
    <w:rsid w:val="007E3704"/>
    <w:rsid w:val="007E3B02"/>
    <w:rsid w:val="007E3C98"/>
    <w:rsid w:val="007E3E8E"/>
    <w:rsid w:val="007E4209"/>
    <w:rsid w:val="007E4843"/>
    <w:rsid w:val="007E50C3"/>
    <w:rsid w:val="007E547C"/>
    <w:rsid w:val="007E54CB"/>
    <w:rsid w:val="007E5BB1"/>
    <w:rsid w:val="007E6000"/>
    <w:rsid w:val="007E670B"/>
    <w:rsid w:val="007E6BAF"/>
    <w:rsid w:val="007E71D8"/>
    <w:rsid w:val="007E747D"/>
    <w:rsid w:val="007E7A35"/>
    <w:rsid w:val="007E7C5E"/>
    <w:rsid w:val="007E7CEC"/>
    <w:rsid w:val="007E7F73"/>
    <w:rsid w:val="007F0168"/>
    <w:rsid w:val="007F01E7"/>
    <w:rsid w:val="007F02E7"/>
    <w:rsid w:val="007F054A"/>
    <w:rsid w:val="007F05EC"/>
    <w:rsid w:val="007F08DB"/>
    <w:rsid w:val="007F0FC5"/>
    <w:rsid w:val="007F1098"/>
    <w:rsid w:val="007F19F8"/>
    <w:rsid w:val="007F1CD0"/>
    <w:rsid w:val="007F29F0"/>
    <w:rsid w:val="007F3156"/>
    <w:rsid w:val="007F3744"/>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2C0A"/>
    <w:rsid w:val="00802E91"/>
    <w:rsid w:val="00802F47"/>
    <w:rsid w:val="00803317"/>
    <w:rsid w:val="0080331E"/>
    <w:rsid w:val="008033A0"/>
    <w:rsid w:val="00803F54"/>
    <w:rsid w:val="00804E1E"/>
    <w:rsid w:val="008053B4"/>
    <w:rsid w:val="00806455"/>
    <w:rsid w:val="0080716C"/>
    <w:rsid w:val="008072C7"/>
    <w:rsid w:val="0080743E"/>
    <w:rsid w:val="008074C3"/>
    <w:rsid w:val="00807664"/>
    <w:rsid w:val="00807987"/>
    <w:rsid w:val="00807BA7"/>
    <w:rsid w:val="00807DEB"/>
    <w:rsid w:val="00807E2C"/>
    <w:rsid w:val="0081077D"/>
    <w:rsid w:val="008107A0"/>
    <w:rsid w:val="0081098E"/>
    <w:rsid w:val="008109D2"/>
    <w:rsid w:val="00810E65"/>
    <w:rsid w:val="00810EAC"/>
    <w:rsid w:val="00810ECE"/>
    <w:rsid w:val="0081121A"/>
    <w:rsid w:val="00811319"/>
    <w:rsid w:val="00811731"/>
    <w:rsid w:val="00811A17"/>
    <w:rsid w:val="00811E9D"/>
    <w:rsid w:val="0081209E"/>
    <w:rsid w:val="00812455"/>
    <w:rsid w:val="008129D3"/>
    <w:rsid w:val="0081318D"/>
    <w:rsid w:val="008134FD"/>
    <w:rsid w:val="00814452"/>
    <w:rsid w:val="008146BF"/>
    <w:rsid w:val="00814719"/>
    <w:rsid w:val="008154B4"/>
    <w:rsid w:val="008155D8"/>
    <w:rsid w:val="00815779"/>
    <w:rsid w:val="0081625F"/>
    <w:rsid w:val="008162A0"/>
    <w:rsid w:val="0081663F"/>
    <w:rsid w:val="00816781"/>
    <w:rsid w:val="00816E3D"/>
    <w:rsid w:val="0081711E"/>
    <w:rsid w:val="008174CE"/>
    <w:rsid w:val="00817B04"/>
    <w:rsid w:val="00817E95"/>
    <w:rsid w:val="00817F2D"/>
    <w:rsid w:val="00820163"/>
    <w:rsid w:val="008204BD"/>
    <w:rsid w:val="00820524"/>
    <w:rsid w:val="00820577"/>
    <w:rsid w:val="0082077D"/>
    <w:rsid w:val="0082092C"/>
    <w:rsid w:val="00820C03"/>
    <w:rsid w:val="00820CB1"/>
    <w:rsid w:val="00820D4A"/>
    <w:rsid w:val="00820FB8"/>
    <w:rsid w:val="0082139C"/>
    <w:rsid w:val="0082152E"/>
    <w:rsid w:val="00821698"/>
    <w:rsid w:val="008216D3"/>
    <w:rsid w:val="00821ED4"/>
    <w:rsid w:val="00822018"/>
    <w:rsid w:val="00822A75"/>
    <w:rsid w:val="00822A7A"/>
    <w:rsid w:val="00822E5E"/>
    <w:rsid w:val="00822FBE"/>
    <w:rsid w:val="00823087"/>
    <w:rsid w:val="008230A4"/>
    <w:rsid w:val="0082333F"/>
    <w:rsid w:val="00823412"/>
    <w:rsid w:val="00823AE2"/>
    <w:rsid w:val="00823FEC"/>
    <w:rsid w:val="00824630"/>
    <w:rsid w:val="008248A4"/>
    <w:rsid w:val="00824C2E"/>
    <w:rsid w:val="0082505B"/>
    <w:rsid w:val="00825219"/>
    <w:rsid w:val="00825578"/>
    <w:rsid w:val="00825DC0"/>
    <w:rsid w:val="00825E16"/>
    <w:rsid w:val="008266BA"/>
    <w:rsid w:val="00826DD9"/>
    <w:rsid w:val="00826FDA"/>
    <w:rsid w:val="00827256"/>
    <w:rsid w:val="008273F4"/>
    <w:rsid w:val="008277A5"/>
    <w:rsid w:val="00827842"/>
    <w:rsid w:val="008278B6"/>
    <w:rsid w:val="00827AAC"/>
    <w:rsid w:val="008302DC"/>
    <w:rsid w:val="0083040E"/>
    <w:rsid w:val="00830E79"/>
    <w:rsid w:val="0083160A"/>
    <w:rsid w:val="0083170B"/>
    <w:rsid w:val="00831748"/>
    <w:rsid w:val="008319A6"/>
    <w:rsid w:val="00831AD6"/>
    <w:rsid w:val="008325BC"/>
    <w:rsid w:val="00832A04"/>
    <w:rsid w:val="00832E54"/>
    <w:rsid w:val="00832F96"/>
    <w:rsid w:val="0083324C"/>
    <w:rsid w:val="0083334C"/>
    <w:rsid w:val="008337CD"/>
    <w:rsid w:val="00833884"/>
    <w:rsid w:val="00833AE1"/>
    <w:rsid w:val="00833E0D"/>
    <w:rsid w:val="00834147"/>
    <w:rsid w:val="008344AB"/>
    <w:rsid w:val="00834643"/>
    <w:rsid w:val="008348EC"/>
    <w:rsid w:val="00834974"/>
    <w:rsid w:val="00834A94"/>
    <w:rsid w:val="00834A98"/>
    <w:rsid w:val="00834B57"/>
    <w:rsid w:val="00834B77"/>
    <w:rsid w:val="00834C45"/>
    <w:rsid w:val="00835883"/>
    <w:rsid w:val="00835C29"/>
    <w:rsid w:val="00835DDD"/>
    <w:rsid w:val="00836FA9"/>
    <w:rsid w:val="00837131"/>
    <w:rsid w:val="0083753E"/>
    <w:rsid w:val="0083787A"/>
    <w:rsid w:val="0083793F"/>
    <w:rsid w:val="00837C36"/>
    <w:rsid w:val="00837D64"/>
    <w:rsid w:val="00837F1D"/>
    <w:rsid w:val="0084095C"/>
    <w:rsid w:val="00840A00"/>
    <w:rsid w:val="00841255"/>
    <w:rsid w:val="0084126B"/>
    <w:rsid w:val="008412CD"/>
    <w:rsid w:val="00841AB3"/>
    <w:rsid w:val="00841CF5"/>
    <w:rsid w:val="00841D82"/>
    <w:rsid w:val="0084201E"/>
    <w:rsid w:val="00842100"/>
    <w:rsid w:val="008424CB"/>
    <w:rsid w:val="00842A0D"/>
    <w:rsid w:val="00842C86"/>
    <w:rsid w:val="00842CC6"/>
    <w:rsid w:val="00842E52"/>
    <w:rsid w:val="0084315A"/>
    <w:rsid w:val="00843846"/>
    <w:rsid w:val="00843F42"/>
    <w:rsid w:val="008443CE"/>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AEF"/>
    <w:rsid w:val="00851B25"/>
    <w:rsid w:val="00851BBC"/>
    <w:rsid w:val="00852307"/>
    <w:rsid w:val="008526C0"/>
    <w:rsid w:val="00852934"/>
    <w:rsid w:val="00852EA2"/>
    <w:rsid w:val="0085351D"/>
    <w:rsid w:val="008537F1"/>
    <w:rsid w:val="00853A21"/>
    <w:rsid w:val="00853C08"/>
    <w:rsid w:val="00853CEE"/>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697"/>
    <w:rsid w:val="00860A90"/>
    <w:rsid w:val="00860F87"/>
    <w:rsid w:val="00861283"/>
    <w:rsid w:val="008612DF"/>
    <w:rsid w:val="00861944"/>
    <w:rsid w:val="008620E7"/>
    <w:rsid w:val="0086268D"/>
    <w:rsid w:val="00862B50"/>
    <w:rsid w:val="008632B9"/>
    <w:rsid w:val="0086362F"/>
    <w:rsid w:val="00864320"/>
    <w:rsid w:val="008644EC"/>
    <w:rsid w:val="008646B6"/>
    <w:rsid w:val="0086480D"/>
    <w:rsid w:val="00864A8B"/>
    <w:rsid w:val="00864BD9"/>
    <w:rsid w:val="00864D59"/>
    <w:rsid w:val="00865910"/>
    <w:rsid w:val="008659FA"/>
    <w:rsid w:val="00865A71"/>
    <w:rsid w:val="0086636E"/>
    <w:rsid w:val="0086651B"/>
    <w:rsid w:val="00866F53"/>
    <w:rsid w:val="00866FFC"/>
    <w:rsid w:val="0086731A"/>
    <w:rsid w:val="00867567"/>
    <w:rsid w:val="00867B2B"/>
    <w:rsid w:val="00867BDE"/>
    <w:rsid w:val="00867F69"/>
    <w:rsid w:val="00870172"/>
    <w:rsid w:val="008706DF"/>
    <w:rsid w:val="008710CA"/>
    <w:rsid w:val="0087117E"/>
    <w:rsid w:val="008714D5"/>
    <w:rsid w:val="00871781"/>
    <w:rsid w:val="008719B4"/>
    <w:rsid w:val="00871A5F"/>
    <w:rsid w:val="00871ADB"/>
    <w:rsid w:val="00871B02"/>
    <w:rsid w:val="0087218C"/>
    <w:rsid w:val="008721A2"/>
    <w:rsid w:val="0087238B"/>
    <w:rsid w:val="0087266D"/>
    <w:rsid w:val="008729F3"/>
    <w:rsid w:val="008730CD"/>
    <w:rsid w:val="008730D6"/>
    <w:rsid w:val="008730DA"/>
    <w:rsid w:val="008730F8"/>
    <w:rsid w:val="00873BF4"/>
    <w:rsid w:val="00873D87"/>
    <w:rsid w:val="008743F3"/>
    <w:rsid w:val="0087444A"/>
    <w:rsid w:val="00874783"/>
    <w:rsid w:val="00874FC8"/>
    <w:rsid w:val="00875139"/>
    <w:rsid w:val="00875186"/>
    <w:rsid w:val="00875410"/>
    <w:rsid w:val="00875416"/>
    <w:rsid w:val="00875493"/>
    <w:rsid w:val="0087569B"/>
    <w:rsid w:val="00875DC0"/>
    <w:rsid w:val="00875E25"/>
    <w:rsid w:val="00876907"/>
    <w:rsid w:val="00876FA5"/>
    <w:rsid w:val="00877DDE"/>
    <w:rsid w:val="00877FFD"/>
    <w:rsid w:val="008801F3"/>
    <w:rsid w:val="00880320"/>
    <w:rsid w:val="0088064F"/>
    <w:rsid w:val="00880A77"/>
    <w:rsid w:val="00880B0D"/>
    <w:rsid w:val="00881163"/>
    <w:rsid w:val="00881473"/>
    <w:rsid w:val="00881789"/>
    <w:rsid w:val="00881A2E"/>
    <w:rsid w:val="00881CB4"/>
    <w:rsid w:val="00881CBA"/>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4C47"/>
    <w:rsid w:val="00885310"/>
    <w:rsid w:val="008855B5"/>
    <w:rsid w:val="0088573F"/>
    <w:rsid w:val="00885E60"/>
    <w:rsid w:val="0088648A"/>
    <w:rsid w:val="00886663"/>
    <w:rsid w:val="00887186"/>
    <w:rsid w:val="008872E0"/>
    <w:rsid w:val="00887507"/>
    <w:rsid w:val="00887569"/>
    <w:rsid w:val="0088780B"/>
    <w:rsid w:val="00887AAE"/>
    <w:rsid w:val="0089048C"/>
    <w:rsid w:val="00890889"/>
    <w:rsid w:val="00890CAB"/>
    <w:rsid w:val="008912B2"/>
    <w:rsid w:val="0089133E"/>
    <w:rsid w:val="00891D63"/>
    <w:rsid w:val="00891D92"/>
    <w:rsid w:val="0089220F"/>
    <w:rsid w:val="00892218"/>
    <w:rsid w:val="008926FE"/>
    <w:rsid w:val="008927BA"/>
    <w:rsid w:val="00893131"/>
    <w:rsid w:val="00893408"/>
    <w:rsid w:val="008935B2"/>
    <w:rsid w:val="0089365F"/>
    <w:rsid w:val="008938CB"/>
    <w:rsid w:val="0089406C"/>
    <w:rsid w:val="008948E8"/>
    <w:rsid w:val="00894E25"/>
    <w:rsid w:val="008952F2"/>
    <w:rsid w:val="00895453"/>
    <w:rsid w:val="0089558A"/>
    <w:rsid w:val="00895832"/>
    <w:rsid w:val="0089586D"/>
    <w:rsid w:val="008966F6"/>
    <w:rsid w:val="00896EED"/>
    <w:rsid w:val="008976FE"/>
    <w:rsid w:val="00897C5A"/>
    <w:rsid w:val="00897C8A"/>
    <w:rsid w:val="00897E5F"/>
    <w:rsid w:val="00897ED5"/>
    <w:rsid w:val="008A0032"/>
    <w:rsid w:val="008A05D5"/>
    <w:rsid w:val="008A090D"/>
    <w:rsid w:val="008A0A5B"/>
    <w:rsid w:val="008A14A0"/>
    <w:rsid w:val="008A1501"/>
    <w:rsid w:val="008A16C0"/>
    <w:rsid w:val="008A1DD7"/>
    <w:rsid w:val="008A1FF1"/>
    <w:rsid w:val="008A3092"/>
    <w:rsid w:val="008A338F"/>
    <w:rsid w:val="008A339F"/>
    <w:rsid w:val="008A359D"/>
    <w:rsid w:val="008A36E4"/>
    <w:rsid w:val="008A3777"/>
    <w:rsid w:val="008A3A2F"/>
    <w:rsid w:val="008A3E10"/>
    <w:rsid w:val="008A415D"/>
    <w:rsid w:val="008A4316"/>
    <w:rsid w:val="008A4614"/>
    <w:rsid w:val="008A4D4C"/>
    <w:rsid w:val="008A4E38"/>
    <w:rsid w:val="008A57E5"/>
    <w:rsid w:val="008A5C23"/>
    <w:rsid w:val="008A6D42"/>
    <w:rsid w:val="008A6E95"/>
    <w:rsid w:val="008A6FDE"/>
    <w:rsid w:val="008A71F3"/>
    <w:rsid w:val="008A7340"/>
    <w:rsid w:val="008B0118"/>
    <w:rsid w:val="008B016F"/>
    <w:rsid w:val="008B01EE"/>
    <w:rsid w:val="008B0387"/>
    <w:rsid w:val="008B0B98"/>
    <w:rsid w:val="008B17C2"/>
    <w:rsid w:val="008B1A48"/>
    <w:rsid w:val="008B1B15"/>
    <w:rsid w:val="008B1E26"/>
    <w:rsid w:val="008B1EAD"/>
    <w:rsid w:val="008B1F69"/>
    <w:rsid w:val="008B2239"/>
    <w:rsid w:val="008B275B"/>
    <w:rsid w:val="008B3240"/>
    <w:rsid w:val="008B3375"/>
    <w:rsid w:val="008B33C2"/>
    <w:rsid w:val="008B3AFF"/>
    <w:rsid w:val="008B3B35"/>
    <w:rsid w:val="008B40C1"/>
    <w:rsid w:val="008B4106"/>
    <w:rsid w:val="008B41C0"/>
    <w:rsid w:val="008B5290"/>
    <w:rsid w:val="008B560D"/>
    <w:rsid w:val="008B5830"/>
    <w:rsid w:val="008B5872"/>
    <w:rsid w:val="008B5E6C"/>
    <w:rsid w:val="008B5FDD"/>
    <w:rsid w:val="008B62F8"/>
    <w:rsid w:val="008B66AB"/>
    <w:rsid w:val="008B6D07"/>
    <w:rsid w:val="008B71C9"/>
    <w:rsid w:val="008B79D3"/>
    <w:rsid w:val="008C03B5"/>
    <w:rsid w:val="008C0B7F"/>
    <w:rsid w:val="008C0FEE"/>
    <w:rsid w:val="008C138B"/>
    <w:rsid w:val="008C1512"/>
    <w:rsid w:val="008C1AD6"/>
    <w:rsid w:val="008C1B58"/>
    <w:rsid w:val="008C1DC0"/>
    <w:rsid w:val="008C1DCE"/>
    <w:rsid w:val="008C1E05"/>
    <w:rsid w:val="008C20EB"/>
    <w:rsid w:val="008C239D"/>
    <w:rsid w:val="008C2964"/>
    <w:rsid w:val="008C2A03"/>
    <w:rsid w:val="008C2EE6"/>
    <w:rsid w:val="008C375E"/>
    <w:rsid w:val="008C44CD"/>
    <w:rsid w:val="008C46B9"/>
    <w:rsid w:val="008C4C4D"/>
    <w:rsid w:val="008C53A7"/>
    <w:rsid w:val="008C54FB"/>
    <w:rsid w:val="008C57DF"/>
    <w:rsid w:val="008C59BA"/>
    <w:rsid w:val="008C5B1B"/>
    <w:rsid w:val="008C5C48"/>
    <w:rsid w:val="008C606E"/>
    <w:rsid w:val="008C62C8"/>
    <w:rsid w:val="008C62F0"/>
    <w:rsid w:val="008C67FC"/>
    <w:rsid w:val="008C685E"/>
    <w:rsid w:val="008C6EF2"/>
    <w:rsid w:val="008C728E"/>
    <w:rsid w:val="008C72ED"/>
    <w:rsid w:val="008C7E65"/>
    <w:rsid w:val="008D0543"/>
    <w:rsid w:val="008D0B2D"/>
    <w:rsid w:val="008D137D"/>
    <w:rsid w:val="008D1398"/>
    <w:rsid w:val="008D1688"/>
    <w:rsid w:val="008D18C0"/>
    <w:rsid w:val="008D19DF"/>
    <w:rsid w:val="008D1CD7"/>
    <w:rsid w:val="008D20FF"/>
    <w:rsid w:val="008D2A79"/>
    <w:rsid w:val="008D3935"/>
    <w:rsid w:val="008D396B"/>
    <w:rsid w:val="008D3C28"/>
    <w:rsid w:val="008D3DA7"/>
    <w:rsid w:val="008D3F7D"/>
    <w:rsid w:val="008D46A8"/>
    <w:rsid w:val="008D47DF"/>
    <w:rsid w:val="008D4A01"/>
    <w:rsid w:val="008D582D"/>
    <w:rsid w:val="008D5F6F"/>
    <w:rsid w:val="008D5F74"/>
    <w:rsid w:val="008D63F2"/>
    <w:rsid w:val="008D707B"/>
    <w:rsid w:val="008D7327"/>
    <w:rsid w:val="008D796F"/>
    <w:rsid w:val="008E024E"/>
    <w:rsid w:val="008E080B"/>
    <w:rsid w:val="008E0819"/>
    <w:rsid w:val="008E0976"/>
    <w:rsid w:val="008E0C40"/>
    <w:rsid w:val="008E0EAE"/>
    <w:rsid w:val="008E0F52"/>
    <w:rsid w:val="008E0F90"/>
    <w:rsid w:val="008E13F3"/>
    <w:rsid w:val="008E1506"/>
    <w:rsid w:val="008E1989"/>
    <w:rsid w:val="008E1A57"/>
    <w:rsid w:val="008E1C22"/>
    <w:rsid w:val="008E1D83"/>
    <w:rsid w:val="008E206B"/>
    <w:rsid w:val="008E2361"/>
    <w:rsid w:val="008E25DE"/>
    <w:rsid w:val="008E2E10"/>
    <w:rsid w:val="008E2F1E"/>
    <w:rsid w:val="008E2FAF"/>
    <w:rsid w:val="008E316D"/>
    <w:rsid w:val="008E37B1"/>
    <w:rsid w:val="008E41BA"/>
    <w:rsid w:val="008E4332"/>
    <w:rsid w:val="008E4461"/>
    <w:rsid w:val="008E4D92"/>
    <w:rsid w:val="008E4ECC"/>
    <w:rsid w:val="008E5169"/>
    <w:rsid w:val="008E53EC"/>
    <w:rsid w:val="008E5626"/>
    <w:rsid w:val="008E595F"/>
    <w:rsid w:val="008E5B3F"/>
    <w:rsid w:val="008E5F57"/>
    <w:rsid w:val="008E5FB5"/>
    <w:rsid w:val="008E62C8"/>
    <w:rsid w:val="008E647D"/>
    <w:rsid w:val="008E6629"/>
    <w:rsid w:val="008E6943"/>
    <w:rsid w:val="008E6BA8"/>
    <w:rsid w:val="008E785F"/>
    <w:rsid w:val="008E79D3"/>
    <w:rsid w:val="008F0300"/>
    <w:rsid w:val="008F0360"/>
    <w:rsid w:val="008F0580"/>
    <w:rsid w:val="008F06A6"/>
    <w:rsid w:val="008F0A7D"/>
    <w:rsid w:val="008F0D60"/>
    <w:rsid w:val="008F0D6C"/>
    <w:rsid w:val="008F0EB6"/>
    <w:rsid w:val="008F15C3"/>
    <w:rsid w:val="008F1897"/>
    <w:rsid w:val="008F1D2A"/>
    <w:rsid w:val="008F1FBC"/>
    <w:rsid w:val="008F23B9"/>
    <w:rsid w:val="008F2521"/>
    <w:rsid w:val="008F288D"/>
    <w:rsid w:val="008F2B34"/>
    <w:rsid w:val="008F38A6"/>
    <w:rsid w:val="008F3D34"/>
    <w:rsid w:val="008F3D8D"/>
    <w:rsid w:val="008F4178"/>
    <w:rsid w:val="008F467D"/>
    <w:rsid w:val="008F4992"/>
    <w:rsid w:val="008F4D9C"/>
    <w:rsid w:val="008F4ED2"/>
    <w:rsid w:val="008F52D1"/>
    <w:rsid w:val="008F552A"/>
    <w:rsid w:val="008F5959"/>
    <w:rsid w:val="008F5C53"/>
    <w:rsid w:val="008F6514"/>
    <w:rsid w:val="008F65D8"/>
    <w:rsid w:val="008F6E1C"/>
    <w:rsid w:val="008F701B"/>
    <w:rsid w:val="008F7204"/>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27C"/>
    <w:rsid w:val="00904340"/>
    <w:rsid w:val="00904ED8"/>
    <w:rsid w:val="00905AC8"/>
    <w:rsid w:val="00905BF2"/>
    <w:rsid w:val="00905C1E"/>
    <w:rsid w:val="00905E34"/>
    <w:rsid w:val="00905F83"/>
    <w:rsid w:val="0090606E"/>
    <w:rsid w:val="0090617A"/>
    <w:rsid w:val="009062EB"/>
    <w:rsid w:val="009065E7"/>
    <w:rsid w:val="009068FB"/>
    <w:rsid w:val="00906AFD"/>
    <w:rsid w:val="00906F1D"/>
    <w:rsid w:val="00906FD4"/>
    <w:rsid w:val="00906FEA"/>
    <w:rsid w:val="009072CC"/>
    <w:rsid w:val="0090741F"/>
    <w:rsid w:val="00907612"/>
    <w:rsid w:val="00907E66"/>
    <w:rsid w:val="00907F26"/>
    <w:rsid w:val="009100B9"/>
    <w:rsid w:val="0091052B"/>
    <w:rsid w:val="009105A0"/>
    <w:rsid w:val="0091070D"/>
    <w:rsid w:val="009109D3"/>
    <w:rsid w:val="00910B24"/>
    <w:rsid w:val="00910E68"/>
    <w:rsid w:val="00911384"/>
    <w:rsid w:val="00911AFE"/>
    <w:rsid w:val="0091244D"/>
    <w:rsid w:val="00912B88"/>
    <w:rsid w:val="00912C06"/>
    <w:rsid w:val="0091300B"/>
    <w:rsid w:val="0091324D"/>
    <w:rsid w:val="009139E7"/>
    <w:rsid w:val="00913C46"/>
    <w:rsid w:val="0091409F"/>
    <w:rsid w:val="0091466E"/>
    <w:rsid w:val="00914941"/>
    <w:rsid w:val="00915311"/>
    <w:rsid w:val="00915531"/>
    <w:rsid w:val="00915849"/>
    <w:rsid w:val="009159A4"/>
    <w:rsid w:val="00915B81"/>
    <w:rsid w:val="00916958"/>
    <w:rsid w:val="0091698A"/>
    <w:rsid w:val="00916A1D"/>
    <w:rsid w:val="00916C2C"/>
    <w:rsid w:val="00916D50"/>
    <w:rsid w:val="00916EFD"/>
    <w:rsid w:val="009173D3"/>
    <w:rsid w:val="00917428"/>
    <w:rsid w:val="00917528"/>
    <w:rsid w:val="0091765B"/>
    <w:rsid w:val="009177DF"/>
    <w:rsid w:val="00917850"/>
    <w:rsid w:val="00917BBD"/>
    <w:rsid w:val="00920537"/>
    <w:rsid w:val="0092067F"/>
    <w:rsid w:val="00921479"/>
    <w:rsid w:val="009216AB"/>
    <w:rsid w:val="00921951"/>
    <w:rsid w:val="00921BD5"/>
    <w:rsid w:val="00921E85"/>
    <w:rsid w:val="00921F0F"/>
    <w:rsid w:val="00922985"/>
    <w:rsid w:val="00922996"/>
    <w:rsid w:val="00922B26"/>
    <w:rsid w:val="00922E63"/>
    <w:rsid w:val="00922F10"/>
    <w:rsid w:val="009239C1"/>
    <w:rsid w:val="00923D5A"/>
    <w:rsid w:val="0092409F"/>
    <w:rsid w:val="00924A41"/>
    <w:rsid w:val="009253AB"/>
    <w:rsid w:val="009253CF"/>
    <w:rsid w:val="0092543B"/>
    <w:rsid w:val="0092599D"/>
    <w:rsid w:val="00925E77"/>
    <w:rsid w:val="00926519"/>
    <w:rsid w:val="009266D3"/>
    <w:rsid w:val="009269B1"/>
    <w:rsid w:val="00926E6D"/>
    <w:rsid w:val="00927241"/>
    <w:rsid w:val="00927A98"/>
    <w:rsid w:val="00927AAC"/>
    <w:rsid w:val="00927B77"/>
    <w:rsid w:val="00927C14"/>
    <w:rsid w:val="00927E04"/>
    <w:rsid w:val="009300F1"/>
    <w:rsid w:val="00930369"/>
    <w:rsid w:val="00930390"/>
    <w:rsid w:val="009303FC"/>
    <w:rsid w:val="00930502"/>
    <w:rsid w:val="00930B0A"/>
    <w:rsid w:val="00930C3E"/>
    <w:rsid w:val="00930C42"/>
    <w:rsid w:val="0093165B"/>
    <w:rsid w:val="009316C5"/>
    <w:rsid w:val="00931A33"/>
    <w:rsid w:val="00931A65"/>
    <w:rsid w:val="00931B76"/>
    <w:rsid w:val="00932215"/>
    <w:rsid w:val="00932295"/>
    <w:rsid w:val="00932889"/>
    <w:rsid w:val="00932CF2"/>
    <w:rsid w:val="00932FC6"/>
    <w:rsid w:val="00933B9D"/>
    <w:rsid w:val="00933E1F"/>
    <w:rsid w:val="0093436F"/>
    <w:rsid w:val="00934A98"/>
    <w:rsid w:val="00934C39"/>
    <w:rsid w:val="00934F00"/>
    <w:rsid w:val="009350BF"/>
    <w:rsid w:val="009352C9"/>
    <w:rsid w:val="009353DB"/>
    <w:rsid w:val="00936767"/>
    <w:rsid w:val="00936B09"/>
    <w:rsid w:val="00936BB6"/>
    <w:rsid w:val="00936E7E"/>
    <w:rsid w:val="0093717E"/>
    <w:rsid w:val="00937883"/>
    <w:rsid w:val="00937A13"/>
    <w:rsid w:val="00937AC7"/>
    <w:rsid w:val="00937C3B"/>
    <w:rsid w:val="00937EAA"/>
    <w:rsid w:val="009406AC"/>
    <w:rsid w:val="00940E19"/>
    <w:rsid w:val="00941CF9"/>
    <w:rsid w:val="0094203F"/>
    <w:rsid w:val="0094218A"/>
    <w:rsid w:val="009424A0"/>
    <w:rsid w:val="009424E3"/>
    <w:rsid w:val="009429CA"/>
    <w:rsid w:val="00942B6B"/>
    <w:rsid w:val="00942E11"/>
    <w:rsid w:val="00943136"/>
    <w:rsid w:val="00943179"/>
    <w:rsid w:val="009433BB"/>
    <w:rsid w:val="00943424"/>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D3A"/>
    <w:rsid w:val="00947D4E"/>
    <w:rsid w:val="00947EDA"/>
    <w:rsid w:val="00950A88"/>
    <w:rsid w:val="0095117D"/>
    <w:rsid w:val="0095170A"/>
    <w:rsid w:val="00951861"/>
    <w:rsid w:val="00952283"/>
    <w:rsid w:val="00952C93"/>
    <w:rsid w:val="00952DD1"/>
    <w:rsid w:val="00952E2A"/>
    <w:rsid w:val="00952F1E"/>
    <w:rsid w:val="009535B1"/>
    <w:rsid w:val="00953FF1"/>
    <w:rsid w:val="00954365"/>
    <w:rsid w:val="009547CF"/>
    <w:rsid w:val="00954816"/>
    <w:rsid w:val="00954A70"/>
    <w:rsid w:val="00954ACA"/>
    <w:rsid w:val="00954BA3"/>
    <w:rsid w:val="00954C6A"/>
    <w:rsid w:val="00954E3C"/>
    <w:rsid w:val="00954ECD"/>
    <w:rsid w:val="00954F9C"/>
    <w:rsid w:val="00955134"/>
    <w:rsid w:val="0095519E"/>
    <w:rsid w:val="0095520C"/>
    <w:rsid w:val="00955274"/>
    <w:rsid w:val="0095599A"/>
    <w:rsid w:val="00955BC5"/>
    <w:rsid w:val="00955EBE"/>
    <w:rsid w:val="00956211"/>
    <w:rsid w:val="009562A9"/>
    <w:rsid w:val="009564FC"/>
    <w:rsid w:val="00956686"/>
    <w:rsid w:val="00956889"/>
    <w:rsid w:val="0095694C"/>
    <w:rsid w:val="0095695D"/>
    <w:rsid w:val="009569C6"/>
    <w:rsid w:val="009569E1"/>
    <w:rsid w:val="00956D9D"/>
    <w:rsid w:val="009570D4"/>
    <w:rsid w:val="009572C4"/>
    <w:rsid w:val="009576FD"/>
    <w:rsid w:val="00957741"/>
    <w:rsid w:val="00957C23"/>
    <w:rsid w:val="00957D08"/>
    <w:rsid w:val="0096020A"/>
    <w:rsid w:val="009605D7"/>
    <w:rsid w:val="00960969"/>
    <w:rsid w:val="00960F81"/>
    <w:rsid w:val="00961208"/>
    <w:rsid w:val="00961386"/>
    <w:rsid w:val="009613A5"/>
    <w:rsid w:val="00962028"/>
    <w:rsid w:val="0096207F"/>
    <w:rsid w:val="009621D3"/>
    <w:rsid w:val="009626AA"/>
    <w:rsid w:val="00962779"/>
    <w:rsid w:val="009627A8"/>
    <w:rsid w:val="0096356D"/>
    <w:rsid w:val="00963581"/>
    <w:rsid w:val="009637AB"/>
    <w:rsid w:val="00963CBD"/>
    <w:rsid w:val="00963E63"/>
    <w:rsid w:val="00964786"/>
    <w:rsid w:val="0096496B"/>
    <w:rsid w:val="00964B36"/>
    <w:rsid w:val="00964B4E"/>
    <w:rsid w:val="00964FA5"/>
    <w:rsid w:val="009651BC"/>
    <w:rsid w:val="00965227"/>
    <w:rsid w:val="0096525E"/>
    <w:rsid w:val="0096536C"/>
    <w:rsid w:val="009655C6"/>
    <w:rsid w:val="0096583E"/>
    <w:rsid w:val="00965938"/>
    <w:rsid w:val="00965BD4"/>
    <w:rsid w:val="00966093"/>
    <w:rsid w:val="009661E9"/>
    <w:rsid w:val="00966273"/>
    <w:rsid w:val="00966486"/>
    <w:rsid w:val="00966ED4"/>
    <w:rsid w:val="00966EEA"/>
    <w:rsid w:val="009670B5"/>
    <w:rsid w:val="0096760C"/>
    <w:rsid w:val="00967675"/>
    <w:rsid w:val="009700EC"/>
    <w:rsid w:val="0097013B"/>
    <w:rsid w:val="009705AA"/>
    <w:rsid w:val="009715AB"/>
    <w:rsid w:val="00971600"/>
    <w:rsid w:val="00971D7D"/>
    <w:rsid w:val="00972090"/>
    <w:rsid w:val="009720AB"/>
    <w:rsid w:val="0097271A"/>
    <w:rsid w:val="00972FA6"/>
    <w:rsid w:val="00973541"/>
    <w:rsid w:val="0097371B"/>
    <w:rsid w:val="0097373C"/>
    <w:rsid w:val="00973C34"/>
    <w:rsid w:val="00973E87"/>
    <w:rsid w:val="009743A7"/>
    <w:rsid w:val="00974CAB"/>
    <w:rsid w:val="00974DDE"/>
    <w:rsid w:val="009753E9"/>
    <w:rsid w:val="009753FC"/>
    <w:rsid w:val="00975622"/>
    <w:rsid w:val="00976348"/>
    <w:rsid w:val="009767EC"/>
    <w:rsid w:val="00976B7D"/>
    <w:rsid w:val="00976FA2"/>
    <w:rsid w:val="009771FF"/>
    <w:rsid w:val="009776D6"/>
    <w:rsid w:val="00977FC0"/>
    <w:rsid w:val="00980169"/>
    <w:rsid w:val="009802BC"/>
    <w:rsid w:val="00980460"/>
    <w:rsid w:val="0098092C"/>
    <w:rsid w:val="00980A0C"/>
    <w:rsid w:val="009810FA"/>
    <w:rsid w:val="009811A7"/>
    <w:rsid w:val="009817B6"/>
    <w:rsid w:val="0098181F"/>
    <w:rsid w:val="009818AE"/>
    <w:rsid w:val="009821C0"/>
    <w:rsid w:val="00982743"/>
    <w:rsid w:val="00982C76"/>
    <w:rsid w:val="00982C98"/>
    <w:rsid w:val="00982CDF"/>
    <w:rsid w:val="009832A8"/>
    <w:rsid w:val="00983AFA"/>
    <w:rsid w:val="00984141"/>
    <w:rsid w:val="009846ED"/>
    <w:rsid w:val="0098492B"/>
    <w:rsid w:val="00984C80"/>
    <w:rsid w:val="00984E48"/>
    <w:rsid w:val="0098508B"/>
    <w:rsid w:val="009857AA"/>
    <w:rsid w:val="00985CEC"/>
    <w:rsid w:val="00985EF7"/>
    <w:rsid w:val="00985F02"/>
    <w:rsid w:val="00985F6E"/>
    <w:rsid w:val="009864B1"/>
    <w:rsid w:val="00986573"/>
    <w:rsid w:val="009867F7"/>
    <w:rsid w:val="009867FD"/>
    <w:rsid w:val="009868B0"/>
    <w:rsid w:val="00986CC5"/>
    <w:rsid w:val="00986CD0"/>
    <w:rsid w:val="00986D75"/>
    <w:rsid w:val="009877FC"/>
    <w:rsid w:val="0099091F"/>
    <w:rsid w:val="00990A70"/>
    <w:rsid w:val="00990D45"/>
    <w:rsid w:val="009910F8"/>
    <w:rsid w:val="00991720"/>
    <w:rsid w:val="00991A4E"/>
    <w:rsid w:val="009920FF"/>
    <w:rsid w:val="00993822"/>
    <w:rsid w:val="00993836"/>
    <w:rsid w:val="00993A5E"/>
    <w:rsid w:val="00993C42"/>
    <w:rsid w:val="009941F6"/>
    <w:rsid w:val="0099429A"/>
    <w:rsid w:val="00994725"/>
    <w:rsid w:val="00994873"/>
    <w:rsid w:val="00994E09"/>
    <w:rsid w:val="00995035"/>
    <w:rsid w:val="00995141"/>
    <w:rsid w:val="009953BF"/>
    <w:rsid w:val="009958A4"/>
    <w:rsid w:val="00996354"/>
    <w:rsid w:val="009968AF"/>
    <w:rsid w:val="00996EAE"/>
    <w:rsid w:val="009972A1"/>
    <w:rsid w:val="0099736A"/>
    <w:rsid w:val="0099747B"/>
    <w:rsid w:val="00997662"/>
    <w:rsid w:val="009978E4"/>
    <w:rsid w:val="009A0398"/>
    <w:rsid w:val="009A0518"/>
    <w:rsid w:val="009A0868"/>
    <w:rsid w:val="009A0E19"/>
    <w:rsid w:val="009A1451"/>
    <w:rsid w:val="009A14D6"/>
    <w:rsid w:val="009A16BB"/>
    <w:rsid w:val="009A1B99"/>
    <w:rsid w:val="009A1F79"/>
    <w:rsid w:val="009A2166"/>
    <w:rsid w:val="009A2474"/>
    <w:rsid w:val="009A251F"/>
    <w:rsid w:val="009A29B3"/>
    <w:rsid w:val="009A31E9"/>
    <w:rsid w:val="009A33EF"/>
    <w:rsid w:val="009A33F0"/>
    <w:rsid w:val="009A353F"/>
    <w:rsid w:val="009A3836"/>
    <w:rsid w:val="009A3B0D"/>
    <w:rsid w:val="009A3CE1"/>
    <w:rsid w:val="009A458E"/>
    <w:rsid w:val="009A4625"/>
    <w:rsid w:val="009A4661"/>
    <w:rsid w:val="009A48D8"/>
    <w:rsid w:val="009A4D63"/>
    <w:rsid w:val="009A50E6"/>
    <w:rsid w:val="009A5C17"/>
    <w:rsid w:val="009A6733"/>
    <w:rsid w:val="009A69E0"/>
    <w:rsid w:val="009A6D81"/>
    <w:rsid w:val="009A72A3"/>
    <w:rsid w:val="009A72A7"/>
    <w:rsid w:val="009A78F0"/>
    <w:rsid w:val="009A7D0A"/>
    <w:rsid w:val="009B005B"/>
    <w:rsid w:val="009B021A"/>
    <w:rsid w:val="009B04CA"/>
    <w:rsid w:val="009B08B6"/>
    <w:rsid w:val="009B0BFF"/>
    <w:rsid w:val="009B0F23"/>
    <w:rsid w:val="009B17A9"/>
    <w:rsid w:val="009B1807"/>
    <w:rsid w:val="009B2512"/>
    <w:rsid w:val="009B2AE9"/>
    <w:rsid w:val="009B2B38"/>
    <w:rsid w:val="009B2FBD"/>
    <w:rsid w:val="009B34C3"/>
    <w:rsid w:val="009B3588"/>
    <w:rsid w:val="009B3882"/>
    <w:rsid w:val="009B39E4"/>
    <w:rsid w:val="009B3AAA"/>
    <w:rsid w:val="009B3BBD"/>
    <w:rsid w:val="009B3E4B"/>
    <w:rsid w:val="009B4450"/>
    <w:rsid w:val="009B4A28"/>
    <w:rsid w:val="009B4C67"/>
    <w:rsid w:val="009B4E5E"/>
    <w:rsid w:val="009B57D9"/>
    <w:rsid w:val="009B5EDD"/>
    <w:rsid w:val="009B6351"/>
    <w:rsid w:val="009B63DC"/>
    <w:rsid w:val="009B65DA"/>
    <w:rsid w:val="009B76D9"/>
    <w:rsid w:val="009B773D"/>
    <w:rsid w:val="009B77B1"/>
    <w:rsid w:val="009B7ABB"/>
    <w:rsid w:val="009C001A"/>
    <w:rsid w:val="009C01A9"/>
    <w:rsid w:val="009C0336"/>
    <w:rsid w:val="009C1119"/>
    <w:rsid w:val="009C19A4"/>
    <w:rsid w:val="009C21A0"/>
    <w:rsid w:val="009C27BE"/>
    <w:rsid w:val="009C2905"/>
    <w:rsid w:val="009C2C4B"/>
    <w:rsid w:val="009C2DD2"/>
    <w:rsid w:val="009C30D6"/>
    <w:rsid w:val="009C322B"/>
    <w:rsid w:val="009C38E5"/>
    <w:rsid w:val="009C3C8D"/>
    <w:rsid w:val="009C3DB4"/>
    <w:rsid w:val="009C3FCF"/>
    <w:rsid w:val="009C49A7"/>
    <w:rsid w:val="009C4B43"/>
    <w:rsid w:val="009C4B78"/>
    <w:rsid w:val="009C4CF1"/>
    <w:rsid w:val="009C5112"/>
    <w:rsid w:val="009C51D5"/>
    <w:rsid w:val="009C5484"/>
    <w:rsid w:val="009C557E"/>
    <w:rsid w:val="009C55ED"/>
    <w:rsid w:val="009C57AC"/>
    <w:rsid w:val="009C59C1"/>
    <w:rsid w:val="009C5BDF"/>
    <w:rsid w:val="009C611B"/>
    <w:rsid w:val="009C62F8"/>
    <w:rsid w:val="009C6335"/>
    <w:rsid w:val="009C69B6"/>
    <w:rsid w:val="009C7454"/>
    <w:rsid w:val="009C74DA"/>
    <w:rsid w:val="009C7554"/>
    <w:rsid w:val="009C77E0"/>
    <w:rsid w:val="009C7B02"/>
    <w:rsid w:val="009C7E3F"/>
    <w:rsid w:val="009C7F48"/>
    <w:rsid w:val="009D031D"/>
    <w:rsid w:val="009D043B"/>
    <w:rsid w:val="009D05DF"/>
    <w:rsid w:val="009D06AD"/>
    <w:rsid w:val="009D1D92"/>
    <w:rsid w:val="009D1FE8"/>
    <w:rsid w:val="009D276C"/>
    <w:rsid w:val="009D4039"/>
    <w:rsid w:val="009D444F"/>
    <w:rsid w:val="009D450A"/>
    <w:rsid w:val="009D4859"/>
    <w:rsid w:val="009D4D68"/>
    <w:rsid w:val="009D5107"/>
    <w:rsid w:val="009D544F"/>
    <w:rsid w:val="009D5906"/>
    <w:rsid w:val="009D594D"/>
    <w:rsid w:val="009D5976"/>
    <w:rsid w:val="009D6782"/>
    <w:rsid w:val="009D698E"/>
    <w:rsid w:val="009D772B"/>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A73"/>
    <w:rsid w:val="009E7F0D"/>
    <w:rsid w:val="009E7F35"/>
    <w:rsid w:val="009F0470"/>
    <w:rsid w:val="009F0712"/>
    <w:rsid w:val="009F0DCF"/>
    <w:rsid w:val="009F0EB0"/>
    <w:rsid w:val="009F155C"/>
    <w:rsid w:val="009F1998"/>
    <w:rsid w:val="009F1CF0"/>
    <w:rsid w:val="009F2569"/>
    <w:rsid w:val="009F2BD3"/>
    <w:rsid w:val="009F2D84"/>
    <w:rsid w:val="009F3421"/>
    <w:rsid w:val="009F36A4"/>
    <w:rsid w:val="009F376A"/>
    <w:rsid w:val="009F3A06"/>
    <w:rsid w:val="009F3C53"/>
    <w:rsid w:val="009F3D84"/>
    <w:rsid w:val="009F404C"/>
    <w:rsid w:val="009F409E"/>
    <w:rsid w:val="009F42DF"/>
    <w:rsid w:val="009F44EB"/>
    <w:rsid w:val="009F4B9B"/>
    <w:rsid w:val="009F5041"/>
    <w:rsid w:val="009F50A2"/>
    <w:rsid w:val="009F5142"/>
    <w:rsid w:val="009F554D"/>
    <w:rsid w:val="009F55C9"/>
    <w:rsid w:val="009F58FE"/>
    <w:rsid w:val="009F62DF"/>
    <w:rsid w:val="009F633D"/>
    <w:rsid w:val="009F64A9"/>
    <w:rsid w:val="009F6C3E"/>
    <w:rsid w:val="009F6D83"/>
    <w:rsid w:val="009F6DF4"/>
    <w:rsid w:val="009F742B"/>
    <w:rsid w:val="009F74F9"/>
    <w:rsid w:val="009F763A"/>
    <w:rsid w:val="009F775C"/>
    <w:rsid w:val="009F7D66"/>
    <w:rsid w:val="009F7EA4"/>
    <w:rsid w:val="009F7F58"/>
    <w:rsid w:val="00A00001"/>
    <w:rsid w:val="00A002B9"/>
    <w:rsid w:val="00A0047F"/>
    <w:rsid w:val="00A007D4"/>
    <w:rsid w:val="00A00C4A"/>
    <w:rsid w:val="00A00E50"/>
    <w:rsid w:val="00A013FD"/>
    <w:rsid w:val="00A01651"/>
    <w:rsid w:val="00A0166D"/>
    <w:rsid w:val="00A01714"/>
    <w:rsid w:val="00A01903"/>
    <w:rsid w:val="00A01970"/>
    <w:rsid w:val="00A019DE"/>
    <w:rsid w:val="00A02FCE"/>
    <w:rsid w:val="00A038DE"/>
    <w:rsid w:val="00A0394F"/>
    <w:rsid w:val="00A03C18"/>
    <w:rsid w:val="00A03CF8"/>
    <w:rsid w:val="00A04123"/>
    <w:rsid w:val="00A04997"/>
    <w:rsid w:val="00A04B4A"/>
    <w:rsid w:val="00A04B6F"/>
    <w:rsid w:val="00A04CAD"/>
    <w:rsid w:val="00A04DB5"/>
    <w:rsid w:val="00A04DF0"/>
    <w:rsid w:val="00A0528D"/>
    <w:rsid w:val="00A056B3"/>
    <w:rsid w:val="00A05975"/>
    <w:rsid w:val="00A0625E"/>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D5E"/>
    <w:rsid w:val="00A12FE5"/>
    <w:rsid w:val="00A1310A"/>
    <w:rsid w:val="00A134FD"/>
    <w:rsid w:val="00A13F6F"/>
    <w:rsid w:val="00A1473D"/>
    <w:rsid w:val="00A14D40"/>
    <w:rsid w:val="00A1507C"/>
    <w:rsid w:val="00A151A4"/>
    <w:rsid w:val="00A1534D"/>
    <w:rsid w:val="00A157AE"/>
    <w:rsid w:val="00A15913"/>
    <w:rsid w:val="00A15A9B"/>
    <w:rsid w:val="00A15C26"/>
    <w:rsid w:val="00A16294"/>
    <w:rsid w:val="00A20099"/>
    <w:rsid w:val="00A20376"/>
    <w:rsid w:val="00A20962"/>
    <w:rsid w:val="00A20B0F"/>
    <w:rsid w:val="00A20BFC"/>
    <w:rsid w:val="00A2103E"/>
    <w:rsid w:val="00A211CC"/>
    <w:rsid w:val="00A217B0"/>
    <w:rsid w:val="00A21DA8"/>
    <w:rsid w:val="00A21FB5"/>
    <w:rsid w:val="00A2232A"/>
    <w:rsid w:val="00A22417"/>
    <w:rsid w:val="00A22A57"/>
    <w:rsid w:val="00A22AC3"/>
    <w:rsid w:val="00A22F6C"/>
    <w:rsid w:val="00A2310A"/>
    <w:rsid w:val="00A23398"/>
    <w:rsid w:val="00A2373A"/>
    <w:rsid w:val="00A23915"/>
    <w:rsid w:val="00A2406C"/>
    <w:rsid w:val="00A24226"/>
    <w:rsid w:val="00A2465B"/>
    <w:rsid w:val="00A24C30"/>
    <w:rsid w:val="00A24C3D"/>
    <w:rsid w:val="00A250A2"/>
    <w:rsid w:val="00A250BB"/>
    <w:rsid w:val="00A2526B"/>
    <w:rsid w:val="00A2556B"/>
    <w:rsid w:val="00A25F05"/>
    <w:rsid w:val="00A25F78"/>
    <w:rsid w:val="00A2607F"/>
    <w:rsid w:val="00A262BB"/>
    <w:rsid w:val="00A263C6"/>
    <w:rsid w:val="00A265DC"/>
    <w:rsid w:val="00A26BDE"/>
    <w:rsid w:val="00A26F30"/>
    <w:rsid w:val="00A2710D"/>
    <w:rsid w:val="00A2740F"/>
    <w:rsid w:val="00A27487"/>
    <w:rsid w:val="00A3033D"/>
    <w:rsid w:val="00A30C39"/>
    <w:rsid w:val="00A30FB4"/>
    <w:rsid w:val="00A31230"/>
    <w:rsid w:val="00A31769"/>
    <w:rsid w:val="00A31917"/>
    <w:rsid w:val="00A31AF6"/>
    <w:rsid w:val="00A31B94"/>
    <w:rsid w:val="00A31C5B"/>
    <w:rsid w:val="00A31EF1"/>
    <w:rsid w:val="00A3235E"/>
    <w:rsid w:val="00A32865"/>
    <w:rsid w:val="00A32E0C"/>
    <w:rsid w:val="00A32E39"/>
    <w:rsid w:val="00A32ED5"/>
    <w:rsid w:val="00A33438"/>
    <w:rsid w:val="00A33455"/>
    <w:rsid w:val="00A33945"/>
    <w:rsid w:val="00A33A2E"/>
    <w:rsid w:val="00A33A7D"/>
    <w:rsid w:val="00A33DBB"/>
    <w:rsid w:val="00A34085"/>
    <w:rsid w:val="00A342DA"/>
    <w:rsid w:val="00A34384"/>
    <w:rsid w:val="00A34798"/>
    <w:rsid w:val="00A3493B"/>
    <w:rsid w:val="00A349E6"/>
    <w:rsid w:val="00A34AB0"/>
    <w:rsid w:val="00A34B90"/>
    <w:rsid w:val="00A34E68"/>
    <w:rsid w:val="00A34EAE"/>
    <w:rsid w:val="00A35049"/>
    <w:rsid w:val="00A350D2"/>
    <w:rsid w:val="00A358CE"/>
    <w:rsid w:val="00A359A9"/>
    <w:rsid w:val="00A35A5C"/>
    <w:rsid w:val="00A3618D"/>
    <w:rsid w:val="00A364BC"/>
    <w:rsid w:val="00A36541"/>
    <w:rsid w:val="00A3693D"/>
    <w:rsid w:val="00A36AE3"/>
    <w:rsid w:val="00A36B49"/>
    <w:rsid w:val="00A37D30"/>
    <w:rsid w:val="00A37D53"/>
    <w:rsid w:val="00A37E80"/>
    <w:rsid w:val="00A40227"/>
    <w:rsid w:val="00A40E01"/>
    <w:rsid w:val="00A410F9"/>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4DF9"/>
    <w:rsid w:val="00A4518D"/>
    <w:rsid w:val="00A453C7"/>
    <w:rsid w:val="00A454EB"/>
    <w:rsid w:val="00A45671"/>
    <w:rsid w:val="00A45BE2"/>
    <w:rsid w:val="00A45D8E"/>
    <w:rsid w:val="00A46203"/>
    <w:rsid w:val="00A4627A"/>
    <w:rsid w:val="00A4639E"/>
    <w:rsid w:val="00A466FC"/>
    <w:rsid w:val="00A46A0D"/>
    <w:rsid w:val="00A46B14"/>
    <w:rsid w:val="00A46C62"/>
    <w:rsid w:val="00A47906"/>
    <w:rsid w:val="00A47CCA"/>
    <w:rsid w:val="00A47E65"/>
    <w:rsid w:val="00A47E8D"/>
    <w:rsid w:val="00A501DE"/>
    <w:rsid w:val="00A505EA"/>
    <w:rsid w:val="00A506BC"/>
    <w:rsid w:val="00A50806"/>
    <w:rsid w:val="00A50888"/>
    <w:rsid w:val="00A50B72"/>
    <w:rsid w:val="00A50C22"/>
    <w:rsid w:val="00A50D91"/>
    <w:rsid w:val="00A51167"/>
    <w:rsid w:val="00A5138E"/>
    <w:rsid w:val="00A51C46"/>
    <w:rsid w:val="00A51E31"/>
    <w:rsid w:val="00A52A0B"/>
    <w:rsid w:val="00A52F66"/>
    <w:rsid w:val="00A52FD9"/>
    <w:rsid w:val="00A531E0"/>
    <w:rsid w:val="00A53413"/>
    <w:rsid w:val="00A537AD"/>
    <w:rsid w:val="00A53874"/>
    <w:rsid w:val="00A539D1"/>
    <w:rsid w:val="00A53A07"/>
    <w:rsid w:val="00A53B9D"/>
    <w:rsid w:val="00A53C92"/>
    <w:rsid w:val="00A53CB5"/>
    <w:rsid w:val="00A53E89"/>
    <w:rsid w:val="00A53ED0"/>
    <w:rsid w:val="00A53F9C"/>
    <w:rsid w:val="00A546DB"/>
    <w:rsid w:val="00A55D1A"/>
    <w:rsid w:val="00A55D30"/>
    <w:rsid w:val="00A5613D"/>
    <w:rsid w:val="00A569D2"/>
    <w:rsid w:val="00A56B72"/>
    <w:rsid w:val="00A56C22"/>
    <w:rsid w:val="00A56D8C"/>
    <w:rsid w:val="00A6055B"/>
    <w:rsid w:val="00A606A4"/>
    <w:rsid w:val="00A60810"/>
    <w:rsid w:val="00A609E0"/>
    <w:rsid w:val="00A60EDB"/>
    <w:rsid w:val="00A61033"/>
    <w:rsid w:val="00A6112B"/>
    <w:rsid w:val="00A612D1"/>
    <w:rsid w:val="00A6147B"/>
    <w:rsid w:val="00A614A6"/>
    <w:rsid w:val="00A61D97"/>
    <w:rsid w:val="00A61DDD"/>
    <w:rsid w:val="00A623A3"/>
    <w:rsid w:val="00A623B3"/>
    <w:rsid w:val="00A62959"/>
    <w:rsid w:val="00A630DE"/>
    <w:rsid w:val="00A6342A"/>
    <w:rsid w:val="00A63C9A"/>
    <w:rsid w:val="00A63F0A"/>
    <w:rsid w:val="00A641E4"/>
    <w:rsid w:val="00A64279"/>
    <w:rsid w:val="00A64508"/>
    <w:rsid w:val="00A6458B"/>
    <w:rsid w:val="00A64A6B"/>
    <w:rsid w:val="00A6517D"/>
    <w:rsid w:val="00A655AE"/>
    <w:rsid w:val="00A658ED"/>
    <w:rsid w:val="00A659F9"/>
    <w:rsid w:val="00A65A8E"/>
    <w:rsid w:val="00A65AAD"/>
    <w:rsid w:val="00A65EF1"/>
    <w:rsid w:val="00A660EE"/>
    <w:rsid w:val="00A6620A"/>
    <w:rsid w:val="00A6633E"/>
    <w:rsid w:val="00A66D4C"/>
    <w:rsid w:val="00A66E3B"/>
    <w:rsid w:val="00A671E0"/>
    <w:rsid w:val="00A672C0"/>
    <w:rsid w:val="00A675D7"/>
    <w:rsid w:val="00A67938"/>
    <w:rsid w:val="00A679A4"/>
    <w:rsid w:val="00A67D68"/>
    <w:rsid w:val="00A706A2"/>
    <w:rsid w:val="00A70AF1"/>
    <w:rsid w:val="00A70DDB"/>
    <w:rsid w:val="00A71568"/>
    <w:rsid w:val="00A71855"/>
    <w:rsid w:val="00A718B5"/>
    <w:rsid w:val="00A718F9"/>
    <w:rsid w:val="00A7203C"/>
    <w:rsid w:val="00A724C5"/>
    <w:rsid w:val="00A72EC8"/>
    <w:rsid w:val="00A73042"/>
    <w:rsid w:val="00A73119"/>
    <w:rsid w:val="00A7382C"/>
    <w:rsid w:val="00A73ABB"/>
    <w:rsid w:val="00A73CF4"/>
    <w:rsid w:val="00A73EFE"/>
    <w:rsid w:val="00A740CD"/>
    <w:rsid w:val="00A74410"/>
    <w:rsid w:val="00A7518D"/>
    <w:rsid w:val="00A7526F"/>
    <w:rsid w:val="00A7553A"/>
    <w:rsid w:val="00A75742"/>
    <w:rsid w:val="00A75B37"/>
    <w:rsid w:val="00A75EC1"/>
    <w:rsid w:val="00A76814"/>
    <w:rsid w:val="00A768B5"/>
    <w:rsid w:val="00A769DE"/>
    <w:rsid w:val="00A76BA8"/>
    <w:rsid w:val="00A77D3A"/>
    <w:rsid w:val="00A8025E"/>
    <w:rsid w:val="00A8056E"/>
    <w:rsid w:val="00A80E7E"/>
    <w:rsid w:val="00A81217"/>
    <w:rsid w:val="00A816DA"/>
    <w:rsid w:val="00A81A35"/>
    <w:rsid w:val="00A81A85"/>
    <w:rsid w:val="00A81ACD"/>
    <w:rsid w:val="00A81CC3"/>
    <w:rsid w:val="00A82422"/>
    <w:rsid w:val="00A82575"/>
    <w:rsid w:val="00A82697"/>
    <w:rsid w:val="00A82B61"/>
    <w:rsid w:val="00A830EA"/>
    <w:rsid w:val="00A83632"/>
    <w:rsid w:val="00A83844"/>
    <w:rsid w:val="00A83931"/>
    <w:rsid w:val="00A83B05"/>
    <w:rsid w:val="00A83EE0"/>
    <w:rsid w:val="00A84039"/>
    <w:rsid w:val="00A8444E"/>
    <w:rsid w:val="00A846D2"/>
    <w:rsid w:val="00A84E53"/>
    <w:rsid w:val="00A85244"/>
    <w:rsid w:val="00A853DD"/>
    <w:rsid w:val="00A854EF"/>
    <w:rsid w:val="00A855AE"/>
    <w:rsid w:val="00A8561C"/>
    <w:rsid w:val="00A8586A"/>
    <w:rsid w:val="00A86A82"/>
    <w:rsid w:val="00A870B5"/>
    <w:rsid w:val="00A8748B"/>
    <w:rsid w:val="00A87705"/>
    <w:rsid w:val="00A87AA8"/>
    <w:rsid w:val="00A87D1F"/>
    <w:rsid w:val="00A90025"/>
    <w:rsid w:val="00A900CC"/>
    <w:rsid w:val="00A900DD"/>
    <w:rsid w:val="00A906D4"/>
    <w:rsid w:val="00A90B2D"/>
    <w:rsid w:val="00A90C07"/>
    <w:rsid w:val="00A90CEB"/>
    <w:rsid w:val="00A9105C"/>
    <w:rsid w:val="00A91121"/>
    <w:rsid w:val="00A91294"/>
    <w:rsid w:val="00A915C4"/>
    <w:rsid w:val="00A9161E"/>
    <w:rsid w:val="00A917A4"/>
    <w:rsid w:val="00A91BD4"/>
    <w:rsid w:val="00A926A1"/>
    <w:rsid w:val="00A92954"/>
    <w:rsid w:val="00A92A27"/>
    <w:rsid w:val="00A92DF5"/>
    <w:rsid w:val="00A92F5E"/>
    <w:rsid w:val="00A9324F"/>
    <w:rsid w:val="00A9349C"/>
    <w:rsid w:val="00A93566"/>
    <w:rsid w:val="00A938E6"/>
    <w:rsid w:val="00A93BF7"/>
    <w:rsid w:val="00A93C61"/>
    <w:rsid w:val="00A94545"/>
    <w:rsid w:val="00A94C83"/>
    <w:rsid w:val="00A94EB2"/>
    <w:rsid w:val="00A94F9E"/>
    <w:rsid w:val="00A95682"/>
    <w:rsid w:val="00A95937"/>
    <w:rsid w:val="00A95A92"/>
    <w:rsid w:val="00A95DE4"/>
    <w:rsid w:val="00A96975"/>
    <w:rsid w:val="00A9789A"/>
    <w:rsid w:val="00A97B18"/>
    <w:rsid w:val="00A97D32"/>
    <w:rsid w:val="00A97DC5"/>
    <w:rsid w:val="00AA013F"/>
    <w:rsid w:val="00AA02BA"/>
    <w:rsid w:val="00AA062C"/>
    <w:rsid w:val="00AA0AFC"/>
    <w:rsid w:val="00AA137E"/>
    <w:rsid w:val="00AA1440"/>
    <w:rsid w:val="00AA15EE"/>
    <w:rsid w:val="00AA1EBF"/>
    <w:rsid w:val="00AA2654"/>
    <w:rsid w:val="00AA299F"/>
    <w:rsid w:val="00AA33A6"/>
    <w:rsid w:val="00AA33AD"/>
    <w:rsid w:val="00AA3469"/>
    <w:rsid w:val="00AA354B"/>
    <w:rsid w:val="00AA4027"/>
    <w:rsid w:val="00AA447E"/>
    <w:rsid w:val="00AA4621"/>
    <w:rsid w:val="00AA49BC"/>
    <w:rsid w:val="00AA4A7F"/>
    <w:rsid w:val="00AA4E67"/>
    <w:rsid w:val="00AA57A4"/>
    <w:rsid w:val="00AA59B5"/>
    <w:rsid w:val="00AA665B"/>
    <w:rsid w:val="00AA686C"/>
    <w:rsid w:val="00AA758B"/>
    <w:rsid w:val="00AA7673"/>
    <w:rsid w:val="00AA7819"/>
    <w:rsid w:val="00AA7A72"/>
    <w:rsid w:val="00AA7AFE"/>
    <w:rsid w:val="00AA7FA4"/>
    <w:rsid w:val="00AB09F9"/>
    <w:rsid w:val="00AB0C3F"/>
    <w:rsid w:val="00AB0E52"/>
    <w:rsid w:val="00AB1584"/>
    <w:rsid w:val="00AB165B"/>
    <w:rsid w:val="00AB1A72"/>
    <w:rsid w:val="00AB1D3F"/>
    <w:rsid w:val="00AB2574"/>
    <w:rsid w:val="00AB2697"/>
    <w:rsid w:val="00AB2E67"/>
    <w:rsid w:val="00AB2FE2"/>
    <w:rsid w:val="00AB314D"/>
    <w:rsid w:val="00AB3413"/>
    <w:rsid w:val="00AB3462"/>
    <w:rsid w:val="00AB3C8E"/>
    <w:rsid w:val="00AB4B95"/>
    <w:rsid w:val="00AB5094"/>
    <w:rsid w:val="00AB5576"/>
    <w:rsid w:val="00AB55A7"/>
    <w:rsid w:val="00AB55D1"/>
    <w:rsid w:val="00AB58D2"/>
    <w:rsid w:val="00AB5B51"/>
    <w:rsid w:val="00AB5E9A"/>
    <w:rsid w:val="00AB621D"/>
    <w:rsid w:val="00AB6BDC"/>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1EE3"/>
    <w:rsid w:val="00AC2262"/>
    <w:rsid w:val="00AC2311"/>
    <w:rsid w:val="00AC2506"/>
    <w:rsid w:val="00AC2661"/>
    <w:rsid w:val="00AC2952"/>
    <w:rsid w:val="00AC2CEE"/>
    <w:rsid w:val="00AC36FA"/>
    <w:rsid w:val="00AC3A25"/>
    <w:rsid w:val="00AC3D08"/>
    <w:rsid w:val="00AC3D34"/>
    <w:rsid w:val="00AC3F28"/>
    <w:rsid w:val="00AC410B"/>
    <w:rsid w:val="00AC4685"/>
    <w:rsid w:val="00AC46BB"/>
    <w:rsid w:val="00AC47F5"/>
    <w:rsid w:val="00AC4F54"/>
    <w:rsid w:val="00AC5257"/>
    <w:rsid w:val="00AC5954"/>
    <w:rsid w:val="00AC59EA"/>
    <w:rsid w:val="00AC635A"/>
    <w:rsid w:val="00AC63DC"/>
    <w:rsid w:val="00AC64E1"/>
    <w:rsid w:val="00AC689E"/>
    <w:rsid w:val="00AC6C63"/>
    <w:rsid w:val="00AC733F"/>
    <w:rsid w:val="00AC7667"/>
    <w:rsid w:val="00AC79AF"/>
    <w:rsid w:val="00AC7AF3"/>
    <w:rsid w:val="00AC7B39"/>
    <w:rsid w:val="00AC7DED"/>
    <w:rsid w:val="00AD014B"/>
    <w:rsid w:val="00AD03AB"/>
    <w:rsid w:val="00AD0502"/>
    <w:rsid w:val="00AD0928"/>
    <w:rsid w:val="00AD0C66"/>
    <w:rsid w:val="00AD0F10"/>
    <w:rsid w:val="00AD10ED"/>
    <w:rsid w:val="00AD17C7"/>
    <w:rsid w:val="00AD18C1"/>
    <w:rsid w:val="00AD1D4F"/>
    <w:rsid w:val="00AD2080"/>
    <w:rsid w:val="00AD2289"/>
    <w:rsid w:val="00AD2D07"/>
    <w:rsid w:val="00AD32C0"/>
    <w:rsid w:val="00AD3990"/>
    <w:rsid w:val="00AD3B5D"/>
    <w:rsid w:val="00AD3CAD"/>
    <w:rsid w:val="00AD3FD4"/>
    <w:rsid w:val="00AD4080"/>
    <w:rsid w:val="00AD413D"/>
    <w:rsid w:val="00AD44B5"/>
    <w:rsid w:val="00AD47E1"/>
    <w:rsid w:val="00AD4C37"/>
    <w:rsid w:val="00AD4D30"/>
    <w:rsid w:val="00AD4F59"/>
    <w:rsid w:val="00AD5332"/>
    <w:rsid w:val="00AD54AB"/>
    <w:rsid w:val="00AD54B8"/>
    <w:rsid w:val="00AD54E2"/>
    <w:rsid w:val="00AD5552"/>
    <w:rsid w:val="00AD59C8"/>
    <w:rsid w:val="00AD5C09"/>
    <w:rsid w:val="00AD5C52"/>
    <w:rsid w:val="00AD5C60"/>
    <w:rsid w:val="00AD6327"/>
    <w:rsid w:val="00AD63F6"/>
    <w:rsid w:val="00AD65DB"/>
    <w:rsid w:val="00AD6A0E"/>
    <w:rsid w:val="00AD6D35"/>
    <w:rsid w:val="00AD6E13"/>
    <w:rsid w:val="00AD70BF"/>
    <w:rsid w:val="00AD74C5"/>
    <w:rsid w:val="00AD7B38"/>
    <w:rsid w:val="00AD7B4A"/>
    <w:rsid w:val="00AE058E"/>
    <w:rsid w:val="00AE05D1"/>
    <w:rsid w:val="00AE0662"/>
    <w:rsid w:val="00AE066D"/>
    <w:rsid w:val="00AE06ED"/>
    <w:rsid w:val="00AE0E89"/>
    <w:rsid w:val="00AE1078"/>
    <w:rsid w:val="00AE13D3"/>
    <w:rsid w:val="00AE1792"/>
    <w:rsid w:val="00AE1C84"/>
    <w:rsid w:val="00AE2112"/>
    <w:rsid w:val="00AE29AA"/>
    <w:rsid w:val="00AE2F67"/>
    <w:rsid w:val="00AE2F7E"/>
    <w:rsid w:val="00AE3376"/>
    <w:rsid w:val="00AE3502"/>
    <w:rsid w:val="00AE3742"/>
    <w:rsid w:val="00AE3D24"/>
    <w:rsid w:val="00AE3D35"/>
    <w:rsid w:val="00AE466C"/>
    <w:rsid w:val="00AE48E4"/>
    <w:rsid w:val="00AE4D6F"/>
    <w:rsid w:val="00AE4DC1"/>
    <w:rsid w:val="00AE516B"/>
    <w:rsid w:val="00AE5202"/>
    <w:rsid w:val="00AE54FD"/>
    <w:rsid w:val="00AE572E"/>
    <w:rsid w:val="00AE5772"/>
    <w:rsid w:val="00AE5E52"/>
    <w:rsid w:val="00AE6161"/>
    <w:rsid w:val="00AE6A47"/>
    <w:rsid w:val="00AE6B28"/>
    <w:rsid w:val="00AE6DE8"/>
    <w:rsid w:val="00AE714C"/>
    <w:rsid w:val="00AE714D"/>
    <w:rsid w:val="00AE776C"/>
    <w:rsid w:val="00AE7A30"/>
    <w:rsid w:val="00AE7D11"/>
    <w:rsid w:val="00AF05BB"/>
    <w:rsid w:val="00AF0CC9"/>
    <w:rsid w:val="00AF15D1"/>
    <w:rsid w:val="00AF17C0"/>
    <w:rsid w:val="00AF1890"/>
    <w:rsid w:val="00AF1979"/>
    <w:rsid w:val="00AF1A43"/>
    <w:rsid w:val="00AF2095"/>
    <w:rsid w:val="00AF2210"/>
    <w:rsid w:val="00AF3233"/>
    <w:rsid w:val="00AF3494"/>
    <w:rsid w:val="00AF3721"/>
    <w:rsid w:val="00AF3AAE"/>
    <w:rsid w:val="00AF47E0"/>
    <w:rsid w:val="00AF4B25"/>
    <w:rsid w:val="00AF4D89"/>
    <w:rsid w:val="00AF4FEE"/>
    <w:rsid w:val="00AF58BD"/>
    <w:rsid w:val="00AF5F2B"/>
    <w:rsid w:val="00AF6064"/>
    <w:rsid w:val="00AF614F"/>
    <w:rsid w:val="00AF6415"/>
    <w:rsid w:val="00AF685E"/>
    <w:rsid w:val="00AF69BA"/>
    <w:rsid w:val="00AF6F5B"/>
    <w:rsid w:val="00AF7018"/>
    <w:rsid w:val="00AF70E2"/>
    <w:rsid w:val="00AF7142"/>
    <w:rsid w:val="00B00263"/>
    <w:rsid w:val="00B00474"/>
    <w:rsid w:val="00B008B4"/>
    <w:rsid w:val="00B009DD"/>
    <w:rsid w:val="00B00FCB"/>
    <w:rsid w:val="00B013C2"/>
    <w:rsid w:val="00B01531"/>
    <w:rsid w:val="00B0182C"/>
    <w:rsid w:val="00B0235B"/>
    <w:rsid w:val="00B024A1"/>
    <w:rsid w:val="00B0254E"/>
    <w:rsid w:val="00B026C5"/>
    <w:rsid w:val="00B02D45"/>
    <w:rsid w:val="00B0308D"/>
    <w:rsid w:val="00B031ED"/>
    <w:rsid w:val="00B031F1"/>
    <w:rsid w:val="00B037B6"/>
    <w:rsid w:val="00B03F30"/>
    <w:rsid w:val="00B04187"/>
    <w:rsid w:val="00B04729"/>
    <w:rsid w:val="00B04B32"/>
    <w:rsid w:val="00B04B60"/>
    <w:rsid w:val="00B05D27"/>
    <w:rsid w:val="00B05FBE"/>
    <w:rsid w:val="00B061D9"/>
    <w:rsid w:val="00B067C1"/>
    <w:rsid w:val="00B06B0E"/>
    <w:rsid w:val="00B1005C"/>
    <w:rsid w:val="00B10995"/>
    <w:rsid w:val="00B109C2"/>
    <w:rsid w:val="00B10E81"/>
    <w:rsid w:val="00B11155"/>
    <w:rsid w:val="00B1132D"/>
    <w:rsid w:val="00B11DE7"/>
    <w:rsid w:val="00B1218C"/>
    <w:rsid w:val="00B12491"/>
    <w:rsid w:val="00B125DD"/>
    <w:rsid w:val="00B128E0"/>
    <w:rsid w:val="00B12CE7"/>
    <w:rsid w:val="00B12D9D"/>
    <w:rsid w:val="00B13032"/>
    <w:rsid w:val="00B13051"/>
    <w:rsid w:val="00B13530"/>
    <w:rsid w:val="00B137A6"/>
    <w:rsid w:val="00B13900"/>
    <w:rsid w:val="00B13947"/>
    <w:rsid w:val="00B13D3D"/>
    <w:rsid w:val="00B14046"/>
    <w:rsid w:val="00B14357"/>
    <w:rsid w:val="00B148C6"/>
    <w:rsid w:val="00B14B73"/>
    <w:rsid w:val="00B14DF2"/>
    <w:rsid w:val="00B14FBA"/>
    <w:rsid w:val="00B1513F"/>
    <w:rsid w:val="00B153B0"/>
    <w:rsid w:val="00B1573C"/>
    <w:rsid w:val="00B15D4C"/>
    <w:rsid w:val="00B15F4D"/>
    <w:rsid w:val="00B1600D"/>
    <w:rsid w:val="00B16246"/>
    <w:rsid w:val="00B1667A"/>
    <w:rsid w:val="00B167B8"/>
    <w:rsid w:val="00B16879"/>
    <w:rsid w:val="00B169BD"/>
    <w:rsid w:val="00B16B00"/>
    <w:rsid w:val="00B16B04"/>
    <w:rsid w:val="00B17CBD"/>
    <w:rsid w:val="00B17DDE"/>
    <w:rsid w:val="00B17F7D"/>
    <w:rsid w:val="00B2015B"/>
    <w:rsid w:val="00B20287"/>
    <w:rsid w:val="00B20484"/>
    <w:rsid w:val="00B20E92"/>
    <w:rsid w:val="00B2136C"/>
    <w:rsid w:val="00B2155F"/>
    <w:rsid w:val="00B215E5"/>
    <w:rsid w:val="00B21B86"/>
    <w:rsid w:val="00B21CFE"/>
    <w:rsid w:val="00B22519"/>
    <w:rsid w:val="00B22616"/>
    <w:rsid w:val="00B22A39"/>
    <w:rsid w:val="00B22E5E"/>
    <w:rsid w:val="00B2331B"/>
    <w:rsid w:val="00B23578"/>
    <w:rsid w:val="00B236C0"/>
    <w:rsid w:val="00B23B6D"/>
    <w:rsid w:val="00B23D9C"/>
    <w:rsid w:val="00B24246"/>
    <w:rsid w:val="00B248C8"/>
    <w:rsid w:val="00B24C0B"/>
    <w:rsid w:val="00B25023"/>
    <w:rsid w:val="00B25092"/>
    <w:rsid w:val="00B252D8"/>
    <w:rsid w:val="00B25560"/>
    <w:rsid w:val="00B255E6"/>
    <w:rsid w:val="00B2580F"/>
    <w:rsid w:val="00B25D83"/>
    <w:rsid w:val="00B25D96"/>
    <w:rsid w:val="00B25E2D"/>
    <w:rsid w:val="00B25E68"/>
    <w:rsid w:val="00B26203"/>
    <w:rsid w:val="00B2646A"/>
    <w:rsid w:val="00B2683F"/>
    <w:rsid w:val="00B26A98"/>
    <w:rsid w:val="00B26C76"/>
    <w:rsid w:val="00B27030"/>
    <w:rsid w:val="00B271A9"/>
    <w:rsid w:val="00B27240"/>
    <w:rsid w:val="00B2736A"/>
    <w:rsid w:val="00B2741E"/>
    <w:rsid w:val="00B276F2"/>
    <w:rsid w:val="00B27947"/>
    <w:rsid w:val="00B27E4C"/>
    <w:rsid w:val="00B3000E"/>
    <w:rsid w:val="00B300C6"/>
    <w:rsid w:val="00B301F6"/>
    <w:rsid w:val="00B3072C"/>
    <w:rsid w:val="00B30B12"/>
    <w:rsid w:val="00B30CF6"/>
    <w:rsid w:val="00B311F5"/>
    <w:rsid w:val="00B31422"/>
    <w:rsid w:val="00B3158C"/>
    <w:rsid w:val="00B317C5"/>
    <w:rsid w:val="00B31CEA"/>
    <w:rsid w:val="00B31F6F"/>
    <w:rsid w:val="00B32220"/>
    <w:rsid w:val="00B324D3"/>
    <w:rsid w:val="00B3262A"/>
    <w:rsid w:val="00B327B9"/>
    <w:rsid w:val="00B3324A"/>
    <w:rsid w:val="00B3327B"/>
    <w:rsid w:val="00B332DB"/>
    <w:rsid w:val="00B336B5"/>
    <w:rsid w:val="00B338C5"/>
    <w:rsid w:val="00B33C43"/>
    <w:rsid w:val="00B33F6E"/>
    <w:rsid w:val="00B34359"/>
    <w:rsid w:val="00B34400"/>
    <w:rsid w:val="00B346BF"/>
    <w:rsid w:val="00B3473A"/>
    <w:rsid w:val="00B34766"/>
    <w:rsid w:val="00B34FB7"/>
    <w:rsid w:val="00B3505E"/>
    <w:rsid w:val="00B355D8"/>
    <w:rsid w:val="00B35710"/>
    <w:rsid w:val="00B358E1"/>
    <w:rsid w:val="00B35F91"/>
    <w:rsid w:val="00B368B3"/>
    <w:rsid w:val="00B36FD9"/>
    <w:rsid w:val="00B37255"/>
    <w:rsid w:val="00B375D0"/>
    <w:rsid w:val="00B37A18"/>
    <w:rsid w:val="00B37EE7"/>
    <w:rsid w:val="00B4038D"/>
    <w:rsid w:val="00B406C9"/>
    <w:rsid w:val="00B411A9"/>
    <w:rsid w:val="00B412C2"/>
    <w:rsid w:val="00B41444"/>
    <w:rsid w:val="00B41A42"/>
    <w:rsid w:val="00B41CE3"/>
    <w:rsid w:val="00B4235B"/>
    <w:rsid w:val="00B42793"/>
    <w:rsid w:val="00B42877"/>
    <w:rsid w:val="00B42980"/>
    <w:rsid w:val="00B4333E"/>
    <w:rsid w:val="00B43495"/>
    <w:rsid w:val="00B4379C"/>
    <w:rsid w:val="00B43DEC"/>
    <w:rsid w:val="00B43FB1"/>
    <w:rsid w:val="00B4438A"/>
    <w:rsid w:val="00B447BC"/>
    <w:rsid w:val="00B45072"/>
    <w:rsid w:val="00B4511F"/>
    <w:rsid w:val="00B45355"/>
    <w:rsid w:val="00B45528"/>
    <w:rsid w:val="00B45E70"/>
    <w:rsid w:val="00B46167"/>
    <w:rsid w:val="00B46669"/>
    <w:rsid w:val="00B46BE6"/>
    <w:rsid w:val="00B471CD"/>
    <w:rsid w:val="00B4729C"/>
    <w:rsid w:val="00B47344"/>
    <w:rsid w:val="00B4795C"/>
    <w:rsid w:val="00B47CDC"/>
    <w:rsid w:val="00B47DB8"/>
    <w:rsid w:val="00B47FAB"/>
    <w:rsid w:val="00B5035B"/>
    <w:rsid w:val="00B504AE"/>
    <w:rsid w:val="00B5061E"/>
    <w:rsid w:val="00B5077D"/>
    <w:rsid w:val="00B50BA6"/>
    <w:rsid w:val="00B5172E"/>
    <w:rsid w:val="00B51741"/>
    <w:rsid w:val="00B51BF3"/>
    <w:rsid w:val="00B52510"/>
    <w:rsid w:val="00B528BB"/>
    <w:rsid w:val="00B538C5"/>
    <w:rsid w:val="00B53BC1"/>
    <w:rsid w:val="00B54507"/>
    <w:rsid w:val="00B54668"/>
    <w:rsid w:val="00B54B15"/>
    <w:rsid w:val="00B54B5C"/>
    <w:rsid w:val="00B54D86"/>
    <w:rsid w:val="00B5511F"/>
    <w:rsid w:val="00B5528B"/>
    <w:rsid w:val="00B55771"/>
    <w:rsid w:val="00B559CA"/>
    <w:rsid w:val="00B55B7E"/>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A7F"/>
    <w:rsid w:val="00B61D08"/>
    <w:rsid w:val="00B61E54"/>
    <w:rsid w:val="00B61E62"/>
    <w:rsid w:val="00B621BB"/>
    <w:rsid w:val="00B6228F"/>
    <w:rsid w:val="00B62680"/>
    <w:rsid w:val="00B62E7E"/>
    <w:rsid w:val="00B63337"/>
    <w:rsid w:val="00B63810"/>
    <w:rsid w:val="00B63893"/>
    <w:rsid w:val="00B63D7C"/>
    <w:rsid w:val="00B64201"/>
    <w:rsid w:val="00B6429A"/>
    <w:rsid w:val="00B643B5"/>
    <w:rsid w:val="00B645CE"/>
    <w:rsid w:val="00B6486F"/>
    <w:rsid w:val="00B6498B"/>
    <w:rsid w:val="00B64BF5"/>
    <w:rsid w:val="00B64C99"/>
    <w:rsid w:val="00B65868"/>
    <w:rsid w:val="00B66127"/>
    <w:rsid w:val="00B66356"/>
    <w:rsid w:val="00B663F9"/>
    <w:rsid w:val="00B667A1"/>
    <w:rsid w:val="00B669BE"/>
    <w:rsid w:val="00B66AD9"/>
    <w:rsid w:val="00B66B2B"/>
    <w:rsid w:val="00B66C99"/>
    <w:rsid w:val="00B66D8E"/>
    <w:rsid w:val="00B6700A"/>
    <w:rsid w:val="00B67588"/>
    <w:rsid w:val="00B677B5"/>
    <w:rsid w:val="00B67C1D"/>
    <w:rsid w:val="00B67DC2"/>
    <w:rsid w:val="00B67F0C"/>
    <w:rsid w:val="00B70222"/>
    <w:rsid w:val="00B7043D"/>
    <w:rsid w:val="00B70949"/>
    <w:rsid w:val="00B71489"/>
    <w:rsid w:val="00B718A0"/>
    <w:rsid w:val="00B718AB"/>
    <w:rsid w:val="00B71A58"/>
    <w:rsid w:val="00B7212A"/>
    <w:rsid w:val="00B72359"/>
    <w:rsid w:val="00B7267A"/>
    <w:rsid w:val="00B729E1"/>
    <w:rsid w:val="00B730A7"/>
    <w:rsid w:val="00B732FC"/>
    <w:rsid w:val="00B736C1"/>
    <w:rsid w:val="00B73B9B"/>
    <w:rsid w:val="00B73E37"/>
    <w:rsid w:val="00B743A6"/>
    <w:rsid w:val="00B745E6"/>
    <w:rsid w:val="00B74AB6"/>
    <w:rsid w:val="00B74EC9"/>
    <w:rsid w:val="00B7530E"/>
    <w:rsid w:val="00B754DC"/>
    <w:rsid w:val="00B7582B"/>
    <w:rsid w:val="00B75B0D"/>
    <w:rsid w:val="00B75E91"/>
    <w:rsid w:val="00B76151"/>
    <w:rsid w:val="00B76215"/>
    <w:rsid w:val="00B764E5"/>
    <w:rsid w:val="00B76F58"/>
    <w:rsid w:val="00B77258"/>
    <w:rsid w:val="00B77908"/>
    <w:rsid w:val="00B77E7F"/>
    <w:rsid w:val="00B804DD"/>
    <w:rsid w:val="00B80672"/>
    <w:rsid w:val="00B807DC"/>
    <w:rsid w:val="00B80D77"/>
    <w:rsid w:val="00B8132A"/>
    <w:rsid w:val="00B819F4"/>
    <w:rsid w:val="00B81B02"/>
    <w:rsid w:val="00B82482"/>
    <w:rsid w:val="00B82504"/>
    <w:rsid w:val="00B82613"/>
    <w:rsid w:val="00B827F7"/>
    <w:rsid w:val="00B82E91"/>
    <w:rsid w:val="00B832B8"/>
    <w:rsid w:val="00B83AD7"/>
    <w:rsid w:val="00B8422C"/>
    <w:rsid w:val="00B8434E"/>
    <w:rsid w:val="00B84372"/>
    <w:rsid w:val="00B84437"/>
    <w:rsid w:val="00B84483"/>
    <w:rsid w:val="00B844A8"/>
    <w:rsid w:val="00B84584"/>
    <w:rsid w:val="00B84974"/>
    <w:rsid w:val="00B854BD"/>
    <w:rsid w:val="00B854F5"/>
    <w:rsid w:val="00B85868"/>
    <w:rsid w:val="00B858C5"/>
    <w:rsid w:val="00B8590F"/>
    <w:rsid w:val="00B85D78"/>
    <w:rsid w:val="00B85EF2"/>
    <w:rsid w:val="00B86FBB"/>
    <w:rsid w:val="00B870D1"/>
    <w:rsid w:val="00B871FE"/>
    <w:rsid w:val="00B87519"/>
    <w:rsid w:val="00B87B14"/>
    <w:rsid w:val="00B87CC9"/>
    <w:rsid w:val="00B902B1"/>
    <w:rsid w:val="00B90B95"/>
    <w:rsid w:val="00B910E8"/>
    <w:rsid w:val="00B91105"/>
    <w:rsid w:val="00B91972"/>
    <w:rsid w:val="00B922F0"/>
    <w:rsid w:val="00B92668"/>
    <w:rsid w:val="00B927A9"/>
    <w:rsid w:val="00B93008"/>
    <w:rsid w:val="00B9331A"/>
    <w:rsid w:val="00B9350A"/>
    <w:rsid w:val="00B93761"/>
    <w:rsid w:val="00B93931"/>
    <w:rsid w:val="00B93C15"/>
    <w:rsid w:val="00B9462D"/>
    <w:rsid w:val="00B94862"/>
    <w:rsid w:val="00B94E0E"/>
    <w:rsid w:val="00B94F1E"/>
    <w:rsid w:val="00B953D1"/>
    <w:rsid w:val="00B9557D"/>
    <w:rsid w:val="00B95D85"/>
    <w:rsid w:val="00B95EF4"/>
    <w:rsid w:val="00B96083"/>
    <w:rsid w:val="00B965C1"/>
    <w:rsid w:val="00B96B61"/>
    <w:rsid w:val="00B96D82"/>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4B"/>
    <w:rsid w:val="00BA4DC5"/>
    <w:rsid w:val="00BA4F15"/>
    <w:rsid w:val="00BA625B"/>
    <w:rsid w:val="00BA6281"/>
    <w:rsid w:val="00BA6382"/>
    <w:rsid w:val="00BA6B6F"/>
    <w:rsid w:val="00BA7050"/>
    <w:rsid w:val="00BA740A"/>
    <w:rsid w:val="00BA7517"/>
    <w:rsid w:val="00BA7CE0"/>
    <w:rsid w:val="00BA7D5C"/>
    <w:rsid w:val="00BB05B6"/>
    <w:rsid w:val="00BB0779"/>
    <w:rsid w:val="00BB0D59"/>
    <w:rsid w:val="00BB0D7F"/>
    <w:rsid w:val="00BB0FC7"/>
    <w:rsid w:val="00BB15E0"/>
    <w:rsid w:val="00BB1D7F"/>
    <w:rsid w:val="00BB1FA5"/>
    <w:rsid w:val="00BB24D3"/>
    <w:rsid w:val="00BB2CB6"/>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694"/>
    <w:rsid w:val="00BB7895"/>
    <w:rsid w:val="00BB7B79"/>
    <w:rsid w:val="00BB7BBD"/>
    <w:rsid w:val="00BC0D16"/>
    <w:rsid w:val="00BC10A4"/>
    <w:rsid w:val="00BC139E"/>
    <w:rsid w:val="00BC18C2"/>
    <w:rsid w:val="00BC19CC"/>
    <w:rsid w:val="00BC2050"/>
    <w:rsid w:val="00BC209D"/>
    <w:rsid w:val="00BC20CD"/>
    <w:rsid w:val="00BC227A"/>
    <w:rsid w:val="00BC2505"/>
    <w:rsid w:val="00BC2548"/>
    <w:rsid w:val="00BC3022"/>
    <w:rsid w:val="00BC358C"/>
    <w:rsid w:val="00BC3858"/>
    <w:rsid w:val="00BC38B6"/>
    <w:rsid w:val="00BC3DE0"/>
    <w:rsid w:val="00BC3E73"/>
    <w:rsid w:val="00BC3F6E"/>
    <w:rsid w:val="00BC4177"/>
    <w:rsid w:val="00BC4571"/>
    <w:rsid w:val="00BC4D60"/>
    <w:rsid w:val="00BC510F"/>
    <w:rsid w:val="00BC559F"/>
    <w:rsid w:val="00BC5B3B"/>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6AF"/>
    <w:rsid w:val="00BD1B67"/>
    <w:rsid w:val="00BD1D9D"/>
    <w:rsid w:val="00BD1DC0"/>
    <w:rsid w:val="00BD21DA"/>
    <w:rsid w:val="00BD2657"/>
    <w:rsid w:val="00BD337C"/>
    <w:rsid w:val="00BD3EC0"/>
    <w:rsid w:val="00BD4261"/>
    <w:rsid w:val="00BD42D3"/>
    <w:rsid w:val="00BD483B"/>
    <w:rsid w:val="00BD4A29"/>
    <w:rsid w:val="00BD4C7F"/>
    <w:rsid w:val="00BD4CAD"/>
    <w:rsid w:val="00BD4CB1"/>
    <w:rsid w:val="00BD4D70"/>
    <w:rsid w:val="00BD4FAC"/>
    <w:rsid w:val="00BD5489"/>
    <w:rsid w:val="00BD5D70"/>
    <w:rsid w:val="00BD5FD1"/>
    <w:rsid w:val="00BD62DB"/>
    <w:rsid w:val="00BD667C"/>
    <w:rsid w:val="00BD6EE1"/>
    <w:rsid w:val="00BD7C62"/>
    <w:rsid w:val="00BD7EA8"/>
    <w:rsid w:val="00BE018F"/>
    <w:rsid w:val="00BE02A0"/>
    <w:rsid w:val="00BE02B4"/>
    <w:rsid w:val="00BE046F"/>
    <w:rsid w:val="00BE05B6"/>
    <w:rsid w:val="00BE07AE"/>
    <w:rsid w:val="00BE0A9E"/>
    <w:rsid w:val="00BE0C32"/>
    <w:rsid w:val="00BE0E5A"/>
    <w:rsid w:val="00BE1481"/>
    <w:rsid w:val="00BE1F1E"/>
    <w:rsid w:val="00BE2A6F"/>
    <w:rsid w:val="00BE2C45"/>
    <w:rsid w:val="00BE2D0D"/>
    <w:rsid w:val="00BE33CD"/>
    <w:rsid w:val="00BE3594"/>
    <w:rsid w:val="00BE35FD"/>
    <w:rsid w:val="00BE3AAA"/>
    <w:rsid w:val="00BE3B4E"/>
    <w:rsid w:val="00BE3F4B"/>
    <w:rsid w:val="00BE3F7A"/>
    <w:rsid w:val="00BE45C2"/>
    <w:rsid w:val="00BE49F9"/>
    <w:rsid w:val="00BE536A"/>
    <w:rsid w:val="00BE5517"/>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725"/>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5D9"/>
    <w:rsid w:val="00BF5B77"/>
    <w:rsid w:val="00BF5E4B"/>
    <w:rsid w:val="00BF5ED3"/>
    <w:rsid w:val="00BF616F"/>
    <w:rsid w:val="00BF65C7"/>
    <w:rsid w:val="00BF6942"/>
    <w:rsid w:val="00BF69B8"/>
    <w:rsid w:val="00BF6F3B"/>
    <w:rsid w:val="00BF7664"/>
    <w:rsid w:val="00BF7889"/>
    <w:rsid w:val="00C0055C"/>
    <w:rsid w:val="00C007A3"/>
    <w:rsid w:val="00C00F6B"/>
    <w:rsid w:val="00C01601"/>
    <w:rsid w:val="00C01854"/>
    <w:rsid w:val="00C0188A"/>
    <w:rsid w:val="00C0196A"/>
    <w:rsid w:val="00C019B9"/>
    <w:rsid w:val="00C01F91"/>
    <w:rsid w:val="00C024FC"/>
    <w:rsid w:val="00C02581"/>
    <w:rsid w:val="00C0275C"/>
    <w:rsid w:val="00C02AE7"/>
    <w:rsid w:val="00C02C37"/>
    <w:rsid w:val="00C03547"/>
    <w:rsid w:val="00C03773"/>
    <w:rsid w:val="00C03CAB"/>
    <w:rsid w:val="00C03CAE"/>
    <w:rsid w:val="00C0418E"/>
    <w:rsid w:val="00C041D2"/>
    <w:rsid w:val="00C04622"/>
    <w:rsid w:val="00C04BA4"/>
    <w:rsid w:val="00C052AB"/>
    <w:rsid w:val="00C054FB"/>
    <w:rsid w:val="00C05DCE"/>
    <w:rsid w:val="00C05E95"/>
    <w:rsid w:val="00C06B1F"/>
    <w:rsid w:val="00C0702E"/>
    <w:rsid w:val="00C07061"/>
    <w:rsid w:val="00C071A7"/>
    <w:rsid w:val="00C0768B"/>
    <w:rsid w:val="00C078FB"/>
    <w:rsid w:val="00C07E16"/>
    <w:rsid w:val="00C07E61"/>
    <w:rsid w:val="00C100BF"/>
    <w:rsid w:val="00C10455"/>
    <w:rsid w:val="00C1091C"/>
    <w:rsid w:val="00C10998"/>
    <w:rsid w:val="00C10C2D"/>
    <w:rsid w:val="00C10CCE"/>
    <w:rsid w:val="00C11CBB"/>
    <w:rsid w:val="00C1241F"/>
    <w:rsid w:val="00C1274B"/>
    <w:rsid w:val="00C1338D"/>
    <w:rsid w:val="00C13674"/>
    <w:rsid w:val="00C13C64"/>
    <w:rsid w:val="00C13D66"/>
    <w:rsid w:val="00C14773"/>
    <w:rsid w:val="00C14C0B"/>
    <w:rsid w:val="00C150C6"/>
    <w:rsid w:val="00C15350"/>
    <w:rsid w:val="00C15728"/>
    <w:rsid w:val="00C15C40"/>
    <w:rsid w:val="00C15EDB"/>
    <w:rsid w:val="00C1675B"/>
    <w:rsid w:val="00C16906"/>
    <w:rsid w:val="00C16BBA"/>
    <w:rsid w:val="00C16C4F"/>
    <w:rsid w:val="00C1757D"/>
    <w:rsid w:val="00C1770D"/>
    <w:rsid w:val="00C1776E"/>
    <w:rsid w:val="00C17A84"/>
    <w:rsid w:val="00C17FCF"/>
    <w:rsid w:val="00C20531"/>
    <w:rsid w:val="00C20BEA"/>
    <w:rsid w:val="00C20C7C"/>
    <w:rsid w:val="00C21016"/>
    <w:rsid w:val="00C21368"/>
    <w:rsid w:val="00C21D22"/>
    <w:rsid w:val="00C2245A"/>
    <w:rsid w:val="00C2255D"/>
    <w:rsid w:val="00C22776"/>
    <w:rsid w:val="00C22A7E"/>
    <w:rsid w:val="00C22B9D"/>
    <w:rsid w:val="00C23068"/>
    <w:rsid w:val="00C237AB"/>
    <w:rsid w:val="00C2392F"/>
    <w:rsid w:val="00C23D87"/>
    <w:rsid w:val="00C23F63"/>
    <w:rsid w:val="00C2477A"/>
    <w:rsid w:val="00C248C4"/>
    <w:rsid w:val="00C24C76"/>
    <w:rsid w:val="00C25681"/>
    <w:rsid w:val="00C2571F"/>
    <w:rsid w:val="00C25846"/>
    <w:rsid w:val="00C25874"/>
    <w:rsid w:val="00C26B90"/>
    <w:rsid w:val="00C26CD4"/>
    <w:rsid w:val="00C26E55"/>
    <w:rsid w:val="00C271C5"/>
    <w:rsid w:val="00C274CB"/>
    <w:rsid w:val="00C278C0"/>
    <w:rsid w:val="00C278F3"/>
    <w:rsid w:val="00C27913"/>
    <w:rsid w:val="00C27C11"/>
    <w:rsid w:val="00C27EB7"/>
    <w:rsid w:val="00C30444"/>
    <w:rsid w:val="00C30936"/>
    <w:rsid w:val="00C30D27"/>
    <w:rsid w:val="00C3126A"/>
    <w:rsid w:val="00C3187D"/>
    <w:rsid w:val="00C31A07"/>
    <w:rsid w:val="00C3263B"/>
    <w:rsid w:val="00C32746"/>
    <w:rsid w:val="00C32CA6"/>
    <w:rsid w:val="00C33BC1"/>
    <w:rsid w:val="00C34314"/>
    <w:rsid w:val="00C3441D"/>
    <w:rsid w:val="00C34420"/>
    <w:rsid w:val="00C348F4"/>
    <w:rsid w:val="00C349DC"/>
    <w:rsid w:val="00C34FF1"/>
    <w:rsid w:val="00C355F1"/>
    <w:rsid w:val="00C35C47"/>
    <w:rsid w:val="00C35D3E"/>
    <w:rsid w:val="00C35DA1"/>
    <w:rsid w:val="00C360F5"/>
    <w:rsid w:val="00C36170"/>
    <w:rsid w:val="00C3661A"/>
    <w:rsid w:val="00C3677C"/>
    <w:rsid w:val="00C36840"/>
    <w:rsid w:val="00C37122"/>
    <w:rsid w:val="00C372ED"/>
    <w:rsid w:val="00C406FB"/>
    <w:rsid w:val="00C407EA"/>
    <w:rsid w:val="00C40B56"/>
    <w:rsid w:val="00C40B5B"/>
    <w:rsid w:val="00C4167D"/>
    <w:rsid w:val="00C419F1"/>
    <w:rsid w:val="00C41B52"/>
    <w:rsid w:val="00C41ED7"/>
    <w:rsid w:val="00C41F77"/>
    <w:rsid w:val="00C4242B"/>
    <w:rsid w:val="00C4253A"/>
    <w:rsid w:val="00C4269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4F7C"/>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5D6"/>
    <w:rsid w:val="00C507C9"/>
    <w:rsid w:val="00C508AD"/>
    <w:rsid w:val="00C50C57"/>
    <w:rsid w:val="00C50C92"/>
    <w:rsid w:val="00C50CE7"/>
    <w:rsid w:val="00C50DF6"/>
    <w:rsid w:val="00C50E2C"/>
    <w:rsid w:val="00C510E1"/>
    <w:rsid w:val="00C5117A"/>
    <w:rsid w:val="00C51760"/>
    <w:rsid w:val="00C51BC6"/>
    <w:rsid w:val="00C51FAA"/>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24D"/>
    <w:rsid w:val="00C5648E"/>
    <w:rsid w:val="00C56F16"/>
    <w:rsid w:val="00C57019"/>
    <w:rsid w:val="00C57301"/>
    <w:rsid w:val="00C57751"/>
    <w:rsid w:val="00C57A8E"/>
    <w:rsid w:val="00C57CCC"/>
    <w:rsid w:val="00C60F23"/>
    <w:rsid w:val="00C60FD8"/>
    <w:rsid w:val="00C613D1"/>
    <w:rsid w:val="00C61509"/>
    <w:rsid w:val="00C6153C"/>
    <w:rsid w:val="00C6168C"/>
    <w:rsid w:val="00C61936"/>
    <w:rsid w:val="00C61957"/>
    <w:rsid w:val="00C61B12"/>
    <w:rsid w:val="00C61F4D"/>
    <w:rsid w:val="00C620A2"/>
    <w:rsid w:val="00C6225A"/>
    <w:rsid w:val="00C6256B"/>
    <w:rsid w:val="00C636B0"/>
    <w:rsid w:val="00C639B8"/>
    <w:rsid w:val="00C63B22"/>
    <w:rsid w:val="00C63EE1"/>
    <w:rsid w:val="00C641E2"/>
    <w:rsid w:val="00C6468E"/>
    <w:rsid w:val="00C646B0"/>
    <w:rsid w:val="00C6480F"/>
    <w:rsid w:val="00C64B7B"/>
    <w:rsid w:val="00C64CA3"/>
    <w:rsid w:val="00C64DC1"/>
    <w:rsid w:val="00C64FEB"/>
    <w:rsid w:val="00C65951"/>
    <w:rsid w:val="00C659B1"/>
    <w:rsid w:val="00C65BD3"/>
    <w:rsid w:val="00C65BF9"/>
    <w:rsid w:val="00C65E8D"/>
    <w:rsid w:val="00C6621A"/>
    <w:rsid w:val="00C6629D"/>
    <w:rsid w:val="00C668D2"/>
    <w:rsid w:val="00C66D31"/>
    <w:rsid w:val="00C6716C"/>
    <w:rsid w:val="00C70307"/>
    <w:rsid w:val="00C70400"/>
    <w:rsid w:val="00C70CCC"/>
    <w:rsid w:val="00C7199C"/>
    <w:rsid w:val="00C71FE3"/>
    <w:rsid w:val="00C72196"/>
    <w:rsid w:val="00C7233D"/>
    <w:rsid w:val="00C7238D"/>
    <w:rsid w:val="00C7297B"/>
    <w:rsid w:val="00C72D98"/>
    <w:rsid w:val="00C72EBB"/>
    <w:rsid w:val="00C73077"/>
    <w:rsid w:val="00C73517"/>
    <w:rsid w:val="00C737F4"/>
    <w:rsid w:val="00C738A2"/>
    <w:rsid w:val="00C74025"/>
    <w:rsid w:val="00C74183"/>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6D24"/>
    <w:rsid w:val="00C7778B"/>
    <w:rsid w:val="00C777A6"/>
    <w:rsid w:val="00C77812"/>
    <w:rsid w:val="00C800A9"/>
    <w:rsid w:val="00C801BE"/>
    <w:rsid w:val="00C802DF"/>
    <w:rsid w:val="00C8035A"/>
    <w:rsid w:val="00C80496"/>
    <w:rsid w:val="00C80568"/>
    <w:rsid w:val="00C8073A"/>
    <w:rsid w:val="00C8081D"/>
    <w:rsid w:val="00C80928"/>
    <w:rsid w:val="00C81576"/>
    <w:rsid w:val="00C81BA7"/>
    <w:rsid w:val="00C81BC0"/>
    <w:rsid w:val="00C81C2D"/>
    <w:rsid w:val="00C81E85"/>
    <w:rsid w:val="00C82656"/>
    <w:rsid w:val="00C82691"/>
    <w:rsid w:val="00C826BB"/>
    <w:rsid w:val="00C82A66"/>
    <w:rsid w:val="00C82D6B"/>
    <w:rsid w:val="00C83964"/>
    <w:rsid w:val="00C83A80"/>
    <w:rsid w:val="00C83AC3"/>
    <w:rsid w:val="00C83C34"/>
    <w:rsid w:val="00C842B6"/>
    <w:rsid w:val="00C8439A"/>
    <w:rsid w:val="00C848E4"/>
    <w:rsid w:val="00C84CD2"/>
    <w:rsid w:val="00C8555C"/>
    <w:rsid w:val="00C856AB"/>
    <w:rsid w:val="00C856FC"/>
    <w:rsid w:val="00C85F0B"/>
    <w:rsid w:val="00C8623C"/>
    <w:rsid w:val="00C86255"/>
    <w:rsid w:val="00C863B4"/>
    <w:rsid w:val="00C866F4"/>
    <w:rsid w:val="00C869C7"/>
    <w:rsid w:val="00C86CEF"/>
    <w:rsid w:val="00C86E66"/>
    <w:rsid w:val="00C86F22"/>
    <w:rsid w:val="00C8712C"/>
    <w:rsid w:val="00C87464"/>
    <w:rsid w:val="00C87488"/>
    <w:rsid w:val="00C874D0"/>
    <w:rsid w:val="00C87AC4"/>
    <w:rsid w:val="00C90D1F"/>
    <w:rsid w:val="00C910C0"/>
    <w:rsid w:val="00C91763"/>
    <w:rsid w:val="00C92461"/>
    <w:rsid w:val="00C92474"/>
    <w:rsid w:val="00C9259F"/>
    <w:rsid w:val="00C92603"/>
    <w:rsid w:val="00C92678"/>
    <w:rsid w:val="00C92850"/>
    <w:rsid w:val="00C929B5"/>
    <w:rsid w:val="00C92B0C"/>
    <w:rsid w:val="00C92B57"/>
    <w:rsid w:val="00C92EA3"/>
    <w:rsid w:val="00C92ECD"/>
    <w:rsid w:val="00C931C7"/>
    <w:rsid w:val="00C931EC"/>
    <w:rsid w:val="00C938A6"/>
    <w:rsid w:val="00C939A5"/>
    <w:rsid w:val="00C93BD1"/>
    <w:rsid w:val="00C9469F"/>
    <w:rsid w:val="00C9477F"/>
    <w:rsid w:val="00C9497F"/>
    <w:rsid w:val="00C9499F"/>
    <w:rsid w:val="00C949CD"/>
    <w:rsid w:val="00C94C95"/>
    <w:rsid w:val="00C94CE9"/>
    <w:rsid w:val="00C950AF"/>
    <w:rsid w:val="00C957DB"/>
    <w:rsid w:val="00C96E55"/>
    <w:rsid w:val="00C96E6C"/>
    <w:rsid w:val="00C96F79"/>
    <w:rsid w:val="00C9718B"/>
    <w:rsid w:val="00CA02E6"/>
    <w:rsid w:val="00CA044F"/>
    <w:rsid w:val="00CA048B"/>
    <w:rsid w:val="00CA0AFF"/>
    <w:rsid w:val="00CA0B2B"/>
    <w:rsid w:val="00CA0D5D"/>
    <w:rsid w:val="00CA0EA6"/>
    <w:rsid w:val="00CA115F"/>
    <w:rsid w:val="00CA1526"/>
    <w:rsid w:val="00CA174C"/>
    <w:rsid w:val="00CA1CB7"/>
    <w:rsid w:val="00CA1CE6"/>
    <w:rsid w:val="00CA1E61"/>
    <w:rsid w:val="00CA1FCA"/>
    <w:rsid w:val="00CA2284"/>
    <w:rsid w:val="00CA2655"/>
    <w:rsid w:val="00CA271A"/>
    <w:rsid w:val="00CA2A9D"/>
    <w:rsid w:val="00CA2C83"/>
    <w:rsid w:val="00CA3055"/>
    <w:rsid w:val="00CA31DA"/>
    <w:rsid w:val="00CA3622"/>
    <w:rsid w:val="00CA37F1"/>
    <w:rsid w:val="00CA39EE"/>
    <w:rsid w:val="00CA3A30"/>
    <w:rsid w:val="00CA3C36"/>
    <w:rsid w:val="00CA4191"/>
    <w:rsid w:val="00CA4730"/>
    <w:rsid w:val="00CA4852"/>
    <w:rsid w:val="00CA49CE"/>
    <w:rsid w:val="00CA4A1D"/>
    <w:rsid w:val="00CA511F"/>
    <w:rsid w:val="00CA5583"/>
    <w:rsid w:val="00CA567D"/>
    <w:rsid w:val="00CA619E"/>
    <w:rsid w:val="00CA6227"/>
    <w:rsid w:val="00CA62B1"/>
    <w:rsid w:val="00CA65F0"/>
    <w:rsid w:val="00CA66A8"/>
    <w:rsid w:val="00CA6B5A"/>
    <w:rsid w:val="00CA6EBC"/>
    <w:rsid w:val="00CA7198"/>
    <w:rsid w:val="00CA75AD"/>
    <w:rsid w:val="00CA78E9"/>
    <w:rsid w:val="00CA7E2D"/>
    <w:rsid w:val="00CB02D2"/>
    <w:rsid w:val="00CB057D"/>
    <w:rsid w:val="00CB05B5"/>
    <w:rsid w:val="00CB09AB"/>
    <w:rsid w:val="00CB09DA"/>
    <w:rsid w:val="00CB0E54"/>
    <w:rsid w:val="00CB0EC6"/>
    <w:rsid w:val="00CB12DE"/>
    <w:rsid w:val="00CB1985"/>
    <w:rsid w:val="00CB1C06"/>
    <w:rsid w:val="00CB1CB8"/>
    <w:rsid w:val="00CB1F2B"/>
    <w:rsid w:val="00CB2539"/>
    <w:rsid w:val="00CB26C1"/>
    <w:rsid w:val="00CB2C92"/>
    <w:rsid w:val="00CB38BA"/>
    <w:rsid w:val="00CB436A"/>
    <w:rsid w:val="00CB46D9"/>
    <w:rsid w:val="00CB478D"/>
    <w:rsid w:val="00CB4A7D"/>
    <w:rsid w:val="00CB4B71"/>
    <w:rsid w:val="00CB4CB0"/>
    <w:rsid w:val="00CB4FB2"/>
    <w:rsid w:val="00CB52BA"/>
    <w:rsid w:val="00CB5799"/>
    <w:rsid w:val="00CB5A7D"/>
    <w:rsid w:val="00CB5BE6"/>
    <w:rsid w:val="00CB5C70"/>
    <w:rsid w:val="00CB690B"/>
    <w:rsid w:val="00CB6F2A"/>
    <w:rsid w:val="00CB6F5D"/>
    <w:rsid w:val="00CB70F6"/>
    <w:rsid w:val="00CB73F3"/>
    <w:rsid w:val="00CB74BD"/>
    <w:rsid w:val="00CB7B40"/>
    <w:rsid w:val="00CB7C81"/>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4E13"/>
    <w:rsid w:val="00CC4ED5"/>
    <w:rsid w:val="00CC51E4"/>
    <w:rsid w:val="00CC5546"/>
    <w:rsid w:val="00CC55C0"/>
    <w:rsid w:val="00CC59F7"/>
    <w:rsid w:val="00CC5C5D"/>
    <w:rsid w:val="00CC5C76"/>
    <w:rsid w:val="00CC5D41"/>
    <w:rsid w:val="00CC6045"/>
    <w:rsid w:val="00CC609E"/>
    <w:rsid w:val="00CC6167"/>
    <w:rsid w:val="00CC63C6"/>
    <w:rsid w:val="00CC6632"/>
    <w:rsid w:val="00CC67F2"/>
    <w:rsid w:val="00CC6FCF"/>
    <w:rsid w:val="00CC763E"/>
    <w:rsid w:val="00CC7DBA"/>
    <w:rsid w:val="00CD0000"/>
    <w:rsid w:val="00CD0686"/>
    <w:rsid w:val="00CD163B"/>
    <w:rsid w:val="00CD16BD"/>
    <w:rsid w:val="00CD1A6C"/>
    <w:rsid w:val="00CD22B7"/>
    <w:rsid w:val="00CD2C2C"/>
    <w:rsid w:val="00CD2CA5"/>
    <w:rsid w:val="00CD2F63"/>
    <w:rsid w:val="00CD2FE6"/>
    <w:rsid w:val="00CD3079"/>
    <w:rsid w:val="00CD3180"/>
    <w:rsid w:val="00CD3595"/>
    <w:rsid w:val="00CD3670"/>
    <w:rsid w:val="00CD36BE"/>
    <w:rsid w:val="00CD37EE"/>
    <w:rsid w:val="00CD3B98"/>
    <w:rsid w:val="00CD3D8F"/>
    <w:rsid w:val="00CD4388"/>
    <w:rsid w:val="00CD4710"/>
    <w:rsid w:val="00CD4790"/>
    <w:rsid w:val="00CD4B26"/>
    <w:rsid w:val="00CD4C82"/>
    <w:rsid w:val="00CD4DEB"/>
    <w:rsid w:val="00CD4ED4"/>
    <w:rsid w:val="00CD4FE8"/>
    <w:rsid w:val="00CD54A2"/>
    <w:rsid w:val="00CD57C8"/>
    <w:rsid w:val="00CD5BA4"/>
    <w:rsid w:val="00CD5E06"/>
    <w:rsid w:val="00CD6864"/>
    <w:rsid w:val="00CD6980"/>
    <w:rsid w:val="00CD7479"/>
    <w:rsid w:val="00CD7526"/>
    <w:rsid w:val="00CD7C19"/>
    <w:rsid w:val="00CD7D2E"/>
    <w:rsid w:val="00CE021E"/>
    <w:rsid w:val="00CE0861"/>
    <w:rsid w:val="00CE0B26"/>
    <w:rsid w:val="00CE10EF"/>
    <w:rsid w:val="00CE1312"/>
    <w:rsid w:val="00CE13B2"/>
    <w:rsid w:val="00CE1757"/>
    <w:rsid w:val="00CE2493"/>
    <w:rsid w:val="00CE27ED"/>
    <w:rsid w:val="00CE2FC7"/>
    <w:rsid w:val="00CE336F"/>
    <w:rsid w:val="00CE3C68"/>
    <w:rsid w:val="00CE3F9D"/>
    <w:rsid w:val="00CE4235"/>
    <w:rsid w:val="00CE4482"/>
    <w:rsid w:val="00CE4483"/>
    <w:rsid w:val="00CE4B22"/>
    <w:rsid w:val="00CE4CED"/>
    <w:rsid w:val="00CE4D51"/>
    <w:rsid w:val="00CE50FD"/>
    <w:rsid w:val="00CE5272"/>
    <w:rsid w:val="00CE55E4"/>
    <w:rsid w:val="00CE5763"/>
    <w:rsid w:val="00CE5C80"/>
    <w:rsid w:val="00CE62D2"/>
    <w:rsid w:val="00CE64C9"/>
    <w:rsid w:val="00CE6544"/>
    <w:rsid w:val="00CE6696"/>
    <w:rsid w:val="00CE6CFA"/>
    <w:rsid w:val="00CE7015"/>
    <w:rsid w:val="00CE752A"/>
    <w:rsid w:val="00CE779C"/>
    <w:rsid w:val="00CE78E1"/>
    <w:rsid w:val="00CE79D2"/>
    <w:rsid w:val="00CE7B6C"/>
    <w:rsid w:val="00CE7FE5"/>
    <w:rsid w:val="00CF04CF"/>
    <w:rsid w:val="00CF1099"/>
    <w:rsid w:val="00CF12CF"/>
    <w:rsid w:val="00CF1392"/>
    <w:rsid w:val="00CF13F3"/>
    <w:rsid w:val="00CF17FE"/>
    <w:rsid w:val="00CF1ABC"/>
    <w:rsid w:val="00CF1D0B"/>
    <w:rsid w:val="00CF1E2E"/>
    <w:rsid w:val="00CF2042"/>
    <w:rsid w:val="00CF2277"/>
    <w:rsid w:val="00CF234A"/>
    <w:rsid w:val="00CF2DCD"/>
    <w:rsid w:val="00CF2E25"/>
    <w:rsid w:val="00CF356C"/>
    <w:rsid w:val="00CF3742"/>
    <w:rsid w:val="00CF430B"/>
    <w:rsid w:val="00CF474F"/>
    <w:rsid w:val="00CF4D14"/>
    <w:rsid w:val="00CF50FE"/>
    <w:rsid w:val="00CF51AE"/>
    <w:rsid w:val="00CF5440"/>
    <w:rsid w:val="00CF5509"/>
    <w:rsid w:val="00CF55A5"/>
    <w:rsid w:val="00CF5982"/>
    <w:rsid w:val="00CF5A4A"/>
    <w:rsid w:val="00CF5D28"/>
    <w:rsid w:val="00CF5D72"/>
    <w:rsid w:val="00CF5E74"/>
    <w:rsid w:val="00CF6118"/>
    <w:rsid w:val="00CF613D"/>
    <w:rsid w:val="00CF628F"/>
    <w:rsid w:val="00CF667F"/>
    <w:rsid w:val="00CF66DD"/>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74F"/>
    <w:rsid w:val="00D02C40"/>
    <w:rsid w:val="00D030EF"/>
    <w:rsid w:val="00D03499"/>
    <w:rsid w:val="00D034D6"/>
    <w:rsid w:val="00D03718"/>
    <w:rsid w:val="00D039D8"/>
    <w:rsid w:val="00D03A33"/>
    <w:rsid w:val="00D03A8A"/>
    <w:rsid w:val="00D03C60"/>
    <w:rsid w:val="00D04576"/>
    <w:rsid w:val="00D04CFC"/>
    <w:rsid w:val="00D04F13"/>
    <w:rsid w:val="00D04F4D"/>
    <w:rsid w:val="00D050B0"/>
    <w:rsid w:val="00D05562"/>
    <w:rsid w:val="00D0595E"/>
    <w:rsid w:val="00D059D8"/>
    <w:rsid w:val="00D05A5C"/>
    <w:rsid w:val="00D05C7A"/>
    <w:rsid w:val="00D05DF8"/>
    <w:rsid w:val="00D05E4F"/>
    <w:rsid w:val="00D064E8"/>
    <w:rsid w:val="00D0678C"/>
    <w:rsid w:val="00D06AE8"/>
    <w:rsid w:val="00D06C86"/>
    <w:rsid w:val="00D07467"/>
    <w:rsid w:val="00D07A76"/>
    <w:rsid w:val="00D07B98"/>
    <w:rsid w:val="00D07F0C"/>
    <w:rsid w:val="00D07FD0"/>
    <w:rsid w:val="00D10214"/>
    <w:rsid w:val="00D1029C"/>
    <w:rsid w:val="00D10325"/>
    <w:rsid w:val="00D10659"/>
    <w:rsid w:val="00D108F1"/>
    <w:rsid w:val="00D10E11"/>
    <w:rsid w:val="00D11736"/>
    <w:rsid w:val="00D118E2"/>
    <w:rsid w:val="00D12359"/>
    <w:rsid w:val="00D12417"/>
    <w:rsid w:val="00D12600"/>
    <w:rsid w:val="00D12CBD"/>
    <w:rsid w:val="00D12F03"/>
    <w:rsid w:val="00D13049"/>
    <w:rsid w:val="00D130CA"/>
    <w:rsid w:val="00D136FB"/>
    <w:rsid w:val="00D13ABA"/>
    <w:rsid w:val="00D13BDF"/>
    <w:rsid w:val="00D1428B"/>
    <w:rsid w:val="00D1455A"/>
    <w:rsid w:val="00D14976"/>
    <w:rsid w:val="00D14E8C"/>
    <w:rsid w:val="00D14FD8"/>
    <w:rsid w:val="00D15AA0"/>
    <w:rsid w:val="00D15AA2"/>
    <w:rsid w:val="00D15C7E"/>
    <w:rsid w:val="00D173F5"/>
    <w:rsid w:val="00D2073B"/>
    <w:rsid w:val="00D20AEA"/>
    <w:rsid w:val="00D210B7"/>
    <w:rsid w:val="00D211AD"/>
    <w:rsid w:val="00D216A7"/>
    <w:rsid w:val="00D21944"/>
    <w:rsid w:val="00D21D38"/>
    <w:rsid w:val="00D21E50"/>
    <w:rsid w:val="00D21E7B"/>
    <w:rsid w:val="00D22212"/>
    <w:rsid w:val="00D2251A"/>
    <w:rsid w:val="00D2260A"/>
    <w:rsid w:val="00D23041"/>
    <w:rsid w:val="00D230AC"/>
    <w:rsid w:val="00D230FA"/>
    <w:rsid w:val="00D235A8"/>
    <w:rsid w:val="00D2405F"/>
    <w:rsid w:val="00D2418F"/>
    <w:rsid w:val="00D24294"/>
    <w:rsid w:val="00D242AE"/>
    <w:rsid w:val="00D2476A"/>
    <w:rsid w:val="00D250DC"/>
    <w:rsid w:val="00D25B7D"/>
    <w:rsid w:val="00D25CFE"/>
    <w:rsid w:val="00D25DAA"/>
    <w:rsid w:val="00D25EA1"/>
    <w:rsid w:val="00D26036"/>
    <w:rsid w:val="00D26230"/>
    <w:rsid w:val="00D2639C"/>
    <w:rsid w:val="00D264C2"/>
    <w:rsid w:val="00D264C7"/>
    <w:rsid w:val="00D267F4"/>
    <w:rsid w:val="00D26B53"/>
    <w:rsid w:val="00D26D63"/>
    <w:rsid w:val="00D26DC3"/>
    <w:rsid w:val="00D26ED9"/>
    <w:rsid w:val="00D274D7"/>
    <w:rsid w:val="00D27A89"/>
    <w:rsid w:val="00D27CEE"/>
    <w:rsid w:val="00D27E1D"/>
    <w:rsid w:val="00D27EDF"/>
    <w:rsid w:val="00D300B0"/>
    <w:rsid w:val="00D301BA"/>
    <w:rsid w:val="00D30216"/>
    <w:rsid w:val="00D30399"/>
    <w:rsid w:val="00D310A6"/>
    <w:rsid w:val="00D3110F"/>
    <w:rsid w:val="00D314FF"/>
    <w:rsid w:val="00D31537"/>
    <w:rsid w:val="00D31600"/>
    <w:rsid w:val="00D318E6"/>
    <w:rsid w:val="00D319B7"/>
    <w:rsid w:val="00D31B95"/>
    <w:rsid w:val="00D31BB7"/>
    <w:rsid w:val="00D31C5D"/>
    <w:rsid w:val="00D32059"/>
    <w:rsid w:val="00D32284"/>
    <w:rsid w:val="00D324CC"/>
    <w:rsid w:val="00D329EA"/>
    <w:rsid w:val="00D33147"/>
    <w:rsid w:val="00D3351F"/>
    <w:rsid w:val="00D3473E"/>
    <w:rsid w:val="00D34903"/>
    <w:rsid w:val="00D35511"/>
    <w:rsid w:val="00D35574"/>
    <w:rsid w:val="00D3583A"/>
    <w:rsid w:val="00D36010"/>
    <w:rsid w:val="00D3626A"/>
    <w:rsid w:val="00D36345"/>
    <w:rsid w:val="00D3683C"/>
    <w:rsid w:val="00D36A84"/>
    <w:rsid w:val="00D37177"/>
    <w:rsid w:val="00D37204"/>
    <w:rsid w:val="00D37570"/>
    <w:rsid w:val="00D37AD5"/>
    <w:rsid w:val="00D37DC4"/>
    <w:rsid w:val="00D4002D"/>
    <w:rsid w:val="00D4006C"/>
    <w:rsid w:val="00D4022C"/>
    <w:rsid w:val="00D40835"/>
    <w:rsid w:val="00D41349"/>
    <w:rsid w:val="00D4136A"/>
    <w:rsid w:val="00D41A12"/>
    <w:rsid w:val="00D4243D"/>
    <w:rsid w:val="00D42DE5"/>
    <w:rsid w:val="00D42E5B"/>
    <w:rsid w:val="00D4314D"/>
    <w:rsid w:val="00D43222"/>
    <w:rsid w:val="00D433D2"/>
    <w:rsid w:val="00D4388E"/>
    <w:rsid w:val="00D43A70"/>
    <w:rsid w:val="00D43ADD"/>
    <w:rsid w:val="00D44018"/>
    <w:rsid w:val="00D440BD"/>
    <w:rsid w:val="00D44806"/>
    <w:rsid w:val="00D44E00"/>
    <w:rsid w:val="00D45391"/>
    <w:rsid w:val="00D45567"/>
    <w:rsid w:val="00D458B4"/>
    <w:rsid w:val="00D46438"/>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4EB"/>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75"/>
    <w:rsid w:val="00D563AB"/>
    <w:rsid w:val="00D564E3"/>
    <w:rsid w:val="00D56539"/>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347"/>
    <w:rsid w:val="00D62401"/>
    <w:rsid w:val="00D62439"/>
    <w:rsid w:val="00D62582"/>
    <w:rsid w:val="00D62D0A"/>
    <w:rsid w:val="00D63597"/>
    <w:rsid w:val="00D63A22"/>
    <w:rsid w:val="00D63CFE"/>
    <w:rsid w:val="00D63E66"/>
    <w:rsid w:val="00D64160"/>
    <w:rsid w:val="00D6443E"/>
    <w:rsid w:val="00D64472"/>
    <w:rsid w:val="00D64EDA"/>
    <w:rsid w:val="00D653DA"/>
    <w:rsid w:val="00D65B35"/>
    <w:rsid w:val="00D66419"/>
    <w:rsid w:val="00D666D0"/>
    <w:rsid w:val="00D6712F"/>
    <w:rsid w:val="00D67CF3"/>
    <w:rsid w:val="00D70520"/>
    <w:rsid w:val="00D70627"/>
    <w:rsid w:val="00D7099D"/>
    <w:rsid w:val="00D70B9C"/>
    <w:rsid w:val="00D70FD1"/>
    <w:rsid w:val="00D7126A"/>
    <w:rsid w:val="00D716D2"/>
    <w:rsid w:val="00D7181F"/>
    <w:rsid w:val="00D71D0C"/>
    <w:rsid w:val="00D72111"/>
    <w:rsid w:val="00D7222E"/>
    <w:rsid w:val="00D723CD"/>
    <w:rsid w:val="00D72B42"/>
    <w:rsid w:val="00D72C1F"/>
    <w:rsid w:val="00D72E0D"/>
    <w:rsid w:val="00D732DF"/>
    <w:rsid w:val="00D739E3"/>
    <w:rsid w:val="00D73E65"/>
    <w:rsid w:val="00D73F6B"/>
    <w:rsid w:val="00D74499"/>
    <w:rsid w:val="00D745B1"/>
    <w:rsid w:val="00D74A6C"/>
    <w:rsid w:val="00D74AC9"/>
    <w:rsid w:val="00D74F2E"/>
    <w:rsid w:val="00D753E2"/>
    <w:rsid w:val="00D75416"/>
    <w:rsid w:val="00D755AF"/>
    <w:rsid w:val="00D76109"/>
    <w:rsid w:val="00D7619D"/>
    <w:rsid w:val="00D76220"/>
    <w:rsid w:val="00D764D3"/>
    <w:rsid w:val="00D76F3B"/>
    <w:rsid w:val="00D778F2"/>
    <w:rsid w:val="00D77C9A"/>
    <w:rsid w:val="00D77DB2"/>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3F5"/>
    <w:rsid w:val="00D84860"/>
    <w:rsid w:val="00D84A7D"/>
    <w:rsid w:val="00D85866"/>
    <w:rsid w:val="00D85968"/>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87C8C"/>
    <w:rsid w:val="00D87F36"/>
    <w:rsid w:val="00D90FE5"/>
    <w:rsid w:val="00D913CE"/>
    <w:rsid w:val="00D915C5"/>
    <w:rsid w:val="00D91EAE"/>
    <w:rsid w:val="00D91F42"/>
    <w:rsid w:val="00D925F6"/>
    <w:rsid w:val="00D92919"/>
    <w:rsid w:val="00D92DA6"/>
    <w:rsid w:val="00D931F3"/>
    <w:rsid w:val="00D9344A"/>
    <w:rsid w:val="00D935E4"/>
    <w:rsid w:val="00D93716"/>
    <w:rsid w:val="00D93CB9"/>
    <w:rsid w:val="00D93CF1"/>
    <w:rsid w:val="00D93DF5"/>
    <w:rsid w:val="00D93F13"/>
    <w:rsid w:val="00D9415C"/>
    <w:rsid w:val="00D94503"/>
    <w:rsid w:val="00D947DD"/>
    <w:rsid w:val="00D94A4E"/>
    <w:rsid w:val="00D94F4C"/>
    <w:rsid w:val="00D952C1"/>
    <w:rsid w:val="00D955C1"/>
    <w:rsid w:val="00D95AC1"/>
    <w:rsid w:val="00D95D94"/>
    <w:rsid w:val="00D95DC5"/>
    <w:rsid w:val="00D96096"/>
    <w:rsid w:val="00D966C9"/>
    <w:rsid w:val="00D96A8C"/>
    <w:rsid w:val="00D975EB"/>
    <w:rsid w:val="00D97EE0"/>
    <w:rsid w:val="00DA03D0"/>
    <w:rsid w:val="00DA0683"/>
    <w:rsid w:val="00DA0CBA"/>
    <w:rsid w:val="00DA0E18"/>
    <w:rsid w:val="00DA1017"/>
    <w:rsid w:val="00DA11F8"/>
    <w:rsid w:val="00DA123D"/>
    <w:rsid w:val="00DA1273"/>
    <w:rsid w:val="00DA19EF"/>
    <w:rsid w:val="00DA1C83"/>
    <w:rsid w:val="00DA2319"/>
    <w:rsid w:val="00DA2642"/>
    <w:rsid w:val="00DA2862"/>
    <w:rsid w:val="00DA28A6"/>
    <w:rsid w:val="00DA2C21"/>
    <w:rsid w:val="00DA2E17"/>
    <w:rsid w:val="00DA2EEF"/>
    <w:rsid w:val="00DA3695"/>
    <w:rsid w:val="00DA37B3"/>
    <w:rsid w:val="00DA3A6A"/>
    <w:rsid w:val="00DA43F7"/>
    <w:rsid w:val="00DA44F0"/>
    <w:rsid w:val="00DA4D0A"/>
    <w:rsid w:val="00DA529F"/>
    <w:rsid w:val="00DA5323"/>
    <w:rsid w:val="00DA5493"/>
    <w:rsid w:val="00DA5C83"/>
    <w:rsid w:val="00DA637E"/>
    <w:rsid w:val="00DA6405"/>
    <w:rsid w:val="00DA6FA3"/>
    <w:rsid w:val="00DA725D"/>
    <w:rsid w:val="00DA7504"/>
    <w:rsid w:val="00DA7602"/>
    <w:rsid w:val="00DA7B1A"/>
    <w:rsid w:val="00DA7CAA"/>
    <w:rsid w:val="00DB08C6"/>
    <w:rsid w:val="00DB11E2"/>
    <w:rsid w:val="00DB146C"/>
    <w:rsid w:val="00DB16F9"/>
    <w:rsid w:val="00DB1971"/>
    <w:rsid w:val="00DB1FE0"/>
    <w:rsid w:val="00DB2744"/>
    <w:rsid w:val="00DB2C9A"/>
    <w:rsid w:val="00DB3225"/>
    <w:rsid w:val="00DB3440"/>
    <w:rsid w:val="00DB351A"/>
    <w:rsid w:val="00DB35BD"/>
    <w:rsid w:val="00DB36F8"/>
    <w:rsid w:val="00DB3915"/>
    <w:rsid w:val="00DB3A47"/>
    <w:rsid w:val="00DB3F78"/>
    <w:rsid w:val="00DB3FC7"/>
    <w:rsid w:val="00DB444C"/>
    <w:rsid w:val="00DB449C"/>
    <w:rsid w:val="00DB47E8"/>
    <w:rsid w:val="00DB4C52"/>
    <w:rsid w:val="00DB50ED"/>
    <w:rsid w:val="00DB5380"/>
    <w:rsid w:val="00DB5789"/>
    <w:rsid w:val="00DB64C0"/>
    <w:rsid w:val="00DB6528"/>
    <w:rsid w:val="00DB68D5"/>
    <w:rsid w:val="00DB6907"/>
    <w:rsid w:val="00DB73F9"/>
    <w:rsid w:val="00DB75C7"/>
    <w:rsid w:val="00DB762F"/>
    <w:rsid w:val="00DB79E6"/>
    <w:rsid w:val="00DB7A38"/>
    <w:rsid w:val="00DC0A03"/>
    <w:rsid w:val="00DC0CBA"/>
    <w:rsid w:val="00DC0EAC"/>
    <w:rsid w:val="00DC0EC3"/>
    <w:rsid w:val="00DC0FE6"/>
    <w:rsid w:val="00DC14C6"/>
    <w:rsid w:val="00DC18CE"/>
    <w:rsid w:val="00DC1A3B"/>
    <w:rsid w:val="00DC1AC2"/>
    <w:rsid w:val="00DC1ADE"/>
    <w:rsid w:val="00DC222C"/>
    <w:rsid w:val="00DC248C"/>
    <w:rsid w:val="00DC24F4"/>
    <w:rsid w:val="00DC27DF"/>
    <w:rsid w:val="00DC2817"/>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4B4"/>
    <w:rsid w:val="00DD0CD6"/>
    <w:rsid w:val="00DD0E64"/>
    <w:rsid w:val="00DD1979"/>
    <w:rsid w:val="00DD1F17"/>
    <w:rsid w:val="00DD208B"/>
    <w:rsid w:val="00DD229E"/>
    <w:rsid w:val="00DD2643"/>
    <w:rsid w:val="00DD2B36"/>
    <w:rsid w:val="00DD2C53"/>
    <w:rsid w:val="00DD2FF4"/>
    <w:rsid w:val="00DD3717"/>
    <w:rsid w:val="00DD3990"/>
    <w:rsid w:val="00DD3C41"/>
    <w:rsid w:val="00DD3EE3"/>
    <w:rsid w:val="00DD47E0"/>
    <w:rsid w:val="00DD4A34"/>
    <w:rsid w:val="00DD4B0E"/>
    <w:rsid w:val="00DD55E0"/>
    <w:rsid w:val="00DD572D"/>
    <w:rsid w:val="00DD58AE"/>
    <w:rsid w:val="00DD5A71"/>
    <w:rsid w:val="00DD5E87"/>
    <w:rsid w:val="00DD603D"/>
    <w:rsid w:val="00DD62A3"/>
    <w:rsid w:val="00DD62D9"/>
    <w:rsid w:val="00DD6C91"/>
    <w:rsid w:val="00DD75DD"/>
    <w:rsid w:val="00DD78CA"/>
    <w:rsid w:val="00DD78EC"/>
    <w:rsid w:val="00DD7FBD"/>
    <w:rsid w:val="00DE0C19"/>
    <w:rsid w:val="00DE0D40"/>
    <w:rsid w:val="00DE16C2"/>
    <w:rsid w:val="00DE1854"/>
    <w:rsid w:val="00DE1FBC"/>
    <w:rsid w:val="00DE20B4"/>
    <w:rsid w:val="00DE20BB"/>
    <w:rsid w:val="00DE22B5"/>
    <w:rsid w:val="00DE259A"/>
    <w:rsid w:val="00DE25D7"/>
    <w:rsid w:val="00DE2930"/>
    <w:rsid w:val="00DE3035"/>
    <w:rsid w:val="00DE335D"/>
    <w:rsid w:val="00DE3BAD"/>
    <w:rsid w:val="00DE3C97"/>
    <w:rsid w:val="00DE3DBB"/>
    <w:rsid w:val="00DE41CD"/>
    <w:rsid w:val="00DE4356"/>
    <w:rsid w:val="00DE46AC"/>
    <w:rsid w:val="00DE4DB4"/>
    <w:rsid w:val="00DE5AB6"/>
    <w:rsid w:val="00DE5B89"/>
    <w:rsid w:val="00DE605C"/>
    <w:rsid w:val="00DE6BBD"/>
    <w:rsid w:val="00DE70C6"/>
    <w:rsid w:val="00DE7B66"/>
    <w:rsid w:val="00DE7C8E"/>
    <w:rsid w:val="00DE7D74"/>
    <w:rsid w:val="00DF0159"/>
    <w:rsid w:val="00DF03AE"/>
    <w:rsid w:val="00DF062B"/>
    <w:rsid w:val="00DF0718"/>
    <w:rsid w:val="00DF0DFE"/>
    <w:rsid w:val="00DF11BA"/>
    <w:rsid w:val="00DF1274"/>
    <w:rsid w:val="00DF192B"/>
    <w:rsid w:val="00DF1BA7"/>
    <w:rsid w:val="00DF1E1C"/>
    <w:rsid w:val="00DF2184"/>
    <w:rsid w:val="00DF247E"/>
    <w:rsid w:val="00DF2800"/>
    <w:rsid w:val="00DF42E0"/>
    <w:rsid w:val="00DF44CC"/>
    <w:rsid w:val="00DF4794"/>
    <w:rsid w:val="00DF4895"/>
    <w:rsid w:val="00DF48A8"/>
    <w:rsid w:val="00DF4B91"/>
    <w:rsid w:val="00DF4F4F"/>
    <w:rsid w:val="00DF57A2"/>
    <w:rsid w:val="00DF5A00"/>
    <w:rsid w:val="00DF5B4A"/>
    <w:rsid w:val="00DF5E4B"/>
    <w:rsid w:val="00DF6810"/>
    <w:rsid w:val="00DF6CD2"/>
    <w:rsid w:val="00DF6D84"/>
    <w:rsid w:val="00DF7288"/>
    <w:rsid w:val="00DF747F"/>
    <w:rsid w:val="00DF777C"/>
    <w:rsid w:val="00DF787C"/>
    <w:rsid w:val="00DF7ED2"/>
    <w:rsid w:val="00E00AC0"/>
    <w:rsid w:val="00E00BE4"/>
    <w:rsid w:val="00E00F83"/>
    <w:rsid w:val="00E01223"/>
    <w:rsid w:val="00E0167C"/>
    <w:rsid w:val="00E01A76"/>
    <w:rsid w:val="00E01B64"/>
    <w:rsid w:val="00E02820"/>
    <w:rsid w:val="00E029F0"/>
    <w:rsid w:val="00E02D44"/>
    <w:rsid w:val="00E0315B"/>
    <w:rsid w:val="00E03613"/>
    <w:rsid w:val="00E03756"/>
    <w:rsid w:val="00E0381C"/>
    <w:rsid w:val="00E03ABE"/>
    <w:rsid w:val="00E03DF3"/>
    <w:rsid w:val="00E03FAC"/>
    <w:rsid w:val="00E040ED"/>
    <w:rsid w:val="00E04778"/>
    <w:rsid w:val="00E04D53"/>
    <w:rsid w:val="00E04E5D"/>
    <w:rsid w:val="00E04F40"/>
    <w:rsid w:val="00E054D1"/>
    <w:rsid w:val="00E05605"/>
    <w:rsid w:val="00E0576C"/>
    <w:rsid w:val="00E05AD3"/>
    <w:rsid w:val="00E05AFB"/>
    <w:rsid w:val="00E05CAD"/>
    <w:rsid w:val="00E05EB8"/>
    <w:rsid w:val="00E0661B"/>
    <w:rsid w:val="00E068E2"/>
    <w:rsid w:val="00E06C8A"/>
    <w:rsid w:val="00E06CEC"/>
    <w:rsid w:val="00E074BE"/>
    <w:rsid w:val="00E07532"/>
    <w:rsid w:val="00E075A6"/>
    <w:rsid w:val="00E075D1"/>
    <w:rsid w:val="00E1075C"/>
    <w:rsid w:val="00E1092A"/>
    <w:rsid w:val="00E10B10"/>
    <w:rsid w:val="00E11463"/>
    <w:rsid w:val="00E11788"/>
    <w:rsid w:val="00E11AD8"/>
    <w:rsid w:val="00E11BB3"/>
    <w:rsid w:val="00E11F0F"/>
    <w:rsid w:val="00E12438"/>
    <w:rsid w:val="00E126CF"/>
    <w:rsid w:val="00E127B7"/>
    <w:rsid w:val="00E12874"/>
    <w:rsid w:val="00E12C4E"/>
    <w:rsid w:val="00E12D15"/>
    <w:rsid w:val="00E132F0"/>
    <w:rsid w:val="00E1369F"/>
    <w:rsid w:val="00E1377D"/>
    <w:rsid w:val="00E13A07"/>
    <w:rsid w:val="00E13BEE"/>
    <w:rsid w:val="00E13CA8"/>
    <w:rsid w:val="00E13CB7"/>
    <w:rsid w:val="00E14032"/>
    <w:rsid w:val="00E142A4"/>
    <w:rsid w:val="00E1492C"/>
    <w:rsid w:val="00E1509B"/>
    <w:rsid w:val="00E15281"/>
    <w:rsid w:val="00E1576F"/>
    <w:rsid w:val="00E15A60"/>
    <w:rsid w:val="00E161BC"/>
    <w:rsid w:val="00E16364"/>
    <w:rsid w:val="00E1650E"/>
    <w:rsid w:val="00E166DB"/>
    <w:rsid w:val="00E1683E"/>
    <w:rsid w:val="00E168DA"/>
    <w:rsid w:val="00E16CE6"/>
    <w:rsid w:val="00E16D35"/>
    <w:rsid w:val="00E16EA0"/>
    <w:rsid w:val="00E177F8"/>
    <w:rsid w:val="00E17BC3"/>
    <w:rsid w:val="00E209FC"/>
    <w:rsid w:val="00E20C1D"/>
    <w:rsid w:val="00E2126A"/>
    <w:rsid w:val="00E212E9"/>
    <w:rsid w:val="00E21325"/>
    <w:rsid w:val="00E21526"/>
    <w:rsid w:val="00E21575"/>
    <w:rsid w:val="00E2202E"/>
    <w:rsid w:val="00E22086"/>
    <w:rsid w:val="00E22AF3"/>
    <w:rsid w:val="00E22C46"/>
    <w:rsid w:val="00E23204"/>
    <w:rsid w:val="00E235A2"/>
    <w:rsid w:val="00E236E7"/>
    <w:rsid w:val="00E23AAF"/>
    <w:rsid w:val="00E23D8C"/>
    <w:rsid w:val="00E23FAB"/>
    <w:rsid w:val="00E24656"/>
    <w:rsid w:val="00E24803"/>
    <w:rsid w:val="00E2487C"/>
    <w:rsid w:val="00E24FB8"/>
    <w:rsid w:val="00E25460"/>
    <w:rsid w:val="00E256C3"/>
    <w:rsid w:val="00E257A7"/>
    <w:rsid w:val="00E258D5"/>
    <w:rsid w:val="00E26303"/>
    <w:rsid w:val="00E263FA"/>
    <w:rsid w:val="00E2645F"/>
    <w:rsid w:val="00E26C7D"/>
    <w:rsid w:val="00E26DB9"/>
    <w:rsid w:val="00E26DBA"/>
    <w:rsid w:val="00E26F0C"/>
    <w:rsid w:val="00E26F95"/>
    <w:rsid w:val="00E271BB"/>
    <w:rsid w:val="00E275A7"/>
    <w:rsid w:val="00E27CBD"/>
    <w:rsid w:val="00E27CC7"/>
    <w:rsid w:val="00E30117"/>
    <w:rsid w:val="00E30493"/>
    <w:rsid w:val="00E30565"/>
    <w:rsid w:val="00E3088C"/>
    <w:rsid w:val="00E30A82"/>
    <w:rsid w:val="00E30E7B"/>
    <w:rsid w:val="00E30E87"/>
    <w:rsid w:val="00E30EE0"/>
    <w:rsid w:val="00E31330"/>
    <w:rsid w:val="00E31603"/>
    <w:rsid w:val="00E31F13"/>
    <w:rsid w:val="00E32378"/>
    <w:rsid w:val="00E32470"/>
    <w:rsid w:val="00E324E7"/>
    <w:rsid w:val="00E32EFD"/>
    <w:rsid w:val="00E33150"/>
    <w:rsid w:val="00E3348A"/>
    <w:rsid w:val="00E339CD"/>
    <w:rsid w:val="00E34354"/>
    <w:rsid w:val="00E343E3"/>
    <w:rsid w:val="00E349EA"/>
    <w:rsid w:val="00E34B44"/>
    <w:rsid w:val="00E3508A"/>
    <w:rsid w:val="00E359F4"/>
    <w:rsid w:val="00E35AB4"/>
    <w:rsid w:val="00E35C04"/>
    <w:rsid w:val="00E35DDC"/>
    <w:rsid w:val="00E35E02"/>
    <w:rsid w:val="00E35FB4"/>
    <w:rsid w:val="00E36189"/>
    <w:rsid w:val="00E36207"/>
    <w:rsid w:val="00E36807"/>
    <w:rsid w:val="00E36A2C"/>
    <w:rsid w:val="00E36AFE"/>
    <w:rsid w:val="00E36DD8"/>
    <w:rsid w:val="00E373E3"/>
    <w:rsid w:val="00E40057"/>
    <w:rsid w:val="00E40560"/>
    <w:rsid w:val="00E40572"/>
    <w:rsid w:val="00E4060A"/>
    <w:rsid w:val="00E4074A"/>
    <w:rsid w:val="00E40D62"/>
    <w:rsid w:val="00E41083"/>
    <w:rsid w:val="00E41430"/>
    <w:rsid w:val="00E41440"/>
    <w:rsid w:val="00E414D3"/>
    <w:rsid w:val="00E4174D"/>
    <w:rsid w:val="00E420B1"/>
    <w:rsid w:val="00E422B2"/>
    <w:rsid w:val="00E42325"/>
    <w:rsid w:val="00E42FF8"/>
    <w:rsid w:val="00E4315E"/>
    <w:rsid w:val="00E4396A"/>
    <w:rsid w:val="00E43B5F"/>
    <w:rsid w:val="00E43EB7"/>
    <w:rsid w:val="00E43F8E"/>
    <w:rsid w:val="00E44C11"/>
    <w:rsid w:val="00E44CD7"/>
    <w:rsid w:val="00E44D5C"/>
    <w:rsid w:val="00E4517B"/>
    <w:rsid w:val="00E45E5C"/>
    <w:rsid w:val="00E45F36"/>
    <w:rsid w:val="00E45FB6"/>
    <w:rsid w:val="00E464DA"/>
    <w:rsid w:val="00E46725"/>
    <w:rsid w:val="00E4675F"/>
    <w:rsid w:val="00E469DD"/>
    <w:rsid w:val="00E46A24"/>
    <w:rsid w:val="00E46EDF"/>
    <w:rsid w:val="00E47226"/>
    <w:rsid w:val="00E477BD"/>
    <w:rsid w:val="00E5039C"/>
    <w:rsid w:val="00E506A0"/>
    <w:rsid w:val="00E50BEB"/>
    <w:rsid w:val="00E51205"/>
    <w:rsid w:val="00E51477"/>
    <w:rsid w:val="00E51559"/>
    <w:rsid w:val="00E51AFB"/>
    <w:rsid w:val="00E51CE8"/>
    <w:rsid w:val="00E52E45"/>
    <w:rsid w:val="00E53B86"/>
    <w:rsid w:val="00E542BB"/>
    <w:rsid w:val="00E5472B"/>
    <w:rsid w:val="00E5492C"/>
    <w:rsid w:val="00E54AB1"/>
    <w:rsid w:val="00E54D5E"/>
    <w:rsid w:val="00E54D94"/>
    <w:rsid w:val="00E54ED3"/>
    <w:rsid w:val="00E554AD"/>
    <w:rsid w:val="00E5554E"/>
    <w:rsid w:val="00E557DB"/>
    <w:rsid w:val="00E56278"/>
    <w:rsid w:val="00E56BAD"/>
    <w:rsid w:val="00E56E6E"/>
    <w:rsid w:val="00E57051"/>
    <w:rsid w:val="00E571C8"/>
    <w:rsid w:val="00E574BB"/>
    <w:rsid w:val="00E57718"/>
    <w:rsid w:val="00E60188"/>
    <w:rsid w:val="00E603C9"/>
    <w:rsid w:val="00E6072E"/>
    <w:rsid w:val="00E60734"/>
    <w:rsid w:val="00E609CF"/>
    <w:rsid w:val="00E60C2E"/>
    <w:rsid w:val="00E610C8"/>
    <w:rsid w:val="00E619C0"/>
    <w:rsid w:val="00E61FC4"/>
    <w:rsid w:val="00E61FF0"/>
    <w:rsid w:val="00E62033"/>
    <w:rsid w:val="00E620E5"/>
    <w:rsid w:val="00E62147"/>
    <w:rsid w:val="00E625C0"/>
    <w:rsid w:val="00E625E1"/>
    <w:rsid w:val="00E626CB"/>
    <w:rsid w:val="00E627E6"/>
    <w:rsid w:val="00E62DDA"/>
    <w:rsid w:val="00E63333"/>
    <w:rsid w:val="00E63395"/>
    <w:rsid w:val="00E63979"/>
    <w:rsid w:val="00E63A0F"/>
    <w:rsid w:val="00E63E58"/>
    <w:rsid w:val="00E64121"/>
    <w:rsid w:val="00E65382"/>
    <w:rsid w:val="00E656E1"/>
    <w:rsid w:val="00E66098"/>
    <w:rsid w:val="00E66874"/>
    <w:rsid w:val="00E66C6E"/>
    <w:rsid w:val="00E67218"/>
    <w:rsid w:val="00E6738A"/>
    <w:rsid w:val="00E674C4"/>
    <w:rsid w:val="00E67580"/>
    <w:rsid w:val="00E676C4"/>
    <w:rsid w:val="00E67C1A"/>
    <w:rsid w:val="00E67D5C"/>
    <w:rsid w:val="00E7018D"/>
    <w:rsid w:val="00E70D2E"/>
    <w:rsid w:val="00E71528"/>
    <w:rsid w:val="00E71E0B"/>
    <w:rsid w:val="00E723A7"/>
    <w:rsid w:val="00E72455"/>
    <w:rsid w:val="00E72705"/>
    <w:rsid w:val="00E72A88"/>
    <w:rsid w:val="00E72AB4"/>
    <w:rsid w:val="00E72B9C"/>
    <w:rsid w:val="00E73325"/>
    <w:rsid w:val="00E7338E"/>
    <w:rsid w:val="00E73852"/>
    <w:rsid w:val="00E73F27"/>
    <w:rsid w:val="00E74212"/>
    <w:rsid w:val="00E74281"/>
    <w:rsid w:val="00E746E5"/>
    <w:rsid w:val="00E748A8"/>
    <w:rsid w:val="00E74DCB"/>
    <w:rsid w:val="00E759DD"/>
    <w:rsid w:val="00E75DAD"/>
    <w:rsid w:val="00E75E43"/>
    <w:rsid w:val="00E7628F"/>
    <w:rsid w:val="00E76375"/>
    <w:rsid w:val="00E76854"/>
    <w:rsid w:val="00E76A1A"/>
    <w:rsid w:val="00E76A94"/>
    <w:rsid w:val="00E76DAC"/>
    <w:rsid w:val="00E7723E"/>
    <w:rsid w:val="00E778BD"/>
    <w:rsid w:val="00E77DAA"/>
    <w:rsid w:val="00E803F1"/>
    <w:rsid w:val="00E80CF3"/>
    <w:rsid w:val="00E80E7F"/>
    <w:rsid w:val="00E80F33"/>
    <w:rsid w:val="00E81190"/>
    <w:rsid w:val="00E8152E"/>
    <w:rsid w:val="00E81577"/>
    <w:rsid w:val="00E81962"/>
    <w:rsid w:val="00E81ACC"/>
    <w:rsid w:val="00E81FFC"/>
    <w:rsid w:val="00E827B0"/>
    <w:rsid w:val="00E82A18"/>
    <w:rsid w:val="00E82EDB"/>
    <w:rsid w:val="00E8300F"/>
    <w:rsid w:val="00E831D5"/>
    <w:rsid w:val="00E83214"/>
    <w:rsid w:val="00E834CF"/>
    <w:rsid w:val="00E835A2"/>
    <w:rsid w:val="00E838C1"/>
    <w:rsid w:val="00E83A4A"/>
    <w:rsid w:val="00E83F4B"/>
    <w:rsid w:val="00E84689"/>
    <w:rsid w:val="00E852C3"/>
    <w:rsid w:val="00E85307"/>
    <w:rsid w:val="00E8585D"/>
    <w:rsid w:val="00E858F1"/>
    <w:rsid w:val="00E85A07"/>
    <w:rsid w:val="00E85FB0"/>
    <w:rsid w:val="00E86176"/>
    <w:rsid w:val="00E8642D"/>
    <w:rsid w:val="00E86723"/>
    <w:rsid w:val="00E8688E"/>
    <w:rsid w:val="00E86A6A"/>
    <w:rsid w:val="00E86AAD"/>
    <w:rsid w:val="00E86C36"/>
    <w:rsid w:val="00E86E92"/>
    <w:rsid w:val="00E875D7"/>
    <w:rsid w:val="00E87F9B"/>
    <w:rsid w:val="00E90149"/>
    <w:rsid w:val="00E902E1"/>
    <w:rsid w:val="00E9069B"/>
    <w:rsid w:val="00E90AE8"/>
    <w:rsid w:val="00E90FFE"/>
    <w:rsid w:val="00E91166"/>
    <w:rsid w:val="00E912B3"/>
    <w:rsid w:val="00E916A0"/>
    <w:rsid w:val="00E91837"/>
    <w:rsid w:val="00E91B8A"/>
    <w:rsid w:val="00E9267D"/>
    <w:rsid w:val="00E92763"/>
    <w:rsid w:val="00E92DA1"/>
    <w:rsid w:val="00E92E49"/>
    <w:rsid w:val="00E93184"/>
    <w:rsid w:val="00E9392F"/>
    <w:rsid w:val="00E93A02"/>
    <w:rsid w:val="00E93A71"/>
    <w:rsid w:val="00E93F22"/>
    <w:rsid w:val="00E941FD"/>
    <w:rsid w:val="00E943FF"/>
    <w:rsid w:val="00E946A6"/>
    <w:rsid w:val="00E94823"/>
    <w:rsid w:val="00E953D5"/>
    <w:rsid w:val="00E9575B"/>
    <w:rsid w:val="00E95D28"/>
    <w:rsid w:val="00E96219"/>
    <w:rsid w:val="00E9648E"/>
    <w:rsid w:val="00E96745"/>
    <w:rsid w:val="00E967EE"/>
    <w:rsid w:val="00E9682A"/>
    <w:rsid w:val="00E9691F"/>
    <w:rsid w:val="00E96A24"/>
    <w:rsid w:val="00E96AF3"/>
    <w:rsid w:val="00E9707C"/>
    <w:rsid w:val="00E97405"/>
    <w:rsid w:val="00E9754E"/>
    <w:rsid w:val="00E97CED"/>
    <w:rsid w:val="00EA03D4"/>
    <w:rsid w:val="00EA073A"/>
    <w:rsid w:val="00EA0781"/>
    <w:rsid w:val="00EA0860"/>
    <w:rsid w:val="00EA0AC0"/>
    <w:rsid w:val="00EA0CEE"/>
    <w:rsid w:val="00EA0D8E"/>
    <w:rsid w:val="00EA0FCF"/>
    <w:rsid w:val="00EA1B92"/>
    <w:rsid w:val="00EA1D43"/>
    <w:rsid w:val="00EA1E2C"/>
    <w:rsid w:val="00EA1FC8"/>
    <w:rsid w:val="00EA25CF"/>
    <w:rsid w:val="00EA290D"/>
    <w:rsid w:val="00EA2DBF"/>
    <w:rsid w:val="00EA31A1"/>
    <w:rsid w:val="00EA33FB"/>
    <w:rsid w:val="00EA346E"/>
    <w:rsid w:val="00EA3799"/>
    <w:rsid w:val="00EA38E0"/>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005"/>
    <w:rsid w:val="00EB19F9"/>
    <w:rsid w:val="00EB1E70"/>
    <w:rsid w:val="00EB227E"/>
    <w:rsid w:val="00EB22BF"/>
    <w:rsid w:val="00EB241D"/>
    <w:rsid w:val="00EB27DA"/>
    <w:rsid w:val="00EB2CA2"/>
    <w:rsid w:val="00EB2D87"/>
    <w:rsid w:val="00EB2EFE"/>
    <w:rsid w:val="00EB3773"/>
    <w:rsid w:val="00EB3F39"/>
    <w:rsid w:val="00EB42C2"/>
    <w:rsid w:val="00EB4456"/>
    <w:rsid w:val="00EB4523"/>
    <w:rsid w:val="00EB4DA6"/>
    <w:rsid w:val="00EB53AC"/>
    <w:rsid w:val="00EB584A"/>
    <w:rsid w:val="00EB5DE7"/>
    <w:rsid w:val="00EB5EEA"/>
    <w:rsid w:val="00EB6399"/>
    <w:rsid w:val="00EB6B73"/>
    <w:rsid w:val="00EB6C3C"/>
    <w:rsid w:val="00EB6FAC"/>
    <w:rsid w:val="00EB7013"/>
    <w:rsid w:val="00EB7507"/>
    <w:rsid w:val="00EB763C"/>
    <w:rsid w:val="00EB7EBC"/>
    <w:rsid w:val="00EC0140"/>
    <w:rsid w:val="00EC060E"/>
    <w:rsid w:val="00EC08C6"/>
    <w:rsid w:val="00EC1203"/>
    <w:rsid w:val="00EC1221"/>
    <w:rsid w:val="00EC1302"/>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420"/>
    <w:rsid w:val="00EC57C4"/>
    <w:rsid w:val="00EC59EB"/>
    <w:rsid w:val="00EC5AB8"/>
    <w:rsid w:val="00EC5E19"/>
    <w:rsid w:val="00EC63C2"/>
    <w:rsid w:val="00EC648F"/>
    <w:rsid w:val="00EC6FF8"/>
    <w:rsid w:val="00EC71DA"/>
    <w:rsid w:val="00EC71DB"/>
    <w:rsid w:val="00EC7C04"/>
    <w:rsid w:val="00EC7DB7"/>
    <w:rsid w:val="00ED0049"/>
    <w:rsid w:val="00ED007F"/>
    <w:rsid w:val="00ED0245"/>
    <w:rsid w:val="00ED0335"/>
    <w:rsid w:val="00ED03EC"/>
    <w:rsid w:val="00ED058D"/>
    <w:rsid w:val="00ED0811"/>
    <w:rsid w:val="00ED104D"/>
    <w:rsid w:val="00ED1B1A"/>
    <w:rsid w:val="00ED1C44"/>
    <w:rsid w:val="00ED1E20"/>
    <w:rsid w:val="00ED231C"/>
    <w:rsid w:val="00ED2504"/>
    <w:rsid w:val="00ED2A62"/>
    <w:rsid w:val="00ED2BFF"/>
    <w:rsid w:val="00ED2FDD"/>
    <w:rsid w:val="00ED34E0"/>
    <w:rsid w:val="00ED3B6C"/>
    <w:rsid w:val="00ED3EFE"/>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153"/>
    <w:rsid w:val="00EE33B5"/>
    <w:rsid w:val="00EE3679"/>
    <w:rsid w:val="00EE3723"/>
    <w:rsid w:val="00EE38CE"/>
    <w:rsid w:val="00EE39D6"/>
    <w:rsid w:val="00EE404E"/>
    <w:rsid w:val="00EE413F"/>
    <w:rsid w:val="00EE428A"/>
    <w:rsid w:val="00EE4652"/>
    <w:rsid w:val="00EE471A"/>
    <w:rsid w:val="00EE4732"/>
    <w:rsid w:val="00EE4969"/>
    <w:rsid w:val="00EE4C63"/>
    <w:rsid w:val="00EE5010"/>
    <w:rsid w:val="00EE5DCE"/>
    <w:rsid w:val="00EE5F1D"/>
    <w:rsid w:val="00EE6004"/>
    <w:rsid w:val="00EE60B7"/>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1CD"/>
    <w:rsid w:val="00EF2341"/>
    <w:rsid w:val="00EF2505"/>
    <w:rsid w:val="00EF28FE"/>
    <w:rsid w:val="00EF297D"/>
    <w:rsid w:val="00EF2AC2"/>
    <w:rsid w:val="00EF2C7C"/>
    <w:rsid w:val="00EF2FA4"/>
    <w:rsid w:val="00EF354A"/>
    <w:rsid w:val="00EF3A07"/>
    <w:rsid w:val="00EF4108"/>
    <w:rsid w:val="00EF42D2"/>
    <w:rsid w:val="00EF43A6"/>
    <w:rsid w:val="00EF44A5"/>
    <w:rsid w:val="00EF44AC"/>
    <w:rsid w:val="00EF4BD6"/>
    <w:rsid w:val="00EF51F9"/>
    <w:rsid w:val="00EF536B"/>
    <w:rsid w:val="00EF557F"/>
    <w:rsid w:val="00EF5FE4"/>
    <w:rsid w:val="00EF611B"/>
    <w:rsid w:val="00EF6523"/>
    <w:rsid w:val="00EF69F9"/>
    <w:rsid w:val="00EF720B"/>
    <w:rsid w:val="00EF7323"/>
    <w:rsid w:val="00EF7502"/>
    <w:rsid w:val="00EF7891"/>
    <w:rsid w:val="00EF7D9F"/>
    <w:rsid w:val="00F00BFF"/>
    <w:rsid w:val="00F00C67"/>
    <w:rsid w:val="00F00E42"/>
    <w:rsid w:val="00F017AE"/>
    <w:rsid w:val="00F01C15"/>
    <w:rsid w:val="00F0214C"/>
    <w:rsid w:val="00F0226F"/>
    <w:rsid w:val="00F022D3"/>
    <w:rsid w:val="00F0264D"/>
    <w:rsid w:val="00F02700"/>
    <w:rsid w:val="00F03047"/>
    <w:rsid w:val="00F034FB"/>
    <w:rsid w:val="00F03C58"/>
    <w:rsid w:val="00F0420D"/>
    <w:rsid w:val="00F04563"/>
    <w:rsid w:val="00F04725"/>
    <w:rsid w:val="00F04729"/>
    <w:rsid w:val="00F05F75"/>
    <w:rsid w:val="00F063A7"/>
    <w:rsid w:val="00F0656D"/>
    <w:rsid w:val="00F0670C"/>
    <w:rsid w:val="00F06946"/>
    <w:rsid w:val="00F071A8"/>
    <w:rsid w:val="00F072C2"/>
    <w:rsid w:val="00F073BA"/>
    <w:rsid w:val="00F07B59"/>
    <w:rsid w:val="00F07F7B"/>
    <w:rsid w:val="00F10544"/>
    <w:rsid w:val="00F10682"/>
    <w:rsid w:val="00F1070F"/>
    <w:rsid w:val="00F10E9A"/>
    <w:rsid w:val="00F1105B"/>
    <w:rsid w:val="00F1120E"/>
    <w:rsid w:val="00F113C1"/>
    <w:rsid w:val="00F1144E"/>
    <w:rsid w:val="00F11CCC"/>
    <w:rsid w:val="00F11E56"/>
    <w:rsid w:val="00F11EFC"/>
    <w:rsid w:val="00F120CA"/>
    <w:rsid w:val="00F129F0"/>
    <w:rsid w:val="00F12B17"/>
    <w:rsid w:val="00F12B75"/>
    <w:rsid w:val="00F12B76"/>
    <w:rsid w:val="00F12C89"/>
    <w:rsid w:val="00F138FC"/>
    <w:rsid w:val="00F1397F"/>
    <w:rsid w:val="00F1451C"/>
    <w:rsid w:val="00F148B5"/>
    <w:rsid w:val="00F14AC5"/>
    <w:rsid w:val="00F14B21"/>
    <w:rsid w:val="00F14BD7"/>
    <w:rsid w:val="00F14D25"/>
    <w:rsid w:val="00F14E54"/>
    <w:rsid w:val="00F1562C"/>
    <w:rsid w:val="00F156AB"/>
    <w:rsid w:val="00F156DE"/>
    <w:rsid w:val="00F15774"/>
    <w:rsid w:val="00F15BB1"/>
    <w:rsid w:val="00F15BE1"/>
    <w:rsid w:val="00F15EAC"/>
    <w:rsid w:val="00F162CB"/>
    <w:rsid w:val="00F167CF"/>
    <w:rsid w:val="00F169E9"/>
    <w:rsid w:val="00F16A80"/>
    <w:rsid w:val="00F1735C"/>
    <w:rsid w:val="00F174DB"/>
    <w:rsid w:val="00F17D71"/>
    <w:rsid w:val="00F17E89"/>
    <w:rsid w:val="00F20125"/>
    <w:rsid w:val="00F20181"/>
    <w:rsid w:val="00F207CE"/>
    <w:rsid w:val="00F20982"/>
    <w:rsid w:val="00F21077"/>
    <w:rsid w:val="00F2139B"/>
    <w:rsid w:val="00F214F6"/>
    <w:rsid w:val="00F21AA9"/>
    <w:rsid w:val="00F22A6C"/>
    <w:rsid w:val="00F22D7B"/>
    <w:rsid w:val="00F2312A"/>
    <w:rsid w:val="00F233A4"/>
    <w:rsid w:val="00F2354F"/>
    <w:rsid w:val="00F236C8"/>
    <w:rsid w:val="00F23DBC"/>
    <w:rsid w:val="00F23E98"/>
    <w:rsid w:val="00F23EE9"/>
    <w:rsid w:val="00F245EE"/>
    <w:rsid w:val="00F24E08"/>
    <w:rsid w:val="00F24F91"/>
    <w:rsid w:val="00F25459"/>
    <w:rsid w:val="00F260BB"/>
    <w:rsid w:val="00F26324"/>
    <w:rsid w:val="00F2658D"/>
    <w:rsid w:val="00F26682"/>
    <w:rsid w:val="00F26A59"/>
    <w:rsid w:val="00F26B7F"/>
    <w:rsid w:val="00F26BB8"/>
    <w:rsid w:val="00F26EB5"/>
    <w:rsid w:val="00F26FEB"/>
    <w:rsid w:val="00F27AF8"/>
    <w:rsid w:val="00F30006"/>
    <w:rsid w:val="00F306D6"/>
    <w:rsid w:val="00F306ED"/>
    <w:rsid w:val="00F30875"/>
    <w:rsid w:val="00F30A8C"/>
    <w:rsid w:val="00F30E3C"/>
    <w:rsid w:val="00F311BE"/>
    <w:rsid w:val="00F31505"/>
    <w:rsid w:val="00F31908"/>
    <w:rsid w:val="00F31A1F"/>
    <w:rsid w:val="00F320B0"/>
    <w:rsid w:val="00F32192"/>
    <w:rsid w:val="00F324E7"/>
    <w:rsid w:val="00F32535"/>
    <w:rsid w:val="00F3261C"/>
    <w:rsid w:val="00F326B2"/>
    <w:rsid w:val="00F32E8D"/>
    <w:rsid w:val="00F3315B"/>
    <w:rsid w:val="00F33221"/>
    <w:rsid w:val="00F33690"/>
    <w:rsid w:val="00F33D3E"/>
    <w:rsid w:val="00F34603"/>
    <w:rsid w:val="00F3493B"/>
    <w:rsid w:val="00F34C1E"/>
    <w:rsid w:val="00F357EE"/>
    <w:rsid w:val="00F35E67"/>
    <w:rsid w:val="00F360E9"/>
    <w:rsid w:val="00F363FD"/>
    <w:rsid w:val="00F36515"/>
    <w:rsid w:val="00F36608"/>
    <w:rsid w:val="00F3669E"/>
    <w:rsid w:val="00F366C5"/>
    <w:rsid w:val="00F366F1"/>
    <w:rsid w:val="00F36F53"/>
    <w:rsid w:val="00F373FE"/>
    <w:rsid w:val="00F37814"/>
    <w:rsid w:val="00F37A15"/>
    <w:rsid w:val="00F37A26"/>
    <w:rsid w:val="00F402B8"/>
    <w:rsid w:val="00F40331"/>
    <w:rsid w:val="00F40C30"/>
    <w:rsid w:val="00F41CF1"/>
    <w:rsid w:val="00F41DEF"/>
    <w:rsid w:val="00F42DAB"/>
    <w:rsid w:val="00F42DFF"/>
    <w:rsid w:val="00F42EE1"/>
    <w:rsid w:val="00F42FBD"/>
    <w:rsid w:val="00F433F2"/>
    <w:rsid w:val="00F43952"/>
    <w:rsid w:val="00F43CE9"/>
    <w:rsid w:val="00F444F9"/>
    <w:rsid w:val="00F446A8"/>
    <w:rsid w:val="00F44A3D"/>
    <w:rsid w:val="00F44AEE"/>
    <w:rsid w:val="00F45117"/>
    <w:rsid w:val="00F452D6"/>
    <w:rsid w:val="00F457E2"/>
    <w:rsid w:val="00F457FA"/>
    <w:rsid w:val="00F45C4C"/>
    <w:rsid w:val="00F464CC"/>
    <w:rsid w:val="00F46518"/>
    <w:rsid w:val="00F47F85"/>
    <w:rsid w:val="00F50316"/>
    <w:rsid w:val="00F50C25"/>
    <w:rsid w:val="00F50D4A"/>
    <w:rsid w:val="00F50D97"/>
    <w:rsid w:val="00F50F73"/>
    <w:rsid w:val="00F514EB"/>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5FA9"/>
    <w:rsid w:val="00F56410"/>
    <w:rsid w:val="00F5645D"/>
    <w:rsid w:val="00F56EA0"/>
    <w:rsid w:val="00F570E9"/>
    <w:rsid w:val="00F57574"/>
    <w:rsid w:val="00F57C29"/>
    <w:rsid w:val="00F57C96"/>
    <w:rsid w:val="00F57D1E"/>
    <w:rsid w:val="00F57DF7"/>
    <w:rsid w:val="00F6050C"/>
    <w:rsid w:val="00F608D4"/>
    <w:rsid w:val="00F60950"/>
    <w:rsid w:val="00F60A52"/>
    <w:rsid w:val="00F60D89"/>
    <w:rsid w:val="00F61066"/>
    <w:rsid w:val="00F61199"/>
    <w:rsid w:val="00F61548"/>
    <w:rsid w:val="00F619F5"/>
    <w:rsid w:val="00F61E24"/>
    <w:rsid w:val="00F6202E"/>
    <w:rsid w:val="00F625CD"/>
    <w:rsid w:val="00F6264A"/>
    <w:rsid w:val="00F62738"/>
    <w:rsid w:val="00F62C49"/>
    <w:rsid w:val="00F62DF2"/>
    <w:rsid w:val="00F63252"/>
    <w:rsid w:val="00F6381B"/>
    <w:rsid w:val="00F63DBC"/>
    <w:rsid w:val="00F63E82"/>
    <w:rsid w:val="00F641F2"/>
    <w:rsid w:val="00F6478F"/>
    <w:rsid w:val="00F648F1"/>
    <w:rsid w:val="00F64C90"/>
    <w:rsid w:val="00F651D3"/>
    <w:rsid w:val="00F6556C"/>
    <w:rsid w:val="00F657B2"/>
    <w:rsid w:val="00F65D7C"/>
    <w:rsid w:val="00F65F7B"/>
    <w:rsid w:val="00F65FEA"/>
    <w:rsid w:val="00F66090"/>
    <w:rsid w:val="00F6620C"/>
    <w:rsid w:val="00F665FA"/>
    <w:rsid w:val="00F66713"/>
    <w:rsid w:val="00F66A34"/>
    <w:rsid w:val="00F66C01"/>
    <w:rsid w:val="00F67AC1"/>
    <w:rsid w:val="00F67D9E"/>
    <w:rsid w:val="00F70954"/>
    <w:rsid w:val="00F70ACA"/>
    <w:rsid w:val="00F714ED"/>
    <w:rsid w:val="00F71774"/>
    <w:rsid w:val="00F71920"/>
    <w:rsid w:val="00F71944"/>
    <w:rsid w:val="00F719CA"/>
    <w:rsid w:val="00F71BD1"/>
    <w:rsid w:val="00F71CA8"/>
    <w:rsid w:val="00F71DDD"/>
    <w:rsid w:val="00F72465"/>
    <w:rsid w:val="00F72AC1"/>
    <w:rsid w:val="00F73352"/>
    <w:rsid w:val="00F735B0"/>
    <w:rsid w:val="00F7385F"/>
    <w:rsid w:val="00F73E36"/>
    <w:rsid w:val="00F744C7"/>
    <w:rsid w:val="00F74EB5"/>
    <w:rsid w:val="00F75087"/>
    <w:rsid w:val="00F752A8"/>
    <w:rsid w:val="00F75874"/>
    <w:rsid w:val="00F75A76"/>
    <w:rsid w:val="00F761E0"/>
    <w:rsid w:val="00F7646A"/>
    <w:rsid w:val="00F76C9A"/>
    <w:rsid w:val="00F77622"/>
    <w:rsid w:val="00F776EF"/>
    <w:rsid w:val="00F77EA8"/>
    <w:rsid w:val="00F80605"/>
    <w:rsid w:val="00F80F32"/>
    <w:rsid w:val="00F81111"/>
    <w:rsid w:val="00F81692"/>
    <w:rsid w:val="00F817D1"/>
    <w:rsid w:val="00F81874"/>
    <w:rsid w:val="00F81885"/>
    <w:rsid w:val="00F8242A"/>
    <w:rsid w:val="00F826D9"/>
    <w:rsid w:val="00F826E6"/>
    <w:rsid w:val="00F82FC1"/>
    <w:rsid w:val="00F8305A"/>
    <w:rsid w:val="00F83247"/>
    <w:rsid w:val="00F83751"/>
    <w:rsid w:val="00F8385A"/>
    <w:rsid w:val="00F840A3"/>
    <w:rsid w:val="00F840AA"/>
    <w:rsid w:val="00F84344"/>
    <w:rsid w:val="00F8449B"/>
    <w:rsid w:val="00F8451A"/>
    <w:rsid w:val="00F84A73"/>
    <w:rsid w:val="00F850C2"/>
    <w:rsid w:val="00F854C0"/>
    <w:rsid w:val="00F859BE"/>
    <w:rsid w:val="00F85BCB"/>
    <w:rsid w:val="00F85DE8"/>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07EA"/>
    <w:rsid w:val="00F90D72"/>
    <w:rsid w:val="00F91321"/>
    <w:rsid w:val="00F91CE2"/>
    <w:rsid w:val="00F91D8E"/>
    <w:rsid w:val="00F92378"/>
    <w:rsid w:val="00F92669"/>
    <w:rsid w:val="00F9266A"/>
    <w:rsid w:val="00F9295E"/>
    <w:rsid w:val="00F9369B"/>
    <w:rsid w:val="00F94182"/>
    <w:rsid w:val="00F94279"/>
    <w:rsid w:val="00F9443F"/>
    <w:rsid w:val="00F94559"/>
    <w:rsid w:val="00F949DB"/>
    <w:rsid w:val="00F94AC3"/>
    <w:rsid w:val="00F94CBE"/>
    <w:rsid w:val="00F94E8F"/>
    <w:rsid w:val="00F95061"/>
    <w:rsid w:val="00F95107"/>
    <w:rsid w:val="00F95166"/>
    <w:rsid w:val="00F952B4"/>
    <w:rsid w:val="00F95377"/>
    <w:rsid w:val="00F95AEB"/>
    <w:rsid w:val="00F96366"/>
    <w:rsid w:val="00F96550"/>
    <w:rsid w:val="00F9657A"/>
    <w:rsid w:val="00F96CE2"/>
    <w:rsid w:val="00F96E5C"/>
    <w:rsid w:val="00F9721B"/>
    <w:rsid w:val="00F97653"/>
    <w:rsid w:val="00F97A0C"/>
    <w:rsid w:val="00F97A11"/>
    <w:rsid w:val="00F97DD7"/>
    <w:rsid w:val="00F97EC2"/>
    <w:rsid w:val="00FA0072"/>
    <w:rsid w:val="00FA011B"/>
    <w:rsid w:val="00FA01AA"/>
    <w:rsid w:val="00FA024F"/>
    <w:rsid w:val="00FA02B7"/>
    <w:rsid w:val="00FA05BA"/>
    <w:rsid w:val="00FA0717"/>
    <w:rsid w:val="00FA0AF3"/>
    <w:rsid w:val="00FA0BBD"/>
    <w:rsid w:val="00FA1D35"/>
    <w:rsid w:val="00FA1E4D"/>
    <w:rsid w:val="00FA2397"/>
    <w:rsid w:val="00FA29A7"/>
    <w:rsid w:val="00FA302E"/>
    <w:rsid w:val="00FA3264"/>
    <w:rsid w:val="00FA38F5"/>
    <w:rsid w:val="00FA3C9B"/>
    <w:rsid w:val="00FA3CBA"/>
    <w:rsid w:val="00FA3E8C"/>
    <w:rsid w:val="00FA40DD"/>
    <w:rsid w:val="00FA432C"/>
    <w:rsid w:val="00FA4591"/>
    <w:rsid w:val="00FA459B"/>
    <w:rsid w:val="00FA4621"/>
    <w:rsid w:val="00FA475F"/>
    <w:rsid w:val="00FA495E"/>
    <w:rsid w:val="00FA4E8F"/>
    <w:rsid w:val="00FA5531"/>
    <w:rsid w:val="00FA59F1"/>
    <w:rsid w:val="00FA5D3A"/>
    <w:rsid w:val="00FA60FC"/>
    <w:rsid w:val="00FA61D8"/>
    <w:rsid w:val="00FA6554"/>
    <w:rsid w:val="00FA6992"/>
    <w:rsid w:val="00FA6B24"/>
    <w:rsid w:val="00FA6E7F"/>
    <w:rsid w:val="00FA7114"/>
    <w:rsid w:val="00FA756C"/>
    <w:rsid w:val="00FA7F43"/>
    <w:rsid w:val="00FB005A"/>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2AC0"/>
    <w:rsid w:val="00FB2E95"/>
    <w:rsid w:val="00FB3D43"/>
    <w:rsid w:val="00FB4474"/>
    <w:rsid w:val="00FB477A"/>
    <w:rsid w:val="00FB4A07"/>
    <w:rsid w:val="00FB4D6F"/>
    <w:rsid w:val="00FB5018"/>
    <w:rsid w:val="00FB52FA"/>
    <w:rsid w:val="00FB5C3C"/>
    <w:rsid w:val="00FB5D5E"/>
    <w:rsid w:val="00FB5E64"/>
    <w:rsid w:val="00FB5EB4"/>
    <w:rsid w:val="00FB5FEE"/>
    <w:rsid w:val="00FB6659"/>
    <w:rsid w:val="00FB6C2F"/>
    <w:rsid w:val="00FB7746"/>
    <w:rsid w:val="00FB7CB0"/>
    <w:rsid w:val="00FC00AF"/>
    <w:rsid w:val="00FC02C2"/>
    <w:rsid w:val="00FC0687"/>
    <w:rsid w:val="00FC0696"/>
    <w:rsid w:val="00FC06AB"/>
    <w:rsid w:val="00FC086C"/>
    <w:rsid w:val="00FC0F5F"/>
    <w:rsid w:val="00FC10B8"/>
    <w:rsid w:val="00FC11D9"/>
    <w:rsid w:val="00FC172A"/>
    <w:rsid w:val="00FC1C8B"/>
    <w:rsid w:val="00FC1EEE"/>
    <w:rsid w:val="00FC1FD4"/>
    <w:rsid w:val="00FC2740"/>
    <w:rsid w:val="00FC2B74"/>
    <w:rsid w:val="00FC2D85"/>
    <w:rsid w:val="00FC2F6F"/>
    <w:rsid w:val="00FC2FFB"/>
    <w:rsid w:val="00FC3A33"/>
    <w:rsid w:val="00FC3AEE"/>
    <w:rsid w:val="00FC4711"/>
    <w:rsid w:val="00FC49FF"/>
    <w:rsid w:val="00FC4B60"/>
    <w:rsid w:val="00FC4DDC"/>
    <w:rsid w:val="00FC4EA4"/>
    <w:rsid w:val="00FC5171"/>
    <w:rsid w:val="00FC5B37"/>
    <w:rsid w:val="00FC5F4E"/>
    <w:rsid w:val="00FC5FF6"/>
    <w:rsid w:val="00FC67D7"/>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D0B"/>
    <w:rsid w:val="00FD3FE1"/>
    <w:rsid w:val="00FD41D8"/>
    <w:rsid w:val="00FD47E2"/>
    <w:rsid w:val="00FD519F"/>
    <w:rsid w:val="00FD5276"/>
    <w:rsid w:val="00FD53F6"/>
    <w:rsid w:val="00FD56D1"/>
    <w:rsid w:val="00FD570F"/>
    <w:rsid w:val="00FD5A19"/>
    <w:rsid w:val="00FD5F86"/>
    <w:rsid w:val="00FD5FEA"/>
    <w:rsid w:val="00FD6200"/>
    <w:rsid w:val="00FD6224"/>
    <w:rsid w:val="00FD626D"/>
    <w:rsid w:val="00FD6325"/>
    <w:rsid w:val="00FD69BA"/>
    <w:rsid w:val="00FD6C26"/>
    <w:rsid w:val="00FD76BD"/>
    <w:rsid w:val="00FD7CCF"/>
    <w:rsid w:val="00FE002E"/>
    <w:rsid w:val="00FE089B"/>
    <w:rsid w:val="00FE0AEC"/>
    <w:rsid w:val="00FE1696"/>
    <w:rsid w:val="00FE1943"/>
    <w:rsid w:val="00FE1AA0"/>
    <w:rsid w:val="00FE1CEF"/>
    <w:rsid w:val="00FE2022"/>
    <w:rsid w:val="00FE22D1"/>
    <w:rsid w:val="00FE2AF4"/>
    <w:rsid w:val="00FE2EB7"/>
    <w:rsid w:val="00FE35B3"/>
    <w:rsid w:val="00FE37FF"/>
    <w:rsid w:val="00FE3897"/>
    <w:rsid w:val="00FE3AFA"/>
    <w:rsid w:val="00FE3E38"/>
    <w:rsid w:val="00FE415E"/>
    <w:rsid w:val="00FE43CE"/>
    <w:rsid w:val="00FE47A4"/>
    <w:rsid w:val="00FE4831"/>
    <w:rsid w:val="00FE50B0"/>
    <w:rsid w:val="00FE5148"/>
    <w:rsid w:val="00FE5352"/>
    <w:rsid w:val="00FE55F1"/>
    <w:rsid w:val="00FE6293"/>
    <w:rsid w:val="00FE6313"/>
    <w:rsid w:val="00FE68E2"/>
    <w:rsid w:val="00FE6A75"/>
    <w:rsid w:val="00FE6B28"/>
    <w:rsid w:val="00FE6F80"/>
    <w:rsid w:val="00FE70A3"/>
    <w:rsid w:val="00FE7317"/>
    <w:rsid w:val="00FE78AD"/>
    <w:rsid w:val="00FE7C7C"/>
    <w:rsid w:val="00FE7F93"/>
    <w:rsid w:val="00FF0687"/>
    <w:rsid w:val="00FF076B"/>
    <w:rsid w:val="00FF0779"/>
    <w:rsid w:val="00FF0BE7"/>
    <w:rsid w:val="00FF0C58"/>
    <w:rsid w:val="00FF0F06"/>
    <w:rsid w:val="00FF10BD"/>
    <w:rsid w:val="00FF1447"/>
    <w:rsid w:val="00FF16F2"/>
    <w:rsid w:val="00FF1EE1"/>
    <w:rsid w:val="00FF1FE4"/>
    <w:rsid w:val="00FF201A"/>
    <w:rsid w:val="00FF2A3F"/>
    <w:rsid w:val="00FF2B76"/>
    <w:rsid w:val="00FF2C4F"/>
    <w:rsid w:val="00FF2CDC"/>
    <w:rsid w:val="00FF303B"/>
    <w:rsid w:val="00FF34CF"/>
    <w:rsid w:val="00FF38D5"/>
    <w:rsid w:val="00FF3D64"/>
    <w:rsid w:val="00FF423D"/>
    <w:rsid w:val="00FF453D"/>
    <w:rsid w:val="00FF50A6"/>
    <w:rsid w:val="00FF5240"/>
    <w:rsid w:val="00FF58A1"/>
    <w:rsid w:val="00FF5A18"/>
    <w:rsid w:val="00FF5C0D"/>
    <w:rsid w:val="00FF5E57"/>
    <w:rsid w:val="00FF6A5C"/>
    <w:rsid w:val="00FF6A69"/>
    <w:rsid w:val="00FF767B"/>
    <w:rsid w:val="00FF789C"/>
    <w:rsid w:val="00FF7F32"/>
    <w:rsid w:val="01225B75"/>
    <w:rsid w:val="01B435DE"/>
    <w:rsid w:val="0225C5A8"/>
    <w:rsid w:val="02360460"/>
    <w:rsid w:val="0236B088"/>
    <w:rsid w:val="03630C88"/>
    <w:rsid w:val="0496A0F9"/>
    <w:rsid w:val="04A5E392"/>
    <w:rsid w:val="04C5C98A"/>
    <w:rsid w:val="04DFCF4B"/>
    <w:rsid w:val="06303A56"/>
    <w:rsid w:val="06B62922"/>
    <w:rsid w:val="06FE9D1E"/>
    <w:rsid w:val="0757AD99"/>
    <w:rsid w:val="07BB040E"/>
    <w:rsid w:val="07CBA157"/>
    <w:rsid w:val="080557D2"/>
    <w:rsid w:val="08708183"/>
    <w:rsid w:val="08CE7B14"/>
    <w:rsid w:val="095D6034"/>
    <w:rsid w:val="09D24770"/>
    <w:rsid w:val="09E55A8E"/>
    <w:rsid w:val="09F54B3F"/>
    <w:rsid w:val="0A304015"/>
    <w:rsid w:val="0A681F7A"/>
    <w:rsid w:val="0A759BAB"/>
    <w:rsid w:val="0AF39F40"/>
    <w:rsid w:val="0BFAA9B9"/>
    <w:rsid w:val="0C66A1B3"/>
    <w:rsid w:val="0CDB19B0"/>
    <w:rsid w:val="0CF40054"/>
    <w:rsid w:val="0D456091"/>
    <w:rsid w:val="0D5806C6"/>
    <w:rsid w:val="0D872F57"/>
    <w:rsid w:val="0D8806F2"/>
    <w:rsid w:val="0D9446E1"/>
    <w:rsid w:val="0DF923C8"/>
    <w:rsid w:val="0E10E284"/>
    <w:rsid w:val="0F15DC04"/>
    <w:rsid w:val="0F1C0F4C"/>
    <w:rsid w:val="0F61063B"/>
    <w:rsid w:val="0FC334AF"/>
    <w:rsid w:val="0FCB62D5"/>
    <w:rsid w:val="10448A76"/>
    <w:rsid w:val="1076D8A3"/>
    <w:rsid w:val="10D02314"/>
    <w:rsid w:val="111B5BCE"/>
    <w:rsid w:val="11DEF916"/>
    <w:rsid w:val="11EE3BAF"/>
    <w:rsid w:val="11EFA616"/>
    <w:rsid w:val="121EC601"/>
    <w:rsid w:val="123E4752"/>
    <w:rsid w:val="13030397"/>
    <w:rsid w:val="13306CE6"/>
    <w:rsid w:val="13370178"/>
    <w:rsid w:val="135F1A4A"/>
    <w:rsid w:val="13B717C8"/>
    <w:rsid w:val="140D6E29"/>
    <w:rsid w:val="142E91FD"/>
    <w:rsid w:val="14C07190"/>
    <w:rsid w:val="14CBE16D"/>
    <w:rsid w:val="150D7233"/>
    <w:rsid w:val="154ECEEC"/>
    <w:rsid w:val="155F30B2"/>
    <w:rsid w:val="1606C65E"/>
    <w:rsid w:val="16961111"/>
    <w:rsid w:val="16DA0AE6"/>
    <w:rsid w:val="17D20A58"/>
    <w:rsid w:val="19432C7D"/>
    <w:rsid w:val="195B46AD"/>
    <w:rsid w:val="19F3BDEE"/>
    <w:rsid w:val="1AD9DD34"/>
    <w:rsid w:val="1BA5F425"/>
    <w:rsid w:val="1C89DD07"/>
    <w:rsid w:val="1CB394B3"/>
    <w:rsid w:val="1D0BAB89"/>
    <w:rsid w:val="1D330DD5"/>
    <w:rsid w:val="1DCA12A3"/>
    <w:rsid w:val="1E57641D"/>
    <w:rsid w:val="1E6ACA03"/>
    <w:rsid w:val="1F2400B2"/>
    <w:rsid w:val="1F5679C4"/>
    <w:rsid w:val="1F7BEF62"/>
    <w:rsid w:val="1FF50710"/>
    <w:rsid w:val="200FB5DF"/>
    <w:rsid w:val="207F5995"/>
    <w:rsid w:val="22C818D0"/>
    <w:rsid w:val="23173F16"/>
    <w:rsid w:val="238B6B1F"/>
    <w:rsid w:val="23DC63CB"/>
    <w:rsid w:val="2474717C"/>
    <w:rsid w:val="24B6DF44"/>
    <w:rsid w:val="24F6A4A5"/>
    <w:rsid w:val="256574EC"/>
    <w:rsid w:val="2592FAB8"/>
    <w:rsid w:val="25A01486"/>
    <w:rsid w:val="261B796F"/>
    <w:rsid w:val="27C22233"/>
    <w:rsid w:val="27E8B700"/>
    <w:rsid w:val="27F7F999"/>
    <w:rsid w:val="28A61763"/>
    <w:rsid w:val="28FB63CC"/>
    <w:rsid w:val="2925801F"/>
    <w:rsid w:val="2943D2CC"/>
    <w:rsid w:val="2975B067"/>
    <w:rsid w:val="29D49304"/>
    <w:rsid w:val="29F18212"/>
    <w:rsid w:val="2A8DD9B7"/>
    <w:rsid w:val="2B576DD9"/>
    <w:rsid w:val="2C47B825"/>
    <w:rsid w:val="2CAF763B"/>
    <w:rsid w:val="2CFBF50E"/>
    <w:rsid w:val="2D491D92"/>
    <w:rsid w:val="2D98D6E8"/>
    <w:rsid w:val="2DB80A72"/>
    <w:rsid w:val="2DE1D49C"/>
    <w:rsid w:val="2E592774"/>
    <w:rsid w:val="2FF19EFB"/>
    <w:rsid w:val="30AA1CCD"/>
    <w:rsid w:val="30CEAA75"/>
    <w:rsid w:val="30D9455E"/>
    <w:rsid w:val="314B39CF"/>
    <w:rsid w:val="315BE17D"/>
    <w:rsid w:val="31AFB20F"/>
    <w:rsid w:val="31DDDB4C"/>
    <w:rsid w:val="32194829"/>
    <w:rsid w:val="336567F1"/>
    <w:rsid w:val="3396A07D"/>
    <w:rsid w:val="34F81CD7"/>
    <w:rsid w:val="3539C843"/>
    <w:rsid w:val="3550E8EB"/>
    <w:rsid w:val="35B3E9CF"/>
    <w:rsid w:val="35D3BE24"/>
    <w:rsid w:val="35F4FB45"/>
    <w:rsid w:val="367B9B4E"/>
    <w:rsid w:val="36B2CF2B"/>
    <w:rsid w:val="36D7B537"/>
    <w:rsid w:val="36DC365F"/>
    <w:rsid w:val="375F8430"/>
    <w:rsid w:val="3766A324"/>
    <w:rsid w:val="377A04D8"/>
    <w:rsid w:val="3816953C"/>
    <w:rsid w:val="384C3138"/>
    <w:rsid w:val="38826FB4"/>
    <w:rsid w:val="38841586"/>
    <w:rsid w:val="388F873E"/>
    <w:rsid w:val="392C9C07"/>
    <w:rsid w:val="39F62D9C"/>
    <w:rsid w:val="3A8FC91A"/>
    <w:rsid w:val="3B675E5B"/>
    <w:rsid w:val="3BA05EA7"/>
    <w:rsid w:val="3C05F7D1"/>
    <w:rsid w:val="3CBFC896"/>
    <w:rsid w:val="3DB440B9"/>
    <w:rsid w:val="3E000D2A"/>
    <w:rsid w:val="3F9959FF"/>
    <w:rsid w:val="40DEF89A"/>
    <w:rsid w:val="4206F50B"/>
    <w:rsid w:val="44AA3A2D"/>
    <w:rsid w:val="458A14C4"/>
    <w:rsid w:val="463E95C5"/>
    <w:rsid w:val="46F01AD2"/>
    <w:rsid w:val="476C2FE7"/>
    <w:rsid w:val="4848BAAC"/>
    <w:rsid w:val="48A5039D"/>
    <w:rsid w:val="48C6A094"/>
    <w:rsid w:val="48FC4950"/>
    <w:rsid w:val="4979480D"/>
    <w:rsid w:val="4A229190"/>
    <w:rsid w:val="4A96B110"/>
    <w:rsid w:val="4AA3C89A"/>
    <w:rsid w:val="4B298606"/>
    <w:rsid w:val="4BA821C7"/>
    <w:rsid w:val="4C0AB7C7"/>
    <w:rsid w:val="4C4D79D3"/>
    <w:rsid w:val="4CBC8D15"/>
    <w:rsid w:val="4D26A90B"/>
    <w:rsid w:val="4EB92B20"/>
    <w:rsid w:val="4EBB04A3"/>
    <w:rsid w:val="4F155A2B"/>
    <w:rsid w:val="4F5A1551"/>
    <w:rsid w:val="4F8FBD7D"/>
    <w:rsid w:val="4FFDFF72"/>
    <w:rsid w:val="50018C42"/>
    <w:rsid w:val="5035DED7"/>
    <w:rsid w:val="507FDB25"/>
    <w:rsid w:val="512B8DDE"/>
    <w:rsid w:val="51D150CF"/>
    <w:rsid w:val="51F0346A"/>
    <w:rsid w:val="52AE35E2"/>
    <w:rsid w:val="53901BEE"/>
    <w:rsid w:val="54006A37"/>
    <w:rsid w:val="5420C07C"/>
    <w:rsid w:val="546E0FFD"/>
    <w:rsid w:val="5478D752"/>
    <w:rsid w:val="5540287A"/>
    <w:rsid w:val="559112C9"/>
    <w:rsid w:val="561F380A"/>
    <w:rsid w:val="5651B11C"/>
    <w:rsid w:val="56A4243C"/>
    <w:rsid w:val="56D0F271"/>
    <w:rsid w:val="57CD0761"/>
    <w:rsid w:val="57DF092D"/>
    <w:rsid w:val="58EF8AEA"/>
    <w:rsid w:val="591FA562"/>
    <w:rsid w:val="59D62148"/>
    <w:rsid w:val="59DB2D86"/>
    <w:rsid w:val="5AAAF2C0"/>
    <w:rsid w:val="5AB19A37"/>
    <w:rsid w:val="5AD11B88"/>
    <w:rsid w:val="5AE4DC65"/>
    <w:rsid w:val="5B873C9F"/>
    <w:rsid w:val="5CECC132"/>
    <w:rsid w:val="5D12F2CB"/>
    <w:rsid w:val="5D5EB5A3"/>
    <w:rsid w:val="5D7E36F4"/>
    <w:rsid w:val="5DAD63D4"/>
    <w:rsid w:val="5E61BB2F"/>
    <w:rsid w:val="5E7FEF89"/>
    <w:rsid w:val="5ED3AFA0"/>
    <w:rsid w:val="5FEAF876"/>
    <w:rsid w:val="5FF71C77"/>
    <w:rsid w:val="6078CE4D"/>
    <w:rsid w:val="618DB943"/>
    <w:rsid w:val="62291FF2"/>
    <w:rsid w:val="62BE8EA6"/>
    <w:rsid w:val="62C459AC"/>
    <w:rsid w:val="62CC4732"/>
    <w:rsid w:val="64310EA1"/>
    <w:rsid w:val="651EDC4C"/>
    <w:rsid w:val="65FBA2EC"/>
    <w:rsid w:val="660B4A2C"/>
    <w:rsid w:val="669E9971"/>
    <w:rsid w:val="66C08FBA"/>
    <w:rsid w:val="672385A3"/>
    <w:rsid w:val="68260603"/>
    <w:rsid w:val="69CAB61B"/>
    <w:rsid w:val="6A74419D"/>
    <w:rsid w:val="6B0B8600"/>
    <w:rsid w:val="6B1340B5"/>
    <w:rsid w:val="6BEE02C3"/>
    <w:rsid w:val="6CF2746E"/>
    <w:rsid w:val="6DC945C6"/>
    <w:rsid w:val="6DF5DEA1"/>
    <w:rsid w:val="6EA73A5B"/>
    <w:rsid w:val="6ED961E1"/>
    <w:rsid w:val="6EF667A5"/>
    <w:rsid w:val="6FDB2C53"/>
    <w:rsid w:val="6FDE003D"/>
    <w:rsid w:val="7095E283"/>
    <w:rsid w:val="70A7A8A8"/>
    <w:rsid w:val="71B14623"/>
    <w:rsid w:val="723A5D8E"/>
    <w:rsid w:val="72549927"/>
    <w:rsid w:val="72848AAB"/>
    <w:rsid w:val="7353A249"/>
    <w:rsid w:val="7387F4DE"/>
    <w:rsid w:val="74231169"/>
    <w:rsid w:val="74D05600"/>
    <w:rsid w:val="74FF2D05"/>
    <w:rsid w:val="750D63B8"/>
    <w:rsid w:val="75B186E3"/>
    <w:rsid w:val="763367A7"/>
    <w:rsid w:val="77348E70"/>
    <w:rsid w:val="777D716C"/>
    <w:rsid w:val="780EE72E"/>
    <w:rsid w:val="782A3908"/>
    <w:rsid w:val="784BF192"/>
    <w:rsid w:val="7860F5A7"/>
    <w:rsid w:val="78A4BDA6"/>
    <w:rsid w:val="78A99F12"/>
    <w:rsid w:val="79574850"/>
    <w:rsid w:val="7A7FB387"/>
    <w:rsid w:val="7ADD48C1"/>
    <w:rsid w:val="7B45F078"/>
    <w:rsid w:val="7CE84C9E"/>
    <w:rsid w:val="7D7CB298"/>
    <w:rsid w:val="7E060E1E"/>
    <w:rsid w:val="7E209209"/>
    <w:rsid w:val="7EC1BEDB"/>
    <w:rsid w:val="7ED952A6"/>
    <w:rsid w:val="7F3EA871"/>
    <w:rsid w:val="7F8A9F68"/>
    <w:rsid w:val="7F908E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027AD2"/>
  <w15:chartTrackingRefBased/>
  <w15:docId w15:val="{D97BE159-7BA0-4DC2-ABD9-50D5717AE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velope return" w:qFormat="1"/>
    <w:lsdException w:name="annotation reference" w:qFormat="1"/>
    <w:lsdException w:name="List Bullet 2"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3129"/>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DB3A47"/>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6D31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312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qForma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qFormat/>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9"/>
      </w:numPr>
    </w:pPr>
    <w:rPr>
      <w:rFonts w:eastAsia="Times New Roman"/>
      <w:lang w:eastAsia="ja-JP"/>
    </w:rPr>
  </w:style>
  <w:style w:type="paragraph" w:customStyle="1" w:styleId="berschrift1H1">
    <w:name w:val="Überschrift 1.H1"/>
    <w:basedOn w:val="Normal"/>
    <w:next w:val="Normal"/>
    <w:rsid w:val="00685EA1"/>
    <w:pPr>
      <w:keepNext/>
      <w:keepLines/>
      <w:numPr>
        <w:numId w:val="8"/>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5"/>
      </w:numPr>
      <w:spacing w:after="120"/>
    </w:pPr>
    <w:rPr>
      <w:rFonts w:eastAsia="MS Mincho"/>
      <w:lang w:val="en-US"/>
    </w:rPr>
  </w:style>
  <w:style w:type="paragraph" w:customStyle="1" w:styleId="textintend2">
    <w:name w:val="text intend 2"/>
    <w:basedOn w:val="text"/>
    <w:rsid w:val="00685EA1"/>
    <w:pPr>
      <w:widowControl/>
      <w:numPr>
        <w:numId w:val="6"/>
      </w:numPr>
      <w:spacing w:after="120"/>
    </w:pPr>
    <w:rPr>
      <w:rFonts w:eastAsia="MS Mincho"/>
      <w:lang w:val="en-US"/>
    </w:rPr>
  </w:style>
  <w:style w:type="paragraph" w:customStyle="1" w:styleId="textintend3">
    <w:name w:val="text intend 3"/>
    <w:basedOn w:val="text"/>
    <w:rsid w:val="00685EA1"/>
    <w:pPr>
      <w:widowControl/>
      <w:numPr>
        <w:numId w:val="7"/>
      </w:numPr>
      <w:spacing w:after="120"/>
    </w:pPr>
    <w:rPr>
      <w:rFonts w:eastAsia="MS Mincho"/>
      <w:lang w:val="en-US"/>
    </w:rPr>
  </w:style>
  <w:style w:type="paragraph" w:customStyle="1" w:styleId="normalpuce">
    <w:name w:val="normal puce"/>
    <w:basedOn w:val="Normal"/>
    <w:rsid w:val="00685EA1"/>
    <w:pPr>
      <w:widowControl w:val="0"/>
      <w:numPr>
        <w:numId w:val="10"/>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1"/>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2"/>
      </w:numPr>
      <w:spacing w:after="100" w:afterAutospacing="1"/>
      <w:contextualSpacing/>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spacing w:after="0"/>
      <w:ind w:left="601" w:hanging="601"/>
    </w:pPr>
    <w:rPr>
      <w:rFonts w:eastAsia="Batang"/>
      <w:b/>
      <w:i/>
      <w:szCs w:val="24"/>
      <w:lang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939A5"/>
    <w:rPr>
      <w:b/>
      <w:bCs/>
    </w:rPr>
  </w:style>
  <w:style w:type="paragraph" w:customStyle="1" w:styleId="Default">
    <w:name w:val="Default"/>
    <w:rsid w:val="00CA4852"/>
    <w:pPr>
      <w:autoSpaceDE w:val="0"/>
      <w:autoSpaceDN w:val="0"/>
      <w:adjustRightInd w:val="0"/>
    </w:pPr>
    <w:rPr>
      <w:rFonts w:ascii="Arial" w:hAnsi="Arial" w:cs="Arial"/>
      <w:color w:val="000000"/>
      <w:sz w:val="24"/>
      <w:szCs w:val="24"/>
    </w:rPr>
  </w:style>
  <w:style w:type="character" w:customStyle="1" w:styleId="B1Zchn">
    <w:name w:val="B1 Zchn"/>
    <w:qFormat/>
    <w:rsid w:val="00D74A6C"/>
    <w:rPr>
      <w:lang w:eastAsia="en-US"/>
    </w:rPr>
  </w:style>
  <w:style w:type="paragraph" w:styleId="TOCHeading">
    <w:name w:val="TOC Heading"/>
    <w:basedOn w:val="Heading1"/>
    <w:next w:val="Normal"/>
    <w:uiPriority w:val="39"/>
    <w:unhideWhenUsed/>
    <w:qFormat/>
    <w:rsid w:val="00BC4D6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 w:type="character" w:customStyle="1" w:styleId="B1Char1">
    <w:name w:val="B1 Char1"/>
    <w:qFormat/>
    <w:rsid w:val="00BC4D60"/>
    <w:rPr>
      <w:lang w:val="en-GB" w:eastAsia="en-US"/>
    </w:rPr>
  </w:style>
  <w:style w:type="character" w:customStyle="1" w:styleId="normaltextrun">
    <w:name w:val="normaltextrun"/>
    <w:basedOn w:val="DefaultParagraphFont"/>
    <w:qFormat/>
    <w:rsid w:val="007B0867"/>
  </w:style>
  <w:style w:type="character" w:customStyle="1" w:styleId="eop">
    <w:name w:val="eop"/>
    <w:basedOn w:val="DefaultParagraphFont"/>
    <w:qFormat/>
    <w:rsid w:val="007B0867"/>
  </w:style>
  <w:style w:type="character" w:styleId="UnresolvedMention">
    <w:name w:val="Unresolved Mention"/>
    <w:basedOn w:val="DefaultParagraphFont"/>
    <w:uiPriority w:val="99"/>
    <w:unhideWhenUsed/>
    <w:rsid w:val="00BF616F"/>
    <w:rPr>
      <w:color w:val="605E5C"/>
      <w:shd w:val="clear" w:color="auto" w:fill="E1DFDD"/>
    </w:rPr>
  </w:style>
  <w:style w:type="character" w:styleId="Mention">
    <w:name w:val="Mention"/>
    <w:basedOn w:val="DefaultParagraphFont"/>
    <w:uiPriority w:val="99"/>
    <w:unhideWhenUsed/>
    <w:rsid w:val="00BF616F"/>
    <w:rPr>
      <w:color w:val="2B579A"/>
      <w:shd w:val="clear" w:color="auto" w:fill="E1DFDD"/>
    </w:rPr>
  </w:style>
  <w:style w:type="character" w:customStyle="1" w:styleId="Heading2Char">
    <w:name w:val="Heading 2 Char"/>
    <w:aliases w:val="H2 Char,h2 Char,DO NOT USE_h2 Char,h21 Char,Heading 2 3GPP Char,Head2A Char,2 Char"/>
    <w:basedOn w:val="DefaultParagraphFont"/>
    <w:link w:val="Heading2"/>
    <w:rsid w:val="008107A0"/>
    <w:rPr>
      <w:rFonts w:ascii="Arial" w:hAnsi="Arial"/>
      <w:sz w:val="32"/>
      <w:lang w:val="en-GB"/>
    </w:rPr>
  </w:style>
  <w:style w:type="paragraph" w:styleId="EnvelopeReturn">
    <w:name w:val="envelope return"/>
    <w:basedOn w:val="Normal"/>
    <w:qFormat/>
    <w:rsid w:val="000C71C3"/>
    <w:pPr>
      <w:spacing w:after="180" w:line="240" w:lineRule="auto"/>
    </w:pPr>
    <w:rPr>
      <w:rFonts w:ascii="Calibri Light" w:eastAsiaTheme="minorEastAsia" w:hAnsi="Calibri Light"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837787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4862289">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03455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7429277">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271758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7185688">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2110837">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4999067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2193873">
      <w:bodyDiv w:val="1"/>
      <w:marLeft w:val="0"/>
      <w:marRight w:val="0"/>
      <w:marTop w:val="0"/>
      <w:marBottom w:val="0"/>
      <w:divBdr>
        <w:top w:val="none" w:sz="0" w:space="0" w:color="auto"/>
        <w:left w:val="none" w:sz="0" w:space="0" w:color="auto"/>
        <w:bottom w:val="none" w:sz="0" w:space="0" w:color="auto"/>
        <w:right w:val="none" w:sz="0" w:space="0" w:color="auto"/>
      </w:divBdr>
    </w:div>
    <w:div w:id="757679735">
      <w:bodyDiv w:val="1"/>
      <w:marLeft w:val="0"/>
      <w:marRight w:val="0"/>
      <w:marTop w:val="0"/>
      <w:marBottom w:val="0"/>
      <w:divBdr>
        <w:top w:val="none" w:sz="0" w:space="0" w:color="auto"/>
        <w:left w:val="none" w:sz="0" w:space="0" w:color="auto"/>
        <w:bottom w:val="none" w:sz="0" w:space="0" w:color="auto"/>
        <w:right w:val="none" w:sz="0" w:space="0" w:color="auto"/>
      </w:divBdr>
    </w:div>
    <w:div w:id="77375068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0116">
      <w:bodyDiv w:val="1"/>
      <w:marLeft w:val="0"/>
      <w:marRight w:val="0"/>
      <w:marTop w:val="0"/>
      <w:marBottom w:val="0"/>
      <w:divBdr>
        <w:top w:val="none" w:sz="0" w:space="0" w:color="auto"/>
        <w:left w:val="none" w:sz="0" w:space="0" w:color="auto"/>
        <w:bottom w:val="none" w:sz="0" w:space="0" w:color="auto"/>
        <w:right w:val="none" w:sz="0" w:space="0" w:color="auto"/>
      </w:divBdr>
    </w:div>
    <w:div w:id="861237772">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2414233">
      <w:bodyDiv w:val="1"/>
      <w:marLeft w:val="0"/>
      <w:marRight w:val="0"/>
      <w:marTop w:val="0"/>
      <w:marBottom w:val="0"/>
      <w:divBdr>
        <w:top w:val="none" w:sz="0" w:space="0" w:color="auto"/>
        <w:left w:val="none" w:sz="0" w:space="0" w:color="auto"/>
        <w:bottom w:val="none" w:sz="0" w:space="0" w:color="auto"/>
        <w:right w:val="none" w:sz="0" w:space="0" w:color="auto"/>
      </w:divBdr>
    </w:div>
    <w:div w:id="1114130280">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7821825">
      <w:bodyDiv w:val="1"/>
      <w:marLeft w:val="0"/>
      <w:marRight w:val="0"/>
      <w:marTop w:val="0"/>
      <w:marBottom w:val="0"/>
      <w:divBdr>
        <w:top w:val="none" w:sz="0" w:space="0" w:color="auto"/>
        <w:left w:val="none" w:sz="0" w:space="0" w:color="auto"/>
        <w:bottom w:val="none" w:sz="0" w:space="0" w:color="auto"/>
        <w:right w:val="none" w:sz="0" w:space="0" w:color="auto"/>
      </w:divBdr>
      <w:divsChild>
        <w:div w:id="89131017">
          <w:marLeft w:val="1714"/>
          <w:marRight w:val="0"/>
          <w:marTop w:val="0"/>
          <w:marBottom w:val="60"/>
          <w:divBdr>
            <w:top w:val="none" w:sz="0" w:space="0" w:color="auto"/>
            <w:left w:val="none" w:sz="0" w:space="0" w:color="auto"/>
            <w:bottom w:val="none" w:sz="0" w:space="0" w:color="auto"/>
            <w:right w:val="none" w:sz="0" w:space="0" w:color="auto"/>
          </w:divBdr>
        </w:div>
        <w:div w:id="1375617942">
          <w:marLeft w:val="1714"/>
          <w:marRight w:val="0"/>
          <w:marTop w:val="0"/>
          <w:marBottom w:val="60"/>
          <w:divBdr>
            <w:top w:val="none" w:sz="0" w:space="0" w:color="auto"/>
            <w:left w:val="none" w:sz="0" w:space="0" w:color="auto"/>
            <w:bottom w:val="none" w:sz="0" w:space="0" w:color="auto"/>
            <w:right w:val="none" w:sz="0" w:space="0" w:color="auto"/>
          </w:divBdr>
        </w:div>
      </w:divsChild>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20729852">
          <w:marLeft w:val="54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1663073192">
          <w:marLeft w:val="54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2660045">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2027979">
      <w:bodyDiv w:val="1"/>
      <w:marLeft w:val="0"/>
      <w:marRight w:val="0"/>
      <w:marTop w:val="0"/>
      <w:marBottom w:val="0"/>
      <w:divBdr>
        <w:top w:val="none" w:sz="0" w:space="0" w:color="auto"/>
        <w:left w:val="none" w:sz="0" w:space="0" w:color="auto"/>
        <w:bottom w:val="none" w:sz="0" w:space="0" w:color="auto"/>
        <w:right w:val="none" w:sz="0" w:space="0" w:color="auto"/>
      </w:divBdr>
      <w:divsChild>
        <w:div w:id="1753967145">
          <w:marLeft w:val="2434"/>
          <w:marRight w:val="0"/>
          <w:marTop w:val="0"/>
          <w:marBottom w:val="6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45730145">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538860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4354580">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344841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313208">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0551312">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7723059">
      <w:bodyDiv w:val="1"/>
      <w:marLeft w:val="0"/>
      <w:marRight w:val="0"/>
      <w:marTop w:val="0"/>
      <w:marBottom w:val="0"/>
      <w:divBdr>
        <w:top w:val="none" w:sz="0" w:space="0" w:color="auto"/>
        <w:left w:val="none" w:sz="0" w:space="0" w:color="auto"/>
        <w:bottom w:val="none" w:sz="0" w:space="0" w:color="auto"/>
        <w:right w:val="none" w:sz="0" w:space="0" w:color="auto"/>
      </w:divBdr>
    </w:div>
    <w:div w:id="1772120697">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9928372">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52369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584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5AIRPNAIUNRU-1916262822-2171</_dlc_DocId>
    <HideFromDelve xmlns="71c5aaf6-e6ce-465b-b873-5148d2a4c105">false</HideFromDelve>
    <_dlc_DocIdUrl xmlns="71c5aaf6-e6ce-465b-b873-5148d2a4c105">
      <Url>https://nokia.sharepoint.com/sites/c5g/_layouts/15/DocIdRedir.aspx?ID=5AIRPNAIUNRU-1916262822-2171</Url>
      <Description>5AIRPNAIUNRU-1916262822-2171</Description>
    </_dlc_DocIdUrl>
    <TaxCatchAll xmlns="71c5aaf6-e6ce-465b-b873-5148d2a4c105" xsi:nil="true"/>
    <Information xmlns="3b34c8f0-1ef5-4d1e-bb66-517ce7fe7356" xsi:nil="true"/>
    <Associated_x0020_Task xmlns="3b34c8f0-1ef5-4d1e-bb66-517ce7fe7356" xsi:nil="true"/>
    <lcf76f155ced4ddcb4097134ff3c332f xmlns="610ccbe2-d8cc-4d3a-b40d-a16ab8d3b40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29F7F-0AC8-4469-89EF-22782F30F2B7}">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customXml/itemProps2.xml><?xml version="1.0" encoding="utf-8"?>
<ds:datastoreItem xmlns:ds="http://schemas.openxmlformats.org/officeDocument/2006/customXml" ds:itemID="{6396A30C-3D8F-4BCE-869E-DE54FF3D1D2C}">
  <ds:schemaRefs>
    <ds:schemaRef ds:uri="http://schemas.microsoft.com/sharepoint/v3/contenttype/forms"/>
  </ds:schemaRefs>
</ds:datastoreItem>
</file>

<file path=customXml/itemProps3.xml><?xml version="1.0" encoding="utf-8"?>
<ds:datastoreItem xmlns:ds="http://schemas.openxmlformats.org/officeDocument/2006/customXml" ds:itemID="{2F705580-E4BB-487D-ABBA-D5B2381E9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5F9B87-A1FC-445A-A3D8-8B88581334C6}">
  <ds:schemaRefs>
    <ds:schemaRef ds:uri="Microsoft.SharePoint.Taxonomy.ContentTypeSync"/>
  </ds:schemaRefs>
</ds:datastoreItem>
</file>

<file path=customXml/itemProps5.xml><?xml version="1.0" encoding="utf-8"?>
<ds:datastoreItem xmlns:ds="http://schemas.openxmlformats.org/officeDocument/2006/customXml" ds:itemID="{362C05A4-18B8-4EE8-8F13-28CBD5436DDF}">
  <ds:schemaRefs>
    <ds:schemaRef ds:uri="http://schemas.microsoft.com/sharepoint/events"/>
  </ds:schemaRefs>
</ds:datastoreItem>
</file>

<file path=customXml/itemProps6.xml><?xml version="1.0" encoding="utf-8"?>
<ds:datastoreItem xmlns:ds="http://schemas.openxmlformats.org/officeDocument/2006/customXml" ds:itemID="{6E6F9DD2-D14E-49E7-A4A0-EBD9103D0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3440</Words>
  <Characters>19608</Characters>
  <Application>Microsoft Office Word</Application>
  <DocSecurity>4</DocSecurity>
  <Lines>163</Lines>
  <Paragraphs>46</Paragraphs>
  <ScaleCrop>false</ScaleCrop>
  <Company/>
  <LinksUpToDate>false</LinksUpToDate>
  <CharactersWithSpaces>23002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Tao B. Tao (NSB)</cp:lastModifiedBy>
  <cp:revision>39</cp:revision>
  <dcterms:created xsi:type="dcterms:W3CDTF">2022-09-02T12:30:00Z</dcterms:created>
  <dcterms:modified xsi:type="dcterms:W3CDTF">2022-12-06T01:38:00Z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ContentTypeId">
    <vt:lpwstr>0x0101004225CE766812BD43B839BDD5C05D0D27</vt:lpwstr>
  </property>
  <property fmtid="{D5CDD505-2E9C-101B-9397-08002B2CF9AE}" pid="4" name="_dlc_DocIdItemGuid">
    <vt:lpwstr>34ef63d9-4d7a-4aab-a076-37f5d59b68ac</vt:lpwstr>
  </property>
  <property fmtid="{D5CDD505-2E9C-101B-9397-08002B2CF9AE}" pid="5" name="NokiaConfidentiality">
    <vt:lpwstr>Company Confidential</vt:lpwstr>
  </property>
  <property fmtid="{D5CDD505-2E9C-101B-9397-08002B2CF9AE}" pid="6" name="MediaServiceImageTags">
    <vt:lpwstr/>
  </property>
</Properties>
</file>