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DD70A81"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2C0561" w:rsidRPr="002C0561">
        <w:rPr>
          <w:b/>
          <w:i/>
          <w:noProof/>
          <w:sz w:val="28"/>
        </w:rPr>
        <w:t>R1-2210776</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441E6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38966" w:rsidR="001E41F3" w:rsidRPr="00410371" w:rsidRDefault="002C0561" w:rsidP="00547111">
            <w:pPr>
              <w:pStyle w:val="CRCoverPage"/>
              <w:spacing w:after="0"/>
              <w:rPr>
                <w:noProof/>
              </w:rPr>
            </w:pPr>
            <w:r>
              <w:rPr>
                <w:b/>
                <w:noProof/>
                <w:sz w:val="28"/>
                <w:lang w:eastAsia="zh-CN"/>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3F39C" w:rsidR="001E41F3" w:rsidRPr="00410371" w:rsidRDefault="00DB1052" w:rsidP="003B690B">
            <w:pPr>
              <w:pStyle w:val="CRCoverPage"/>
              <w:spacing w:after="0"/>
              <w:jc w:val="center"/>
              <w:rPr>
                <w:noProof/>
                <w:sz w:val="28"/>
              </w:rPr>
            </w:pPr>
            <w:r>
              <w:rPr>
                <w:b/>
                <w:noProof/>
                <w:sz w:val="28"/>
              </w:rPr>
              <w:t>16</w:t>
            </w:r>
            <w:r w:rsidR="004E4C34">
              <w:rPr>
                <w:b/>
                <w:noProof/>
                <w:sz w:val="28"/>
              </w:rPr>
              <w:t>.</w:t>
            </w:r>
            <w:r>
              <w:rPr>
                <w:b/>
                <w:noProof/>
                <w:sz w:val="28"/>
              </w:rPr>
              <w:t>11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AFAEA" w:rsidR="001E41F3" w:rsidRDefault="0038725B">
            <w:pPr>
              <w:pStyle w:val="CRCoverPage"/>
              <w:spacing w:after="0"/>
              <w:ind w:left="100"/>
              <w:rPr>
                <w:noProof/>
                <w:lang w:eastAsia="zh-CN"/>
              </w:rPr>
            </w:pPr>
            <w:r w:rsidRPr="0038725B">
              <w:rPr>
                <w:noProof/>
                <w:lang w:eastAsia="zh-CN"/>
              </w:rPr>
              <w:t xml:space="preserve">Correction on </w:t>
            </w:r>
            <w:r w:rsidR="003E07F2">
              <w:rPr>
                <w:noProof/>
                <w:lang w:eastAsia="zh-CN"/>
              </w:rPr>
              <w:t xml:space="preserve">SCS configuration for </w:t>
            </w:r>
            <w:r w:rsidRPr="0038725B">
              <w:rPr>
                <w:noProof/>
                <w:lang w:eastAsia="zh-CN"/>
              </w:rPr>
              <w:t>parallel transmission of PRACH and SRS/PUCCH/PUSCH</w:t>
            </w:r>
            <w:r w:rsidR="003E07F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DB3CE" w:rsidR="001E41F3" w:rsidRDefault="00CB24AD">
            <w:pPr>
              <w:pStyle w:val="CRCoverPage"/>
              <w:spacing w:after="0"/>
              <w:ind w:left="100"/>
              <w:rPr>
                <w:noProof/>
                <w:lang w:eastAsia="zh-CN"/>
              </w:rPr>
            </w:pPr>
            <w:r>
              <w:rPr>
                <w:rFonts w:hint="eastAsia"/>
                <w:noProof/>
                <w:lang w:eastAsia="zh-CN"/>
              </w:rPr>
              <w:t>Moderator</w:t>
            </w:r>
            <w:r>
              <w:rPr>
                <w:noProof/>
              </w:rPr>
              <w:t xml:space="preserve"> (</w:t>
            </w:r>
            <w:r w:rsidR="004E4C34">
              <w:rPr>
                <w:noProof/>
              </w:rPr>
              <w:t>Huawei</w:t>
            </w:r>
            <w:r>
              <w:rPr>
                <w:noProof/>
              </w:rPr>
              <w:t>)</w:t>
            </w:r>
            <w:r w:rsidR="00DD1989">
              <w:rPr>
                <w:rFonts w:hint="eastAsia"/>
                <w:noProof/>
                <w:lang w:eastAsia="zh-CN"/>
              </w:rPr>
              <w:t>,</w:t>
            </w:r>
            <w:r w:rsidR="00DD1989">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56C6C"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FF1A2" w:rsidR="001E41F3" w:rsidRDefault="009D129F">
            <w:pPr>
              <w:pStyle w:val="CRCoverPage"/>
              <w:spacing w:after="0"/>
              <w:ind w:left="100"/>
              <w:rPr>
                <w:noProof/>
              </w:rPr>
            </w:pPr>
            <w:r>
              <w:rPr>
                <w:noProof/>
              </w:rPr>
              <w:t>T</w:t>
            </w:r>
            <w:r w:rsidR="00E5265F">
              <w:rPr>
                <w:noProof/>
              </w:rPr>
              <w:t>EI</w:t>
            </w:r>
            <w:r w:rsidRPr="009D129F">
              <w:rPr>
                <w:noProof/>
              </w:rPr>
              <w:t>1</w:t>
            </w:r>
            <w:r w:rsidR="00DE6641">
              <w:rPr>
                <w:noProof/>
              </w:rPr>
              <w:t>6</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43B51" w:rsidR="001E41F3" w:rsidRDefault="00DE664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A6415" w:rsidR="001E41F3" w:rsidRDefault="004E4C34">
            <w:pPr>
              <w:pStyle w:val="CRCoverPage"/>
              <w:spacing w:after="0"/>
              <w:ind w:left="100"/>
              <w:rPr>
                <w:noProof/>
              </w:rPr>
            </w:pPr>
            <w:r w:rsidRPr="002A4CB5">
              <w:rPr>
                <w:noProof/>
              </w:rPr>
              <w:t>Rel-1</w:t>
            </w:r>
            <w:r w:rsidR="00645E1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319C" w14:textId="6C22CE35" w:rsidR="002E1555" w:rsidRDefault="00083237" w:rsidP="007F6E73">
            <w:pPr>
              <w:pStyle w:val="CRCoverPage"/>
              <w:spacing w:after="0"/>
              <w:ind w:left="100"/>
              <w:jc w:val="both"/>
              <w:rPr>
                <w:lang w:eastAsia="zh-CN"/>
              </w:rPr>
            </w:pPr>
            <w:r>
              <w:rPr>
                <w:lang w:eastAsia="zh-CN"/>
              </w:rPr>
              <w:t>According to current specification, f</w:t>
            </w:r>
            <w:r w:rsidR="002E1555">
              <w:rPr>
                <w:lang w:eastAsia="zh-CN"/>
              </w:rPr>
              <w:t xml:space="preserve">or intra-band CA, a UE does not transmit PRACH and PUSCH/PUCCH/SRS in a same slot or when the gap between PRACH and PUSCH/PUCCH/SRS is less than N symbols. </w:t>
            </w:r>
          </w:p>
          <w:p w14:paraId="0EF48DC1" w14:textId="77777777" w:rsidR="002E1555" w:rsidRDefault="002E1555" w:rsidP="007F6E73">
            <w:pPr>
              <w:pStyle w:val="CRCoverPage"/>
              <w:spacing w:after="0"/>
              <w:ind w:left="100"/>
              <w:jc w:val="both"/>
              <w:rPr>
                <w:lang w:eastAsia="zh-CN"/>
              </w:rPr>
            </w:pPr>
          </w:p>
          <w:p w14:paraId="51269A86" w14:textId="478E11D7" w:rsidR="007F6E73" w:rsidRPr="002E1555" w:rsidRDefault="002E1555" w:rsidP="007F6E73">
            <w:pPr>
              <w:pStyle w:val="CRCoverPage"/>
              <w:spacing w:after="0"/>
              <w:ind w:left="100"/>
              <w:jc w:val="both"/>
              <w:rPr>
                <w:noProof/>
                <w:lang w:eastAsia="zh-CN"/>
              </w:rPr>
            </w:pPr>
            <w:r w:rsidRPr="002E1555">
              <w:rPr>
                <w:noProof/>
                <w:lang w:eastAsia="zh-CN"/>
              </w:rPr>
              <w:t>For intra-band CA with different SCS, it is not clear which SCS should be used to determine the duration of the slot. For example, for CC1 with 15kHz SCS and CC2 with 30kHz SCS as shown in Figure 1, if 15kHz is used, the UE would not transmit the PRACH and PUCCH/PUSCH/SRS as they are in the same 15kHz slot. But if 30kHz SCS is used, the UE would transmit the PRACH and PUCCH/PUSCH/SRS as they are in the different 30kHz slot.</w:t>
            </w:r>
          </w:p>
          <w:p w14:paraId="2C546DB3" w14:textId="77777777" w:rsidR="002E1555" w:rsidRDefault="002E1555" w:rsidP="002E1555">
            <w:pPr>
              <w:keepNext/>
              <w:jc w:val="center"/>
            </w:pPr>
            <w:r>
              <w:rPr>
                <w:noProof/>
                <w:lang w:eastAsia="zh-CN"/>
              </w:rPr>
              <w:drawing>
                <wp:inline distT="0" distB="0" distL="0" distR="0" wp14:anchorId="4EF6C8F2" wp14:editId="6C87C29B">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415" cy="1025205"/>
                          </a:xfrm>
                          <a:prstGeom prst="rect">
                            <a:avLst/>
                          </a:prstGeom>
                        </pic:spPr>
                      </pic:pic>
                    </a:graphicData>
                  </a:graphic>
                </wp:inline>
              </w:drawing>
            </w:r>
          </w:p>
          <w:p w14:paraId="3E013263" w14:textId="7111BDF7" w:rsidR="002E1555" w:rsidRDefault="002E1555" w:rsidP="002E1555">
            <w:pPr>
              <w:pStyle w:val="Caption"/>
              <w:numPr>
                <w:ilvl w:val="0"/>
                <w:numId w:val="0"/>
              </w:numPr>
            </w:pPr>
            <w:bookmarkStart w:id="1" w:name="_Ref111130208"/>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It is not clear whether the </w:t>
            </w:r>
            <w:r w:rsidRPr="007A4331">
              <w:t>PRACH</w:t>
            </w:r>
            <w:r>
              <w:t xml:space="preserve"> in CC1</w:t>
            </w:r>
            <w:r w:rsidRPr="007A4331">
              <w:t xml:space="preserve"> and PUCCH/PUSCH/SRS</w:t>
            </w:r>
            <w:r>
              <w:t xml:space="preserve"> in CC2 are in the same slot or not. The UE would not transmit both if they are in the same slot. Otherwise, the UE would transmit both.</w:t>
            </w:r>
          </w:p>
          <w:p w14:paraId="472AEDDA" w14:textId="5D620FAD" w:rsidR="002E1555" w:rsidRPr="002E1555" w:rsidRDefault="002E1555" w:rsidP="002E1555">
            <w:pPr>
              <w:jc w:val="both"/>
              <w:rPr>
                <w:rFonts w:ascii="Arial" w:hAnsi="Arial" w:cs="Arial"/>
                <w:lang w:eastAsia="zh-CN"/>
              </w:rPr>
            </w:pPr>
            <w:r w:rsidRPr="002E1555">
              <w:rPr>
                <w:rFonts w:ascii="Arial" w:hAnsi="Arial" w:cs="Arial"/>
                <w:lang w:eastAsia="zh-CN"/>
              </w:rPr>
              <w:t xml:space="preserve">Besides, it is also not clear whether the N (N=2 in the above example) symbols are based on 15kHz SCS or 30kHz SCS as shown in </w:t>
            </w:r>
            <w:r w:rsidRPr="002E1555">
              <w:rPr>
                <w:rFonts w:ascii="Arial" w:hAnsi="Arial" w:cs="Arial"/>
                <w:lang w:eastAsia="zh-CN"/>
              </w:rPr>
              <w:fldChar w:fldCharType="begin"/>
            </w:r>
            <w:r w:rsidRPr="002E1555">
              <w:rPr>
                <w:rFonts w:ascii="Arial" w:hAnsi="Arial" w:cs="Arial"/>
                <w:lang w:eastAsia="zh-CN"/>
              </w:rPr>
              <w:instrText xml:space="preserve"> REF _Ref111130361 \h </w:instrText>
            </w:r>
            <w:r>
              <w:rPr>
                <w:rFonts w:ascii="Arial" w:hAnsi="Arial" w:cs="Arial"/>
                <w:lang w:eastAsia="zh-CN"/>
              </w:rPr>
              <w:instrText xml:space="preserve"> \* MERGEFORMAT </w:instrText>
            </w:r>
            <w:r w:rsidRPr="002E1555">
              <w:rPr>
                <w:rFonts w:ascii="Arial" w:hAnsi="Arial" w:cs="Arial"/>
                <w:lang w:eastAsia="zh-CN"/>
              </w:rPr>
            </w:r>
            <w:r w:rsidRPr="002E1555">
              <w:rPr>
                <w:rFonts w:ascii="Arial" w:hAnsi="Arial" w:cs="Arial"/>
                <w:lang w:eastAsia="zh-CN"/>
              </w:rPr>
              <w:fldChar w:fldCharType="separate"/>
            </w:r>
            <w:r w:rsidRPr="002E1555">
              <w:rPr>
                <w:rFonts w:ascii="Arial" w:hAnsi="Arial" w:cs="Arial"/>
              </w:rPr>
              <w:t xml:space="preserve">Figure </w:t>
            </w:r>
            <w:r w:rsidRPr="002E1555">
              <w:rPr>
                <w:rFonts w:ascii="Arial" w:hAnsi="Arial" w:cs="Arial"/>
                <w:noProof/>
              </w:rPr>
              <w:t>2</w:t>
            </w:r>
            <w:r w:rsidRPr="002E1555">
              <w:rPr>
                <w:rFonts w:ascii="Arial" w:hAnsi="Arial" w:cs="Arial"/>
                <w:lang w:eastAsia="zh-CN"/>
              </w:rPr>
              <w:fldChar w:fldCharType="end"/>
            </w:r>
            <w:r w:rsidRPr="002E1555">
              <w:rPr>
                <w:rFonts w:ascii="Arial" w:hAnsi="Arial" w:cs="Arial"/>
                <w:lang w:eastAsia="zh-CN"/>
              </w:rPr>
              <w:t>. If the N symbols are N 15kHz symbols, then PUSCH/PUCCH/SRS in CC2 should be later than 4</w:t>
            </w:r>
            <w:r w:rsidRPr="002E1555">
              <w:rPr>
                <w:rFonts w:ascii="Arial" w:hAnsi="Arial" w:cs="Arial"/>
                <w:vertAlign w:val="superscript"/>
                <w:lang w:eastAsia="zh-CN"/>
              </w:rPr>
              <w:t>th</w:t>
            </w:r>
            <w:r w:rsidRPr="002E1555">
              <w:rPr>
                <w:rFonts w:ascii="Arial" w:hAnsi="Arial" w:cs="Arial"/>
                <w:lang w:eastAsia="zh-CN"/>
              </w:rPr>
              <w:t xml:space="preserve"> symbol of slot 2 in CC2. If the N symbols are N 30kHz symbols, then PUSCH/PUCCH/SRS in CC2 should be later than 2</w:t>
            </w:r>
            <w:r w:rsidRPr="002E1555">
              <w:rPr>
                <w:rFonts w:ascii="Arial" w:hAnsi="Arial" w:cs="Arial"/>
                <w:vertAlign w:val="superscript"/>
                <w:lang w:eastAsia="zh-CN"/>
              </w:rPr>
              <w:t>nd</w:t>
            </w:r>
            <w:r w:rsidRPr="002E1555">
              <w:rPr>
                <w:rFonts w:ascii="Arial" w:hAnsi="Arial" w:cs="Arial"/>
                <w:lang w:eastAsia="zh-CN"/>
              </w:rPr>
              <w:t xml:space="preserve"> symbol of slot 2 in CC2.</w:t>
            </w:r>
          </w:p>
          <w:p w14:paraId="54F38D2D" w14:textId="77777777" w:rsidR="002E1555" w:rsidRDefault="002E1555" w:rsidP="002E1555">
            <w:pPr>
              <w:jc w:val="center"/>
              <w:rPr>
                <w:iCs/>
                <w:lang w:eastAsia="zh-CN"/>
              </w:rPr>
            </w:pPr>
            <w:r>
              <w:rPr>
                <w:noProof/>
                <w:lang w:eastAsia="zh-CN"/>
              </w:rPr>
              <w:lastRenderedPageBreak/>
              <w:drawing>
                <wp:inline distT="0" distB="0" distL="0" distR="0" wp14:anchorId="0E9C358B" wp14:editId="19BEDC28">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81818" cy="956609"/>
                          </a:xfrm>
                          <a:prstGeom prst="rect">
                            <a:avLst/>
                          </a:prstGeom>
                        </pic:spPr>
                      </pic:pic>
                    </a:graphicData>
                  </a:graphic>
                </wp:inline>
              </w:drawing>
            </w:r>
          </w:p>
          <w:p w14:paraId="1E7BCE0B" w14:textId="77777777" w:rsidR="002E1555" w:rsidRDefault="002E1555" w:rsidP="002E1555">
            <w:pPr>
              <w:pStyle w:val="Caption"/>
              <w:numPr>
                <w:ilvl w:val="0"/>
                <w:numId w:val="0"/>
              </w:numPr>
            </w:pPr>
            <w:bookmarkStart w:id="2" w:name="_Ref111130361"/>
            <w:r>
              <w:t xml:space="preserve">Figure </w:t>
            </w:r>
            <w:r>
              <w:fldChar w:fldCharType="begin"/>
            </w:r>
            <w:r>
              <w:instrText xml:space="preserve"> SEQ Figure \* ARABIC </w:instrText>
            </w:r>
            <w:r>
              <w:fldChar w:fldCharType="separate"/>
            </w:r>
            <w:r>
              <w:rPr>
                <w:noProof/>
              </w:rPr>
              <w:t>2</w:t>
            </w:r>
            <w:r>
              <w:rPr>
                <w:noProof/>
              </w:rPr>
              <w:fldChar w:fldCharType="end"/>
            </w:r>
            <w:bookmarkEnd w:id="2"/>
            <w:r>
              <w:t>: It is not clear whether N (e.g. N=2) symbols gap between PRACH and PUCCH/PUSCH/SRS in the spec is N 15kHz symbols or N 30kHz symbols.</w:t>
            </w:r>
          </w:p>
          <w:p w14:paraId="708AA7DE" w14:textId="07276B44" w:rsidR="007F6E73" w:rsidRPr="002E1555" w:rsidRDefault="002E1555" w:rsidP="002E1555">
            <w:pPr>
              <w:jc w:val="both"/>
              <w:rPr>
                <w:rFonts w:ascii="Arial" w:hAnsi="Arial" w:cs="Arial"/>
                <w:lang w:eastAsia="en-GB"/>
              </w:rPr>
            </w:pPr>
            <w:r w:rsidRPr="002E1555">
              <w:rPr>
                <w:rFonts w:ascii="Arial" w:hAnsi="Arial" w:cs="Arial"/>
                <w:lang w:eastAsia="zh-CN"/>
              </w:rPr>
              <w:t>Ther</w:t>
            </w:r>
            <w:r>
              <w:rPr>
                <w:rFonts w:ascii="Arial" w:hAnsi="Arial" w:cs="Arial" w:hint="eastAsia"/>
                <w:lang w:eastAsia="zh-CN"/>
              </w:rPr>
              <w:t>e</w:t>
            </w:r>
            <w:r>
              <w:rPr>
                <w:rFonts w:ascii="Arial" w:hAnsi="Arial" w:cs="Arial"/>
                <w:lang w:eastAsia="zh-CN"/>
              </w:rPr>
              <w:t>fore, there is a need t</w:t>
            </w:r>
            <w:r w:rsidRPr="002E1555">
              <w:rPr>
                <w:rFonts w:ascii="Arial" w:hAnsi="Arial" w:cs="Arial"/>
                <w:lang w:eastAsia="en-GB"/>
              </w:rPr>
              <w:t xml:space="preserve">o resolve the above </w:t>
            </w:r>
            <w:r w:rsidR="00083237">
              <w:rPr>
                <w:rFonts w:ascii="Arial" w:hAnsi="Arial" w:cs="Arial"/>
                <w:lang w:eastAsia="en-GB"/>
              </w:rPr>
              <w:t>ambiguity</w:t>
            </w:r>
            <w:r>
              <w:rPr>
                <w:rFonts w:ascii="Arial" w:hAnsi="Arial"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3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1581E" w:rsidR="002E1555" w:rsidRPr="00443401" w:rsidRDefault="002E1555" w:rsidP="002E1555">
            <w:pPr>
              <w:pStyle w:val="CRCoverPage"/>
              <w:spacing w:after="0"/>
              <w:ind w:left="100"/>
              <w:jc w:val="both"/>
              <w:rPr>
                <w:noProof/>
                <w:lang w:eastAsia="zh-CN"/>
              </w:rPr>
            </w:pPr>
            <w:r>
              <w:rPr>
                <w:rFonts w:hint="eastAsia"/>
                <w:noProof/>
                <w:lang w:eastAsia="zh-CN"/>
              </w:rPr>
              <w:t>C</w:t>
            </w:r>
            <w:r>
              <w:rPr>
                <w:noProof/>
                <w:lang w:eastAsia="zh-CN"/>
              </w:rPr>
              <w:t xml:space="preserve">larified </w:t>
            </w:r>
            <w:r>
              <w:rPr>
                <w:rFonts w:hint="eastAsia"/>
                <w:noProof/>
                <w:lang w:eastAsia="zh-CN"/>
              </w:rPr>
              <w:t>the</w:t>
            </w:r>
            <w:r>
              <w:rPr>
                <w:noProof/>
                <w:lang w:eastAsia="zh-CN"/>
              </w:rPr>
              <w:t xml:space="preserve"> </w:t>
            </w:r>
            <w:r>
              <w:rPr>
                <w:rFonts w:hint="eastAsia"/>
                <w:noProof/>
                <w:lang w:eastAsia="zh-CN"/>
              </w:rPr>
              <w:t>slot</w:t>
            </w:r>
            <w:r>
              <w:rPr>
                <w:noProof/>
                <w:lang w:eastAsia="zh-CN"/>
              </w:rPr>
              <w:t xml:space="preserve"> duration and N are based on </w:t>
            </w:r>
            <w:r>
              <w:t xml:space="preserve">the smallest SCS configuration between SCS configuration of the UL BWP with PRACH transmission and </w:t>
            </w:r>
            <w:r>
              <w:rPr>
                <w:rFonts w:hint="eastAsia"/>
                <w:lang w:eastAsia="zh-CN"/>
              </w:rPr>
              <w:t>the</w:t>
            </w:r>
            <w:r>
              <w:rPr>
                <w:lang w:eastAsia="zh-CN"/>
              </w:rPr>
              <w:t xml:space="preserve"> SCS configuration of</w:t>
            </w:r>
            <w:r>
              <w:t xml:space="preserve"> UL BWP with PUSCH/PUCCH/SRS transmission.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55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D8373" w:rsidR="005178F9" w:rsidRDefault="002E1555" w:rsidP="00E52885">
            <w:pPr>
              <w:pStyle w:val="CRCoverPage"/>
              <w:spacing w:after="0"/>
              <w:ind w:left="100"/>
              <w:jc w:val="both"/>
              <w:rPr>
                <w:noProof/>
                <w:lang w:eastAsia="zh-CN"/>
              </w:rPr>
            </w:pPr>
            <w:r>
              <w:rPr>
                <w:rFonts w:hint="eastAsia"/>
                <w:noProof/>
                <w:lang w:eastAsia="zh-CN"/>
              </w:rPr>
              <w:t>Ambiguous</w:t>
            </w:r>
            <w:r>
              <w:rPr>
                <w:noProof/>
                <w:lang w:eastAsia="zh-CN"/>
              </w:rPr>
              <w:t xml:space="preserve"> </w:t>
            </w:r>
            <w:r>
              <w:rPr>
                <w:rFonts w:hint="eastAsia"/>
                <w:noProof/>
                <w:lang w:eastAsia="zh-CN"/>
              </w:rPr>
              <w:t>specification</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66E93977"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CA</w:t>
            </w:r>
            <w:r w:rsidR="007C47CE">
              <w:rPr>
                <w:rFonts w:ascii="Arial" w:hAnsi="Arial" w:cs="Arial"/>
              </w:rPr>
              <w:t xml:space="preserve">. </w:t>
            </w:r>
          </w:p>
          <w:p w14:paraId="59408F10" w14:textId="77777777" w:rsidR="007E36E1" w:rsidRDefault="007E36E1" w:rsidP="00083237">
            <w:pPr>
              <w:autoSpaceDE w:val="0"/>
              <w:autoSpaceDN w:val="0"/>
              <w:adjustRightInd w:val="0"/>
              <w:snapToGrid w:val="0"/>
              <w:spacing w:after="0"/>
              <w:jc w:val="both"/>
              <w:rPr>
                <w:rFonts w:ascii="Arial" w:hAnsi="Arial" w:cs="Arial"/>
                <w:bCs/>
              </w:rPr>
            </w:pPr>
          </w:p>
          <w:p w14:paraId="00D3B8F7" w14:textId="1B170F78" w:rsidR="001A68D7" w:rsidRDefault="002E271B" w:rsidP="00083237">
            <w:pPr>
              <w:autoSpaceDE w:val="0"/>
              <w:autoSpaceDN w:val="0"/>
              <w:adjustRightInd w:val="0"/>
              <w:snapToGrid w:val="0"/>
              <w:spacing w:after="0"/>
              <w:jc w:val="both"/>
              <w:rPr>
                <w:lang w:eastAsia="zh-CN"/>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083237">
              <w:rPr>
                <w:rFonts w:ascii="Arial" w:hAnsi="Arial" w:cs="Arial"/>
              </w:rPr>
              <w:t xml:space="preserve"> or i</w:t>
            </w:r>
            <w:r w:rsidRPr="00E81797">
              <w:rPr>
                <w:rFonts w:ascii="Arial" w:hAnsi="Arial" w:cs="Arial"/>
                <w:bCs/>
              </w:rPr>
              <w:t xml:space="preserve">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083237">
              <w:rPr>
                <w:rFonts w:ascii="Arial" w:hAnsi="Arial" w:cs="Arial"/>
              </w:rPr>
              <w:t xml:space="preserve">the </w:t>
            </w:r>
            <w:proofErr w:type="spellStart"/>
            <w:r w:rsidR="00083237">
              <w:rPr>
                <w:rFonts w:ascii="Arial" w:hAnsi="Arial" w:cs="Arial"/>
              </w:rPr>
              <w:t>gNB</w:t>
            </w:r>
            <w:proofErr w:type="spellEnd"/>
            <w:r w:rsidR="00083237">
              <w:rPr>
                <w:rFonts w:ascii="Arial" w:hAnsi="Arial" w:cs="Arial"/>
              </w:rPr>
              <w:t xml:space="preserve"> and the UE may have different understanding on whether s</w:t>
            </w:r>
            <w:r w:rsidR="00083237" w:rsidRPr="00E81797">
              <w:rPr>
                <w:rFonts w:ascii="Arial" w:hAnsi="Arial" w:cs="Arial"/>
              </w:rPr>
              <w:t>imultaneous transmission of PRACH on one uplink carrier</w:t>
            </w:r>
            <w:r w:rsidR="00083237">
              <w:rPr>
                <w:rFonts w:ascii="Arial" w:hAnsi="Arial" w:cs="Arial"/>
              </w:rPr>
              <w:t xml:space="preserve"> </w:t>
            </w:r>
            <w:r w:rsidR="00083237" w:rsidRPr="00E81797">
              <w:rPr>
                <w:rFonts w:ascii="Arial" w:hAnsi="Arial" w:cs="Arial"/>
              </w:rPr>
              <w:t>and PUSCH/PUCCH/SRS on another uplink carrier in intra-band CA</w:t>
            </w:r>
            <w:r w:rsidR="00083237">
              <w:rPr>
                <w:rFonts w:ascii="Arial" w:hAnsi="Arial" w:cs="Arial"/>
              </w:rPr>
              <w:t xml:space="preserve"> is allowed or not</w:t>
            </w:r>
            <w:r w:rsidR="003B0319">
              <w:rPr>
                <w:rFonts w:ascii="Arial" w:hAnsi="Arial" w:cs="Arial"/>
              </w:rPr>
              <w:t xml:space="preserve"> </w:t>
            </w:r>
            <w:r w:rsidR="003B0319">
              <w:rPr>
                <w:rFonts w:ascii="Arial" w:hAnsi="Arial" w:cs="Arial" w:hint="eastAsia"/>
                <w:lang w:eastAsia="zh-CN"/>
              </w:rPr>
              <w:t>un</w:t>
            </w:r>
            <w:r w:rsidR="003B0319">
              <w:rPr>
                <w:rFonts w:ascii="Arial" w:hAnsi="Arial" w:cs="Arial"/>
              </w:rPr>
              <w:t>der certain conditions</w:t>
            </w:r>
            <w:r w:rsidR="00083237">
              <w:rPr>
                <w:rFonts w:ascii="Arial" w:hAnsi="Arial" w:cs="Arial"/>
              </w:rPr>
              <w:t>.</w:t>
            </w:r>
            <w:r w:rsidR="007E36E1">
              <w:rPr>
                <w:rFonts w:ascii="Arial" w:hAnsi="Arial"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Heading2"/>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09CC25DF" w14:textId="181168F3" w:rsidR="002E1555" w:rsidRDefault="002E1555" w:rsidP="002E1555">
      <w:r w:rsidRPr="0017375D">
        <w:t>For single cell operation or for operation with carrier aggregation in a same frequency band, a UE does not transmit PRACH and PUSCH/PUCCH/SRS in a same slot</w:t>
      </w:r>
      <w:ins w:id="3" w:author="Huawei" w:date="2022-10-12T19:19:00Z">
        <w:r w:rsidRPr="0017375D">
          <w:t xml:space="preserve"> with respect to the smalle</w:t>
        </w:r>
      </w:ins>
      <w:ins w:id="4" w:author="Huawei" w:date="2022-10-17T17:52:00Z">
        <w:r>
          <w:t>st</w:t>
        </w:r>
      </w:ins>
      <w:ins w:id="5" w:author="Huawei" w:date="2022-10-12T19:19:00Z">
        <w:r w:rsidRPr="0017375D">
          <w:t xml:space="preserve"> SCS configuration </w:t>
        </w:r>
      </w:ins>
      <w:ins w:id="6" w:author="Huawei" w:date="2022-10-17T17:52:00Z">
        <w:r>
          <w:t xml:space="preserve">between the SCS configuration </w:t>
        </w:r>
      </w:ins>
      <w:ins w:id="7" w:author="Huawei" w:date="2022-10-17T17:53:00Z">
        <w:r>
          <w:t>for</w:t>
        </w:r>
      </w:ins>
      <w:ins w:id="8" w:author="Huawei" w:date="2022-10-14T15:43:00Z">
        <w:r>
          <w:t xml:space="preserve"> the</w:t>
        </w:r>
      </w:ins>
      <w:ins w:id="9" w:author="Huawei" w:date="2022-10-12T19:19:00Z">
        <w:r w:rsidRPr="0017375D">
          <w:t xml:space="preserve"> UL BWP </w:t>
        </w:r>
      </w:ins>
      <w:ins w:id="10" w:author="Huawei" w:date="2022-10-12T19:41:00Z">
        <w:r w:rsidRPr="0017375D">
          <w:t>with</w:t>
        </w:r>
      </w:ins>
      <w:ins w:id="11" w:author="Huawei" w:date="2022-10-12T19:19:00Z">
        <w:r w:rsidRPr="0017375D">
          <w:t xml:space="preserve"> </w:t>
        </w:r>
      </w:ins>
      <w:ins w:id="12" w:author="Huawei" w:date="2022-10-17T18:02:00Z">
        <w:r>
          <w:t xml:space="preserve">the </w:t>
        </w:r>
      </w:ins>
      <w:ins w:id="13" w:author="Huawei" w:date="2022-10-12T19:19:00Z">
        <w:r w:rsidRPr="0017375D">
          <w:t xml:space="preserve">PRACH and </w:t>
        </w:r>
      </w:ins>
      <w:ins w:id="14" w:author="Huawei" w:date="2022-10-14T15:44:00Z">
        <w:r>
          <w:rPr>
            <w:rFonts w:hint="eastAsia"/>
            <w:lang w:eastAsia="zh-CN"/>
          </w:rPr>
          <w:t>the</w:t>
        </w:r>
        <w:r>
          <w:t xml:space="preserve"> </w:t>
        </w:r>
      </w:ins>
      <w:ins w:id="15" w:author="Huawei" w:date="2022-10-17T17:52:00Z">
        <w:r>
          <w:t xml:space="preserve">SCS configuration </w:t>
        </w:r>
      </w:ins>
      <w:ins w:id="16" w:author="Huawei" w:date="2022-10-17T17:53:00Z">
        <w:r>
          <w:t>for</w:t>
        </w:r>
      </w:ins>
      <w:ins w:id="17" w:author="Huawei" w:date="2022-10-17T17:59:00Z">
        <w:r>
          <w:t xml:space="preserve"> the</w:t>
        </w:r>
      </w:ins>
      <w:ins w:id="18" w:author="Huawei" w:date="2022-10-17T17:53:00Z">
        <w:r>
          <w:t xml:space="preserve"> </w:t>
        </w:r>
      </w:ins>
      <w:ins w:id="19" w:author="Huawei" w:date="2022-10-14T15:44:00Z">
        <w:r>
          <w:rPr>
            <w:rFonts w:hint="eastAsia"/>
            <w:lang w:eastAsia="zh-CN"/>
          </w:rPr>
          <w:t>UL</w:t>
        </w:r>
      </w:ins>
      <w:ins w:id="20" w:author="Huawei" w:date="2022-10-14T15:45:00Z">
        <w:r>
          <w:t xml:space="preserve"> </w:t>
        </w:r>
        <w:r>
          <w:rPr>
            <w:rFonts w:hint="eastAsia"/>
            <w:lang w:eastAsia="zh-CN"/>
          </w:rPr>
          <w:t>BWP</w:t>
        </w:r>
        <w:r>
          <w:t xml:space="preserve"> with </w:t>
        </w:r>
      </w:ins>
      <w:ins w:id="21" w:author="Huawei" w:date="2022-10-17T18:02:00Z">
        <w:r>
          <w:t xml:space="preserve">the </w:t>
        </w:r>
      </w:ins>
      <w:ins w:id="22" w:author="Huawei" w:date="2022-10-12T19:19:00Z">
        <w:r w:rsidRPr="0017375D">
          <w:t>PUSCH/PUCCH/SRS</w:t>
        </w:r>
      </w:ins>
      <w:ins w:id="23" w:author="Huawei" w:date="2022-10-12T19:20:00Z">
        <w:r w:rsidRPr="0017375D">
          <w:t xml:space="preserve"> transmission</w:t>
        </w:r>
      </w:ins>
      <w:ins w:id="24" w:author="Huawei" w:date="2022-10-12T19:33:00Z">
        <w:r w:rsidRPr="0017375D">
          <w:t>s</w:t>
        </w:r>
      </w:ins>
      <w:r w:rsidRPr="0017375D">
        <w:t xml:space="preserve"> or when a gap between the first or last symbol of a PRACH transmission in a first slot is separated by less than </w:t>
      </w:r>
      <m:oMath>
        <m:r>
          <w:rPr>
            <w:rFonts w:ascii="Cambria Math" w:hAnsi="Cambria Math"/>
            <w:lang w:eastAsia="zh-CN"/>
          </w:rPr>
          <m:t>N</m:t>
        </m:r>
      </m:oMath>
      <w:r w:rsidRPr="0017375D">
        <w:t xml:space="preserve"> symbols from the last or first symbol, respectively, of a PUSCH/PUCCH/SRS transmission in a second slot where </w:t>
      </w:r>
      <m:oMath>
        <m:r>
          <w:rPr>
            <w:rFonts w:ascii="Cambria Math" w:hAnsi="Cambria Math"/>
            <w:lang w:eastAsia="zh-CN"/>
          </w:rPr>
          <m:t>N=2</m:t>
        </m:r>
      </m:oMath>
      <w:r w:rsidRPr="0017375D">
        <w:t xml:space="preserve"> for </w:t>
      </w:r>
      <m:oMath>
        <m:r>
          <w:rPr>
            <w:rFonts w:ascii="Cambria Math" w:hAnsi="Cambria Math"/>
            <w:lang w:eastAsia="zh-CN"/>
          </w:rPr>
          <m:t>μ=0</m:t>
        </m:r>
      </m:oMath>
      <w:r w:rsidRPr="0017375D">
        <w:t xml:space="preserve"> or </w:t>
      </w:r>
      <m:oMath>
        <m:r>
          <w:rPr>
            <w:rFonts w:ascii="Cambria Math" w:hAnsi="Cambria Math"/>
            <w:lang w:eastAsia="zh-CN"/>
          </w:rPr>
          <m:t>μ=</m:t>
        </m:r>
      </m:oMath>
      <w:r w:rsidRPr="0017375D">
        <w:rPr>
          <w:lang w:eastAsia="zh-CN"/>
        </w:rPr>
        <w:t>1</w:t>
      </w:r>
      <w:r w:rsidRPr="0017375D">
        <w:t xml:space="preserve">, </w:t>
      </w:r>
      <m:oMath>
        <m:r>
          <w:rPr>
            <w:rFonts w:ascii="Cambria Math" w:hAnsi="Cambria Math"/>
            <w:lang w:eastAsia="zh-CN"/>
          </w:rPr>
          <m:t>N=4</m:t>
        </m:r>
      </m:oMath>
      <w:r w:rsidRPr="0017375D">
        <w:t xml:space="preserve"> for </w:t>
      </w:r>
      <m:oMath>
        <m:r>
          <w:rPr>
            <w:rFonts w:ascii="Cambria Math" w:hAnsi="Cambria Math"/>
            <w:lang w:eastAsia="zh-CN"/>
          </w:rPr>
          <m:t>μ=2</m:t>
        </m:r>
      </m:oMath>
      <w:r w:rsidRPr="0017375D">
        <w:t xml:space="preserve"> or </w:t>
      </w:r>
      <m:oMath>
        <m:r>
          <w:rPr>
            <w:rFonts w:ascii="Cambria Math" w:hAnsi="Cambria Math"/>
            <w:lang w:eastAsia="zh-CN"/>
          </w:rPr>
          <m:t>μ=3</m:t>
        </m:r>
      </m:oMath>
      <w:r w:rsidRPr="0017375D">
        <w:t xml:space="preserve">, </w:t>
      </w:r>
      <m:oMath>
        <m:r>
          <w:rPr>
            <w:rFonts w:ascii="Cambria Math" w:hAnsi="Cambria Math"/>
            <w:lang w:eastAsia="zh-CN"/>
          </w:rPr>
          <m:t>N=16</m:t>
        </m:r>
      </m:oMath>
      <w:r w:rsidRPr="0017375D">
        <w:t xml:space="preserve"> for </w:t>
      </w:r>
      <m:oMath>
        <m:r>
          <w:rPr>
            <w:rFonts w:ascii="Cambria Math" w:hAnsi="Cambria Math"/>
            <w:lang w:eastAsia="zh-CN"/>
          </w:rPr>
          <m:t>μ=5</m:t>
        </m:r>
      </m:oMath>
      <w:r w:rsidRPr="0017375D">
        <w:rPr>
          <w:lang w:eastAsia="zh-CN"/>
        </w:rPr>
        <w:t xml:space="preserve">, </w:t>
      </w:r>
      <m:oMath>
        <m:r>
          <w:rPr>
            <w:rFonts w:ascii="Cambria Math" w:hAnsi="Cambria Math"/>
            <w:lang w:eastAsia="zh-CN"/>
          </w:rPr>
          <m:t>N=32</m:t>
        </m:r>
      </m:oMath>
      <w:r w:rsidRPr="0017375D">
        <w:t xml:space="preserve"> for </w:t>
      </w:r>
      <m:oMath>
        <m:r>
          <w:rPr>
            <w:rFonts w:ascii="Cambria Math" w:hAnsi="Cambria Math"/>
            <w:lang w:eastAsia="zh-CN"/>
          </w:rPr>
          <m:t>μ=6</m:t>
        </m:r>
      </m:oMath>
      <w:r w:rsidRPr="0017375D">
        <w:rPr>
          <w:lang w:eastAsia="zh-CN"/>
        </w:rPr>
        <w:t xml:space="preserve">, </w:t>
      </w:r>
      <w:r w:rsidRPr="0017375D">
        <w:t xml:space="preserve">and </w:t>
      </w:r>
      <m:oMath>
        <m:r>
          <w:rPr>
            <w:rFonts w:ascii="Cambria Math" w:hAnsi="Cambria Math"/>
            <w:lang w:eastAsia="zh-CN"/>
          </w:rPr>
          <m:t>μ</m:t>
        </m:r>
      </m:oMath>
      <w:r w:rsidRPr="0017375D">
        <w:t xml:space="preserve"> is the</w:t>
      </w:r>
      <w:ins w:id="25" w:author="Huawei" w:date="2022-10-14T15:45:00Z">
        <w:r>
          <w:t xml:space="preserve"> smalle</w:t>
        </w:r>
      </w:ins>
      <w:ins w:id="26" w:author="Huawei" w:date="2022-10-17T18:01:00Z">
        <w:r>
          <w:t>st</w:t>
        </w:r>
      </w:ins>
      <w:r w:rsidRPr="0017375D">
        <w:t xml:space="preserve"> SCS configuration </w:t>
      </w:r>
      <w:ins w:id="27" w:author="Huawei" w:date="2022-10-17T18:01:00Z">
        <w:r>
          <w:t>between</w:t>
        </w:r>
      </w:ins>
      <w:del w:id="28" w:author="Huawei" w:date="2022-10-14T15:47:00Z">
        <w:r w:rsidRPr="0017375D" w:rsidDel="00660A1E">
          <w:delText>for</w:delText>
        </w:r>
      </w:del>
      <w:r w:rsidRPr="0017375D">
        <w:t xml:space="preserve"> </w:t>
      </w:r>
      <w:ins w:id="29" w:author="Huawei" w:date="2022-10-17T18:01:00Z">
        <w:r>
          <w:t xml:space="preserve">the SCS configuration for </w:t>
        </w:r>
      </w:ins>
      <w:r w:rsidRPr="0017375D">
        <w:t xml:space="preserve">the </w:t>
      </w:r>
      <w:del w:id="30" w:author="Huawei" w:date="2022-10-17T18:01:00Z">
        <w:r w:rsidRPr="0017375D" w:rsidDel="00A00D6E">
          <w:delText xml:space="preserve">active </w:delText>
        </w:r>
      </w:del>
      <w:r w:rsidRPr="0017375D">
        <w:t>UL BWP</w:t>
      </w:r>
      <w:ins w:id="31" w:author="Huawei" w:date="2022-10-12T19:20:00Z">
        <w:r w:rsidRPr="0017375D">
          <w:t xml:space="preserve"> </w:t>
        </w:r>
      </w:ins>
      <w:ins w:id="32" w:author="Huawei" w:date="2022-10-12T19:40:00Z">
        <w:r w:rsidRPr="0017375D">
          <w:t xml:space="preserve">with </w:t>
        </w:r>
      </w:ins>
      <w:ins w:id="33" w:author="Huawei" w:date="2022-10-12T19:20:00Z">
        <w:r w:rsidRPr="0017375D">
          <w:t>the PRACH and</w:t>
        </w:r>
      </w:ins>
      <w:ins w:id="34" w:author="Huawei" w:date="2022-10-17T18:05:00Z">
        <w:r>
          <w:t xml:space="preserve"> the SCS configuration for</w:t>
        </w:r>
      </w:ins>
      <w:ins w:id="35" w:author="Huawei" w:date="2022-10-12T19:20:00Z">
        <w:r w:rsidRPr="0017375D">
          <w:t xml:space="preserve"> </w:t>
        </w:r>
      </w:ins>
      <w:ins w:id="36" w:author="Huawei" w:date="2022-10-14T15:46:00Z">
        <w:r>
          <w:t xml:space="preserve">the UL BWP with </w:t>
        </w:r>
      </w:ins>
      <w:ins w:id="37" w:author="Huawei" w:date="2022-10-17T18:02:00Z">
        <w:r>
          <w:t xml:space="preserve">the </w:t>
        </w:r>
      </w:ins>
      <w:ins w:id="38" w:author="Huawei" w:date="2022-10-12T19:20:00Z">
        <w:r w:rsidRPr="0017375D">
          <w:t>PUSCH/PUCCH/SRS transmission</w:t>
        </w:r>
      </w:ins>
      <w:ins w:id="39" w:author="Huawei" w:date="2022-10-12T19:33:00Z">
        <w:r w:rsidRPr="0017375D">
          <w:t>s</w:t>
        </w:r>
      </w:ins>
      <w:r w:rsidRPr="0017375D">
        <w:t>.</w:t>
      </w:r>
      <w:r w:rsidR="004C20AE">
        <w:t xml:space="preserve"> </w:t>
      </w:r>
      <w:r w:rsidR="004C20AE" w:rsidRPr="00C06B59">
        <w:t>For a PUSCH transmission with repetition Type B, this</w:t>
      </w:r>
      <w:r w:rsidR="004C20AE" w:rsidRPr="00C06B59">
        <w:rPr>
          <w:lang w:val="en-US" w:eastAsia="zh-CN"/>
        </w:rPr>
        <w:t xml:space="preserve"> applies to each actual repetition for PUSCH transmission [6, TS 38.214].</w:t>
      </w:r>
    </w:p>
    <w:p w14:paraId="272D99C9" w14:textId="77777777" w:rsidR="001C231F" w:rsidRPr="002E1555" w:rsidRDefault="001C231F" w:rsidP="0069017B"/>
    <w:sectPr w:rsidR="001C231F" w:rsidRPr="002E15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5199" w14:textId="77777777" w:rsidR="006F2ACE" w:rsidRDefault="006F2ACE">
      <w:r>
        <w:separator/>
      </w:r>
    </w:p>
  </w:endnote>
  <w:endnote w:type="continuationSeparator" w:id="0">
    <w:p w14:paraId="20905E23" w14:textId="77777777" w:rsidR="006F2ACE" w:rsidRDefault="006F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A20E" w14:textId="77777777" w:rsidR="006F2ACE" w:rsidRDefault="006F2ACE">
      <w:r>
        <w:separator/>
      </w:r>
    </w:p>
  </w:footnote>
  <w:footnote w:type="continuationSeparator" w:id="0">
    <w:p w14:paraId="04711374" w14:textId="77777777" w:rsidR="006F2ACE" w:rsidRDefault="006F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236077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28886942">
    <w:abstractNumId w:val="2"/>
  </w:num>
  <w:num w:numId="3" w16cid:durableId="317735383">
    <w:abstractNumId w:val="38"/>
  </w:num>
  <w:num w:numId="4" w16cid:durableId="1802922330">
    <w:abstractNumId w:val="24"/>
  </w:num>
  <w:num w:numId="5" w16cid:durableId="2050954637">
    <w:abstractNumId w:val="12"/>
  </w:num>
  <w:num w:numId="6" w16cid:durableId="1488282714">
    <w:abstractNumId w:val="6"/>
  </w:num>
  <w:num w:numId="7" w16cid:durableId="1621105152">
    <w:abstractNumId w:val="10"/>
  </w:num>
  <w:num w:numId="8" w16cid:durableId="628825098">
    <w:abstractNumId w:val="28"/>
  </w:num>
  <w:num w:numId="9" w16cid:durableId="2021737950">
    <w:abstractNumId w:val="27"/>
  </w:num>
  <w:num w:numId="10" w16cid:durableId="805589272">
    <w:abstractNumId w:val="8"/>
  </w:num>
  <w:num w:numId="11" w16cid:durableId="1965888529">
    <w:abstractNumId w:val="42"/>
  </w:num>
  <w:num w:numId="12" w16cid:durableId="1987930929">
    <w:abstractNumId w:val="29"/>
  </w:num>
  <w:num w:numId="13" w16cid:durableId="1272008107">
    <w:abstractNumId w:val="5"/>
  </w:num>
  <w:num w:numId="14" w16cid:durableId="932468378">
    <w:abstractNumId w:val="3"/>
  </w:num>
  <w:num w:numId="15" w16cid:durableId="1142307404">
    <w:abstractNumId w:val="35"/>
  </w:num>
  <w:num w:numId="16" w16cid:durableId="1929003876">
    <w:abstractNumId w:val="31"/>
  </w:num>
  <w:num w:numId="17" w16cid:durableId="580916245">
    <w:abstractNumId w:val="41"/>
  </w:num>
  <w:num w:numId="18" w16cid:durableId="1981884417">
    <w:abstractNumId w:val="15"/>
  </w:num>
  <w:num w:numId="19" w16cid:durableId="1379551560">
    <w:abstractNumId w:val="0"/>
  </w:num>
  <w:num w:numId="20" w16cid:durableId="1230387399">
    <w:abstractNumId w:val="30"/>
  </w:num>
  <w:num w:numId="21" w16cid:durableId="1138692460">
    <w:abstractNumId w:val="44"/>
  </w:num>
  <w:num w:numId="22" w16cid:durableId="1892620121">
    <w:abstractNumId w:val="17"/>
  </w:num>
  <w:num w:numId="23" w16cid:durableId="710500374">
    <w:abstractNumId w:val="25"/>
  </w:num>
  <w:num w:numId="24" w16cid:durableId="455107499">
    <w:abstractNumId w:val="20"/>
  </w:num>
  <w:num w:numId="25" w16cid:durableId="565188924">
    <w:abstractNumId w:val="19"/>
  </w:num>
  <w:num w:numId="26" w16cid:durableId="1440178915">
    <w:abstractNumId w:val="14"/>
  </w:num>
  <w:num w:numId="27" w16cid:durableId="262109339">
    <w:abstractNumId w:val="4"/>
  </w:num>
  <w:num w:numId="28" w16cid:durableId="1272322049">
    <w:abstractNumId w:val="45"/>
  </w:num>
  <w:num w:numId="29" w16cid:durableId="2053651398">
    <w:abstractNumId w:val="39"/>
  </w:num>
  <w:num w:numId="30" w16cid:durableId="1146387138">
    <w:abstractNumId w:val="11"/>
  </w:num>
  <w:num w:numId="31" w16cid:durableId="1780492689">
    <w:abstractNumId w:val="47"/>
  </w:num>
  <w:num w:numId="32" w16cid:durableId="1952467290">
    <w:abstractNumId w:val="16"/>
  </w:num>
  <w:num w:numId="33" w16cid:durableId="1252619417">
    <w:abstractNumId w:val="40"/>
  </w:num>
  <w:num w:numId="34" w16cid:durableId="1410158723">
    <w:abstractNumId w:val="13"/>
  </w:num>
  <w:num w:numId="35" w16cid:durableId="436221327">
    <w:abstractNumId w:val="36"/>
  </w:num>
  <w:num w:numId="36" w16cid:durableId="125038409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554581075">
    <w:abstractNumId w:val="18"/>
  </w:num>
  <w:num w:numId="38" w16cid:durableId="1838886278">
    <w:abstractNumId w:val="9"/>
  </w:num>
  <w:num w:numId="39" w16cid:durableId="1132138879">
    <w:abstractNumId w:val="32"/>
  </w:num>
  <w:num w:numId="40" w16cid:durableId="126556066">
    <w:abstractNumId w:val="26"/>
  </w:num>
  <w:num w:numId="41" w16cid:durableId="1423140090">
    <w:abstractNumId w:val="33"/>
  </w:num>
  <w:num w:numId="42" w16cid:durableId="1654526805">
    <w:abstractNumId w:val="43"/>
  </w:num>
  <w:num w:numId="43" w16cid:durableId="310603604">
    <w:abstractNumId w:val="46"/>
  </w:num>
  <w:num w:numId="44" w16cid:durableId="61686604">
    <w:abstractNumId w:val="23"/>
  </w:num>
  <w:num w:numId="45" w16cid:durableId="417753052">
    <w:abstractNumId w:val="34"/>
  </w:num>
  <w:num w:numId="46" w16cid:durableId="700940084">
    <w:abstractNumId w:val="37"/>
  </w:num>
  <w:num w:numId="47" w16cid:durableId="771516896">
    <w:abstractNumId w:val="7"/>
  </w:num>
  <w:num w:numId="48" w16cid:durableId="11634748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407A"/>
    <w:rsid w:val="000677FA"/>
    <w:rsid w:val="00081B2E"/>
    <w:rsid w:val="00083237"/>
    <w:rsid w:val="000A6394"/>
    <w:rsid w:val="000B0230"/>
    <w:rsid w:val="000B7FED"/>
    <w:rsid w:val="000C038A"/>
    <w:rsid w:val="000C25CC"/>
    <w:rsid w:val="000C6598"/>
    <w:rsid w:val="000D44B3"/>
    <w:rsid w:val="000F478D"/>
    <w:rsid w:val="001170E6"/>
    <w:rsid w:val="001257C5"/>
    <w:rsid w:val="00140B13"/>
    <w:rsid w:val="00145D43"/>
    <w:rsid w:val="00166913"/>
    <w:rsid w:val="00180FF2"/>
    <w:rsid w:val="00183AD2"/>
    <w:rsid w:val="00192C46"/>
    <w:rsid w:val="001A08B3"/>
    <w:rsid w:val="001A179E"/>
    <w:rsid w:val="001A68D7"/>
    <w:rsid w:val="001A7B60"/>
    <w:rsid w:val="001B52F0"/>
    <w:rsid w:val="001B76F8"/>
    <w:rsid w:val="001B7A65"/>
    <w:rsid w:val="001C231F"/>
    <w:rsid w:val="001D0777"/>
    <w:rsid w:val="001E0473"/>
    <w:rsid w:val="001E41F3"/>
    <w:rsid w:val="002056C6"/>
    <w:rsid w:val="0021425F"/>
    <w:rsid w:val="0026004D"/>
    <w:rsid w:val="002640DD"/>
    <w:rsid w:val="00267F2A"/>
    <w:rsid w:val="00270A80"/>
    <w:rsid w:val="00270AB3"/>
    <w:rsid w:val="00275D12"/>
    <w:rsid w:val="00284FEB"/>
    <w:rsid w:val="002860C4"/>
    <w:rsid w:val="002A3E25"/>
    <w:rsid w:val="002A5576"/>
    <w:rsid w:val="002B30DB"/>
    <w:rsid w:val="002B4FF2"/>
    <w:rsid w:val="002B5741"/>
    <w:rsid w:val="002B7F6B"/>
    <w:rsid w:val="002C0561"/>
    <w:rsid w:val="002C1670"/>
    <w:rsid w:val="002C1788"/>
    <w:rsid w:val="002C3793"/>
    <w:rsid w:val="002C706C"/>
    <w:rsid w:val="002D0D4E"/>
    <w:rsid w:val="002E1555"/>
    <w:rsid w:val="002E271B"/>
    <w:rsid w:val="002E472E"/>
    <w:rsid w:val="002F63AA"/>
    <w:rsid w:val="002F6C59"/>
    <w:rsid w:val="00305409"/>
    <w:rsid w:val="003609EF"/>
    <w:rsid w:val="0036231A"/>
    <w:rsid w:val="00371842"/>
    <w:rsid w:val="00374DD4"/>
    <w:rsid w:val="0038725B"/>
    <w:rsid w:val="00396B02"/>
    <w:rsid w:val="003B0319"/>
    <w:rsid w:val="003B690B"/>
    <w:rsid w:val="003D1976"/>
    <w:rsid w:val="003D6859"/>
    <w:rsid w:val="003E07F2"/>
    <w:rsid w:val="003E1A36"/>
    <w:rsid w:val="003F6752"/>
    <w:rsid w:val="00410371"/>
    <w:rsid w:val="004118ED"/>
    <w:rsid w:val="004242F1"/>
    <w:rsid w:val="00440CC4"/>
    <w:rsid w:val="00443401"/>
    <w:rsid w:val="0049799A"/>
    <w:rsid w:val="00497ED5"/>
    <w:rsid w:val="004B6E63"/>
    <w:rsid w:val="004B75B7"/>
    <w:rsid w:val="004C20AE"/>
    <w:rsid w:val="004E4C34"/>
    <w:rsid w:val="004F1A38"/>
    <w:rsid w:val="005071E6"/>
    <w:rsid w:val="00507C53"/>
    <w:rsid w:val="0051580D"/>
    <w:rsid w:val="00515B1C"/>
    <w:rsid w:val="005178F9"/>
    <w:rsid w:val="0053386D"/>
    <w:rsid w:val="00547111"/>
    <w:rsid w:val="0057328F"/>
    <w:rsid w:val="00592D74"/>
    <w:rsid w:val="00595BE1"/>
    <w:rsid w:val="005B067F"/>
    <w:rsid w:val="005C5654"/>
    <w:rsid w:val="005C5842"/>
    <w:rsid w:val="005E0DDB"/>
    <w:rsid w:val="005E2C44"/>
    <w:rsid w:val="005E5B4E"/>
    <w:rsid w:val="005E7AA5"/>
    <w:rsid w:val="005F29E5"/>
    <w:rsid w:val="006063EC"/>
    <w:rsid w:val="00621188"/>
    <w:rsid w:val="006257ED"/>
    <w:rsid w:val="0063787C"/>
    <w:rsid w:val="00645E1A"/>
    <w:rsid w:val="00665166"/>
    <w:rsid w:val="00665C47"/>
    <w:rsid w:val="0067499C"/>
    <w:rsid w:val="00687366"/>
    <w:rsid w:val="0069017B"/>
    <w:rsid w:val="00690AFA"/>
    <w:rsid w:val="00695808"/>
    <w:rsid w:val="006B46FB"/>
    <w:rsid w:val="006E21FB"/>
    <w:rsid w:val="006F036B"/>
    <w:rsid w:val="006F2ACE"/>
    <w:rsid w:val="006F7F66"/>
    <w:rsid w:val="00720ABF"/>
    <w:rsid w:val="00721E97"/>
    <w:rsid w:val="00742B0C"/>
    <w:rsid w:val="00747C4F"/>
    <w:rsid w:val="00767C59"/>
    <w:rsid w:val="00792342"/>
    <w:rsid w:val="007977A8"/>
    <w:rsid w:val="007B512A"/>
    <w:rsid w:val="007C2097"/>
    <w:rsid w:val="007C47CE"/>
    <w:rsid w:val="007D6A07"/>
    <w:rsid w:val="007E36E1"/>
    <w:rsid w:val="007E49DC"/>
    <w:rsid w:val="007F56BB"/>
    <w:rsid w:val="007F6E73"/>
    <w:rsid w:val="007F7259"/>
    <w:rsid w:val="008007E7"/>
    <w:rsid w:val="008040A8"/>
    <w:rsid w:val="00807F06"/>
    <w:rsid w:val="00811E9E"/>
    <w:rsid w:val="00824630"/>
    <w:rsid w:val="00826095"/>
    <w:rsid w:val="008279FA"/>
    <w:rsid w:val="008626E7"/>
    <w:rsid w:val="00870EE7"/>
    <w:rsid w:val="008863B9"/>
    <w:rsid w:val="008A45A6"/>
    <w:rsid w:val="008E74B8"/>
    <w:rsid w:val="008F3789"/>
    <w:rsid w:val="008F686C"/>
    <w:rsid w:val="00905275"/>
    <w:rsid w:val="009148DE"/>
    <w:rsid w:val="00921497"/>
    <w:rsid w:val="00927D40"/>
    <w:rsid w:val="00941E30"/>
    <w:rsid w:val="009440EB"/>
    <w:rsid w:val="009448C9"/>
    <w:rsid w:val="009536A8"/>
    <w:rsid w:val="009777D9"/>
    <w:rsid w:val="00985F31"/>
    <w:rsid w:val="00991B88"/>
    <w:rsid w:val="009A39EB"/>
    <w:rsid w:val="009A5753"/>
    <w:rsid w:val="009A579D"/>
    <w:rsid w:val="009C20ED"/>
    <w:rsid w:val="009D129F"/>
    <w:rsid w:val="009E3297"/>
    <w:rsid w:val="009E51C3"/>
    <w:rsid w:val="009E52C6"/>
    <w:rsid w:val="009F734F"/>
    <w:rsid w:val="00A105A2"/>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A6F2D"/>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73E5E"/>
    <w:rsid w:val="00D83D12"/>
    <w:rsid w:val="00DB1052"/>
    <w:rsid w:val="00DB79F2"/>
    <w:rsid w:val="00DD1989"/>
    <w:rsid w:val="00DE34CF"/>
    <w:rsid w:val="00DE6641"/>
    <w:rsid w:val="00DF36EF"/>
    <w:rsid w:val="00E00906"/>
    <w:rsid w:val="00E050C3"/>
    <w:rsid w:val="00E13F3D"/>
    <w:rsid w:val="00E15147"/>
    <w:rsid w:val="00E34898"/>
    <w:rsid w:val="00E36984"/>
    <w:rsid w:val="00E37BE2"/>
    <w:rsid w:val="00E41E74"/>
    <w:rsid w:val="00E5265F"/>
    <w:rsid w:val="00E52885"/>
    <w:rsid w:val="00E54367"/>
    <w:rsid w:val="00E8179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F60C-455A-491C-9413-3C7F6709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6</cp:revision>
  <cp:lastPrinted>1900-01-01T00:00:00Z</cp:lastPrinted>
  <dcterms:created xsi:type="dcterms:W3CDTF">2022-10-21T00:23:00Z</dcterms:created>
  <dcterms:modified xsi:type="dcterms:W3CDTF">2022-12-01T09:17:00Z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(3)vz93VhpQBm0D7rGbmnoFjAYztDQL0aqU6hweG/CGUVu9AywQyEmQvHmN51YHOAnWTLEUvJvP
b3nbUhS8QWK/Aso2jU43+E6mcp8YL2cNYi/mtMSL/q10Na9HEK0cURrQgncFZ0yB3kSf50W0
o2AtUZ6H4rx6W5Y/IyvL9uarmbIR1Im3UR8Lg/4wtsER+4bXTW2DKzkLcasizSFQDHDsboFa
Uyo/BJGP/DewZtUfED</vt:lpwstr>
  </property>
  <property fmtid="{D5CDD505-2E9C-101B-9397-08002B2CF9AE}" pid="22" name="_2015_ms_pID_7253431">
    <vt:lpwstr>mfpRRt9VGVLZc6rHC+MOlLoC28IzNkqv5KHyJxVGDOEHIwI60xNEMh
5ssmEO+P6A/MuyfCb+ThIY/a88OV1HS4YgYvOYXyrBEQhFmcuG6a5WqU7eC+HNPJCqPLcOR5
fYy6fyqOoXk4b8hbUCHXa2Nem2zEYumpgLHKDJm3Rljl54rvNGj1orlIpqTtcc7SNKx9aYV1
g+JsFQyyFJ6q/rYZwt4C3KcBN9nHvrNPJLN9</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