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BD37468" w:rsidR="001E41F3" w:rsidRDefault="001E41F3">
      <w:pPr>
        <w:pStyle w:val="CRCoverPage"/>
        <w:tabs>
          <w:tab w:val="right" w:pos="9639"/>
        </w:tabs>
        <w:spacing w:after="0"/>
        <w:rPr>
          <w:b/>
          <w:i/>
          <w:noProof/>
          <w:sz w:val="28"/>
        </w:rPr>
      </w:pPr>
      <w:r>
        <w:rPr>
          <w:b/>
          <w:noProof/>
          <w:sz w:val="24"/>
        </w:rPr>
        <w:t>3GPP TSG-</w:t>
      </w:r>
      <w:r w:rsidR="00FC6F08">
        <w:rPr>
          <w:b/>
          <w:noProof/>
          <w:sz w:val="24"/>
        </w:rPr>
        <w:fldChar w:fldCharType="begin"/>
      </w:r>
      <w:r w:rsidR="00FC6F08">
        <w:rPr>
          <w:b/>
          <w:noProof/>
          <w:sz w:val="24"/>
        </w:rPr>
        <w:instrText xml:space="preserve"> DOCPROPERTY  TSG/WGRef  \* MERGEFORMAT </w:instrText>
      </w:r>
      <w:r w:rsidR="00FC6F08">
        <w:rPr>
          <w:b/>
          <w:noProof/>
          <w:sz w:val="24"/>
        </w:rPr>
        <w:fldChar w:fldCharType="separate"/>
      </w:r>
      <w:r w:rsidR="00495725" w:rsidRPr="00495725">
        <w:rPr>
          <w:b/>
          <w:noProof/>
          <w:sz w:val="24"/>
        </w:rPr>
        <w:t>RAN WG1</w:t>
      </w:r>
      <w:r w:rsidR="00FC6F08">
        <w:rPr>
          <w:b/>
          <w:noProof/>
          <w:sz w:val="24"/>
        </w:rPr>
        <w:fldChar w:fldCharType="end"/>
      </w:r>
      <w:r w:rsidR="00C66BA2">
        <w:rPr>
          <w:b/>
          <w:noProof/>
          <w:sz w:val="24"/>
        </w:rPr>
        <w:t xml:space="preserve"> </w:t>
      </w:r>
      <w:r>
        <w:rPr>
          <w:b/>
          <w:noProof/>
          <w:sz w:val="24"/>
        </w:rPr>
        <w:t>Meeting #</w:t>
      </w:r>
      <w:r w:rsidR="00FF0D81">
        <w:rPr>
          <w:b/>
          <w:noProof/>
          <w:sz w:val="24"/>
        </w:rPr>
        <w:t>111</w:t>
      </w:r>
      <w:r>
        <w:rPr>
          <w:b/>
          <w:i/>
          <w:noProof/>
          <w:sz w:val="28"/>
        </w:rPr>
        <w:tab/>
      </w:r>
      <w:r w:rsidR="006A6C92" w:rsidRPr="004F4C47">
        <w:rPr>
          <w:b/>
          <w:sz w:val="24"/>
          <w:szCs w:val="24"/>
          <w:lang w:eastAsia="zh-CN"/>
        </w:rPr>
        <w:t>R1-</w:t>
      </w:r>
      <w:r w:rsidR="00522360" w:rsidRPr="00522360">
        <w:rPr>
          <w:b/>
          <w:sz w:val="24"/>
          <w:szCs w:val="24"/>
          <w:lang w:eastAsia="zh-CN"/>
        </w:rPr>
        <w:t>22</w:t>
      </w:r>
      <w:r w:rsidR="00955DEA">
        <w:rPr>
          <w:b/>
          <w:sz w:val="24"/>
          <w:szCs w:val="24"/>
          <w:lang w:eastAsia="zh-CN"/>
        </w:rPr>
        <w:t>1</w:t>
      </w:r>
      <w:r w:rsidR="0083558C">
        <w:rPr>
          <w:b/>
          <w:sz w:val="24"/>
          <w:szCs w:val="24"/>
          <w:lang w:eastAsia="zh-CN"/>
        </w:rPr>
        <w:t>2975</w:t>
      </w:r>
    </w:p>
    <w:p w14:paraId="7CB45193" w14:textId="7981839A" w:rsidR="001E41F3" w:rsidRDefault="00FF0D81" w:rsidP="005E2C44">
      <w:pPr>
        <w:pStyle w:val="CRCoverPage"/>
        <w:outlineLvl w:val="0"/>
        <w:rPr>
          <w:b/>
          <w:noProof/>
          <w:sz w:val="24"/>
        </w:rPr>
      </w:pPr>
      <w:r>
        <w:rPr>
          <w:b/>
          <w:noProof/>
          <w:sz w:val="24"/>
        </w:rPr>
        <w:t>Toulouse</w:t>
      </w:r>
      <w:r w:rsidR="00731E54" w:rsidRPr="00731E54">
        <w:rPr>
          <w:b/>
          <w:noProof/>
          <w:sz w:val="24"/>
        </w:rPr>
        <w:t>,</w:t>
      </w:r>
      <w:r>
        <w:rPr>
          <w:b/>
          <w:noProof/>
          <w:sz w:val="24"/>
        </w:rPr>
        <w:t xml:space="preserve"> France, November</w:t>
      </w:r>
      <w:r w:rsidR="00731E54" w:rsidRPr="00731E54">
        <w:rPr>
          <w:b/>
          <w:noProof/>
          <w:sz w:val="24"/>
        </w:rPr>
        <w:t xml:space="preserve"> 1</w:t>
      </w:r>
      <w:r>
        <w:rPr>
          <w:b/>
          <w:noProof/>
          <w:sz w:val="24"/>
        </w:rPr>
        <w:t>4</w:t>
      </w:r>
      <w:r w:rsidR="00731E54" w:rsidRPr="00731E54">
        <w:rPr>
          <w:b/>
          <w:noProof/>
          <w:sz w:val="24"/>
        </w:rPr>
        <w:t>– 1</w:t>
      </w:r>
      <w:r>
        <w:rPr>
          <w:b/>
          <w:noProof/>
          <w:sz w:val="24"/>
        </w:rPr>
        <w:t>8</w:t>
      </w:r>
      <w:r w:rsidR="00731E54" w:rsidRPr="00731E54">
        <w:rPr>
          <w:b/>
          <w:noProof/>
          <w:sz w:val="24"/>
        </w:rPr>
        <w:t>,</w:t>
      </w:r>
      <w:r w:rsidR="00662E08">
        <w:rPr>
          <w:b/>
          <w:noProof/>
          <w:sz w:val="24"/>
        </w:rPr>
        <w:t xml:space="preserve"> </w:t>
      </w:r>
      <w:r w:rsidR="006A6C92">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1AA24C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9CE78F" w:rsidR="001E41F3" w:rsidRPr="00410371" w:rsidRDefault="00FC6F0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95725" w:rsidRPr="00495725">
              <w:rPr>
                <w:b/>
                <w:noProof/>
                <w:sz w:val="28"/>
              </w:rPr>
              <w:t>38.213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45890" w:rsidR="001E41F3" w:rsidRPr="00410371" w:rsidRDefault="009E3AFB" w:rsidP="00547111">
            <w:pPr>
              <w:pStyle w:val="CRCoverPage"/>
              <w:spacing w:after="0"/>
              <w:rPr>
                <w:noProof/>
                <w:lang w:eastAsia="zh-CN"/>
              </w:rPr>
            </w:pPr>
            <w:r>
              <w:rPr>
                <w:b/>
                <w:noProof/>
                <w:sz w:val="28"/>
                <w:szCs w:val="28"/>
                <w:lang w:eastAsia="zh-CN"/>
              </w:rPr>
              <w:t>0390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84D041" w:rsidR="001E41F3" w:rsidRPr="00C14014" w:rsidRDefault="00D4470F" w:rsidP="00E13F3D">
            <w:pPr>
              <w:pStyle w:val="CRCoverPage"/>
              <w:spacing w:after="0"/>
              <w:jc w:val="center"/>
              <w:rPr>
                <w:b/>
                <w:noProof/>
                <w:sz w:val="28"/>
                <w:szCs w:val="28"/>
                <w:lang w:eastAsia="zh-CN"/>
              </w:rPr>
            </w:pPr>
            <w:r>
              <w:rPr>
                <w:b/>
                <w:noProof/>
                <w:sz w:val="28"/>
                <w:szCs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F80616" w:rsidR="001E41F3" w:rsidRPr="00410371" w:rsidRDefault="00FC6F0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5725" w:rsidRPr="00495725">
              <w:rPr>
                <w:b/>
                <w:noProof/>
                <w:sz w:val="28"/>
              </w:rPr>
              <w:t>17.</w:t>
            </w:r>
            <w:r w:rsidR="00580876">
              <w:rPr>
                <w:b/>
                <w:noProof/>
                <w:sz w:val="28"/>
              </w:rPr>
              <w:t>3</w:t>
            </w:r>
            <w:r w:rsidR="00495725" w:rsidRPr="0049572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26EBBC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10433" w:rsidR="00F25D98" w:rsidRDefault="00E36FE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6C032E" w:rsidR="00F25D98" w:rsidRDefault="00E36FE0"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19DD0" w:rsidR="001E41F3" w:rsidRDefault="009E67D6" w:rsidP="00CD56C3">
            <w:pPr>
              <w:pStyle w:val="CRCoverPage"/>
              <w:spacing w:after="0"/>
              <w:ind w:left="100"/>
              <w:rPr>
                <w:noProof/>
              </w:rPr>
            </w:pPr>
            <w:r w:rsidRPr="009E67D6">
              <w:t>CR</w:t>
            </w:r>
            <w:r w:rsidR="00745533" w:rsidRPr="00745533">
              <w:t xml:space="preserve"> on</w:t>
            </w:r>
            <w:r w:rsidR="00DC03E5">
              <w:t xml:space="preserve"> </w:t>
            </w:r>
            <w:r w:rsidR="00CD56C3">
              <w:t>DAI counting for ‘dci-enabler’ in DCI indicating value 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662E0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701FE" w:rsidR="001E41F3" w:rsidRPr="00873F86" w:rsidRDefault="00873F86" w:rsidP="006D6BB4">
            <w:pPr>
              <w:pStyle w:val="CRCoverPage"/>
              <w:spacing w:after="0"/>
              <w:rPr>
                <w:noProof/>
                <w:lang w:val="es-US"/>
              </w:rPr>
            </w:pPr>
            <w:r w:rsidRPr="00873F86">
              <w:rPr>
                <w:noProof/>
                <w:lang w:val="es-US"/>
              </w:rPr>
              <w:t xml:space="preserve"> Moderator (Huawei), </w:t>
            </w:r>
            <w:r w:rsidR="006D6BB4">
              <w:rPr>
                <w:noProof/>
                <w:lang w:val="es-US"/>
              </w:rPr>
              <w:t>Langbo,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793FB9" w:rsidR="001E41F3" w:rsidRDefault="0063208C"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CE2731" w:rsidR="001E41F3" w:rsidRDefault="00D176F6">
            <w:pPr>
              <w:pStyle w:val="CRCoverPage"/>
              <w:spacing w:after="0"/>
              <w:ind w:left="100"/>
              <w:rPr>
                <w:noProof/>
              </w:rPr>
            </w:pPr>
            <w:r w:rsidRPr="00D176F6">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3DC9D" w:rsidR="001E41F3" w:rsidRDefault="007E2D1A" w:rsidP="007E2D1A">
            <w:pPr>
              <w:pStyle w:val="CRCoverPage"/>
              <w:spacing w:after="0"/>
              <w:ind w:left="100"/>
              <w:rPr>
                <w:noProof/>
              </w:rPr>
            </w:pPr>
            <w:r>
              <w:rPr>
                <w:noProof/>
              </w:rPr>
              <w:t>2022-1</w:t>
            </w:r>
            <w:r w:rsidR="00FF0D81">
              <w:rPr>
                <w:noProof/>
              </w:rPr>
              <w:t>1</w:t>
            </w:r>
            <w:r>
              <w:rPr>
                <w:noProof/>
              </w:rPr>
              <w:t>-1</w:t>
            </w:r>
            <w:r w:rsidR="00BA64A3">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25894" w:rsidR="001E41F3" w:rsidRDefault="00FC6F08"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5725" w:rsidRPr="00495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BFCBE" w:rsidR="001E41F3" w:rsidRDefault="00FC6F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95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61AD5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C673E" w:rsidR="00C01E1C" w:rsidRPr="008536C5" w:rsidRDefault="0047679A" w:rsidP="008432C8">
            <w:pPr>
              <w:spacing w:after="0"/>
              <w:rPr>
                <w:rFonts w:ascii="Arial" w:hAnsi="Arial" w:cs="Arial"/>
                <w:lang w:eastAsia="zh-CN"/>
              </w:rPr>
            </w:pPr>
            <w:r w:rsidRPr="008536C5">
              <w:rPr>
                <w:rFonts w:ascii="Arial" w:hAnsi="Arial" w:cs="Arial"/>
                <w:lang w:eastAsia="zh-CN"/>
              </w:rPr>
              <w:t xml:space="preserve">RAN1 agreed, </w:t>
            </w:r>
            <w:r w:rsidRPr="008536C5">
              <w:rPr>
                <w:rFonts w:ascii="Arial" w:hAnsi="Arial" w:cs="Arial"/>
                <w:lang w:eastAsia="ja-JP"/>
              </w:rPr>
              <w:t xml:space="preserve">for Type-2 codebook generation, UE reports HARQ-ACK bits only for TBs with enabled HARQ-ACK by RRC or DCI. However, </w:t>
            </w:r>
            <w:r w:rsidR="003B055E" w:rsidRPr="008536C5">
              <w:rPr>
                <w:rFonts w:ascii="Arial" w:hAnsi="Arial" w:cs="Arial"/>
                <w:lang w:eastAsia="ja-JP"/>
              </w:rPr>
              <w:t xml:space="preserve">the PDSCH </w:t>
            </w:r>
            <w:r w:rsidR="00581C0A">
              <w:rPr>
                <w:rFonts w:ascii="Arial" w:hAnsi="Arial" w:cs="Arial"/>
                <w:lang w:eastAsia="ja-JP"/>
              </w:rPr>
              <w:t xml:space="preserve">receptions </w:t>
            </w:r>
            <w:r w:rsidR="003B055E" w:rsidRPr="008536C5">
              <w:rPr>
                <w:rFonts w:ascii="Arial" w:hAnsi="Arial" w:cs="Arial"/>
                <w:lang w:eastAsia="ja-JP"/>
              </w:rPr>
              <w:t xml:space="preserve">scheduled by DCI </w:t>
            </w:r>
            <w:r w:rsidR="008432C8" w:rsidRPr="008536C5">
              <w:rPr>
                <w:rFonts w:ascii="Arial" w:hAnsi="Arial" w:cs="Arial"/>
                <w:lang w:eastAsia="ja-JP"/>
              </w:rPr>
              <w:t xml:space="preserve">formats </w:t>
            </w:r>
            <w:r w:rsidR="008536C5" w:rsidRPr="008536C5">
              <w:rPr>
                <w:rFonts w:ascii="Arial" w:hAnsi="Arial" w:cs="Arial"/>
                <w:lang w:val="en-US" w:eastAsia="zh-CN"/>
              </w:rPr>
              <w:t>associated with G-RNTI/G-CS-RNTI with disabled HARQ-ACK information</w:t>
            </w:r>
            <w:r w:rsidR="008536C5" w:rsidRPr="008536C5">
              <w:rPr>
                <w:rFonts w:ascii="Arial" w:hAnsi="Arial" w:cs="Arial"/>
                <w:lang w:eastAsia="ja-JP"/>
              </w:rPr>
              <w:t xml:space="preserve"> </w:t>
            </w:r>
            <w:r w:rsidR="003B055E" w:rsidRPr="008536C5">
              <w:rPr>
                <w:rFonts w:ascii="Arial" w:hAnsi="Arial" w:cs="Arial"/>
                <w:lang w:eastAsia="ja-JP"/>
              </w:rPr>
              <w:t xml:space="preserve">is still counted by C-DAI in the DCI format in the current specifications.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167A"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2F8545" w14:textId="7415EA18" w:rsidR="001E41F3" w:rsidRPr="00563258" w:rsidRDefault="003B055E" w:rsidP="002563C8">
            <w:pPr>
              <w:overflowPunct w:val="0"/>
              <w:autoSpaceDE w:val="0"/>
              <w:autoSpaceDN w:val="0"/>
              <w:adjustRightInd w:val="0"/>
              <w:spacing w:after="0"/>
              <w:contextualSpacing/>
              <w:textAlignment w:val="baseline"/>
              <w:rPr>
                <w:rFonts w:ascii="Arial" w:hAnsi="Arial" w:cs="Arial"/>
                <w:noProof/>
                <w:lang w:eastAsia="zh-CN"/>
              </w:rPr>
            </w:pPr>
            <w:r w:rsidRPr="00563258">
              <w:rPr>
                <w:rFonts w:ascii="Arial" w:hAnsi="Arial" w:cs="Arial"/>
                <w:noProof/>
                <w:lang w:eastAsia="zh-CN"/>
              </w:rPr>
              <w:t xml:space="preserve">A value of the counter downlink assignment indicator (DAI) field in DCI formats denotes the accumulative number of {serving cell, PDCCH monitoring occasion}-pairs in which PDSCH receptions, excluding PDSCH receptions that provide only transport blocks for HARQ processes associated with disabled HARQ-ACK information if donwlinkHARQ-FeedbackDisabled is provided </w:t>
            </w:r>
            <w:r w:rsidRPr="00563258">
              <w:rPr>
                <w:rFonts w:ascii="Arial" w:hAnsi="Arial" w:cs="Arial"/>
                <w:b/>
                <w:noProof/>
                <w:lang w:eastAsia="zh-CN"/>
              </w:rPr>
              <w:t xml:space="preserve">or </w:t>
            </w:r>
            <w:r w:rsidR="001437DC" w:rsidRPr="00563258">
              <w:rPr>
                <w:rFonts w:ascii="Arial" w:hAnsi="Arial" w:cs="Arial"/>
                <w:b/>
                <w:lang w:val="en-US" w:eastAsia="zh-CN"/>
              </w:rPr>
              <w:t>PDSCH receptions scheduled by DCI formats associated with G-RNTI/G-CS-RNTI with disabled HARQ-ACK information</w:t>
            </w:r>
            <w:r w:rsidRPr="00563258">
              <w:rPr>
                <w:rFonts w:ascii="Arial" w:hAnsi="Arial" w:cs="Arial"/>
                <w:noProof/>
                <w:lang w:eastAsia="zh-CN"/>
              </w:rPr>
              <w:t>, or HARQ-ACK information bits that are not in response for PDSCH receptions, associated with the DCI formats, excluding the SPS activation DCI, is present up to the current serving cell and current PDCCH monitoring occasion,</w:t>
            </w:r>
          </w:p>
          <w:p w14:paraId="31C656EC" w14:textId="39814407" w:rsidR="003B055E" w:rsidRPr="0060167A" w:rsidRDefault="003B055E" w:rsidP="00197C85">
            <w:pPr>
              <w:overflowPunct w:val="0"/>
              <w:autoSpaceDE w:val="0"/>
              <w:autoSpaceDN w:val="0"/>
              <w:adjustRightInd w:val="0"/>
              <w:spacing w:after="0"/>
              <w:contextualSpacing/>
              <w:textAlignment w:val="baseline"/>
              <w:rPr>
                <w:rFonts w:ascii="Arial" w:hAnsi="Arial" w:cs="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F9307" w:rsidR="001E41F3" w:rsidRPr="0060167A" w:rsidRDefault="00C25031" w:rsidP="00C25031">
            <w:pPr>
              <w:rPr>
                <w:rFonts w:ascii="Arial" w:hAnsi="Arial" w:cs="Arial"/>
                <w:noProof/>
                <w:lang w:eastAsia="zh-CN"/>
              </w:rPr>
            </w:pPr>
            <w:r w:rsidRPr="0060167A">
              <w:rPr>
                <w:rFonts w:ascii="Arial" w:hAnsi="Arial" w:cs="Arial"/>
                <w:noProof/>
                <w:lang w:eastAsia="zh-CN"/>
              </w:rPr>
              <w:t>The current d</w:t>
            </w:r>
            <w:r w:rsidR="00CE34E3" w:rsidRPr="0060167A">
              <w:rPr>
                <w:rFonts w:ascii="Arial" w:hAnsi="Arial" w:cs="Arial"/>
                <w:noProof/>
                <w:lang w:eastAsia="zh-CN"/>
              </w:rPr>
              <w:t xml:space="preserve">escription </w:t>
            </w:r>
            <w:r w:rsidRPr="0060167A">
              <w:rPr>
                <w:rFonts w:ascii="Arial" w:hAnsi="Arial" w:cs="Arial"/>
                <w:noProof/>
                <w:lang w:eastAsia="zh-CN"/>
              </w:rPr>
              <w:t xml:space="preserve">of </w:t>
            </w:r>
            <w:r w:rsidR="00CE34E3" w:rsidRPr="0060167A">
              <w:rPr>
                <w:rFonts w:ascii="Arial" w:hAnsi="Arial" w:cs="Arial"/>
                <w:noProof/>
                <w:lang w:eastAsia="zh-CN"/>
              </w:rPr>
              <w:t xml:space="preserve">C-DAI in DCI scheduling </w:t>
            </w:r>
            <w:r w:rsidRPr="0060167A">
              <w:rPr>
                <w:rFonts w:ascii="Arial" w:hAnsi="Arial" w:cs="Arial"/>
                <w:noProof/>
                <w:lang w:eastAsia="zh-CN"/>
              </w:rPr>
              <w:t xml:space="preserve">multicast </w:t>
            </w:r>
            <w:r w:rsidR="00CE34E3" w:rsidRPr="0060167A">
              <w:rPr>
                <w:rFonts w:ascii="Arial" w:hAnsi="Arial" w:cs="Arial"/>
                <w:noProof/>
                <w:lang w:eastAsia="zh-CN"/>
              </w:rPr>
              <w:t xml:space="preserve">PDSCH </w:t>
            </w:r>
            <w:r w:rsidRPr="0060167A">
              <w:rPr>
                <w:rFonts w:ascii="Arial" w:hAnsi="Arial" w:cs="Arial"/>
                <w:noProof/>
                <w:lang w:eastAsia="zh-CN"/>
              </w:rPr>
              <w:t>is not alinged with the agreement that, for Type-2 codebook generation, UE reports HARQ-ACK bits only for TBs with enabled HARQ-ACK by RRC or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4CD71D" w:rsidR="001E41F3" w:rsidRDefault="0047679A" w:rsidP="00CA5059">
            <w:pPr>
              <w:pStyle w:val="CRCoverPage"/>
              <w:spacing w:after="0"/>
              <w:rPr>
                <w:noProof/>
                <w:lang w:eastAsia="zh-CN"/>
              </w:rPr>
            </w:pPr>
            <w:r>
              <w:rPr>
                <w:noProof/>
                <w:lang w:eastAsia="zh-CN"/>
              </w:rPr>
              <w:t>9.1.3.1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A4D262"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279FBE"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2800F6" w:rsidR="001E41F3" w:rsidRDefault="00263B4B">
            <w:pPr>
              <w:pStyle w:val="CRCoverPage"/>
              <w:spacing w:after="0"/>
              <w:jc w:val="center"/>
              <w:rPr>
                <w:b/>
                <w:caps/>
                <w:noProof/>
              </w:rPr>
            </w:pPr>
            <w:r w:rsidRPr="004A3902">
              <w:rPr>
                <w:rFonts w:eastAsia="DengXian" w:cs="Arial"/>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5DB9D" w:rsidR="008863B9" w:rsidRDefault="00222155">
            <w:pPr>
              <w:pStyle w:val="CRCoverPage"/>
              <w:spacing w:after="0"/>
              <w:ind w:left="100"/>
              <w:rPr>
                <w:noProof/>
              </w:rPr>
            </w:pPr>
            <w:r>
              <w:rPr>
                <w:noProof/>
              </w:rPr>
              <w:t>This is Rev-</w:t>
            </w:r>
            <w:r w:rsidR="00B81CC2">
              <w:rPr>
                <w:noProof/>
              </w:rPr>
              <w:t>2</w:t>
            </w:r>
            <w:r>
              <w:rPr>
                <w:noProof/>
              </w:rPr>
              <w:t xml:space="preserve"> to R1-2210702. </w:t>
            </w:r>
            <w:r w:rsidR="00B81CC2">
              <w:rPr>
                <w:noProof/>
              </w:rPr>
              <w:t xml:space="preserve">The Rev-1 to R1-2210702 is in R1-2212829.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87E945" w14:textId="77777777" w:rsidR="00131818" w:rsidRPr="00131818" w:rsidRDefault="00131818" w:rsidP="00131818">
      <w:pPr>
        <w:keepNext/>
        <w:keepLines/>
        <w:spacing w:before="120"/>
        <w:ind w:left="1418" w:hanging="1418"/>
        <w:outlineLvl w:val="3"/>
        <w:rPr>
          <w:rFonts w:ascii="Arial" w:eastAsia="SimSun" w:hAnsi="Arial"/>
          <w:sz w:val="24"/>
        </w:rPr>
      </w:pPr>
      <w:bookmarkStart w:id="1" w:name="_Ref500250940"/>
      <w:bookmarkStart w:id="2" w:name="_Toc114216070"/>
      <w:bookmarkStart w:id="3" w:name="_Toc45699197"/>
      <w:bookmarkStart w:id="4" w:name="_Toc36498171"/>
      <w:bookmarkStart w:id="5" w:name="_Toc29917297"/>
      <w:bookmarkStart w:id="6" w:name="_Toc29899560"/>
      <w:bookmarkStart w:id="7" w:name="_Toc29899142"/>
      <w:bookmarkStart w:id="8" w:name="_Toc29894843"/>
      <w:bookmarkStart w:id="9" w:name="_Toc26719410"/>
      <w:bookmarkStart w:id="10" w:name="_Toc20311585"/>
      <w:bookmarkStart w:id="11" w:name="_Toc12021473"/>
      <w:r w:rsidRPr="00131818">
        <w:rPr>
          <w:rFonts w:ascii="Arial" w:eastAsia="SimSun" w:hAnsi="Arial"/>
          <w:sz w:val="24"/>
        </w:rPr>
        <w:lastRenderedPageBreak/>
        <w:t>9.1.3.1</w:t>
      </w:r>
      <w:r w:rsidRPr="00131818">
        <w:rPr>
          <w:rFonts w:ascii="Arial" w:eastAsia="SimSun" w:hAnsi="Arial"/>
          <w:sz w:val="24"/>
        </w:rPr>
        <w:tab/>
        <w:t xml:space="preserve">Type-2 HARQ-ACK codebook in </w:t>
      </w:r>
      <w:bookmarkEnd w:id="1"/>
      <w:r w:rsidRPr="00131818">
        <w:rPr>
          <w:rFonts w:ascii="Arial" w:eastAsia="SimSun" w:hAnsi="Arial"/>
          <w:sz w:val="24"/>
        </w:rPr>
        <w:t>physical uplink control channel</w:t>
      </w:r>
      <w:bookmarkEnd w:id="2"/>
      <w:bookmarkEnd w:id="3"/>
      <w:bookmarkEnd w:id="4"/>
      <w:bookmarkEnd w:id="5"/>
      <w:bookmarkEnd w:id="6"/>
      <w:bookmarkEnd w:id="7"/>
      <w:bookmarkEnd w:id="8"/>
      <w:bookmarkEnd w:id="9"/>
      <w:bookmarkEnd w:id="10"/>
      <w:bookmarkEnd w:id="11"/>
    </w:p>
    <w:p w14:paraId="2BD932E1" w14:textId="77777777" w:rsidR="00131818"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6072703B" w14:textId="4A936F20" w:rsidR="00F512DB" w:rsidRDefault="00F512DB" w:rsidP="00F512DB">
      <w:pPr>
        <w:rPr>
          <w:lang w:eastAsia="zh-CN"/>
        </w:rPr>
      </w:pPr>
      <w:r>
        <w:t>A</w:t>
      </w:r>
      <w:r>
        <w:rPr>
          <w:lang w:val="en-US"/>
        </w:rPr>
        <w:t xml:space="preserve"> value of the </w:t>
      </w:r>
      <w:r>
        <w:rPr>
          <w:lang w:val="en-US" w:eastAsia="zh-CN"/>
        </w:rPr>
        <w:t xml:space="preserve">counter </w:t>
      </w:r>
      <w:r>
        <w:rPr>
          <w:lang w:eastAsia="zh-CN"/>
        </w:rPr>
        <w:t>downlink assignment indicator (DAI)</w:t>
      </w:r>
      <w:r>
        <w:rPr>
          <w:lang w:val="en-US"/>
        </w:rPr>
        <w:t xml:space="preserve"> field in DCI formats denotes the accumulative number of </w:t>
      </w:r>
      <w:r>
        <w:rPr>
          <w:lang w:val="en-US" w:eastAsia="zh-CN"/>
        </w:rPr>
        <w:t xml:space="preserve">{serving cell, PDCCH monitoring occasion}-pairs in which </w:t>
      </w:r>
      <w:r>
        <w:rPr>
          <w:lang w:val="en-US"/>
        </w:rPr>
        <w:t>PDSCH reception</w:t>
      </w:r>
      <w:r>
        <w:rPr>
          <w:lang w:val="en-US" w:eastAsia="zh-CN"/>
        </w:rPr>
        <w:t xml:space="preserve">s, excluding PDSCH receptions that provide only transport blocks for HARQ processes associated with disabled HARQ-ACK information if </w:t>
      </w:r>
      <w:r>
        <w:rPr>
          <w:i/>
          <w:lang w:val="en-US" w:eastAsia="zh-CN"/>
        </w:rPr>
        <w:t>donwlinkHARQ-FeedbackDisabled</w:t>
      </w:r>
      <w:r>
        <w:rPr>
          <w:lang w:val="en-US" w:eastAsia="zh-CN"/>
        </w:rPr>
        <w:t xml:space="preserve"> is provided</w:t>
      </w:r>
      <w:ins w:id="12" w:author="Moderator (Huawei)" w:date="2022-10-09T14:10:00Z">
        <w:r w:rsidR="007137C8" w:rsidRPr="007137C8">
          <w:rPr>
            <w:rFonts w:hint="eastAsia"/>
            <w:lang w:val="en-US" w:eastAsia="zh-CN"/>
          </w:rPr>
          <w:t xml:space="preserve"> or </w:t>
        </w:r>
        <w:r w:rsidR="007137C8" w:rsidRPr="007137C8">
          <w:rPr>
            <w:lang w:val="en-US" w:eastAsia="zh-CN"/>
          </w:rPr>
          <w:t>PDSCH receptions</w:t>
        </w:r>
        <w:r w:rsidR="007137C8" w:rsidRPr="007137C8">
          <w:rPr>
            <w:rFonts w:hint="eastAsia"/>
            <w:lang w:val="en-US" w:eastAsia="zh-CN"/>
          </w:rPr>
          <w:t xml:space="preserve"> scheduled by DCI </w:t>
        </w:r>
      </w:ins>
      <w:ins w:id="13" w:author="Moderator (Huawei)" w:date="2022-10-19T09:14:00Z">
        <w:r w:rsidR="00E52725" w:rsidRPr="00E52725">
          <w:rPr>
            <w:lang w:val="en-US" w:eastAsia="zh-CN"/>
          </w:rPr>
          <w:t xml:space="preserve">formats </w:t>
        </w:r>
      </w:ins>
      <w:ins w:id="14" w:author="Moderator (Huawei)" w:date="2022-11-18T09:34:00Z">
        <w:r w:rsidR="00D43E12">
          <w:rPr>
            <w:lang w:val="en-US" w:eastAsia="zh-CN"/>
          </w:rPr>
          <w:t>associated with G-RNTI/G-CS-RNTI with disabled HARQ-ACK information</w:t>
        </w:r>
      </w:ins>
      <w:r>
        <w:rPr>
          <w:lang w:val="en-US" w:eastAsia="zh-CN"/>
        </w:rPr>
        <w:t xml:space="preserve">, or HARQ-ACK information bits that are not in response for PDSCH receptions, associated with the DCI formats, excluding the SPS activation DCI, </w:t>
      </w:r>
      <w:r>
        <w:rPr>
          <w:rFonts w:cs="Arial"/>
          <w:lang w:eastAsia="zh-CN"/>
        </w:rPr>
        <w:t>is present</w:t>
      </w:r>
      <w:r>
        <w:rPr>
          <w:lang w:val="en-US"/>
        </w:rPr>
        <w:t xml:space="preserve"> up to</w:t>
      </w:r>
      <w:r>
        <w:rPr>
          <w:lang w:eastAsia="zh-CN"/>
        </w:rPr>
        <w:t xml:space="preserve"> the current serving cell and current PDCCH monitoring occasion, </w:t>
      </w:r>
    </w:p>
    <w:p w14:paraId="214870A3" w14:textId="77777777" w:rsidR="00F512DB" w:rsidRDefault="00F512DB" w:rsidP="00F512DB">
      <w:pPr>
        <w:pStyle w:val="B1"/>
      </w:pPr>
      <w:r>
        <w:rPr>
          <w:lang w:eastAsia="zh-CN"/>
        </w:rPr>
        <w:t>-</w:t>
      </w:r>
      <w:r>
        <w:rPr>
          <w:lang w:eastAsia="zh-CN"/>
        </w:rPr>
        <w:tab/>
        <w:t>first</w:t>
      </w:r>
      <w:r>
        <w:rPr>
          <w:lang w:val="en-US" w:eastAsia="zh-CN"/>
        </w:rPr>
        <w:t xml:space="preserve">, </w:t>
      </w:r>
      <w:r>
        <w:t xml:space="preserve">if the UE indicates </w:t>
      </w:r>
      <w:r>
        <w:rPr>
          <w:rFonts w:cs="Times"/>
        </w:rPr>
        <w:t>by</w:t>
      </w:r>
      <w:r>
        <w:rPr>
          <w:i/>
          <w:iCs/>
        </w:rPr>
        <w:t xml:space="preserve"> type2-HARQ-ACK-Codebook</w:t>
      </w:r>
      <w:r>
        <w:rPr>
          <w:rFonts w:cs="Times"/>
        </w:rPr>
        <w:t xml:space="preserve"> </w:t>
      </w:r>
      <w:r>
        <w:t xml:space="preserve">support for </w:t>
      </w:r>
      <w:r>
        <w:rPr>
          <w:rFonts w:cs="Times"/>
          <w:lang w:val="en-US"/>
        </w:rPr>
        <w:t xml:space="preserve">more than one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t xml:space="preserve"> in increasing order of the PDSCH reception starting time for the same {serving cell, PDCCH monitoring occasion} pair, </w:t>
      </w:r>
    </w:p>
    <w:p w14:paraId="7315D196" w14:textId="77777777" w:rsidR="00F512DB" w:rsidRDefault="00F512DB" w:rsidP="00F512DB">
      <w:pPr>
        <w:pStyle w:val="B1"/>
        <w:rPr>
          <w:lang w:eastAsia="zh-CN"/>
        </w:rPr>
      </w:pPr>
      <w:r>
        <w:rPr>
          <w:lang w:val="en-US" w:eastAsia="zh-CN"/>
        </w:rPr>
        <w:t>-</w:t>
      </w:r>
      <w:r>
        <w:rPr>
          <w:lang w:val="en-US"/>
        </w:rPr>
        <w:tab/>
      </w:r>
      <w:r>
        <w:t>second</w:t>
      </w:r>
      <w:r>
        <w:rPr>
          <w:lang w:val="en-US"/>
        </w:rPr>
        <w:t xml:space="preserve"> </w:t>
      </w:r>
      <w:r>
        <w:rPr>
          <w:lang w:eastAsia="zh-CN"/>
        </w:rPr>
        <w:t xml:space="preserve">in ascending order of serving cell index, and </w:t>
      </w:r>
    </w:p>
    <w:p w14:paraId="2716666C" w14:textId="77777777" w:rsidR="00F512DB" w:rsidRDefault="00F512DB" w:rsidP="00F512DB">
      <w:pPr>
        <w:pStyle w:val="B1"/>
        <w:rPr>
          <w:lang w:eastAsia="zh-CN"/>
        </w:rPr>
      </w:pPr>
      <w:r>
        <w:rPr>
          <w:lang w:val="en-US" w:eastAsia="zh-CN"/>
        </w:rPr>
        <w:t>-</w:t>
      </w:r>
      <w:r>
        <w:rPr>
          <w:lang w:val="en-US" w:eastAsia="zh-CN"/>
        </w:rPr>
        <w:tab/>
      </w:r>
      <w:r>
        <w:rPr>
          <w:lang w:eastAsia="zh-CN"/>
        </w:rPr>
        <w:t>th</w:t>
      </w:r>
      <w:r>
        <w:rPr>
          <w:lang w:val="en-US" w:eastAsia="zh-CN"/>
        </w:rPr>
        <w:t xml:space="preserve">ird </w:t>
      </w:r>
      <w:r>
        <w:rPr>
          <w:lang w:eastAsia="zh-CN"/>
        </w:rPr>
        <w:t xml:space="preserve">in ascending order of PDCCH monitoring occasion index </w:t>
      </w:r>
      <m:oMath>
        <m:r>
          <w:rPr>
            <w:rFonts w:ascii="Cambria Math" w:hAnsi="Cambria Math"/>
            <w:lang w:eastAsia="zh-CN"/>
          </w:rPr>
          <m:t>m</m:t>
        </m:r>
      </m:oMath>
      <w:r>
        <w:t xml:space="preserve">, where </w:t>
      </w:r>
      <m:oMath>
        <m:r>
          <w:rPr>
            <w:rFonts w:ascii="Cambria Math" w:hAnsi="Cambria Math"/>
            <w:lang w:eastAsia="zh-CN"/>
          </w:rPr>
          <m:t>0≤m&lt;M</m:t>
        </m:r>
      </m:oMath>
      <w:r>
        <w:rPr>
          <w:lang w:eastAsia="zh-CN"/>
        </w:rPr>
        <w:t xml:space="preserve">. </w:t>
      </w:r>
    </w:p>
    <w:p w14:paraId="4681A852" w14:textId="77777777" w:rsidR="00131818" w:rsidRPr="005C4B66" w:rsidRDefault="00131818" w:rsidP="00131818">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3139CDE1" w14:textId="77777777" w:rsidR="00F512DB" w:rsidRDefault="00F512DB" w:rsidP="00F512DB">
      <w:pPr>
        <w:pStyle w:val="B1"/>
        <w:rPr>
          <w:lang w:val="x-none" w:eastAsia="zh-CN"/>
        </w:rPr>
      </w:pPr>
      <w:r>
        <w:rPr>
          <w:lang w:eastAsia="zh-CN"/>
        </w:rPr>
        <w:t xml:space="preserve">Set </w:t>
      </w:r>
      <m:oMath>
        <m:r>
          <w:rPr>
            <w:rFonts w:ascii="Cambria Math" w:hAnsi="Cambria Math"/>
            <w:lang w:eastAsia="zh-CN"/>
          </w:rPr>
          <m:t>M</m:t>
        </m:r>
      </m:oMath>
      <w:r>
        <w:rPr>
          <w:lang w:eastAsia="zh-CN"/>
        </w:rPr>
        <w:t xml:space="preserve"> to the number of PDCCH monitoring occasion(s)</w:t>
      </w:r>
    </w:p>
    <w:p w14:paraId="119BFF1E" w14:textId="77777777" w:rsidR="00F512DB" w:rsidRDefault="00F512DB" w:rsidP="00F512DB">
      <w:pPr>
        <w:pStyle w:val="B1"/>
        <w:rPr>
          <w:rFonts w:cs="Arial"/>
          <w:lang w:eastAsia="zh-CN"/>
        </w:rPr>
      </w:pPr>
      <w:r>
        <w:rPr>
          <w:lang w:eastAsia="zh-CN"/>
        </w:rPr>
        <w:t xml:space="preserve">while </w:t>
      </w:r>
      <m:oMath>
        <m:r>
          <w:rPr>
            <w:rFonts w:ascii="Cambria Math" w:hAnsi="Cambria Math"/>
            <w:lang w:eastAsia="zh-CN"/>
          </w:rPr>
          <m:t>m&lt;M</m:t>
        </m:r>
      </m:oMath>
    </w:p>
    <w:p w14:paraId="2896D53A" w14:textId="77777777" w:rsidR="00F512DB" w:rsidRDefault="00F512DB" w:rsidP="00F512DB">
      <w:pPr>
        <w:pStyle w:val="B2"/>
        <w:rPr>
          <w:lang w:eastAsia="zh-CN"/>
        </w:rPr>
      </w:pPr>
      <w:r>
        <w:rPr>
          <w:lang w:eastAsia="zh-CN"/>
        </w:rPr>
        <w:t xml:space="preserve">Set </w:t>
      </w:r>
      <m:oMath>
        <m:r>
          <w:rPr>
            <w:rFonts w:ascii="Cambria Math" w:hAnsi="Cambria Math"/>
          </w:rPr>
          <m:t>c=0</m:t>
        </m:r>
      </m:oMath>
      <w:r>
        <w:t xml:space="preserve"> – serving cell index: lower indexes correspond to lower RRC indexes of corresponding cell</w:t>
      </w:r>
    </w:p>
    <w:p w14:paraId="3D7ED5CE" w14:textId="77777777" w:rsidR="00F512DB" w:rsidRDefault="00F512DB" w:rsidP="00F512DB">
      <w:pPr>
        <w:pStyle w:val="B2"/>
        <w:rPr>
          <w:lang w:val="x-none" w:eastAsia="zh-CN"/>
        </w:rPr>
      </w:pPr>
      <w:r>
        <w:t xml:space="preserve">while </w:t>
      </w:r>
      <m:oMath>
        <m:sSubSup>
          <m:sSubSupPr>
            <m:ctrlPr>
              <w:rPr>
                <w:rFonts w:ascii="Cambria Math" w:hAnsi="Cambria Math"/>
                <w:i/>
                <w:lang w:val="x-none"/>
              </w:rPr>
            </m:ctrlPr>
          </m:sSubSupPr>
          <m:e>
            <m:r>
              <w:rPr>
                <w:rFonts w:ascii="Cambria Math"/>
              </w:rPr>
              <m:t>c&lt;N</m:t>
            </m:r>
          </m:e>
          <m:sub>
            <m:r>
              <m:rPr>
                <m:sty m:val="p"/>
              </m:rPr>
              <w:rPr>
                <w:rFonts w:ascii="Cambria Math"/>
              </w:rPr>
              <m:t>cells</m:t>
            </m:r>
            <m:ctrlPr>
              <w:rPr>
                <w:rFonts w:ascii="Cambria Math" w:hAnsi="Cambria Math"/>
                <w:lang w:val="x-none"/>
              </w:rPr>
            </m:ctrlPr>
          </m:sub>
          <m:sup>
            <m:r>
              <m:rPr>
                <m:nor/>
              </m:rPr>
              <w:rPr>
                <w:rFonts w:ascii="Cambria Math"/>
                <w:lang w:val="en-US"/>
              </w:rPr>
              <m:t>DL</m:t>
            </m:r>
            <m:ctrlPr>
              <w:rPr>
                <w:rFonts w:ascii="Cambria Math" w:hAnsi="Cambria Math"/>
                <w:lang w:val="x-none"/>
              </w:rPr>
            </m:ctrlPr>
          </m:sup>
        </m:sSubSup>
      </m:oMath>
    </w:p>
    <w:p w14:paraId="45DD2178" w14:textId="77777777" w:rsidR="00F512DB" w:rsidRDefault="00F512DB" w:rsidP="00F512DB">
      <w:pPr>
        <w:pStyle w:val="B3"/>
        <w:ind w:left="851" w:firstLine="0"/>
      </w:pPr>
      <w:r>
        <w:t xml:space="preserve">if PDCCH monitoring occasion </w:t>
      </w:r>
      <m:oMath>
        <m:r>
          <w:rPr>
            <w:rFonts w:ascii="Cambria Math" w:hAnsi="Cambria Math"/>
          </w:rPr>
          <m:t>m</m:t>
        </m:r>
      </m:oMath>
      <w:r>
        <w:t xml:space="preserve"> is before an active DL BWP change on serving cell </w:t>
      </w:r>
      <m:oMath>
        <m:r>
          <w:rPr>
            <w:rFonts w:ascii="Cambria Math" w:hAnsi="Cambria Math"/>
          </w:rPr>
          <m:t>c</m:t>
        </m:r>
      </m:oMath>
      <w:r>
        <w:t xml:space="preserve"> or an active UL BWP change on the serving cell of PUCCH transmission if the UE is provided </w:t>
      </w:r>
      <w:r>
        <w:rPr>
          <w:i/>
        </w:rPr>
        <w:t xml:space="preserve">pucch-sSCellDyn </w:t>
      </w:r>
      <w:r>
        <w:t xml:space="preserve">or </w:t>
      </w:r>
      <w:r>
        <w:rPr>
          <w:i/>
        </w:rPr>
        <w:t>pucch-sSCellDynDCI-1-2</w:t>
      </w:r>
      <w:r>
        <w:t xml:space="preserve">, or an active UL BWP change on the PCell if the UE is not provided </w:t>
      </w:r>
      <w:r>
        <w:rPr>
          <w:i/>
        </w:rPr>
        <w:t xml:space="preserve">pucch-sSCellDyn </w:t>
      </w:r>
      <w:r>
        <w:t xml:space="preserve">and </w:t>
      </w:r>
      <w:r>
        <w:rPr>
          <w:i/>
        </w:rPr>
        <w:t>pucch-sSCellDynDCI-1-2,</w:t>
      </w:r>
      <w:r>
        <w:t xml:space="preserve"> and an active DL BWP change is not triggered in PDCCH monitoring occasion </w:t>
      </w:r>
      <m:oMath>
        <m:r>
          <w:rPr>
            <w:rFonts w:ascii="Cambria Math" w:hAnsi="Cambria Math"/>
          </w:rPr>
          <m:t>m</m:t>
        </m:r>
      </m:oMath>
      <w:r>
        <w:t xml:space="preserve"> </w:t>
      </w:r>
    </w:p>
    <w:p w14:paraId="4F59C612" w14:textId="77777777" w:rsidR="00F512DB" w:rsidRDefault="00F512DB" w:rsidP="00F512DB">
      <w:pPr>
        <w:pStyle w:val="B4"/>
        <w:rPr>
          <w:lang w:val="en-US"/>
        </w:rPr>
      </w:pPr>
      <m:oMath>
        <m:r>
          <w:rPr>
            <w:rFonts w:ascii="Cambria Math" w:hAnsi="Cambria Math"/>
          </w:rPr>
          <m:t>c=c+1</m:t>
        </m:r>
      </m:oMath>
      <w:r>
        <w:rPr>
          <w:lang w:val="en-US"/>
        </w:rPr>
        <w:t>;</w:t>
      </w:r>
    </w:p>
    <w:p w14:paraId="42107356" w14:textId="77777777" w:rsidR="00F512DB" w:rsidRDefault="00F512DB" w:rsidP="00F512DB">
      <w:pPr>
        <w:pStyle w:val="B3"/>
      </w:pPr>
      <w:r>
        <w:t>else</w:t>
      </w:r>
    </w:p>
    <w:p w14:paraId="0C257912" w14:textId="51478605" w:rsidR="00F512DB" w:rsidRDefault="00F512DB" w:rsidP="00F512DB">
      <w:pPr>
        <w:pStyle w:val="B4"/>
        <w:ind w:left="1134" w:firstLine="0"/>
        <w:rPr>
          <w:lang w:eastAsia="zh-CN"/>
        </w:rPr>
      </w:pPr>
      <w:r>
        <w:rPr>
          <w:lang w:eastAsia="zh-CN"/>
        </w:rPr>
        <w:t xml:space="preserve">if there is a PDSCH providing a </w:t>
      </w:r>
      <w:r>
        <w:t>transport block for a HARQ process with enabled HARQ-ACK information</w:t>
      </w:r>
      <w:r w:rsidR="007137C8">
        <w:rPr>
          <w:lang w:val="en-US" w:eastAsia="zh-CN"/>
        </w:rPr>
        <w:t xml:space="preserve"> </w:t>
      </w:r>
      <w:r>
        <w:rPr>
          <w:lang w:eastAsia="zh-CN"/>
        </w:rPr>
        <w:t xml:space="preserve">on serving cell </w:t>
      </w:r>
      <m:oMath>
        <m:r>
          <w:rPr>
            <w:rFonts w:ascii="Cambria Math" w:hAnsi="Cambria Math"/>
          </w:rPr>
          <m:t>c</m:t>
        </m:r>
      </m:oMath>
      <w:r>
        <w:rPr>
          <w:lang w:eastAsia="zh-CN"/>
        </w:rPr>
        <w:t xml:space="preserve"> associated with PDCCH in PDCCH monitoring occasion </w:t>
      </w:r>
      <m:oMath>
        <m:r>
          <w:rPr>
            <w:rFonts w:ascii="Cambria Math" w:hAnsi="Cambria Math"/>
          </w:rPr>
          <m:t>m</m:t>
        </m:r>
      </m:oMath>
      <w:r>
        <w:rPr>
          <w:lang w:eastAsia="zh-CN"/>
        </w:rPr>
        <w:t>, or there is a PDCCH providing a DCI format associated with</w:t>
      </w:r>
      <w:r>
        <w:rPr>
          <w:lang w:val="en-US" w:eastAsia="zh-CN"/>
        </w:rPr>
        <w:t xml:space="preserve"> HARQ-ACK information without scheduling PDSCH reception </w:t>
      </w:r>
      <w:r>
        <w:rPr>
          <w:lang w:eastAsia="zh-CN"/>
        </w:rPr>
        <w:t xml:space="preserve">on serving cell </w:t>
      </w:r>
      <m:oMath>
        <m:r>
          <w:rPr>
            <w:rFonts w:ascii="Cambria Math" w:hAnsi="Cambria Math"/>
          </w:rPr>
          <m:t>c</m:t>
        </m:r>
      </m:oMath>
      <w:r>
        <w:rPr>
          <w:lang w:eastAsia="zh-CN"/>
        </w:rPr>
        <w:t xml:space="preserve"> </w:t>
      </w:r>
    </w:p>
    <w:p w14:paraId="793C45E6" w14:textId="77777777" w:rsidR="00F512DB" w:rsidRPr="005C4B66" w:rsidRDefault="00F512DB" w:rsidP="00F512DB">
      <w:pPr>
        <w:spacing w:beforeLines="100" w:before="240" w:after="240"/>
        <w:jc w:val="center"/>
        <w:rPr>
          <w:rFonts w:ascii="Arial" w:hAnsi="Arial" w:cs="Arial"/>
          <w:color w:val="FF0000"/>
          <w:sz w:val="28"/>
          <w:szCs w:val="28"/>
          <w:lang w:eastAsia="zh-CN"/>
        </w:rPr>
      </w:pPr>
      <w:r w:rsidRPr="00661137">
        <w:rPr>
          <w:rFonts w:ascii="Arial" w:hAnsi="Arial" w:cs="Arial"/>
          <w:color w:val="FF0000"/>
          <w:sz w:val="28"/>
          <w:szCs w:val="28"/>
          <w:lang w:eastAsia="zh-CN"/>
        </w:rPr>
        <w:t xml:space="preserve">&lt; </w:t>
      </w:r>
      <w:r w:rsidRPr="00661137">
        <w:rPr>
          <w:rFonts w:ascii="Arial" w:hAnsi="Arial" w:cs="Arial"/>
          <w:color w:val="FF0000"/>
          <w:sz w:val="28"/>
          <w:szCs w:val="28"/>
        </w:rPr>
        <w:t>Unchanged parts are omitted</w:t>
      </w:r>
      <w:r w:rsidRPr="00661137">
        <w:rPr>
          <w:rFonts w:ascii="Arial" w:hAnsi="Arial" w:cs="Arial"/>
          <w:color w:val="FF0000"/>
          <w:sz w:val="28"/>
          <w:szCs w:val="28"/>
          <w:lang w:eastAsia="zh-CN"/>
        </w:rPr>
        <w:t xml:space="preserve"> &gt;</w:t>
      </w:r>
    </w:p>
    <w:p w14:paraId="11C6A0AC" w14:textId="77777777" w:rsidR="001E1F35" w:rsidRPr="00F512DB" w:rsidRDefault="001E1F35" w:rsidP="00A7558D">
      <w:pPr>
        <w:jc w:val="both"/>
        <w:rPr>
          <w:noProof/>
          <w:color w:val="FF0000"/>
          <w:lang w:eastAsia="zh-CN"/>
        </w:rPr>
      </w:pPr>
    </w:p>
    <w:sectPr w:rsidR="001E1F35" w:rsidRPr="00F512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E21C2" w14:textId="77777777" w:rsidR="004844F6" w:rsidRDefault="004844F6">
      <w:r>
        <w:separator/>
      </w:r>
    </w:p>
  </w:endnote>
  <w:endnote w:type="continuationSeparator" w:id="0">
    <w:p w14:paraId="3B06CBD1" w14:textId="77777777" w:rsidR="004844F6" w:rsidRDefault="004844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90F6B8" w14:textId="77777777" w:rsidR="004844F6" w:rsidRDefault="004844F6">
      <w:r>
        <w:separator/>
      </w:r>
    </w:p>
  </w:footnote>
  <w:footnote w:type="continuationSeparator" w:id="0">
    <w:p w14:paraId="00AC1D79" w14:textId="77777777" w:rsidR="004844F6" w:rsidRDefault="004844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CA44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4A93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4846C98"/>
    <w:lvl w:ilvl="0">
      <w:start w:val="1"/>
      <w:numFmt w:val="decimal"/>
      <w:pStyle w:val="ListNumber3"/>
      <w:lvlText w:val="%1."/>
      <w:lvlJc w:val="left"/>
      <w:pPr>
        <w:tabs>
          <w:tab w:val="num" w:pos="926"/>
        </w:tabs>
        <w:ind w:left="926" w:hanging="360"/>
      </w:pPr>
    </w:lvl>
  </w:abstractNum>
  <w:abstractNum w:abstractNumId="3"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4D4225EB"/>
    <w:multiLevelType w:val="hybridMultilevel"/>
    <w:tmpl w:val="100C0CB4"/>
    <w:lvl w:ilvl="0" w:tplc="9FBC6C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4325091">
    <w:abstractNumId w:val="4"/>
  </w:num>
  <w:num w:numId="2" w16cid:durableId="1598252671">
    <w:abstractNumId w:val="3"/>
  </w:num>
  <w:num w:numId="3" w16cid:durableId="1457527423">
    <w:abstractNumId w:val="2"/>
  </w:num>
  <w:num w:numId="4" w16cid:durableId="71245278">
    <w:abstractNumId w:val="1"/>
  </w:num>
  <w:num w:numId="5" w16cid:durableId="12056053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1MjQzsTC2MLM0sjBV0lEKTi0uzszPAykwrgUAcpCg4CwAAAA="/>
  </w:docVars>
  <w:rsids>
    <w:rsidRoot w:val="00022E4A"/>
    <w:rsid w:val="000176A6"/>
    <w:rsid w:val="00022E4A"/>
    <w:rsid w:val="00097A9D"/>
    <w:rsid w:val="000A1B9B"/>
    <w:rsid w:val="000A41B8"/>
    <w:rsid w:val="000A6394"/>
    <w:rsid w:val="000B7FED"/>
    <w:rsid w:val="000C038A"/>
    <w:rsid w:val="000C6598"/>
    <w:rsid w:val="000C7791"/>
    <w:rsid w:val="000D44B3"/>
    <w:rsid w:val="000F6035"/>
    <w:rsid w:val="00101CD5"/>
    <w:rsid w:val="00131818"/>
    <w:rsid w:val="001437DC"/>
    <w:rsid w:val="00144F83"/>
    <w:rsid w:val="00145D43"/>
    <w:rsid w:val="0016060D"/>
    <w:rsid w:val="001801B4"/>
    <w:rsid w:val="001867F1"/>
    <w:rsid w:val="00192C46"/>
    <w:rsid w:val="00197C85"/>
    <w:rsid w:val="001A08B3"/>
    <w:rsid w:val="001A7327"/>
    <w:rsid w:val="001A7B60"/>
    <w:rsid w:val="001B52F0"/>
    <w:rsid w:val="001B7A65"/>
    <w:rsid w:val="001C0C4A"/>
    <w:rsid w:val="001C3F2E"/>
    <w:rsid w:val="001D2BFF"/>
    <w:rsid w:val="001E1F35"/>
    <w:rsid w:val="001E3678"/>
    <w:rsid w:val="001E41F3"/>
    <w:rsid w:val="001F6608"/>
    <w:rsid w:val="00222155"/>
    <w:rsid w:val="002361C9"/>
    <w:rsid w:val="00245EDA"/>
    <w:rsid w:val="00246E28"/>
    <w:rsid w:val="00254085"/>
    <w:rsid w:val="002563C8"/>
    <w:rsid w:val="0026004D"/>
    <w:rsid w:val="002626F3"/>
    <w:rsid w:val="00263B4B"/>
    <w:rsid w:val="002640DD"/>
    <w:rsid w:val="00275D12"/>
    <w:rsid w:val="00284FEB"/>
    <w:rsid w:val="002860C4"/>
    <w:rsid w:val="002B5741"/>
    <w:rsid w:val="002E1ED5"/>
    <w:rsid w:val="002E472E"/>
    <w:rsid w:val="003046B1"/>
    <w:rsid w:val="00305409"/>
    <w:rsid w:val="00305C72"/>
    <w:rsid w:val="00316E44"/>
    <w:rsid w:val="00320C44"/>
    <w:rsid w:val="003609EF"/>
    <w:rsid w:val="0036231A"/>
    <w:rsid w:val="00374DD4"/>
    <w:rsid w:val="00382E5B"/>
    <w:rsid w:val="003B055E"/>
    <w:rsid w:val="003E1A36"/>
    <w:rsid w:val="003E39FE"/>
    <w:rsid w:val="00410371"/>
    <w:rsid w:val="004242F1"/>
    <w:rsid w:val="0047679A"/>
    <w:rsid w:val="00483160"/>
    <w:rsid w:val="004844F6"/>
    <w:rsid w:val="00495725"/>
    <w:rsid w:val="004B75B7"/>
    <w:rsid w:val="004F3275"/>
    <w:rsid w:val="00504FDF"/>
    <w:rsid w:val="005124E3"/>
    <w:rsid w:val="005141D9"/>
    <w:rsid w:val="00514288"/>
    <w:rsid w:val="0051580D"/>
    <w:rsid w:val="00522360"/>
    <w:rsid w:val="00533E79"/>
    <w:rsid w:val="00547111"/>
    <w:rsid w:val="00555492"/>
    <w:rsid w:val="00563258"/>
    <w:rsid w:val="00572CA6"/>
    <w:rsid w:val="00580876"/>
    <w:rsid w:val="00581C0A"/>
    <w:rsid w:val="00583D30"/>
    <w:rsid w:val="00585226"/>
    <w:rsid w:val="00592D74"/>
    <w:rsid w:val="005C6333"/>
    <w:rsid w:val="005E2C44"/>
    <w:rsid w:val="0060167A"/>
    <w:rsid w:val="00621188"/>
    <w:rsid w:val="006257ED"/>
    <w:rsid w:val="00631570"/>
    <w:rsid w:val="0063208C"/>
    <w:rsid w:val="0064104C"/>
    <w:rsid w:val="00653DE4"/>
    <w:rsid w:val="0066183C"/>
    <w:rsid w:val="00662E08"/>
    <w:rsid w:val="00662FC1"/>
    <w:rsid w:val="00665C47"/>
    <w:rsid w:val="00675B69"/>
    <w:rsid w:val="00695808"/>
    <w:rsid w:val="006A2A77"/>
    <w:rsid w:val="006A6C92"/>
    <w:rsid w:val="006B46FB"/>
    <w:rsid w:val="006B7BF9"/>
    <w:rsid w:val="006C1800"/>
    <w:rsid w:val="006D6BB4"/>
    <w:rsid w:val="006E21FB"/>
    <w:rsid w:val="007137C8"/>
    <w:rsid w:val="00731E54"/>
    <w:rsid w:val="00745533"/>
    <w:rsid w:val="00745573"/>
    <w:rsid w:val="00753F64"/>
    <w:rsid w:val="007764A4"/>
    <w:rsid w:val="00790CA1"/>
    <w:rsid w:val="00792342"/>
    <w:rsid w:val="007977A8"/>
    <w:rsid w:val="007B512A"/>
    <w:rsid w:val="007B6F4D"/>
    <w:rsid w:val="007C2097"/>
    <w:rsid w:val="007D1DD9"/>
    <w:rsid w:val="007D6A07"/>
    <w:rsid w:val="007E2BD7"/>
    <w:rsid w:val="007E2D1A"/>
    <w:rsid w:val="007F7259"/>
    <w:rsid w:val="008040A8"/>
    <w:rsid w:val="00805548"/>
    <w:rsid w:val="008247A9"/>
    <w:rsid w:val="008279FA"/>
    <w:rsid w:val="0083558C"/>
    <w:rsid w:val="008373F9"/>
    <w:rsid w:val="008432C8"/>
    <w:rsid w:val="008443BC"/>
    <w:rsid w:val="008536C5"/>
    <w:rsid w:val="00860D70"/>
    <w:rsid w:val="008626E7"/>
    <w:rsid w:val="00870EE7"/>
    <w:rsid w:val="00873F86"/>
    <w:rsid w:val="00875B21"/>
    <w:rsid w:val="008863B9"/>
    <w:rsid w:val="008A45A6"/>
    <w:rsid w:val="008D0DFB"/>
    <w:rsid w:val="008D2A0D"/>
    <w:rsid w:val="008D2F13"/>
    <w:rsid w:val="008D3CCC"/>
    <w:rsid w:val="008D5D5F"/>
    <w:rsid w:val="008F3789"/>
    <w:rsid w:val="008F686C"/>
    <w:rsid w:val="00906D88"/>
    <w:rsid w:val="00912591"/>
    <w:rsid w:val="009148DE"/>
    <w:rsid w:val="00941E30"/>
    <w:rsid w:val="009558AE"/>
    <w:rsid w:val="00955DEA"/>
    <w:rsid w:val="00964EF2"/>
    <w:rsid w:val="0097286F"/>
    <w:rsid w:val="0097523A"/>
    <w:rsid w:val="009777D9"/>
    <w:rsid w:val="00982404"/>
    <w:rsid w:val="00991B88"/>
    <w:rsid w:val="00996780"/>
    <w:rsid w:val="009A5753"/>
    <w:rsid w:val="009A579D"/>
    <w:rsid w:val="009C060D"/>
    <w:rsid w:val="009E3297"/>
    <w:rsid w:val="009E3AFB"/>
    <w:rsid w:val="009E67D6"/>
    <w:rsid w:val="009F1E67"/>
    <w:rsid w:val="009F734F"/>
    <w:rsid w:val="00A246B6"/>
    <w:rsid w:val="00A370D1"/>
    <w:rsid w:val="00A41B1C"/>
    <w:rsid w:val="00A458B4"/>
    <w:rsid w:val="00A47E70"/>
    <w:rsid w:val="00A50CF0"/>
    <w:rsid w:val="00A612C3"/>
    <w:rsid w:val="00A63E84"/>
    <w:rsid w:val="00A7558D"/>
    <w:rsid w:val="00A7671C"/>
    <w:rsid w:val="00A81DEA"/>
    <w:rsid w:val="00AA2237"/>
    <w:rsid w:val="00AA2CBC"/>
    <w:rsid w:val="00AA5889"/>
    <w:rsid w:val="00AB16F2"/>
    <w:rsid w:val="00AC5820"/>
    <w:rsid w:val="00AC71D0"/>
    <w:rsid w:val="00AD1CD8"/>
    <w:rsid w:val="00AF1B89"/>
    <w:rsid w:val="00AF51A5"/>
    <w:rsid w:val="00B00B59"/>
    <w:rsid w:val="00B01247"/>
    <w:rsid w:val="00B035E5"/>
    <w:rsid w:val="00B04AEE"/>
    <w:rsid w:val="00B258BB"/>
    <w:rsid w:val="00B37875"/>
    <w:rsid w:val="00B45662"/>
    <w:rsid w:val="00B66B94"/>
    <w:rsid w:val="00B67B97"/>
    <w:rsid w:val="00B67D08"/>
    <w:rsid w:val="00B71B41"/>
    <w:rsid w:val="00B768E1"/>
    <w:rsid w:val="00B81CC2"/>
    <w:rsid w:val="00B968C8"/>
    <w:rsid w:val="00BA3EC5"/>
    <w:rsid w:val="00BA51D9"/>
    <w:rsid w:val="00BA64A3"/>
    <w:rsid w:val="00BA789F"/>
    <w:rsid w:val="00BB5DFC"/>
    <w:rsid w:val="00BD279D"/>
    <w:rsid w:val="00BD6BB8"/>
    <w:rsid w:val="00C01E1C"/>
    <w:rsid w:val="00C110C2"/>
    <w:rsid w:val="00C14014"/>
    <w:rsid w:val="00C173CE"/>
    <w:rsid w:val="00C2490D"/>
    <w:rsid w:val="00C25031"/>
    <w:rsid w:val="00C66BA2"/>
    <w:rsid w:val="00C870F6"/>
    <w:rsid w:val="00C95985"/>
    <w:rsid w:val="00C96C58"/>
    <w:rsid w:val="00CA5059"/>
    <w:rsid w:val="00CC5026"/>
    <w:rsid w:val="00CC68D0"/>
    <w:rsid w:val="00CD56C3"/>
    <w:rsid w:val="00CE34E3"/>
    <w:rsid w:val="00CE5061"/>
    <w:rsid w:val="00D02F66"/>
    <w:rsid w:val="00D03F9A"/>
    <w:rsid w:val="00D06D51"/>
    <w:rsid w:val="00D10A28"/>
    <w:rsid w:val="00D1384D"/>
    <w:rsid w:val="00D176F6"/>
    <w:rsid w:val="00D24991"/>
    <w:rsid w:val="00D43E12"/>
    <w:rsid w:val="00D4470F"/>
    <w:rsid w:val="00D50255"/>
    <w:rsid w:val="00D66520"/>
    <w:rsid w:val="00D84AE9"/>
    <w:rsid w:val="00DA412D"/>
    <w:rsid w:val="00DC03E5"/>
    <w:rsid w:val="00DC2FC9"/>
    <w:rsid w:val="00DE0A87"/>
    <w:rsid w:val="00DE34CF"/>
    <w:rsid w:val="00E13F3D"/>
    <w:rsid w:val="00E172DD"/>
    <w:rsid w:val="00E34898"/>
    <w:rsid w:val="00E36FE0"/>
    <w:rsid w:val="00E5150B"/>
    <w:rsid w:val="00E515B3"/>
    <w:rsid w:val="00E52725"/>
    <w:rsid w:val="00E91A79"/>
    <w:rsid w:val="00EB09B7"/>
    <w:rsid w:val="00EC407C"/>
    <w:rsid w:val="00ED1A96"/>
    <w:rsid w:val="00EE0FE1"/>
    <w:rsid w:val="00EE5AB8"/>
    <w:rsid w:val="00EE7D7C"/>
    <w:rsid w:val="00F02EEA"/>
    <w:rsid w:val="00F25D98"/>
    <w:rsid w:val="00F300FB"/>
    <w:rsid w:val="00F36A4C"/>
    <w:rsid w:val="00F512DB"/>
    <w:rsid w:val="00F66818"/>
    <w:rsid w:val="00FA0D27"/>
    <w:rsid w:val="00FB26DC"/>
    <w:rsid w:val="00FB6386"/>
    <w:rsid w:val="00FC0DB3"/>
    <w:rsid w:val="00FC6F08"/>
    <w:rsid w:val="00FF0D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locked/>
    <w:rsid w:val="00D10A28"/>
    <w:rPr>
      <w:rFonts w:ascii="Times New Roman" w:hAnsi="Times New Roman"/>
      <w:lang w:val="en-GB" w:eastAsia="en-US"/>
    </w:rPr>
  </w:style>
  <w:style w:type="character" w:customStyle="1" w:styleId="B2Char">
    <w:name w:val="B2 Char"/>
    <w:link w:val="B2"/>
    <w:qFormat/>
    <w:locked/>
    <w:rsid w:val="00D10A28"/>
    <w:rPr>
      <w:rFonts w:ascii="Times New Roman" w:hAnsi="Times New Roman"/>
      <w:lang w:val="en-GB" w:eastAsia="en-US"/>
    </w:rPr>
  </w:style>
  <w:style w:type="character" w:customStyle="1" w:styleId="fontstyle01">
    <w:name w:val="fontstyle01"/>
    <w:basedOn w:val="DefaultParagraphFont"/>
    <w:rsid w:val="00D10A28"/>
    <w:rPr>
      <w:rFonts w:ascii="Times New Roman" w:hAnsi="Times New Roman" w:cs="Times New Roman" w:hint="default"/>
      <w:b w:val="0"/>
      <w:bCs w:val="0"/>
      <w:i/>
      <w:iCs/>
      <w:color w:val="000000"/>
      <w:sz w:val="20"/>
      <w:szCs w:val="20"/>
    </w:rPr>
  </w:style>
  <w:style w:type="paragraph" w:styleId="Revision">
    <w:name w:val="Revision"/>
    <w:hidden/>
    <w:uiPriority w:val="99"/>
    <w:semiHidden/>
    <w:rsid w:val="00745573"/>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731E54"/>
    <w:rPr>
      <w:rFonts w:ascii="Calibri" w:hAnsi="Calibri"/>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731E54"/>
    <w:pPr>
      <w:widowControl w:val="0"/>
      <w:spacing w:after="0"/>
      <w:ind w:firstLineChars="200" w:firstLine="420"/>
      <w:jc w:val="both"/>
    </w:pPr>
    <w:rPr>
      <w:rFonts w:ascii="Calibri" w:hAnsi="Calibri"/>
      <w:lang w:eastAsia="fr-FR"/>
    </w:rPr>
  </w:style>
  <w:style w:type="character" w:customStyle="1" w:styleId="CommentTextChar">
    <w:name w:val="Comment Text Char"/>
    <w:basedOn w:val="DefaultParagraphFont"/>
    <w:link w:val="CommentText"/>
    <w:uiPriority w:val="99"/>
    <w:semiHidden/>
    <w:rsid w:val="00305C72"/>
    <w:rPr>
      <w:rFonts w:ascii="Times New Roman" w:hAnsi="Times New Roman"/>
      <w:lang w:val="en-GB" w:eastAsia="en-US"/>
    </w:rPr>
  </w:style>
  <w:style w:type="character" w:customStyle="1" w:styleId="B3Char">
    <w:name w:val="B3 Char"/>
    <w:link w:val="B3"/>
    <w:qFormat/>
    <w:locked/>
    <w:rsid w:val="00F512DB"/>
    <w:rPr>
      <w:rFonts w:ascii="Times New Roman" w:hAnsi="Times New Roman"/>
      <w:lang w:val="en-GB" w:eastAsia="en-US"/>
    </w:rPr>
  </w:style>
  <w:style w:type="character" w:customStyle="1" w:styleId="B4Char">
    <w:name w:val="B4 Char"/>
    <w:link w:val="B4"/>
    <w:qFormat/>
    <w:locked/>
    <w:rsid w:val="00F512DB"/>
    <w:rPr>
      <w:rFonts w:ascii="Times New Roman" w:hAnsi="Times New Roman"/>
      <w:lang w:val="en-GB" w:eastAsia="en-US"/>
    </w:rPr>
  </w:style>
  <w:style w:type="character" w:customStyle="1" w:styleId="B5Char">
    <w:name w:val="B5 Char"/>
    <w:link w:val="B5"/>
    <w:locked/>
    <w:rsid w:val="00F512DB"/>
    <w:rPr>
      <w:rFonts w:ascii="Times New Roman" w:hAnsi="Times New Roman"/>
      <w:lang w:val="en-GB" w:eastAsia="en-US"/>
    </w:rPr>
  </w:style>
  <w:style w:type="paragraph" w:styleId="Bibliography">
    <w:name w:val="Bibliography"/>
    <w:basedOn w:val="Normal"/>
    <w:next w:val="Normal"/>
    <w:uiPriority w:val="37"/>
    <w:semiHidden/>
    <w:unhideWhenUsed/>
    <w:rsid w:val="00753F64"/>
  </w:style>
  <w:style w:type="paragraph" w:styleId="BlockText">
    <w:name w:val="Block Text"/>
    <w:basedOn w:val="Normal"/>
    <w:semiHidden/>
    <w:unhideWhenUsed/>
    <w:rsid w:val="00753F6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753F64"/>
    <w:pPr>
      <w:spacing w:after="120"/>
    </w:pPr>
  </w:style>
  <w:style w:type="character" w:customStyle="1" w:styleId="BodyTextChar">
    <w:name w:val="Body Text Char"/>
    <w:basedOn w:val="DefaultParagraphFont"/>
    <w:link w:val="BodyText"/>
    <w:semiHidden/>
    <w:rsid w:val="00753F64"/>
    <w:rPr>
      <w:rFonts w:ascii="Times New Roman" w:hAnsi="Times New Roman"/>
      <w:lang w:val="en-GB" w:eastAsia="en-US"/>
    </w:rPr>
  </w:style>
  <w:style w:type="paragraph" w:styleId="BodyText2">
    <w:name w:val="Body Text 2"/>
    <w:basedOn w:val="Normal"/>
    <w:link w:val="BodyText2Char"/>
    <w:semiHidden/>
    <w:unhideWhenUsed/>
    <w:rsid w:val="00753F64"/>
    <w:pPr>
      <w:spacing w:after="120" w:line="480" w:lineRule="auto"/>
    </w:pPr>
  </w:style>
  <w:style w:type="character" w:customStyle="1" w:styleId="BodyText2Char">
    <w:name w:val="Body Text 2 Char"/>
    <w:basedOn w:val="DefaultParagraphFont"/>
    <w:link w:val="BodyText2"/>
    <w:semiHidden/>
    <w:rsid w:val="00753F64"/>
    <w:rPr>
      <w:rFonts w:ascii="Times New Roman" w:hAnsi="Times New Roman"/>
      <w:lang w:val="en-GB" w:eastAsia="en-US"/>
    </w:rPr>
  </w:style>
  <w:style w:type="paragraph" w:styleId="BodyText3">
    <w:name w:val="Body Text 3"/>
    <w:basedOn w:val="Normal"/>
    <w:link w:val="BodyText3Char"/>
    <w:semiHidden/>
    <w:unhideWhenUsed/>
    <w:rsid w:val="00753F64"/>
    <w:pPr>
      <w:spacing w:after="120"/>
    </w:pPr>
    <w:rPr>
      <w:sz w:val="16"/>
      <w:szCs w:val="16"/>
    </w:rPr>
  </w:style>
  <w:style w:type="character" w:customStyle="1" w:styleId="BodyText3Char">
    <w:name w:val="Body Text 3 Char"/>
    <w:basedOn w:val="DefaultParagraphFont"/>
    <w:link w:val="BodyText3"/>
    <w:semiHidden/>
    <w:rsid w:val="00753F64"/>
    <w:rPr>
      <w:rFonts w:ascii="Times New Roman" w:hAnsi="Times New Roman"/>
      <w:sz w:val="16"/>
      <w:szCs w:val="16"/>
      <w:lang w:val="en-GB" w:eastAsia="en-US"/>
    </w:rPr>
  </w:style>
  <w:style w:type="paragraph" w:styleId="BodyTextFirstIndent">
    <w:name w:val="Body Text First Indent"/>
    <w:basedOn w:val="BodyText"/>
    <w:link w:val="BodyTextFirstIndentChar"/>
    <w:rsid w:val="00753F64"/>
    <w:pPr>
      <w:spacing w:after="180"/>
      <w:ind w:firstLine="360"/>
    </w:pPr>
  </w:style>
  <w:style w:type="character" w:customStyle="1" w:styleId="BodyTextFirstIndentChar">
    <w:name w:val="Body Text First Indent Char"/>
    <w:basedOn w:val="BodyTextChar"/>
    <w:link w:val="BodyTextFirstIndent"/>
    <w:rsid w:val="00753F64"/>
    <w:rPr>
      <w:rFonts w:ascii="Times New Roman" w:hAnsi="Times New Roman"/>
      <w:lang w:val="en-GB" w:eastAsia="en-US"/>
    </w:rPr>
  </w:style>
  <w:style w:type="paragraph" w:styleId="BodyTextIndent">
    <w:name w:val="Body Text Indent"/>
    <w:basedOn w:val="Normal"/>
    <w:link w:val="BodyTextIndentChar"/>
    <w:semiHidden/>
    <w:unhideWhenUsed/>
    <w:rsid w:val="00753F64"/>
    <w:pPr>
      <w:spacing w:after="120"/>
      <w:ind w:left="283"/>
    </w:pPr>
  </w:style>
  <w:style w:type="character" w:customStyle="1" w:styleId="BodyTextIndentChar">
    <w:name w:val="Body Text Indent Char"/>
    <w:basedOn w:val="DefaultParagraphFont"/>
    <w:link w:val="BodyTextIndent"/>
    <w:semiHidden/>
    <w:rsid w:val="00753F6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53F64"/>
    <w:pPr>
      <w:spacing w:after="180"/>
      <w:ind w:left="360" w:firstLine="360"/>
    </w:pPr>
  </w:style>
  <w:style w:type="character" w:customStyle="1" w:styleId="BodyTextFirstIndent2Char">
    <w:name w:val="Body Text First Indent 2 Char"/>
    <w:basedOn w:val="BodyTextIndentChar"/>
    <w:link w:val="BodyTextFirstIndent2"/>
    <w:semiHidden/>
    <w:rsid w:val="00753F64"/>
    <w:rPr>
      <w:rFonts w:ascii="Times New Roman" w:hAnsi="Times New Roman"/>
      <w:lang w:val="en-GB" w:eastAsia="en-US"/>
    </w:rPr>
  </w:style>
  <w:style w:type="paragraph" w:styleId="BodyTextIndent2">
    <w:name w:val="Body Text Indent 2"/>
    <w:basedOn w:val="Normal"/>
    <w:link w:val="BodyTextIndent2Char"/>
    <w:semiHidden/>
    <w:unhideWhenUsed/>
    <w:rsid w:val="00753F64"/>
    <w:pPr>
      <w:spacing w:after="120" w:line="480" w:lineRule="auto"/>
      <w:ind w:left="283"/>
    </w:pPr>
  </w:style>
  <w:style w:type="character" w:customStyle="1" w:styleId="BodyTextIndent2Char">
    <w:name w:val="Body Text Indent 2 Char"/>
    <w:basedOn w:val="DefaultParagraphFont"/>
    <w:link w:val="BodyTextIndent2"/>
    <w:semiHidden/>
    <w:rsid w:val="00753F64"/>
    <w:rPr>
      <w:rFonts w:ascii="Times New Roman" w:hAnsi="Times New Roman"/>
      <w:lang w:val="en-GB" w:eastAsia="en-US"/>
    </w:rPr>
  </w:style>
  <w:style w:type="paragraph" w:styleId="BodyTextIndent3">
    <w:name w:val="Body Text Indent 3"/>
    <w:basedOn w:val="Normal"/>
    <w:link w:val="BodyTextIndent3Char"/>
    <w:semiHidden/>
    <w:unhideWhenUsed/>
    <w:rsid w:val="00753F64"/>
    <w:pPr>
      <w:spacing w:after="120"/>
      <w:ind w:left="283"/>
    </w:pPr>
    <w:rPr>
      <w:sz w:val="16"/>
      <w:szCs w:val="16"/>
    </w:rPr>
  </w:style>
  <w:style w:type="character" w:customStyle="1" w:styleId="BodyTextIndent3Char">
    <w:name w:val="Body Text Indent 3 Char"/>
    <w:basedOn w:val="DefaultParagraphFont"/>
    <w:link w:val="BodyTextIndent3"/>
    <w:semiHidden/>
    <w:rsid w:val="00753F64"/>
    <w:rPr>
      <w:rFonts w:ascii="Times New Roman" w:hAnsi="Times New Roman"/>
      <w:sz w:val="16"/>
      <w:szCs w:val="16"/>
      <w:lang w:val="en-GB" w:eastAsia="en-US"/>
    </w:rPr>
  </w:style>
  <w:style w:type="paragraph" w:styleId="Caption">
    <w:name w:val="caption"/>
    <w:basedOn w:val="Normal"/>
    <w:next w:val="Normal"/>
    <w:semiHidden/>
    <w:unhideWhenUsed/>
    <w:qFormat/>
    <w:rsid w:val="00753F64"/>
    <w:pPr>
      <w:spacing w:after="200"/>
    </w:pPr>
    <w:rPr>
      <w:i/>
      <w:iCs/>
      <w:color w:val="1F497D" w:themeColor="text2"/>
      <w:sz w:val="18"/>
      <w:szCs w:val="18"/>
    </w:rPr>
  </w:style>
  <w:style w:type="paragraph" w:styleId="Closing">
    <w:name w:val="Closing"/>
    <w:basedOn w:val="Normal"/>
    <w:link w:val="ClosingChar"/>
    <w:semiHidden/>
    <w:unhideWhenUsed/>
    <w:rsid w:val="00753F64"/>
    <w:pPr>
      <w:spacing w:after="0"/>
      <w:ind w:left="4252"/>
    </w:pPr>
  </w:style>
  <w:style w:type="character" w:customStyle="1" w:styleId="ClosingChar">
    <w:name w:val="Closing Char"/>
    <w:basedOn w:val="DefaultParagraphFont"/>
    <w:link w:val="Closing"/>
    <w:semiHidden/>
    <w:rsid w:val="00753F64"/>
    <w:rPr>
      <w:rFonts w:ascii="Times New Roman" w:hAnsi="Times New Roman"/>
      <w:lang w:val="en-GB" w:eastAsia="en-US"/>
    </w:rPr>
  </w:style>
  <w:style w:type="paragraph" w:styleId="Date">
    <w:name w:val="Date"/>
    <w:basedOn w:val="Normal"/>
    <w:next w:val="Normal"/>
    <w:link w:val="DateChar"/>
    <w:rsid w:val="00753F64"/>
  </w:style>
  <w:style w:type="character" w:customStyle="1" w:styleId="DateChar">
    <w:name w:val="Date Char"/>
    <w:basedOn w:val="DefaultParagraphFont"/>
    <w:link w:val="Date"/>
    <w:rsid w:val="00753F64"/>
    <w:rPr>
      <w:rFonts w:ascii="Times New Roman" w:hAnsi="Times New Roman"/>
      <w:lang w:val="en-GB" w:eastAsia="en-US"/>
    </w:rPr>
  </w:style>
  <w:style w:type="paragraph" w:styleId="E-mailSignature">
    <w:name w:val="E-mail Signature"/>
    <w:basedOn w:val="Normal"/>
    <w:link w:val="E-mailSignatureChar"/>
    <w:semiHidden/>
    <w:unhideWhenUsed/>
    <w:rsid w:val="00753F64"/>
    <w:pPr>
      <w:spacing w:after="0"/>
    </w:pPr>
  </w:style>
  <w:style w:type="character" w:customStyle="1" w:styleId="E-mailSignatureChar">
    <w:name w:val="E-mail Signature Char"/>
    <w:basedOn w:val="DefaultParagraphFont"/>
    <w:link w:val="E-mailSignature"/>
    <w:semiHidden/>
    <w:rsid w:val="00753F64"/>
    <w:rPr>
      <w:rFonts w:ascii="Times New Roman" w:hAnsi="Times New Roman"/>
      <w:lang w:val="en-GB" w:eastAsia="en-US"/>
    </w:rPr>
  </w:style>
  <w:style w:type="paragraph" w:styleId="EndnoteText">
    <w:name w:val="endnote text"/>
    <w:basedOn w:val="Normal"/>
    <w:link w:val="EndnoteTextChar"/>
    <w:semiHidden/>
    <w:unhideWhenUsed/>
    <w:rsid w:val="00753F64"/>
    <w:pPr>
      <w:spacing w:after="0"/>
    </w:pPr>
  </w:style>
  <w:style w:type="character" w:customStyle="1" w:styleId="EndnoteTextChar">
    <w:name w:val="Endnote Text Char"/>
    <w:basedOn w:val="DefaultParagraphFont"/>
    <w:link w:val="EndnoteText"/>
    <w:semiHidden/>
    <w:rsid w:val="00753F64"/>
    <w:rPr>
      <w:rFonts w:ascii="Times New Roman" w:hAnsi="Times New Roman"/>
      <w:lang w:val="en-GB" w:eastAsia="en-US"/>
    </w:rPr>
  </w:style>
  <w:style w:type="paragraph" w:styleId="EnvelopeAddress">
    <w:name w:val="envelope address"/>
    <w:basedOn w:val="Normal"/>
    <w:semiHidden/>
    <w:unhideWhenUsed/>
    <w:rsid w:val="00753F6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53F6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53F64"/>
    <w:pPr>
      <w:spacing w:after="0"/>
    </w:pPr>
    <w:rPr>
      <w:i/>
      <w:iCs/>
    </w:rPr>
  </w:style>
  <w:style w:type="character" w:customStyle="1" w:styleId="HTMLAddressChar">
    <w:name w:val="HTML Address Char"/>
    <w:basedOn w:val="DefaultParagraphFont"/>
    <w:link w:val="HTMLAddress"/>
    <w:semiHidden/>
    <w:rsid w:val="00753F64"/>
    <w:rPr>
      <w:rFonts w:ascii="Times New Roman" w:hAnsi="Times New Roman"/>
      <w:i/>
      <w:iCs/>
      <w:lang w:val="en-GB" w:eastAsia="en-US"/>
    </w:rPr>
  </w:style>
  <w:style w:type="paragraph" w:styleId="HTMLPreformatted">
    <w:name w:val="HTML Preformatted"/>
    <w:basedOn w:val="Normal"/>
    <w:link w:val="HTMLPreformattedChar"/>
    <w:semiHidden/>
    <w:unhideWhenUsed/>
    <w:rsid w:val="00753F64"/>
    <w:pPr>
      <w:spacing w:after="0"/>
    </w:pPr>
    <w:rPr>
      <w:rFonts w:ascii="Consolas" w:hAnsi="Consolas"/>
    </w:rPr>
  </w:style>
  <w:style w:type="character" w:customStyle="1" w:styleId="HTMLPreformattedChar">
    <w:name w:val="HTML Preformatted Char"/>
    <w:basedOn w:val="DefaultParagraphFont"/>
    <w:link w:val="HTMLPreformatted"/>
    <w:semiHidden/>
    <w:rsid w:val="00753F64"/>
    <w:rPr>
      <w:rFonts w:ascii="Consolas" w:hAnsi="Consolas"/>
      <w:lang w:val="en-GB" w:eastAsia="en-US"/>
    </w:rPr>
  </w:style>
  <w:style w:type="paragraph" w:styleId="Index3">
    <w:name w:val="index 3"/>
    <w:basedOn w:val="Normal"/>
    <w:next w:val="Normal"/>
    <w:semiHidden/>
    <w:unhideWhenUsed/>
    <w:rsid w:val="00753F64"/>
    <w:pPr>
      <w:spacing w:after="0"/>
      <w:ind w:left="600" w:hanging="200"/>
    </w:pPr>
  </w:style>
  <w:style w:type="paragraph" w:styleId="Index4">
    <w:name w:val="index 4"/>
    <w:basedOn w:val="Normal"/>
    <w:next w:val="Normal"/>
    <w:semiHidden/>
    <w:unhideWhenUsed/>
    <w:rsid w:val="00753F64"/>
    <w:pPr>
      <w:spacing w:after="0"/>
      <w:ind w:left="800" w:hanging="200"/>
    </w:pPr>
  </w:style>
  <w:style w:type="paragraph" w:styleId="Index5">
    <w:name w:val="index 5"/>
    <w:basedOn w:val="Normal"/>
    <w:next w:val="Normal"/>
    <w:semiHidden/>
    <w:unhideWhenUsed/>
    <w:rsid w:val="00753F64"/>
    <w:pPr>
      <w:spacing w:after="0"/>
      <w:ind w:left="1000" w:hanging="200"/>
    </w:pPr>
  </w:style>
  <w:style w:type="paragraph" w:styleId="Index6">
    <w:name w:val="index 6"/>
    <w:basedOn w:val="Normal"/>
    <w:next w:val="Normal"/>
    <w:semiHidden/>
    <w:unhideWhenUsed/>
    <w:rsid w:val="00753F64"/>
    <w:pPr>
      <w:spacing w:after="0"/>
      <w:ind w:left="1200" w:hanging="200"/>
    </w:pPr>
  </w:style>
  <w:style w:type="paragraph" w:styleId="Index7">
    <w:name w:val="index 7"/>
    <w:basedOn w:val="Normal"/>
    <w:next w:val="Normal"/>
    <w:semiHidden/>
    <w:unhideWhenUsed/>
    <w:rsid w:val="00753F64"/>
    <w:pPr>
      <w:spacing w:after="0"/>
      <w:ind w:left="1400" w:hanging="200"/>
    </w:pPr>
  </w:style>
  <w:style w:type="paragraph" w:styleId="Index8">
    <w:name w:val="index 8"/>
    <w:basedOn w:val="Normal"/>
    <w:next w:val="Normal"/>
    <w:semiHidden/>
    <w:unhideWhenUsed/>
    <w:rsid w:val="00753F64"/>
    <w:pPr>
      <w:spacing w:after="0"/>
      <w:ind w:left="1600" w:hanging="200"/>
    </w:pPr>
  </w:style>
  <w:style w:type="paragraph" w:styleId="Index9">
    <w:name w:val="index 9"/>
    <w:basedOn w:val="Normal"/>
    <w:next w:val="Normal"/>
    <w:semiHidden/>
    <w:unhideWhenUsed/>
    <w:rsid w:val="00753F64"/>
    <w:pPr>
      <w:spacing w:after="0"/>
      <w:ind w:left="1800" w:hanging="200"/>
    </w:pPr>
  </w:style>
  <w:style w:type="paragraph" w:styleId="IndexHeading">
    <w:name w:val="index heading"/>
    <w:basedOn w:val="Normal"/>
    <w:next w:val="Index1"/>
    <w:semiHidden/>
    <w:unhideWhenUsed/>
    <w:rsid w:val="00753F6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53F6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53F64"/>
    <w:rPr>
      <w:rFonts w:ascii="Times New Roman" w:hAnsi="Times New Roman"/>
      <w:i/>
      <w:iCs/>
      <w:color w:val="4F81BD" w:themeColor="accent1"/>
      <w:lang w:val="en-GB" w:eastAsia="en-US"/>
    </w:rPr>
  </w:style>
  <w:style w:type="paragraph" w:styleId="ListContinue">
    <w:name w:val="List Continue"/>
    <w:basedOn w:val="Normal"/>
    <w:semiHidden/>
    <w:unhideWhenUsed/>
    <w:rsid w:val="00753F64"/>
    <w:pPr>
      <w:spacing w:after="120"/>
      <w:ind w:left="283"/>
      <w:contextualSpacing/>
    </w:pPr>
  </w:style>
  <w:style w:type="paragraph" w:styleId="ListContinue2">
    <w:name w:val="List Continue 2"/>
    <w:basedOn w:val="Normal"/>
    <w:semiHidden/>
    <w:unhideWhenUsed/>
    <w:rsid w:val="00753F64"/>
    <w:pPr>
      <w:spacing w:after="120"/>
      <w:ind w:left="566"/>
      <w:contextualSpacing/>
    </w:pPr>
  </w:style>
  <w:style w:type="paragraph" w:styleId="ListContinue3">
    <w:name w:val="List Continue 3"/>
    <w:basedOn w:val="Normal"/>
    <w:semiHidden/>
    <w:unhideWhenUsed/>
    <w:rsid w:val="00753F64"/>
    <w:pPr>
      <w:spacing w:after="120"/>
      <w:ind w:left="849"/>
      <w:contextualSpacing/>
    </w:pPr>
  </w:style>
  <w:style w:type="paragraph" w:styleId="ListContinue4">
    <w:name w:val="List Continue 4"/>
    <w:basedOn w:val="Normal"/>
    <w:semiHidden/>
    <w:unhideWhenUsed/>
    <w:rsid w:val="00753F64"/>
    <w:pPr>
      <w:spacing w:after="120"/>
      <w:ind w:left="1132"/>
      <w:contextualSpacing/>
    </w:pPr>
  </w:style>
  <w:style w:type="paragraph" w:styleId="ListContinue5">
    <w:name w:val="List Continue 5"/>
    <w:basedOn w:val="Normal"/>
    <w:semiHidden/>
    <w:unhideWhenUsed/>
    <w:rsid w:val="00753F64"/>
    <w:pPr>
      <w:spacing w:after="120"/>
      <w:ind w:left="1415"/>
      <w:contextualSpacing/>
    </w:pPr>
  </w:style>
  <w:style w:type="paragraph" w:styleId="ListNumber3">
    <w:name w:val="List Number 3"/>
    <w:basedOn w:val="Normal"/>
    <w:semiHidden/>
    <w:unhideWhenUsed/>
    <w:rsid w:val="00753F64"/>
    <w:pPr>
      <w:numPr>
        <w:numId w:val="3"/>
      </w:numPr>
      <w:contextualSpacing/>
    </w:pPr>
  </w:style>
  <w:style w:type="paragraph" w:styleId="ListNumber4">
    <w:name w:val="List Number 4"/>
    <w:basedOn w:val="Normal"/>
    <w:semiHidden/>
    <w:unhideWhenUsed/>
    <w:rsid w:val="00753F64"/>
    <w:pPr>
      <w:numPr>
        <w:numId w:val="4"/>
      </w:numPr>
      <w:contextualSpacing/>
    </w:pPr>
  </w:style>
  <w:style w:type="paragraph" w:styleId="ListNumber5">
    <w:name w:val="List Number 5"/>
    <w:basedOn w:val="Normal"/>
    <w:semiHidden/>
    <w:unhideWhenUsed/>
    <w:rsid w:val="00753F64"/>
    <w:pPr>
      <w:numPr>
        <w:numId w:val="5"/>
      </w:numPr>
      <w:contextualSpacing/>
    </w:pPr>
  </w:style>
  <w:style w:type="paragraph" w:styleId="MacroText">
    <w:name w:val="macro"/>
    <w:link w:val="MacroTextChar"/>
    <w:semiHidden/>
    <w:unhideWhenUsed/>
    <w:rsid w:val="00753F6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53F64"/>
    <w:rPr>
      <w:rFonts w:ascii="Consolas" w:hAnsi="Consolas"/>
      <w:lang w:val="en-GB" w:eastAsia="en-US"/>
    </w:rPr>
  </w:style>
  <w:style w:type="paragraph" w:styleId="MessageHeader">
    <w:name w:val="Message Header"/>
    <w:basedOn w:val="Normal"/>
    <w:link w:val="MessageHeaderChar"/>
    <w:semiHidden/>
    <w:unhideWhenUsed/>
    <w:rsid w:val="00753F6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53F6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53F64"/>
    <w:rPr>
      <w:rFonts w:ascii="Times New Roman" w:hAnsi="Times New Roman"/>
      <w:lang w:val="en-GB" w:eastAsia="en-US"/>
    </w:rPr>
  </w:style>
  <w:style w:type="paragraph" w:styleId="NormalWeb">
    <w:name w:val="Normal (Web)"/>
    <w:basedOn w:val="Normal"/>
    <w:semiHidden/>
    <w:unhideWhenUsed/>
    <w:rsid w:val="00753F64"/>
    <w:rPr>
      <w:sz w:val="24"/>
      <w:szCs w:val="24"/>
    </w:rPr>
  </w:style>
  <w:style w:type="paragraph" w:styleId="NormalIndent">
    <w:name w:val="Normal Indent"/>
    <w:basedOn w:val="Normal"/>
    <w:semiHidden/>
    <w:unhideWhenUsed/>
    <w:rsid w:val="00753F64"/>
    <w:pPr>
      <w:ind w:left="720"/>
    </w:pPr>
  </w:style>
  <w:style w:type="paragraph" w:styleId="NoteHeading">
    <w:name w:val="Note Heading"/>
    <w:basedOn w:val="Normal"/>
    <w:next w:val="Normal"/>
    <w:link w:val="NoteHeadingChar"/>
    <w:semiHidden/>
    <w:unhideWhenUsed/>
    <w:rsid w:val="00753F64"/>
    <w:pPr>
      <w:spacing w:after="0"/>
    </w:pPr>
  </w:style>
  <w:style w:type="character" w:customStyle="1" w:styleId="NoteHeadingChar">
    <w:name w:val="Note Heading Char"/>
    <w:basedOn w:val="DefaultParagraphFont"/>
    <w:link w:val="NoteHeading"/>
    <w:semiHidden/>
    <w:rsid w:val="00753F64"/>
    <w:rPr>
      <w:rFonts w:ascii="Times New Roman" w:hAnsi="Times New Roman"/>
      <w:lang w:val="en-GB" w:eastAsia="en-US"/>
    </w:rPr>
  </w:style>
  <w:style w:type="paragraph" w:styleId="PlainText">
    <w:name w:val="Plain Text"/>
    <w:basedOn w:val="Normal"/>
    <w:link w:val="PlainTextChar"/>
    <w:semiHidden/>
    <w:unhideWhenUsed/>
    <w:rsid w:val="00753F64"/>
    <w:pPr>
      <w:spacing w:after="0"/>
    </w:pPr>
    <w:rPr>
      <w:rFonts w:ascii="Consolas" w:hAnsi="Consolas"/>
      <w:sz w:val="21"/>
      <w:szCs w:val="21"/>
    </w:rPr>
  </w:style>
  <w:style w:type="character" w:customStyle="1" w:styleId="PlainTextChar">
    <w:name w:val="Plain Text Char"/>
    <w:basedOn w:val="DefaultParagraphFont"/>
    <w:link w:val="PlainText"/>
    <w:semiHidden/>
    <w:rsid w:val="00753F64"/>
    <w:rPr>
      <w:rFonts w:ascii="Consolas" w:hAnsi="Consolas"/>
      <w:sz w:val="21"/>
      <w:szCs w:val="21"/>
      <w:lang w:val="en-GB" w:eastAsia="en-US"/>
    </w:rPr>
  </w:style>
  <w:style w:type="paragraph" w:styleId="Quote">
    <w:name w:val="Quote"/>
    <w:basedOn w:val="Normal"/>
    <w:next w:val="Normal"/>
    <w:link w:val="QuoteChar"/>
    <w:uiPriority w:val="29"/>
    <w:qFormat/>
    <w:rsid w:val="00753F6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53F6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53F64"/>
  </w:style>
  <w:style w:type="character" w:customStyle="1" w:styleId="SalutationChar">
    <w:name w:val="Salutation Char"/>
    <w:basedOn w:val="DefaultParagraphFont"/>
    <w:link w:val="Salutation"/>
    <w:rsid w:val="00753F64"/>
    <w:rPr>
      <w:rFonts w:ascii="Times New Roman" w:hAnsi="Times New Roman"/>
      <w:lang w:val="en-GB" w:eastAsia="en-US"/>
    </w:rPr>
  </w:style>
  <w:style w:type="paragraph" w:styleId="Signature">
    <w:name w:val="Signature"/>
    <w:basedOn w:val="Normal"/>
    <w:link w:val="SignatureChar"/>
    <w:semiHidden/>
    <w:unhideWhenUsed/>
    <w:rsid w:val="00753F64"/>
    <w:pPr>
      <w:spacing w:after="0"/>
      <w:ind w:left="4252"/>
    </w:pPr>
  </w:style>
  <w:style w:type="character" w:customStyle="1" w:styleId="SignatureChar">
    <w:name w:val="Signature Char"/>
    <w:basedOn w:val="DefaultParagraphFont"/>
    <w:link w:val="Signature"/>
    <w:semiHidden/>
    <w:rsid w:val="00753F64"/>
    <w:rPr>
      <w:rFonts w:ascii="Times New Roman" w:hAnsi="Times New Roman"/>
      <w:lang w:val="en-GB" w:eastAsia="en-US"/>
    </w:rPr>
  </w:style>
  <w:style w:type="paragraph" w:styleId="Subtitle">
    <w:name w:val="Subtitle"/>
    <w:basedOn w:val="Normal"/>
    <w:next w:val="Normal"/>
    <w:link w:val="SubtitleChar"/>
    <w:qFormat/>
    <w:rsid w:val="00753F6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53F64"/>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53F64"/>
    <w:pPr>
      <w:spacing w:after="0"/>
      <w:ind w:left="200" w:hanging="200"/>
    </w:pPr>
  </w:style>
  <w:style w:type="paragraph" w:styleId="TableofFigures">
    <w:name w:val="table of figures"/>
    <w:basedOn w:val="Normal"/>
    <w:next w:val="Normal"/>
    <w:semiHidden/>
    <w:unhideWhenUsed/>
    <w:rsid w:val="00753F64"/>
    <w:pPr>
      <w:spacing w:after="0"/>
    </w:pPr>
  </w:style>
  <w:style w:type="paragraph" w:styleId="Title">
    <w:name w:val="Title"/>
    <w:basedOn w:val="Normal"/>
    <w:next w:val="Normal"/>
    <w:link w:val="TitleChar"/>
    <w:qFormat/>
    <w:rsid w:val="00753F6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53F6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53F6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53F6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85633">
      <w:bodyDiv w:val="1"/>
      <w:marLeft w:val="0"/>
      <w:marRight w:val="0"/>
      <w:marTop w:val="0"/>
      <w:marBottom w:val="0"/>
      <w:divBdr>
        <w:top w:val="none" w:sz="0" w:space="0" w:color="auto"/>
        <w:left w:val="none" w:sz="0" w:space="0" w:color="auto"/>
        <w:bottom w:val="none" w:sz="0" w:space="0" w:color="auto"/>
        <w:right w:val="none" w:sz="0" w:space="0" w:color="auto"/>
      </w:divBdr>
    </w:div>
    <w:div w:id="83384506">
      <w:bodyDiv w:val="1"/>
      <w:marLeft w:val="0"/>
      <w:marRight w:val="0"/>
      <w:marTop w:val="0"/>
      <w:marBottom w:val="0"/>
      <w:divBdr>
        <w:top w:val="none" w:sz="0" w:space="0" w:color="auto"/>
        <w:left w:val="none" w:sz="0" w:space="0" w:color="auto"/>
        <w:bottom w:val="none" w:sz="0" w:space="0" w:color="auto"/>
        <w:right w:val="none" w:sz="0" w:space="0" w:color="auto"/>
      </w:divBdr>
    </w:div>
    <w:div w:id="470174937">
      <w:bodyDiv w:val="1"/>
      <w:marLeft w:val="0"/>
      <w:marRight w:val="0"/>
      <w:marTop w:val="0"/>
      <w:marBottom w:val="0"/>
      <w:divBdr>
        <w:top w:val="none" w:sz="0" w:space="0" w:color="auto"/>
        <w:left w:val="none" w:sz="0" w:space="0" w:color="auto"/>
        <w:bottom w:val="none" w:sz="0" w:space="0" w:color="auto"/>
        <w:right w:val="none" w:sz="0" w:space="0" w:color="auto"/>
      </w:divBdr>
    </w:div>
    <w:div w:id="483934685">
      <w:bodyDiv w:val="1"/>
      <w:marLeft w:val="0"/>
      <w:marRight w:val="0"/>
      <w:marTop w:val="0"/>
      <w:marBottom w:val="0"/>
      <w:divBdr>
        <w:top w:val="none" w:sz="0" w:space="0" w:color="auto"/>
        <w:left w:val="none" w:sz="0" w:space="0" w:color="auto"/>
        <w:bottom w:val="none" w:sz="0" w:space="0" w:color="auto"/>
        <w:right w:val="none" w:sz="0" w:space="0" w:color="auto"/>
      </w:divBdr>
    </w:div>
    <w:div w:id="860432204">
      <w:bodyDiv w:val="1"/>
      <w:marLeft w:val="0"/>
      <w:marRight w:val="0"/>
      <w:marTop w:val="0"/>
      <w:marBottom w:val="0"/>
      <w:divBdr>
        <w:top w:val="none" w:sz="0" w:space="0" w:color="auto"/>
        <w:left w:val="none" w:sz="0" w:space="0" w:color="auto"/>
        <w:bottom w:val="none" w:sz="0" w:space="0" w:color="auto"/>
        <w:right w:val="none" w:sz="0" w:space="0" w:color="auto"/>
      </w:divBdr>
    </w:div>
    <w:div w:id="924144860">
      <w:bodyDiv w:val="1"/>
      <w:marLeft w:val="0"/>
      <w:marRight w:val="0"/>
      <w:marTop w:val="0"/>
      <w:marBottom w:val="0"/>
      <w:divBdr>
        <w:top w:val="none" w:sz="0" w:space="0" w:color="auto"/>
        <w:left w:val="none" w:sz="0" w:space="0" w:color="auto"/>
        <w:bottom w:val="none" w:sz="0" w:space="0" w:color="auto"/>
        <w:right w:val="none" w:sz="0" w:space="0" w:color="auto"/>
      </w:divBdr>
    </w:div>
    <w:div w:id="1010983277">
      <w:bodyDiv w:val="1"/>
      <w:marLeft w:val="0"/>
      <w:marRight w:val="0"/>
      <w:marTop w:val="0"/>
      <w:marBottom w:val="0"/>
      <w:divBdr>
        <w:top w:val="none" w:sz="0" w:space="0" w:color="auto"/>
        <w:left w:val="none" w:sz="0" w:space="0" w:color="auto"/>
        <w:bottom w:val="none" w:sz="0" w:space="0" w:color="auto"/>
        <w:right w:val="none" w:sz="0" w:space="0" w:color="auto"/>
      </w:divBdr>
    </w:div>
    <w:div w:id="1436900184">
      <w:bodyDiv w:val="1"/>
      <w:marLeft w:val="0"/>
      <w:marRight w:val="0"/>
      <w:marTop w:val="0"/>
      <w:marBottom w:val="0"/>
      <w:divBdr>
        <w:top w:val="none" w:sz="0" w:space="0" w:color="auto"/>
        <w:left w:val="none" w:sz="0" w:space="0" w:color="auto"/>
        <w:bottom w:val="none" w:sz="0" w:space="0" w:color="auto"/>
        <w:right w:val="none" w:sz="0" w:space="0" w:color="auto"/>
      </w:divBdr>
    </w:div>
    <w:div w:id="1647737802">
      <w:bodyDiv w:val="1"/>
      <w:marLeft w:val="0"/>
      <w:marRight w:val="0"/>
      <w:marTop w:val="0"/>
      <w:marBottom w:val="0"/>
      <w:divBdr>
        <w:top w:val="none" w:sz="0" w:space="0" w:color="auto"/>
        <w:left w:val="none" w:sz="0" w:space="0" w:color="auto"/>
        <w:bottom w:val="none" w:sz="0" w:space="0" w:color="auto"/>
        <w:right w:val="none" w:sz="0" w:space="0" w:color="auto"/>
      </w:divBdr>
    </w:div>
    <w:div w:id="1663578017">
      <w:bodyDiv w:val="1"/>
      <w:marLeft w:val="0"/>
      <w:marRight w:val="0"/>
      <w:marTop w:val="0"/>
      <w:marBottom w:val="0"/>
      <w:divBdr>
        <w:top w:val="none" w:sz="0" w:space="0" w:color="auto"/>
        <w:left w:val="none" w:sz="0" w:space="0" w:color="auto"/>
        <w:bottom w:val="none" w:sz="0" w:space="0" w:color="auto"/>
        <w:right w:val="none" w:sz="0" w:space="0" w:color="auto"/>
      </w:divBdr>
    </w:div>
    <w:div w:id="1672177150">
      <w:bodyDiv w:val="1"/>
      <w:marLeft w:val="0"/>
      <w:marRight w:val="0"/>
      <w:marTop w:val="0"/>
      <w:marBottom w:val="0"/>
      <w:divBdr>
        <w:top w:val="none" w:sz="0" w:space="0" w:color="auto"/>
        <w:left w:val="none" w:sz="0" w:space="0" w:color="auto"/>
        <w:bottom w:val="none" w:sz="0" w:space="0" w:color="auto"/>
        <w:right w:val="none" w:sz="0" w:space="0" w:color="auto"/>
      </w:divBdr>
    </w:div>
    <w:div w:id="1880512838">
      <w:bodyDiv w:val="1"/>
      <w:marLeft w:val="0"/>
      <w:marRight w:val="0"/>
      <w:marTop w:val="0"/>
      <w:marBottom w:val="0"/>
      <w:divBdr>
        <w:top w:val="none" w:sz="0" w:space="0" w:color="auto"/>
        <w:left w:val="none" w:sz="0" w:space="0" w:color="auto"/>
        <w:bottom w:val="none" w:sz="0" w:space="0" w:color="auto"/>
        <w:right w:val="none" w:sz="0" w:space="0" w:color="auto"/>
      </w:divBdr>
    </w:div>
    <w:div w:id="1901868925">
      <w:bodyDiv w:val="1"/>
      <w:marLeft w:val="0"/>
      <w:marRight w:val="0"/>
      <w:marTop w:val="0"/>
      <w:marBottom w:val="0"/>
      <w:divBdr>
        <w:top w:val="none" w:sz="0" w:space="0" w:color="auto"/>
        <w:left w:val="none" w:sz="0" w:space="0" w:color="auto"/>
        <w:bottom w:val="none" w:sz="0" w:space="0" w:color="auto"/>
        <w:right w:val="none" w:sz="0" w:space="0" w:color="auto"/>
      </w:divBdr>
    </w:div>
    <w:div w:id="1963145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52642-3D1B-471B-BC16-28FAD54BB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2</Pages>
  <Words>797</Words>
  <Characters>4545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 5870</cp:lastModifiedBy>
  <cp:revision>109</cp:revision>
  <cp:lastPrinted>1899-12-31T23:00:00Z</cp:lastPrinted>
  <dcterms:created xsi:type="dcterms:W3CDTF">2022-09-28T07:18:00Z</dcterms:created>
  <dcterms:modified xsi:type="dcterms:W3CDTF">2022-12-05T19:46:00Z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110</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Aug 22nd</vt:lpwstr>
  </property>
  <property fmtid="{D5CDD505-2E9C-101B-9397-08002B2CF9AE}" pid="7" name="EndDate">
    <vt:lpwstr>Aug 26th</vt:lpwstr>
  </property>
  <property fmtid="{D5CDD505-2E9C-101B-9397-08002B2CF9AE}" pid="8" name="Tdoc#">
    <vt:lpwstr>&lt;TDoc#&gt;</vt:lpwstr>
  </property>
  <property fmtid="{D5CDD505-2E9C-101B-9397-08002B2CF9AE}" pid="9" name="Spec#">
    <vt:lpwstr>38.213</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17.2.0</vt:lpwstr>
  </property>
  <property fmtid="{D5CDD505-2E9C-101B-9397-08002B2CF9AE}" pid="13" name="SourceIfWg">
    <vt:lpwstr>vivo</vt:lpwstr>
  </property>
  <property fmtid="{D5CDD505-2E9C-101B-9397-08002B2CF9AE}" pid="14" name="SourceIfTsg">
    <vt:lpwstr>&lt;Source_if_TSG&gt;</vt:lpwstr>
  </property>
  <property fmtid="{D5CDD505-2E9C-101B-9397-08002B2CF9AE}" pid="15" name="RelatedWis">
    <vt:lpwstr>NR_UE_pow_sav</vt:lpwstr>
  </property>
  <property fmtid="{D5CDD505-2E9C-101B-9397-08002B2CF9AE}" pid="16" name="Cat">
    <vt:lpwstr>F</vt:lpwstr>
  </property>
  <property fmtid="{D5CDD505-2E9C-101B-9397-08002B2CF9AE}" pid="17" name="ResDate">
    <vt:filetime>2022-08-22T10:00:00Z</vt:filetime>
  </property>
  <property fmtid="{D5CDD505-2E9C-101B-9397-08002B2CF9AE}" pid="18" name="Release">
    <vt:lpwstr>Rel-17</vt:lpwstr>
  </property>
  <property fmtid="{D5CDD505-2E9C-101B-9397-08002B2CF9AE}" pid="19" name="CrTitle">
    <vt:lpwstr>Correction on PDCCH skipping for RACH procedure</vt:lpwstr>
  </property>
  <property fmtid="{D5CDD505-2E9C-101B-9397-08002B2CF9AE}" pid="20" name="MtgTitle">
    <vt:lpwstr/>
  </property>
  <property fmtid="{D5CDD505-2E9C-101B-9397-08002B2CF9AE}" pid="21" name="_2015_ms_pID_725343">
    <vt:lpwstr>(3)TOs5SnZ4bG6+9KXJWR+KYl6XluRmFQEzLwnF+8BB/mRGl5/NY9nzkI5h5S7HGqJo/eScaR0z
ECX717Y8v391bpjFq51vdFNnpTk1kJv4DGXQE7zQWCaaa05j5mKtApKsWLKeRPeyATEkmNnM
agHW7x9pTHkR0KLTbVQN3MWM7ApuvEa368fVq2j3j7wzW3f//8Hf9GWNKkl9PottWBQgZseX
tWDNG/0LdfLcz+kFv/</vt:lpwstr>
  </property>
  <property fmtid="{D5CDD505-2E9C-101B-9397-08002B2CF9AE}" pid="22" name="_2015_ms_pID_7253431">
    <vt:lpwstr>RHPoWMzgwbdqavgTm+uC6nRj+IUZgNybfrS/o+kDBivbZbPZwuSmyP
538auVJstnusBJBiHsQ5xOQobULS5c+KNr/uwZ/GNBnGHnbGitBZsX9zq2AWj6fdZRdczkhZ
gjV5zSUVTVN3Z2enreX6jBGYsVv1La25g/Q1HdJFnYBk5CPdxaCnaX5RLX7nM6qNkC6Z1PRD
dZvvQsnwqEs+yraHBwihEym7s/BdPtUm7eqz</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1666141993</vt:lpwstr>
  </property>
  <property fmtid="{D5CDD505-2E9C-101B-9397-08002B2CF9AE}" pid="27" name="_2015_ms_pID_7253432">
    <vt:lpwstr>hQ==</vt:lpwstr>
  </property>
</Properties>
</file>