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2D78257E"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ED6017" w:rsidRPr="005A27F4">
        <w:rPr>
          <w:b/>
          <w:noProof/>
          <w:sz w:val="28"/>
        </w:rPr>
        <w:t>R1-22</w:t>
      </w:r>
      <w:r w:rsidR="005A27F4" w:rsidRPr="005A27F4">
        <w:rPr>
          <w:b/>
          <w:noProof/>
          <w:sz w:val="28"/>
        </w:rPr>
        <w:t>106</w:t>
      </w:r>
      <w:r w:rsidR="000061F6">
        <w:rPr>
          <w:b/>
          <w:noProof/>
          <w:sz w:val="28"/>
        </w:rPr>
        <w:t>32</w:t>
      </w:r>
      <w:r w:rsidR="00ED6017" w:rsidRPr="00E13F3D">
        <w:rPr>
          <w:b/>
          <w:i/>
          <w:noProof/>
          <w:sz w:val="28"/>
        </w:rPr>
        <w:t xml:space="preserve"> </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6471A33F"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69D349E5" w:rsidR="00D30FAB" w:rsidRPr="00410371" w:rsidRDefault="000061F6" w:rsidP="000061F6">
            <w:pPr>
              <w:pStyle w:val="CRCoverPage"/>
              <w:spacing w:after="0"/>
              <w:ind w:right="281"/>
              <w:jc w:val="right"/>
              <w:rPr>
                <w:noProof/>
                <w:lang w:eastAsia="zh-CN"/>
              </w:rPr>
            </w:pPr>
            <w:r w:rsidRPr="000061F6">
              <w:rPr>
                <w:b/>
                <w:noProof/>
                <w:sz w:val="28"/>
              </w:rPr>
              <w:t>0381</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33A5172C" w:rsidR="00D30FAB" w:rsidRDefault="00E857B4" w:rsidP="003373C5">
            <w:pPr>
              <w:pStyle w:val="CRCoverPage"/>
              <w:spacing w:after="0"/>
              <w:ind w:left="100"/>
              <w:rPr>
                <w:noProof/>
              </w:rPr>
            </w:pPr>
            <w:bookmarkStart w:id="1" w:name="_Hlk110600806"/>
            <w:r>
              <w:t xml:space="preserve">CR on </w:t>
            </w:r>
            <w:r>
              <w:rPr>
                <w:rFonts w:eastAsiaTheme="minorEastAsia"/>
                <w:lang w:eastAsia="zh-CN"/>
              </w:rPr>
              <w:t>m</w:t>
            </w:r>
            <w:r w:rsidRPr="00A00ABF">
              <w:rPr>
                <w:rFonts w:eastAsiaTheme="minorEastAsia"/>
                <w:lang w:eastAsia="zh-CN"/>
              </w:rPr>
              <w:t>ultiplexing for SPS HARQ-ACK</w:t>
            </w:r>
            <w:bookmarkEnd w:id="1"/>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54F164A3"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rsidR="0037350B">
              <w:t>OPPO</w:t>
            </w:r>
            <w:r w:rsidR="00ED6017">
              <w:t xml:space="preserve">), </w:t>
            </w:r>
            <w:r w:rsidR="0087685B">
              <w:t xml:space="preserve">Samsung, LGE, </w:t>
            </w:r>
            <w:r w:rsidR="0037350B">
              <w:t>Huawei</w:t>
            </w:r>
            <w:r w:rsidR="0037350B">
              <w:rPr>
                <w:rFonts w:eastAsia="SimSun"/>
                <w:lang w:eastAsia="zh-CN"/>
              </w:rPr>
              <w:t xml:space="preserve">, </w:t>
            </w:r>
            <w:proofErr w:type="spellStart"/>
            <w:r w:rsidR="0037350B">
              <w:rPr>
                <w:rFonts w:eastAsia="SimSun"/>
                <w:lang w:eastAsia="zh-CN"/>
              </w:rPr>
              <w:t>HiSilicon</w:t>
            </w:r>
            <w:proofErr w:type="spellEnd"/>
            <w:r w:rsidR="00E857B4">
              <w:rPr>
                <w:rFonts w:eastAsia="SimSun"/>
                <w:lang w:eastAsia="zh-CN"/>
              </w:rPr>
              <w:t xml:space="preserve">, </w:t>
            </w:r>
            <w:r>
              <w:rPr>
                <w:noProof/>
              </w:rPr>
              <w:fldChar w:fldCharType="end"/>
            </w:r>
            <w:r w:rsidR="00E857B4">
              <w:rPr>
                <w:noProof/>
              </w:rPr>
              <w:t>OPPO, ZTE</w:t>
            </w:r>
            <w:r w:rsidR="0087685B">
              <w:rPr>
                <w:noProof/>
              </w:rPr>
              <w:t>, Nokia</w:t>
            </w:r>
            <w:r w:rsidR="00203246">
              <w:rPr>
                <w:noProof/>
              </w:rPr>
              <w:t xml:space="preserve">, </w:t>
            </w:r>
            <w:r w:rsidR="0087685B">
              <w:rPr>
                <w:noProof/>
              </w:rPr>
              <w:t>N</w:t>
            </w:r>
            <w:r w:rsidR="00203246">
              <w:rPr>
                <w:noProof/>
              </w:rPr>
              <w:t xml:space="preserve">okia Shanghai </w:t>
            </w:r>
            <w:r w:rsidR="0087685B">
              <w:rPr>
                <w:noProof/>
              </w:rPr>
              <w:t>B</w:t>
            </w:r>
            <w:r w:rsidR="00203246">
              <w:rPr>
                <w:noProof/>
              </w:rPr>
              <w:t>ell</w:t>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2E4AC7"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2E17E484"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0061F6">
              <w:rPr>
                <w:noProof/>
              </w:rPr>
              <w:t>8</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69081" w14:textId="77777777" w:rsidR="00E857B4" w:rsidRDefault="00E857B4" w:rsidP="00E857B4">
            <w:pPr>
              <w:pStyle w:val="CRCoverPage"/>
              <w:spacing w:after="0"/>
              <w:rPr>
                <w:bCs/>
                <w:iCs/>
                <w:lang w:val="en-US" w:eastAsia="zh-CN"/>
              </w:rPr>
            </w:pPr>
            <w:r w:rsidRPr="004E3286">
              <w:rPr>
                <w:bCs/>
                <w:iCs/>
                <w:lang w:val="en-US" w:eastAsia="zh-CN"/>
              </w:rPr>
              <w:t>In RAN1 #1</w:t>
            </w:r>
            <w:r>
              <w:rPr>
                <w:bCs/>
                <w:iCs/>
                <w:lang w:val="en-US" w:eastAsia="zh-CN"/>
              </w:rPr>
              <w:t>10</w:t>
            </w:r>
            <w:r w:rsidRPr="004E3286">
              <w:rPr>
                <w:bCs/>
                <w:iCs/>
                <w:lang w:val="en-US" w:eastAsia="zh-CN"/>
              </w:rPr>
              <w:t>, the following agreement w</w:t>
            </w:r>
            <w:r>
              <w:rPr>
                <w:bCs/>
                <w:iCs/>
                <w:lang w:val="en-US" w:eastAsia="zh-CN"/>
              </w:rPr>
              <w:t>as</w:t>
            </w:r>
            <w:r w:rsidRPr="004E3286">
              <w:rPr>
                <w:bCs/>
                <w:iCs/>
                <w:lang w:val="en-US" w:eastAsia="zh-CN"/>
              </w:rPr>
              <w:t xml:space="preserve"> made for </w:t>
            </w:r>
            <w:r>
              <w:rPr>
                <w:bCs/>
                <w:iCs/>
                <w:lang w:val="en-US" w:eastAsia="zh-CN"/>
              </w:rPr>
              <w:t>inter-UE multiplexing</w:t>
            </w:r>
            <w:r w:rsidRPr="004E3286">
              <w:rPr>
                <w:bCs/>
                <w:iCs/>
                <w:lang w:val="en-US" w:eastAsia="zh-CN"/>
              </w:rPr>
              <w:t>:</w:t>
            </w:r>
          </w:p>
          <w:tbl>
            <w:tblPr>
              <w:tblStyle w:val="TableGrid"/>
              <w:tblW w:w="0" w:type="auto"/>
              <w:tblLayout w:type="fixed"/>
              <w:tblLook w:val="04A0" w:firstRow="1" w:lastRow="0" w:firstColumn="1" w:lastColumn="0" w:noHBand="0" w:noVBand="1"/>
            </w:tblPr>
            <w:tblGrid>
              <w:gridCol w:w="6852"/>
            </w:tblGrid>
            <w:tr w:rsidR="00E857B4" w14:paraId="563FBA21" w14:textId="77777777" w:rsidTr="00BC7813">
              <w:tc>
                <w:tcPr>
                  <w:tcW w:w="6852" w:type="dxa"/>
                </w:tcPr>
                <w:p w14:paraId="5EB289B7" w14:textId="77777777" w:rsidR="00E857B4" w:rsidRPr="00C12827" w:rsidRDefault="00E857B4" w:rsidP="00E857B4">
                  <w:pPr>
                    <w:rPr>
                      <w:b/>
                      <w:bCs/>
                      <w:highlight w:val="green"/>
                    </w:rPr>
                  </w:pPr>
                  <w:r w:rsidRPr="00C12827">
                    <w:rPr>
                      <w:b/>
                      <w:bCs/>
                      <w:highlight w:val="green"/>
                    </w:rPr>
                    <w:t>Agreement</w:t>
                  </w:r>
                </w:p>
                <w:p w14:paraId="025A1E0E" w14:textId="77777777" w:rsidR="00E857B4" w:rsidRPr="00FC5C91" w:rsidRDefault="00E857B4" w:rsidP="00E857B4">
                  <w:pPr>
                    <w:pStyle w:val="BodyText"/>
                    <w:spacing w:after="0"/>
                    <w:rPr>
                      <w:rFonts w:eastAsia="Malgun Gothic"/>
                      <w:lang w:eastAsia="ko-KR"/>
                    </w:rPr>
                  </w:pPr>
                  <w:r>
                    <w:t xml:space="preserve">For </w:t>
                  </w:r>
                  <w:r>
                    <w:rPr>
                      <w:rFonts w:eastAsia="Malgun Gothic"/>
                      <w:lang w:eastAsia="ko-KR"/>
                    </w:rPr>
                    <w:t>resolving collision of two overlapping</w:t>
                  </w:r>
                  <w:r>
                    <w:t xml:space="preserve"> PUCCHs w</w:t>
                  </w:r>
                  <w:r>
                    <w:rPr>
                      <w:rFonts w:eastAsia="Malgun Gothic"/>
                      <w:lang w:eastAsia="ko-KR"/>
                    </w:rPr>
                    <w:t xml:space="preserve">ith different priorities in R17, if a HP PUCCH with SPS PDSCH HARQ-ACK only overlaps with a LP PUCCH with HARQ-ACK and </w:t>
                  </w:r>
                  <w:proofErr w:type="spellStart"/>
                  <w:r>
                    <w:rPr>
                      <w:rFonts w:eastAsia="Malgun Gothic"/>
                      <w:i/>
                      <w:lang w:eastAsia="ko-KR"/>
                    </w:rPr>
                    <w:t>sps</w:t>
                  </w:r>
                  <w:proofErr w:type="spellEnd"/>
                  <w:r>
                    <w:rPr>
                      <w:rFonts w:eastAsia="Malgun Gothic"/>
                      <w:i/>
                      <w:lang w:eastAsia="ko-KR"/>
                    </w:rPr>
                    <w:t>-PUCCH-AN-List</w:t>
                  </w:r>
                  <w:r>
                    <w:rPr>
                      <w:rFonts w:eastAsia="Malgun Gothic"/>
                      <w:lang w:eastAsia="ko-KR"/>
                    </w:rPr>
                    <w:t xml:space="preserve"> is not provided in the second </w:t>
                  </w:r>
                  <w:r>
                    <w:rPr>
                      <w:rFonts w:eastAsia="Malgun Gothic"/>
                      <w:i/>
                      <w:lang w:eastAsia="ko-KR"/>
                    </w:rPr>
                    <w:t>PUCCH-config</w:t>
                  </w:r>
                  <w:r>
                    <w:rPr>
                      <w:rFonts w:eastAsia="Malgun Gothic"/>
                      <w:lang w:eastAsia="ko-KR"/>
                    </w:rPr>
                    <w:t>, the LP PUCCH is dropped.</w:t>
                  </w:r>
                </w:p>
              </w:tc>
            </w:tr>
          </w:tbl>
          <w:p w14:paraId="4BF29965" w14:textId="65D462EC" w:rsidR="00D30FAB" w:rsidRDefault="00E857B4" w:rsidP="000624F8">
            <w:pPr>
              <w:pStyle w:val="CRCoverPage"/>
              <w:spacing w:after="0"/>
              <w:ind w:left="100"/>
              <w:rPr>
                <w:noProof/>
              </w:rPr>
            </w:pPr>
            <w:r>
              <w:rPr>
                <w:noProof/>
                <w:lang w:eastAsia="zh-CN"/>
              </w:rPr>
              <w:t xml:space="preserve">The agreement has not been </w:t>
            </w:r>
            <w:r w:rsidRPr="00FC5C91">
              <w:rPr>
                <w:noProof/>
                <w:lang w:eastAsia="zh-CN"/>
              </w:rPr>
              <w:t xml:space="preserve">captured </w:t>
            </w:r>
            <w:r>
              <w:rPr>
                <w:noProof/>
                <w:lang w:eastAsia="zh-CN"/>
              </w:rPr>
              <w:t>by the sepcifcation yet.</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E857B4" w14:paraId="366F63F0" w14:textId="77777777" w:rsidTr="003373C5">
        <w:tc>
          <w:tcPr>
            <w:tcW w:w="2694" w:type="dxa"/>
            <w:gridSpan w:val="2"/>
            <w:tcBorders>
              <w:left w:val="single" w:sz="4" w:space="0" w:color="auto"/>
            </w:tcBorders>
          </w:tcPr>
          <w:p w14:paraId="4F83711A" w14:textId="77777777" w:rsidR="00E857B4" w:rsidRDefault="00E857B4" w:rsidP="00E85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6DB80" w14:textId="68E781B6" w:rsidR="00E857B4" w:rsidRDefault="00E857B4" w:rsidP="00E857B4">
            <w:pPr>
              <w:pStyle w:val="CRCoverPage"/>
              <w:spacing w:after="0"/>
              <w:rPr>
                <w:noProof/>
              </w:rPr>
            </w:pPr>
            <w:r w:rsidRPr="00686CB4">
              <w:rPr>
                <w:noProof/>
                <w:lang w:eastAsia="zh-CN"/>
              </w:rPr>
              <w:t>When a PUCCH carrying HP SPS PDSCH HARQ-ACK only overlaps with a PUCCH carrying LP HARQ-ACK, and sps-PUCCH-AN-List is not provided in the second PUCCH-config, the LP HARQ-ACK is dropped</w:t>
            </w: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E857B4" w14:paraId="40684D3E" w14:textId="77777777" w:rsidTr="003373C5">
        <w:tc>
          <w:tcPr>
            <w:tcW w:w="2694" w:type="dxa"/>
            <w:gridSpan w:val="2"/>
            <w:tcBorders>
              <w:left w:val="single" w:sz="4" w:space="0" w:color="auto"/>
              <w:bottom w:val="single" w:sz="4" w:space="0" w:color="auto"/>
            </w:tcBorders>
          </w:tcPr>
          <w:p w14:paraId="5AC707DD" w14:textId="77777777" w:rsidR="00E857B4" w:rsidRDefault="00E857B4" w:rsidP="00E85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1311910B" w:rsidR="00E857B4" w:rsidRDefault="00E857B4" w:rsidP="00E857B4">
            <w:pPr>
              <w:pStyle w:val="CRCoverPage"/>
              <w:spacing w:after="0"/>
              <w:rPr>
                <w:noProof/>
              </w:rPr>
            </w:pPr>
            <w:r>
              <w:rPr>
                <w:rFonts w:hint="eastAsia"/>
                <w:noProof/>
                <w:lang w:eastAsia="zh-CN"/>
              </w:rPr>
              <w:t>U</w:t>
            </w:r>
            <w:r>
              <w:rPr>
                <w:noProof/>
                <w:lang w:eastAsia="zh-CN"/>
              </w:rPr>
              <w:t>E behavior for handling two overlapping PUCCHs with different priorities is not completely specified.</w:t>
            </w:r>
          </w:p>
        </w:tc>
      </w:tr>
      <w:tr w:rsidR="00E857B4" w14:paraId="2AD44D69" w14:textId="77777777" w:rsidTr="003373C5">
        <w:tc>
          <w:tcPr>
            <w:tcW w:w="2694" w:type="dxa"/>
            <w:gridSpan w:val="2"/>
          </w:tcPr>
          <w:p w14:paraId="7C680BFA" w14:textId="77777777" w:rsidR="00E857B4" w:rsidRDefault="00E857B4" w:rsidP="00E857B4">
            <w:pPr>
              <w:pStyle w:val="CRCoverPage"/>
              <w:spacing w:after="0"/>
              <w:rPr>
                <w:b/>
                <w:i/>
                <w:noProof/>
                <w:sz w:val="8"/>
                <w:szCs w:val="8"/>
              </w:rPr>
            </w:pPr>
          </w:p>
        </w:tc>
        <w:tc>
          <w:tcPr>
            <w:tcW w:w="6946" w:type="dxa"/>
            <w:gridSpan w:val="9"/>
          </w:tcPr>
          <w:p w14:paraId="3EA06876" w14:textId="77777777" w:rsidR="00E857B4" w:rsidRDefault="00E857B4" w:rsidP="00E857B4">
            <w:pPr>
              <w:pStyle w:val="CRCoverPage"/>
              <w:spacing w:after="0"/>
              <w:rPr>
                <w:noProof/>
                <w:sz w:val="8"/>
                <w:szCs w:val="8"/>
              </w:rPr>
            </w:pPr>
          </w:p>
        </w:tc>
      </w:tr>
      <w:tr w:rsidR="00E857B4" w14:paraId="7B716E36" w14:textId="77777777" w:rsidTr="003373C5">
        <w:tc>
          <w:tcPr>
            <w:tcW w:w="2694" w:type="dxa"/>
            <w:gridSpan w:val="2"/>
            <w:tcBorders>
              <w:top w:val="single" w:sz="4" w:space="0" w:color="auto"/>
              <w:left w:val="single" w:sz="4" w:space="0" w:color="auto"/>
            </w:tcBorders>
          </w:tcPr>
          <w:p w14:paraId="2DAA871E" w14:textId="77777777" w:rsidR="00E857B4" w:rsidRDefault="00E857B4" w:rsidP="00E85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5D387A49" w:rsidR="00E857B4" w:rsidRDefault="00E857B4" w:rsidP="00E857B4">
            <w:pPr>
              <w:pStyle w:val="CRCoverPage"/>
              <w:spacing w:after="0"/>
              <w:ind w:left="100"/>
              <w:rPr>
                <w:noProof/>
              </w:rPr>
            </w:pPr>
            <w:r w:rsidRPr="007971B6">
              <w:rPr>
                <w:rFonts w:eastAsia="Batang"/>
                <w:lang w:val="en-US" w:eastAsia="zh-CN"/>
              </w:rPr>
              <w:t>9</w:t>
            </w:r>
          </w:p>
        </w:tc>
      </w:tr>
      <w:tr w:rsidR="00E857B4" w14:paraId="620C6B6C" w14:textId="77777777" w:rsidTr="003373C5">
        <w:tc>
          <w:tcPr>
            <w:tcW w:w="2694" w:type="dxa"/>
            <w:gridSpan w:val="2"/>
            <w:tcBorders>
              <w:left w:val="single" w:sz="4" w:space="0" w:color="auto"/>
            </w:tcBorders>
          </w:tcPr>
          <w:p w14:paraId="499E013C" w14:textId="77777777" w:rsidR="00E857B4" w:rsidRDefault="00E857B4" w:rsidP="00E857B4">
            <w:pPr>
              <w:pStyle w:val="CRCoverPage"/>
              <w:spacing w:after="0"/>
              <w:rPr>
                <w:b/>
                <w:i/>
                <w:noProof/>
                <w:sz w:val="8"/>
                <w:szCs w:val="8"/>
              </w:rPr>
            </w:pPr>
          </w:p>
        </w:tc>
        <w:tc>
          <w:tcPr>
            <w:tcW w:w="6946" w:type="dxa"/>
            <w:gridSpan w:val="9"/>
            <w:tcBorders>
              <w:right w:val="single" w:sz="4" w:space="0" w:color="auto"/>
            </w:tcBorders>
          </w:tcPr>
          <w:p w14:paraId="4DA22FB1" w14:textId="77777777" w:rsidR="00E857B4" w:rsidRDefault="00E857B4" w:rsidP="00E857B4">
            <w:pPr>
              <w:pStyle w:val="CRCoverPage"/>
              <w:spacing w:after="0"/>
              <w:rPr>
                <w:noProof/>
                <w:sz w:val="8"/>
                <w:szCs w:val="8"/>
              </w:rPr>
            </w:pPr>
          </w:p>
        </w:tc>
      </w:tr>
      <w:tr w:rsidR="00E857B4" w14:paraId="58F236DA" w14:textId="77777777" w:rsidTr="003373C5">
        <w:tc>
          <w:tcPr>
            <w:tcW w:w="2694" w:type="dxa"/>
            <w:gridSpan w:val="2"/>
            <w:tcBorders>
              <w:left w:val="single" w:sz="4" w:space="0" w:color="auto"/>
            </w:tcBorders>
          </w:tcPr>
          <w:p w14:paraId="1181EB13" w14:textId="77777777" w:rsidR="00E857B4" w:rsidRDefault="00E857B4" w:rsidP="00E85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E857B4" w:rsidRDefault="00E857B4" w:rsidP="00E85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E857B4" w:rsidRDefault="00E857B4" w:rsidP="00E857B4">
            <w:pPr>
              <w:pStyle w:val="CRCoverPage"/>
              <w:spacing w:after="0"/>
              <w:jc w:val="center"/>
              <w:rPr>
                <w:b/>
                <w:caps/>
                <w:noProof/>
              </w:rPr>
            </w:pPr>
            <w:r>
              <w:rPr>
                <w:b/>
                <w:caps/>
                <w:noProof/>
              </w:rPr>
              <w:t>N</w:t>
            </w:r>
          </w:p>
        </w:tc>
        <w:tc>
          <w:tcPr>
            <w:tcW w:w="2977" w:type="dxa"/>
            <w:gridSpan w:val="4"/>
          </w:tcPr>
          <w:p w14:paraId="5A9B2415" w14:textId="77777777" w:rsidR="00E857B4" w:rsidRDefault="00E857B4" w:rsidP="00E85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E857B4" w:rsidRDefault="00E857B4" w:rsidP="00E857B4">
            <w:pPr>
              <w:pStyle w:val="CRCoverPage"/>
              <w:spacing w:after="0"/>
              <w:ind w:left="99"/>
              <w:rPr>
                <w:noProof/>
              </w:rPr>
            </w:pPr>
          </w:p>
        </w:tc>
      </w:tr>
      <w:tr w:rsidR="00E857B4" w14:paraId="7ECE4BC9" w14:textId="77777777" w:rsidTr="003373C5">
        <w:tc>
          <w:tcPr>
            <w:tcW w:w="2694" w:type="dxa"/>
            <w:gridSpan w:val="2"/>
            <w:tcBorders>
              <w:left w:val="single" w:sz="4" w:space="0" w:color="auto"/>
            </w:tcBorders>
          </w:tcPr>
          <w:p w14:paraId="5F2F2847" w14:textId="77777777" w:rsidR="00E857B4" w:rsidRDefault="00E857B4" w:rsidP="00E85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38C0E0F8" w14:textId="77777777" w:rsidR="00E857B4" w:rsidRDefault="00E857B4" w:rsidP="00E85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E857B4" w:rsidRDefault="00E857B4" w:rsidP="00E857B4">
            <w:pPr>
              <w:pStyle w:val="CRCoverPage"/>
              <w:spacing w:after="0"/>
              <w:ind w:left="99"/>
              <w:rPr>
                <w:noProof/>
              </w:rPr>
            </w:pPr>
            <w:r>
              <w:rPr>
                <w:noProof/>
              </w:rPr>
              <w:t xml:space="preserve">TS/TR ... CR ... </w:t>
            </w:r>
          </w:p>
        </w:tc>
      </w:tr>
      <w:tr w:rsidR="00E857B4" w14:paraId="2C2F721A" w14:textId="77777777" w:rsidTr="003373C5">
        <w:tc>
          <w:tcPr>
            <w:tcW w:w="2694" w:type="dxa"/>
            <w:gridSpan w:val="2"/>
            <w:tcBorders>
              <w:left w:val="single" w:sz="4" w:space="0" w:color="auto"/>
            </w:tcBorders>
          </w:tcPr>
          <w:p w14:paraId="4B3E4EF0" w14:textId="77777777" w:rsidR="00E857B4" w:rsidRDefault="00E857B4" w:rsidP="00E85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A731B3E" w14:textId="77777777" w:rsidR="00E857B4" w:rsidRDefault="00E857B4" w:rsidP="00E85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E857B4" w:rsidRDefault="00E857B4" w:rsidP="00E857B4">
            <w:pPr>
              <w:pStyle w:val="CRCoverPage"/>
              <w:spacing w:after="0"/>
              <w:ind w:left="99"/>
              <w:rPr>
                <w:noProof/>
              </w:rPr>
            </w:pPr>
            <w:r>
              <w:rPr>
                <w:noProof/>
              </w:rPr>
              <w:t xml:space="preserve">TS/TR ... CR ... </w:t>
            </w:r>
          </w:p>
        </w:tc>
      </w:tr>
      <w:tr w:rsidR="00E857B4" w14:paraId="45EE55CC" w14:textId="77777777" w:rsidTr="003373C5">
        <w:tc>
          <w:tcPr>
            <w:tcW w:w="2694" w:type="dxa"/>
            <w:gridSpan w:val="2"/>
            <w:tcBorders>
              <w:left w:val="single" w:sz="4" w:space="0" w:color="auto"/>
            </w:tcBorders>
          </w:tcPr>
          <w:p w14:paraId="3339191A" w14:textId="77777777" w:rsidR="00E857B4" w:rsidRDefault="00E857B4" w:rsidP="00E85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E857B4" w:rsidRDefault="00E857B4" w:rsidP="00E85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E857B4" w:rsidRDefault="00E857B4" w:rsidP="00E857B4">
            <w:pPr>
              <w:pStyle w:val="CRCoverPage"/>
              <w:spacing w:after="0"/>
              <w:jc w:val="center"/>
              <w:rPr>
                <w:b/>
                <w:caps/>
                <w:noProof/>
              </w:rPr>
            </w:pPr>
            <w:r>
              <w:rPr>
                <w:rFonts w:eastAsia="Times New Roman"/>
                <w:b/>
                <w:caps/>
              </w:rPr>
              <w:t>X</w:t>
            </w:r>
          </w:p>
        </w:tc>
        <w:tc>
          <w:tcPr>
            <w:tcW w:w="2977" w:type="dxa"/>
            <w:gridSpan w:val="4"/>
          </w:tcPr>
          <w:p w14:paraId="2953663B" w14:textId="77777777" w:rsidR="00E857B4" w:rsidRDefault="00E857B4" w:rsidP="00E85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E857B4" w:rsidRDefault="00E857B4" w:rsidP="00E857B4">
            <w:pPr>
              <w:pStyle w:val="CRCoverPage"/>
              <w:spacing w:after="0"/>
              <w:ind w:left="99"/>
              <w:rPr>
                <w:noProof/>
              </w:rPr>
            </w:pPr>
            <w:r>
              <w:rPr>
                <w:noProof/>
              </w:rPr>
              <w:t xml:space="preserve">TS/TR ... CR ... </w:t>
            </w:r>
          </w:p>
        </w:tc>
      </w:tr>
      <w:tr w:rsidR="00E857B4" w14:paraId="5F5F42C8" w14:textId="77777777" w:rsidTr="003373C5">
        <w:tc>
          <w:tcPr>
            <w:tcW w:w="2694" w:type="dxa"/>
            <w:gridSpan w:val="2"/>
            <w:tcBorders>
              <w:left w:val="single" w:sz="4" w:space="0" w:color="auto"/>
            </w:tcBorders>
          </w:tcPr>
          <w:p w14:paraId="635E3F29" w14:textId="77777777" w:rsidR="00E857B4" w:rsidRDefault="00E857B4" w:rsidP="00E857B4">
            <w:pPr>
              <w:pStyle w:val="CRCoverPage"/>
              <w:spacing w:after="0"/>
              <w:rPr>
                <w:b/>
                <w:i/>
                <w:noProof/>
              </w:rPr>
            </w:pPr>
          </w:p>
        </w:tc>
        <w:tc>
          <w:tcPr>
            <w:tcW w:w="6946" w:type="dxa"/>
            <w:gridSpan w:val="9"/>
            <w:tcBorders>
              <w:right w:val="single" w:sz="4" w:space="0" w:color="auto"/>
            </w:tcBorders>
          </w:tcPr>
          <w:p w14:paraId="31A9EFBF" w14:textId="77777777" w:rsidR="00E857B4" w:rsidRDefault="00E857B4" w:rsidP="00E857B4">
            <w:pPr>
              <w:pStyle w:val="CRCoverPage"/>
              <w:spacing w:after="0"/>
              <w:rPr>
                <w:noProof/>
              </w:rPr>
            </w:pPr>
          </w:p>
        </w:tc>
      </w:tr>
      <w:tr w:rsidR="00E857B4" w14:paraId="12D58F30" w14:textId="77777777" w:rsidTr="003373C5">
        <w:tc>
          <w:tcPr>
            <w:tcW w:w="2694" w:type="dxa"/>
            <w:gridSpan w:val="2"/>
            <w:tcBorders>
              <w:left w:val="single" w:sz="4" w:space="0" w:color="auto"/>
              <w:bottom w:val="single" w:sz="4" w:space="0" w:color="auto"/>
            </w:tcBorders>
          </w:tcPr>
          <w:p w14:paraId="6491EF09" w14:textId="77777777" w:rsidR="00E857B4" w:rsidRDefault="00E857B4" w:rsidP="00E857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10B5F" w14:textId="77777777" w:rsidR="000061F6" w:rsidRDefault="000061F6" w:rsidP="000061F6">
            <w:pPr>
              <w:pStyle w:val="CRCoverPage"/>
              <w:spacing w:after="0"/>
              <w:ind w:left="100"/>
              <w:rPr>
                <w:b/>
              </w:rPr>
            </w:pPr>
            <w:r>
              <w:rPr>
                <w:b/>
              </w:rPr>
              <w:t>Isolated impact analysis:</w:t>
            </w:r>
          </w:p>
          <w:p w14:paraId="45DE369E" w14:textId="77777777" w:rsidR="000061F6" w:rsidRDefault="000061F6" w:rsidP="000061F6">
            <w:pPr>
              <w:pStyle w:val="CRCoverPage"/>
              <w:spacing w:after="0"/>
              <w:ind w:left="100"/>
            </w:pPr>
          </w:p>
          <w:p w14:paraId="78E235F1" w14:textId="77777777" w:rsidR="000061F6" w:rsidRDefault="000061F6" w:rsidP="000061F6">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D8C1A30" w14:textId="7CE18373" w:rsidR="00E857B4" w:rsidRPr="00D85158" w:rsidRDefault="00E857B4" w:rsidP="000061F6">
            <w:pPr>
              <w:pStyle w:val="CRCoverPage"/>
              <w:spacing w:after="0"/>
              <w:rPr>
                <w:bCs/>
                <w:lang w:val="en-US"/>
              </w:rPr>
            </w:pPr>
          </w:p>
        </w:tc>
      </w:tr>
      <w:tr w:rsidR="00E857B4" w:rsidRPr="008863B9" w14:paraId="27FC0673" w14:textId="77777777" w:rsidTr="003373C5">
        <w:tc>
          <w:tcPr>
            <w:tcW w:w="2694" w:type="dxa"/>
            <w:gridSpan w:val="2"/>
            <w:tcBorders>
              <w:top w:val="single" w:sz="4" w:space="0" w:color="auto"/>
              <w:bottom w:val="single" w:sz="4" w:space="0" w:color="auto"/>
            </w:tcBorders>
          </w:tcPr>
          <w:p w14:paraId="25E2DF8F" w14:textId="77777777" w:rsidR="00E857B4" w:rsidRPr="008863B9" w:rsidRDefault="00E857B4" w:rsidP="00E857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E857B4" w:rsidRPr="008863B9" w:rsidRDefault="00E857B4" w:rsidP="00E857B4">
            <w:pPr>
              <w:pStyle w:val="CRCoverPage"/>
              <w:spacing w:after="0"/>
              <w:ind w:left="100"/>
              <w:rPr>
                <w:noProof/>
                <w:sz w:val="8"/>
                <w:szCs w:val="8"/>
              </w:rPr>
            </w:pPr>
          </w:p>
        </w:tc>
      </w:tr>
      <w:tr w:rsidR="00E857B4"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E857B4" w:rsidRDefault="00E857B4" w:rsidP="00E857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E857B4" w:rsidRDefault="00E857B4" w:rsidP="00E857B4">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66F8203D" w14:textId="77777777" w:rsidR="0087685B" w:rsidRPr="006C6CC4" w:rsidRDefault="0087685B" w:rsidP="0087685B">
      <w:pPr>
        <w:pStyle w:val="B1"/>
        <w:ind w:left="0" w:firstLine="0"/>
        <w:jc w:val="both"/>
        <w:rPr>
          <w:rFonts w:ascii="Arial" w:hAnsi="Arial"/>
          <w:sz w:val="28"/>
          <w:szCs w:val="22"/>
        </w:rPr>
      </w:pPr>
      <w:r w:rsidRPr="006C6CC4">
        <w:rPr>
          <w:rFonts w:ascii="Arial" w:hAnsi="Arial"/>
          <w:sz w:val="28"/>
          <w:szCs w:val="22"/>
        </w:rPr>
        <w:lastRenderedPageBreak/>
        <w:t>9</w:t>
      </w:r>
      <w:r w:rsidRPr="006C6CC4">
        <w:rPr>
          <w:rFonts w:ascii="Arial" w:hAnsi="Arial"/>
          <w:sz w:val="28"/>
          <w:szCs w:val="22"/>
        </w:rPr>
        <w:tab/>
        <w:t>UE procedure for reporting control information</w:t>
      </w:r>
    </w:p>
    <w:p w14:paraId="57F9B227" w14:textId="77777777" w:rsidR="0087685B" w:rsidRDefault="0087685B" w:rsidP="0087685B">
      <w:pPr>
        <w:jc w:val="center"/>
        <w:rPr>
          <w:b/>
          <w:bCs/>
          <w:color w:val="FF0000"/>
          <w:lang w:eastAsia="zh-CN"/>
        </w:rPr>
      </w:pPr>
      <w:r>
        <w:rPr>
          <w:b/>
          <w:bCs/>
          <w:color w:val="FF0000"/>
          <w:lang w:eastAsia="zh-CN"/>
        </w:rPr>
        <w:t xml:space="preserve">&lt; </w:t>
      </w:r>
      <w:r>
        <w:rPr>
          <w:b/>
          <w:bCs/>
          <w:color w:val="FF0000"/>
        </w:rPr>
        <w:t>Unchanged parts are omitted</w:t>
      </w:r>
      <w:r>
        <w:rPr>
          <w:b/>
          <w:bCs/>
          <w:color w:val="FF0000"/>
          <w:lang w:eastAsia="zh-CN"/>
        </w:rPr>
        <w:t xml:space="preserve"> &gt;</w:t>
      </w:r>
    </w:p>
    <w:p w14:paraId="213474E3" w14:textId="77777777" w:rsidR="0087685B" w:rsidRPr="006A1317" w:rsidRDefault="0087685B" w:rsidP="0087685B">
      <w:pPr>
        <w:pStyle w:val="B1"/>
      </w:pPr>
      <w:r w:rsidRPr="00111FF6">
        <w:t>-</w:t>
      </w:r>
      <w:r w:rsidRPr="00111FF6">
        <w:tab/>
        <w:t xml:space="preserve">if </w:t>
      </w:r>
      <w:r>
        <w:t xml:space="preserve">// this is for cases the UE supports multiplexing information of different priorities in a PUCCH/PUSCH </w:t>
      </w:r>
      <w:r w:rsidRPr="00647C89">
        <w:t>transmission</w:t>
      </w:r>
    </w:p>
    <w:p w14:paraId="7474DF76" w14:textId="77777777" w:rsidR="0087685B" w:rsidRDefault="0087685B" w:rsidP="0087685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42AD9825" w14:textId="77777777" w:rsidR="0087685B" w:rsidRPr="00F25051" w:rsidRDefault="0087685B" w:rsidP="0087685B">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18B29B09" w14:textId="77777777" w:rsidR="0087685B" w:rsidRPr="00111FF6" w:rsidRDefault="0087685B" w:rsidP="0087685B">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16F268B6" w14:textId="77777777" w:rsidR="0087685B" w:rsidRDefault="0087685B" w:rsidP="0087685B">
      <w:pPr>
        <w:pStyle w:val="B2"/>
      </w:pPr>
      <w:r w:rsidRPr="00111FF6">
        <w:t xml:space="preserve">the UE </w:t>
      </w:r>
    </w:p>
    <w:p w14:paraId="6CA7C9AF" w14:textId="77777777" w:rsidR="0087685B" w:rsidRPr="00647C89" w:rsidRDefault="0087685B" w:rsidP="0087685B">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7BF127EC" w14:textId="77777777" w:rsidR="0087685B" w:rsidRDefault="0087685B" w:rsidP="0087685B">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6D95718E" w14:textId="77777777" w:rsidR="0087685B" w:rsidRPr="0065025C" w:rsidRDefault="0087685B" w:rsidP="0087685B">
      <w:pPr>
        <w:pStyle w:val="B2"/>
      </w:pPr>
      <w:r w:rsidRPr="0065025C">
        <w:t>-</w:t>
      </w:r>
      <w:r w:rsidRPr="0065025C">
        <w:tab/>
        <w:t xml:space="preserve">drops negative SR carried in the PUCCH transmission </w:t>
      </w:r>
      <w:r w:rsidRPr="0065025C">
        <w:rPr>
          <w:lang w:eastAsia="zh-CN"/>
        </w:rPr>
        <w:t>of larger priority index</w:t>
      </w:r>
      <w:r w:rsidRPr="0065025C">
        <w:t>, if any, if the UE would multiplex the HARQ-ACK information of larger priority index in a PUSCH transmission of smaller priority index</w:t>
      </w:r>
    </w:p>
    <w:p w14:paraId="19325949" w14:textId="77777777" w:rsidR="0087685B" w:rsidRPr="0065025C" w:rsidRDefault="0087685B" w:rsidP="0087685B">
      <w:pPr>
        <w:pStyle w:val="B2"/>
      </w:pPr>
      <w:r w:rsidRPr="0065025C">
        <w:t>-</w:t>
      </w:r>
      <w:r w:rsidRPr="0065025C">
        <w:tab/>
        <w:t>drops HARQ-ACK information of smaller priority index if the UE would multiplex the HARQ-ACK information of smaller priority index in a PUSCH transmission where the UE multiplexes Part 1 CSI reports and Part 2 CSI reports of larger priority index</w:t>
      </w:r>
    </w:p>
    <w:p w14:paraId="3B98135F" w14:textId="77777777" w:rsidR="0087685B" w:rsidRPr="0065025C" w:rsidRDefault="0087685B" w:rsidP="0087685B">
      <w:pPr>
        <w:pStyle w:val="B2"/>
        <w:rPr>
          <w:ins w:id="2" w:author="沈嘉(James)" w:date="2022-10-11T20:23:00Z"/>
        </w:rPr>
      </w:pPr>
      <w:r w:rsidRPr="0065025C">
        <w:t>-</w:t>
      </w:r>
      <w:r w:rsidRPr="0065025C">
        <w:tab/>
        <w:t>drops Part 2 CSI reports of smaller priority index if the UE would multiplex the HARQ-ACK information of smaller and larger priority indexes in a PUSCH transmission where the UE multiplexes Part 1 CSI reports and Part 2 CSI reports of smaller priority index</w:t>
      </w:r>
    </w:p>
    <w:p w14:paraId="542BF2C9" w14:textId="77777777" w:rsidR="0087685B" w:rsidRPr="0065025C" w:rsidRDefault="0087685B" w:rsidP="0087685B">
      <w:pPr>
        <w:pStyle w:val="B2"/>
        <w:rPr>
          <w:ins w:id="3" w:author="沈嘉(James)" w:date="2022-10-11T20:23:00Z"/>
        </w:rPr>
      </w:pPr>
      <w:ins w:id="4" w:author="沈嘉(James)" w:date="2022-10-11T20:25:00Z">
        <w:r w:rsidRPr="0065025C">
          <w:t>-</w:t>
        </w:r>
        <w:r w:rsidRPr="0065025C">
          <w:tab/>
        </w:r>
      </w:ins>
      <w:ins w:id="5" w:author="沈嘉(James)" w:date="2022-10-11T20:23:00Z">
        <w:r w:rsidRPr="0065025C">
          <w:t xml:space="preserve">drops HARQ-ACK information of smaller priority index if the UE would multiplex the HARQ-ACK information of smaller priority index in </w:t>
        </w:r>
        <w:r w:rsidRPr="0065025C">
          <w:rPr>
            <w:rFonts w:hint="eastAsia"/>
          </w:rPr>
          <w:t>a PUCCH transmission of larger priority index using</w:t>
        </w:r>
        <w:r w:rsidRPr="0065025C">
          <w:t xml:space="preserve"> a PUCCH resource provided by </w:t>
        </w:r>
        <w:r w:rsidRPr="0065025C">
          <w:rPr>
            <w:i/>
            <w:iCs/>
          </w:rPr>
          <w:t>n1PUCCH-AN</w:t>
        </w:r>
        <w:r w:rsidRPr="0065025C">
          <w:rPr>
            <w:rStyle w:val="apple-converted-space"/>
          </w:rPr>
          <w:t> </w:t>
        </w:r>
      </w:ins>
    </w:p>
    <w:p w14:paraId="350DE99A" w14:textId="77777777" w:rsidR="0087685B" w:rsidRPr="0065025C" w:rsidRDefault="0087685B" w:rsidP="0087685B">
      <w:pPr>
        <w:pStyle w:val="B1"/>
      </w:pPr>
      <w:r w:rsidRPr="0065025C">
        <w:t>-</w:t>
      </w:r>
      <w:r w:rsidRPr="0065025C">
        <w:tab/>
        <w:t>else</w:t>
      </w:r>
    </w:p>
    <w:p w14:paraId="71C797F4" w14:textId="77777777" w:rsidR="0087685B" w:rsidRPr="0065025C" w:rsidRDefault="0087685B" w:rsidP="0087685B">
      <w:pPr>
        <w:pStyle w:val="B2"/>
      </w:pPr>
      <w:r w:rsidRPr="0065025C">
        <w:t>-</w:t>
      </w:r>
      <w:r w:rsidRPr="0065025C">
        <w:tab/>
        <w:t>if</w:t>
      </w:r>
      <w:r w:rsidRPr="0065025C">
        <w:rPr>
          <w:rFonts w:hint="eastAsia"/>
          <w:lang w:eastAsia="zh-CN"/>
        </w:rPr>
        <w:t xml:space="preserve"> </w:t>
      </w:r>
      <w:r w:rsidRPr="0065025C">
        <w:t xml:space="preserve">the UE would transmit the following channels that would overlap in time where, if a channel transmission is with repetitions, the following are applicable per repetition </w:t>
      </w:r>
    </w:p>
    <w:p w14:paraId="111D51C5" w14:textId="77777777" w:rsidR="0087685B" w:rsidRPr="0065025C" w:rsidRDefault="0087685B" w:rsidP="0087685B">
      <w:pPr>
        <w:pStyle w:val="B3"/>
        <w:rPr>
          <w:lang w:eastAsia="zh-CN"/>
        </w:rPr>
      </w:pPr>
      <w:r w:rsidRPr="0065025C">
        <w:t>-</w:t>
      </w:r>
      <w:r w:rsidRPr="0065025C">
        <w:tab/>
        <w:t xml:space="preserve">a first PUCCH </w:t>
      </w:r>
      <w:r w:rsidRPr="0065025C">
        <w:rPr>
          <w:lang w:eastAsia="zh-CN"/>
        </w:rPr>
        <w:t>transmission of larger priority index and a second PUCCH transmission of smaller priority index</w:t>
      </w:r>
    </w:p>
    <w:p w14:paraId="2CD6BC39" w14:textId="77777777" w:rsidR="0087685B" w:rsidRPr="0065025C" w:rsidRDefault="0087685B" w:rsidP="0087685B">
      <w:pPr>
        <w:pStyle w:val="B3"/>
        <w:rPr>
          <w:lang w:val="en-US"/>
        </w:rPr>
      </w:pPr>
      <w:r w:rsidRPr="0065025C">
        <w:rPr>
          <w:lang w:val="en-US"/>
        </w:rPr>
        <w:t>-</w:t>
      </w:r>
      <w:r w:rsidRPr="0065025C">
        <w:rPr>
          <w:lang w:val="en-US"/>
        </w:rPr>
        <w:tab/>
        <w:t xml:space="preserve">a first PUCCH </w:t>
      </w:r>
      <w:r w:rsidRPr="0065025C">
        <w:rPr>
          <w:lang w:eastAsia="zh-CN"/>
        </w:rPr>
        <w:t xml:space="preserve">transmission </w:t>
      </w:r>
      <w:r w:rsidRPr="0065025C">
        <w:rPr>
          <w:lang w:val="en-US"/>
        </w:rPr>
        <w:t xml:space="preserve">of larger priority index and a second PUSCH </w:t>
      </w:r>
      <w:r w:rsidRPr="0065025C">
        <w:rPr>
          <w:lang w:eastAsia="zh-CN"/>
        </w:rPr>
        <w:t xml:space="preserve">transmission </w:t>
      </w:r>
      <w:r w:rsidRPr="0065025C">
        <w:rPr>
          <w:lang w:val="en-US"/>
        </w:rPr>
        <w:t xml:space="preserve">of smaller priority index when the UE cannot simultaneously transmit the first PUCCH and second PUSCH  </w:t>
      </w:r>
    </w:p>
    <w:p w14:paraId="44FF9F63" w14:textId="77777777" w:rsidR="0087685B" w:rsidRPr="0065025C" w:rsidRDefault="0087685B" w:rsidP="0087685B">
      <w:pPr>
        <w:pStyle w:val="B3"/>
        <w:rPr>
          <w:lang w:val="en-US"/>
        </w:rPr>
      </w:pPr>
      <w:r w:rsidRPr="0065025C">
        <w:rPr>
          <w:lang w:val="en-US"/>
        </w:rPr>
        <w:t>-</w:t>
      </w:r>
      <w:r w:rsidRPr="0065025C">
        <w:rPr>
          <w:lang w:val="en-US"/>
        </w:rPr>
        <w:tab/>
        <w:t xml:space="preserve">a first PUCCH </w:t>
      </w:r>
      <w:r w:rsidRPr="0065025C">
        <w:rPr>
          <w:lang w:eastAsia="zh-CN"/>
        </w:rPr>
        <w:t xml:space="preserve">transmission </w:t>
      </w:r>
      <w:r w:rsidRPr="0065025C">
        <w:rPr>
          <w:lang w:val="en-US"/>
        </w:rPr>
        <w:t xml:space="preserve">of smaller priority index and a second PUSCH </w:t>
      </w:r>
      <w:r w:rsidRPr="0065025C">
        <w:rPr>
          <w:lang w:eastAsia="zh-CN"/>
        </w:rPr>
        <w:t xml:space="preserve">transmission </w:t>
      </w:r>
      <w:r w:rsidRPr="0065025C">
        <w:rPr>
          <w:lang w:val="en-US"/>
        </w:rPr>
        <w:t>of larger priority index when the UE cannot simultaneously transmit the first PUCCH and second PUSCH</w:t>
      </w:r>
    </w:p>
    <w:p w14:paraId="1D927A26" w14:textId="77777777" w:rsidR="0087685B" w:rsidRPr="0065025C" w:rsidRDefault="0087685B" w:rsidP="0087685B">
      <w:pPr>
        <w:pStyle w:val="B3"/>
      </w:pPr>
      <w:r w:rsidRPr="0065025C">
        <w:rPr>
          <w:lang w:val="en-US"/>
        </w:rPr>
        <w:t>the UE</w:t>
      </w:r>
    </w:p>
    <w:p w14:paraId="1764CDD6" w14:textId="77777777" w:rsidR="0087685B" w:rsidRPr="0065025C" w:rsidRDefault="0087685B" w:rsidP="0087685B">
      <w:pPr>
        <w:pStyle w:val="B3"/>
        <w:rPr>
          <w:lang w:eastAsia="zh-CN"/>
        </w:rPr>
      </w:pPr>
      <w:r w:rsidRPr="0065025C">
        <w:rPr>
          <w:lang w:val="en-US"/>
        </w:rPr>
        <w:t>-</w:t>
      </w:r>
      <w:r w:rsidRPr="0065025C">
        <w:rPr>
          <w:lang w:val="en-US"/>
        </w:rPr>
        <w:tab/>
        <w:t xml:space="preserve">transmits the PUCCH or the PUSCH </w:t>
      </w:r>
      <w:r w:rsidRPr="0065025C">
        <w:rPr>
          <w:lang w:eastAsia="zh-CN"/>
        </w:rPr>
        <w:t xml:space="preserve">of </w:t>
      </w:r>
      <w:r w:rsidRPr="0065025C">
        <w:rPr>
          <w:lang w:val="en-US" w:eastAsia="zh-CN"/>
        </w:rPr>
        <w:t xml:space="preserve">the </w:t>
      </w:r>
      <w:r w:rsidRPr="0065025C">
        <w:rPr>
          <w:lang w:eastAsia="zh-CN"/>
        </w:rPr>
        <w:t>larger priority index</w:t>
      </w:r>
      <w:r w:rsidRPr="0065025C">
        <w:rPr>
          <w:lang w:val="en-US" w:eastAsia="zh-CN"/>
        </w:rPr>
        <w:t>,</w:t>
      </w:r>
      <w:r w:rsidRPr="0065025C">
        <w:rPr>
          <w:lang w:eastAsia="zh-CN"/>
        </w:rPr>
        <w:t xml:space="preserve"> and </w:t>
      </w:r>
    </w:p>
    <w:p w14:paraId="11394FE7" w14:textId="77777777" w:rsidR="0087685B" w:rsidRPr="0065025C" w:rsidRDefault="0087685B" w:rsidP="0087685B">
      <w:pPr>
        <w:pStyle w:val="B3"/>
        <w:rPr>
          <w:lang w:eastAsia="zh-CN"/>
        </w:rPr>
      </w:pPr>
      <w:r w:rsidRPr="0065025C">
        <w:rPr>
          <w:lang w:val="en-US"/>
        </w:rPr>
        <w:t>-</w:t>
      </w:r>
      <w:r w:rsidRPr="0065025C">
        <w:rPr>
          <w:lang w:val="en-US"/>
        </w:rPr>
        <w:tab/>
        <w:t xml:space="preserve">does not transmit a PUCCH or a PUSCH </w:t>
      </w:r>
      <w:r w:rsidRPr="0065025C">
        <w:rPr>
          <w:lang w:eastAsia="zh-CN"/>
        </w:rPr>
        <w:t>of smaller priority index</w:t>
      </w:r>
    </w:p>
    <w:p w14:paraId="5EBB1D7E" w14:textId="77777777" w:rsidR="0087685B" w:rsidRDefault="0087685B" w:rsidP="0087685B">
      <w:pPr>
        <w:jc w:val="center"/>
      </w:pPr>
      <w:r>
        <w:rPr>
          <w:b/>
          <w:bCs/>
          <w:color w:val="FF0000"/>
          <w:lang w:eastAsia="zh-CN"/>
        </w:rPr>
        <w:t xml:space="preserve">&lt; </w:t>
      </w:r>
      <w:r>
        <w:rPr>
          <w:b/>
          <w:bCs/>
          <w:color w:val="FF0000"/>
        </w:rPr>
        <w:t>Unchanged parts are omitted</w:t>
      </w:r>
      <w:r>
        <w:rPr>
          <w:b/>
          <w:bCs/>
          <w:color w:val="FF0000"/>
          <w:lang w:eastAsia="zh-CN"/>
        </w:rPr>
        <w:t xml:space="preserve"> &gt;</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8D94" w14:textId="77777777" w:rsidR="00C95653" w:rsidRDefault="00C95653">
      <w:r>
        <w:separator/>
      </w:r>
    </w:p>
  </w:endnote>
  <w:endnote w:type="continuationSeparator" w:id="0">
    <w:p w14:paraId="6AD93B5E" w14:textId="77777777" w:rsidR="00C95653" w:rsidRDefault="00C95653">
      <w:r>
        <w:continuationSeparator/>
      </w:r>
    </w:p>
  </w:endnote>
  <w:endnote w:type="continuationNotice" w:id="1">
    <w:p w14:paraId="42034EA6" w14:textId="77777777" w:rsidR="00C95653" w:rsidRDefault="00C95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BCED" w14:textId="77777777" w:rsidR="00C95653" w:rsidRDefault="00C95653">
      <w:r>
        <w:separator/>
      </w:r>
    </w:p>
  </w:footnote>
  <w:footnote w:type="continuationSeparator" w:id="0">
    <w:p w14:paraId="7837B698" w14:textId="77777777" w:rsidR="00C95653" w:rsidRDefault="00C95653">
      <w:r>
        <w:continuationSeparator/>
      </w:r>
    </w:p>
  </w:footnote>
  <w:footnote w:type="continuationNotice" w:id="1">
    <w:p w14:paraId="167A29B5" w14:textId="77777777" w:rsidR="00C95653" w:rsidRDefault="00C95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BED18BC"/>
    <w:multiLevelType w:val="multilevel"/>
    <w:tmpl w:val="B64C294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66"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7"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594165994">
    <w:abstractNumId w:val="18"/>
  </w:num>
  <w:num w:numId="2" w16cid:durableId="1552423528">
    <w:abstractNumId w:val="25"/>
  </w:num>
  <w:num w:numId="3" w16cid:durableId="1142967846">
    <w:abstractNumId w:val="2"/>
  </w:num>
  <w:num w:numId="4" w16cid:durableId="1373269317">
    <w:abstractNumId w:val="37"/>
  </w:num>
  <w:num w:numId="5" w16cid:durableId="1559592287">
    <w:abstractNumId w:val="67"/>
  </w:num>
  <w:num w:numId="6" w16cid:durableId="942761129">
    <w:abstractNumId w:val="38"/>
  </w:num>
  <w:num w:numId="7" w16cid:durableId="2091463512">
    <w:abstractNumId w:val="34"/>
  </w:num>
  <w:num w:numId="8" w16cid:durableId="207381157">
    <w:abstractNumId w:val="5"/>
  </w:num>
  <w:num w:numId="9" w16cid:durableId="1790464989">
    <w:abstractNumId w:val="62"/>
  </w:num>
  <w:num w:numId="10" w16cid:durableId="1809322561">
    <w:abstractNumId w:val="29"/>
  </w:num>
  <w:num w:numId="11" w16cid:durableId="1074204943">
    <w:abstractNumId w:val="44"/>
  </w:num>
  <w:num w:numId="12" w16cid:durableId="732003309">
    <w:abstractNumId w:val="36"/>
  </w:num>
  <w:num w:numId="13" w16cid:durableId="343441199">
    <w:abstractNumId w:val="17"/>
  </w:num>
  <w:num w:numId="14" w16cid:durableId="640501796">
    <w:abstractNumId w:val="1"/>
  </w:num>
  <w:num w:numId="15" w16cid:durableId="1666398175">
    <w:abstractNumId w:val="60"/>
  </w:num>
  <w:num w:numId="16" w16cid:durableId="1938442948">
    <w:abstractNumId w:val="0"/>
  </w:num>
  <w:num w:numId="17" w16cid:durableId="1438139321">
    <w:abstractNumId w:val="39"/>
  </w:num>
  <w:num w:numId="18" w16cid:durableId="1501698062">
    <w:abstractNumId w:val="40"/>
  </w:num>
  <w:num w:numId="19" w16cid:durableId="1263681652">
    <w:abstractNumId w:val="64"/>
  </w:num>
  <w:num w:numId="20" w16cid:durableId="810946205">
    <w:abstractNumId w:val="20"/>
  </w:num>
  <w:num w:numId="21" w16cid:durableId="1698894383">
    <w:abstractNumId w:val="33"/>
  </w:num>
  <w:num w:numId="22" w16cid:durableId="36853632">
    <w:abstractNumId w:val="22"/>
  </w:num>
  <w:num w:numId="23" w16cid:durableId="1052583701">
    <w:abstractNumId w:val="16"/>
  </w:num>
  <w:num w:numId="24" w16cid:durableId="24910720">
    <w:abstractNumId w:val="30"/>
  </w:num>
  <w:num w:numId="25" w16cid:durableId="273171691">
    <w:abstractNumId w:val="50"/>
  </w:num>
  <w:num w:numId="26" w16cid:durableId="1736273241">
    <w:abstractNumId w:val="28"/>
  </w:num>
  <w:num w:numId="27" w16cid:durableId="420562312">
    <w:abstractNumId w:val="26"/>
  </w:num>
  <w:num w:numId="28" w16cid:durableId="407773257">
    <w:abstractNumId w:val="35"/>
  </w:num>
  <w:num w:numId="29" w16cid:durableId="275992981">
    <w:abstractNumId w:val="11"/>
  </w:num>
  <w:num w:numId="30" w16cid:durableId="2027827590">
    <w:abstractNumId w:val="14"/>
  </w:num>
  <w:num w:numId="31" w16cid:durableId="1168398405">
    <w:abstractNumId w:val="31"/>
  </w:num>
  <w:num w:numId="32" w16cid:durableId="834690011">
    <w:abstractNumId w:val="56"/>
  </w:num>
  <w:num w:numId="33" w16cid:durableId="135805003">
    <w:abstractNumId w:val="15"/>
  </w:num>
  <w:num w:numId="34" w16cid:durableId="206257376">
    <w:abstractNumId w:val="24"/>
  </w:num>
  <w:num w:numId="35" w16cid:durableId="1648821884">
    <w:abstractNumId w:val="32"/>
  </w:num>
  <w:num w:numId="36" w16cid:durableId="962735236">
    <w:abstractNumId w:val="4"/>
  </w:num>
  <w:num w:numId="37" w16cid:durableId="1912962845">
    <w:abstractNumId w:val="57"/>
  </w:num>
  <w:num w:numId="38" w16cid:durableId="1530798039">
    <w:abstractNumId w:val="3"/>
  </w:num>
  <w:num w:numId="39" w16cid:durableId="1846632248">
    <w:abstractNumId w:val="41"/>
  </w:num>
  <w:num w:numId="40" w16cid:durableId="1026445191">
    <w:abstractNumId w:val="55"/>
  </w:num>
  <w:num w:numId="41" w16cid:durableId="1152983990">
    <w:abstractNumId w:val="9"/>
  </w:num>
  <w:num w:numId="42" w16cid:durableId="660889297">
    <w:abstractNumId w:val="43"/>
  </w:num>
  <w:num w:numId="43" w16cid:durableId="63914759">
    <w:abstractNumId w:val="49"/>
  </w:num>
  <w:num w:numId="44" w16cid:durableId="1774670491">
    <w:abstractNumId w:val="27"/>
  </w:num>
  <w:num w:numId="45" w16cid:durableId="433213754">
    <w:abstractNumId w:val="42"/>
  </w:num>
  <w:num w:numId="46" w16cid:durableId="1261060096">
    <w:abstractNumId w:val="12"/>
  </w:num>
  <w:num w:numId="47" w16cid:durableId="1876307959">
    <w:abstractNumId w:val="7"/>
  </w:num>
  <w:num w:numId="48" w16cid:durableId="960693096">
    <w:abstractNumId w:val="21"/>
  </w:num>
  <w:num w:numId="49" w16cid:durableId="2029259685">
    <w:abstractNumId w:val="13"/>
  </w:num>
  <w:num w:numId="50" w16cid:durableId="1387220090">
    <w:abstractNumId w:val="10"/>
  </w:num>
  <w:num w:numId="51" w16cid:durableId="462843683">
    <w:abstractNumId w:val="58"/>
  </w:num>
  <w:num w:numId="52" w16cid:durableId="1231190852">
    <w:abstractNumId w:val="52"/>
  </w:num>
  <w:num w:numId="53" w16cid:durableId="1236671675">
    <w:abstractNumId w:val="46"/>
  </w:num>
  <w:num w:numId="54" w16cid:durableId="1864858636">
    <w:abstractNumId w:val="24"/>
  </w:num>
  <w:num w:numId="55" w16cid:durableId="1075204332">
    <w:abstractNumId w:val="45"/>
  </w:num>
  <w:num w:numId="56" w16cid:durableId="1328828075">
    <w:abstractNumId w:val="48"/>
  </w:num>
  <w:num w:numId="57" w16cid:durableId="1005397779">
    <w:abstractNumId w:val="61"/>
  </w:num>
  <w:num w:numId="58" w16cid:durableId="2098554388">
    <w:abstractNumId w:val="53"/>
  </w:num>
  <w:num w:numId="59" w16cid:durableId="936399950">
    <w:abstractNumId w:val="6"/>
  </w:num>
  <w:num w:numId="60" w16cid:durableId="273482596">
    <w:abstractNumId w:val="19"/>
  </w:num>
  <w:num w:numId="61" w16cid:durableId="827987362">
    <w:abstractNumId w:val="47"/>
  </w:num>
  <w:num w:numId="62" w16cid:durableId="1173036364">
    <w:abstractNumId w:val="63"/>
  </w:num>
  <w:num w:numId="63" w16cid:durableId="678124496">
    <w:abstractNumId w:val="50"/>
  </w:num>
  <w:num w:numId="64" w16cid:durableId="1547326802">
    <w:abstractNumId w:val="50"/>
  </w:num>
  <w:num w:numId="65" w16cid:durableId="1438208947">
    <w:abstractNumId w:val="59"/>
  </w:num>
  <w:num w:numId="66" w16cid:durableId="1290210016">
    <w:abstractNumId w:val="54"/>
  </w:num>
  <w:num w:numId="67" w16cid:durableId="1791053376">
    <w:abstractNumId w:val="51"/>
  </w:num>
  <w:num w:numId="68" w16cid:durableId="1366717708">
    <w:abstractNumId w:val="66"/>
  </w:num>
  <w:num w:numId="69" w16cid:durableId="2127043288">
    <w:abstractNumId w:val="23"/>
  </w:num>
  <w:num w:numId="70" w16cid:durableId="1288664102">
    <w:abstractNumId w:val="8"/>
  </w:num>
  <w:num w:numId="71" w16cid:durableId="587277093">
    <w:abstractNumId w:val="6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1F6"/>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75"/>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246"/>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AC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7A3"/>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0B"/>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7F4"/>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BB0"/>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25C"/>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60F"/>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85B"/>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54"/>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659"/>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08A"/>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29C"/>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653"/>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7B4"/>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93C"/>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qFormat/>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Char">
    <w:name w:val="CR Cover Page Char"/>
    <w:link w:val="CRCoverPage"/>
    <w:rsid w:val="000061F6"/>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82887B-3378-42F4-99D3-02F54E6ADC47}">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3</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5870</cp:lastModifiedBy>
  <cp:revision>4</cp:revision>
  <cp:lastPrinted>2022-08-01T07:21:00Z</cp:lastPrinted>
  <dcterms:created xsi:type="dcterms:W3CDTF">2022-10-18T04:44:00Z</dcterms:created>
  <dcterms:modified xsi:type="dcterms:W3CDTF">2022-12-05T09:45:00Z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