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5742507C"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Meeting #</w:t>
      </w:r>
      <w:r w:rsidR="00F4538C">
        <w:rPr>
          <w:rFonts w:cs="Arial"/>
          <w:noProof w:val="0"/>
          <w:sz w:val="24"/>
          <w:szCs w:val="24"/>
        </w:rPr>
        <w:t>97</w:t>
      </w:r>
      <w:r w:rsidR="000B318F">
        <w:rPr>
          <w:rFonts w:cs="Arial"/>
          <w:noProof w:val="0"/>
          <w:sz w:val="24"/>
          <w:szCs w:val="24"/>
        </w:rPr>
        <w:t>-e</w:t>
      </w:r>
      <w:r>
        <w:rPr>
          <w:rFonts w:cs="Arial"/>
          <w:bCs/>
          <w:noProof w:val="0"/>
          <w:sz w:val="24"/>
        </w:rPr>
        <w:tab/>
      </w:r>
      <w:r>
        <w:rPr>
          <w:rFonts w:cs="Arial"/>
          <w:bCs/>
          <w:noProof w:val="0"/>
          <w:sz w:val="24"/>
          <w:lang w:eastAsia="ja-JP"/>
        </w:rPr>
        <w:t>R</w:t>
      </w:r>
      <w:r w:rsidR="00F4538C">
        <w:rPr>
          <w:rFonts w:cs="Arial"/>
          <w:bCs/>
          <w:noProof w:val="0"/>
          <w:sz w:val="24"/>
          <w:lang w:eastAsia="ja-JP"/>
        </w:rPr>
        <w:t>P</w:t>
      </w:r>
      <w:r>
        <w:rPr>
          <w:rFonts w:cs="Arial"/>
          <w:bCs/>
          <w:noProof w:val="0"/>
          <w:sz w:val="24"/>
          <w:lang w:eastAsia="ja-JP"/>
        </w:rPr>
        <w:t>-</w:t>
      </w:r>
      <w:r w:rsidR="00BB35EA">
        <w:rPr>
          <w:rFonts w:cs="Arial"/>
          <w:bCs/>
          <w:noProof w:val="0"/>
          <w:sz w:val="24"/>
          <w:lang w:eastAsia="ja-JP"/>
        </w:rPr>
        <w:t>2</w:t>
      </w:r>
      <w:r w:rsidR="00A17E34">
        <w:rPr>
          <w:rFonts w:cs="Arial"/>
          <w:bCs/>
          <w:noProof w:val="0"/>
          <w:sz w:val="24"/>
          <w:lang w:eastAsia="ja-JP"/>
        </w:rPr>
        <w:t>2</w:t>
      </w:r>
      <w:r w:rsidR="007448E3">
        <w:rPr>
          <w:rFonts w:cs="Arial"/>
          <w:bCs/>
          <w:noProof w:val="0"/>
          <w:sz w:val="24"/>
          <w:lang w:eastAsia="ja-JP"/>
        </w:rPr>
        <w:t>2264</w:t>
      </w:r>
    </w:p>
    <w:p w14:paraId="3EA64900" w14:textId="3FBEE8CD" w:rsidR="004F4425" w:rsidRDefault="00612679" w:rsidP="004F4425">
      <w:pPr>
        <w:pStyle w:val="CRCoverPage"/>
        <w:outlineLvl w:val="0"/>
        <w:rPr>
          <w:b/>
          <w:noProof/>
          <w:sz w:val="24"/>
        </w:rPr>
      </w:pPr>
      <w:r>
        <w:rPr>
          <w:b/>
          <w:noProof/>
          <w:sz w:val="24"/>
        </w:rPr>
        <w:t>Online,</w:t>
      </w:r>
      <w:r w:rsidR="00964DB6">
        <w:rPr>
          <w:b/>
          <w:noProof/>
          <w:sz w:val="24"/>
        </w:rPr>
        <w:t xml:space="preserve"> </w:t>
      </w:r>
      <w:r w:rsidR="00F4538C">
        <w:rPr>
          <w:b/>
          <w:noProof/>
          <w:sz w:val="24"/>
        </w:rPr>
        <w:t>12</w:t>
      </w:r>
      <w:r w:rsidR="00F4538C" w:rsidRPr="00F4538C">
        <w:rPr>
          <w:b/>
          <w:noProof/>
          <w:sz w:val="24"/>
          <w:vertAlign w:val="superscript"/>
        </w:rPr>
        <w:t>th</w:t>
      </w:r>
      <w:r w:rsidR="00F4538C">
        <w:rPr>
          <w:b/>
          <w:noProof/>
          <w:sz w:val="24"/>
        </w:rPr>
        <w:t xml:space="preserve"> - 16</w:t>
      </w:r>
      <w:r w:rsidR="00F4538C" w:rsidRPr="00F4538C">
        <w:rPr>
          <w:b/>
          <w:noProof/>
          <w:sz w:val="24"/>
          <w:vertAlign w:val="superscript"/>
        </w:rPr>
        <w:t>th</w:t>
      </w:r>
      <w:r w:rsidR="00F4538C">
        <w:rPr>
          <w:b/>
          <w:noProof/>
          <w:sz w:val="24"/>
        </w:rPr>
        <w:t xml:space="preserve"> September</w:t>
      </w:r>
      <w:r w:rsidR="000B318F">
        <w:rPr>
          <w:b/>
          <w:noProof/>
          <w:sz w:val="24"/>
        </w:rPr>
        <w:t xml:space="preserve"> </w:t>
      </w:r>
      <w:r>
        <w:rPr>
          <w:b/>
          <w:noProof/>
          <w:sz w:val="24"/>
        </w:rPr>
        <w:t>202</w:t>
      </w:r>
      <w:r w:rsidR="00A17E34">
        <w:rPr>
          <w:b/>
          <w:noProof/>
          <w:sz w:val="24"/>
        </w:rPr>
        <w:t>2</w:t>
      </w:r>
    </w:p>
    <w:p w14:paraId="0C4B67AF" w14:textId="77777777" w:rsidR="00501135" w:rsidRDefault="00501135">
      <w:pPr>
        <w:pStyle w:val="Header"/>
        <w:rPr>
          <w:rFonts w:cs="Arial"/>
          <w:bCs/>
          <w:noProof w:val="0"/>
          <w:sz w:val="24"/>
          <w:lang w:val="en-GB" w:eastAsia="ja-JP"/>
        </w:rPr>
      </w:pPr>
    </w:p>
    <w:p w14:paraId="43D56084" w14:textId="0366B812"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C45FDD">
        <w:rPr>
          <w:rFonts w:cs="Arial"/>
          <w:b/>
          <w:bCs/>
          <w:color w:val="000000"/>
          <w:sz w:val="24"/>
          <w:szCs w:val="24"/>
          <w:lang w:val="en-US"/>
        </w:rPr>
        <w:t>9.3.2.8</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435F32EC" w:rsidR="00501135" w:rsidRPr="00C45FDD" w:rsidRDefault="00501135">
      <w:pPr>
        <w:ind w:left="1985" w:hanging="1985"/>
        <w:rPr>
          <w:rFonts w:cs="Arial"/>
          <w:b/>
          <w:bCs/>
          <w:sz w:val="24"/>
          <w:lang w:val="en-US"/>
        </w:rPr>
      </w:pPr>
      <w:r>
        <w:rPr>
          <w:rFonts w:cs="Arial"/>
          <w:b/>
          <w:bCs/>
          <w:color w:val="000000"/>
          <w:sz w:val="24"/>
          <w:szCs w:val="24"/>
        </w:rPr>
        <w:t>Title:</w:t>
      </w:r>
      <w:r>
        <w:rPr>
          <w:rFonts w:cs="Arial"/>
          <w:b/>
          <w:bCs/>
          <w:color w:val="000000"/>
          <w:sz w:val="24"/>
          <w:szCs w:val="24"/>
        </w:rPr>
        <w:tab/>
      </w:r>
      <w:r w:rsidR="00C45FDD">
        <w:rPr>
          <w:rFonts w:cs="Arial"/>
          <w:b/>
          <w:bCs/>
          <w:color w:val="000000"/>
          <w:sz w:val="24"/>
          <w:szCs w:val="24"/>
        </w:rPr>
        <w:t>On</w:t>
      </w:r>
      <w:bookmarkStart w:id="1" w:name="OLE_LINK12"/>
      <w:bookmarkStart w:id="2" w:name="OLE_LINK8"/>
      <w:r w:rsidR="00C45FDD">
        <w:rPr>
          <w:rFonts w:cs="Arial"/>
          <w:b/>
          <w:bCs/>
          <w:color w:val="000000"/>
          <w:sz w:val="24"/>
          <w:szCs w:val="24"/>
        </w:rPr>
        <w:t xml:space="preserve"> </w:t>
      </w:r>
      <w:r w:rsidR="0078054C">
        <w:rPr>
          <w:rFonts w:cs="Arial"/>
          <w:b/>
          <w:bCs/>
          <w:color w:val="000000"/>
          <w:sz w:val="24"/>
          <w:szCs w:val="24"/>
        </w:rPr>
        <w:t xml:space="preserve">Rel-18 MBS </w:t>
      </w:r>
      <w:r w:rsidR="00C45FDD" w:rsidRPr="00C45FDD">
        <w:rPr>
          <w:rFonts w:cs="Arial"/>
          <w:b/>
          <w:bCs/>
          <w:sz w:val="24"/>
          <w:lang w:val="en-US"/>
        </w:rPr>
        <w:t xml:space="preserve">WI scope </w:t>
      </w:r>
      <w:r w:rsidR="0078054C">
        <w:rPr>
          <w:rFonts w:cs="Arial"/>
          <w:b/>
          <w:bCs/>
          <w:sz w:val="24"/>
          <w:lang w:val="en-US"/>
        </w:rPr>
        <w:t>for</w:t>
      </w:r>
      <w:r w:rsidR="00C45FDD" w:rsidRPr="00C45FDD">
        <w:rPr>
          <w:rFonts w:cs="Arial"/>
          <w:b/>
          <w:bCs/>
          <w:sz w:val="24"/>
          <w:lang w:val="en-US"/>
        </w:rPr>
        <w:t xml:space="preserve"> resource efficiency for MBS receptio</w:t>
      </w:r>
      <w:r w:rsidR="00C45FDD" w:rsidRPr="00C45FDD">
        <w:rPr>
          <w:rFonts w:cs="Arial" w:hint="eastAsia"/>
          <w:b/>
          <w:bCs/>
          <w:sz w:val="24"/>
          <w:lang w:val="en-US"/>
        </w:rPr>
        <w:t>n</w:t>
      </w:r>
      <w:r w:rsidR="00C45FDD" w:rsidRPr="00C45FDD">
        <w:rPr>
          <w:rFonts w:cs="Arial"/>
          <w:b/>
          <w:bCs/>
          <w:sz w:val="24"/>
          <w:lang w:val="en-US"/>
        </w:rPr>
        <w:t xml:space="preserve"> in RAN sharing scenario</w:t>
      </w:r>
      <w:bookmarkEnd w:id="1"/>
      <w:bookmarkEnd w:id="2"/>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3" w:name="_Toc527283429"/>
      <w:bookmarkStart w:id="4" w:name="_Toc527283646"/>
      <w:bookmarkStart w:id="5" w:name="_Toc527283675"/>
      <w:bookmarkStart w:id="6" w:name="_Toc527283740"/>
      <w:bookmarkStart w:id="7" w:name="_Toc527283744"/>
      <w:bookmarkStart w:id="8" w:name="_Toc527283905"/>
      <w:bookmarkStart w:id="9" w:name="_Toc527283922"/>
      <w:r>
        <w:rPr>
          <w:rFonts w:cs="Arial"/>
        </w:rPr>
        <w:t>1</w:t>
      </w:r>
      <w:r>
        <w:rPr>
          <w:rFonts w:cs="Arial"/>
        </w:rPr>
        <w:tab/>
        <w:t>Introduction</w:t>
      </w:r>
      <w:bookmarkEnd w:id="3"/>
      <w:bookmarkEnd w:id="4"/>
      <w:bookmarkEnd w:id="5"/>
      <w:bookmarkEnd w:id="6"/>
      <w:bookmarkEnd w:id="7"/>
      <w:bookmarkEnd w:id="8"/>
      <w:bookmarkEnd w:id="9"/>
    </w:p>
    <w:p w14:paraId="6689E55F" w14:textId="77777777" w:rsidR="00D77346" w:rsidRDefault="008A797D" w:rsidP="00117327">
      <w:pPr>
        <w:rPr>
          <w:rFonts w:eastAsia="SimSun" w:cs="Arial"/>
          <w:lang w:eastAsia="zh-CN"/>
        </w:rPr>
      </w:pPr>
      <w:r>
        <w:t xml:space="preserve">TSG RAN WGs have started work on Rel-18 NR MBS in Q3/’22 along the approved WID (see [1]). </w:t>
      </w:r>
      <w:r w:rsidR="00C45FDD">
        <w:t>TSG RAN is receiving an LS from RAN</w:t>
      </w:r>
      <w:proofErr w:type="gramStart"/>
      <w:r w:rsidR="00C45FDD">
        <w:t xml:space="preserve">3 </w:t>
      </w:r>
      <w:r w:rsidR="00D77346">
        <w:rPr>
          <w:rFonts w:eastAsia="SimSun" w:cs="Arial"/>
          <w:lang w:eastAsia="zh-CN"/>
        </w:rPr>
        <w:t xml:space="preserve"> [</w:t>
      </w:r>
      <w:proofErr w:type="gramEnd"/>
      <w:r w:rsidR="00D77346">
        <w:rPr>
          <w:rFonts w:eastAsia="SimSun" w:cs="Arial"/>
          <w:lang w:eastAsia="zh-CN"/>
        </w:rPr>
        <w:t xml:space="preserve">2] </w:t>
      </w:r>
      <w:r w:rsidR="00C45FDD">
        <w:rPr>
          <w:rFonts w:cs="Arial"/>
          <w:lang w:eastAsia="zh-CN"/>
        </w:rPr>
        <w:t xml:space="preserve">on </w:t>
      </w:r>
      <w:r w:rsidR="00C45FDD">
        <w:rPr>
          <w:rFonts w:eastAsia="SimSun" w:cs="Arial"/>
          <w:lang w:eastAsia="zh-CN"/>
        </w:rPr>
        <w:t>the scope of</w:t>
      </w:r>
      <w:r w:rsidR="00C45FDD" w:rsidRPr="00EC4983">
        <w:rPr>
          <w:rFonts w:cs="Arial"/>
          <w:lang w:eastAsia="zh-CN"/>
        </w:rPr>
        <w:t xml:space="preserve"> </w:t>
      </w:r>
      <w:r w:rsidR="00AB323F">
        <w:rPr>
          <w:rFonts w:cs="Arial"/>
          <w:lang w:eastAsia="zh-CN"/>
        </w:rPr>
        <w:t xml:space="preserve">work on </w:t>
      </w:r>
      <w:r w:rsidR="00C45FDD" w:rsidRPr="00AB323F">
        <w:rPr>
          <w:rFonts w:cs="Arial"/>
          <w:i/>
          <w:iCs/>
          <w:lang w:eastAsia="zh-CN"/>
        </w:rPr>
        <w:t>resource efficiency for MBS receptio</w:t>
      </w:r>
      <w:r w:rsidR="00C45FDD" w:rsidRPr="00AB323F">
        <w:rPr>
          <w:rFonts w:cs="Arial" w:hint="eastAsia"/>
          <w:i/>
          <w:iCs/>
          <w:lang w:eastAsia="zh-CN"/>
        </w:rPr>
        <w:t>n</w:t>
      </w:r>
      <w:r w:rsidR="00C45FDD" w:rsidRPr="00AB323F">
        <w:rPr>
          <w:rFonts w:cs="Arial"/>
          <w:i/>
          <w:iCs/>
          <w:lang w:eastAsia="zh-CN"/>
        </w:rPr>
        <w:t xml:space="preserve"> in RAN sharing scenar</w:t>
      </w:r>
      <w:r w:rsidR="00C45FDD" w:rsidRPr="00AB323F">
        <w:rPr>
          <w:rFonts w:eastAsia="SimSun" w:cs="Arial"/>
          <w:i/>
          <w:iCs/>
          <w:lang w:eastAsia="zh-CN"/>
        </w:rPr>
        <w:t>io</w:t>
      </w:r>
      <w:r w:rsidR="00C45FDD">
        <w:rPr>
          <w:rFonts w:eastAsia="SimSun" w:cs="Arial"/>
          <w:lang w:eastAsia="zh-CN"/>
        </w:rPr>
        <w:t xml:space="preserve"> </w:t>
      </w:r>
      <w:r w:rsidR="00AB323F">
        <w:rPr>
          <w:rFonts w:eastAsia="SimSun" w:cs="Arial"/>
          <w:lang w:eastAsia="zh-CN"/>
        </w:rPr>
        <w:t xml:space="preserve">as requested </w:t>
      </w:r>
      <w:r w:rsidR="00C45FDD">
        <w:rPr>
          <w:rFonts w:eastAsia="SimSun" w:cs="Arial"/>
          <w:lang w:eastAsia="zh-CN"/>
        </w:rPr>
        <w:t>in</w:t>
      </w:r>
      <w:r w:rsidR="00AB323F">
        <w:rPr>
          <w:rFonts w:eastAsia="SimSun" w:cs="Arial"/>
          <w:lang w:eastAsia="zh-CN"/>
        </w:rPr>
        <w:t xml:space="preserve"> the RAN WID</w:t>
      </w:r>
      <w:r w:rsidR="00D77346">
        <w:rPr>
          <w:rFonts w:eastAsia="SimSun" w:cs="Arial"/>
          <w:lang w:eastAsia="zh-CN"/>
        </w:rPr>
        <w:t>:</w:t>
      </w:r>
    </w:p>
    <w:p w14:paraId="0068EA24" w14:textId="77777777" w:rsidR="00D77346" w:rsidRPr="00D77346" w:rsidRDefault="00D77346" w:rsidP="00D77346">
      <w:pPr>
        <w:ind w:left="720"/>
        <w:rPr>
          <w:rFonts w:eastAsia="SimSun" w:cs="Arial"/>
          <w:i/>
          <w:iCs/>
          <w:lang w:eastAsia="zh-CN"/>
        </w:rPr>
      </w:pPr>
      <w:r w:rsidRPr="00D77346">
        <w:rPr>
          <w:rFonts w:cs="Arial"/>
          <w:i/>
          <w:iCs/>
          <w:lang w:eastAsia="zh-CN"/>
        </w:rPr>
        <w:t>RAN3</w:t>
      </w:r>
      <w:r w:rsidRPr="00D77346">
        <w:rPr>
          <w:rFonts w:eastAsia="Calibri" w:cs="Arial"/>
          <w:i/>
          <w:iCs/>
        </w:rPr>
        <w:t xml:space="preserve"> </w:t>
      </w:r>
      <w:r w:rsidRPr="00D77346">
        <w:rPr>
          <w:rFonts w:cs="Arial"/>
          <w:i/>
          <w:iCs/>
          <w:lang w:eastAsia="zh-CN"/>
        </w:rPr>
        <w:t xml:space="preserve">is discussing </w:t>
      </w:r>
      <w:bookmarkStart w:id="10" w:name="OLE_LINK34"/>
      <w:bookmarkStart w:id="11" w:name="OLE_LINK35"/>
      <w:r w:rsidRPr="00D77346">
        <w:rPr>
          <w:rFonts w:eastAsia="SimSun" w:cs="Arial"/>
          <w:i/>
          <w:iCs/>
          <w:lang w:eastAsia="zh-CN"/>
        </w:rPr>
        <w:t>resource efficiency for MBS reception in RAN sharing scenario</w:t>
      </w:r>
      <w:bookmarkEnd w:id="10"/>
      <w:bookmarkEnd w:id="11"/>
      <w:r w:rsidRPr="00D77346">
        <w:rPr>
          <w:rFonts w:eastAsia="SimSun" w:cs="Arial"/>
          <w:i/>
          <w:iCs/>
          <w:lang w:eastAsia="zh-CN"/>
        </w:rPr>
        <w:t xml:space="preserve">s as requested by the WID in RP-213568 and has identified that the scope of that work task is not restricted with regards to the type of the MBS session (broadcast / multicast), while being aware that respective ongoing studies in SA2 for </w:t>
      </w:r>
      <w:r w:rsidRPr="00D77346">
        <w:rPr>
          <w:rFonts w:eastAsia="SimSun" w:cs="Arial" w:hint="eastAsia"/>
          <w:i/>
          <w:iCs/>
          <w:lang w:val="en-US" w:eastAsia="zh-CN"/>
        </w:rPr>
        <w:t>R</w:t>
      </w:r>
      <w:r w:rsidRPr="00D77346">
        <w:rPr>
          <w:rFonts w:eastAsia="SimSun" w:cs="Arial"/>
          <w:i/>
          <w:iCs/>
          <w:lang w:eastAsia="zh-CN"/>
        </w:rPr>
        <w:t>elease18 have been conducted for broadcast MBS sessions only.</w:t>
      </w:r>
    </w:p>
    <w:p w14:paraId="4E0E6166" w14:textId="53314D6B" w:rsidR="00CD7395" w:rsidRPr="00117327" w:rsidRDefault="00C45FDD" w:rsidP="00117327">
      <w:r>
        <w:rPr>
          <w:rFonts w:eastAsia="SimSun" w:cs="Arial"/>
          <w:lang w:eastAsia="zh-CN"/>
        </w:rPr>
        <w:t xml:space="preserve">This document provides respective background </w:t>
      </w:r>
      <w:r w:rsidR="009D591C">
        <w:rPr>
          <w:rFonts w:eastAsia="SimSun" w:cs="Arial"/>
          <w:lang w:eastAsia="zh-CN"/>
        </w:rPr>
        <w:t xml:space="preserve">and </w:t>
      </w:r>
      <w:r>
        <w:rPr>
          <w:rFonts w:eastAsia="SimSun" w:cs="Arial"/>
          <w:lang w:eastAsia="zh-CN"/>
        </w:rPr>
        <w:t>a proposal on the way forward.</w:t>
      </w:r>
    </w:p>
    <w:p w14:paraId="18BB631E" w14:textId="77777777" w:rsidR="00501135" w:rsidRDefault="00501135">
      <w:pPr>
        <w:pStyle w:val="Heading1"/>
        <w:rPr>
          <w:rFonts w:cs="Arial"/>
        </w:rPr>
      </w:pPr>
      <w:bookmarkStart w:id="12" w:name="_Toc527283430"/>
      <w:bookmarkStart w:id="13" w:name="_Toc527283647"/>
      <w:bookmarkStart w:id="14" w:name="_Toc527283676"/>
      <w:bookmarkStart w:id="15" w:name="_Toc527283741"/>
      <w:bookmarkStart w:id="16" w:name="_Toc527283745"/>
      <w:bookmarkStart w:id="17" w:name="_Toc527283906"/>
      <w:bookmarkStart w:id="18" w:name="_Toc527283923"/>
      <w:r>
        <w:rPr>
          <w:rFonts w:cs="Arial"/>
        </w:rPr>
        <w:t>2</w:t>
      </w:r>
      <w:r>
        <w:rPr>
          <w:rFonts w:cs="Arial"/>
        </w:rPr>
        <w:tab/>
        <w:t>Discussion</w:t>
      </w:r>
      <w:bookmarkEnd w:id="12"/>
      <w:bookmarkEnd w:id="13"/>
      <w:bookmarkEnd w:id="14"/>
      <w:bookmarkEnd w:id="15"/>
      <w:bookmarkEnd w:id="16"/>
      <w:bookmarkEnd w:id="17"/>
      <w:bookmarkEnd w:id="18"/>
    </w:p>
    <w:p w14:paraId="67D6404D" w14:textId="57B6F6C4" w:rsidR="00DB5364" w:rsidRDefault="00C45FDD" w:rsidP="00DB5364">
      <w:r>
        <w:t xml:space="preserve">TSG SA WG2 has started a Rel-18 study on </w:t>
      </w:r>
      <w:r w:rsidR="008A797D">
        <w:t>“</w:t>
      </w:r>
      <w:r w:rsidR="008A797D" w:rsidRPr="008A797D">
        <w:t>Architectural enhancements for 5G multicast-broadcast services Phase 2</w:t>
      </w:r>
      <w:r w:rsidR="008A797D">
        <w:t>” in Q1/’22 (see latest SID in</w:t>
      </w:r>
      <w:r>
        <w:t xml:space="preserve"> </w:t>
      </w:r>
      <w:r w:rsidR="008A797D">
        <w:t xml:space="preserve">[3]) </w:t>
      </w:r>
      <w:r>
        <w:t>while TSG RAN WGs were still finalising Rel-17 work for introducing NR MBS.</w:t>
      </w:r>
    </w:p>
    <w:p w14:paraId="2125A581" w14:textId="356F1900" w:rsidR="008A797D" w:rsidRDefault="008A797D" w:rsidP="00DB5364">
      <w:r>
        <w:t xml:space="preserve">One of the aspects, common </w:t>
      </w:r>
      <w:r w:rsidR="00EC636E">
        <w:t xml:space="preserve">for Rel-18 work in </w:t>
      </w:r>
      <w:r>
        <w:t xml:space="preserve">RAN and is the aspect </w:t>
      </w:r>
      <w:r w:rsidRPr="00DE0751">
        <w:t xml:space="preserve">on </w:t>
      </w:r>
      <w:r w:rsidRPr="00DE0751">
        <w:rPr>
          <w:i/>
          <w:iCs/>
          <w:color w:val="000000"/>
          <w:lang w:eastAsia="zh-CN"/>
        </w:rPr>
        <w:t xml:space="preserve">resource efficiency </w:t>
      </w:r>
      <w:r w:rsidR="00367550" w:rsidRPr="00DE0751">
        <w:rPr>
          <w:i/>
          <w:iCs/>
          <w:color w:val="000000"/>
          <w:lang w:eastAsia="zh-CN"/>
        </w:rPr>
        <w:t xml:space="preserve">resource utilisation </w:t>
      </w:r>
      <w:r w:rsidRPr="00DE0751">
        <w:rPr>
          <w:rFonts w:hint="eastAsia"/>
          <w:i/>
          <w:iCs/>
          <w:color w:val="000000"/>
          <w:lang w:val="en-US" w:eastAsia="zh-CN"/>
        </w:rPr>
        <w:t>in RAN sharing scenarios</w:t>
      </w:r>
      <w:r w:rsidR="009D591C" w:rsidRPr="00DE0751">
        <w:rPr>
          <w:i/>
          <w:iCs/>
          <w:color w:val="000000"/>
          <w:lang w:val="en-US" w:eastAsia="zh-CN"/>
        </w:rPr>
        <w:t xml:space="preserve"> </w:t>
      </w:r>
      <w:r w:rsidR="009D591C" w:rsidRPr="00DE0751">
        <w:rPr>
          <w:color w:val="000000"/>
          <w:lang w:val="en-US" w:eastAsia="zh-CN"/>
        </w:rPr>
        <w:t xml:space="preserve">which is reflected in </w:t>
      </w:r>
      <w:r w:rsidR="00367550" w:rsidRPr="00DE0751">
        <w:rPr>
          <w:color w:val="000000"/>
          <w:lang w:val="en-US" w:eastAsia="zh-CN"/>
        </w:rPr>
        <w:t>both, the RAN Work Item and</w:t>
      </w:r>
      <w:r w:rsidR="00367550">
        <w:rPr>
          <w:color w:val="000000"/>
          <w:lang w:val="en-US" w:eastAsia="zh-CN"/>
        </w:rPr>
        <w:t xml:space="preserve"> the SA Study Item as follows</w:t>
      </w:r>
      <w:r w:rsidR="001E7298">
        <w:t>:</w:t>
      </w:r>
    </w:p>
    <w:p w14:paraId="415873C1" w14:textId="0DEBADD0" w:rsidR="001E7298" w:rsidRPr="001E7C62" w:rsidRDefault="00FB6BA8" w:rsidP="001E7298">
      <w:pPr>
        <w:pStyle w:val="Quotation"/>
        <w:ind w:left="851" w:hanging="284"/>
      </w:pPr>
      <w:r w:rsidRPr="001E7298">
        <w:rPr>
          <w:rFonts w:ascii="Arial" w:hAnsi="Arial" w:cs="Arial"/>
          <w:color w:val="auto"/>
          <w:lang w:val="en-US"/>
        </w:rPr>
        <w:t>RAN WI</w:t>
      </w:r>
      <w:r>
        <w:rPr>
          <w:rFonts w:ascii="Arial" w:hAnsi="Arial" w:cs="Arial"/>
          <w:color w:val="auto"/>
          <w:lang w:val="en-US"/>
        </w:rPr>
        <w:t xml:space="preserve"> [1]</w:t>
      </w:r>
      <w:r>
        <w:rPr>
          <w:rFonts w:ascii="Arial" w:hAnsi="Arial" w:cs="Arial"/>
          <w:color w:val="auto"/>
          <w:lang w:val="en-US"/>
        </w:rPr>
        <w:t>:</w:t>
      </w:r>
      <w:r>
        <w:rPr>
          <w:rFonts w:ascii="Arial" w:hAnsi="Arial" w:cs="Arial"/>
          <w:color w:val="auto"/>
          <w:lang w:val="en-US"/>
        </w:rPr>
        <w:br/>
      </w:r>
      <w:r w:rsidR="001E7298">
        <w:rPr>
          <w:lang w:val="en-US"/>
        </w:rPr>
        <w:t>-</w:t>
      </w:r>
      <w:r w:rsidR="001E7298">
        <w:rPr>
          <w:lang w:val="en-US"/>
        </w:rPr>
        <w:tab/>
        <w:t>Study and if necessary, s</w:t>
      </w:r>
      <w:r w:rsidR="001E7298">
        <w:rPr>
          <w:rFonts w:hint="eastAsia"/>
          <w:lang w:val="en-US"/>
        </w:rPr>
        <w:t xml:space="preserve">pecify enhancements </w:t>
      </w:r>
      <w:r w:rsidR="001E7298" w:rsidRPr="00795BB0">
        <w:t xml:space="preserve">to improve the resource efficiency for </w:t>
      </w:r>
      <w:r w:rsidR="001E7298">
        <w:rPr>
          <w:rFonts w:hint="eastAsia"/>
          <w:lang w:val="en-US"/>
        </w:rPr>
        <w:t>MBS reception in RAN sharing scenarios</w:t>
      </w:r>
      <w:r w:rsidR="001E7298">
        <w:rPr>
          <w:lang w:val="en-US"/>
        </w:rPr>
        <w:t xml:space="preserve"> </w:t>
      </w:r>
      <w:r w:rsidR="001E7298" w:rsidRPr="00A33CE8">
        <w:rPr>
          <w:rFonts w:hint="eastAsia"/>
          <w:lang w:val="en-US"/>
        </w:rPr>
        <w:t>[RAN3]</w:t>
      </w:r>
    </w:p>
    <w:p w14:paraId="1DAC0FFF" w14:textId="6B402955" w:rsidR="001E7298" w:rsidRPr="00C53818" w:rsidRDefault="00FB6BA8" w:rsidP="00FB6BA8">
      <w:pPr>
        <w:pStyle w:val="Quotation"/>
      </w:pPr>
      <w:r>
        <w:rPr>
          <w:rFonts w:ascii="Arial" w:hAnsi="Arial" w:cs="Arial"/>
          <w:color w:val="auto"/>
          <w:lang w:val="en-US"/>
        </w:rPr>
        <w:t>SA</w:t>
      </w:r>
      <w:r w:rsidRPr="001E7298">
        <w:rPr>
          <w:rFonts w:ascii="Arial" w:hAnsi="Arial" w:cs="Arial"/>
          <w:color w:val="auto"/>
          <w:lang w:val="en-US"/>
        </w:rPr>
        <w:t xml:space="preserve"> </w:t>
      </w:r>
      <w:r>
        <w:rPr>
          <w:rFonts w:ascii="Arial" w:hAnsi="Arial" w:cs="Arial"/>
          <w:color w:val="auto"/>
          <w:lang w:val="en-US"/>
        </w:rPr>
        <w:t>S</w:t>
      </w:r>
      <w:r w:rsidRPr="001E7298">
        <w:rPr>
          <w:rFonts w:ascii="Arial" w:hAnsi="Arial" w:cs="Arial"/>
          <w:color w:val="auto"/>
          <w:lang w:val="en-US"/>
        </w:rPr>
        <w:t>I</w:t>
      </w:r>
      <w:r>
        <w:rPr>
          <w:rFonts w:ascii="Arial" w:hAnsi="Arial" w:cs="Arial"/>
          <w:color w:val="auto"/>
          <w:lang w:val="en-US"/>
        </w:rPr>
        <w:t xml:space="preserve"> [3]</w:t>
      </w:r>
      <w:r>
        <w:rPr>
          <w:rFonts w:ascii="Arial" w:hAnsi="Arial" w:cs="Arial"/>
          <w:color w:val="auto"/>
          <w:lang w:val="en-US"/>
        </w:rPr>
        <w:t>:</w:t>
      </w:r>
      <w:r>
        <w:rPr>
          <w:rFonts w:ascii="Arial" w:hAnsi="Arial" w:cs="Arial"/>
          <w:color w:val="auto"/>
          <w:lang w:val="en-US"/>
        </w:rPr>
        <w:br/>
      </w:r>
      <w:r w:rsidR="001E7298" w:rsidRPr="00B7096A">
        <w:t>WT#1.2</w:t>
      </w:r>
      <w:r w:rsidR="001E7298" w:rsidRPr="00B7096A">
        <w:rPr>
          <w:rFonts w:hint="eastAsia"/>
        </w:rPr>
        <w:tab/>
      </w:r>
      <w:r w:rsidR="001E7298" w:rsidRPr="00B7096A">
        <w:t>Study feasible and efficient resource utilization for the same broadcast content to be provided to 5G MOCN network sharing scenarios (i.e., multiple CNs are connected to the same NG-RAN</w:t>
      </w:r>
      <w:proofErr w:type="gramStart"/>
      <w:r w:rsidR="001E7298" w:rsidRPr="00B7096A">
        <w:t>);</w:t>
      </w:r>
      <w:proofErr w:type="gramEnd"/>
    </w:p>
    <w:p w14:paraId="55087AB6" w14:textId="77777777" w:rsidR="001E7298" w:rsidRDefault="001E7298" w:rsidP="00DB5364">
      <w:pPr>
        <w:rPr>
          <w:color w:val="000000"/>
          <w:lang w:val="en-US" w:eastAsia="zh-CN"/>
        </w:rPr>
      </w:pPr>
    </w:p>
    <w:p w14:paraId="27CE0275" w14:textId="4C1F2D52" w:rsidR="00AB323F" w:rsidRDefault="00367550" w:rsidP="00DB5364">
      <w:r>
        <w:rPr>
          <w:color w:val="000000"/>
          <w:lang w:val="en-US" w:eastAsia="zh-CN"/>
        </w:rPr>
        <w:t xml:space="preserve">As one can see from above, the SA Study explicitly considers broadcast MBS sessions, while the work task description in the RAN Work Item does not mention </w:t>
      </w:r>
      <w:r w:rsidR="0066548A">
        <w:rPr>
          <w:color w:val="000000"/>
          <w:lang w:val="en-US" w:eastAsia="zh-CN"/>
        </w:rPr>
        <w:t>any</w:t>
      </w:r>
      <w:r>
        <w:rPr>
          <w:color w:val="000000"/>
          <w:lang w:val="en-US" w:eastAsia="zh-CN"/>
        </w:rPr>
        <w:t xml:space="preserve"> MBS session type (broadcast/multicast) explicitly.</w:t>
      </w:r>
    </w:p>
    <w:p w14:paraId="216DB1FA" w14:textId="473B8524" w:rsidR="00237F7C" w:rsidRDefault="00237F7C" w:rsidP="00237F7C">
      <w:pPr>
        <w:pStyle w:val="Eyecatcher"/>
      </w:pPr>
      <w:r>
        <w:t>Observation</w:t>
      </w:r>
      <w:r w:rsidR="004C256E">
        <w:t xml:space="preserve"> 1</w:t>
      </w:r>
      <w:r>
        <w:t>:</w:t>
      </w:r>
      <w:r>
        <w:tab/>
      </w:r>
      <w:r w:rsidR="00367550">
        <w:t xml:space="preserve">While current work in SA2 explicitly considers efficient resource utilisation in RAN sharing scenarios for </w:t>
      </w:r>
      <w:r w:rsidR="00367550" w:rsidRPr="00DE0751">
        <w:rPr>
          <w:i/>
          <w:iCs/>
        </w:rPr>
        <w:t>broadcast</w:t>
      </w:r>
      <w:r w:rsidR="00367550">
        <w:t xml:space="preserve"> MBS sessions only, work in RAN3 may cover both, </w:t>
      </w:r>
      <w:proofErr w:type="gramStart"/>
      <w:r w:rsidR="00367550">
        <w:t>broadcast</w:t>
      </w:r>
      <w:proofErr w:type="gramEnd"/>
      <w:r w:rsidR="00367550">
        <w:t xml:space="preserve"> </w:t>
      </w:r>
      <w:r w:rsidR="00367550" w:rsidRPr="00DE0751">
        <w:rPr>
          <w:i/>
          <w:iCs/>
        </w:rPr>
        <w:t>and</w:t>
      </w:r>
      <w:r w:rsidR="00367550">
        <w:t xml:space="preserve"> multicast MBS sessions.</w:t>
      </w:r>
    </w:p>
    <w:p w14:paraId="4E0A684F" w14:textId="23786386" w:rsidR="00367550" w:rsidRDefault="00367550" w:rsidP="00367550">
      <w:pPr>
        <w:rPr>
          <w:color w:val="000000"/>
          <w:lang w:val="en-US" w:eastAsia="zh-CN"/>
        </w:rPr>
      </w:pPr>
      <w:r>
        <w:rPr>
          <w:color w:val="000000"/>
          <w:lang w:val="en-US" w:eastAsia="zh-CN"/>
        </w:rPr>
        <w:t xml:space="preserve">First discussions in RAN3 have </w:t>
      </w:r>
      <w:r w:rsidR="004C256E">
        <w:rPr>
          <w:color w:val="000000"/>
          <w:lang w:val="en-US" w:eastAsia="zh-CN"/>
        </w:rPr>
        <w:t xml:space="preserve">revealed </w:t>
      </w:r>
      <w:r>
        <w:rPr>
          <w:color w:val="000000"/>
          <w:lang w:val="en-US" w:eastAsia="zh-CN"/>
        </w:rPr>
        <w:t>that the main functionality ne</w:t>
      </w:r>
      <w:r w:rsidR="004C256E">
        <w:rPr>
          <w:color w:val="000000"/>
          <w:lang w:val="en-US" w:eastAsia="zh-CN"/>
        </w:rPr>
        <w:t xml:space="preserve">cessary at </w:t>
      </w:r>
      <w:r>
        <w:rPr>
          <w:color w:val="000000"/>
          <w:lang w:val="en-US" w:eastAsia="zh-CN"/>
        </w:rPr>
        <w:t xml:space="preserve">NG-RAN to enable efficient resource utilization in RAN sharing scenarios is the ability to identify </w:t>
      </w:r>
      <w:r w:rsidR="004C256E">
        <w:rPr>
          <w:color w:val="000000"/>
          <w:lang w:val="en-US" w:eastAsia="zh-CN"/>
        </w:rPr>
        <w:t>those MBS sessions from different 5G Core Networks delivering identical content. (</w:t>
      </w:r>
      <w:r w:rsidR="00CA6E26">
        <w:rPr>
          <w:color w:val="000000"/>
          <w:lang w:val="en-US" w:eastAsia="zh-CN"/>
        </w:rPr>
        <w:t>S</w:t>
      </w:r>
      <w:r w:rsidR="004C256E">
        <w:rPr>
          <w:color w:val="000000"/>
          <w:lang w:val="en-US" w:eastAsia="zh-CN"/>
        </w:rPr>
        <w:t xml:space="preserve">ee also work in progress in SA2 in TR 23.700-47 [4]). While RAN3 is about to discuss the latest status of the SA2 Study Item in October (a respective LS from SA2 is expected, see [5]), it is assumed that, regardless the </w:t>
      </w:r>
      <w:r w:rsidR="004B105B">
        <w:rPr>
          <w:color w:val="000000"/>
          <w:lang w:val="en-US" w:eastAsia="zh-CN"/>
        </w:rPr>
        <w:t xml:space="preserve">finally </w:t>
      </w:r>
      <w:r w:rsidR="004C256E">
        <w:rPr>
          <w:color w:val="000000"/>
          <w:lang w:val="en-US" w:eastAsia="zh-CN"/>
        </w:rPr>
        <w:t>selected solution, NG-RAN will have sufficient information</w:t>
      </w:r>
      <w:r w:rsidR="00CA6E26">
        <w:rPr>
          <w:color w:val="000000"/>
          <w:lang w:val="en-US" w:eastAsia="zh-CN"/>
        </w:rPr>
        <w:t xml:space="preserve"> available</w:t>
      </w:r>
      <w:r w:rsidR="004C256E">
        <w:rPr>
          <w:color w:val="000000"/>
          <w:lang w:val="en-US" w:eastAsia="zh-CN"/>
        </w:rPr>
        <w:t xml:space="preserve"> to identify MBS sessions delivering the same content from different 5GCs</w:t>
      </w:r>
      <w:r w:rsidR="00CA6E26">
        <w:rPr>
          <w:color w:val="000000"/>
          <w:lang w:val="en-US" w:eastAsia="zh-CN"/>
        </w:rPr>
        <w:t>, and hence avoid establishment of MBS session (radio) resources per 5G Core Network.</w:t>
      </w:r>
    </w:p>
    <w:p w14:paraId="2C1C8E50" w14:textId="6C9D4436" w:rsidR="004C256E" w:rsidRDefault="004C256E" w:rsidP="004C256E">
      <w:pPr>
        <w:pStyle w:val="Eyecatcher"/>
      </w:pPr>
      <w:r>
        <w:lastRenderedPageBreak/>
        <w:t>Observation 2:</w:t>
      </w:r>
      <w:r>
        <w:tab/>
      </w:r>
      <w:r w:rsidR="00CA6E26">
        <w:t>Regardless the final solution</w:t>
      </w:r>
      <w:r w:rsidR="007448E3">
        <w:t xml:space="preserve"> </w:t>
      </w:r>
      <w:r w:rsidR="0066548A">
        <w:t xml:space="preserve">selected </w:t>
      </w:r>
      <w:r w:rsidR="007448E3">
        <w:t>for broadcast</w:t>
      </w:r>
      <w:r w:rsidR="00CA6E26">
        <w:t xml:space="preserve">, it can be assumed that there will be sufficient information available at NG-RAN to identify </w:t>
      </w:r>
      <w:r w:rsidR="007448E3">
        <w:t xml:space="preserve">broadcast </w:t>
      </w:r>
      <w:r w:rsidR="00CA6E26">
        <w:t>MBS sessions delivering the same content from different 5G Core Networks.</w:t>
      </w:r>
    </w:p>
    <w:p w14:paraId="22826A62" w14:textId="684EAB00" w:rsidR="00666EF6" w:rsidRDefault="00CA6E26" w:rsidP="00367550">
      <w:pPr>
        <w:rPr>
          <w:color w:val="000000"/>
          <w:lang w:val="en-US" w:eastAsia="zh-CN"/>
        </w:rPr>
      </w:pPr>
      <w:r>
        <w:rPr>
          <w:color w:val="000000"/>
          <w:lang w:val="en-US" w:eastAsia="zh-CN"/>
        </w:rPr>
        <w:t>MBS session</w:t>
      </w:r>
      <w:r w:rsidR="0066548A">
        <w:rPr>
          <w:color w:val="000000"/>
          <w:lang w:val="en-US" w:eastAsia="zh-CN"/>
        </w:rPr>
        <w:t>s</w:t>
      </w:r>
      <w:r>
        <w:rPr>
          <w:color w:val="000000"/>
          <w:lang w:val="en-US" w:eastAsia="zh-CN"/>
        </w:rPr>
        <w:t xml:space="preserve">, regardless their session type (broadcast/multicast) are </w:t>
      </w:r>
      <w:r w:rsidR="00AC7643">
        <w:rPr>
          <w:color w:val="000000"/>
          <w:lang w:val="en-US" w:eastAsia="zh-CN"/>
        </w:rPr>
        <w:t xml:space="preserve">both </w:t>
      </w:r>
      <w:r>
        <w:rPr>
          <w:color w:val="000000"/>
          <w:lang w:val="en-US" w:eastAsia="zh-CN"/>
        </w:rPr>
        <w:t xml:space="preserve">identified by the same </w:t>
      </w:r>
      <w:r w:rsidR="00F416ED">
        <w:rPr>
          <w:color w:val="000000"/>
          <w:lang w:val="en-US" w:eastAsia="zh-CN"/>
        </w:rPr>
        <w:t xml:space="preserve">type of </w:t>
      </w:r>
      <w:r w:rsidR="00AC7643">
        <w:rPr>
          <w:color w:val="000000"/>
          <w:lang w:val="en-US" w:eastAsia="zh-CN"/>
        </w:rPr>
        <w:t xml:space="preserve">identifier, the </w:t>
      </w:r>
      <w:r w:rsidRPr="00FB6BA8">
        <w:rPr>
          <w:i/>
          <w:iCs/>
          <w:color w:val="000000"/>
          <w:lang w:val="en-US" w:eastAsia="zh-CN"/>
        </w:rPr>
        <w:t>MBS Session ID</w:t>
      </w:r>
      <w:r>
        <w:rPr>
          <w:color w:val="000000"/>
          <w:lang w:val="en-US" w:eastAsia="zh-CN"/>
        </w:rPr>
        <w:t xml:space="preserve"> (see TS 23.247 [6]). </w:t>
      </w:r>
      <w:r w:rsidR="00666EF6">
        <w:rPr>
          <w:color w:val="000000"/>
          <w:lang w:val="en-US" w:eastAsia="zh-CN"/>
        </w:rPr>
        <w:t xml:space="preserve">If NG-RAN </w:t>
      </w:r>
      <w:proofErr w:type="gramStart"/>
      <w:r w:rsidR="00666EF6">
        <w:rPr>
          <w:color w:val="000000"/>
          <w:lang w:val="en-US" w:eastAsia="zh-CN"/>
        </w:rPr>
        <w:t>is able to</w:t>
      </w:r>
      <w:proofErr w:type="gramEnd"/>
      <w:r w:rsidR="00666EF6">
        <w:rPr>
          <w:color w:val="000000"/>
          <w:lang w:val="en-US" w:eastAsia="zh-CN"/>
        </w:rPr>
        <w:t xml:space="preserve"> identify broadcast MBS sessions delivering the same content from different 5G Core Networks, it can be also assumed, that the same function can be applied for multicast MBS sessions.</w:t>
      </w:r>
    </w:p>
    <w:p w14:paraId="2D37710D" w14:textId="6742BD49" w:rsidR="00666EF6" w:rsidRDefault="00666EF6" w:rsidP="00666EF6">
      <w:pPr>
        <w:pStyle w:val="Eyecatcher"/>
      </w:pPr>
      <w:r>
        <w:t>Observation 3:</w:t>
      </w:r>
      <w:r>
        <w:tab/>
        <w:t xml:space="preserve">It can be assumed that </w:t>
      </w:r>
      <w:r w:rsidR="00F416ED">
        <w:t xml:space="preserve">a solution that </w:t>
      </w:r>
      <w:r>
        <w:t>enable</w:t>
      </w:r>
      <w:r w:rsidR="00F416ED">
        <w:t>s</w:t>
      </w:r>
      <w:r>
        <w:t xml:space="preserve"> </w:t>
      </w:r>
      <w:r w:rsidR="00F416ED">
        <w:t xml:space="preserve">NG-RAN to </w:t>
      </w:r>
      <w:r>
        <w:t xml:space="preserve">identify broadcast MBS sessions delivering the same content from different 5GCs is </w:t>
      </w:r>
      <w:r w:rsidR="00F416ED">
        <w:t xml:space="preserve">in principle </w:t>
      </w:r>
      <w:r>
        <w:t xml:space="preserve">also </w:t>
      </w:r>
      <w:r w:rsidR="00F416ED">
        <w:t>usable</w:t>
      </w:r>
      <w:r>
        <w:t xml:space="preserve"> </w:t>
      </w:r>
      <w:r w:rsidR="00F416ED">
        <w:t>to identify</w:t>
      </w:r>
      <w:r>
        <w:t xml:space="preserve"> multicast MBS sessions</w:t>
      </w:r>
      <w:r w:rsidR="00F416ED">
        <w:t xml:space="preserve"> delivering the same content</w:t>
      </w:r>
      <w:r>
        <w:t>.</w:t>
      </w:r>
    </w:p>
    <w:p w14:paraId="4444CC9E" w14:textId="0A43DB73" w:rsidR="00D77346" w:rsidRDefault="00D77346" w:rsidP="00367550">
      <w:pPr>
        <w:rPr>
          <w:color w:val="000000"/>
          <w:lang w:val="en-US" w:eastAsia="zh-CN"/>
        </w:rPr>
      </w:pPr>
      <w:r>
        <w:rPr>
          <w:color w:val="000000"/>
          <w:lang w:val="en-US" w:eastAsia="zh-CN"/>
        </w:rPr>
        <w:t xml:space="preserve">As observed above, there is no technical reason to exclude multicast from the RAN sharing aspect in the Rel-18 NR MBS and, indeed, generalizing the NG-RAN functions to </w:t>
      </w:r>
      <w:proofErr w:type="gramStart"/>
      <w:r>
        <w:rPr>
          <w:color w:val="000000"/>
          <w:lang w:val="en-US" w:eastAsia="zh-CN"/>
        </w:rPr>
        <w:t>NR MBS as a whole, irrespective</w:t>
      </w:r>
      <w:proofErr w:type="gramEnd"/>
      <w:r>
        <w:rPr>
          <w:color w:val="000000"/>
          <w:lang w:val="en-US" w:eastAsia="zh-CN"/>
        </w:rPr>
        <w:t xml:space="preserve"> the MBS session type will strengthen the </w:t>
      </w:r>
      <w:r w:rsidR="003D0006">
        <w:rPr>
          <w:color w:val="000000"/>
          <w:lang w:val="en-US" w:eastAsia="zh-CN"/>
        </w:rPr>
        <w:t xml:space="preserve">applicability of that </w:t>
      </w:r>
      <w:r>
        <w:rPr>
          <w:color w:val="000000"/>
          <w:lang w:val="en-US" w:eastAsia="zh-CN"/>
        </w:rPr>
        <w:t xml:space="preserve">feature in supporting services which are deployed across mobile networks. </w:t>
      </w:r>
    </w:p>
    <w:p w14:paraId="4A3E640B" w14:textId="56DECDA5" w:rsidR="003D0006" w:rsidRDefault="003D0006" w:rsidP="003D0006">
      <w:pPr>
        <w:pStyle w:val="Eyecatcher"/>
      </w:pPr>
      <w:r>
        <w:t>Observation 4:</w:t>
      </w:r>
      <w:r>
        <w:tab/>
        <w:t xml:space="preserve">Allowing efficient resource utilisation to be applicable for both, broadcast and multicast MBS sessions has the potential to strengthen the usability of such feature </w:t>
      </w:r>
      <w:r>
        <w:rPr>
          <w:color w:val="000000"/>
          <w:lang w:val="en-US" w:eastAsia="zh-CN"/>
        </w:rPr>
        <w:t xml:space="preserve">in supporting a large range of services which are deployed across mobile networks </w:t>
      </w:r>
      <w:r w:rsidR="00F416ED">
        <w:rPr>
          <w:color w:val="000000"/>
          <w:lang w:val="en-US" w:eastAsia="zh-CN"/>
        </w:rPr>
        <w:t xml:space="preserve">- </w:t>
      </w:r>
      <w:r>
        <w:rPr>
          <w:color w:val="000000"/>
          <w:lang w:val="en-US" w:eastAsia="zh-CN"/>
        </w:rPr>
        <w:t xml:space="preserve">and should </w:t>
      </w:r>
      <w:r w:rsidR="00F416ED">
        <w:rPr>
          <w:color w:val="000000"/>
          <w:lang w:val="en-US" w:eastAsia="zh-CN"/>
        </w:rPr>
        <w:t xml:space="preserve">therefore </w:t>
      </w:r>
      <w:r>
        <w:rPr>
          <w:color w:val="000000"/>
          <w:lang w:val="en-US" w:eastAsia="zh-CN"/>
        </w:rPr>
        <w:t xml:space="preserve">not </w:t>
      </w:r>
      <w:r w:rsidR="00F416ED">
        <w:rPr>
          <w:color w:val="000000"/>
          <w:lang w:val="en-US" w:eastAsia="zh-CN"/>
        </w:rPr>
        <w:t xml:space="preserve">be </w:t>
      </w:r>
      <w:r>
        <w:rPr>
          <w:color w:val="000000"/>
          <w:lang w:val="en-US" w:eastAsia="zh-CN"/>
        </w:rPr>
        <w:t>prohibited.</w:t>
      </w:r>
    </w:p>
    <w:p w14:paraId="73DB8F6C" w14:textId="6A880BFF" w:rsidR="00D77346" w:rsidRDefault="00D77346" w:rsidP="00D77346">
      <w:pPr>
        <w:rPr>
          <w:color w:val="000000"/>
          <w:lang w:val="en-US" w:eastAsia="zh-CN"/>
        </w:rPr>
      </w:pPr>
      <w:r>
        <w:rPr>
          <w:color w:val="000000"/>
          <w:lang w:val="en-US" w:eastAsia="zh-CN"/>
        </w:rPr>
        <w:t xml:space="preserve">Having in mind that RAN3 has only started work on Rel-18 NR MBS in August and has not yet reviewed latest SA2 work (which will be done per expected LS for October meeting, see [5]) </w:t>
      </w:r>
      <w:r w:rsidR="0066548A">
        <w:rPr>
          <w:color w:val="000000"/>
          <w:lang w:val="en-US" w:eastAsia="zh-CN"/>
        </w:rPr>
        <w:t xml:space="preserve">TSG RAN should suggest </w:t>
      </w:r>
      <w:r>
        <w:rPr>
          <w:color w:val="000000"/>
          <w:lang w:val="en-US" w:eastAsia="zh-CN"/>
        </w:rPr>
        <w:t xml:space="preserve">to RAN3 to consider </w:t>
      </w:r>
      <w:r w:rsidRPr="00D77346">
        <w:rPr>
          <w:i/>
          <w:iCs/>
          <w:color w:val="000000"/>
          <w:lang w:val="en-US" w:eastAsia="zh-CN"/>
        </w:rPr>
        <w:t>all</w:t>
      </w:r>
      <w:r>
        <w:rPr>
          <w:color w:val="000000"/>
          <w:lang w:val="en-US" w:eastAsia="zh-CN"/>
        </w:rPr>
        <w:t xml:space="preserve"> aspects contained in the RAN WI [1] and to communicate progress to TSG RAN, as usual, via WI Status Reports.</w:t>
      </w:r>
    </w:p>
    <w:p w14:paraId="08517BCC" w14:textId="415D5003" w:rsidR="00237F7C" w:rsidRPr="00D77346" w:rsidRDefault="00237F7C" w:rsidP="00237F7C">
      <w:pPr>
        <w:pStyle w:val="Eyecatcher"/>
      </w:pPr>
      <w:r>
        <w:t>Proposal</w:t>
      </w:r>
      <w:r w:rsidR="00D77346">
        <w:t xml:space="preserve"> 1</w:t>
      </w:r>
      <w:r>
        <w:t>:</w:t>
      </w:r>
      <w:r>
        <w:tab/>
      </w:r>
      <w:r w:rsidR="0066548A">
        <w:t>TSG RAN should s</w:t>
      </w:r>
      <w:r w:rsidR="00D77346">
        <w:t>uggest to RAN3 consider</w:t>
      </w:r>
      <w:r w:rsidR="0066548A">
        <w:t>ing</w:t>
      </w:r>
      <w:r w:rsidR="00D77346">
        <w:t xml:space="preserve"> </w:t>
      </w:r>
      <w:r w:rsidR="00D77346">
        <w:rPr>
          <w:i/>
          <w:iCs/>
        </w:rPr>
        <w:t xml:space="preserve">all </w:t>
      </w:r>
      <w:r w:rsidR="00D77346">
        <w:t>aspects contained in the RAN WI on “</w:t>
      </w:r>
      <w:r w:rsidR="00D77346" w:rsidRPr="000A6F8A">
        <w:t>Enhancements of NR Multicast and Broadcast Services</w:t>
      </w:r>
      <w:r w:rsidR="00D77346">
        <w:t>”.</w:t>
      </w:r>
    </w:p>
    <w:p w14:paraId="538DBBC6" w14:textId="3E037C17" w:rsidR="0066548A" w:rsidRDefault="0066548A" w:rsidP="0066548A">
      <w:pPr>
        <w:rPr>
          <w:color w:val="000000"/>
          <w:lang w:val="en-US" w:eastAsia="zh-CN"/>
        </w:rPr>
      </w:pPr>
      <w:r>
        <w:rPr>
          <w:color w:val="000000"/>
          <w:lang w:val="en-US" w:eastAsia="zh-CN"/>
        </w:rPr>
        <w:t xml:space="preserve">While RAN3 cannot judge the amount of work necessary in SA2 to generalize the concept currently only considered for broadcast MBS Sessions, we have consulted our colleagues in SA2 and have also collected opinions from various companies which cannot see a major difference in 5GC internal functions for supporting resource efficiency for broadcast </w:t>
      </w:r>
      <w:r>
        <w:rPr>
          <w:i/>
          <w:iCs/>
          <w:color w:val="000000"/>
          <w:lang w:val="en-US" w:eastAsia="zh-CN"/>
        </w:rPr>
        <w:t xml:space="preserve">and </w:t>
      </w:r>
      <w:r>
        <w:rPr>
          <w:color w:val="000000"/>
          <w:lang w:val="en-US" w:eastAsia="zh-CN"/>
        </w:rPr>
        <w:t>multicast MBS Sessions. We are of the opinion that RAN3 should feedback to SA2 as part of the review process triggered by the SA2 LS [5]. If TSG RAN would rather prefer an explicit statement towards SA2, we are open to discuss such alternative.</w:t>
      </w:r>
    </w:p>
    <w:p w14:paraId="7F698699" w14:textId="6ACF2384" w:rsidR="0066548A" w:rsidRDefault="0066548A" w:rsidP="0066548A">
      <w:pPr>
        <w:pStyle w:val="Eyecatcher"/>
      </w:pPr>
      <w:r>
        <w:t>Proposal 2:</w:t>
      </w:r>
      <w:r>
        <w:tab/>
      </w:r>
      <w:r w:rsidR="00FB6BA8">
        <w:t xml:space="preserve">TSG RAN should suggest to RAN3 </w:t>
      </w:r>
      <w:r w:rsidR="004B105B">
        <w:t>reviewing</w:t>
      </w:r>
      <w:r w:rsidR="00FB6BA8">
        <w:t xml:space="preserve"> SA2 work as per the expected SA2 LS in S2-2207470 and include multicast aspects for efficient resource utilisation as part of the feedback process.</w:t>
      </w:r>
    </w:p>
    <w:p w14:paraId="7509098F" w14:textId="0AE2ADCD" w:rsidR="00FB6BA8" w:rsidRPr="00D77346" w:rsidRDefault="00FB6BA8" w:rsidP="0066548A">
      <w:pPr>
        <w:pStyle w:val="Eyecatcher"/>
      </w:pPr>
      <w:r>
        <w:t>Proposal 3:</w:t>
      </w:r>
      <w:r>
        <w:tab/>
        <w:t>If TSG RAN prefers to directly contact SA2 on that matter, it is proposed to communicate the following statement:</w:t>
      </w:r>
      <w:r>
        <w:br/>
      </w:r>
      <w:r w:rsidRPr="00FB6BA8">
        <w:rPr>
          <w:i/>
          <w:iCs/>
          <w:lang w:eastAsia="zh-CN"/>
        </w:rPr>
        <w:t xml:space="preserve">TSG </w:t>
      </w:r>
      <w:r w:rsidRPr="00FB6BA8">
        <w:rPr>
          <w:rFonts w:hint="eastAsia"/>
          <w:i/>
          <w:iCs/>
          <w:lang w:eastAsia="zh-CN"/>
        </w:rPr>
        <w:t xml:space="preserve">RAN </w:t>
      </w:r>
      <w:r>
        <w:rPr>
          <w:i/>
          <w:iCs/>
          <w:lang w:eastAsia="zh-CN"/>
        </w:rPr>
        <w:t>kindly asks</w:t>
      </w:r>
      <w:r w:rsidRPr="00FB6BA8">
        <w:rPr>
          <w:rFonts w:hint="eastAsia"/>
          <w:i/>
          <w:iCs/>
          <w:lang w:eastAsia="zh-CN"/>
        </w:rPr>
        <w:t xml:space="preserve"> </w:t>
      </w:r>
      <w:r w:rsidRPr="00FB6BA8">
        <w:rPr>
          <w:i/>
          <w:iCs/>
          <w:lang w:eastAsia="zh-CN"/>
        </w:rPr>
        <w:t>SA2 to consider support of resource efficiency for MBS reception in RAN sharing scenarios for broadcast and multicast MBS sessions in Rel-18, if possible</w:t>
      </w:r>
      <w:r>
        <w:rPr>
          <w:i/>
          <w:iCs/>
        </w:rPr>
        <w:t>.</w:t>
      </w:r>
    </w:p>
    <w:p w14:paraId="3906E886" w14:textId="77777777" w:rsidR="00237F7C" w:rsidRPr="00DB5364" w:rsidRDefault="00237F7C" w:rsidP="00DB5364"/>
    <w:p w14:paraId="591324FC" w14:textId="77777777" w:rsidR="00501135" w:rsidRDefault="00501135">
      <w:pPr>
        <w:pStyle w:val="Heading1"/>
        <w:rPr>
          <w:rFonts w:cs="Arial"/>
        </w:rPr>
      </w:pPr>
      <w:bookmarkStart w:id="19" w:name="_Toc527283432"/>
      <w:bookmarkStart w:id="20" w:name="_Toc527283649"/>
      <w:bookmarkStart w:id="21" w:name="_Toc527283678"/>
      <w:bookmarkStart w:id="22" w:name="_Toc527283742"/>
      <w:bookmarkStart w:id="23" w:name="_Toc527283746"/>
      <w:bookmarkStart w:id="24" w:name="_Toc527283908"/>
      <w:bookmarkStart w:id="25" w:name="_Toc527283925"/>
      <w:bookmarkStart w:id="26" w:name="_Hlk16664956"/>
      <w:r>
        <w:rPr>
          <w:rFonts w:cs="Arial"/>
        </w:rPr>
        <w:t>3</w:t>
      </w:r>
      <w:r>
        <w:rPr>
          <w:rFonts w:cs="Arial"/>
        </w:rPr>
        <w:tab/>
      </w:r>
      <w:r w:rsidR="0001024C">
        <w:rPr>
          <w:rFonts w:cs="Arial"/>
        </w:rPr>
        <w:t>Conclusion and Proposals</w:t>
      </w:r>
      <w:bookmarkEnd w:id="19"/>
      <w:bookmarkEnd w:id="20"/>
      <w:bookmarkEnd w:id="21"/>
      <w:bookmarkEnd w:id="22"/>
      <w:bookmarkEnd w:id="23"/>
      <w:bookmarkEnd w:id="24"/>
      <w:bookmarkEnd w:id="25"/>
    </w:p>
    <w:p w14:paraId="4E7EBC40" w14:textId="398CF5A5" w:rsidR="00D80F19" w:rsidRDefault="00D77346" w:rsidP="00D80F19">
      <w:r>
        <w:t xml:space="preserve">We have discussed the </w:t>
      </w:r>
      <w:proofErr w:type="gramStart"/>
      <w:r>
        <w:t>current status</w:t>
      </w:r>
      <w:proofErr w:type="gramEnd"/>
      <w:r>
        <w:t xml:space="preserve"> of RAN3 discussions on the Rel-18 RAN WI on “</w:t>
      </w:r>
      <w:r w:rsidRPr="000A6F8A">
        <w:t>Enhancements of NR Multicast and Broadcast Services</w:t>
      </w:r>
      <w:r>
        <w:t>”, as requested by RAN3 in their LS in RP-221909 [2] and have observed the following:</w:t>
      </w:r>
    </w:p>
    <w:p w14:paraId="3EC64498" w14:textId="77777777" w:rsidR="00FB6BA8" w:rsidRDefault="00FB6BA8" w:rsidP="00FB6BA8">
      <w:pPr>
        <w:pStyle w:val="Eyecatcher"/>
      </w:pPr>
      <w:r>
        <w:t>Observation 1:</w:t>
      </w:r>
      <w:r>
        <w:tab/>
        <w:t xml:space="preserve">While current work in SA2 explicitly considers efficient resource utilisation in RAN sharing scenarios for </w:t>
      </w:r>
      <w:r w:rsidRPr="00DE0751">
        <w:rPr>
          <w:i/>
          <w:iCs/>
        </w:rPr>
        <w:t>broadcast</w:t>
      </w:r>
      <w:r>
        <w:t xml:space="preserve"> MBS sessions only, work in RAN3 may cover both, </w:t>
      </w:r>
      <w:proofErr w:type="gramStart"/>
      <w:r>
        <w:t>broadcast</w:t>
      </w:r>
      <w:proofErr w:type="gramEnd"/>
      <w:r>
        <w:t xml:space="preserve"> </w:t>
      </w:r>
      <w:r w:rsidRPr="00DE0751">
        <w:rPr>
          <w:i/>
          <w:iCs/>
        </w:rPr>
        <w:t>and</w:t>
      </w:r>
      <w:r>
        <w:t xml:space="preserve"> multicast MBS sessions.</w:t>
      </w:r>
    </w:p>
    <w:p w14:paraId="2B5AE5F6" w14:textId="77777777" w:rsidR="00FB6BA8" w:rsidRDefault="00FB6BA8" w:rsidP="00FB6BA8">
      <w:pPr>
        <w:pStyle w:val="Eyecatcher"/>
      </w:pPr>
      <w:r>
        <w:lastRenderedPageBreak/>
        <w:t>Observation 2:</w:t>
      </w:r>
      <w:r>
        <w:tab/>
        <w:t>Regardless the final solution selected for broadcast, it can be assumed that there will be sufficient information available at NG-RAN to identify broadcast MBS sessions delivering the same content from different 5G Core Networks.</w:t>
      </w:r>
    </w:p>
    <w:p w14:paraId="5B679D81" w14:textId="77777777" w:rsidR="00FB6BA8" w:rsidRDefault="00FB6BA8" w:rsidP="00FB6BA8">
      <w:pPr>
        <w:pStyle w:val="Eyecatcher"/>
      </w:pPr>
      <w:r>
        <w:t>Observation 3:</w:t>
      </w:r>
      <w:r>
        <w:tab/>
        <w:t>It can be assumed that a solution that enables NG-RAN to identify broadcast MBS sessions delivering the same content from different 5GCs is in principle also usable to identify multicast MBS sessions delivering the same content.</w:t>
      </w:r>
    </w:p>
    <w:p w14:paraId="0FC1D85D" w14:textId="77777777" w:rsidR="00FB6BA8" w:rsidRDefault="00FB6BA8" w:rsidP="00FB6BA8">
      <w:pPr>
        <w:pStyle w:val="Eyecatcher"/>
      </w:pPr>
      <w:r>
        <w:t>Observation 4:</w:t>
      </w:r>
      <w:r>
        <w:tab/>
        <w:t xml:space="preserve">Allowing efficient resource utilisation to be applicable for both, broadcast and multicast MBS sessions has the potential to strengthen the usability of such feature </w:t>
      </w:r>
      <w:r>
        <w:rPr>
          <w:color w:val="000000"/>
          <w:lang w:val="en-US" w:eastAsia="zh-CN"/>
        </w:rPr>
        <w:t>in supporting a large range of services which are deployed across mobile networks - and should therefore not be prohibited.</w:t>
      </w:r>
    </w:p>
    <w:p w14:paraId="6F08C1E2" w14:textId="11F90FED" w:rsidR="006A461D" w:rsidRDefault="003D0006" w:rsidP="00D80F19">
      <w:r>
        <w:t>We propose the following:</w:t>
      </w:r>
    </w:p>
    <w:p w14:paraId="70D10D69" w14:textId="7094F629" w:rsidR="00FB6BA8" w:rsidRPr="00D77346" w:rsidRDefault="00FB6BA8" w:rsidP="00FB6BA8">
      <w:pPr>
        <w:pStyle w:val="Eyecatcher"/>
      </w:pPr>
      <w:r>
        <w:t>Proposal 1:</w:t>
      </w:r>
      <w:r>
        <w:tab/>
        <w:t xml:space="preserve">TSG RAN should suggest to RAN3 considering </w:t>
      </w:r>
      <w:r>
        <w:rPr>
          <w:i/>
          <w:iCs/>
        </w:rPr>
        <w:t xml:space="preserve">all </w:t>
      </w:r>
      <w:r>
        <w:t>aspects contained in the RAN WI on “</w:t>
      </w:r>
      <w:r w:rsidRPr="000A6F8A">
        <w:t>Enhancements of NR Multicast and Broadcast Services</w:t>
      </w:r>
      <w:r>
        <w:t>”.</w:t>
      </w:r>
    </w:p>
    <w:p w14:paraId="4525E35F" w14:textId="662ADEC2" w:rsidR="00FB6BA8" w:rsidRDefault="00FB6BA8" w:rsidP="00FB6BA8">
      <w:pPr>
        <w:pStyle w:val="Eyecatcher"/>
      </w:pPr>
      <w:r>
        <w:t>Proposal 2:</w:t>
      </w:r>
      <w:r>
        <w:tab/>
        <w:t>TSG RAN should suggest to RAN3 review</w:t>
      </w:r>
      <w:r w:rsidR="004B105B">
        <w:t>ing</w:t>
      </w:r>
      <w:r>
        <w:t xml:space="preserve"> SA2 work as per the expected SA2 LS in S2-2207470 and include multicast aspects for efficient resource utilisation as part of the feedback process.</w:t>
      </w:r>
    </w:p>
    <w:p w14:paraId="59909BA9" w14:textId="77777777" w:rsidR="00FB6BA8" w:rsidRPr="00D77346" w:rsidRDefault="00FB6BA8" w:rsidP="00FB6BA8">
      <w:pPr>
        <w:pStyle w:val="Eyecatcher"/>
      </w:pPr>
      <w:r>
        <w:t>Proposal 3:</w:t>
      </w:r>
      <w:r>
        <w:tab/>
        <w:t>If TSG RAN prefers to directly contact SA2 on that matter, it is proposed to communicate the following statement:</w:t>
      </w:r>
      <w:r>
        <w:br/>
      </w:r>
      <w:r w:rsidRPr="00C95807">
        <w:rPr>
          <w:i/>
          <w:iCs/>
          <w:lang w:eastAsia="zh-CN"/>
        </w:rPr>
        <w:t xml:space="preserve">TSG </w:t>
      </w:r>
      <w:r w:rsidRPr="00C95807">
        <w:rPr>
          <w:rFonts w:hint="eastAsia"/>
          <w:i/>
          <w:iCs/>
          <w:lang w:eastAsia="zh-CN"/>
        </w:rPr>
        <w:t xml:space="preserve">RAN </w:t>
      </w:r>
      <w:r>
        <w:rPr>
          <w:i/>
          <w:iCs/>
          <w:lang w:eastAsia="zh-CN"/>
        </w:rPr>
        <w:t>kindly asks</w:t>
      </w:r>
      <w:r w:rsidRPr="00C95807">
        <w:rPr>
          <w:rFonts w:hint="eastAsia"/>
          <w:i/>
          <w:iCs/>
          <w:lang w:eastAsia="zh-CN"/>
        </w:rPr>
        <w:t xml:space="preserve"> </w:t>
      </w:r>
      <w:r w:rsidRPr="00C95807">
        <w:rPr>
          <w:i/>
          <w:iCs/>
          <w:lang w:eastAsia="zh-CN"/>
        </w:rPr>
        <w:t>SA2 to consider support of resource efficiency for MBS reception in RAN sharing scenarios for broadcast and multicast MBS sessions in Rel-18, if possible</w:t>
      </w:r>
      <w:r>
        <w:rPr>
          <w:i/>
          <w:iCs/>
        </w:rPr>
        <w:t>.</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7" w:name="_Toc527283433"/>
      <w:bookmarkStart w:id="28" w:name="_Toc527283650"/>
      <w:bookmarkStart w:id="29" w:name="_Toc527283679"/>
      <w:bookmarkStart w:id="30" w:name="_Toc527283743"/>
      <w:bookmarkStart w:id="31" w:name="_Toc527283747"/>
      <w:bookmarkStart w:id="32" w:name="_Toc527283909"/>
      <w:bookmarkStart w:id="33" w:name="_Toc527283926"/>
      <w:r>
        <w:rPr>
          <w:rFonts w:cs="Arial"/>
        </w:rPr>
        <w:t>4</w:t>
      </w:r>
      <w:r>
        <w:rPr>
          <w:rFonts w:cs="Arial"/>
        </w:rPr>
        <w:tab/>
        <w:t>References</w:t>
      </w:r>
      <w:bookmarkEnd w:id="27"/>
      <w:bookmarkEnd w:id="28"/>
      <w:bookmarkEnd w:id="29"/>
      <w:bookmarkEnd w:id="30"/>
      <w:bookmarkEnd w:id="31"/>
      <w:bookmarkEnd w:id="32"/>
      <w:bookmarkEnd w:id="33"/>
    </w:p>
    <w:p w14:paraId="746BE720" w14:textId="2948EEA9" w:rsidR="008A797D" w:rsidRDefault="008A797D" w:rsidP="008A797D">
      <w:pPr>
        <w:pStyle w:val="Reference"/>
      </w:pPr>
      <w:r>
        <w:t>[1]</w:t>
      </w:r>
      <w:r>
        <w:tab/>
      </w:r>
      <w:hyperlink r:id="rId11" w:history="1">
        <w:r w:rsidRPr="0078054C">
          <w:rPr>
            <w:rStyle w:val="Hyperlink"/>
          </w:rPr>
          <w:t>RP-213568</w:t>
        </w:r>
      </w:hyperlink>
      <w:r>
        <w:t xml:space="preserve"> </w:t>
      </w:r>
      <w:r w:rsidRPr="00D80F19">
        <w:t>"</w:t>
      </w:r>
      <w:r w:rsidRPr="000A6F8A">
        <w:t>New WID: Enhancements of NR Multicast and Broadcast Services</w:t>
      </w:r>
      <w:r w:rsidRPr="00D80F19">
        <w:t>"</w:t>
      </w:r>
      <w:r>
        <w:t>, approved at RAN#94-e</w:t>
      </w:r>
    </w:p>
    <w:p w14:paraId="1621B1C5" w14:textId="29A7BA02" w:rsidR="00CD7395" w:rsidRDefault="00CD7395" w:rsidP="00EF403A">
      <w:pPr>
        <w:pStyle w:val="Reference"/>
      </w:pPr>
      <w:r>
        <w:rPr>
          <w:rFonts w:eastAsia="SimSun" w:hint="eastAsia"/>
          <w:bCs/>
          <w:lang w:eastAsia="zh-CN"/>
        </w:rPr>
        <w:t>[</w:t>
      </w:r>
      <w:r w:rsidR="008A797D">
        <w:rPr>
          <w:rFonts w:eastAsia="SimSun"/>
          <w:bCs/>
          <w:lang w:eastAsia="zh-CN"/>
        </w:rPr>
        <w:t>2</w:t>
      </w:r>
      <w:r>
        <w:rPr>
          <w:rFonts w:eastAsia="SimSun" w:hint="eastAsia"/>
          <w:bCs/>
          <w:lang w:eastAsia="zh-CN"/>
        </w:rPr>
        <w:t>]</w:t>
      </w:r>
      <w:r>
        <w:rPr>
          <w:rFonts w:eastAsia="SimSun" w:hint="eastAsia"/>
          <w:bCs/>
          <w:lang w:eastAsia="zh-CN"/>
        </w:rPr>
        <w:tab/>
      </w:r>
      <w:hyperlink r:id="rId12" w:history="1">
        <w:r w:rsidR="00C45FDD" w:rsidRPr="0078054C">
          <w:rPr>
            <w:rStyle w:val="Hyperlink"/>
            <w:rFonts w:eastAsia="SimSun"/>
            <w:bCs/>
            <w:lang w:eastAsia="zh-CN"/>
          </w:rPr>
          <w:t>RP-221909</w:t>
        </w:r>
      </w:hyperlink>
      <w:r w:rsidR="00C45FDD">
        <w:rPr>
          <w:rFonts w:eastAsia="SimSun"/>
          <w:bCs/>
          <w:lang w:eastAsia="zh-CN"/>
        </w:rPr>
        <w:t>/</w:t>
      </w:r>
      <w:hyperlink r:id="rId13" w:history="1">
        <w:r w:rsidR="00C45FDD" w:rsidRPr="0078054C">
          <w:rPr>
            <w:rStyle w:val="Hyperlink"/>
            <w:rFonts w:eastAsia="SimSun"/>
            <w:bCs/>
            <w:lang w:eastAsia="zh-CN"/>
          </w:rPr>
          <w:t>R3-225229</w:t>
        </w:r>
      </w:hyperlink>
      <w:r w:rsidR="00C45FDD">
        <w:rPr>
          <w:rFonts w:eastAsia="SimSun"/>
          <w:bCs/>
          <w:lang w:eastAsia="zh-CN"/>
        </w:rPr>
        <w:t xml:space="preserve"> </w:t>
      </w:r>
      <w:r w:rsidR="00D80F19" w:rsidRPr="00D80F19">
        <w:t>"</w:t>
      </w:r>
      <w:r w:rsidR="00C45FDD">
        <w:rPr>
          <w:rFonts w:cs="Arial"/>
          <w:lang w:eastAsia="zh-CN"/>
        </w:rPr>
        <w:t xml:space="preserve">LS on </w:t>
      </w:r>
      <w:r w:rsidR="00C45FDD">
        <w:rPr>
          <w:rFonts w:eastAsia="SimSun" w:cs="Arial"/>
          <w:lang w:eastAsia="zh-CN"/>
        </w:rPr>
        <w:t>the scope of</w:t>
      </w:r>
      <w:r w:rsidR="00C45FDD" w:rsidRPr="00EC4983">
        <w:rPr>
          <w:rFonts w:cs="Arial"/>
          <w:lang w:eastAsia="zh-CN"/>
        </w:rPr>
        <w:t xml:space="preserve"> resource efficiency for MBS receptio</w:t>
      </w:r>
      <w:r w:rsidR="00C45FDD" w:rsidRPr="00EC4983">
        <w:rPr>
          <w:rFonts w:cs="Arial" w:hint="eastAsia"/>
          <w:lang w:eastAsia="zh-CN"/>
        </w:rPr>
        <w:t>n</w:t>
      </w:r>
      <w:r w:rsidR="00C45FDD" w:rsidRPr="00EC4983">
        <w:rPr>
          <w:rFonts w:cs="Arial"/>
          <w:lang w:eastAsia="zh-CN"/>
        </w:rPr>
        <w:t xml:space="preserve"> in RAN sharing scenar</w:t>
      </w:r>
      <w:r w:rsidR="00C45FDD">
        <w:rPr>
          <w:rFonts w:eastAsia="SimSun" w:cs="Arial"/>
          <w:lang w:eastAsia="zh-CN"/>
        </w:rPr>
        <w:t>io</w:t>
      </w:r>
      <w:r w:rsidR="00D80F19" w:rsidRPr="00D80F19">
        <w:t>"</w:t>
      </w:r>
      <w:bookmarkEnd w:id="26"/>
      <w:r w:rsidR="00C45FDD">
        <w:t>, LS in TSG RAN#97-e</w:t>
      </w:r>
    </w:p>
    <w:p w14:paraId="0448BC01" w14:textId="552C06BD" w:rsidR="008A797D" w:rsidRDefault="008A797D" w:rsidP="00EF403A">
      <w:pPr>
        <w:pStyle w:val="Reference"/>
      </w:pPr>
      <w:r>
        <w:t>[3]</w:t>
      </w:r>
      <w:r>
        <w:tab/>
      </w:r>
      <w:hyperlink r:id="rId14" w:history="1">
        <w:r w:rsidRPr="0078054C">
          <w:rPr>
            <w:rStyle w:val="Hyperlink"/>
          </w:rPr>
          <w:t>SP-220072</w:t>
        </w:r>
      </w:hyperlink>
      <w:r>
        <w:t xml:space="preserve"> </w:t>
      </w:r>
      <w:r w:rsidRPr="00D80F19">
        <w:t>"</w:t>
      </w:r>
      <w:r w:rsidRPr="008A797D">
        <w:t>Revised SID: Study on 5G multicast-broadcast services Phase 2</w:t>
      </w:r>
      <w:r w:rsidRPr="00D80F19">
        <w:t>"</w:t>
      </w:r>
      <w:r>
        <w:t xml:space="preserve"> revised SID, approved at TSG SA#95-e</w:t>
      </w:r>
    </w:p>
    <w:p w14:paraId="720A9B28" w14:textId="3FBE88A1" w:rsidR="00C45FDD" w:rsidRDefault="00C45FDD" w:rsidP="00EF403A">
      <w:pPr>
        <w:pStyle w:val="Reference"/>
      </w:pPr>
      <w:r>
        <w:t>[</w:t>
      </w:r>
      <w:r w:rsidR="008A797D">
        <w:t>4</w:t>
      </w:r>
      <w:r>
        <w:t>]</w:t>
      </w:r>
      <w:r>
        <w:tab/>
      </w:r>
      <w:hyperlink r:id="rId15" w:history="1">
        <w:r w:rsidRPr="0078054C">
          <w:rPr>
            <w:rStyle w:val="Hyperlink"/>
          </w:rPr>
          <w:t>TR</w:t>
        </w:r>
        <w:r w:rsidR="004D7C3C" w:rsidRPr="0078054C">
          <w:rPr>
            <w:rStyle w:val="Hyperlink"/>
          </w:rPr>
          <w:t xml:space="preserve"> 23.700-47</w:t>
        </w:r>
      </w:hyperlink>
      <w:r w:rsidR="004D7C3C">
        <w:t xml:space="preserve"> </w:t>
      </w:r>
      <w:r w:rsidR="004D7C3C" w:rsidRPr="00D80F19">
        <w:t>"</w:t>
      </w:r>
      <w:r w:rsidR="004D7C3C" w:rsidRPr="007D7053">
        <w:t>Study on architectural enhancements for</w:t>
      </w:r>
      <w:r w:rsidR="004D7C3C" w:rsidRPr="00D80F19">
        <w:t xml:space="preserve"> </w:t>
      </w:r>
      <w:r w:rsidR="004D7C3C" w:rsidRPr="007D7053">
        <w:t>5G multicast-broadcast services;</w:t>
      </w:r>
      <w:r w:rsidR="004D7C3C">
        <w:t xml:space="preserve"> </w:t>
      </w:r>
      <w:r w:rsidR="004D7C3C" w:rsidRPr="007D7053">
        <w:t>Phase 2</w:t>
      </w:r>
      <w:r w:rsidR="004D7C3C">
        <w:t xml:space="preserve"> </w:t>
      </w:r>
      <w:r w:rsidR="004D7C3C" w:rsidRPr="007D7053">
        <w:t>(</w:t>
      </w:r>
      <w:r w:rsidR="004D7C3C" w:rsidRPr="007D7053">
        <w:rPr>
          <w:rStyle w:val="ZGSM"/>
        </w:rPr>
        <w:t>Release</w:t>
      </w:r>
      <w:bookmarkStart w:id="34" w:name="specRelease"/>
      <w:r w:rsidR="004D7C3C" w:rsidRPr="007D7053">
        <w:rPr>
          <w:rStyle w:val="ZGSM"/>
        </w:rPr>
        <w:t xml:space="preserve"> 1</w:t>
      </w:r>
      <w:bookmarkEnd w:id="34"/>
      <w:r w:rsidR="004D7C3C" w:rsidRPr="007D7053">
        <w:rPr>
          <w:rStyle w:val="ZGSM"/>
        </w:rPr>
        <w:t>8</w:t>
      </w:r>
      <w:r w:rsidR="004D7C3C" w:rsidRPr="007D7053">
        <w:t>)</w:t>
      </w:r>
      <w:r w:rsidR="004D7C3C" w:rsidRPr="00D80F19">
        <w:t>"</w:t>
      </w:r>
      <w:r w:rsidR="004D7C3C">
        <w:t>, latest version</w:t>
      </w:r>
    </w:p>
    <w:p w14:paraId="6D4CCD30" w14:textId="55BFF45D" w:rsidR="004D7C3C" w:rsidRDefault="004D7C3C" w:rsidP="00EF403A">
      <w:pPr>
        <w:pStyle w:val="Reference"/>
      </w:pPr>
      <w:r>
        <w:t>[</w:t>
      </w:r>
      <w:r w:rsidR="008A797D">
        <w:t>5</w:t>
      </w:r>
      <w:r>
        <w:t>]</w:t>
      </w:r>
      <w:r>
        <w:tab/>
      </w:r>
      <w:hyperlink r:id="rId16" w:history="1">
        <w:r w:rsidRPr="0078054C">
          <w:rPr>
            <w:rStyle w:val="Hyperlink"/>
          </w:rPr>
          <w:t>S2-2207470</w:t>
        </w:r>
      </w:hyperlink>
      <w:r>
        <w:t xml:space="preserve"> </w:t>
      </w:r>
      <w:r w:rsidRPr="00D80F19">
        <w:t>"</w:t>
      </w:r>
      <w:r w:rsidRPr="00F25C79">
        <w:rPr>
          <w:color w:val="000000"/>
        </w:rPr>
        <w:t>LS on</w:t>
      </w:r>
      <w:r w:rsidRPr="00F25C79">
        <w:t xml:space="preserve"> FS_5MBS_Ph2 progress</w:t>
      </w:r>
      <w:r w:rsidRPr="00D80F19">
        <w:t>"</w:t>
      </w:r>
      <w:r>
        <w:t>, LS out from SA2#152e TO: RAN2, RAN3, CC: RAN1</w:t>
      </w:r>
    </w:p>
    <w:p w14:paraId="400E7305" w14:textId="6A7FCEF0" w:rsidR="00CA6E26" w:rsidRPr="006763C7" w:rsidRDefault="00CA6E26" w:rsidP="00EF403A">
      <w:pPr>
        <w:pStyle w:val="Reference"/>
        <w:rPr>
          <w:rFonts w:eastAsia="SimSun"/>
          <w:lang w:eastAsia="zh-CN"/>
        </w:rPr>
      </w:pPr>
      <w:r>
        <w:t>[6]</w:t>
      </w:r>
      <w:r>
        <w:tab/>
        <w:t xml:space="preserve">TS 23 .247 </w:t>
      </w:r>
      <w:r w:rsidRPr="00D80F19">
        <w:t>"</w:t>
      </w:r>
      <w:r w:rsidRPr="00CA6E26">
        <w:t xml:space="preserve"> </w:t>
      </w:r>
      <w:r>
        <w:t>Architectural enhancements for</w:t>
      </w:r>
      <w:r w:rsidRPr="00D80F19">
        <w:t xml:space="preserve"> </w:t>
      </w:r>
      <w:r>
        <w:t>5G multicast-broadcast services; Stage 2</w:t>
      </w:r>
      <w:r w:rsidRPr="00D80F19">
        <w:t>"</w:t>
      </w:r>
    </w:p>
    <w:sectPr w:rsidR="00CA6E26" w:rsidRPr="006763C7" w:rsidSect="00E71F4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BB1B" w14:textId="77777777" w:rsidR="00AD4BA3" w:rsidRDefault="00AD4BA3">
      <w:r>
        <w:separator/>
      </w:r>
    </w:p>
  </w:endnote>
  <w:endnote w:type="continuationSeparator" w:id="0">
    <w:p w14:paraId="30FCA015" w14:textId="77777777" w:rsidR="00AD4BA3" w:rsidRDefault="00AD4BA3">
      <w:r>
        <w:continuationSeparator/>
      </w:r>
    </w:p>
  </w:endnote>
  <w:endnote w:type="continuationNotice" w:id="1">
    <w:p w14:paraId="259E8EA9" w14:textId="77777777" w:rsidR="00AD4BA3" w:rsidRDefault="00AD4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7DF1" w14:textId="77777777" w:rsidR="00AD4BA3" w:rsidRDefault="00AD4BA3">
      <w:r>
        <w:separator/>
      </w:r>
    </w:p>
  </w:footnote>
  <w:footnote w:type="continuationSeparator" w:id="0">
    <w:p w14:paraId="4EBC2461" w14:textId="77777777" w:rsidR="00AD4BA3" w:rsidRDefault="00AD4BA3">
      <w:r>
        <w:continuationSeparator/>
      </w:r>
    </w:p>
  </w:footnote>
  <w:footnote w:type="continuationNotice" w:id="1">
    <w:p w14:paraId="170442D5" w14:textId="77777777" w:rsidR="00AD4BA3" w:rsidRDefault="00AD4B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435A9"/>
    <w:rsid w:val="000640DF"/>
    <w:rsid w:val="000A05B2"/>
    <w:rsid w:val="000A0A38"/>
    <w:rsid w:val="000A6F8A"/>
    <w:rsid w:val="000B318F"/>
    <w:rsid w:val="000C2BFF"/>
    <w:rsid w:val="000F02C3"/>
    <w:rsid w:val="00117327"/>
    <w:rsid w:val="00122A61"/>
    <w:rsid w:val="00122EA7"/>
    <w:rsid w:val="00126984"/>
    <w:rsid w:val="001601A9"/>
    <w:rsid w:val="00162A98"/>
    <w:rsid w:val="001A34F7"/>
    <w:rsid w:val="001A5E3A"/>
    <w:rsid w:val="001D1142"/>
    <w:rsid w:val="001D3360"/>
    <w:rsid w:val="001E7298"/>
    <w:rsid w:val="002174CA"/>
    <w:rsid w:val="002177A7"/>
    <w:rsid w:val="002300C6"/>
    <w:rsid w:val="00230764"/>
    <w:rsid w:val="002336F5"/>
    <w:rsid w:val="00237F7C"/>
    <w:rsid w:val="00247F22"/>
    <w:rsid w:val="00294C24"/>
    <w:rsid w:val="002A739F"/>
    <w:rsid w:val="00303FD9"/>
    <w:rsid w:val="00305FE0"/>
    <w:rsid w:val="00312F43"/>
    <w:rsid w:val="003229C8"/>
    <w:rsid w:val="003514CE"/>
    <w:rsid w:val="00362FD6"/>
    <w:rsid w:val="003658DB"/>
    <w:rsid w:val="00367550"/>
    <w:rsid w:val="00383916"/>
    <w:rsid w:val="003A0811"/>
    <w:rsid w:val="003A72C5"/>
    <w:rsid w:val="003A7669"/>
    <w:rsid w:val="003B1332"/>
    <w:rsid w:val="003B602E"/>
    <w:rsid w:val="003D0006"/>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B105B"/>
    <w:rsid w:val="004C256E"/>
    <w:rsid w:val="004D7C3C"/>
    <w:rsid w:val="004E3A07"/>
    <w:rsid w:val="004E3AF3"/>
    <w:rsid w:val="004F4425"/>
    <w:rsid w:val="00501135"/>
    <w:rsid w:val="00506D99"/>
    <w:rsid w:val="00507D9D"/>
    <w:rsid w:val="00523AA3"/>
    <w:rsid w:val="00543B14"/>
    <w:rsid w:val="00543DB8"/>
    <w:rsid w:val="005475C5"/>
    <w:rsid w:val="005718AB"/>
    <w:rsid w:val="00580121"/>
    <w:rsid w:val="005855D2"/>
    <w:rsid w:val="005A1D2C"/>
    <w:rsid w:val="005B14C0"/>
    <w:rsid w:val="005B4556"/>
    <w:rsid w:val="005C1208"/>
    <w:rsid w:val="005D0EC8"/>
    <w:rsid w:val="005E193E"/>
    <w:rsid w:val="005E51D2"/>
    <w:rsid w:val="005E68AB"/>
    <w:rsid w:val="00604237"/>
    <w:rsid w:val="0060423C"/>
    <w:rsid w:val="006103E2"/>
    <w:rsid w:val="00612679"/>
    <w:rsid w:val="00616FC2"/>
    <w:rsid w:val="00617344"/>
    <w:rsid w:val="00620E77"/>
    <w:rsid w:val="00621D84"/>
    <w:rsid w:val="006264D8"/>
    <w:rsid w:val="00631729"/>
    <w:rsid w:val="00631954"/>
    <w:rsid w:val="006367F1"/>
    <w:rsid w:val="0064585D"/>
    <w:rsid w:val="0066548A"/>
    <w:rsid w:val="00665891"/>
    <w:rsid w:val="00666EF6"/>
    <w:rsid w:val="00671A7F"/>
    <w:rsid w:val="006A4516"/>
    <w:rsid w:val="006A461D"/>
    <w:rsid w:val="006A4FF6"/>
    <w:rsid w:val="006A693D"/>
    <w:rsid w:val="006C0235"/>
    <w:rsid w:val="006C0C8A"/>
    <w:rsid w:val="006C7ADE"/>
    <w:rsid w:val="007159BF"/>
    <w:rsid w:val="007237F9"/>
    <w:rsid w:val="0073451F"/>
    <w:rsid w:val="007433DE"/>
    <w:rsid w:val="007448E3"/>
    <w:rsid w:val="007466BD"/>
    <w:rsid w:val="0078054C"/>
    <w:rsid w:val="0079087F"/>
    <w:rsid w:val="0079764C"/>
    <w:rsid w:val="007B42A3"/>
    <w:rsid w:val="007D41E9"/>
    <w:rsid w:val="007F669C"/>
    <w:rsid w:val="008044D7"/>
    <w:rsid w:val="00805AD4"/>
    <w:rsid w:val="00807DA1"/>
    <w:rsid w:val="00853BBD"/>
    <w:rsid w:val="008775B7"/>
    <w:rsid w:val="008925B8"/>
    <w:rsid w:val="008A4C1D"/>
    <w:rsid w:val="008A511A"/>
    <w:rsid w:val="008A647F"/>
    <w:rsid w:val="008A797D"/>
    <w:rsid w:val="008B0AF2"/>
    <w:rsid w:val="008B4F57"/>
    <w:rsid w:val="008C7A1B"/>
    <w:rsid w:val="008E19D0"/>
    <w:rsid w:val="008E2BF8"/>
    <w:rsid w:val="008E48CD"/>
    <w:rsid w:val="008F1B11"/>
    <w:rsid w:val="00906401"/>
    <w:rsid w:val="00907CF1"/>
    <w:rsid w:val="00924D45"/>
    <w:rsid w:val="00937DD6"/>
    <w:rsid w:val="00954330"/>
    <w:rsid w:val="00954912"/>
    <w:rsid w:val="00964DB6"/>
    <w:rsid w:val="00967136"/>
    <w:rsid w:val="009813D8"/>
    <w:rsid w:val="009872F4"/>
    <w:rsid w:val="009928CD"/>
    <w:rsid w:val="00994162"/>
    <w:rsid w:val="009A6292"/>
    <w:rsid w:val="009B012E"/>
    <w:rsid w:val="009B0B0E"/>
    <w:rsid w:val="009D591C"/>
    <w:rsid w:val="009E394B"/>
    <w:rsid w:val="009F6EC1"/>
    <w:rsid w:val="00A009DA"/>
    <w:rsid w:val="00A1281F"/>
    <w:rsid w:val="00A129B6"/>
    <w:rsid w:val="00A17E34"/>
    <w:rsid w:val="00A57FBC"/>
    <w:rsid w:val="00A71A00"/>
    <w:rsid w:val="00A72A5B"/>
    <w:rsid w:val="00A8073C"/>
    <w:rsid w:val="00AA22F9"/>
    <w:rsid w:val="00AA3AC6"/>
    <w:rsid w:val="00AB323F"/>
    <w:rsid w:val="00AB398E"/>
    <w:rsid w:val="00AB4E41"/>
    <w:rsid w:val="00AC7643"/>
    <w:rsid w:val="00AD0D97"/>
    <w:rsid w:val="00AD3CC7"/>
    <w:rsid w:val="00AD4BA3"/>
    <w:rsid w:val="00AE2347"/>
    <w:rsid w:val="00AE5692"/>
    <w:rsid w:val="00AF1555"/>
    <w:rsid w:val="00AF1A71"/>
    <w:rsid w:val="00AF780A"/>
    <w:rsid w:val="00B06C16"/>
    <w:rsid w:val="00B117E3"/>
    <w:rsid w:val="00B13580"/>
    <w:rsid w:val="00B15DB4"/>
    <w:rsid w:val="00B231F4"/>
    <w:rsid w:val="00B532EB"/>
    <w:rsid w:val="00B7329F"/>
    <w:rsid w:val="00B85C0E"/>
    <w:rsid w:val="00B868C5"/>
    <w:rsid w:val="00B9676B"/>
    <w:rsid w:val="00BA0C6E"/>
    <w:rsid w:val="00BB35EA"/>
    <w:rsid w:val="00BB7AD2"/>
    <w:rsid w:val="00BC4140"/>
    <w:rsid w:val="00BD509A"/>
    <w:rsid w:val="00BD588D"/>
    <w:rsid w:val="00BE4262"/>
    <w:rsid w:val="00BF2E54"/>
    <w:rsid w:val="00BF626B"/>
    <w:rsid w:val="00C04DB5"/>
    <w:rsid w:val="00C06704"/>
    <w:rsid w:val="00C17C56"/>
    <w:rsid w:val="00C3158C"/>
    <w:rsid w:val="00C45FDD"/>
    <w:rsid w:val="00C61AA7"/>
    <w:rsid w:val="00C644C7"/>
    <w:rsid w:val="00C70DF4"/>
    <w:rsid w:val="00C778A5"/>
    <w:rsid w:val="00CA20EF"/>
    <w:rsid w:val="00CA6E26"/>
    <w:rsid w:val="00CB5951"/>
    <w:rsid w:val="00CC1F81"/>
    <w:rsid w:val="00CD0FFD"/>
    <w:rsid w:val="00CD6923"/>
    <w:rsid w:val="00CD7395"/>
    <w:rsid w:val="00CE153C"/>
    <w:rsid w:val="00CE3F90"/>
    <w:rsid w:val="00CF0789"/>
    <w:rsid w:val="00D00C05"/>
    <w:rsid w:val="00D0317F"/>
    <w:rsid w:val="00D11098"/>
    <w:rsid w:val="00D25476"/>
    <w:rsid w:val="00D371F0"/>
    <w:rsid w:val="00D53C0D"/>
    <w:rsid w:val="00D67DC3"/>
    <w:rsid w:val="00D7590A"/>
    <w:rsid w:val="00D75F06"/>
    <w:rsid w:val="00D77346"/>
    <w:rsid w:val="00D80F19"/>
    <w:rsid w:val="00D8543C"/>
    <w:rsid w:val="00D91A1D"/>
    <w:rsid w:val="00D9600A"/>
    <w:rsid w:val="00D971BA"/>
    <w:rsid w:val="00DB5364"/>
    <w:rsid w:val="00DB797B"/>
    <w:rsid w:val="00DC3BE7"/>
    <w:rsid w:val="00DC53D2"/>
    <w:rsid w:val="00DC7121"/>
    <w:rsid w:val="00DD35C8"/>
    <w:rsid w:val="00DE0751"/>
    <w:rsid w:val="00DE184C"/>
    <w:rsid w:val="00E26242"/>
    <w:rsid w:val="00E27896"/>
    <w:rsid w:val="00E329B4"/>
    <w:rsid w:val="00E40689"/>
    <w:rsid w:val="00E712C8"/>
    <w:rsid w:val="00E71F43"/>
    <w:rsid w:val="00E774D6"/>
    <w:rsid w:val="00E774EB"/>
    <w:rsid w:val="00E8005C"/>
    <w:rsid w:val="00EA2EBA"/>
    <w:rsid w:val="00EA51AA"/>
    <w:rsid w:val="00EB30BC"/>
    <w:rsid w:val="00EB7A94"/>
    <w:rsid w:val="00EB7D73"/>
    <w:rsid w:val="00EC0D9B"/>
    <w:rsid w:val="00EC33F2"/>
    <w:rsid w:val="00EC636E"/>
    <w:rsid w:val="00ED65FE"/>
    <w:rsid w:val="00EE2847"/>
    <w:rsid w:val="00EE5227"/>
    <w:rsid w:val="00EF0D35"/>
    <w:rsid w:val="00EF1C71"/>
    <w:rsid w:val="00EF2014"/>
    <w:rsid w:val="00EF291A"/>
    <w:rsid w:val="00EF403A"/>
    <w:rsid w:val="00F14B26"/>
    <w:rsid w:val="00F31F35"/>
    <w:rsid w:val="00F35A22"/>
    <w:rsid w:val="00F416ED"/>
    <w:rsid w:val="00F4538C"/>
    <w:rsid w:val="00F6139A"/>
    <w:rsid w:val="00F6616C"/>
    <w:rsid w:val="00F812EA"/>
    <w:rsid w:val="00FB6BA8"/>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link w:val="B2Char"/>
    <w:qFormat/>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character" w:customStyle="1" w:styleId="ZGSM">
    <w:name w:val="ZGSM"/>
    <w:rsid w:val="004D7C3C"/>
  </w:style>
  <w:style w:type="character" w:styleId="UnresolvedMention">
    <w:name w:val="Unresolved Mention"/>
    <w:basedOn w:val="DefaultParagraphFont"/>
    <w:uiPriority w:val="99"/>
    <w:semiHidden/>
    <w:unhideWhenUsed/>
    <w:rsid w:val="0078054C"/>
    <w:rPr>
      <w:color w:val="605E5C"/>
      <w:shd w:val="clear" w:color="auto" w:fill="E1DFDD"/>
    </w:rPr>
  </w:style>
  <w:style w:type="character" w:styleId="FollowedHyperlink">
    <w:name w:val="FollowedHyperlink"/>
    <w:basedOn w:val="DefaultParagraphFont"/>
    <w:rsid w:val="001E7298"/>
    <w:rPr>
      <w:color w:val="954F72" w:themeColor="followedHyperlink"/>
      <w:u w:val="single"/>
    </w:rPr>
  </w:style>
  <w:style w:type="character" w:customStyle="1" w:styleId="B2Char">
    <w:name w:val="B2 Char"/>
    <w:link w:val="B2"/>
    <w:rsid w:val="001E7298"/>
    <w:rPr>
      <w:rFonts w:ascii="Arial" w:eastAsia="MS Mincho" w:hAnsi="Arial"/>
      <w:lang w:eastAsia="en-US"/>
    </w:rPr>
  </w:style>
  <w:style w:type="character" w:styleId="CommentReference">
    <w:name w:val="annotation reference"/>
    <w:basedOn w:val="DefaultParagraphFont"/>
    <w:rsid w:val="00CA20EF"/>
    <w:rPr>
      <w:sz w:val="16"/>
      <w:szCs w:val="16"/>
    </w:rPr>
  </w:style>
  <w:style w:type="paragraph" w:styleId="CommentText">
    <w:name w:val="annotation text"/>
    <w:basedOn w:val="Normal"/>
    <w:link w:val="CommentTextChar"/>
    <w:rsid w:val="00CA20EF"/>
  </w:style>
  <w:style w:type="character" w:customStyle="1" w:styleId="CommentTextChar">
    <w:name w:val="Comment Text Char"/>
    <w:basedOn w:val="DefaultParagraphFont"/>
    <w:link w:val="CommentText"/>
    <w:rsid w:val="00CA20EF"/>
    <w:rPr>
      <w:rFonts w:ascii="Arial" w:eastAsia="MS Mincho" w:hAnsi="Arial"/>
      <w:lang w:eastAsia="en-US"/>
    </w:rPr>
  </w:style>
  <w:style w:type="paragraph" w:styleId="CommentSubject">
    <w:name w:val="annotation subject"/>
    <w:basedOn w:val="CommentText"/>
    <w:next w:val="CommentText"/>
    <w:link w:val="CommentSubjectChar"/>
    <w:rsid w:val="00CA20EF"/>
    <w:rPr>
      <w:b/>
      <w:bCs/>
    </w:rPr>
  </w:style>
  <w:style w:type="character" w:customStyle="1" w:styleId="CommentSubjectChar">
    <w:name w:val="Comment Subject Char"/>
    <w:basedOn w:val="CommentTextChar"/>
    <w:link w:val="CommentSubject"/>
    <w:rsid w:val="00CA20EF"/>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17-e/Docs/R3-225229.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7e/Docs/RP-22190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2E_Electronic_2022-08/Docs/S2-220747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94e/Docs/RP-213568.zip" TargetMode="External"/><Relationship Id="rId5" Type="http://schemas.openxmlformats.org/officeDocument/2006/relationships/numbering" Target="numbering.xml"/><Relationship Id="rId15" Type="http://schemas.openxmlformats.org/officeDocument/2006/relationships/hyperlink" Target="https://www.3gpp.org/ftp/Specs/archive/23_series/23.700-47"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sa/TSG_SA/TSGS_95E_Electronic_2022_03/Docs/SP-2200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1E3E6DD0-405B-4048-90E3-BECC1B57AF29}">
  <ds:schemaRefs>
    <ds:schemaRef ds:uri="http://schemas.microsoft.com/office/2006/documentManagement/types"/>
    <ds:schemaRef ds:uri="http://purl.org/dc/dcmitype/"/>
    <ds:schemaRef ds:uri="http://schemas.microsoft.com/sharepoint/v3"/>
    <ds:schemaRef ds:uri="http://schemas.microsoft.com/office/infopath/2007/PartnerControls"/>
    <ds:schemaRef ds:uri="http://schemas.openxmlformats.org/package/2006/metadata/core-properties"/>
    <ds:schemaRef ds:uri="d8762117-8292-4133-b1c7-eab5c6487cfd"/>
    <ds:schemaRef ds:uri="http://purl.org/dc/elements/1.1/"/>
    <ds:schemaRef ds:uri="http://www.w3.org/XML/1998/namespace"/>
    <ds:schemaRef ds:uri="http://purl.org/dc/terms/"/>
    <ds:schemaRef ds:uri="9b239327-9e80-40e4-b1b7-4394fed77a33"/>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793614F6-36D4-4469-AFAC-40D55CD7C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84408-35DF-4BEA-AF52-10289CCE4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 RAN Meeting no 97-e</vt:lpstr>
      <vt:lpstr>3GPP TSG-RAN WG3 Meeting #60</vt:lpstr>
    </vt:vector>
  </TitlesOfParts>
  <Company>Siemens AG</Company>
  <LinksUpToDate>false</LinksUpToDate>
  <CharactersWithSpaces>9113</CharactersWithSpaces>
  <SharedDoc>false</SharedDoc>
  <HLinks>
    <vt:vector size="36" baseType="variant">
      <vt:variant>
        <vt:i4>2228230</vt:i4>
      </vt:variant>
      <vt:variant>
        <vt:i4>15</vt:i4>
      </vt:variant>
      <vt:variant>
        <vt:i4>0</vt:i4>
      </vt:variant>
      <vt:variant>
        <vt:i4>5</vt:i4>
      </vt:variant>
      <vt:variant>
        <vt:lpwstr>https://www.3gpp.org/ftp/tsg_sa/WG2_Arch/TSGS2_152E_Electronic_2022-08/Docs/S2-2207470.zip</vt:lpwstr>
      </vt:variant>
      <vt:variant>
        <vt:lpwstr/>
      </vt:variant>
      <vt:variant>
        <vt:i4>917548</vt:i4>
      </vt:variant>
      <vt:variant>
        <vt:i4>12</vt:i4>
      </vt:variant>
      <vt:variant>
        <vt:i4>0</vt:i4>
      </vt:variant>
      <vt:variant>
        <vt:i4>5</vt:i4>
      </vt:variant>
      <vt:variant>
        <vt:lpwstr>https://www.3gpp.org/ftp/Specs/archive/23_series/23.700-47</vt:lpwstr>
      </vt:variant>
      <vt:variant>
        <vt:lpwstr/>
      </vt:variant>
      <vt:variant>
        <vt:i4>5636114</vt:i4>
      </vt:variant>
      <vt:variant>
        <vt:i4>9</vt:i4>
      </vt:variant>
      <vt:variant>
        <vt:i4>0</vt:i4>
      </vt:variant>
      <vt:variant>
        <vt:i4>5</vt:i4>
      </vt:variant>
      <vt:variant>
        <vt:lpwstr>http://3gpp.org/ftp/tsg_sa/TSG_SA/TSGS_95E_Electronic_2022_03/Docs/SP-220072.zip</vt:lpwstr>
      </vt:variant>
      <vt:variant>
        <vt:lpwstr/>
      </vt:variant>
      <vt:variant>
        <vt:i4>5308462</vt:i4>
      </vt:variant>
      <vt:variant>
        <vt:i4>6</vt:i4>
      </vt:variant>
      <vt:variant>
        <vt:i4>0</vt:i4>
      </vt:variant>
      <vt:variant>
        <vt:i4>5</vt:i4>
      </vt:variant>
      <vt:variant>
        <vt:lpwstr>https://www.3gpp.org/ftp/tsg_ran/WG3_Iu/TSGR3_117-e/Docs/R3-225229.zip</vt:lpwstr>
      </vt:variant>
      <vt:variant>
        <vt:lpwstr/>
      </vt:variant>
      <vt:variant>
        <vt:i4>7209050</vt:i4>
      </vt:variant>
      <vt:variant>
        <vt:i4>3</vt:i4>
      </vt:variant>
      <vt:variant>
        <vt:i4>0</vt:i4>
      </vt:variant>
      <vt:variant>
        <vt:i4>5</vt:i4>
      </vt:variant>
      <vt:variant>
        <vt:lpwstr>https://www.3gpp.org/ftp/tsg_ran/TSG_RAN/TSGR_97e/Docs/RP-221909.zip</vt:lpwstr>
      </vt:variant>
      <vt:variant>
        <vt:lpwstr/>
      </vt:variant>
      <vt:variant>
        <vt:i4>3473490</vt:i4>
      </vt:variant>
      <vt:variant>
        <vt:i4>0</vt:i4>
      </vt:variant>
      <vt:variant>
        <vt:i4>0</vt:i4>
      </vt:variant>
      <vt:variant>
        <vt:i4>5</vt:i4>
      </vt:variant>
      <vt:variant>
        <vt:lpwstr>http://3gpp.org/ftp/tsg_ran/TSG_RAN/TSGR_94e/Docs/RP-213568.zip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Meeting no 97-e</dc:title>
  <dc:subject/>
  <dc:creator>Ericsson</dc:creator>
  <cp:keywords/>
  <cp:lastModifiedBy>Ericsson User</cp:lastModifiedBy>
  <cp:revision>2</cp:revision>
  <dcterms:created xsi:type="dcterms:W3CDTF">2022-09-05T08:30:00Z</dcterms:created>
  <dcterms:modified xsi:type="dcterms:W3CDTF">2022-09-05T08:30:00Z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