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C5640" w14:textId="6350ABD8" w:rsidR="00D77502" w:rsidRPr="00A079D3" w:rsidRDefault="00D77502" w:rsidP="00D77502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9111E9" w:rsidRPr="009111E9">
        <w:rPr>
          <w:rFonts w:ascii="Arial" w:hAnsi="Arial" w:cs="Arial"/>
          <w:b/>
          <w:sz w:val="28"/>
          <w:szCs w:val="28"/>
        </w:rPr>
        <w:t>RP-213009</w:t>
      </w:r>
    </w:p>
    <w:p w14:paraId="3F05BC20" w14:textId="77777777" w:rsidR="00D77502" w:rsidRPr="00A079D3" w:rsidRDefault="00D77502" w:rsidP="00D7750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p w14:paraId="540C04EA" w14:textId="4477FC6F" w:rsidR="00C22A05" w:rsidRPr="005E43A7" w:rsidRDefault="00C22A05" w:rsidP="00C22A05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3B28BC">
        <w:rPr>
          <w:sz w:val="22"/>
          <w:szCs w:val="22"/>
          <w:lang w:val="sv-SE"/>
        </w:rPr>
        <w:t>8A.2</w:t>
      </w:r>
    </w:p>
    <w:p w14:paraId="6C25552E" w14:textId="77777777" w:rsidR="00C22A05" w:rsidRPr="00CE0424" w:rsidRDefault="00C22A05" w:rsidP="00C22A0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6F41AD2F" w14:textId="79ACD8A9" w:rsidR="00C22A05" w:rsidRPr="00CE0424" w:rsidRDefault="00C22A05" w:rsidP="00C22A0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 xml:space="preserve">Discussion on the </w:t>
      </w:r>
      <w:r w:rsidR="00CD0908">
        <w:rPr>
          <w:sz w:val="22"/>
          <w:szCs w:val="22"/>
        </w:rPr>
        <w:t xml:space="preserve">scope of Rel-18 </w:t>
      </w:r>
      <w:r w:rsidR="00CD0908" w:rsidRPr="00CD0908">
        <w:rPr>
          <w:sz w:val="22"/>
          <w:szCs w:val="22"/>
        </w:rPr>
        <w:t>Further NR mobility enhancements</w:t>
      </w:r>
    </w:p>
    <w:p w14:paraId="459DDE6F" w14:textId="77777777" w:rsidR="00C22A05" w:rsidRDefault="00C22A05" w:rsidP="00C22A05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2B18F90D" w14:textId="546B4432" w:rsidR="00D77502" w:rsidRDefault="00C22A05" w:rsidP="00C22A05">
      <w:pPr>
        <w:pStyle w:val="Heading1"/>
      </w:pPr>
      <w:r>
        <w:t>Introduction</w:t>
      </w:r>
    </w:p>
    <w:p w14:paraId="2AB4971B" w14:textId="22C6ECFD" w:rsidR="00D77502" w:rsidRDefault="00CD0908">
      <w:r>
        <w:t>After several round of discussions, t</w:t>
      </w:r>
      <w:r w:rsidR="00C22A05">
        <w:t xml:space="preserve">he email discussion </w:t>
      </w:r>
      <w:r w:rsidR="00FD30C7">
        <w:t>[</w:t>
      </w:r>
      <w:r w:rsidRPr="00CD0908">
        <w:t>RAN94e-R18Prep-10</w:t>
      </w:r>
      <w:r w:rsidR="00FD30C7">
        <w:t xml:space="preserve">] </w:t>
      </w:r>
      <w:r w:rsidRPr="00CD0908">
        <w:t>Mobility Enhancements</w:t>
      </w:r>
      <w:r>
        <w:t xml:space="preserve"> [1] </w:t>
      </w:r>
      <w:r w:rsidR="00FD30C7">
        <w:t xml:space="preserve">provided </w:t>
      </w:r>
      <w:r>
        <w:t xml:space="preserve">good draft </w:t>
      </w:r>
      <w:r w:rsidR="00FD30C7">
        <w:t xml:space="preserve"> </w:t>
      </w:r>
      <w:r>
        <w:t>WID for</w:t>
      </w:r>
      <w:r w:rsidR="00FD30C7">
        <w:t xml:space="preserve"> Rel-18 </w:t>
      </w:r>
      <w:r w:rsidRPr="00CD0908">
        <w:t>Further NR mobility enhancements</w:t>
      </w:r>
      <w:r>
        <w:t xml:space="preserve"> [2]</w:t>
      </w:r>
      <w:r w:rsidR="00FD30C7">
        <w:t xml:space="preserve">. </w:t>
      </w:r>
    </w:p>
    <w:p w14:paraId="447E6B85" w14:textId="0FA01B40" w:rsidR="00EA036F" w:rsidRDefault="00EA036F">
      <w:r>
        <w:t>However it is still open on how to formulate the objective for MR-DC with selective activation of the cell groups:</w:t>
      </w:r>
    </w:p>
    <w:p w14:paraId="5EAB28B3" w14:textId="77777777" w:rsidR="00EA036F" w:rsidRDefault="00EA036F" w:rsidP="00EA036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TBD: whether </w:t>
      </w:r>
      <w:r w:rsidRPr="009008C6">
        <w:rPr>
          <w:bCs/>
          <w:lang w:val="en-US"/>
        </w:rPr>
        <w:t xml:space="preserve">Rel-17 CPC/CPAC mechanism is used as the baseline </w:t>
      </w:r>
    </w:p>
    <w:p w14:paraId="674535FD" w14:textId="77777777" w:rsidR="00EA036F" w:rsidRPr="009008C6" w:rsidRDefault="00EA036F" w:rsidP="00EA036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TBD: whether to limit MR-DC to EN-DC and NR-DC</w:t>
      </w:r>
    </w:p>
    <w:p w14:paraId="0D452D0C" w14:textId="50E0C70C" w:rsidR="00FD30C7" w:rsidRDefault="00EA036F">
      <w:r w:rsidRPr="00EA036F">
        <w:t>In this contribution, we continue the discussion on these open points</w:t>
      </w:r>
      <w:r>
        <w:t xml:space="preserve"> and propose </w:t>
      </w:r>
      <w:r w:rsidR="000F67B4">
        <w:t xml:space="preserve">a </w:t>
      </w:r>
      <w:r>
        <w:t xml:space="preserve">change </w:t>
      </w:r>
      <w:r w:rsidR="000F67B4">
        <w:t xml:space="preserve">to </w:t>
      </w:r>
      <w:r>
        <w:t>the objective</w:t>
      </w:r>
      <w:r w:rsidR="008A4AFA">
        <w:t>.</w:t>
      </w:r>
    </w:p>
    <w:p w14:paraId="1E38D44C" w14:textId="38CA084E" w:rsidR="00C22A05" w:rsidRDefault="00C22A05" w:rsidP="00C22A05">
      <w:pPr>
        <w:pStyle w:val="Heading1"/>
      </w:pPr>
      <w:r>
        <w:t>Discussion</w:t>
      </w:r>
    </w:p>
    <w:p w14:paraId="60ACC50D" w14:textId="079BF311" w:rsidR="00681090" w:rsidRDefault="006239AA">
      <w:r>
        <w:t xml:space="preserve">The proposed objectives for Rel-18 </w:t>
      </w:r>
      <w:r w:rsidR="00EA036F" w:rsidRPr="00CD0908">
        <w:t>Further NR mobility enhancements</w:t>
      </w:r>
      <w:r w:rsidR="00EA036F">
        <w:t xml:space="preserve"> </w:t>
      </w:r>
      <w:r>
        <w:t>from the outcome of the email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7502" w14:paraId="51C7C1C3" w14:textId="77777777" w:rsidTr="00D77502">
        <w:tc>
          <w:tcPr>
            <w:tcW w:w="9016" w:type="dxa"/>
          </w:tcPr>
          <w:p w14:paraId="69758841" w14:textId="77777777" w:rsidR="00EA036F" w:rsidRDefault="00EA036F" w:rsidP="00EA036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To specify mechanism and procedures of MR-DC with selective activation of the cell groups via L3 enhancements:</w:t>
            </w:r>
          </w:p>
          <w:p w14:paraId="5CF92357" w14:textId="77777777" w:rsidR="00EA036F" w:rsidRDefault="00EA036F" w:rsidP="00EA036F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To allow subsequent CPC/CPAC after changing SCG without reconfiguration and re-initiation of CPC/CPAC [RAN2, RAN3, RAN4]</w:t>
            </w:r>
          </w:p>
          <w:p w14:paraId="5CCDB8DD" w14:textId="77777777" w:rsidR="00EA036F" w:rsidRDefault="00EA036F" w:rsidP="00EA036F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TBD: whether </w:t>
            </w:r>
            <w:r w:rsidRPr="009008C6">
              <w:rPr>
                <w:bCs/>
                <w:lang w:val="en-US"/>
              </w:rPr>
              <w:t xml:space="preserve">Rel-17 CPC/CPAC mechanism is used as the baseline </w:t>
            </w:r>
          </w:p>
          <w:p w14:paraId="5B39E494" w14:textId="77777777" w:rsidR="00EA036F" w:rsidRPr="009008C6" w:rsidRDefault="00EA036F" w:rsidP="00EA036F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TBD: whether to limit MR-DC to EN-DC and NR-DC</w:t>
            </w:r>
          </w:p>
          <w:p w14:paraId="0187CCC8" w14:textId="563FD259" w:rsidR="00D77502" w:rsidRPr="00EA036F" w:rsidRDefault="00D77502" w:rsidP="00D77502">
            <w:pPr>
              <w:ind w:left="851" w:hanging="131"/>
              <w:rPr>
                <w:lang w:val="en-US"/>
              </w:rPr>
            </w:pPr>
          </w:p>
        </w:tc>
      </w:tr>
    </w:tbl>
    <w:p w14:paraId="4731E569" w14:textId="603AB7FF" w:rsidR="00EA036F" w:rsidRDefault="00EA036F" w:rsidP="006239AA"/>
    <w:p w14:paraId="12E3B123" w14:textId="30219D01" w:rsidR="003A6003" w:rsidRDefault="003A6003" w:rsidP="003A6003">
      <w:r>
        <w:t>To our understanding, as mentioned by justification part</w:t>
      </w:r>
      <w:r w:rsidR="00C3141A">
        <w:t xml:space="preserve"> of the </w:t>
      </w:r>
      <w:r w:rsidR="00BE1C8A">
        <w:t>draft WID</w:t>
      </w:r>
      <w:r>
        <w:t xml:space="preserve">, currently the UE will remove all CPC configurations after the execution of CPC. The purpose of CPC is to improve the </w:t>
      </w:r>
      <w:r w:rsidR="00792772">
        <w:t xml:space="preserve">handover </w:t>
      </w:r>
      <w:r>
        <w:t>reliability</w:t>
      </w:r>
      <w:r w:rsidR="00E70F1A">
        <w:t xml:space="preserve"> (e.g. late </w:t>
      </w:r>
      <w:r w:rsidR="00B8174A">
        <w:t>handover</w:t>
      </w:r>
      <w:r w:rsidR="005E3C90">
        <w:t xml:space="preserve"> trigger meaning handover command cannot be delivered to the UE before RLF</w:t>
      </w:r>
      <w:r w:rsidR="00557472">
        <w:t xml:space="preserve"> or the measurement cannot be sent to the network</w:t>
      </w:r>
      <w:r w:rsidR="00E70F1A">
        <w:t>)</w:t>
      </w:r>
      <w:r>
        <w:t xml:space="preserve">, but the intention of MR-DC with selective activation of cell group is to </w:t>
      </w:r>
      <w:r w:rsidR="00BA050A">
        <w:t xml:space="preserve">support frequent bi-directional switching between cells </w:t>
      </w:r>
      <w:r w:rsidR="00EF562E">
        <w:t xml:space="preserve">controlled by the network </w:t>
      </w:r>
      <w:r>
        <w:t xml:space="preserve">in order to </w:t>
      </w:r>
      <w:r w:rsidR="00141498">
        <w:t xml:space="preserve">improve the </w:t>
      </w:r>
      <w:r w:rsidR="00141498" w:rsidRPr="00566824">
        <w:t>reliability</w:t>
      </w:r>
      <w:r w:rsidR="00B8174A" w:rsidRPr="00566824">
        <w:t xml:space="preserve"> (</w:t>
      </w:r>
      <w:r w:rsidR="00EE7FAE" w:rsidRPr="00566824">
        <w:t>similar</w:t>
      </w:r>
      <w:r w:rsidR="00EE7FAE">
        <w:t xml:space="preserve"> to DAPS failure handling</w:t>
      </w:r>
      <w:r w:rsidR="00B8174A">
        <w:t>)</w:t>
      </w:r>
      <w:r w:rsidR="00141498">
        <w:t xml:space="preserve"> and also can </w:t>
      </w:r>
      <w:r>
        <w:t>further reduce the latency and signalling overhead;</w:t>
      </w:r>
      <w:r w:rsidR="000332B3">
        <w:t xml:space="preserve"> Therefore current CPC/CPAC cannot meet this requirement. </w:t>
      </w:r>
    </w:p>
    <w:p w14:paraId="5991F157" w14:textId="1BC17CD4" w:rsidR="00141498" w:rsidRDefault="00141498" w:rsidP="003A6003">
      <w:pPr>
        <w:rPr>
          <w:b/>
          <w:bCs/>
        </w:rPr>
      </w:pPr>
      <w:r w:rsidRPr="00141498">
        <w:rPr>
          <w:b/>
          <w:bCs/>
        </w:rPr>
        <w:t>Observation 1: MR-DC with selective activation of cell group is to improve the reliability and also can further reduce the latency and signalling overhead</w:t>
      </w:r>
      <w:r w:rsidR="000332B3">
        <w:rPr>
          <w:b/>
          <w:bCs/>
        </w:rPr>
        <w:t xml:space="preserve"> which cannot be met by </w:t>
      </w:r>
      <w:r w:rsidR="0018562C">
        <w:rPr>
          <w:b/>
          <w:bCs/>
        </w:rPr>
        <w:t xml:space="preserve">existing </w:t>
      </w:r>
      <w:r w:rsidR="000332B3">
        <w:rPr>
          <w:b/>
          <w:bCs/>
        </w:rPr>
        <w:t>CPC/CPAC;</w:t>
      </w:r>
    </w:p>
    <w:p w14:paraId="74EF14DE" w14:textId="149109A8" w:rsidR="00FE3B3E" w:rsidRDefault="00FE3B3E" w:rsidP="00FE3B3E">
      <w:r>
        <w:t>If only CPC/CPAC is considered, MCG issue cannot be improved</w:t>
      </w:r>
      <w:r w:rsidR="00EC4CE2">
        <w:t xml:space="preserve">, i.e. </w:t>
      </w:r>
      <w:r w:rsidR="00D358E4">
        <w:t xml:space="preserve">the reliability, latency and signalling overhead </w:t>
      </w:r>
      <w:r w:rsidR="00975A7D">
        <w:t>of</w:t>
      </w:r>
      <w:r w:rsidR="00D358E4">
        <w:t xml:space="preserve"> </w:t>
      </w:r>
      <w:proofErr w:type="spellStart"/>
      <w:r w:rsidR="00EC4CE2">
        <w:t>PCell</w:t>
      </w:r>
      <w:proofErr w:type="spellEnd"/>
      <w:r w:rsidR="00EC4CE2">
        <w:t xml:space="preserve"> switching</w:t>
      </w:r>
      <w:r w:rsidR="00975A7D">
        <w:t xml:space="preserve"> for SA NR and MR-DC scenarios </w:t>
      </w:r>
      <w:r>
        <w:t>.</w:t>
      </w:r>
      <w:r w:rsidR="007D7CA9">
        <w:t xml:space="preserve">The required changes for the switching of MCG and the switching of SCG are </w:t>
      </w:r>
      <w:r w:rsidR="00137D51">
        <w:t>qui</w:t>
      </w:r>
      <w:r w:rsidR="00DB50E3">
        <w:t>t</w:t>
      </w:r>
      <w:r w:rsidR="00137D51">
        <w:t>e similar</w:t>
      </w:r>
      <w:r w:rsidR="00A75A2A">
        <w:t>. We think</w:t>
      </w:r>
      <w:r w:rsidR="001A48A9">
        <w:t xml:space="preserve"> only small additional efforts </w:t>
      </w:r>
      <w:r w:rsidR="001A48A9">
        <w:lastRenderedPageBreak/>
        <w:t xml:space="preserve">are needed to support the switching of MCG </w:t>
      </w:r>
      <w:r w:rsidR="006F78B6">
        <w:t>based on the framework that will be introduced for selective activation of cell group for SCG</w:t>
      </w:r>
      <w:r w:rsidR="001A48A9">
        <w:t xml:space="preserve">. </w:t>
      </w:r>
    </w:p>
    <w:p w14:paraId="13008170" w14:textId="785AA2C8" w:rsidR="00FE3B3E" w:rsidRPr="00141498" w:rsidRDefault="00FE3B3E" w:rsidP="00FE3B3E">
      <w:pPr>
        <w:rPr>
          <w:b/>
          <w:bCs/>
        </w:rPr>
      </w:pPr>
      <w:r w:rsidRPr="00141498">
        <w:rPr>
          <w:b/>
          <w:bCs/>
        </w:rPr>
        <w:t xml:space="preserve">Observation </w:t>
      </w:r>
      <w:r>
        <w:rPr>
          <w:b/>
          <w:bCs/>
        </w:rPr>
        <w:t>2</w:t>
      </w:r>
      <w:r w:rsidRPr="00141498">
        <w:rPr>
          <w:b/>
          <w:bCs/>
        </w:rPr>
        <w:t xml:space="preserve">: MR-DC with selective activation of cell group is to </w:t>
      </w:r>
      <w:r>
        <w:rPr>
          <w:b/>
          <w:bCs/>
        </w:rPr>
        <w:t xml:space="preserve">cover both MCG  and SCG. MCG case </w:t>
      </w:r>
      <w:r w:rsidR="00975A7D">
        <w:rPr>
          <w:b/>
          <w:bCs/>
        </w:rPr>
        <w:t>(</w:t>
      </w:r>
      <w:r w:rsidR="00975A7D" w:rsidRPr="00566824">
        <w:rPr>
          <w:b/>
          <w:bCs/>
        </w:rPr>
        <w:t xml:space="preserve">i.e. the reliability, latency and signalling overhead of </w:t>
      </w:r>
      <w:proofErr w:type="spellStart"/>
      <w:r w:rsidR="00975A7D" w:rsidRPr="00566824">
        <w:rPr>
          <w:b/>
          <w:bCs/>
        </w:rPr>
        <w:t>PCell</w:t>
      </w:r>
      <w:proofErr w:type="spellEnd"/>
      <w:r w:rsidR="00975A7D" w:rsidRPr="00566824">
        <w:rPr>
          <w:b/>
          <w:bCs/>
        </w:rPr>
        <w:t xml:space="preserve"> switching for SA NR and MR-DC scenarios </w:t>
      </w:r>
      <w:r w:rsidR="00975A7D">
        <w:rPr>
          <w:b/>
          <w:bCs/>
        </w:rPr>
        <w:t xml:space="preserve">) </w:t>
      </w:r>
      <w:r>
        <w:rPr>
          <w:b/>
          <w:bCs/>
        </w:rPr>
        <w:t>cannot be covered by CPC/CPAC enhancements</w:t>
      </w:r>
    </w:p>
    <w:p w14:paraId="7F044D2C" w14:textId="06F2A60D" w:rsidR="007133F5" w:rsidRDefault="007133F5" w:rsidP="007133F5">
      <w:r>
        <w:t>If only CPC/CPAC is considered, i.e. the switching is based on execution condition, we cannot handle cell change</w:t>
      </w:r>
      <w:r w:rsidR="0011705A">
        <w:t>s</w:t>
      </w:r>
      <w:r>
        <w:t xml:space="preserve"> due to load balancing. </w:t>
      </w:r>
    </w:p>
    <w:p w14:paraId="63117D1B" w14:textId="6FEC7789" w:rsidR="007133F5" w:rsidRPr="00141498" w:rsidRDefault="007133F5" w:rsidP="007133F5">
      <w:pPr>
        <w:rPr>
          <w:b/>
          <w:bCs/>
        </w:rPr>
      </w:pPr>
      <w:r w:rsidRPr="00141498">
        <w:rPr>
          <w:b/>
          <w:bCs/>
        </w:rPr>
        <w:t xml:space="preserve">Observation </w:t>
      </w:r>
      <w:r>
        <w:rPr>
          <w:b/>
          <w:bCs/>
        </w:rPr>
        <w:t>3</w:t>
      </w:r>
      <w:r w:rsidRPr="00141498">
        <w:rPr>
          <w:b/>
          <w:bCs/>
        </w:rPr>
        <w:t xml:space="preserve">: </w:t>
      </w:r>
      <w:r w:rsidR="001F2EF3">
        <w:rPr>
          <w:b/>
          <w:bCs/>
        </w:rPr>
        <w:t>Execution condition based triggering cannot cover load balance scenario. And therefore network triggered switching is also needed</w:t>
      </w:r>
      <w:r>
        <w:rPr>
          <w:b/>
          <w:bCs/>
        </w:rPr>
        <w:t xml:space="preserve">. </w:t>
      </w:r>
    </w:p>
    <w:p w14:paraId="2C23CFFE" w14:textId="77777777" w:rsidR="00FE3B3E" w:rsidRPr="00141498" w:rsidRDefault="00FE3B3E" w:rsidP="003A6003">
      <w:pPr>
        <w:rPr>
          <w:b/>
          <w:bCs/>
        </w:rPr>
      </w:pPr>
    </w:p>
    <w:p w14:paraId="060A5704" w14:textId="4E46D0EA" w:rsidR="003A6003" w:rsidRDefault="00250BC5" w:rsidP="003A6003">
      <w:r>
        <w:t>Further, w</w:t>
      </w:r>
      <w:r w:rsidR="003A6003">
        <w:t>e do not see the relationship with CHO+MR-DC. They are quite different topic</w:t>
      </w:r>
      <w:r w:rsidR="00463B70">
        <w:t>s</w:t>
      </w:r>
      <w:r w:rsidR="003A6003">
        <w:t xml:space="preserve"> since the scenario is different. The enhancement for CHO+MR-DC is to keep SN when performing CHO for MCG. </w:t>
      </w:r>
      <w:r w:rsidR="00407604">
        <w:t xml:space="preserve">The intention of the enhancements is to </w:t>
      </w:r>
      <w:r w:rsidR="00AF468B">
        <w:t>reduce the interruption of SCG side upon MCG switching</w:t>
      </w:r>
      <w:r w:rsidR="00457B50">
        <w:t xml:space="preserve"> in order to reduction the </w:t>
      </w:r>
      <w:r w:rsidR="00365CE4">
        <w:t xml:space="preserve">downgrading of </w:t>
      </w:r>
      <w:r w:rsidR="00457B50">
        <w:t xml:space="preserve">throughput </w:t>
      </w:r>
      <w:r w:rsidR="00D5371F">
        <w:t>during CHO.</w:t>
      </w:r>
      <w:r w:rsidR="003A6003">
        <w:t xml:space="preserve"> But MR-DC with selective activation of cell group is to consider the support of </w:t>
      </w:r>
      <w:r w:rsidR="00492226">
        <w:t>l</w:t>
      </w:r>
      <w:r w:rsidR="003A6003">
        <w:t xml:space="preserve">ow interruption and improve the reliability upon switching of </w:t>
      </w:r>
      <w:proofErr w:type="spellStart"/>
      <w:r w:rsidR="003A6003">
        <w:t>PCell</w:t>
      </w:r>
      <w:proofErr w:type="spellEnd"/>
      <w:r w:rsidR="003A6003">
        <w:t xml:space="preserve">, switching of </w:t>
      </w:r>
      <w:proofErr w:type="spellStart"/>
      <w:r w:rsidR="003A6003">
        <w:t>PSCell</w:t>
      </w:r>
      <w:proofErr w:type="spellEnd"/>
      <w:r w:rsidR="003A6003">
        <w:t xml:space="preserve"> and switching between </w:t>
      </w:r>
      <w:proofErr w:type="spellStart"/>
      <w:r w:rsidR="003A6003">
        <w:t>sPCell</w:t>
      </w:r>
      <w:proofErr w:type="spellEnd"/>
      <w:r w:rsidR="003A6003">
        <w:t xml:space="preserve"> and </w:t>
      </w:r>
      <w:proofErr w:type="spellStart"/>
      <w:r w:rsidR="003A6003">
        <w:t>Scell</w:t>
      </w:r>
      <w:proofErr w:type="spellEnd"/>
      <w:r w:rsidR="003A6003">
        <w:t xml:space="preserve">, switching between </w:t>
      </w:r>
      <w:proofErr w:type="spellStart"/>
      <w:r w:rsidR="003A6003">
        <w:t>Pcell</w:t>
      </w:r>
      <w:proofErr w:type="spellEnd"/>
      <w:r w:rsidR="003A6003">
        <w:t xml:space="preserve"> and </w:t>
      </w:r>
      <w:proofErr w:type="spellStart"/>
      <w:r w:rsidR="003A6003">
        <w:t>PSCell,etc</w:t>
      </w:r>
      <w:proofErr w:type="spellEnd"/>
      <w:r w:rsidR="003A6003">
        <w:t>;</w:t>
      </w:r>
    </w:p>
    <w:p w14:paraId="7A6BA3E4" w14:textId="0DC97DFF" w:rsidR="00141498" w:rsidRPr="00141498" w:rsidRDefault="00141498" w:rsidP="00141498">
      <w:pPr>
        <w:rPr>
          <w:b/>
          <w:bCs/>
        </w:rPr>
      </w:pPr>
      <w:r w:rsidRPr="00141498">
        <w:rPr>
          <w:b/>
          <w:bCs/>
        </w:rPr>
        <w:t xml:space="preserve">Observation </w:t>
      </w:r>
      <w:r w:rsidR="001F2EF3">
        <w:rPr>
          <w:b/>
          <w:bCs/>
        </w:rPr>
        <w:t>4</w:t>
      </w:r>
      <w:r w:rsidRPr="00141498">
        <w:rPr>
          <w:b/>
          <w:bCs/>
        </w:rPr>
        <w:t xml:space="preserve">: MR-DC with selective activation of cell group is to </w:t>
      </w:r>
      <w:r>
        <w:rPr>
          <w:b/>
          <w:bCs/>
        </w:rPr>
        <w:t>cover both MCG and SCG</w:t>
      </w:r>
      <w:r w:rsidR="008F4115">
        <w:rPr>
          <w:b/>
          <w:bCs/>
        </w:rPr>
        <w:t xml:space="preserve"> </w:t>
      </w:r>
      <w:r w:rsidR="00983F47">
        <w:rPr>
          <w:b/>
          <w:bCs/>
        </w:rPr>
        <w:t>change</w:t>
      </w:r>
      <w:r w:rsidR="008F4115">
        <w:rPr>
          <w:b/>
          <w:bCs/>
        </w:rPr>
        <w:t xml:space="preserve"> which cannot be su</w:t>
      </w:r>
      <w:r w:rsidR="001C177B">
        <w:rPr>
          <w:b/>
          <w:bCs/>
        </w:rPr>
        <w:t>pported based on CHO+MR-DC</w:t>
      </w:r>
      <w:r>
        <w:rPr>
          <w:b/>
          <w:bCs/>
        </w:rPr>
        <w:t>;</w:t>
      </w:r>
    </w:p>
    <w:p w14:paraId="624B1C2F" w14:textId="77777777" w:rsidR="00FE3B3E" w:rsidRDefault="00FE3B3E" w:rsidP="003A6003"/>
    <w:p w14:paraId="686D4C28" w14:textId="51B89850" w:rsidR="00141498" w:rsidRDefault="00141498" w:rsidP="003A6003">
      <w:r>
        <w:t>In summary: the common and different parts between MR-DC with selective activation of cell group and CPC/CPAC are:</w:t>
      </w:r>
    </w:p>
    <w:p w14:paraId="31B81187" w14:textId="7576989A" w:rsidR="00141498" w:rsidRPr="00141498" w:rsidRDefault="00141498" w:rsidP="003A6003">
      <w:pPr>
        <w:rPr>
          <w:b/>
          <w:bCs/>
        </w:rPr>
      </w:pPr>
      <w:r w:rsidRPr="00141498">
        <w:rPr>
          <w:b/>
          <w:bCs/>
        </w:rPr>
        <w:t>Common part:</w:t>
      </w:r>
    </w:p>
    <w:p w14:paraId="267CC998" w14:textId="61C9427B" w:rsidR="00141498" w:rsidRDefault="00141498" w:rsidP="00141498">
      <w:pPr>
        <w:pStyle w:val="ListParagraph"/>
        <w:numPr>
          <w:ilvl w:val="0"/>
          <w:numId w:val="6"/>
        </w:numPr>
      </w:pPr>
      <w:r>
        <w:t>The pre-configuration of candidate cell groups;</w:t>
      </w:r>
    </w:p>
    <w:p w14:paraId="622991D3" w14:textId="000BC81C" w:rsidR="00141498" w:rsidRDefault="00141498" w:rsidP="00141498">
      <w:pPr>
        <w:pStyle w:val="ListParagraph"/>
        <w:numPr>
          <w:ilvl w:val="0"/>
          <w:numId w:val="6"/>
        </w:numPr>
      </w:pPr>
      <w:r>
        <w:t>The signalling between network</w:t>
      </w:r>
      <w:r w:rsidR="007A522E">
        <w:t xml:space="preserve"> node</w:t>
      </w:r>
      <w:r>
        <w:t>s</w:t>
      </w:r>
    </w:p>
    <w:p w14:paraId="41D71983" w14:textId="6917176F" w:rsidR="00141498" w:rsidRPr="00141498" w:rsidRDefault="00141498" w:rsidP="00141498">
      <w:pPr>
        <w:rPr>
          <w:b/>
          <w:bCs/>
        </w:rPr>
      </w:pPr>
      <w:r>
        <w:rPr>
          <w:b/>
          <w:bCs/>
        </w:rPr>
        <w:t xml:space="preserve">Different </w:t>
      </w:r>
      <w:r w:rsidRPr="00141498">
        <w:rPr>
          <w:b/>
          <w:bCs/>
        </w:rPr>
        <w:t xml:space="preserve"> part:</w:t>
      </w:r>
    </w:p>
    <w:p w14:paraId="73FA991E" w14:textId="2E338BF8" w:rsidR="00141498" w:rsidRDefault="00141498" w:rsidP="00141498">
      <w:pPr>
        <w:pStyle w:val="ListParagraph"/>
        <w:numPr>
          <w:ilvl w:val="0"/>
          <w:numId w:val="6"/>
        </w:numPr>
      </w:pPr>
      <w:r>
        <w:t>Triggering: CPC/CPAC is triggered based on execution condition, but MR-DC with selective activation</w:t>
      </w:r>
      <w:r w:rsidR="0067113F">
        <w:t xml:space="preserve"> should consider both execution condition and </w:t>
      </w:r>
      <w:r>
        <w:t>L3 signalling from network;</w:t>
      </w:r>
    </w:p>
    <w:p w14:paraId="6FD10EA1" w14:textId="56B788F1" w:rsidR="00141498" w:rsidRDefault="00141498" w:rsidP="00141498">
      <w:pPr>
        <w:pStyle w:val="ListParagraph"/>
        <w:numPr>
          <w:ilvl w:val="0"/>
          <w:numId w:val="6"/>
        </w:numPr>
      </w:pPr>
      <w:r>
        <w:t xml:space="preserve">Handling of the pre-configured candidate cell groups: For CPC/CPAC, the UE will release it after successful handover or reestablishment; For MR-DC with selective activation, the </w:t>
      </w:r>
      <w:r w:rsidR="00287C6C">
        <w:t>pre-</w:t>
      </w:r>
      <w:r>
        <w:t xml:space="preserve">configuration </w:t>
      </w:r>
      <w:r w:rsidR="00287C6C">
        <w:t xml:space="preserve">are maintained for </w:t>
      </w:r>
      <w:r w:rsidR="000827D2">
        <w:t xml:space="preserve">subsequent used and any release of pre-configurations </w:t>
      </w:r>
      <w:r>
        <w:t>should be controlled by network;</w:t>
      </w:r>
    </w:p>
    <w:p w14:paraId="1888FA96" w14:textId="1AC25881" w:rsidR="00F81605" w:rsidRDefault="00F81605" w:rsidP="00141498">
      <w:pPr>
        <w:pStyle w:val="ListParagraph"/>
        <w:numPr>
          <w:ilvl w:val="0"/>
          <w:numId w:val="6"/>
        </w:numPr>
      </w:pPr>
      <w:r>
        <w:t>CPC/CPAC can only cover SCG change case. M</w:t>
      </w:r>
      <w:r w:rsidR="00CB7DD9">
        <w:t>R-DC with selective activation should cover both MCG change and SCG change;</w:t>
      </w:r>
    </w:p>
    <w:p w14:paraId="0D4BB8D1" w14:textId="6157E406" w:rsidR="00141498" w:rsidRDefault="00141498" w:rsidP="00141498">
      <w:r>
        <w:t>Therefore we propose:</w:t>
      </w:r>
    </w:p>
    <w:p w14:paraId="68C25FE3" w14:textId="725AB731" w:rsidR="00141498" w:rsidRPr="00141498" w:rsidRDefault="00141498" w:rsidP="00141498">
      <w:pPr>
        <w:rPr>
          <w:b/>
          <w:bCs/>
        </w:rPr>
      </w:pPr>
      <w:r>
        <w:rPr>
          <w:b/>
          <w:bCs/>
        </w:rPr>
        <w:t>Proposal 1</w:t>
      </w:r>
      <w:r w:rsidRPr="00141498">
        <w:rPr>
          <w:b/>
          <w:bCs/>
        </w:rPr>
        <w:t xml:space="preserve">: </w:t>
      </w:r>
      <w:r w:rsidR="00596128" w:rsidRPr="00141498">
        <w:rPr>
          <w:b/>
          <w:bCs/>
        </w:rPr>
        <w:t>MR-DC with selective activation</w:t>
      </w:r>
      <w:r w:rsidR="00596128">
        <w:rPr>
          <w:b/>
          <w:bCs/>
        </w:rPr>
        <w:t xml:space="preserve"> shall cover both MCG change and SCG change and t</w:t>
      </w:r>
      <w:r>
        <w:rPr>
          <w:b/>
          <w:bCs/>
        </w:rPr>
        <w:t xml:space="preserve">he </w:t>
      </w:r>
      <w:r w:rsidR="00596128">
        <w:rPr>
          <w:b/>
          <w:bCs/>
        </w:rPr>
        <w:t xml:space="preserve">selection/switching of cell groups shall be triggered by </w:t>
      </w:r>
      <w:r w:rsidR="00E04E9E">
        <w:rPr>
          <w:b/>
          <w:bCs/>
        </w:rPr>
        <w:t xml:space="preserve">both execution condition and </w:t>
      </w:r>
      <w:r w:rsidR="00596128">
        <w:rPr>
          <w:b/>
          <w:bCs/>
        </w:rPr>
        <w:t xml:space="preserve">network based on L3 signalling. </w:t>
      </w:r>
      <w:r>
        <w:rPr>
          <w:b/>
          <w:bCs/>
        </w:rPr>
        <w:t xml:space="preserve">  </w:t>
      </w:r>
    </w:p>
    <w:p w14:paraId="03D3A089" w14:textId="1D4F72F6" w:rsidR="00141498" w:rsidRDefault="00596128" w:rsidP="00141498">
      <w:r>
        <w:lastRenderedPageBreak/>
        <w:t xml:space="preserve">Regarding whether </w:t>
      </w:r>
      <w:r w:rsidR="00BE7445">
        <w:t xml:space="preserve">to </w:t>
      </w:r>
      <w:r>
        <w:t>limit MR-DC to EN-DC and NR-DC, to avoid the additional work load, we should try to avoid the impact to LTE. Therefore only NR-DC should be considered in Rel-18.</w:t>
      </w:r>
    </w:p>
    <w:p w14:paraId="39EB0501" w14:textId="6194EC5D" w:rsidR="00596128" w:rsidRPr="00141498" w:rsidRDefault="00596128" w:rsidP="00596128">
      <w:pPr>
        <w:rPr>
          <w:b/>
          <w:bCs/>
        </w:rPr>
      </w:pPr>
      <w:r>
        <w:rPr>
          <w:b/>
          <w:bCs/>
        </w:rPr>
        <w:t>Proposal 2</w:t>
      </w:r>
      <w:r w:rsidRPr="00141498">
        <w:rPr>
          <w:b/>
          <w:bCs/>
        </w:rPr>
        <w:t xml:space="preserve">: </w:t>
      </w:r>
      <w:r>
        <w:rPr>
          <w:b/>
          <w:bCs/>
        </w:rPr>
        <w:t xml:space="preserve">For </w:t>
      </w:r>
      <w:r w:rsidRPr="00141498">
        <w:rPr>
          <w:b/>
          <w:bCs/>
        </w:rPr>
        <w:t>MR-DC with selective activatio</w:t>
      </w:r>
      <w:r>
        <w:rPr>
          <w:b/>
          <w:bCs/>
        </w:rPr>
        <w:t xml:space="preserve">n, only SA NR and NR-DC is considered in Rel-18. </w:t>
      </w:r>
    </w:p>
    <w:p w14:paraId="298C46C8" w14:textId="77777777" w:rsidR="00596128" w:rsidRDefault="00596128" w:rsidP="00141498"/>
    <w:p w14:paraId="11D99179" w14:textId="66D65F86" w:rsidR="00946DB0" w:rsidRDefault="00946DB0" w:rsidP="006239AA">
      <w:r>
        <w:t>Hence we propose to update the WID objective as follows:</w:t>
      </w:r>
    </w:p>
    <w:p w14:paraId="480DD4ED" w14:textId="77777777" w:rsidR="00564924" w:rsidRDefault="00564924" w:rsidP="0056492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</w:p>
    <w:p w14:paraId="6DEAD380" w14:textId="1D32C30C" w:rsidR="00564924" w:rsidRDefault="00564924" w:rsidP="0056492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 w:rsidRPr="00564924">
        <w:rPr>
          <w:bCs/>
          <w:strike/>
          <w:color w:val="FF0000"/>
          <w:lang w:val="en-US"/>
        </w:rPr>
        <w:t>MR-DC</w:t>
      </w:r>
      <w:r>
        <w:rPr>
          <w:bCs/>
          <w:color w:val="FF0000"/>
          <w:lang w:val="en-US"/>
        </w:rPr>
        <w:t xml:space="preserve"> </w:t>
      </w:r>
      <w:r w:rsidRPr="00566824">
        <w:rPr>
          <w:bCs/>
          <w:color w:val="FF0000"/>
          <w:u w:val="single"/>
          <w:lang w:val="en-US"/>
        </w:rPr>
        <w:t xml:space="preserve">NR </w:t>
      </w:r>
      <w:r w:rsidR="0075165C">
        <w:rPr>
          <w:bCs/>
          <w:color w:val="FF0000"/>
          <w:u w:val="single"/>
          <w:lang w:val="en-US"/>
        </w:rPr>
        <w:t xml:space="preserve">SA </w:t>
      </w:r>
      <w:r w:rsidRPr="00566824">
        <w:rPr>
          <w:bCs/>
          <w:color w:val="FF0000"/>
          <w:u w:val="single"/>
          <w:lang w:val="en-US"/>
        </w:rPr>
        <w:t>and NR-DC</w:t>
      </w:r>
      <w:r w:rsidRPr="00564924">
        <w:rPr>
          <w:bCs/>
          <w:color w:val="FF0000"/>
          <w:lang w:val="en-US"/>
        </w:rPr>
        <w:t xml:space="preserve"> </w:t>
      </w:r>
      <w:r>
        <w:rPr>
          <w:bCs/>
          <w:lang w:val="en-US"/>
        </w:rPr>
        <w:t>with selective activation of the cell groups via L3 enhancements:</w:t>
      </w:r>
    </w:p>
    <w:p w14:paraId="64C0BEEC" w14:textId="3F715ABB" w:rsidR="00564924" w:rsidRDefault="00564924" w:rsidP="0056492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To allow</w:t>
      </w:r>
      <w:r w:rsidR="008669DF">
        <w:rPr>
          <w:bCs/>
          <w:lang w:val="en-US"/>
        </w:rPr>
        <w:t xml:space="preserve"> </w:t>
      </w:r>
      <w:r w:rsidR="008669DF" w:rsidRPr="00566824">
        <w:rPr>
          <w:bCs/>
          <w:color w:val="FF0000"/>
          <w:u w:val="single"/>
          <w:lang w:val="en-US"/>
        </w:rPr>
        <w:t xml:space="preserve">dynamic cell group switching among preconfigured candidate cell groups based on L3 </w:t>
      </w:r>
      <w:proofErr w:type="spellStart"/>
      <w:r w:rsidR="008669DF" w:rsidRPr="00566824">
        <w:rPr>
          <w:bCs/>
          <w:color w:val="FF0000"/>
          <w:u w:val="single"/>
          <w:lang w:val="en-US"/>
        </w:rPr>
        <w:t>signalling</w:t>
      </w:r>
      <w:proofErr w:type="spellEnd"/>
      <w:r w:rsidR="008669DF" w:rsidRPr="00566824">
        <w:rPr>
          <w:bCs/>
          <w:color w:val="FF0000"/>
          <w:u w:val="single"/>
          <w:lang w:val="en-US"/>
        </w:rPr>
        <w:t xml:space="preserve"> or execution condition taking into account </w:t>
      </w:r>
      <w:r w:rsidR="003F4D1F">
        <w:rPr>
          <w:bCs/>
          <w:color w:val="FF0000"/>
          <w:u w:val="single"/>
          <w:lang w:val="en-US"/>
        </w:rPr>
        <w:t>the</w:t>
      </w:r>
      <w:r w:rsidR="003F4D1F" w:rsidRPr="00566824">
        <w:rPr>
          <w:bCs/>
          <w:color w:val="FF0000"/>
          <w:u w:val="single"/>
          <w:lang w:val="en-US"/>
        </w:rPr>
        <w:t xml:space="preserve"> </w:t>
      </w:r>
      <w:r w:rsidR="008669DF" w:rsidRPr="00566824">
        <w:rPr>
          <w:bCs/>
          <w:color w:val="FF0000"/>
          <w:u w:val="single"/>
          <w:lang w:val="en-US"/>
        </w:rPr>
        <w:t>CHO/CPC mechanism</w:t>
      </w:r>
      <w:r w:rsidRPr="000959B4">
        <w:rPr>
          <w:bCs/>
          <w:color w:val="FF0000"/>
          <w:lang w:val="en-US"/>
        </w:rPr>
        <w:t xml:space="preserve"> </w:t>
      </w:r>
      <w:r w:rsidRPr="002931D5">
        <w:rPr>
          <w:bCs/>
          <w:strike/>
          <w:color w:val="FF0000"/>
          <w:lang w:val="en-US"/>
        </w:rPr>
        <w:t>subsequent CPC/CPAC after changing SCG without reconfiguration and re-initiation of CPC/CPAC</w:t>
      </w:r>
      <w:r>
        <w:rPr>
          <w:bCs/>
          <w:lang w:val="en-US"/>
        </w:rPr>
        <w:t xml:space="preserve"> [RAN2, RAN3, RAN4]</w:t>
      </w:r>
    </w:p>
    <w:p w14:paraId="51695374" w14:textId="77777777" w:rsidR="00564924" w:rsidRPr="002931D5" w:rsidRDefault="00564924" w:rsidP="0056492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strike/>
          <w:color w:val="FF0000"/>
          <w:lang w:val="en-US"/>
        </w:rPr>
      </w:pPr>
      <w:r w:rsidRPr="002931D5">
        <w:rPr>
          <w:bCs/>
          <w:strike/>
          <w:color w:val="FF0000"/>
          <w:lang w:val="en-US"/>
        </w:rPr>
        <w:t xml:space="preserve">TBD: whether Rel-17 CPC/CPAC mechanism is used as the baseline </w:t>
      </w:r>
    </w:p>
    <w:p w14:paraId="50B35C4F" w14:textId="77777777" w:rsidR="00564924" w:rsidRPr="002931D5" w:rsidRDefault="00564924" w:rsidP="0056492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strike/>
          <w:color w:val="FF0000"/>
          <w:lang w:val="en-US"/>
        </w:rPr>
      </w:pPr>
      <w:r w:rsidRPr="002931D5">
        <w:rPr>
          <w:bCs/>
          <w:strike/>
          <w:color w:val="FF0000"/>
          <w:lang w:val="en-US"/>
        </w:rPr>
        <w:t>TBD: whether to limit MR-DC to EN-DC and NR-DC</w:t>
      </w:r>
    </w:p>
    <w:p w14:paraId="0672CD4B" w14:textId="77777777" w:rsidR="00AD622B" w:rsidRDefault="00AD622B" w:rsidP="0056492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</w:p>
    <w:p w14:paraId="5351C215" w14:textId="7F40E15E" w:rsidR="00946DB0" w:rsidRDefault="003467DF" w:rsidP="003467DF">
      <w:pPr>
        <w:pStyle w:val="Heading1"/>
      </w:pPr>
      <w:r>
        <w:t>Conclusion and proposal</w:t>
      </w:r>
    </w:p>
    <w:p w14:paraId="7712CCFB" w14:textId="28639D98" w:rsidR="00CD0908" w:rsidRDefault="00EA036F" w:rsidP="00CD0908">
      <w:r w:rsidRPr="00EA036F">
        <w:t>Based on the discussion, we have following proposals:</w:t>
      </w:r>
    </w:p>
    <w:p w14:paraId="07FE02AB" w14:textId="77777777" w:rsidR="00A55B82" w:rsidRDefault="00A55B82" w:rsidP="00A55B82">
      <w:pPr>
        <w:rPr>
          <w:b/>
          <w:bCs/>
        </w:rPr>
      </w:pPr>
      <w:r w:rsidRPr="00141498">
        <w:rPr>
          <w:b/>
          <w:bCs/>
        </w:rPr>
        <w:t>Observation 1: MR-DC with selective activation of cell group is to improve the reliability and also can further reduce the latency and signalling overhead</w:t>
      </w:r>
      <w:r>
        <w:rPr>
          <w:b/>
          <w:bCs/>
        </w:rPr>
        <w:t xml:space="preserve"> which cannot be met by existing CPC/CPAC;</w:t>
      </w:r>
    </w:p>
    <w:p w14:paraId="74E6B144" w14:textId="19F25C4C" w:rsidR="00A55B82" w:rsidRPr="00141498" w:rsidRDefault="00A55B82" w:rsidP="00A55B82">
      <w:pPr>
        <w:rPr>
          <w:b/>
          <w:bCs/>
        </w:rPr>
      </w:pPr>
      <w:r w:rsidRPr="00141498">
        <w:rPr>
          <w:b/>
          <w:bCs/>
        </w:rPr>
        <w:t xml:space="preserve">Observation </w:t>
      </w:r>
      <w:r>
        <w:rPr>
          <w:b/>
          <w:bCs/>
        </w:rPr>
        <w:t>2</w:t>
      </w:r>
      <w:r w:rsidRPr="00141498">
        <w:rPr>
          <w:b/>
          <w:bCs/>
        </w:rPr>
        <w:t xml:space="preserve">: MR-DC with selective activation of cell group is to </w:t>
      </w:r>
      <w:r>
        <w:rPr>
          <w:b/>
          <w:bCs/>
        </w:rPr>
        <w:t>cover both MCG  and SCG. MCG case</w:t>
      </w:r>
      <w:r w:rsidR="00975A7D">
        <w:rPr>
          <w:b/>
          <w:bCs/>
        </w:rPr>
        <w:t xml:space="preserve"> (</w:t>
      </w:r>
      <w:r w:rsidR="00975A7D" w:rsidRPr="00E542EA">
        <w:rPr>
          <w:b/>
          <w:bCs/>
        </w:rPr>
        <w:t xml:space="preserve">i.e. the reliability, latency and signalling overhead of </w:t>
      </w:r>
      <w:proofErr w:type="spellStart"/>
      <w:r w:rsidR="00975A7D" w:rsidRPr="00E542EA">
        <w:rPr>
          <w:b/>
          <w:bCs/>
        </w:rPr>
        <w:t>PCell</w:t>
      </w:r>
      <w:proofErr w:type="spellEnd"/>
      <w:r w:rsidR="00975A7D" w:rsidRPr="00E542EA">
        <w:rPr>
          <w:b/>
          <w:bCs/>
        </w:rPr>
        <w:t xml:space="preserve"> switching for SA NR and MR-DC scenarios </w:t>
      </w:r>
      <w:r w:rsidR="00975A7D">
        <w:rPr>
          <w:b/>
          <w:bCs/>
        </w:rPr>
        <w:t>)</w:t>
      </w:r>
      <w:r>
        <w:rPr>
          <w:b/>
          <w:bCs/>
        </w:rPr>
        <w:t xml:space="preserve"> cannot be covered by CPC/CPAC enhancements</w:t>
      </w:r>
    </w:p>
    <w:p w14:paraId="7F714567" w14:textId="77777777" w:rsidR="00A55B82" w:rsidRPr="00141498" w:rsidRDefault="00A55B82" w:rsidP="00A55B82">
      <w:pPr>
        <w:rPr>
          <w:b/>
          <w:bCs/>
        </w:rPr>
      </w:pPr>
      <w:r w:rsidRPr="00141498">
        <w:rPr>
          <w:b/>
          <w:bCs/>
        </w:rPr>
        <w:t xml:space="preserve">Observation </w:t>
      </w:r>
      <w:r>
        <w:rPr>
          <w:b/>
          <w:bCs/>
        </w:rPr>
        <w:t>3</w:t>
      </w:r>
      <w:r w:rsidRPr="00141498">
        <w:rPr>
          <w:b/>
          <w:bCs/>
        </w:rPr>
        <w:t xml:space="preserve">: </w:t>
      </w:r>
      <w:r>
        <w:rPr>
          <w:b/>
          <w:bCs/>
        </w:rPr>
        <w:t xml:space="preserve">Execution condition based triggering cannot cover load balance scenario. And therefore network triggered switching is also needed. </w:t>
      </w:r>
    </w:p>
    <w:p w14:paraId="1BC2B30C" w14:textId="77777777" w:rsidR="00A55B82" w:rsidRDefault="00A55B82" w:rsidP="00A55B82">
      <w:pPr>
        <w:rPr>
          <w:b/>
          <w:bCs/>
        </w:rPr>
      </w:pPr>
      <w:r w:rsidRPr="00141498">
        <w:rPr>
          <w:b/>
          <w:bCs/>
        </w:rPr>
        <w:t xml:space="preserve">Observation </w:t>
      </w:r>
      <w:r>
        <w:rPr>
          <w:b/>
          <w:bCs/>
        </w:rPr>
        <w:t>4</w:t>
      </w:r>
      <w:r w:rsidRPr="00141498">
        <w:rPr>
          <w:b/>
          <w:bCs/>
        </w:rPr>
        <w:t xml:space="preserve">: MR-DC with selective activation of cell group is to </w:t>
      </w:r>
      <w:r>
        <w:rPr>
          <w:b/>
          <w:bCs/>
        </w:rPr>
        <w:t>cover both MCG and SCG which cannot be supported based on CHO+MR-DC;</w:t>
      </w:r>
    </w:p>
    <w:p w14:paraId="0AC8FA45" w14:textId="77777777" w:rsidR="00A55B82" w:rsidRPr="00141498" w:rsidRDefault="00A55B82" w:rsidP="00A55B82">
      <w:pPr>
        <w:rPr>
          <w:b/>
          <w:bCs/>
        </w:rPr>
      </w:pPr>
    </w:p>
    <w:p w14:paraId="6D7DF2A2" w14:textId="77777777" w:rsidR="00A55B82" w:rsidRPr="00141498" w:rsidRDefault="00A55B82" w:rsidP="00A55B82">
      <w:pPr>
        <w:rPr>
          <w:b/>
          <w:bCs/>
        </w:rPr>
      </w:pPr>
      <w:r>
        <w:rPr>
          <w:b/>
          <w:bCs/>
        </w:rPr>
        <w:t>Proposal 1</w:t>
      </w:r>
      <w:r w:rsidRPr="00141498">
        <w:rPr>
          <w:b/>
          <w:bCs/>
        </w:rPr>
        <w:t xml:space="preserve">: </w:t>
      </w:r>
      <w:r>
        <w:rPr>
          <w:b/>
          <w:bCs/>
        </w:rPr>
        <w:t xml:space="preserve">For </w:t>
      </w:r>
      <w:r w:rsidRPr="00141498">
        <w:rPr>
          <w:b/>
          <w:bCs/>
        </w:rPr>
        <w:t>MR-DC with selective activation</w:t>
      </w:r>
      <w:r>
        <w:rPr>
          <w:b/>
          <w:bCs/>
        </w:rPr>
        <w:t xml:space="preserve"> shall cover both MCG change and SCG change and the selection/switching of cell groups shall be triggered by both execution condition and network based on L3 signalling.   </w:t>
      </w:r>
    </w:p>
    <w:p w14:paraId="7E3B5FA9" w14:textId="77777777" w:rsidR="00A55B82" w:rsidRPr="00141498" w:rsidRDefault="00A55B82" w:rsidP="00A55B82">
      <w:pPr>
        <w:rPr>
          <w:b/>
          <w:bCs/>
        </w:rPr>
      </w:pPr>
      <w:r>
        <w:rPr>
          <w:b/>
          <w:bCs/>
        </w:rPr>
        <w:t>Proposal 2</w:t>
      </w:r>
      <w:r w:rsidRPr="00141498">
        <w:rPr>
          <w:b/>
          <w:bCs/>
        </w:rPr>
        <w:t xml:space="preserve">: </w:t>
      </w:r>
      <w:r>
        <w:rPr>
          <w:b/>
          <w:bCs/>
        </w:rPr>
        <w:t xml:space="preserve">For </w:t>
      </w:r>
      <w:r w:rsidRPr="00141498">
        <w:rPr>
          <w:b/>
          <w:bCs/>
        </w:rPr>
        <w:t>MR-DC with selective activatio</w:t>
      </w:r>
      <w:r>
        <w:rPr>
          <w:b/>
          <w:bCs/>
        </w:rPr>
        <w:t xml:space="preserve">n, only SA NR and NR-DC is considered in Rel-18. </w:t>
      </w:r>
    </w:p>
    <w:p w14:paraId="72CD44B8" w14:textId="77777777" w:rsidR="002931D5" w:rsidRDefault="002931D5" w:rsidP="002931D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</w:p>
    <w:p w14:paraId="06C954A1" w14:textId="7AB29AB0" w:rsidR="00EE5076" w:rsidRDefault="00EE5076" w:rsidP="00EE5076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 w:rsidRPr="00564924">
        <w:rPr>
          <w:bCs/>
          <w:strike/>
          <w:color w:val="FF0000"/>
          <w:lang w:val="en-US"/>
        </w:rPr>
        <w:t>MR-DC</w:t>
      </w:r>
      <w:r>
        <w:rPr>
          <w:bCs/>
          <w:color w:val="FF0000"/>
          <w:lang w:val="en-US"/>
        </w:rPr>
        <w:t xml:space="preserve"> </w:t>
      </w:r>
      <w:r w:rsidRPr="00C42D45">
        <w:rPr>
          <w:bCs/>
          <w:color w:val="FF0000"/>
          <w:u w:val="single"/>
          <w:lang w:val="en-US"/>
        </w:rPr>
        <w:t xml:space="preserve">NR </w:t>
      </w:r>
      <w:r w:rsidR="005F2167">
        <w:rPr>
          <w:bCs/>
          <w:color w:val="FF0000"/>
          <w:u w:val="single"/>
          <w:lang w:val="en-US"/>
        </w:rPr>
        <w:t xml:space="preserve">SA </w:t>
      </w:r>
      <w:r w:rsidRPr="00C42D45">
        <w:rPr>
          <w:bCs/>
          <w:color w:val="FF0000"/>
          <w:u w:val="single"/>
          <w:lang w:val="en-US"/>
        </w:rPr>
        <w:t>and NR-DC</w:t>
      </w:r>
      <w:r w:rsidRPr="00564924">
        <w:rPr>
          <w:bCs/>
          <w:color w:val="FF0000"/>
          <w:lang w:val="en-US"/>
        </w:rPr>
        <w:t xml:space="preserve"> </w:t>
      </w:r>
      <w:r>
        <w:rPr>
          <w:bCs/>
          <w:lang w:val="en-US"/>
        </w:rPr>
        <w:t>with selective activation of the cell groups via L3 enhancements:</w:t>
      </w:r>
    </w:p>
    <w:p w14:paraId="74C06719" w14:textId="77777777" w:rsidR="00EE5076" w:rsidRDefault="00EE5076" w:rsidP="00EE507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To allow </w:t>
      </w:r>
      <w:r w:rsidRPr="00C42D45">
        <w:rPr>
          <w:bCs/>
          <w:color w:val="FF0000"/>
          <w:u w:val="single"/>
          <w:lang w:val="en-US"/>
        </w:rPr>
        <w:t xml:space="preserve">dynamic cell group switching among preconfigured candidate cell groups based on L3 </w:t>
      </w:r>
      <w:proofErr w:type="spellStart"/>
      <w:r w:rsidRPr="00C42D45">
        <w:rPr>
          <w:bCs/>
          <w:color w:val="FF0000"/>
          <w:u w:val="single"/>
          <w:lang w:val="en-US"/>
        </w:rPr>
        <w:t>signalling</w:t>
      </w:r>
      <w:proofErr w:type="spellEnd"/>
      <w:r w:rsidRPr="00C42D45">
        <w:rPr>
          <w:bCs/>
          <w:color w:val="FF0000"/>
          <w:u w:val="single"/>
          <w:lang w:val="en-US"/>
        </w:rPr>
        <w:t xml:space="preserve"> or execution condition taking into account of CHO/CPC mechanism</w:t>
      </w:r>
      <w:r w:rsidRPr="000959B4">
        <w:rPr>
          <w:bCs/>
          <w:color w:val="FF0000"/>
          <w:lang w:val="en-US"/>
        </w:rPr>
        <w:t xml:space="preserve"> </w:t>
      </w:r>
      <w:r w:rsidRPr="002931D5">
        <w:rPr>
          <w:bCs/>
          <w:strike/>
          <w:color w:val="FF0000"/>
          <w:lang w:val="en-US"/>
        </w:rPr>
        <w:t>subsequent CPC/CPAC after changing SCG without reconfiguration and re-initiation of CPC/CPAC</w:t>
      </w:r>
      <w:r>
        <w:rPr>
          <w:bCs/>
          <w:lang w:val="en-US"/>
        </w:rPr>
        <w:t xml:space="preserve"> [RAN2, RAN3, RAN4]</w:t>
      </w:r>
    </w:p>
    <w:p w14:paraId="14401648" w14:textId="77777777" w:rsidR="00EE5076" w:rsidRPr="002931D5" w:rsidRDefault="00EE5076" w:rsidP="00EE507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strike/>
          <w:color w:val="FF0000"/>
          <w:lang w:val="en-US"/>
        </w:rPr>
      </w:pPr>
      <w:r w:rsidRPr="002931D5">
        <w:rPr>
          <w:bCs/>
          <w:strike/>
          <w:color w:val="FF0000"/>
          <w:lang w:val="en-US"/>
        </w:rPr>
        <w:t xml:space="preserve">TBD: whether Rel-17 CPC/CPAC mechanism is used as the baseline </w:t>
      </w:r>
    </w:p>
    <w:p w14:paraId="79A386B8" w14:textId="77777777" w:rsidR="00EE5076" w:rsidRPr="002931D5" w:rsidRDefault="00EE5076" w:rsidP="00EE507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strike/>
          <w:color w:val="FF0000"/>
          <w:lang w:val="en-US"/>
        </w:rPr>
      </w:pPr>
      <w:r w:rsidRPr="002931D5">
        <w:rPr>
          <w:bCs/>
          <w:strike/>
          <w:color w:val="FF0000"/>
          <w:lang w:val="en-US"/>
        </w:rPr>
        <w:t>TBD: whether to limit MR-DC to EN-DC and NR-DC</w:t>
      </w:r>
    </w:p>
    <w:p w14:paraId="1EE4A9E2" w14:textId="4556111A" w:rsidR="00CD0908" w:rsidRPr="002931D5" w:rsidRDefault="00CD0908" w:rsidP="00CD0908">
      <w:pPr>
        <w:rPr>
          <w:lang w:val="en-US"/>
        </w:rPr>
      </w:pPr>
    </w:p>
    <w:p w14:paraId="3BC46E8B" w14:textId="77777777" w:rsidR="00A55B82" w:rsidRPr="00A55B82" w:rsidRDefault="00A55B82" w:rsidP="00CD0908">
      <w:pPr>
        <w:rPr>
          <w:lang w:val="en-US"/>
        </w:rPr>
      </w:pPr>
    </w:p>
    <w:p w14:paraId="1728D860" w14:textId="10A19B13" w:rsidR="00CD0908" w:rsidRDefault="00CD0908" w:rsidP="00CD0908">
      <w:pPr>
        <w:pStyle w:val="Heading1"/>
      </w:pPr>
      <w:r>
        <w:t>Reference</w:t>
      </w:r>
    </w:p>
    <w:p w14:paraId="0E7087A7" w14:textId="45B7A297" w:rsidR="00CD0908" w:rsidRDefault="00CD0908" w:rsidP="00CD0908">
      <w:pPr>
        <w:rPr>
          <w:color w:val="000000"/>
          <w:lang w:eastAsia="en-GB"/>
        </w:rPr>
      </w:pPr>
      <w:r w:rsidRPr="00CD0908">
        <w:rPr>
          <w:color w:val="000000"/>
          <w:lang w:eastAsia="en-GB"/>
        </w:rPr>
        <w:t>[1] RP-212670</w:t>
      </w:r>
      <w:r>
        <w:rPr>
          <w:color w:val="000000"/>
          <w:lang w:eastAsia="en-GB"/>
        </w:rPr>
        <w:t xml:space="preserve"> </w:t>
      </w:r>
      <w:r w:rsidRPr="00CD0908">
        <w:rPr>
          <w:color w:val="000000"/>
          <w:lang w:eastAsia="en-GB"/>
        </w:rPr>
        <w:t>Moderator’s summary for discussion [RAN94e-R18Prep-10] Mobility enhancements</w:t>
      </w:r>
      <w:r>
        <w:rPr>
          <w:color w:val="000000"/>
          <w:lang w:eastAsia="en-GB"/>
        </w:rPr>
        <w:tab/>
        <w:t>CMCC</w:t>
      </w:r>
    </w:p>
    <w:p w14:paraId="731EEE3C" w14:textId="2C3743C6" w:rsidR="00CD0908" w:rsidRPr="00CD0908" w:rsidRDefault="00CD0908" w:rsidP="00CD0908">
      <w:r w:rsidRPr="00CD0908">
        <w:rPr>
          <w:color w:val="000000"/>
          <w:lang w:eastAsia="en-GB"/>
        </w:rPr>
        <w:t>[2] RP-212</w:t>
      </w:r>
      <w:r>
        <w:rPr>
          <w:color w:val="000000"/>
          <w:lang w:eastAsia="en-GB"/>
        </w:rPr>
        <w:t xml:space="preserve">710 </w:t>
      </w:r>
      <w:r w:rsidRPr="00CD0908">
        <w:rPr>
          <w:color w:val="000000"/>
          <w:lang w:eastAsia="en-GB"/>
        </w:rPr>
        <w:t>New WID: NR further mobility enhancements</w:t>
      </w:r>
      <w:r>
        <w:rPr>
          <w:color w:val="000000"/>
          <w:lang w:eastAsia="en-GB"/>
        </w:rPr>
        <w:tab/>
        <w:t>CMCC</w:t>
      </w:r>
    </w:p>
    <w:sectPr w:rsidR="00CD0908" w:rsidRPr="00CD09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DFF1C" w14:textId="77777777" w:rsidR="00071D0C" w:rsidRDefault="00071D0C" w:rsidP="00CB2E12">
      <w:pPr>
        <w:spacing w:after="0" w:line="240" w:lineRule="auto"/>
      </w:pPr>
      <w:r>
        <w:separator/>
      </w:r>
    </w:p>
  </w:endnote>
  <w:endnote w:type="continuationSeparator" w:id="0">
    <w:p w14:paraId="3922FAE2" w14:textId="77777777" w:rsidR="00071D0C" w:rsidRDefault="00071D0C" w:rsidP="00CB2E12">
      <w:pPr>
        <w:spacing w:after="0" w:line="240" w:lineRule="auto"/>
      </w:pPr>
      <w:r>
        <w:continuationSeparator/>
      </w:r>
    </w:p>
  </w:endnote>
  <w:endnote w:type="continuationNotice" w:id="1">
    <w:p w14:paraId="1DDD656D" w14:textId="77777777" w:rsidR="00071D0C" w:rsidRDefault="00071D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479D1" w14:textId="77777777" w:rsidR="00071D0C" w:rsidRDefault="00071D0C" w:rsidP="00CB2E12">
      <w:pPr>
        <w:spacing w:after="0" w:line="240" w:lineRule="auto"/>
      </w:pPr>
      <w:r>
        <w:separator/>
      </w:r>
    </w:p>
  </w:footnote>
  <w:footnote w:type="continuationSeparator" w:id="0">
    <w:p w14:paraId="471DD322" w14:textId="77777777" w:rsidR="00071D0C" w:rsidRDefault="00071D0C" w:rsidP="00CB2E12">
      <w:pPr>
        <w:spacing w:after="0" w:line="240" w:lineRule="auto"/>
      </w:pPr>
      <w:r>
        <w:continuationSeparator/>
      </w:r>
    </w:p>
  </w:footnote>
  <w:footnote w:type="continuationNotice" w:id="1">
    <w:p w14:paraId="61B12A3D" w14:textId="77777777" w:rsidR="00071D0C" w:rsidRDefault="00071D0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48B40D0"/>
    <w:multiLevelType w:val="hybridMultilevel"/>
    <w:tmpl w:val="343AFB86"/>
    <w:lvl w:ilvl="0" w:tplc="09F0A4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8242D"/>
    <w:multiLevelType w:val="hybridMultilevel"/>
    <w:tmpl w:val="2CD08F4A"/>
    <w:lvl w:ilvl="0" w:tplc="6204CB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3E2A"/>
    <w:multiLevelType w:val="hybridMultilevel"/>
    <w:tmpl w:val="1B109452"/>
    <w:lvl w:ilvl="0" w:tplc="60A0569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F2FCC"/>
    <w:multiLevelType w:val="hybridMultilevel"/>
    <w:tmpl w:val="2CD08F4A"/>
    <w:lvl w:ilvl="0" w:tplc="6204CB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61D5D6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2010215"/>
    <w:multiLevelType w:val="hybridMultilevel"/>
    <w:tmpl w:val="F14CB8E6"/>
    <w:lvl w:ilvl="0" w:tplc="AF086C9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A7005C"/>
    <w:multiLevelType w:val="hybridMultilevel"/>
    <w:tmpl w:val="2CD08F4A"/>
    <w:lvl w:ilvl="0" w:tplc="6204CB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1B1080"/>
    <w:multiLevelType w:val="hybridMultilevel"/>
    <w:tmpl w:val="343AFB86"/>
    <w:lvl w:ilvl="0" w:tplc="09F0A4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9AA"/>
    <w:rsid w:val="000020E4"/>
    <w:rsid w:val="0000259F"/>
    <w:rsid w:val="00003EA0"/>
    <w:rsid w:val="00004494"/>
    <w:rsid w:val="000052F6"/>
    <w:rsid w:val="00005E74"/>
    <w:rsid w:val="000122EF"/>
    <w:rsid w:val="00013576"/>
    <w:rsid w:val="00014DB9"/>
    <w:rsid w:val="00014EAC"/>
    <w:rsid w:val="0001633D"/>
    <w:rsid w:val="00016643"/>
    <w:rsid w:val="00017ADD"/>
    <w:rsid w:val="000209BD"/>
    <w:rsid w:val="000212D9"/>
    <w:rsid w:val="0002567C"/>
    <w:rsid w:val="000260C4"/>
    <w:rsid w:val="00027DC1"/>
    <w:rsid w:val="000318D7"/>
    <w:rsid w:val="00032E19"/>
    <w:rsid w:val="000332B3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9BA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1D0C"/>
    <w:rsid w:val="00072D10"/>
    <w:rsid w:val="00073644"/>
    <w:rsid w:val="00074CF7"/>
    <w:rsid w:val="00075E89"/>
    <w:rsid w:val="000802EF"/>
    <w:rsid w:val="000821AA"/>
    <w:rsid w:val="000827D2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9B4"/>
    <w:rsid w:val="00095A4A"/>
    <w:rsid w:val="000A0D11"/>
    <w:rsid w:val="000A31A1"/>
    <w:rsid w:val="000A5529"/>
    <w:rsid w:val="000A6AC1"/>
    <w:rsid w:val="000A6C96"/>
    <w:rsid w:val="000A6F4D"/>
    <w:rsid w:val="000A75B0"/>
    <w:rsid w:val="000B33A9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1081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469B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67B4"/>
    <w:rsid w:val="000F7296"/>
    <w:rsid w:val="00101CAC"/>
    <w:rsid w:val="001024BA"/>
    <w:rsid w:val="001032DB"/>
    <w:rsid w:val="001039BE"/>
    <w:rsid w:val="0010580F"/>
    <w:rsid w:val="00105979"/>
    <w:rsid w:val="00105EA4"/>
    <w:rsid w:val="00107B60"/>
    <w:rsid w:val="001112EA"/>
    <w:rsid w:val="00112997"/>
    <w:rsid w:val="0011415B"/>
    <w:rsid w:val="00114899"/>
    <w:rsid w:val="0011705A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37D51"/>
    <w:rsid w:val="00141498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6D2"/>
    <w:rsid w:val="00156F72"/>
    <w:rsid w:val="001626EF"/>
    <w:rsid w:val="0016368A"/>
    <w:rsid w:val="00163C60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562C"/>
    <w:rsid w:val="00186CA8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8A9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77B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4C95"/>
    <w:rsid w:val="001D5B46"/>
    <w:rsid w:val="001D6780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2EF3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0BC5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3FEE"/>
    <w:rsid w:val="0027555F"/>
    <w:rsid w:val="002758FE"/>
    <w:rsid w:val="00275E7F"/>
    <w:rsid w:val="00276AC0"/>
    <w:rsid w:val="002778AB"/>
    <w:rsid w:val="002803B1"/>
    <w:rsid w:val="002845C5"/>
    <w:rsid w:val="00286D96"/>
    <w:rsid w:val="002878E7"/>
    <w:rsid w:val="00287C6C"/>
    <w:rsid w:val="00290046"/>
    <w:rsid w:val="002908C8"/>
    <w:rsid w:val="00290ADA"/>
    <w:rsid w:val="00291200"/>
    <w:rsid w:val="002931D5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7DF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CE4"/>
    <w:rsid w:val="00365F5D"/>
    <w:rsid w:val="00366982"/>
    <w:rsid w:val="00366E42"/>
    <w:rsid w:val="00367134"/>
    <w:rsid w:val="00370E8E"/>
    <w:rsid w:val="00370F8B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A6003"/>
    <w:rsid w:val="003B0001"/>
    <w:rsid w:val="003B088B"/>
    <w:rsid w:val="003B0953"/>
    <w:rsid w:val="003B0C30"/>
    <w:rsid w:val="003B0E90"/>
    <w:rsid w:val="003B1640"/>
    <w:rsid w:val="003B1DA4"/>
    <w:rsid w:val="003B24AB"/>
    <w:rsid w:val="003B28BC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C31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4D1F"/>
    <w:rsid w:val="003F65B5"/>
    <w:rsid w:val="003F72CE"/>
    <w:rsid w:val="003F7B2C"/>
    <w:rsid w:val="00400B33"/>
    <w:rsid w:val="00403643"/>
    <w:rsid w:val="004063DD"/>
    <w:rsid w:val="00407604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50"/>
    <w:rsid w:val="00457BE0"/>
    <w:rsid w:val="00460010"/>
    <w:rsid w:val="00462A11"/>
    <w:rsid w:val="00463B70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2B2"/>
    <w:rsid w:val="004743CF"/>
    <w:rsid w:val="004752ED"/>
    <w:rsid w:val="00475CCB"/>
    <w:rsid w:val="00475D2B"/>
    <w:rsid w:val="00476EFD"/>
    <w:rsid w:val="0047747A"/>
    <w:rsid w:val="004774FE"/>
    <w:rsid w:val="00480210"/>
    <w:rsid w:val="00480958"/>
    <w:rsid w:val="004820E8"/>
    <w:rsid w:val="00483046"/>
    <w:rsid w:val="004863BE"/>
    <w:rsid w:val="004872C5"/>
    <w:rsid w:val="00492226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07453"/>
    <w:rsid w:val="005109B8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472"/>
    <w:rsid w:val="00557EA5"/>
    <w:rsid w:val="005611BA"/>
    <w:rsid w:val="00561445"/>
    <w:rsid w:val="005629F2"/>
    <w:rsid w:val="00563C4C"/>
    <w:rsid w:val="00564924"/>
    <w:rsid w:val="005667EB"/>
    <w:rsid w:val="00566824"/>
    <w:rsid w:val="005704D2"/>
    <w:rsid w:val="00570610"/>
    <w:rsid w:val="00570C2F"/>
    <w:rsid w:val="0057680F"/>
    <w:rsid w:val="005768D7"/>
    <w:rsid w:val="00577492"/>
    <w:rsid w:val="00580438"/>
    <w:rsid w:val="005818A7"/>
    <w:rsid w:val="00581967"/>
    <w:rsid w:val="00585AB6"/>
    <w:rsid w:val="00585B50"/>
    <w:rsid w:val="00586287"/>
    <w:rsid w:val="00590137"/>
    <w:rsid w:val="00590694"/>
    <w:rsid w:val="00590DDE"/>
    <w:rsid w:val="005922E7"/>
    <w:rsid w:val="0059294B"/>
    <w:rsid w:val="00596128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311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3C90"/>
    <w:rsid w:val="005E54A8"/>
    <w:rsid w:val="005E5F42"/>
    <w:rsid w:val="005E71C4"/>
    <w:rsid w:val="005F00EE"/>
    <w:rsid w:val="005F2167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134C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9AA"/>
    <w:rsid w:val="00623DE1"/>
    <w:rsid w:val="006259AD"/>
    <w:rsid w:val="006267EB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3C9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113F"/>
    <w:rsid w:val="00672463"/>
    <w:rsid w:val="006725C1"/>
    <w:rsid w:val="00672EDE"/>
    <w:rsid w:val="00674043"/>
    <w:rsid w:val="0067661D"/>
    <w:rsid w:val="00677232"/>
    <w:rsid w:val="0068052E"/>
    <w:rsid w:val="00680E72"/>
    <w:rsid w:val="00681090"/>
    <w:rsid w:val="0068110B"/>
    <w:rsid w:val="006816C2"/>
    <w:rsid w:val="0068301E"/>
    <w:rsid w:val="006849B8"/>
    <w:rsid w:val="006870D8"/>
    <w:rsid w:val="006914E8"/>
    <w:rsid w:val="006915F7"/>
    <w:rsid w:val="00693049"/>
    <w:rsid w:val="006937F1"/>
    <w:rsid w:val="00695D82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DDE"/>
    <w:rsid w:val="006B6E3D"/>
    <w:rsid w:val="006C1303"/>
    <w:rsid w:val="006C1EFC"/>
    <w:rsid w:val="006C202B"/>
    <w:rsid w:val="006C263E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44A6"/>
    <w:rsid w:val="006E5E18"/>
    <w:rsid w:val="006E5EE9"/>
    <w:rsid w:val="006E637F"/>
    <w:rsid w:val="006E7FB8"/>
    <w:rsid w:val="006F4569"/>
    <w:rsid w:val="006F4590"/>
    <w:rsid w:val="006F714C"/>
    <w:rsid w:val="006F773E"/>
    <w:rsid w:val="006F78B6"/>
    <w:rsid w:val="0070032B"/>
    <w:rsid w:val="0070184D"/>
    <w:rsid w:val="0070372E"/>
    <w:rsid w:val="00703AAF"/>
    <w:rsid w:val="00703D3A"/>
    <w:rsid w:val="00703E6E"/>
    <w:rsid w:val="00704556"/>
    <w:rsid w:val="00711251"/>
    <w:rsid w:val="00711BF7"/>
    <w:rsid w:val="007133F5"/>
    <w:rsid w:val="0071529D"/>
    <w:rsid w:val="007152DF"/>
    <w:rsid w:val="00715BA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71B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AA6"/>
    <w:rsid w:val="00747C4E"/>
    <w:rsid w:val="0075165C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557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2772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22E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3550"/>
    <w:rsid w:val="007D5206"/>
    <w:rsid w:val="007D5C2A"/>
    <w:rsid w:val="007D600D"/>
    <w:rsid w:val="007D7CA9"/>
    <w:rsid w:val="007E06C4"/>
    <w:rsid w:val="007E0832"/>
    <w:rsid w:val="007E1DEA"/>
    <w:rsid w:val="007E242F"/>
    <w:rsid w:val="007E2494"/>
    <w:rsid w:val="007E4410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2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276"/>
    <w:rsid w:val="00817664"/>
    <w:rsid w:val="00817AC9"/>
    <w:rsid w:val="0082043F"/>
    <w:rsid w:val="008224BD"/>
    <w:rsid w:val="00823801"/>
    <w:rsid w:val="008239B7"/>
    <w:rsid w:val="008239E6"/>
    <w:rsid w:val="00825E3A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1F50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69DF"/>
    <w:rsid w:val="00867B6F"/>
    <w:rsid w:val="00871A8C"/>
    <w:rsid w:val="00871A9C"/>
    <w:rsid w:val="00872C85"/>
    <w:rsid w:val="008735EA"/>
    <w:rsid w:val="00873BC8"/>
    <w:rsid w:val="00873E83"/>
    <w:rsid w:val="00874275"/>
    <w:rsid w:val="008754FE"/>
    <w:rsid w:val="008756F0"/>
    <w:rsid w:val="008757F3"/>
    <w:rsid w:val="00877885"/>
    <w:rsid w:val="00883FF7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4AFA"/>
    <w:rsid w:val="008A5226"/>
    <w:rsid w:val="008A683C"/>
    <w:rsid w:val="008A6F57"/>
    <w:rsid w:val="008B107B"/>
    <w:rsid w:val="008B1478"/>
    <w:rsid w:val="008B26D9"/>
    <w:rsid w:val="008B28C5"/>
    <w:rsid w:val="008B2B52"/>
    <w:rsid w:val="008B5C30"/>
    <w:rsid w:val="008B6AEA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65A6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D7ECC"/>
    <w:rsid w:val="008E4758"/>
    <w:rsid w:val="008F0FD3"/>
    <w:rsid w:val="008F1BF2"/>
    <w:rsid w:val="008F235D"/>
    <w:rsid w:val="008F2657"/>
    <w:rsid w:val="008F2B4B"/>
    <w:rsid w:val="008F3B2E"/>
    <w:rsid w:val="008F4115"/>
    <w:rsid w:val="008F4925"/>
    <w:rsid w:val="008F5091"/>
    <w:rsid w:val="008F6481"/>
    <w:rsid w:val="008F7389"/>
    <w:rsid w:val="00902309"/>
    <w:rsid w:val="00906EE4"/>
    <w:rsid w:val="009111E9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231"/>
    <w:rsid w:val="00936B22"/>
    <w:rsid w:val="009409C0"/>
    <w:rsid w:val="00940F8C"/>
    <w:rsid w:val="009416DA"/>
    <w:rsid w:val="00943A7C"/>
    <w:rsid w:val="009454F0"/>
    <w:rsid w:val="009456F0"/>
    <w:rsid w:val="00946DB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730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75A7D"/>
    <w:rsid w:val="00980C7D"/>
    <w:rsid w:val="00981F35"/>
    <w:rsid w:val="0098317B"/>
    <w:rsid w:val="00983F47"/>
    <w:rsid w:val="0098437C"/>
    <w:rsid w:val="009843EB"/>
    <w:rsid w:val="0098485C"/>
    <w:rsid w:val="00984950"/>
    <w:rsid w:val="00984FD5"/>
    <w:rsid w:val="0098673B"/>
    <w:rsid w:val="00987B80"/>
    <w:rsid w:val="00990507"/>
    <w:rsid w:val="009907F1"/>
    <w:rsid w:val="00990867"/>
    <w:rsid w:val="0099144A"/>
    <w:rsid w:val="00991A2E"/>
    <w:rsid w:val="00993490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37F32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5B82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1C1F"/>
    <w:rsid w:val="00A7216C"/>
    <w:rsid w:val="00A7272D"/>
    <w:rsid w:val="00A72AF8"/>
    <w:rsid w:val="00A734DB"/>
    <w:rsid w:val="00A73736"/>
    <w:rsid w:val="00A74FAC"/>
    <w:rsid w:val="00A753C0"/>
    <w:rsid w:val="00A75A2A"/>
    <w:rsid w:val="00A76AE7"/>
    <w:rsid w:val="00A775CB"/>
    <w:rsid w:val="00A80A97"/>
    <w:rsid w:val="00A8120C"/>
    <w:rsid w:val="00A81923"/>
    <w:rsid w:val="00A81FDD"/>
    <w:rsid w:val="00A828CC"/>
    <w:rsid w:val="00A84D34"/>
    <w:rsid w:val="00A84D85"/>
    <w:rsid w:val="00A86217"/>
    <w:rsid w:val="00A8747F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1C7F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83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22B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68B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0A9E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174A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50A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1C8A"/>
    <w:rsid w:val="00BE21DD"/>
    <w:rsid w:val="00BE2D2B"/>
    <w:rsid w:val="00BE2E9C"/>
    <w:rsid w:val="00BE2F8F"/>
    <w:rsid w:val="00BE637D"/>
    <w:rsid w:val="00BE67B4"/>
    <w:rsid w:val="00BE6B49"/>
    <w:rsid w:val="00BE7445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05A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ADE"/>
    <w:rsid w:val="00C06C7B"/>
    <w:rsid w:val="00C06D70"/>
    <w:rsid w:val="00C06FC6"/>
    <w:rsid w:val="00C07C1E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2A05"/>
    <w:rsid w:val="00C24DB7"/>
    <w:rsid w:val="00C304A1"/>
    <w:rsid w:val="00C31317"/>
    <w:rsid w:val="00C3141A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132A"/>
    <w:rsid w:val="00C53036"/>
    <w:rsid w:val="00C5363A"/>
    <w:rsid w:val="00C55E40"/>
    <w:rsid w:val="00C56F66"/>
    <w:rsid w:val="00C572F1"/>
    <w:rsid w:val="00C574E3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2E12"/>
    <w:rsid w:val="00CB3137"/>
    <w:rsid w:val="00CB3B63"/>
    <w:rsid w:val="00CB48D7"/>
    <w:rsid w:val="00CB57F5"/>
    <w:rsid w:val="00CB7DD9"/>
    <w:rsid w:val="00CC03CC"/>
    <w:rsid w:val="00CC0A60"/>
    <w:rsid w:val="00CC0ABD"/>
    <w:rsid w:val="00CC5281"/>
    <w:rsid w:val="00CD004F"/>
    <w:rsid w:val="00CD0177"/>
    <w:rsid w:val="00CD0908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8E4"/>
    <w:rsid w:val="00D35E0D"/>
    <w:rsid w:val="00D360B4"/>
    <w:rsid w:val="00D3665F"/>
    <w:rsid w:val="00D36994"/>
    <w:rsid w:val="00D36A9B"/>
    <w:rsid w:val="00D37DE1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71F"/>
    <w:rsid w:val="00D53800"/>
    <w:rsid w:val="00D53A01"/>
    <w:rsid w:val="00D554C4"/>
    <w:rsid w:val="00D56392"/>
    <w:rsid w:val="00D60837"/>
    <w:rsid w:val="00D627EC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168"/>
    <w:rsid w:val="00D723F4"/>
    <w:rsid w:val="00D725E3"/>
    <w:rsid w:val="00D73298"/>
    <w:rsid w:val="00D7518E"/>
    <w:rsid w:val="00D753E9"/>
    <w:rsid w:val="00D759DD"/>
    <w:rsid w:val="00D76C12"/>
    <w:rsid w:val="00D76D8E"/>
    <w:rsid w:val="00D77502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498"/>
    <w:rsid w:val="00DA39DB"/>
    <w:rsid w:val="00DA3EEF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0E3"/>
    <w:rsid w:val="00DB5586"/>
    <w:rsid w:val="00DB5CDA"/>
    <w:rsid w:val="00DB5EF3"/>
    <w:rsid w:val="00DB6307"/>
    <w:rsid w:val="00DB6349"/>
    <w:rsid w:val="00DC0E68"/>
    <w:rsid w:val="00DC110B"/>
    <w:rsid w:val="00DC1265"/>
    <w:rsid w:val="00DC2987"/>
    <w:rsid w:val="00DC2C7B"/>
    <w:rsid w:val="00DC3186"/>
    <w:rsid w:val="00DC4967"/>
    <w:rsid w:val="00DC4EF0"/>
    <w:rsid w:val="00DC515F"/>
    <w:rsid w:val="00DC6417"/>
    <w:rsid w:val="00DC6921"/>
    <w:rsid w:val="00DC75FB"/>
    <w:rsid w:val="00DD15F4"/>
    <w:rsid w:val="00DD1CA1"/>
    <w:rsid w:val="00DD2FD5"/>
    <w:rsid w:val="00DD448F"/>
    <w:rsid w:val="00DD4B60"/>
    <w:rsid w:val="00DD4F46"/>
    <w:rsid w:val="00DD55F2"/>
    <w:rsid w:val="00DD5EAD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47E2"/>
    <w:rsid w:val="00DF4917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4E9E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38C"/>
    <w:rsid w:val="00E46C82"/>
    <w:rsid w:val="00E509E7"/>
    <w:rsid w:val="00E5122C"/>
    <w:rsid w:val="00E518BC"/>
    <w:rsid w:val="00E52ACE"/>
    <w:rsid w:val="00E52E40"/>
    <w:rsid w:val="00E5408F"/>
    <w:rsid w:val="00E54627"/>
    <w:rsid w:val="00E54D20"/>
    <w:rsid w:val="00E56A48"/>
    <w:rsid w:val="00E600AE"/>
    <w:rsid w:val="00E6026E"/>
    <w:rsid w:val="00E60387"/>
    <w:rsid w:val="00E60693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0F1A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36F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4CE2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494"/>
    <w:rsid w:val="00ED6C4E"/>
    <w:rsid w:val="00ED7044"/>
    <w:rsid w:val="00ED7231"/>
    <w:rsid w:val="00EE03D5"/>
    <w:rsid w:val="00EE0E47"/>
    <w:rsid w:val="00EE2672"/>
    <w:rsid w:val="00EE4C06"/>
    <w:rsid w:val="00EE5076"/>
    <w:rsid w:val="00EE625C"/>
    <w:rsid w:val="00EE718B"/>
    <w:rsid w:val="00EE7B38"/>
    <w:rsid w:val="00EE7FAE"/>
    <w:rsid w:val="00EF0018"/>
    <w:rsid w:val="00EF0A72"/>
    <w:rsid w:val="00EF2AA6"/>
    <w:rsid w:val="00EF2D25"/>
    <w:rsid w:val="00EF320A"/>
    <w:rsid w:val="00EF49C7"/>
    <w:rsid w:val="00EF4F65"/>
    <w:rsid w:val="00EF562E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2C0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1605"/>
    <w:rsid w:val="00F822B3"/>
    <w:rsid w:val="00F827B8"/>
    <w:rsid w:val="00F82D83"/>
    <w:rsid w:val="00F82F50"/>
    <w:rsid w:val="00F84461"/>
    <w:rsid w:val="00F85110"/>
    <w:rsid w:val="00F85FFC"/>
    <w:rsid w:val="00F864A5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6F1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666"/>
    <w:rsid w:val="00FC4B7E"/>
    <w:rsid w:val="00FC4F00"/>
    <w:rsid w:val="00FC5D27"/>
    <w:rsid w:val="00FC6988"/>
    <w:rsid w:val="00FD0989"/>
    <w:rsid w:val="00FD0F41"/>
    <w:rsid w:val="00FD1214"/>
    <w:rsid w:val="00FD30C7"/>
    <w:rsid w:val="00FD46DB"/>
    <w:rsid w:val="00FE1D98"/>
    <w:rsid w:val="00FE1DF4"/>
    <w:rsid w:val="00FE3B3E"/>
    <w:rsid w:val="00FE3E3F"/>
    <w:rsid w:val="00FE4777"/>
    <w:rsid w:val="00FE72E2"/>
    <w:rsid w:val="00FF2C4D"/>
    <w:rsid w:val="00FF2F22"/>
    <w:rsid w:val="00FF39B3"/>
    <w:rsid w:val="00FF4A81"/>
    <w:rsid w:val="00FF574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3680F"/>
  <w15:chartTrackingRefBased/>
  <w15:docId w15:val="{43DA5683-6921-439A-AE48-2C01DFFC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DB0"/>
  </w:style>
  <w:style w:type="paragraph" w:styleId="Heading1">
    <w:name w:val="heading 1"/>
    <w:basedOn w:val="Normal"/>
    <w:next w:val="Normal"/>
    <w:link w:val="Heading1Char"/>
    <w:uiPriority w:val="9"/>
    <w:qFormat/>
    <w:rsid w:val="00C22A05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2A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2A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2A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2A0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2A0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2A0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2A0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2A0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-prop">
    <w:name w:val="Obs-prop"/>
    <w:basedOn w:val="Normal"/>
    <w:next w:val="Normal"/>
    <w:qFormat/>
    <w:rsid w:val="00990507"/>
    <w:rPr>
      <w:b/>
      <w:bCs/>
    </w:rPr>
  </w:style>
  <w:style w:type="table" w:styleId="TableGrid">
    <w:name w:val="Table Grid"/>
    <w:basedOn w:val="TableNormal"/>
    <w:uiPriority w:val="39"/>
    <w:rsid w:val="00D77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C22A0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eastAsia="Times New Roman" w:hAnsi="Arial" w:cs="Times New Roman"/>
      <w:b/>
      <w:sz w:val="24"/>
      <w:szCs w:val="20"/>
      <w:lang w:val="en-US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C22A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2A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2A0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2A0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2A0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2A0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2A0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2A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2A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DefaultParagraphFont"/>
    <w:rsid w:val="007D355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3A60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5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EAD"/>
  </w:style>
  <w:style w:type="paragraph" w:styleId="Footer">
    <w:name w:val="footer"/>
    <w:basedOn w:val="Normal"/>
    <w:link w:val="FooterChar"/>
    <w:uiPriority w:val="99"/>
    <w:unhideWhenUsed/>
    <w:rsid w:val="00DD5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EAD"/>
  </w:style>
  <w:style w:type="character" w:styleId="CommentReference">
    <w:name w:val="annotation reference"/>
    <w:basedOn w:val="DefaultParagraphFont"/>
    <w:uiPriority w:val="99"/>
    <w:semiHidden/>
    <w:unhideWhenUsed/>
    <w:rsid w:val="00E463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63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63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3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38C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5B311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B31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5752B527-11C0-4EE9-884D-307BA40DD7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2AFE38-A09D-4403-9079-4A1ED5A07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9DFADA-D93D-4139-9091-14896B28416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</dc:creator>
  <cp:keywords/>
  <dc:description/>
  <cp:lastModifiedBy>Intel-Yi1</cp:lastModifiedBy>
  <cp:revision>77</cp:revision>
  <dcterms:created xsi:type="dcterms:W3CDTF">2021-11-25T01:46:00Z</dcterms:created>
  <dcterms:modified xsi:type="dcterms:W3CDTF">2021-11-29T07:55:00Z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