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05E68" w14:textId="77777777" w:rsidR="00C93DBC" w:rsidRPr="0007137B" w:rsidRDefault="007625CB" w:rsidP="00C93DBC">
      <w:pPr>
        <w:snapToGrid w:val="0"/>
        <w:spacing w:after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3GPP TSG RAN Meeting #9</w:t>
      </w:r>
      <w:r w:rsidR="000C57C1">
        <w:rPr>
          <w:rFonts w:cs="Arial"/>
          <w:b/>
          <w:sz w:val="28"/>
          <w:szCs w:val="28"/>
        </w:rPr>
        <w:t>3</w:t>
      </w:r>
      <w:r>
        <w:rPr>
          <w:rFonts w:cs="Arial"/>
          <w:b/>
          <w:sz w:val="28"/>
          <w:szCs w:val="28"/>
        </w:rPr>
        <w:t>-e</w:t>
      </w:r>
      <w:r w:rsidR="00C93DBC" w:rsidRPr="004345A1">
        <w:rPr>
          <w:rFonts w:cs="Arial"/>
          <w:b/>
          <w:sz w:val="28"/>
          <w:szCs w:val="28"/>
        </w:rPr>
        <w:tab/>
      </w:r>
      <w:r w:rsidR="00C93DBC" w:rsidRPr="004345A1">
        <w:rPr>
          <w:rFonts w:cs="Arial"/>
          <w:b/>
          <w:sz w:val="28"/>
          <w:szCs w:val="28"/>
        </w:rPr>
        <w:tab/>
      </w:r>
      <w:r w:rsidR="000C57C1">
        <w:rPr>
          <w:rFonts w:cs="Arial"/>
          <w:b/>
          <w:sz w:val="28"/>
          <w:szCs w:val="28"/>
        </w:rPr>
        <w:tab/>
      </w:r>
      <w:r w:rsidR="000C57C1">
        <w:rPr>
          <w:rFonts w:cs="Arial"/>
          <w:b/>
          <w:sz w:val="28"/>
          <w:szCs w:val="28"/>
        </w:rPr>
        <w:tab/>
      </w:r>
      <w:r w:rsidR="000C57C1">
        <w:rPr>
          <w:rFonts w:cs="Arial"/>
          <w:b/>
          <w:sz w:val="28"/>
          <w:szCs w:val="28"/>
        </w:rPr>
        <w:tab/>
      </w:r>
      <w:r w:rsidR="000C57C1">
        <w:rPr>
          <w:rFonts w:cs="Arial"/>
          <w:b/>
          <w:sz w:val="28"/>
          <w:szCs w:val="28"/>
        </w:rPr>
        <w:tab/>
      </w:r>
      <w:r w:rsidRPr="007625CB">
        <w:rPr>
          <w:rFonts w:cs="Arial"/>
          <w:b/>
          <w:sz w:val="28"/>
          <w:szCs w:val="28"/>
        </w:rPr>
        <w:t>RP-</w:t>
      </w:r>
      <w:r w:rsidR="00B7783A" w:rsidRPr="007625CB">
        <w:rPr>
          <w:rFonts w:cs="Arial"/>
          <w:b/>
          <w:sz w:val="28"/>
          <w:szCs w:val="28"/>
        </w:rPr>
        <w:t>21</w:t>
      </w:r>
      <w:r w:rsidR="00B7783A">
        <w:rPr>
          <w:rFonts w:cs="Arial"/>
          <w:b/>
          <w:sz w:val="28"/>
          <w:szCs w:val="28"/>
        </w:rPr>
        <w:t>1906</w:t>
      </w:r>
    </w:p>
    <w:p w14:paraId="4F62C533" w14:textId="77777777" w:rsidR="00C93DBC" w:rsidRPr="00945536" w:rsidRDefault="007625CB" w:rsidP="0007137B">
      <w:pPr>
        <w:snapToGrid w:val="0"/>
        <w:spacing w:after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Electronic Meeting, </w:t>
      </w:r>
      <w:r w:rsidR="000C57C1">
        <w:rPr>
          <w:rFonts w:cs="Arial"/>
          <w:b/>
          <w:sz w:val="28"/>
          <w:szCs w:val="28"/>
        </w:rPr>
        <w:t>September</w:t>
      </w:r>
      <w:r>
        <w:rPr>
          <w:rFonts w:cs="Arial"/>
          <w:b/>
          <w:sz w:val="28"/>
          <w:szCs w:val="28"/>
        </w:rPr>
        <w:t xml:space="preserve"> </w:t>
      </w:r>
      <w:r w:rsidR="00B7783A">
        <w:rPr>
          <w:rFonts w:cs="Arial"/>
          <w:b/>
          <w:sz w:val="28"/>
          <w:szCs w:val="28"/>
        </w:rPr>
        <w:t>13</w:t>
      </w:r>
      <w:r w:rsidR="00B7783A" w:rsidRPr="000C57C1">
        <w:rPr>
          <w:rFonts w:cs="Arial"/>
          <w:b/>
          <w:sz w:val="28"/>
          <w:szCs w:val="28"/>
          <w:vertAlign w:val="superscript"/>
        </w:rPr>
        <w:t>th</w:t>
      </w:r>
      <w:r w:rsidR="00B7783A">
        <w:rPr>
          <w:rFonts w:cs="Arial"/>
          <w:b/>
          <w:sz w:val="28"/>
          <w:szCs w:val="28"/>
        </w:rPr>
        <w:t xml:space="preserve"> </w:t>
      </w:r>
      <w:r w:rsidR="000C57C1">
        <w:rPr>
          <w:rFonts w:cs="Arial"/>
          <w:b/>
          <w:sz w:val="28"/>
          <w:szCs w:val="28"/>
        </w:rPr>
        <w:t>–</w:t>
      </w:r>
      <w:r>
        <w:rPr>
          <w:rFonts w:cs="Arial"/>
          <w:b/>
          <w:sz w:val="28"/>
          <w:szCs w:val="28"/>
        </w:rPr>
        <w:t xml:space="preserve"> 1</w:t>
      </w:r>
      <w:r w:rsidR="000C57C1">
        <w:rPr>
          <w:rFonts w:cs="Arial"/>
          <w:b/>
          <w:sz w:val="28"/>
          <w:szCs w:val="28"/>
        </w:rPr>
        <w:t>7</w:t>
      </w:r>
      <w:r w:rsidR="000C57C1" w:rsidRPr="000C57C1">
        <w:rPr>
          <w:rFonts w:cs="Arial"/>
          <w:b/>
          <w:sz w:val="28"/>
          <w:szCs w:val="28"/>
          <w:vertAlign w:val="superscript"/>
        </w:rPr>
        <w:t>th</w:t>
      </w:r>
      <w:r>
        <w:rPr>
          <w:rFonts w:cs="Arial"/>
          <w:b/>
          <w:sz w:val="28"/>
          <w:szCs w:val="28"/>
        </w:rPr>
        <w:t>, 2021</w:t>
      </w:r>
    </w:p>
    <w:p w14:paraId="1B341477" w14:textId="77777777" w:rsidR="0060603E" w:rsidRPr="000E2F81" w:rsidRDefault="0060603E" w:rsidP="00735233">
      <w:pPr>
        <w:snapToGrid w:val="0"/>
        <w:spacing w:after="0"/>
        <w:rPr>
          <w:rFonts w:cs="Arial"/>
          <w:b/>
          <w:sz w:val="28"/>
          <w:szCs w:val="28"/>
        </w:rPr>
      </w:pPr>
    </w:p>
    <w:p w14:paraId="3801D207" w14:textId="2716F3DE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F377FF">
        <w:rPr>
          <w:b/>
          <w:sz w:val="24"/>
          <w:szCs w:val="24"/>
        </w:rPr>
        <w:tab/>
      </w:r>
      <w:r w:rsidR="00B7783A">
        <w:rPr>
          <w:b/>
          <w:sz w:val="24"/>
          <w:szCs w:val="24"/>
        </w:rPr>
        <w:t>9.4.1.3</w:t>
      </w:r>
    </w:p>
    <w:p w14:paraId="38E3243F" w14:textId="2F71092B" w:rsidR="00CE0C9D" w:rsidRPr="003E1DC4" w:rsidRDefault="0060603E" w:rsidP="0009103E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0C57C1">
        <w:rPr>
          <w:b/>
          <w:sz w:val="24"/>
          <w:szCs w:val="24"/>
        </w:rPr>
        <w:t>BT</w:t>
      </w:r>
      <w:r w:rsidR="007B00D9">
        <w:rPr>
          <w:b/>
          <w:sz w:val="24"/>
          <w:szCs w:val="24"/>
        </w:rPr>
        <w:t xml:space="preserve"> plc</w:t>
      </w:r>
      <w:r w:rsidR="00761423">
        <w:rPr>
          <w:b/>
          <w:sz w:val="24"/>
          <w:szCs w:val="24"/>
        </w:rPr>
        <w:t>,</w:t>
      </w:r>
      <w:r w:rsidR="007102DE" w:rsidRPr="007102DE">
        <w:t xml:space="preserve"> </w:t>
      </w:r>
      <w:r w:rsidR="007102DE" w:rsidRPr="007102DE">
        <w:rPr>
          <w:b/>
          <w:sz w:val="24"/>
          <w:szCs w:val="24"/>
        </w:rPr>
        <w:t>Telecom Italia</w:t>
      </w:r>
      <w:r w:rsidR="007102DE">
        <w:rPr>
          <w:b/>
          <w:sz w:val="24"/>
          <w:szCs w:val="24"/>
        </w:rPr>
        <w:t>,</w:t>
      </w:r>
      <w:r w:rsidR="009D4C3F">
        <w:rPr>
          <w:b/>
          <w:sz w:val="24"/>
          <w:szCs w:val="24"/>
        </w:rPr>
        <w:t xml:space="preserve"> </w:t>
      </w:r>
      <w:r w:rsidR="009D4C3F" w:rsidRPr="009D4C3F">
        <w:rPr>
          <w:b/>
          <w:sz w:val="24"/>
          <w:szCs w:val="24"/>
        </w:rPr>
        <w:t>Telefonica</w:t>
      </w:r>
      <w:r w:rsidR="009D4C3F">
        <w:rPr>
          <w:b/>
          <w:sz w:val="24"/>
          <w:szCs w:val="24"/>
        </w:rPr>
        <w:t>,</w:t>
      </w:r>
      <w:r w:rsidR="007C1F1E">
        <w:rPr>
          <w:b/>
          <w:sz w:val="24"/>
          <w:szCs w:val="24"/>
        </w:rPr>
        <w:t xml:space="preserve"> </w:t>
      </w:r>
      <w:r w:rsidR="007C1F1E" w:rsidRPr="007C1F1E">
        <w:rPr>
          <w:b/>
          <w:sz w:val="24"/>
          <w:szCs w:val="24"/>
        </w:rPr>
        <w:t>Vodafone</w:t>
      </w:r>
      <w:r w:rsidR="00B7783A">
        <w:rPr>
          <w:b/>
          <w:sz w:val="24"/>
          <w:szCs w:val="24"/>
        </w:rPr>
        <w:t>, Deutsche Telekom</w:t>
      </w:r>
      <w:r w:rsidR="00EB794B">
        <w:rPr>
          <w:b/>
          <w:sz w:val="24"/>
          <w:szCs w:val="24"/>
        </w:rPr>
        <w:t xml:space="preserve">, </w:t>
      </w:r>
      <w:r w:rsidR="00EB794B" w:rsidRPr="00EB794B">
        <w:rPr>
          <w:b/>
          <w:sz w:val="24"/>
          <w:szCs w:val="24"/>
        </w:rPr>
        <w:t>Orange</w:t>
      </w:r>
      <w:r w:rsidR="00884340">
        <w:rPr>
          <w:b/>
          <w:sz w:val="24"/>
          <w:szCs w:val="24"/>
        </w:rPr>
        <w:t xml:space="preserve">, Telia Company, Telenor, </w:t>
      </w:r>
      <w:r w:rsidR="00884340" w:rsidRPr="00884340">
        <w:rPr>
          <w:b/>
          <w:sz w:val="24"/>
          <w:szCs w:val="24"/>
        </w:rPr>
        <w:t>Bouygues Telecom</w:t>
      </w:r>
    </w:p>
    <w:p w14:paraId="7CF24639" w14:textId="5589F9E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143A0C">
        <w:rPr>
          <w:b/>
          <w:sz w:val="24"/>
          <w:szCs w:val="24"/>
        </w:rPr>
        <w:tab/>
      </w:r>
      <w:r w:rsidR="001969AB">
        <w:rPr>
          <w:b/>
          <w:sz w:val="24"/>
          <w:szCs w:val="24"/>
        </w:rPr>
        <w:t>Requirements for 6GHz NR-U</w:t>
      </w:r>
      <w:r w:rsidR="00BC0312">
        <w:rPr>
          <w:b/>
          <w:sz w:val="24"/>
          <w:szCs w:val="24"/>
        </w:rPr>
        <w:t xml:space="preserve"> band plan</w:t>
      </w:r>
      <w:r w:rsidR="001969AB">
        <w:rPr>
          <w:b/>
          <w:sz w:val="24"/>
          <w:szCs w:val="24"/>
        </w:rPr>
        <w:t xml:space="preserve"> in Europe</w:t>
      </w:r>
    </w:p>
    <w:p w14:paraId="757CE187" w14:textId="77777777" w:rsidR="002D479B" w:rsidRPr="003E1DC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Document for:</w:t>
      </w:r>
      <w:r w:rsidRPr="003E1DC4">
        <w:rPr>
          <w:b/>
          <w:sz w:val="24"/>
          <w:szCs w:val="24"/>
        </w:rPr>
        <w:tab/>
      </w:r>
      <w:bookmarkStart w:id="0" w:name="DocumentFor"/>
      <w:bookmarkEnd w:id="0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52E4FCBD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35C0D2E0" w14:textId="77777777" w:rsidR="00FE6C49" w:rsidRPr="00172743" w:rsidRDefault="00FE6C49" w:rsidP="00FE6C49">
      <w:pPr>
        <w:pStyle w:val="Heading1"/>
        <w:jc w:val="both"/>
      </w:pPr>
      <w:r w:rsidRPr="00172743">
        <w:t>Introduction</w:t>
      </w:r>
    </w:p>
    <w:p w14:paraId="4166AAA6" w14:textId="77777777" w:rsidR="000C57C1" w:rsidRDefault="000C57C1" w:rsidP="005D6AB9">
      <w:pPr>
        <w:spacing w:line="288" w:lineRule="auto"/>
      </w:pPr>
    </w:p>
    <w:p w14:paraId="1AAD82E4" w14:textId="77777777" w:rsidR="003C3A52" w:rsidRPr="005D6AB9" w:rsidRDefault="00740477" w:rsidP="005D6AB9">
      <w:pPr>
        <w:spacing w:line="288" w:lineRule="auto"/>
        <w:rPr>
          <w:lang w:val="en-GB"/>
        </w:rPr>
      </w:pPr>
      <w:r w:rsidRPr="005D6AB9">
        <w:rPr>
          <w:lang w:val="en-GB"/>
        </w:rPr>
        <w:t xml:space="preserve">At </w:t>
      </w:r>
      <w:r w:rsidR="00664B74" w:rsidRPr="005D6AB9">
        <w:rPr>
          <w:lang w:val="en-GB"/>
        </w:rPr>
        <w:t xml:space="preserve">the </w:t>
      </w:r>
      <w:r w:rsidRPr="005D6AB9">
        <w:rPr>
          <w:lang w:val="en-GB"/>
        </w:rPr>
        <w:t xml:space="preserve">last </w:t>
      </w:r>
      <w:r w:rsidR="002D1BE3" w:rsidRPr="005D6AB9">
        <w:rPr>
          <w:lang w:val="en-GB"/>
        </w:rPr>
        <w:t>RAN</w:t>
      </w:r>
      <w:r w:rsidRPr="005D6AB9">
        <w:rPr>
          <w:lang w:val="en-GB"/>
        </w:rPr>
        <w:t xml:space="preserve"> plenary</w:t>
      </w:r>
      <w:r w:rsidR="002D1BE3" w:rsidRPr="005D6AB9">
        <w:rPr>
          <w:lang w:val="en-GB"/>
        </w:rPr>
        <w:t xml:space="preserve"> </w:t>
      </w:r>
      <w:r w:rsidR="00ED3515">
        <w:rPr>
          <w:lang w:val="en-GB"/>
        </w:rPr>
        <w:t>(</w:t>
      </w:r>
      <w:r w:rsidR="002D1BE3" w:rsidRPr="005D6AB9">
        <w:rPr>
          <w:lang w:val="en-GB"/>
        </w:rPr>
        <w:t>RAN#92-e</w:t>
      </w:r>
      <w:r w:rsidR="00ED3515">
        <w:rPr>
          <w:lang w:val="en-GB"/>
        </w:rPr>
        <w:t>)</w:t>
      </w:r>
      <w:r w:rsidR="002D1BE3" w:rsidRPr="005D6AB9">
        <w:rPr>
          <w:lang w:val="en-GB"/>
        </w:rPr>
        <w:t xml:space="preserve"> RAN4</w:t>
      </w:r>
      <w:r w:rsidRPr="005D6AB9">
        <w:rPr>
          <w:lang w:val="en-GB"/>
        </w:rPr>
        <w:t xml:space="preserve"> was tasked with </w:t>
      </w:r>
      <w:r w:rsidR="00A1318D" w:rsidRPr="005D6AB9">
        <w:rPr>
          <w:lang w:val="en-GB"/>
        </w:rPr>
        <w:t>listing the pros and cons for the 6GHz NR-U band plans being proposed for Europe.</w:t>
      </w:r>
      <w:r w:rsidR="003C3A52" w:rsidRPr="005D6AB9">
        <w:rPr>
          <w:lang w:val="en-GB"/>
        </w:rPr>
        <w:t xml:space="preserve"> </w:t>
      </w:r>
      <w:r w:rsidR="00D20D8D" w:rsidRPr="005D6AB9">
        <w:rPr>
          <w:lang w:val="en-GB"/>
        </w:rPr>
        <w:t>T</w:t>
      </w:r>
      <w:r w:rsidR="00A1318D" w:rsidRPr="005D6AB9">
        <w:rPr>
          <w:lang w:val="en-GB"/>
        </w:rPr>
        <w:t>wo options</w:t>
      </w:r>
      <w:r w:rsidR="00153C39" w:rsidRPr="005D6AB9">
        <w:rPr>
          <w:lang w:val="en-GB"/>
        </w:rPr>
        <w:t xml:space="preserve"> </w:t>
      </w:r>
      <w:r w:rsidR="003C3A52" w:rsidRPr="005D6AB9">
        <w:rPr>
          <w:lang w:val="en-GB"/>
        </w:rPr>
        <w:t xml:space="preserve">have </w:t>
      </w:r>
      <w:r w:rsidR="00A1318D" w:rsidRPr="005D6AB9">
        <w:rPr>
          <w:lang w:val="en-GB"/>
        </w:rPr>
        <w:t>be</w:t>
      </w:r>
      <w:r w:rsidR="003C3A52" w:rsidRPr="005D6AB9">
        <w:rPr>
          <w:lang w:val="en-GB"/>
        </w:rPr>
        <w:t>en</w:t>
      </w:r>
      <w:r w:rsidR="00664B74" w:rsidRPr="005D6AB9">
        <w:rPr>
          <w:lang w:val="en-GB"/>
        </w:rPr>
        <w:t xml:space="preserve"> </w:t>
      </w:r>
      <w:r w:rsidR="0034544F" w:rsidRPr="005D6AB9">
        <w:rPr>
          <w:lang w:val="en-GB"/>
        </w:rPr>
        <w:t>considered</w:t>
      </w:r>
      <w:r w:rsidR="003C3A52" w:rsidRPr="005D6AB9">
        <w:rPr>
          <w:lang w:val="en-GB"/>
        </w:rPr>
        <w:t>.</w:t>
      </w:r>
    </w:p>
    <w:p w14:paraId="0D831D7A" w14:textId="77777777" w:rsidR="003C3A52" w:rsidRPr="005D6AB9" w:rsidRDefault="00A1318D" w:rsidP="005D6AB9">
      <w:pPr>
        <w:numPr>
          <w:ilvl w:val="0"/>
          <w:numId w:val="34"/>
        </w:numPr>
        <w:spacing w:line="288" w:lineRule="auto"/>
        <w:rPr>
          <w:lang w:val="en-GB"/>
        </w:rPr>
      </w:pPr>
      <w:r w:rsidRPr="005D6AB9">
        <w:rPr>
          <w:lang w:val="en-GB"/>
        </w:rPr>
        <w:t>option 1</w:t>
      </w:r>
      <w:r w:rsidR="003C3A52" w:rsidRPr="005D6AB9">
        <w:rPr>
          <w:lang w:val="en-GB"/>
        </w:rPr>
        <w:t xml:space="preserve"> -</w:t>
      </w:r>
      <w:r w:rsidR="00664B74" w:rsidRPr="005D6AB9">
        <w:rPr>
          <w:lang w:val="en-GB"/>
        </w:rPr>
        <w:t xml:space="preserve"> </w:t>
      </w:r>
      <w:r w:rsidRPr="005D6AB9">
        <w:rPr>
          <w:lang w:val="en-GB"/>
        </w:rPr>
        <w:t>reus</w:t>
      </w:r>
      <w:r w:rsidR="00664B74" w:rsidRPr="005D6AB9">
        <w:rPr>
          <w:lang w:val="en-GB"/>
        </w:rPr>
        <w:t>e of band</w:t>
      </w:r>
      <w:r w:rsidRPr="005D6AB9">
        <w:rPr>
          <w:lang w:val="en-GB"/>
        </w:rPr>
        <w:t xml:space="preserve"> n96 </w:t>
      </w:r>
      <w:r w:rsidR="00ED3515">
        <w:rPr>
          <w:lang w:val="en-GB"/>
        </w:rPr>
        <w:t>(</w:t>
      </w:r>
      <w:r w:rsidRPr="005D6AB9">
        <w:rPr>
          <w:lang w:val="en-GB"/>
        </w:rPr>
        <w:t>5925 – 7125</w:t>
      </w:r>
      <w:r w:rsidR="00421066">
        <w:rPr>
          <w:lang w:val="en-GB"/>
        </w:rPr>
        <w:t xml:space="preserve"> </w:t>
      </w:r>
      <w:r w:rsidRPr="005D6AB9">
        <w:rPr>
          <w:lang w:val="en-GB"/>
        </w:rPr>
        <w:t>MHz</w:t>
      </w:r>
      <w:r w:rsidR="00ED3515">
        <w:rPr>
          <w:lang w:val="en-GB"/>
        </w:rPr>
        <w:t>)</w:t>
      </w:r>
      <w:r w:rsidRPr="005D6AB9">
        <w:rPr>
          <w:lang w:val="en-GB"/>
        </w:rPr>
        <w:t xml:space="preserve"> and</w:t>
      </w:r>
    </w:p>
    <w:p w14:paraId="7A0E9115" w14:textId="77777777" w:rsidR="003C3A52" w:rsidRPr="005D6AB9" w:rsidRDefault="00A1318D" w:rsidP="005D6AB9">
      <w:pPr>
        <w:numPr>
          <w:ilvl w:val="0"/>
          <w:numId w:val="34"/>
        </w:numPr>
        <w:spacing w:line="288" w:lineRule="auto"/>
        <w:rPr>
          <w:lang w:val="en-GB"/>
        </w:rPr>
      </w:pPr>
      <w:r w:rsidRPr="005D6AB9">
        <w:rPr>
          <w:lang w:val="en-GB"/>
        </w:rPr>
        <w:t>option 2</w:t>
      </w:r>
      <w:r w:rsidR="003C3A52" w:rsidRPr="005D6AB9">
        <w:rPr>
          <w:lang w:val="en-GB"/>
        </w:rPr>
        <w:t xml:space="preserve"> - </w:t>
      </w:r>
      <w:r w:rsidR="00153C39" w:rsidRPr="005D6AB9">
        <w:rPr>
          <w:lang w:val="en-GB"/>
        </w:rPr>
        <w:t>introduction of</w:t>
      </w:r>
      <w:r w:rsidRPr="005D6AB9">
        <w:rPr>
          <w:lang w:val="en-GB"/>
        </w:rPr>
        <w:t xml:space="preserve"> </w:t>
      </w:r>
      <w:r w:rsidR="00D20D8D" w:rsidRPr="005D6AB9">
        <w:rPr>
          <w:lang w:val="en-GB"/>
        </w:rPr>
        <w:t xml:space="preserve">a </w:t>
      </w:r>
      <w:r w:rsidRPr="005D6AB9">
        <w:rPr>
          <w:lang w:val="en-GB"/>
        </w:rPr>
        <w:t xml:space="preserve">new band </w:t>
      </w:r>
      <w:r w:rsidR="00153C39" w:rsidRPr="005D6AB9">
        <w:rPr>
          <w:lang w:val="en-GB"/>
        </w:rPr>
        <w:t>n1XX</w:t>
      </w:r>
      <w:r w:rsidRPr="005D6AB9">
        <w:rPr>
          <w:lang w:val="en-GB"/>
        </w:rPr>
        <w:t xml:space="preserve"> </w:t>
      </w:r>
      <w:r w:rsidR="00ED3515">
        <w:rPr>
          <w:lang w:val="en-GB"/>
        </w:rPr>
        <w:t>(</w:t>
      </w:r>
      <w:r w:rsidR="00153C39" w:rsidRPr="005D6AB9">
        <w:rPr>
          <w:lang w:val="en-GB"/>
        </w:rPr>
        <w:t xml:space="preserve">just </w:t>
      </w:r>
      <w:r w:rsidR="00D20D8D" w:rsidRPr="005D6AB9">
        <w:rPr>
          <w:lang w:val="en-GB"/>
        </w:rPr>
        <w:t>covering</w:t>
      </w:r>
      <w:r w:rsidR="00153C39" w:rsidRPr="005D6AB9">
        <w:rPr>
          <w:lang w:val="en-GB"/>
        </w:rPr>
        <w:t xml:space="preserve"> the</w:t>
      </w:r>
      <w:r w:rsidRPr="005D6AB9">
        <w:rPr>
          <w:lang w:val="en-GB"/>
        </w:rPr>
        <w:t xml:space="preserve"> 5945 – 6425</w:t>
      </w:r>
      <w:r w:rsidR="00421066">
        <w:rPr>
          <w:lang w:val="en-GB"/>
        </w:rPr>
        <w:t xml:space="preserve"> </w:t>
      </w:r>
      <w:r w:rsidRPr="005D6AB9">
        <w:rPr>
          <w:lang w:val="en-GB"/>
        </w:rPr>
        <w:t>MHz</w:t>
      </w:r>
      <w:r w:rsidR="00153C39" w:rsidRPr="005D6AB9">
        <w:rPr>
          <w:lang w:val="en-GB"/>
        </w:rPr>
        <w:t xml:space="preserve"> range</w:t>
      </w:r>
      <w:r w:rsidR="00ED3515">
        <w:rPr>
          <w:lang w:val="en-GB"/>
        </w:rPr>
        <w:t>)</w:t>
      </w:r>
      <w:r w:rsidRPr="005D6AB9">
        <w:rPr>
          <w:lang w:val="en-GB"/>
        </w:rPr>
        <w:t>.</w:t>
      </w:r>
    </w:p>
    <w:p w14:paraId="1BE0C293" w14:textId="77777777" w:rsidR="003C3A52" w:rsidRPr="005D6AB9" w:rsidRDefault="003C3A52" w:rsidP="005D6AB9">
      <w:pPr>
        <w:spacing w:line="288" w:lineRule="auto"/>
        <w:rPr>
          <w:lang w:val="en-GB"/>
        </w:rPr>
      </w:pPr>
    </w:p>
    <w:p w14:paraId="18954344" w14:textId="77777777" w:rsidR="008D3C0D" w:rsidRPr="005D6AB9" w:rsidRDefault="0034544F" w:rsidP="005D6AB9">
      <w:pPr>
        <w:spacing w:line="288" w:lineRule="auto"/>
        <w:rPr>
          <w:lang w:val="en-GB"/>
        </w:rPr>
      </w:pPr>
      <w:r w:rsidRPr="005D6AB9">
        <w:rPr>
          <w:b/>
          <w:bCs/>
          <w:lang w:val="en-GB"/>
        </w:rPr>
        <w:t xml:space="preserve">The </w:t>
      </w:r>
      <w:r w:rsidR="00266EC0" w:rsidRPr="005D6AB9">
        <w:rPr>
          <w:b/>
          <w:bCs/>
          <w:lang w:val="en-GB"/>
        </w:rPr>
        <w:t>proponent</w:t>
      </w:r>
      <w:r w:rsidR="00D20D8D" w:rsidRPr="005D6AB9">
        <w:rPr>
          <w:b/>
          <w:bCs/>
          <w:lang w:val="en-GB"/>
        </w:rPr>
        <w:t>s</w:t>
      </w:r>
      <w:r w:rsidR="00266EC0" w:rsidRPr="005D6AB9">
        <w:rPr>
          <w:b/>
          <w:bCs/>
          <w:lang w:val="en-GB"/>
        </w:rPr>
        <w:t xml:space="preserve"> </w:t>
      </w:r>
      <w:r w:rsidR="00D20D8D" w:rsidRPr="005D6AB9">
        <w:rPr>
          <w:b/>
          <w:bCs/>
          <w:lang w:val="en-GB"/>
        </w:rPr>
        <w:t>for</w:t>
      </w:r>
      <w:r w:rsidR="00266EC0" w:rsidRPr="005D6AB9">
        <w:rPr>
          <w:b/>
          <w:bCs/>
          <w:lang w:val="en-GB"/>
        </w:rPr>
        <w:t xml:space="preserve"> these options assume very </w:t>
      </w:r>
      <w:r w:rsidRPr="005D6AB9">
        <w:rPr>
          <w:b/>
          <w:bCs/>
          <w:lang w:val="en-GB"/>
        </w:rPr>
        <w:t>different</w:t>
      </w:r>
      <w:r w:rsidR="00266EC0" w:rsidRPr="005D6AB9">
        <w:rPr>
          <w:b/>
          <w:bCs/>
          <w:lang w:val="en-GB"/>
        </w:rPr>
        <w:t xml:space="preserve"> UE </w:t>
      </w:r>
      <w:r w:rsidRPr="005D6AB9">
        <w:rPr>
          <w:b/>
          <w:bCs/>
          <w:lang w:val="en-GB"/>
        </w:rPr>
        <w:t>receiver</w:t>
      </w:r>
      <w:r w:rsidR="00266EC0" w:rsidRPr="005D6AB9">
        <w:rPr>
          <w:b/>
          <w:bCs/>
          <w:lang w:val="en-GB"/>
        </w:rPr>
        <w:t xml:space="preserve"> blocking requirements </w:t>
      </w:r>
      <w:r w:rsidR="000619AD">
        <w:rPr>
          <w:b/>
          <w:bCs/>
          <w:lang w:val="en-GB"/>
        </w:rPr>
        <w:t>between</w:t>
      </w:r>
      <w:r w:rsidR="000619AD" w:rsidRPr="005D6AB9">
        <w:rPr>
          <w:b/>
          <w:bCs/>
          <w:lang w:val="en-GB"/>
        </w:rPr>
        <w:t xml:space="preserve"> </w:t>
      </w:r>
      <w:r w:rsidR="00266EC0" w:rsidRPr="005D6AB9">
        <w:rPr>
          <w:b/>
          <w:bCs/>
          <w:lang w:val="en-GB"/>
        </w:rPr>
        <w:t>6425</w:t>
      </w:r>
      <w:r w:rsidR="00421066">
        <w:rPr>
          <w:b/>
          <w:bCs/>
          <w:lang w:val="en-GB"/>
        </w:rPr>
        <w:t xml:space="preserve"> </w:t>
      </w:r>
      <w:r w:rsidR="00266EC0" w:rsidRPr="005D6AB9">
        <w:rPr>
          <w:b/>
          <w:bCs/>
          <w:lang w:val="en-GB"/>
        </w:rPr>
        <w:t>MHz</w:t>
      </w:r>
      <w:r w:rsidR="000619AD">
        <w:rPr>
          <w:b/>
          <w:bCs/>
          <w:lang w:val="en-GB"/>
        </w:rPr>
        <w:t xml:space="preserve"> and 7125</w:t>
      </w:r>
      <w:r w:rsidR="00421066">
        <w:rPr>
          <w:b/>
          <w:bCs/>
          <w:lang w:val="en-GB"/>
        </w:rPr>
        <w:t xml:space="preserve"> </w:t>
      </w:r>
      <w:r w:rsidR="000619AD">
        <w:rPr>
          <w:b/>
          <w:bCs/>
          <w:lang w:val="en-GB"/>
        </w:rPr>
        <w:t>MHz</w:t>
      </w:r>
      <w:r w:rsidR="00D20D8D" w:rsidRPr="005D6AB9">
        <w:rPr>
          <w:b/>
          <w:bCs/>
          <w:lang w:val="en-GB"/>
        </w:rPr>
        <w:t>.</w:t>
      </w:r>
      <w:r w:rsidR="00D20D8D" w:rsidRPr="005D6AB9">
        <w:rPr>
          <w:lang w:val="en-GB"/>
        </w:rPr>
        <w:t xml:space="preserve"> This has made it impossible for RAN4 to agree common receiver blocking requirements necessary for a</w:t>
      </w:r>
      <w:r w:rsidR="003C3A52" w:rsidRPr="005D6AB9">
        <w:rPr>
          <w:lang w:val="en-GB"/>
        </w:rPr>
        <w:t>n</w:t>
      </w:r>
      <w:r w:rsidR="00D20D8D" w:rsidRPr="005D6AB9">
        <w:rPr>
          <w:lang w:val="en-GB"/>
        </w:rPr>
        <w:t xml:space="preserve"> </w:t>
      </w:r>
      <w:r w:rsidR="003C3A52" w:rsidRPr="005D6AB9">
        <w:rPr>
          <w:lang w:val="en-GB"/>
        </w:rPr>
        <w:t xml:space="preserve">objective </w:t>
      </w:r>
      <w:r w:rsidR="00D20D8D" w:rsidRPr="005D6AB9">
        <w:rPr>
          <w:lang w:val="en-GB"/>
        </w:rPr>
        <w:t>comparison of the two options.</w:t>
      </w:r>
    </w:p>
    <w:p w14:paraId="31425495" w14:textId="77777777" w:rsidR="00840AD9" w:rsidRDefault="00840AD9" w:rsidP="00664B74">
      <w:pPr>
        <w:rPr>
          <w:lang w:val="en-GB"/>
        </w:rPr>
      </w:pPr>
    </w:p>
    <w:p w14:paraId="58B3998A" w14:textId="77777777" w:rsidR="000C57C1" w:rsidRDefault="00D20D8D" w:rsidP="00F45FFF">
      <w:pPr>
        <w:pStyle w:val="Heading1"/>
        <w:jc w:val="both"/>
      </w:pPr>
      <w:r>
        <w:t>Background</w:t>
      </w:r>
    </w:p>
    <w:p w14:paraId="7D1632EC" w14:textId="77777777" w:rsidR="0040094C" w:rsidRDefault="0040094C" w:rsidP="00740477"/>
    <w:p w14:paraId="57AC883C" w14:textId="77777777" w:rsidR="00293355" w:rsidRDefault="0025436C" w:rsidP="00D20D8D">
      <w:pPr>
        <w:rPr>
          <w:lang w:val="en-GB"/>
        </w:rPr>
      </w:pPr>
      <w:r>
        <w:rPr>
          <w:lang w:val="en-GB"/>
        </w:rPr>
        <w:t>The</w:t>
      </w:r>
      <w:r w:rsidR="006D0B0D">
        <w:rPr>
          <w:lang w:val="en-GB"/>
        </w:rPr>
        <w:t xml:space="preserve"> 6GHz NR-U band was first proposed in release 16</w:t>
      </w:r>
      <w:r w:rsidR="00B5484C">
        <w:rPr>
          <w:lang w:val="en-GB"/>
        </w:rPr>
        <w:t xml:space="preserve"> [</w:t>
      </w:r>
      <w:r w:rsidR="001F68E1">
        <w:rPr>
          <w:lang w:val="en-GB"/>
        </w:rPr>
        <w:t>1</w:t>
      </w:r>
      <w:r w:rsidR="00B5484C">
        <w:rPr>
          <w:lang w:val="en-GB"/>
        </w:rPr>
        <w:t>]</w:t>
      </w:r>
      <w:r w:rsidR="006D0B0D">
        <w:rPr>
          <w:lang w:val="en-GB"/>
        </w:rPr>
        <w:t xml:space="preserve">. </w:t>
      </w:r>
      <w:r w:rsidR="001F68E1">
        <w:rPr>
          <w:lang w:val="en-GB"/>
        </w:rPr>
        <w:t>The European band</w:t>
      </w:r>
      <w:r w:rsidR="006D0B0D">
        <w:rPr>
          <w:lang w:val="en-GB"/>
        </w:rPr>
        <w:t xml:space="preserve"> was then drop</w:t>
      </w:r>
      <w:r w:rsidR="00B5484C">
        <w:rPr>
          <w:lang w:val="en-GB"/>
        </w:rPr>
        <w:t>ped</w:t>
      </w:r>
      <w:r w:rsidR="006D0B0D">
        <w:rPr>
          <w:lang w:val="en-GB"/>
        </w:rPr>
        <w:t xml:space="preserve"> from the release 16 work item in order to prioritise the development of band n96.</w:t>
      </w:r>
    </w:p>
    <w:p w14:paraId="10F3536C" w14:textId="77777777" w:rsidR="00293355" w:rsidRDefault="00293355" w:rsidP="00D20D8D">
      <w:pPr>
        <w:rPr>
          <w:lang w:val="en-GB"/>
        </w:rPr>
      </w:pPr>
    </w:p>
    <w:p w14:paraId="61D3FFBE" w14:textId="2085FF26" w:rsidR="006D0B0D" w:rsidRDefault="00B5484C" w:rsidP="00D20D8D">
      <w:pPr>
        <w:rPr>
          <w:lang w:val="en-GB"/>
        </w:rPr>
      </w:pPr>
      <w:r>
        <w:rPr>
          <w:lang w:val="en-GB"/>
        </w:rPr>
        <w:t xml:space="preserve">Nokia, </w:t>
      </w:r>
      <w:r w:rsidR="006D0B0D">
        <w:rPr>
          <w:lang w:val="en-GB"/>
        </w:rPr>
        <w:t xml:space="preserve">BT plc and </w:t>
      </w:r>
      <w:r w:rsidR="006D0B0D" w:rsidRPr="006D0B0D">
        <w:rPr>
          <w:lang w:val="en-GB"/>
        </w:rPr>
        <w:t>Deutsche Telekom</w:t>
      </w:r>
      <w:r w:rsidR="006D0B0D">
        <w:rPr>
          <w:lang w:val="en-GB"/>
        </w:rPr>
        <w:t xml:space="preserve"> then </w:t>
      </w:r>
      <w:r w:rsidR="000619AD">
        <w:rPr>
          <w:lang w:val="en-GB"/>
        </w:rPr>
        <w:t xml:space="preserve">proposed to </w:t>
      </w:r>
      <w:r w:rsidR="00ED3515">
        <w:rPr>
          <w:lang w:val="en-GB"/>
        </w:rPr>
        <w:t>create a new</w:t>
      </w:r>
      <w:r w:rsidR="006D0B0D">
        <w:rPr>
          <w:lang w:val="en-GB"/>
        </w:rPr>
        <w:t xml:space="preserve"> </w:t>
      </w:r>
      <w:r w:rsidR="00293355">
        <w:rPr>
          <w:lang w:val="en-GB"/>
        </w:rPr>
        <w:t>work item in</w:t>
      </w:r>
      <w:r w:rsidR="00817922">
        <w:rPr>
          <w:lang w:val="en-GB"/>
        </w:rPr>
        <w:t xml:space="preserve"> </w:t>
      </w:r>
      <w:r w:rsidR="006D0B0D">
        <w:rPr>
          <w:lang w:val="en-GB"/>
        </w:rPr>
        <w:t>release 17</w:t>
      </w:r>
      <w:r w:rsidR="00817922">
        <w:rPr>
          <w:lang w:val="en-GB"/>
        </w:rPr>
        <w:t xml:space="preserve"> </w:t>
      </w:r>
      <w:r w:rsidR="00E863B9">
        <w:rPr>
          <w:lang w:val="en-GB"/>
        </w:rPr>
        <w:t>[</w:t>
      </w:r>
      <w:r w:rsidR="001F68E1">
        <w:rPr>
          <w:lang w:val="en-GB"/>
        </w:rPr>
        <w:t>2</w:t>
      </w:r>
      <w:r w:rsidR="00E863B9">
        <w:rPr>
          <w:lang w:val="en-GB"/>
        </w:rPr>
        <w:t>]</w:t>
      </w:r>
      <w:r w:rsidR="006D0B0D">
        <w:rPr>
          <w:lang w:val="en-GB"/>
        </w:rPr>
        <w:t>.</w:t>
      </w:r>
    </w:p>
    <w:p w14:paraId="1D070DFE" w14:textId="77777777" w:rsidR="00840AD9" w:rsidRDefault="00840AD9" w:rsidP="00D20D8D">
      <w:pPr>
        <w:rPr>
          <w:lang w:val="en-GB"/>
        </w:rPr>
      </w:pPr>
    </w:p>
    <w:p w14:paraId="32B08751" w14:textId="77777777" w:rsidR="001F68E1" w:rsidRDefault="0025436C" w:rsidP="0025436C">
      <w:pPr>
        <w:pStyle w:val="Heading1"/>
        <w:rPr>
          <w:lang w:val="en-GB"/>
        </w:rPr>
      </w:pPr>
      <w:r>
        <w:rPr>
          <w:lang w:val="en-GB"/>
        </w:rPr>
        <w:t xml:space="preserve">Importance of </w:t>
      </w:r>
      <w:r w:rsidR="00876C16">
        <w:rPr>
          <w:lang w:val="en-GB"/>
        </w:rPr>
        <w:t>r</w:t>
      </w:r>
      <w:r w:rsidR="00876C16" w:rsidRPr="00876C16">
        <w:rPr>
          <w:lang w:val="en-GB"/>
        </w:rPr>
        <w:t xml:space="preserve">eliable </w:t>
      </w:r>
      <w:r>
        <w:rPr>
          <w:lang w:val="en-GB"/>
        </w:rPr>
        <w:t xml:space="preserve">broadband </w:t>
      </w:r>
      <w:r w:rsidR="00876C16">
        <w:rPr>
          <w:lang w:val="en-GB"/>
        </w:rPr>
        <w:t>c</w:t>
      </w:r>
      <w:r w:rsidR="00876C16" w:rsidRPr="00876C16">
        <w:rPr>
          <w:lang w:val="en-GB"/>
        </w:rPr>
        <w:t>onnectivity</w:t>
      </w:r>
    </w:p>
    <w:p w14:paraId="3943F130" w14:textId="77777777" w:rsidR="0025436C" w:rsidRDefault="0025436C" w:rsidP="00D20D8D">
      <w:pPr>
        <w:rPr>
          <w:lang w:val="en-GB"/>
        </w:rPr>
      </w:pPr>
    </w:p>
    <w:p w14:paraId="7E889234" w14:textId="77777777" w:rsidR="00BE7443" w:rsidRDefault="002B615A" w:rsidP="00D20D8D">
      <w:pPr>
        <w:rPr>
          <w:lang w:val="en-GB"/>
        </w:rPr>
      </w:pPr>
      <w:r w:rsidRPr="002B615A">
        <w:rPr>
          <w:lang w:val="en-GB"/>
        </w:rPr>
        <w:t xml:space="preserve">Internet service providers are increasingly </w:t>
      </w:r>
      <w:r w:rsidR="00876C16" w:rsidRPr="00876C16">
        <w:rPr>
          <w:lang w:val="en-GB"/>
        </w:rPr>
        <w:t xml:space="preserve">reliant upon </w:t>
      </w:r>
      <w:r w:rsidR="00C159EC">
        <w:rPr>
          <w:lang w:val="en-GB"/>
        </w:rPr>
        <w:t>licence exempt</w:t>
      </w:r>
      <w:r w:rsidRPr="002B615A">
        <w:rPr>
          <w:lang w:val="en-GB"/>
        </w:rPr>
        <w:t xml:space="preserve"> spectrum </w:t>
      </w:r>
      <w:r>
        <w:rPr>
          <w:lang w:val="en-GB"/>
        </w:rPr>
        <w:t>to</w:t>
      </w:r>
      <w:r w:rsidRPr="002B615A">
        <w:rPr>
          <w:lang w:val="en-GB"/>
        </w:rPr>
        <w:t xml:space="preserve"> deliver broadband services</w:t>
      </w:r>
      <w:r>
        <w:rPr>
          <w:lang w:val="en-GB"/>
        </w:rPr>
        <w:t>.</w:t>
      </w:r>
      <w:r w:rsidR="00BE7443">
        <w:rPr>
          <w:lang w:val="en-GB"/>
        </w:rPr>
        <w:t xml:space="preserve"> </w:t>
      </w:r>
      <w:r w:rsidRPr="002B615A">
        <w:rPr>
          <w:lang w:val="en-GB"/>
        </w:rPr>
        <w:t xml:space="preserve">This means the reliability delivered to our customers is </w:t>
      </w:r>
      <w:r>
        <w:rPr>
          <w:lang w:val="en-GB"/>
        </w:rPr>
        <w:t>d</w:t>
      </w:r>
      <w:r w:rsidRPr="002B615A">
        <w:rPr>
          <w:lang w:val="en-GB"/>
        </w:rPr>
        <w:t>ependent on excellent Wi-Fi</w:t>
      </w:r>
      <w:r>
        <w:rPr>
          <w:lang w:val="en-GB"/>
        </w:rPr>
        <w:t xml:space="preserve"> and NR-U</w:t>
      </w:r>
      <w:r w:rsidRPr="002B615A">
        <w:rPr>
          <w:lang w:val="en-GB"/>
        </w:rPr>
        <w:t xml:space="preserve"> </w:t>
      </w:r>
      <w:r>
        <w:rPr>
          <w:lang w:val="en-GB"/>
        </w:rPr>
        <w:t>c</w:t>
      </w:r>
      <w:r w:rsidRPr="002B615A">
        <w:rPr>
          <w:lang w:val="en-GB"/>
        </w:rPr>
        <w:t>onnectivity</w:t>
      </w:r>
      <w:r>
        <w:rPr>
          <w:lang w:val="en-GB"/>
        </w:rPr>
        <w:t xml:space="preserve">. </w:t>
      </w:r>
      <w:r w:rsidR="00BE7443">
        <w:rPr>
          <w:lang w:val="en-GB"/>
        </w:rPr>
        <w:t>As n</w:t>
      </w:r>
      <w:r w:rsidR="00E56054" w:rsidRPr="00E56054">
        <w:rPr>
          <w:lang w:val="en-GB"/>
        </w:rPr>
        <w:t>etwork operators</w:t>
      </w:r>
      <w:r w:rsidR="00BE7443">
        <w:rPr>
          <w:lang w:val="en-GB"/>
        </w:rPr>
        <w:t xml:space="preserve"> </w:t>
      </w:r>
      <w:r w:rsidR="00E56054" w:rsidRPr="00E56054">
        <w:rPr>
          <w:lang w:val="en-GB"/>
        </w:rPr>
        <w:t xml:space="preserve">transition to fibre optic networks, it's critical that </w:t>
      </w:r>
      <w:r w:rsidR="00C159EC">
        <w:rPr>
          <w:lang w:val="en-GB"/>
        </w:rPr>
        <w:t>licence exempt</w:t>
      </w:r>
      <w:r w:rsidR="00E56054" w:rsidRPr="00E56054">
        <w:rPr>
          <w:lang w:val="en-GB"/>
        </w:rPr>
        <w:t xml:space="preserve"> wireless systems do</w:t>
      </w:r>
      <w:r w:rsidR="00876C16">
        <w:rPr>
          <w:lang w:val="en-GB"/>
        </w:rPr>
        <w:t xml:space="preserve"> not</w:t>
      </w:r>
      <w:r w:rsidR="00E56054" w:rsidRPr="00E56054">
        <w:rPr>
          <w:lang w:val="en-GB"/>
        </w:rPr>
        <w:t xml:space="preserve"> </w:t>
      </w:r>
      <w:r w:rsidR="00BE7443">
        <w:rPr>
          <w:lang w:val="en-GB"/>
        </w:rPr>
        <w:t>b</w:t>
      </w:r>
      <w:r w:rsidR="00BE7443" w:rsidRPr="00BE7443">
        <w:rPr>
          <w:lang w:val="en-GB"/>
        </w:rPr>
        <w:t xml:space="preserve">ecome a weak link in delivering </w:t>
      </w:r>
      <w:r w:rsidR="00E56054" w:rsidRPr="00E56054">
        <w:rPr>
          <w:lang w:val="en-GB"/>
        </w:rPr>
        <w:t>relia</w:t>
      </w:r>
      <w:r w:rsidR="00876C16">
        <w:rPr>
          <w:lang w:val="en-GB"/>
        </w:rPr>
        <w:t>ble end to end c</w:t>
      </w:r>
      <w:r w:rsidR="00876C16" w:rsidRPr="00876C16">
        <w:rPr>
          <w:lang w:val="en-GB"/>
        </w:rPr>
        <w:t>onnectivity</w:t>
      </w:r>
      <w:r w:rsidR="00BE7443">
        <w:rPr>
          <w:lang w:val="en-GB"/>
        </w:rPr>
        <w:t xml:space="preserve"> to</w:t>
      </w:r>
      <w:r w:rsidR="00BE7443" w:rsidRPr="00BE7443">
        <w:rPr>
          <w:lang w:val="en-GB"/>
        </w:rPr>
        <w:t xml:space="preserve"> European consumers</w:t>
      </w:r>
      <w:r w:rsidR="00E56054">
        <w:rPr>
          <w:lang w:val="en-GB"/>
        </w:rPr>
        <w:t>.</w:t>
      </w:r>
    </w:p>
    <w:p w14:paraId="585DD7F0" w14:textId="77777777" w:rsidR="00BE7443" w:rsidRDefault="00BE7443" w:rsidP="00D20D8D">
      <w:pPr>
        <w:rPr>
          <w:lang w:val="en-GB"/>
        </w:rPr>
      </w:pPr>
    </w:p>
    <w:p w14:paraId="2332068E" w14:textId="77777777" w:rsidR="00BE7443" w:rsidRDefault="00DF2DA6" w:rsidP="00BE7443">
      <w:pPr>
        <w:rPr>
          <w:lang w:val="en-GB"/>
        </w:rPr>
      </w:pPr>
      <w:r w:rsidRPr="00BE7443">
        <w:rPr>
          <w:b/>
          <w:bCs/>
          <w:lang w:val="en-GB"/>
        </w:rPr>
        <w:t xml:space="preserve">We are concerned that poor receiver blocking </w:t>
      </w:r>
      <w:r w:rsidR="00EB5C71" w:rsidRPr="00BE7443">
        <w:rPr>
          <w:b/>
          <w:bCs/>
          <w:lang w:val="en-GB"/>
        </w:rPr>
        <w:t xml:space="preserve">of </w:t>
      </w:r>
      <w:r w:rsidR="00730656" w:rsidRPr="00BE7443">
        <w:rPr>
          <w:b/>
          <w:bCs/>
          <w:lang w:val="en-GB"/>
        </w:rPr>
        <w:t xml:space="preserve">6GHz NR-U </w:t>
      </w:r>
      <w:r w:rsidR="00EB5C71" w:rsidRPr="00BE7443">
        <w:rPr>
          <w:b/>
          <w:bCs/>
          <w:lang w:val="en-GB"/>
        </w:rPr>
        <w:t xml:space="preserve">devices </w:t>
      </w:r>
      <w:r w:rsidR="00ED3515">
        <w:rPr>
          <w:b/>
          <w:bCs/>
          <w:lang w:val="en-GB"/>
        </w:rPr>
        <w:t>(</w:t>
      </w:r>
      <w:r w:rsidR="00EB5C71" w:rsidRPr="00BE7443">
        <w:rPr>
          <w:b/>
          <w:bCs/>
          <w:lang w:val="en-GB"/>
        </w:rPr>
        <w:t>and Wi-Fi 6e</w:t>
      </w:r>
      <w:r w:rsidR="00ED3515">
        <w:rPr>
          <w:b/>
          <w:bCs/>
          <w:lang w:val="en-GB"/>
        </w:rPr>
        <w:t>)</w:t>
      </w:r>
      <w:r w:rsidR="00EB5C71" w:rsidRPr="00BE7443">
        <w:rPr>
          <w:b/>
          <w:bCs/>
          <w:lang w:val="en-GB"/>
        </w:rPr>
        <w:t xml:space="preserve"> </w:t>
      </w:r>
      <w:r w:rsidR="00730656" w:rsidRPr="00BE7443">
        <w:rPr>
          <w:b/>
          <w:bCs/>
          <w:lang w:val="en-GB"/>
        </w:rPr>
        <w:t xml:space="preserve">will </w:t>
      </w:r>
      <w:r w:rsidR="00EB5C71" w:rsidRPr="00BE7443">
        <w:rPr>
          <w:b/>
          <w:bCs/>
          <w:lang w:val="en-GB"/>
        </w:rPr>
        <w:t>limit</w:t>
      </w:r>
      <w:r w:rsidR="00730656" w:rsidRPr="00BE7443">
        <w:rPr>
          <w:b/>
          <w:bCs/>
          <w:lang w:val="en-GB"/>
        </w:rPr>
        <w:t xml:space="preserve"> </w:t>
      </w:r>
      <w:r w:rsidR="00BE7443">
        <w:rPr>
          <w:b/>
          <w:bCs/>
          <w:lang w:val="en-GB"/>
        </w:rPr>
        <w:t xml:space="preserve">the </w:t>
      </w:r>
      <w:r w:rsidR="00730656" w:rsidRPr="00BE7443">
        <w:rPr>
          <w:b/>
          <w:bCs/>
          <w:lang w:val="en-GB"/>
        </w:rPr>
        <w:t xml:space="preserve">network </w:t>
      </w:r>
      <w:r w:rsidR="00BE7443" w:rsidRPr="00BE7443">
        <w:rPr>
          <w:b/>
          <w:bCs/>
          <w:lang w:val="en-GB"/>
        </w:rPr>
        <w:t>operators</w:t>
      </w:r>
      <w:r w:rsidR="001407FB">
        <w:rPr>
          <w:b/>
          <w:bCs/>
          <w:lang w:val="en-GB"/>
        </w:rPr>
        <w:t>’</w:t>
      </w:r>
      <w:r w:rsidR="00EB5C71" w:rsidRPr="00BE7443">
        <w:rPr>
          <w:b/>
          <w:bCs/>
          <w:lang w:val="en-GB"/>
        </w:rPr>
        <w:t xml:space="preserve"> ability to offer reliable </w:t>
      </w:r>
      <w:r w:rsidR="00730656" w:rsidRPr="00BE7443">
        <w:rPr>
          <w:b/>
          <w:bCs/>
          <w:lang w:val="en-GB"/>
        </w:rPr>
        <w:t>end to end broadband service</w:t>
      </w:r>
      <w:r w:rsidR="00EB5C71" w:rsidRPr="00BE7443">
        <w:rPr>
          <w:b/>
          <w:bCs/>
          <w:lang w:val="en-GB"/>
        </w:rPr>
        <w:t>s</w:t>
      </w:r>
      <w:r w:rsidR="00730656" w:rsidRPr="00BE7443">
        <w:rPr>
          <w:b/>
          <w:bCs/>
          <w:lang w:val="en-GB"/>
        </w:rPr>
        <w:t>.</w:t>
      </w:r>
      <w:r w:rsidR="00BE7443">
        <w:rPr>
          <w:lang w:val="en-GB"/>
        </w:rPr>
        <w:t xml:space="preserve"> </w:t>
      </w:r>
      <w:r w:rsidR="00BE7443" w:rsidRPr="00730656">
        <w:rPr>
          <w:lang w:val="en-GB"/>
        </w:rPr>
        <w:t xml:space="preserve">This </w:t>
      </w:r>
      <w:r w:rsidR="00BE7443">
        <w:rPr>
          <w:lang w:val="en-GB"/>
        </w:rPr>
        <w:t>would</w:t>
      </w:r>
      <w:r w:rsidR="00BE7443" w:rsidRPr="00730656">
        <w:rPr>
          <w:lang w:val="en-GB"/>
        </w:rPr>
        <w:t xml:space="preserve"> damage the European ecosystem for </w:t>
      </w:r>
      <w:r w:rsidR="00C159EC">
        <w:rPr>
          <w:lang w:val="en-GB"/>
        </w:rPr>
        <w:t>licence exempt</w:t>
      </w:r>
      <w:r w:rsidR="00BE7443" w:rsidRPr="00730656">
        <w:rPr>
          <w:lang w:val="en-GB"/>
        </w:rPr>
        <w:t xml:space="preserve"> equipment using 6 </w:t>
      </w:r>
      <w:r w:rsidR="00BE7443">
        <w:rPr>
          <w:lang w:val="en-GB"/>
        </w:rPr>
        <w:t>GHz</w:t>
      </w:r>
      <w:r w:rsidR="00BE7443" w:rsidRPr="00730656">
        <w:rPr>
          <w:lang w:val="en-GB"/>
        </w:rPr>
        <w:t xml:space="preserve"> band</w:t>
      </w:r>
      <w:r w:rsidR="00BE7443">
        <w:rPr>
          <w:lang w:val="en-GB"/>
        </w:rPr>
        <w:t>, a</w:t>
      </w:r>
      <w:r w:rsidR="00BE7443" w:rsidRPr="002A1C2E">
        <w:rPr>
          <w:lang w:val="en-GB"/>
        </w:rPr>
        <w:t xml:space="preserve">s operators </w:t>
      </w:r>
      <w:r w:rsidR="00BE7443">
        <w:rPr>
          <w:lang w:val="en-GB"/>
        </w:rPr>
        <w:t xml:space="preserve">will </w:t>
      </w:r>
      <w:r w:rsidR="00BE7443" w:rsidRPr="002A1C2E">
        <w:rPr>
          <w:lang w:val="en-GB"/>
        </w:rPr>
        <w:t>wait for the outcome of WRC 2023</w:t>
      </w:r>
      <w:r w:rsidR="00BE7443">
        <w:rPr>
          <w:lang w:val="en-GB"/>
        </w:rPr>
        <w:t>.</w:t>
      </w:r>
    </w:p>
    <w:p w14:paraId="51322C6F" w14:textId="77777777" w:rsidR="00371BD7" w:rsidRDefault="00371BD7" w:rsidP="00BE7443">
      <w:pPr>
        <w:pStyle w:val="Heading1"/>
        <w:rPr>
          <w:lang w:val="en-GB"/>
        </w:rPr>
      </w:pPr>
      <w:r>
        <w:rPr>
          <w:lang w:val="en-GB"/>
        </w:rPr>
        <w:lastRenderedPageBreak/>
        <w:t>Observations</w:t>
      </w:r>
    </w:p>
    <w:p w14:paraId="0CDF76AB" w14:textId="77777777" w:rsidR="00371BD7" w:rsidRDefault="00371BD7" w:rsidP="00D20D8D">
      <w:pPr>
        <w:rPr>
          <w:lang w:val="en-GB"/>
        </w:rPr>
      </w:pPr>
    </w:p>
    <w:p w14:paraId="73D83783" w14:textId="77777777" w:rsidR="005A575E" w:rsidRPr="00284860" w:rsidRDefault="009840CB" w:rsidP="005A575E">
      <w:pPr>
        <w:numPr>
          <w:ilvl w:val="0"/>
          <w:numId w:val="33"/>
        </w:numPr>
        <w:rPr>
          <w:b/>
          <w:bCs/>
          <w:lang w:eastAsia="zh-CN"/>
        </w:rPr>
      </w:pPr>
      <w:r w:rsidRPr="00284860">
        <w:rPr>
          <w:b/>
          <w:bCs/>
          <w:lang w:eastAsia="zh-CN"/>
        </w:rPr>
        <w:t>B</w:t>
      </w:r>
      <w:r w:rsidR="0017190B" w:rsidRPr="00284860">
        <w:rPr>
          <w:b/>
          <w:bCs/>
          <w:lang w:eastAsia="zh-CN"/>
        </w:rPr>
        <w:t>and n96 receiver</w:t>
      </w:r>
      <w:r w:rsidR="00422C73" w:rsidRPr="00284860">
        <w:rPr>
          <w:b/>
          <w:bCs/>
          <w:lang w:eastAsia="zh-CN"/>
        </w:rPr>
        <w:t>s</w:t>
      </w:r>
      <w:r w:rsidR="00640AF9" w:rsidRPr="00284860">
        <w:rPr>
          <w:b/>
          <w:bCs/>
          <w:lang w:eastAsia="zh-CN"/>
        </w:rPr>
        <w:t xml:space="preserve"> can operat</w:t>
      </w:r>
      <w:r w:rsidR="005A575E" w:rsidRPr="00284860">
        <w:rPr>
          <w:b/>
          <w:bCs/>
          <w:lang w:eastAsia="zh-CN"/>
        </w:rPr>
        <w:t>e</w:t>
      </w:r>
      <w:r w:rsidR="00640AF9" w:rsidRPr="00284860">
        <w:rPr>
          <w:b/>
          <w:bCs/>
          <w:lang w:eastAsia="zh-CN"/>
        </w:rPr>
        <w:t xml:space="preserve"> with an</w:t>
      </w:r>
      <w:r w:rsidR="0017190B" w:rsidRPr="00284860">
        <w:rPr>
          <w:b/>
          <w:bCs/>
          <w:lang w:eastAsia="zh-CN"/>
        </w:rPr>
        <w:t xml:space="preserve"> </w:t>
      </w:r>
      <w:r w:rsidR="00640AF9" w:rsidRPr="00284860">
        <w:rPr>
          <w:b/>
          <w:bCs/>
          <w:lang w:eastAsia="zh-CN"/>
        </w:rPr>
        <w:t>in-band interfere</w:t>
      </w:r>
      <w:r w:rsidR="00556CC3">
        <w:rPr>
          <w:b/>
          <w:bCs/>
          <w:lang w:eastAsia="zh-CN"/>
        </w:rPr>
        <w:t>r</w:t>
      </w:r>
      <w:r w:rsidR="00284860">
        <w:rPr>
          <w:b/>
          <w:bCs/>
          <w:lang w:eastAsia="zh-CN"/>
        </w:rPr>
        <w:t xml:space="preserve"> up to</w:t>
      </w:r>
      <w:r w:rsidR="00640AF9" w:rsidRPr="00284860">
        <w:rPr>
          <w:b/>
          <w:bCs/>
          <w:lang w:eastAsia="zh-CN"/>
        </w:rPr>
        <w:t xml:space="preserve"> -44 dBm,</w:t>
      </w:r>
      <w:r w:rsidR="00422C73" w:rsidRPr="00284860">
        <w:rPr>
          <w:b/>
          <w:bCs/>
          <w:lang w:eastAsia="zh-CN"/>
        </w:rPr>
        <w:t xml:space="preserve"> and</w:t>
      </w:r>
      <w:r w:rsidR="00640AF9" w:rsidRPr="00284860">
        <w:rPr>
          <w:b/>
          <w:bCs/>
          <w:lang w:eastAsia="zh-CN"/>
        </w:rPr>
        <w:t xml:space="preserve"> an out-of-band interfere</w:t>
      </w:r>
      <w:r w:rsidR="00556CC3">
        <w:rPr>
          <w:b/>
          <w:bCs/>
          <w:lang w:eastAsia="zh-CN"/>
        </w:rPr>
        <w:t>r</w:t>
      </w:r>
      <w:r w:rsidR="00640AF9" w:rsidRPr="00284860">
        <w:rPr>
          <w:b/>
          <w:bCs/>
          <w:lang w:eastAsia="zh-CN"/>
        </w:rPr>
        <w:t xml:space="preserve"> </w:t>
      </w:r>
      <w:r w:rsidR="00284860">
        <w:rPr>
          <w:b/>
          <w:bCs/>
          <w:lang w:eastAsia="zh-CN"/>
        </w:rPr>
        <w:t>up to</w:t>
      </w:r>
      <w:r w:rsidR="00640AF9" w:rsidRPr="00284860">
        <w:rPr>
          <w:b/>
          <w:bCs/>
          <w:lang w:eastAsia="zh-CN"/>
        </w:rPr>
        <w:t xml:space="preserve"> -20 dBm.</w:t>
      </w:r>
    </w:p>
    <w:p w14:paraId="48D6A209" w14:textId="77777777" w:rsidR="00640AF9" w:rsidRDefault="00640AF9" w:rsidP="005A575E">
      <w:pPr>
        <w:ind w:left="720"/>
        <w:rPr>
          <w:lang w:val="en-GB" w:eastAsia="zh-CN"/>
        </w:rPr>
      </w:pPr>
      <w:r>
        <w:rPr>
          <w:lang w:eastAsia="zh-CN"/>
        </w:rPr>
        <w:t xml:space="preserve">However, re-using band n96 would limit </w:t>
      </w:r>
      <w:r w:rsidRPr="00284860">
        <w:rPr>
          <w:i/>
          <w:iCs/>
          <w:lang w:eastAsia="zh-CN"/>
        </w:rPr>
        <w:t>‘out-of-band’</w:t>
      </w:r>
      <w:r>
        <w:rPr>
          <w:lang w:eastAsia="zh-CN"/>
        </w:rPr>
        <w:t xml:space="preserve"> receiver blocking in Europe </w:t>
      </w:r>
      <w:r w:rsidR="00C159EC">
        <w:rPr>
          <w:lang w:eastAsia="zh-CN"/>
        </w:rPr>
        <w:t xml:space="preserve">in the 6425 – 7125 MHz range </w:t>
      </w:r>
      <w:r>
        <w:rPr>
          <w:lang w:eastAsia="zh-CN"/>
        </w:rPr>
        <w:t>to -</w:t>
      </w:r>
      <w:r w:rsidR="009840CB">
        <w:rPr>
          <w:lang w:eastAsia="zh-CN"/>
        </w:rPr>
        <w:t>44</w:t>
      </w:r>
      <w:r>
        <w:rPr>
          <w:lang w:eastAsia="zh-CN"/>
        </w:rPr>
        <w:t xml:space="preserve"> dBm</w:t>
      </w:r>
      <w:r w:rsidR="009840CB">
        <w:rPr>
          <w:lang w:eastAsia="zh-CN"/>
        </w:rPr>
        <w:t xml:space="preserve"> </w:t>
      </w:r>
      <w:r w:rsidR="00ED3515">
        <w:rPr>
          <w:lang w:eastAsia="zh-CN"/>
        </w:rPr>
        <w:t>(</w:t>
      </w:r>
      <w:r w:rsidR="009840CB">
        <w:rPr>
          <w:lang w:eastAsia="zh-CN"/>
        </w:rPr>
        <w:t xml:space="preserve">the same as </w:t>
      </w:r>
      <w:r w:rsidR="005A575E">
        <w:rPr>
          <w:lang w:eastAsia="zh-CN"/>
        </w:rPr>
        <w:t xml:space="preserve">n96 </w:t>
      </w:r>
      <w:r w:rsidR="009840CB">
        <w:rPr>
          <w:lang w:eastAsia="zh-CN"/>
        </w:rPr>
        <w:t>in-band</w:t>
      </w:r>
      <w:r w:rsidR="00ED3515">
        <w:rPr>
          <w:lang w:eastAsia="zh-CN"/>
        </w:rPr>
        <w:t>)</w:t>
      </w:r>
      <w:r>
        <w:rPr>
          <w:lang w:eastAsia="zh-CN"/>
        </w:rPr>
        <w:t>.</w:t>
      </w:r>
      <w:r w:rsidR="005A575E">
        <w:rPr>
          <w:lang w:eastAsia="zh-CN"/>
        </w:rPr>
        <w:t xml:space="preserve"> This means option 1 will be </w:t>
      </w:r>
      <w:r w:rsidR="005A575E" w:rsidRPr="005A575E">
        <w:rPr>
          <w:lang w:val="en-GB" w:eastAsia="zh-CN"/>
        </w:rPr>
        <w:t xml:space="preserve">significantly </w:t>
      </w:r>
      <w:r w:rsidR="005A575E">
        <w:rPr>
          <w:lang w:eastAsia="zh-CN"/>
        </w:rPr>
        <w:t xml:space="preserve">more </w:t>
      </w:r>
      <w:r w:rsidR="005A575E" w:rsidRPr="005A575E">
        <w:rPr>
          <w:lang w:val="en-GB" w:eastAsia="zh-CN"/>
        </w:rPr>
        <w:t xml:space="preserve">susceptible to </w:t>
      </w:r>
      <w:r w:rsidR="00284860" w:rsidRPr="00284860">
        <w:rPr>
          <w:i/>
          <w:iCs/>
          <w:lang w:val="en-GB" w:eastAsia="zh-CN"/>
        </w:rPr>
        <w:t>‘</w:t>
      </w:r>
      <w:r w:rsidR="005A575E" w:rsidRPr="00284860">
        <w:rPr>
          <w:i/>
          <w:iCs/>
          <w:lang w:val="en-GB" w:eastAsia="zh-CN"/>
        </w:rPr>
        <w:t>out-of-band</w:t>
      </w:r>
      <w:r w:rsidR="00284860" w:rsidRPr="00284860">
        <w:rPr>
          <w:i/>
          <w:iCs/>
          <w:lang w:val="en-GB" w:eastAsia="zh-CN"/>
        </w:rPr>
        <w:t>’</w:t>
      </w:r>
      <w:r w:rsidR="005A575E" w:rsidRPr="005A575E">
        <w:rPr>
          <w:lang w:val="en-GB" w:eastAsia="zh-CN"/>
        </w:rPr>
        <w:t xml:space="preserve"> blocking than option 2.</w:t>
      </w:r>
    </w:p>
    <w:p w14:paraId="6D132070" w14:textId="77777777" w:rsidR="00371BD7" w:rsidRDefault="005D6AB9" w:rsidP="00B973B8">
      <w:pPr>
        <w:ind w:left="720"/>
        <w:jc w:val="center"/>
        <w:rPr>
          <w:lang w:eastAsia="zh-CN"/>
        </w:rPr>
      </w:pPr>
      <w:r>
        <w:rPr>
          <w:lang w:eastAsia="zh-CN"/>
        </w:rPr>
        <w:object w:dxaOrig="9577" w:dyaOrig="5392" w14:anchorId="38841F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255.75pt" o:ole="" o:allowoverlap="f">
            <v:imagedata r:id="rId8" o:title=""/>
          </v:shape>
          <o:OLEObject Type="Embed" ProgID="PowerPoint.Show.12" ShapeID="_x0000_i1025" DrawAspect="Content" ObjectID="_1692448745" r:id="rId9"/>
        </w:object>
      </w:r>
    </w:p>
    <w:p w14:paraId="11D05B7B" w14:textId="77777777" w:rsidR="00284860" w:rsidRPr="00284860" w:rsidRDefault="005A575E" w:rsidP="005A575E">
      <w:pPr>
        <w:numPr>
          <w:ilvl w:val="0"/>
          <w:numId w:val="33"/>
        </w:numPr>
        <w:rPr>
          <w:b/>
          <w:bCs/>
          <w:lang w:eastAsia="zh-CN"/>
        </w:rPr>
      </w:pPr>
      <w:r w:rsidRPr="00284860">
        <w:rPr>
          <w:b/>
          <w:bCs/>
          <w:lang w:eastAsia="zh-CN"/>
        </w:rPr>
        <w:t>The ECC decision (20)01</w:t>
      </w:r>
      <w:r w:rsidR="00284860">
        <w:rPr>
          <w:b/>
          <w:bCs/>
          <w:lang w:eastAsia="zh-CN"/>
        </w:rPr>
        <w:t xml:space="preserve"> </w:t>
      </w:r>
      <w:r w:rsidR="003D200D" w:rsidRPr="004B0180">
        <w:rPr>
          <w:lang w:eastAsia="zh-CN"/>
        </w:rPr>
        <w:t>[</w:t>
      </w:r>
      <w:r w:rsidR="004B0180">
        <w:rPr>
          <w:lang w:eastAsia="zh-CN"/>
        </w:rPr>
        <w:t>4</w:t>
      </w:r>
      <w:r w:rsidR="003D200D" w:rsidRPr="004B0180">
        <w:rPr>
          <w:lang w:eastAsia="zh-CN"/>
        </w:rPr>
        <w:t>]</w:t>
      </w:r>
      <w:r w:rsidR="003D200D">
        <w:rPr>
          <w:b/>
          <w:bCs/>
          <w:lang w:eastAsia="zh-CN"/>
        </w:rPr>
        <w:t xml:space="preserve"> </w:t>
      </w:r>
      <w:r w:rsidR="00284860">
        <w:rPr>
          <w:b/>
          <w:bCs/>
          <w:lang w:eastAsia="zh-CN"/>
        </w:rPr>
        <w:t xml:space="preserve">and </w:t>
      </w:r>
      <w:r w:rsidR="00284860" w:rsidRPr="00284860">
        <w:rPr>
          <w:b/>
          <w:bCs/>
          <w:lang w:eastAsia="zh-CN"/>
        </w:rPr>
        <w:t>EC Decision 2021/1067</w:t>
      </w:r>
      <w:r w:rsidR="003D200D">
        <w:rPr>
          <w:b/>
          <w:bCs/>
          <w:lang w:eastAsia="zh-CN"/>
        </w:rPr>
        <w:t xml:space="preserve"> </w:t>
      </w:r>
      <w:r w:rsidR="003D200D" w:rsidRPr="003D200D">
        <w:rPr>
          <w:lang w:eastAsia="zh-CN"/>
        </w:rPr>
        <w:t>[5]</w:t>
      </w:r>
      <w:r w:rsidRPr="00284860">
        <w:rPr>
          <w:b/>
          <w:bCs/>
          <w:lang w:eastAsia="zh-CN"/>
        </w:rPr>
        <w:t xml:space="preserve"> just covers the 5945 – 6425 MHz</w:t>
      </w:r>
      <w:r w:rsidR="00284860" w:rsidRPr="00284860">
        <w:rPr>
          <w:b/>
          <w:bCs/>
          <w:lang w:eastAsia="zh-CN"/>
        </w:rPr>
        <w:t xml:space="preserve"> range.</w:t>
      </w:r>
    </w:p>
    <w:p w14:paraId="01523BA7" w14:textId="77777777" w:rsidR="005D6AB9" w:rsidRDefault="005D6AB9" w:rsidP="00284860">
      <w:pPr>
        <w:ind w:left="720"/>
        <w:rPr>
          <w:lang w:eastAsia="zh-CN"/>
        </w:rPr>
      </w:pPr>
    </w:p>
    <w:p w14:paraId="4AC73176" w14:textId="77777777" w:rsidR="008F459A" w:rsidRDefault="00284860" w:rsidP="00284860">
      <w:pPr>
        <w:ind w:left="720"/>
        <w:rPr>
          <w:lang w:eastAsia="zh-CN"/>
        </w:rPr>
      </w:pPr>
      <w:r>
        <w:rPr>
          <w:lang w:eastAsia="zh-CN"/>
        </w:rPr>
        <w:t>H</w:t>
      </w:r>
      <w:r w:rsidR="005A575E" w:rsidRPr="00371BD7">
        <w:rPr>
          <w:lang w:eastAsia="zh-CN"/>
        </w:rPr>
        <w:t xml:space="preserve">owever, band n96 also covers the 6425 </w:t>
      </w:r>
      <w:r w:rsidR="005A575E">
        <w:rPr>
          <w:lang w:eastAsia="zh-CN"/>
        </w:rPr>
        <w:t>-</w:t>
      </w:r>
      <w:r w:rsidR="005A575E" w:rsidRPr="00371BD7">
        <w:rPr>
          <w:lang w:eastAsia="zh-CN"/>
        </w:rPr>
        <w:t xml:space="preserve"> 7125 MHz range.</w:t>
      </w:r>
      <w:r>
        <w:rPr>
          <w:lang w:eastAsia="zh-CN"/>
        </w:rPr>
        <w:t xml:space="preserve"> </w:t>
      </w:r>
      <w:r w:rsidR="00371BD7" w:rsidRPr="00371BD7">
        <w:rPr>
          <w:lang w:eastAsia="zh-CN"/>
        </w:rPr>
        <w:t xml:space="preserve">Re-using band n96 </w:t>
      </w:r>
      <w:r w:rsidR="00ED3515">
        <w:rPr>
          <w:lang w:eastAsia="zh-CN"/>
        </w:rPr>
        <w:t>(</w:t>
      </w:r>
      <w:r w:rsidR="00371BD7" w:rsidRPr="00371BD7">
        <w:rPr>
          <w:lang w:eastAsia="zh-CN"/>
        </w:rPr>
        <w:t>in Europe</w:t>
      </w:r>
      <w:r w:rsidR="00ED3515">
        <w:rPr>
          <w:lang w:eastAsia="zh-CN"/>
        </w:rPr>
        <w:t>)</w:t>
      </w:r>
      <w:r w:rsidR="00371BD7" w:rsidRPr="00371BD7">
        <w:rPr>
          <w:lang w:eastAsia="zh-CN"/>
        </w:rPr>
        <w:t xml:space="preserve"> will either limit the maximum allowable transmit power in the </w:t>
      </w:r>
      <w:r w:rsidR="00C159EC">
        <w:rPr>
          <w:lang w:eastAsia="zh-CN"/>
        </w:rPr>
        <w:t xml:space="preserve">anticipated </w:t>
      </w:r>
      <w:r w:rsidR="00371BD7" w:rsidRPr="00371BD7">
        <w:rPr>
          <w:lang w:eastAsia="zh-CN"/>
        </w:rPr>
        <w:t xml:space="preserve">licensed band </w:t>
      </w:r>
      <w:r w:rsidR="00ED3515">
        <w:rPr>
          <w:lang w:eastAsia="zh-CN"/>
        </w:rPr>
        <w:t>(</w:t>
      </w:r>
      <w:r w:rsidR="00371BD7" w:rsidRPr="00371BD7">
        <w:rPr>
          <w:lang w:eastAsia="zh-CN"/>
        </w:rPr>
        <w:t>above 6425 MHz</w:t>
      </w:r>
      <w:r w:rsidR="00ED3515">
        <w:rPr>
          <w:lang w:eastAsia="zh-CN"/>
        </w:rPr>
        <w:t>)</w:t>
      </w:r>
      <w:r w:rsidR="00371BD7" w:rsidRPr="00371BD7">
        <w:rPr>
          <w:lang w:eastAsia="zh-CN"/>
        </w:rPr>
        <w:t xml:space="preserve"> or cause receive a blocking in the </w:t>
      </w:r>
      <w:r w:rsidR="00C159EC">
        <w:rPr>
          <w:lang w:eastAsia="zh-CN"/>
        </w:rPr>
        <w:t>licence exempt</w:t>
      </w:r>
      <w:r w:rsidR="00371BD7" w:rsidRPr="00371BD7">
        <w:rPr>
          <w:lang w:eastAsia="zh-CN"/>
        </w:rPr>
        <w:t xml:space="preserve"> band </w:t>
      </w:r>
      <w:r w:rsidR="00ED3515">
        <w:rPr>
          <w:lang w:eastAsia="zh-CN"/>
        </w:rPr>
        <w:t>(</w:t>
      </w:r>
      <w:r w:rsidR="00371BD7" w:rsidRPr="00371BD7">
        <w:rPr>
          <w:lang w:eastAsia="zh-CN"/>
        </w:rPr>
        <w:t>below 6425MHz</w:t>
      </w:r>
      <w:r w:rsidR="00ED3515">
        <w:rPr>
          <w:lang w:eastAsia="zh-CN"/>
        </w:rPr>
        <w:t>)</w:t>
      </w:r>
      <w:r w:rsidR="00371BD7" w:rsidRPr="00371BD7">
        <w:rPr>
          <w:lang w:eastAsia="zh-CN"/>
        </w:rPr>
        <w:t>.</w:t>
      </w:r>
    </w:p>
    <w:p w14:paraId="56C153C2" w14:textId="77777777" w:rsidR="00371BD7" w:rsidRPr="005D6AB9" w:rsidRDefault="00371BD7" w:rsidP="00284860">
      <w:pPr>
        <w:ind w:left="720"/>
        <w:rPr>
          <w:lang w:eastAsia="zh-CN"/>
        </w:rPr>
      </w:pPr>
      <w:r w:rsidRPr="005D6AB9">
        <w:rPr>
          <w:lang w:eastAsia="zh-CN"/>
        </w:rPr>
        <w:t>Any decision by 3GPP to re-use band n96 would effective</w:t>
      </w:r>
      <w:r w:rsidR="00284860" w:rsidRPr="005D6AB9">
        <w:rPr>
          <w:lang w:eastAsia="zh-CN"/>
        </w:rPr>
        <w:t>ly</w:t>
      </w:r>
      <w:r w:rsidRPr="005D6AB9">
        <w:rPr>
          <w:lang w:eastAsia="zh-CN"/>
        </w:rPr>
        <w:t xml:space="preserve"> be pre-empting the outcome of WRC 2023 and future European regulations.</w:t>
      </w:r>
    </w:p>
    <w:p w14:paraId="51B72140" w14:textId="77777777" w:rsidR="00284860" w:rsidRDefault="00284860" w:rsidP="005A575E">
      <w:pPr>
        <w:ind w:left="720"/>
        <w:rPr>
          <w:lang w:eastAsia="zh-CN"/>
        </w:rPr>
      </w:pPr>
    </w:p>
    <w:p w14:paraId="7983840A" w14:textId="77777777" w:rsidR="00D539ED" w:rsidRPr="00D539ED" w:rsidRDefault="00BA54E8" w:rsidP="00D539ED">
      <w:pPr>
        <w:numPr>
          <w:ilvl w:val="0"/>
          <w:numId w:val="33"/>
        </w:numPr>
        <w:rPr>
          <w:b/>
          <w:bCs/>
          <w:lang w:eastAsia="zh-CN"/>
        </w:rPr>
      </w:pPr>
      <w:r w:rsidRPr="00D539ED">
        <w:rPr>
          <w:b/>
          <w:bCs/>
          <w:lang w:eastAsia="zh-CN"/>
        </w:rPr>
        <w:t xml:space="preserve">The </w:t>
      </w:r>
      <w:r w:rsidR="001C5061" w:rsidRPr="00D539ED">
        <w:rPr>
          <w:b/>
          <w:bCs/>
          <w:lang w:eastAsia="zh-CN"/>
        </w:rPr>
        <w:t>ECC decision (20)01</w:t>
      </w:r>
      <w:r w:rsidRPr="00D539ED">
        <w:rPr>
          <w:b/>
          <w:bCs/>
          <w:lang w:eastAsia="zh-CN"/>
        </w:rPr>
        <w:t xml:space="preserve"> and</w:t>
      </w:r>
      <w:r w:rsidR="001C5061" w:rsidRPr="00D539ED">
        <w:rPr>
          <w:b/>
          <w:bCs/>
          <w:lang w:eastAsia="zh-CN"/>
        </w:rPr>
        <w:t xml:space="preserve"> EC Decision 2021/1067</w:t>
      </w:r>
      <w:r w:rsidRPr="00D539ED">
        <w:rPr>
          <w:b/>
          <w:bCs/>
          <w:lang w:eastAsia="zh-CN"/>
        </w:rPr>
        <w:t>, do not</w:t>
      </w:r>
      <w:r w:rsidR="00C440F8" w:rsidRPr="00D539ED">
        <w:rPr>
          <w:b/>
          <w:bCs/>
          <w:lang w:eastAsia="zh-CN"/>
        </w:rPr>
        <w:t xml:space="preserve"> define </w:t>
      </w:r>
      <w:r w:rsidRPr="00D539ED">
        <w:rPr>
          <w:b/>
          <w:bCs/>
          <w:lang w:eastAsia="zh-CN"/>
        </w:rPr>
        <w:t xml:space="preserve">receiver performance characteristics. </w:t>
      </w:r>
      <w:r w:rsidR="00D539ED" w:rsidRPr="00D539ED">
        <w:rPr>
          <w:b/>
          <w:bCs/>
          <w:lang w:eastAsia="zh-CN"/>
        </w:rPr>
        <w:t>These regulations only define</w:t>
      </w:r>
      <w:r w:rsidRPr="00D539ED">
        <w:rPr>
          <w:b/>
          <w:bCs/>
          <w:lang w:eastAsia="zh-CN"/>
        </w:rPr>
        <w:t xml:space="preserve"> transmit performance parameters</w:t>
      </w:r>
      <w:r w:rsidR="00D539ED" w:rsidRPr="00D539ED">
        <w:rPr>
          <w:b/>
          <w:bCs/>
          <w:lang w:eastAsia="zh-CN"/>
        </w:rPr>
        <w:t>.</w:t>
      </w:r>
    </w:p>
    <w:p w14:paraId="456D7423" w14:textId="77777777" w:rsidR="005D6AB9" w:rsidRDefault="005D6AB9" w:rsidP="00095658">
      <w:pPr>
        <w:ind w:left="720"/>
        <w:rPr>
          <w:lang w:val="en-GB" w:eastAsia="zh-CN"/>
        </w:rPr>
      </w:pPr>
    </w:p>
    <w:p w14:paraId="130D29FA" w14:textId="77777777" w:rsidR="00095658" w:rsidRDefault="00D539ED" w:rsidP="00095658">
      <w:pPr>
        <w:ind w:left="720"/>
        <w:rPr>
          <w:lang w:eastAsia="zh-CN"/>
        </w:rPr>
      </w:pPr>
      <w:r w:rsidRPr="00D539ED">
        <w:rPr>
          <w:lang w:val="en-GB" w:eastAsia="zh-CN"/>
        </w:rPr>
        <w:t>However, i</w:t>
      </w:r>
      <w:r w:rsidR="00C440F8" w:rsidRPr="00D539ED">
        <w:rPr>
          <w:lang w:val="en-GB" w:eastAsia="zh-CN"/>
        </w:rPr>
        <w:t xml:space="preserve">t is a legal requirement for all radio equipment </w:t>
      </w:r>
      <w:r w:rsidR="00C159EC">
        <w:rPr>
          <w:lang w:val="en-GB" w:eastAsia="zh-CN"/>
        </w:rPr>
        <w:t xml:space="preserve">in the European Union </w:t>
      </w:r>
      <w:r w:rsidR="00C440F8" w:rsidRPr="00D539ED">
        <w:rPr>
          <w:lang w:val="en-GB" w:eastAsia="zh-CN"/>
        </w:rPr>
        <w:t xml:space="preserve">to comply with the </w:t>
      </w:r>
      <w:r w:rsidR="00167987" w:rsidRPr="00D539ED">
        <w:rPr>
          <w:lang w:val="en-GB" w:eastAsia="zh-CN"/>
        </w:rPr>
        <w:t>R</w:t>
      </w:r>
      <w:r w:rsidR="00C440F8" w:rsidRPr="00D539ED">
        <w:rPr>
          <w:lang w:val="en-GB" w:eastAsia="zh-CN"/>
        </w:rPr>
        <w:t xml:space="preserve">adio </w:t>
      </w:r>
      <w:r w:rsidR="00167987" w:rsidRPr="00D539ED">
        <w:rPr>
          <w:lang w:val="en-GB" w:eastAsia="zh-CN"/>
        </w:rPr>
        <w:t>E</w:t>
      </w:r>
      <w:r w:rsidR="00C440F8" w:rsidRPr="00D539ED">
        <w:rPr>
          <w:lang w:val="en-GB" w:eastAsia="zh-CN"/>
        </w:rPr>
        <w:t xml:space="preserve">quipment </w:t>
      </w:r>
      <w:r w:rsidR="00167987" w:rsidRPr="00D539ED">
        <w:rPr>
          <w:lang w:val="en-GB" w:eastAsia="zh-CN"/>
        </w:rPr>
        <w:t>D</w:t>
      </w:r>
      <w:r w:rsidR="00C440F8" w:rsidRPr="00D539ED">
        <w:rPr>
          <w:lang w:val="en-GB" w:eastAsia="zh-CN"/>
        </w:rPr>
        <w:t>irective</w:t>
      </w:r>
      <w:r w:rsidR="00167987" w:rsidRPr="00D539ED">
        <w:rPr>
          <w:lang w:val="en-GB" w:eastAsia="zh-CN"/>
        </w:rPr>
        <w:t xml:space="preserve"> 2014/53/EU</w:t>
      </w:r>
      <w:r w:rsidR="00C440F8" w:rsidRPr="00D539ED">
        <w:rPr>
          <w:lang w:val="en-GB" w:eastAsia="zh-CN"/>
        </w:rPr>
        <w:t xml:space="preserve">, </w:t>
      </w:r>
      <w:r w:rsidR="00C159EC">
        <w:rPr>
          <w:lang w:val="en-GB" w:eastAsia="zh-CN"/>
        </w:rPr>
        <w:t xml:space="preserve">and </w:t>
      </w:r>
      <w:r w:rsidR="00C440F8" w:rsidRPr="00D539ED">
        <w:rPr>
          <w:b/>
          <w:bCs/>
          <w:lang w:val="en-GB" w:eastAsia="zh-CN"/>
        </w:rPr>
        <w:t xml:space="preserve">an essential part of </w:t>
      </w:r>
      <w:r>
        <w:rPr>
          <w:b/>
          <w:bCs/>
          <w:lang w:val="en-GB" w:eastAsia="zh-CN"/>
        </w:rPr>
        <w:t>the directive</w:t>
      </w:r>
      <w:r w:rsidR="00C440F8" w:rsidRPr="00D539ED">
        <w:rPr>
          <w:b/>
          <w:bCs/>
          <w:lang w:val="en-GB" w:eastAsia="zh-CN"/>
        </w:rPr>
        <w:t xml:space="preserve"> is receiver blocking performance</w:t>
      </w:r>
      <w:r w:rsidR="00C440F8" w:rsidRPr="00D539ED">
        <w:rPr>
          <w:lang w:val="en-GB" w:eastAsia="zh-CN"/>
        </w:rPr>
        <w:t xml:space="preserve">. </w:t>
      </w:r>
      <w:r w:rsidR="00167987" w:rsidRPr="00D539ED">
        <w:rPr>
          <w:lang w:val="en-GB" w:eastAsia="zh-CN"/>
        </w:rPr>
        <w:t xml:space="preserve">Manufacturers of radio equipment </w:t>
      </w:r>
      <w:r>
        <w:rPr>
          <w:lang w:val="en-GB" w:eastAsia="zh-CN"/>
        </w:rPr>
        <w:t>m</w:t>
      </w:r>
      <w:r w:rsidR="004846CD">
        <w:rPr>
          <w:lang w:val="en-GB" w:eastAsia="zh-CN"/>
        </w:rPr>
        <w:t>u</w:t>
      </w:r>
      <w:r>
        <w:rPr>
          <w:lang w:val="en-GB" w:eastAsia="zh-CN"/>
        </w:rPr>
        <w:t>st</w:t>
      </w:r>
      <w:r w:rsidR="00167987" w:rsidRPr="00D539ED">
        <w:rPr>
          <w:lang w:val="en-GB" w:eastAsia="zh-CN"/>
        </w:rPr>
        <w:t xml:space="preserve"> </w:t>
      </w:r>
      <w:r w:rsidR="004846CD">
        <w:rPr>
          <w:lang w:val="en-GB" w:eastAsia="zh-CN"/>
        </w:rPr>
        <w:t xml:space="preserve">show </w:t>
      </w:r>
      <w:r w:rsidR="00167987" w:rsidRPr="00D539ED">
        <w:rPr>
          <w:lang w:val="en-GB" w:eastAsia="zh-CN"/>
        </w:rPr>
        <w:t>compliance with the directive</w:t>
      </w:r>
      <w:r>
        <w:rPr>
          <w:lang w:val="en-GB" w:eastAsia="zh-CN"/>
        </w:rPr>
        <w:t xml:space="preserve"> before product</w:t>
      </w:r>
      <w:r w:rsidR="00A70EBE">
        <w:rPr>
          <w:lang w:val="en-GB" w:eastAsia="zh-CN"/>
        </w:rPr>
        <w:t>s</w:t>
      </w:r>
      <w:r w:rsidR="004846CD">
        <w:rPr>
          <w:lang w:val="en-GB" w:eastAsia="zh-CN"/>
        </w:rPr>
        <w:t xml:space="preserve"> </w:t>
      </w:r>
      <w:r w:rsidR="00A70EBE">
        <w:rPr>
          <w:lang w:val="en-GB" w:eastAsia="zh-CN"/>
        </w:rPr>
        <w:t>can be</w:t>
      </w:r>
      <w:r w:rsidR="004846CD">
        <w:rPr>
          <w:lang w:val="en-GB" w:eastAsia="zh-CN"/>
        </w:rPr>
        <w:t xml:space="preserve"> sold within the European Union.</w:t>
      </w:r>
      <w:r w:rsidR="00095658" w:rsidRPr="00095658">
        <w:rPr>
          <w:lang w:eastAsia="zh-CN"/>
        </w:rPr>
        <w:t xml:space="preserve"> </w:t>
      </w:r>
      <w:r w:rsidR="00095658">
        <w:rPr>
          <w:lang w:eastAsia="zh-CN"/>
        </w:rPr>
        <w:t xml:space="preserve">Article 3(2) of the directive states, </w:t>
      </w:r>
      <w:r w:rsidR="00095658" w:rsidRPr="00A70EBE">
        <w:rPr>
          <w:i/>
          <w:iCs/>
          <w:color w:val="002060"/>
          <w:lang w:eastAsia="zh-CN"/>
        </w:rPr>
        <w:t>“Radio equipment shall be so constructed that it both effectively uses and supports the efficient use of radio spectrum in order to avoid harmful interference”</w:t>
      </w:r>
      <w:r w:rsidR="00095658">
        <w:rPr>
          <w:i/>
          <w:iCs/>
          <w:lang w:eastAsia="zh-CN"/>
        </w:rPr>
        <w:t>.</w:t>
      </w:r>
    </w:p>
    <w:p w14:paraId="7B100554" w14:textId="77777777" w:rsidR="00D539ED" w:rsidRDefault="00D539ED" w:rsidP="00D539ED">
      <w:pPr>
        <w:ind w:left="720"/>
        <w:rPr>
          <w:lang w:val="en-GB" w:eastAsia="zh-CN"/>
        </w:rPr>
      </w:pPr>
    </w:p>
    <w:p w14:paraId="30A9597C" w14:textId="77777777" w:rsidR="00490849" w:rsidRDefault="00095658" w:rsidP="00095658">
      <w:pPr>
        <w:ind w:left="720"/>
        <w:rPr>
          <w:lang w:val="en-GB" w:eastAsia="zh-CN"/>
        </w:rPr>
      </w:pPr>
      <w:r>
        <w:rPr>
          <w:lang w:val="en-GB" w:eastAsia="zh-CN"/>
        </w:rPr>
        <w:t>RAN4</w:t>
      </w:r>
      <w:r w:rsidRPr="00095658">
        <w:rPr>
          <w:lang w:val="en-GB" w:eastAsia="zh-CN"/>
        </w:rPr>
        <w:t xml:space="preserve"> has </w:t>
      </w:r>
      <w:r>
        <w:rPr>
          <w:lang w:val="en-GB" w:eastAsia="zh-CN"/>
        </w:rPr>
        <w:t>mainly considered</w:t>
      </w:r>
      <w:r w:rsidRPr="00095658">
        <w:rPr>
          <w:lang w:val="en-GB" w:eastAsia="zh-CN"/>
        </w:rPr>
        <w:t xml:space="preserve"> the transmitter performance characteristics of option </w:t>
      </w:r>
      <w:r>
        <w:rPr>
          <w:lang w:val="en-GB" w:eastAsia="zh-CN"/>
        </w:rPr>
        <w:t>1</w:t>
      </w:r>
      <w:r w:rsidRPr="00095658">
        <w:rPr>
          <w:lang w:val="en-GB" w:eastAsia="zh-CN"/>
        </w:rPr>
        <w:t xml:space="preserve"> and option 2;</w:t>
      </w:r>
      <w:r>
        <w:rPr>
          <w:lang w:val="en-GB" w:eastAsia="zh-CN"/>
        </w:rPr>
        <w:t xml:space="preserve"> w</w:t>
      </w:r>
      <w:r w:rsidRPr="00095658">
        <w:rPr>
          <w:lang w:val="en-GB" w:eastAsia="zh-CN"/>
        </w:rPr>
        <w:t>ith network signalling</w:t>
      </w:r>
      <w:r>
        <w:rPr>
          <w:lang w:val="en-GB" w:eastAsia="zh-CN"/>
        </w:rPr>
        <w:t>.</w:t>
      </w:r>
    </w:p>
    <w:p w14:paraId="6BDAA829" w14:textId="77777777" w:rsidR="00490849" w:rsidRDefault="00490849" w:rsidP="00095658">
      <w:pPr>
        <w:ind w:left="720"/>
        <w:rPr>
          <w:lang w:val="en-GB" w:eastAsia="zh-CN"/>
        </w:rPr>
      </w:pPr>
    </w:p>
    <w:p w14:paraId="3E721CFD" w14:textId="77777777" w:rsidR="00A40FA1" w:rsidRDefault="00490849" w:rsidP="00A40FA1">
      <w:pPr>
        <w:numPr>
          <w:ilvl w:val="0"/>
          <w:numId w:val="33"/>
        </w:numPr>
        <w:rPr>
          <w:lang w:val="en-GB" w:eastAsia="zh-CN"/>
        </w:rPr>
      </w:pPr>
      <w:r w:rsidRPr="00A40FA1">
        <w:rPr>
          <w:b/>
          <w:bCs/>
          <w:lang w:val="en-GB" w:eastAsia="zh-CN"/>
        </w:rPr>
        <w:lastRenderedPageBreak/>
        <w:t xml:space="preserve">The 3GPP work item </w:t>
      </w:r>
      <w:r w:rsidR="00AD3550" w:rsidRPr="00A40FA1">
        <w:rPr>
          <w:b/>
          <w:bCs/>
          <w:lang w:val="en-GB" w:eastAsia="zh-CN"/>
        </w:rPr>
        <w:t>for</w:t>
      </w:r>
      <w:r w:rsidRPr="00A40FA1">
        <w:rPr>
          <w:b/>
          <w:bCs/>
          <w:lang w:val="en-GB" w:eastAsia="zh-CN"/>
        </w:rPr>
        <w:t xml:space="preserve"> introducing 6 GHz NR-U in Europe</w:t>
      </w:r>
      <w:r w:rsidR="00A40FA1" w:rsidRPr="003D200D">
        <w:rPr>
          <w:lang w:val="en-GB" w:eastAsia="zh-CN"/>
        </w:rPr>
        <w:t xml:space="preserve"> [</w:t>
      </w:r>
      <w:r w:rsidR="003D200D" w:rsidRPr="003D200D">
        <w:rPr>
          <w:lang w:val="en-GB" w:eastAsia="zh-CN"/>
        </w:rPr>
        <w:t>2</w:t>
      </w:r>
      <w:r w:rsidR="00A40FA1" w:rsidRPr="003D200D">
        <w:rPr>
          <w:lang w:val="en-GB" w:eastAsia="zh-CN"/>
        </w:rPr>
        <w:t>]</w:t>
      </w:r>
      <w:r>
        <w:rPr>
          <w:lang w:val="en-GB" w:eastAsia="zh-CN"/>
        </w:rPr>
        <w:t xml:space="preserve">, </w:t>
      </w:r>
      <w:r w:rsidR="00AD3550">
        <w:rPr>
          <w:lang w:val="en-GB" w:eastAsia="zh-CN"/>
        </w:rPr>
        <w:t>lists several core</w:t>
      </w:r>
      <w:r w:rsidR="00AD3550" w:rsidRPr="00AD3550">
        <w:rPr>
          <w:lang w:val="en-GB" w:eastAsia="zh-CN"/>
        </w:rPr>
        <w:t xml:space="preserve"> work item objectives</w:t>
      </w:r>
      <w:r w:rsidR="00AD3550">
        <w:rPr>
          <w:lang w:val="en-GB" w:eastAsia="zh-CN"/>
        </w:rPr>
        <w:t>. Th</w:t>
      </w:r>
      <w:r w:rsidR="00A40FA1">
        <w:rPr>
          <w:lang w:val="en-GB" w:eastAsia="zh-CN"/>
        </w:rPr>
        <w:t xml:space="preserve">is </w:t>
      </w:r>
      <w:r w:rsidR="00AD3550">
        <w:rPr>
          <w:lang w:val="en-GB" w:eastAsia="zh-CN"/>
        </w:rPr>
        <w:t>i</w:t>
      </w:r>
      <w:r w:rsidR="00A40FA1">
        <w:rPr>
          <w:lang w:val="en-GB" w:eastAsia="zh-CN"/>
        </w:rPr>
        <w:t xml:space="preserve">ncludes, </w:t>
      </w:r>
      <w:r w:rsidR="00A40FA1" w:rsidRPr="00A40FA1">
        <w:rPr>
          <w:i/>
          <w:iCs/>
          <w:lang w:val="en-GB" w:eastAsia="zh-CN"/>
        </w:rPr>
        <w:t>“</w:t>
      </w:r>
      <w:r w:rsidR="00A40FA1" w:rsidRPr="001735E3">
        <w:rPr>
          <w:i/>
          <w:iCs/>
          <w:color w:val="002060"/>
          <w:lang w:val="en-GB" w:eastAsia="zh-CN"/>
        </w:rPr>
        <w:t xml:space="preserve">Define or update </w:t>
      </w:r>
      <w:r w:rsidR="00ED3515">
        <w:rPr>
          <w:i/>
          <w:iCs/>
          <w:color w:val="002060"/>
          <w:lang w:val="en-GB" w:eastAsia="zh-CN"/>
        </w:rPr>
        <w:t>(</w:t>
      </w:r>
      <w:r w:rsidR="00A40FA1" w:rsidRPr="001735E3">
        <w:rPr>
          <w:i/>
          <w:iCs/>
          <w:color w:val="002060"/>
          <w:lang w:val="en-GB" w:eastAsia="zh-CN"/>
        </w:rPr>
        <w:t>if needed</w:t>
      </w:r>
      <w:r w:rsidR="00ED3515">
        <w:rPr>
          <w:i/>
          <w:iCs/>
          <w:color w:val="002060"/>
          <w:lang w:val="en-GB" w:eastAsia="zh-CN"/>
        </w:rPr>
        <w:t>)</w:t>
      </w:r>
      <w:r w:rsidR="00A40FA1" w:rsidRPr="001735E3">
        <w:rPr>
          <w:i/>
          <w:iCs/>
          <w:color w:val="002060"/>
          <w:lang w:val="en-GB" w:eastAsia="zh-CN"/>
        </w:rPr>
        <w:t xml:space="preserve"> transmitter and </w:t>
      </w:r>
      <w:r w:rsidR="00A40FA1" w:rsidRPr="001735E3">
        <w:rPr>
          <w:b/>
          <w:bCs/>
          <w:i/>
          <w:iCs/>
          <w:color w:val="002060"/>
          <w:lang w:val="en-GB" w:eastAsia="zh-CN"/>
        </w:rPr>
        <w:t xml:space="preserve">receiver characteristics </w:t>
      </w:r>
      <w:r w:rsidR="00A40FA1" w:rsidRPr="001735E3">
        <w:rPr>
          <w:i/>
          <w:iCs/>
          <w:color w:val="002060"/>
          <w:lang w:val="en-GB" w:eastAsia="zh-CN"/>
        </w:rPr>
        <w:t>requirements for the UE”</w:t>
      </w:r>
    </w:p>
    <w:p w14:paraId="3ACEE58F" w14:textId="77777777" w:rsidR="005D6AB9" w:rsidRDefault="005D6AB9" w:rsidP="00A40FA1">
      <w:pPr>
        <w:ind w:left="720"/>
        <w:rPr>
          <w:lang w:val="en-GB" w:eastAsia="zh-CN"/>
        </w:rPr>
      </w:pPr>
    </w:p>
    <w:p w14:paraId="2E497C03" w14:textId="77777777" w:rsidR="005A47FB" w:rsidRDefault="00A40FA1" w:rsidP="00A40FA1">
      <w:pPr>
        <w:ind w:left="720"/>
        <w:rPr>
          <w:lang w:val="en-GB" w:eastAsia="zh-CN"/>
        </w:rPr>
      </w:pPr>
      <w:r w:rsidRPr="00A40FA1">
        <w:rPr>
          <w:lang w:val="en-GB" w:eastAsia="zh-CN"/>
        </w:rPr>
        <w:t xml:space="preserve">However, </w:t>
      </w:r>
      <w:r>
        <w:rPr>
          <w:lang w:val="en-GB" w:eastAsia="zh-CN"/>
        </w:rPr>
        <w:t>limited</w:t>
      </w:r>
      <w:r w:rsidR="00095658" w:rsidRPr="00A40FA1">
        <w:rPr>
          <w:lang w:val="en-GB" w:eastAsia="zh-CN"/>
        </w:rPr>
        <w:t xml:space="preserve"> consideration has been given to the </w:t>
      </w:r>
      <w:r w:rsidRPr="00A40FA1">
        <w:rPr>
          <w:i/>
          <w:iCs/>
          <w:lang w:val="en-GB" w:eastAsia="zh-CN"/>
        </w:rPr>
        <w:t>‘</w:t>
      </w:r>
      <w:r w:rsidR="00095658" w:rsidRPr="00A40FA1">
        <w:rPr>
          <w:i/>
          <w:iCs/>
          <w:lang w:val="en-GB" w:eastAsia="zh-CN"/>
        </w:rPr>
        <w:t>receiver characteristics</w:t>
      </w:r>
      <w:r>
        <w:rPr>
          <w:i/>
          <w:iCs/>
          <w:lang w:val="en-GB" w:eastAsia="zh-CN"/>
        </w:rPr>
        <w:t>’</w:t>
      </w:r>
      <w:r w:rsidR="00095658" w:rsidRPr="00A40FA1">
        <w:rPr>
          <w:lang w:val="en-GB" w:eastAsia="zh-CN"/>
        </w:rPr>
        <w:t xml:space="preserve"> and the receiver blocking </w:t>
      </w:r>
      <w:r>
        <w:rPr>
          <w:lang w:val="en-GB" w:eastAsia="zh-CN"/>
        </w:rPr>
        <w:t>requirements</w:t>
      </w:r>
      <w:r w:rsidR="00095658" w:rsidRPr="00A40FA1">
        <w:rPr>
          <w:lang w:val="en-GB" w:eastAsia="zh-CN"/>
        </w:rPr>
        <w:t xml:space="preserve"> necessary </w:t>
      </w:r>
      <w:r w:rsidR="00490849" w:rsidRPr="00A40FA1">
        <w:rPr>
          <w:lang w:val="en-GB" w:eastAsia="zh-CN"/>
        </w:rPr>
        <w:t>for</w:t>
      </w:r>
      <w:r w:rsidR="00095658" w:rsidRPr="00A40FA1">
        <w:rPr>
          <w:lang w:val="en-GB" w:eastAsia="zh-CN"/>
        </w:rPr>
        <w:t xml:space="preserve"> </w:t>
      </w:r>
      <w:r w:rsidRPr="00A40FA1">
        <w:rPr>
          <w:lang w:val="en-GB" w:eastAsia="zh-CN"/>
        </w:rPr>
        <w:t>coexist</w:t>
      </w:r>
      <w:r>
        <w:rPr>
          <w:lang w:val="en-GB" w:eastAsia="zh-CN"/>
        </w:rPr>
        <w:t>ence</w:t>
      </w:r>
      <w:r w:rsidR="00095658" w:rsidRPr="00A40FA1">
        <w:rPr>
          <w:lang w:val="en-GB" w:eastAsia="zh-CN"/>
        </w:rPr>
        <w:t xml:space="preserve"> with licence</w:t>
      </w:r>
      <w:r w:rsidR="000619AD">
        <w:rPr>
          <w:lang w:val="en-GB" w:eastAsia="zh-CN"/>
        </w:rPr>
        <w:t>d</w:t>
      </w:r>
      <w:r w:rsidR="00095658" w:rsidRPr="00A40FA1">
        <w:rPr>
          <w:lang w:val="en-GB" w:eastAsia="zh-CN"/>
        </w:rPr>
        <w:t xml:space="preserve"> systems operating above 6425 MHz, after WRC 2023.</w:t>
      </w:r>
    </w:p>
    <w:p w14:paraId="5427497E" w14:textId="77777777" w:rsidR="005A47FB" w:rsidRDefault="005A47FB" w:rsidP="00A40FA1">
      <w:pPr>
        <w:ind w:left="720"/>
        <w:rPr>
          <w:lang w:val="en-GB" w:eastAsia="zh-CN"/>
        </w:rPr>
      </w:pPr>
    </w:p>
    <w:p w14:paraId="023B4EC7" w14:textId="4FE30F26" w:rsidR="00371BD7" w:rsidRDefault="000619AD" w:rsidP="00A40FA1">
      <w:pPr>
        <w:ind w:left="720"/>
        <w:rPr>
          <w:lang w:val="en-GB" w:eastAsia="zh-CN"/>
        </w:rPr>
      </w:pPr>
      <w:r>
        <w:rPr>
          <w:lang w:val="en-GB" w:eastAsia="zh-CN"/>
        </w:rPr>
        <w:t>Noting that it is unlikely that we can use the characteristics defined for n96 for a licenced band operating in the range 6425</w:t>
      </w:r>
      <w:r w:rsidR="005A47FB">
        <w:rPr>
          <w:lang w:val="en-GB" w:eastAsia="zh-CN"/>
        </w:rPr>
        <w:t xml:space="preserve"> – </w:t>
      </w:r>
      <w:r>
        <w:rPr>
          <w:lang w:val="en-GB" w:eastAsia="zh-CN"/>
        </w:rPr>
        <w:t>7125</w:t>
      </w:r>
      <w:r w:rsidR="005A47FB">
        <w:rPr>
          <w:lang w:val="en-GB" w:eastAsia="zh-CN"/>
        </w:rPr>
        <w:t xml:space="preserve"> </w:t>
      </w:r>
      <w:r>
        <w:rPr>
          <w:lang w:val="en-GB" w:eastAsia="zh-CN"/>
        </w:rPr>
        <w:t xml:space="preserve">MHz, it makes no sense to use the characteristics defined for n96 for an </w:t>
      </w:r>
      <w:r w:rsidR="00C159EC">
        <w:rPr>
          <w:lang w:val="en-GB" w:eastAsia="zh-CN"/>
        </w:rPr>
        <w:t>licence exempt</w:t>
      </w:r>
      <w:r>
        <w:rPr>
          <w:lang w:val="en-GB" w:eastAsia="zh-CN"/>
        </w:rPr>
        <w:t xml:space="preserve"> band operating in 5945</w:t>
      </w:r>
      <w:r w:rsidR="005A47FB">
        <w:rPr>
          <w:lang w:val="en-GB" w:eastAsia="zh-CN"/>
        </w:rPr>
        <w:t xml:space="preserve"> </w:t>
      </w:r>
      <w:r>
        <w:rPr>
          <w:lang w:val="en-GB" w:eastAsia="zh-CN"/>
        </w:rPr>
        <w:t>-</w:t>
      </w:r>
      <w:r w:rsidR="005A47FB">
        <w:rPr>
          <w:lang w:val="en-GB" w:eastAsia="zh-CN"/>
        </w:rPr>
        <w:t xml:space="preserve"> </w:t>
      </w:r>
      <w:r>
        <w:rPr>
          <w:lang w:val="en-GB" w:eastAsia="zh-CN"/>
        </w:rPr>
        <w:t>6425 when there will be a requirement for harmony between {5945</w:t>
      </w:r>
      <w:r w:rsidR="00421066">
        <w:rPr>
          <w:lang w:val="en-GB" w:eastAsia="zh-CN"/>
        </w:rPr>
        <w:t xml:space="preserve"> </w:t>
      </w:r>
      <w:r>
        <w:rPr>
          <w:lang w:val="en-GB" w:eastAsia="zh-CN"/>
        </w:rPr>
        <w:t>-</w:t>
      </w:r>
      <w:r w:rsidR="00421066">
        <w:rPr>
          <w:lang w:val="en-GB" w:eastAsia="zh-CN"/>
        </w:rPr>
        <w:t xml:space="preserve"> </w:t>
      </w:r>
      <w:r>
        <w:rPr>
          <w:lang w:val="en-GB" w:eastAsia="zh-CN"/>
        </w:rPr>
        <w:t>6425</w:t>
      </w:r>
      <w:r w:rsidR="00421066">
        <w:rPr>
          <w:lang w:val="en-GB" w:eastAsia="zh-CN"/>
        </w:rPr>
        <w:t xml:space="preserve"> </w:t>
      </w:r>
      <w:r>
        <w:rPr>
          <w:lang w:val="en-GB" w:eastAsia="zh-CN"/>
        </w:rPr>
        <w:t>MHz} and {6425</w:t>
      </w:r>
      <w:r w:rsidR="00421066">
        <w:rPr>
          <w:lang w:val="en-GB" w:eastAsia="zh-CN"/>
        </w:rPr>
        <w:t xml:space="preserve"> – </w:t>
      </w:r>
      <w:r>
        <w:rPr>
          <w:lang w:val="en-GB" w:eastAsia="zh-CN"/>
        </w:rPr>
        <w:t>7125</w:t>
      </w:r>
      <w:r w:rsidR="00421066">
        <w:rPr>
          <w:lang w:val="en-GB" w:eastAsia="zh-CN"/>
        </w:rPr>
        <w:t xml:space="preserve"> </w:t>
      </w:r>
      <w:r>
        <w:rPr>
          <w:lang w:val="en-GB" w:eastAsia="zh-CN"/>
        </w:rPr>
        <w:t xml:space="preserve">MHz}.  Harmony within a single band </w:t>
      </w:r>
      <w:r w:rsidR="00ED3515">
        <w:rPr>
          <w:lang w:val="en-GB" w:eastAsia="zh-CN"/>
        </w:rPr>
        <w:t>(</w:t>
      </w:r>
      <w:r>
        <w:rPr>
          <w:lang w:val="en-GB" w:eastAsia="zh-CN"/>
        </w:rPr>
        <w:t>e.g. n96</w:t>
      </w:r>
      <w:r w:rsidR="00ED3515">
        <w:rPr>
          <w:lang w:val="en-GB" w:eastAsia="zh-CN"/>
        </w:rPr>
        <w:t>)</w:t>
      </w:r>
      <w:r>
        <w:rPr>
          <w:lang w:val="en-GB" w:eastAsia="zh-CN"/>
        </w:rPr>
        <w:t xml:space="preserve"> is quite a different matter.</w:t>
      </w:r>
    </w:p>
    <w:p w14:paraId="3849E044" w14:textId="77777777" w:rsidR="00F45FFF" w:rsidRPr="0040094C" w:rsidRDefault="00F45FFF" w:rsidP="00740477">
      <w:pPr>
        <w:rPr>
          <w:i/>
          <w:iCs/>
        </w:rPr>
      </w:pPr>
    </w:p>
    <w:p w14:paraId="052D5E7C" w14:textId="77777777" w:rsidR="00FE6C49" w:rsidRPr="00172743" w:rsidRDefault="00740477" w:rsidP="00FE6C49">
      <w:pPr>
        <w:pStyle w:val="Heading1"/>
        <w:jc w:val="both"/>
      </w:pPr>
      <w:r>
        <w:t>Proposal</w:t>
      </w:r>
    </w:p>
    <w:p w14:paraId="388E73FE" w14:textId="77777777" w:rsidR="00740477" w:rsidRPr="008B041D" w:rsidRDefault="00740477" w:rsidP="00740477">
      <w:pPr>
        <w:rPr>
          <w:rFonts w:cs="Calibri"/>
          <w:bCs/>
        </w:rPr>
      </w:pPr>
    </w:p>
    <w:p w14:paraId="4C04B2E9" w14:textId="77777777" w:rsidR="006D09AC" w:rsidRPr="00840AD9" w:rsidRDefault="006D09AC" w:rsidP="005D6AB9">
      <w:pPr>
        <w:spacing w:line="288" w:lineRule="auto"/>
        <w:rPr>
          <w:rFonts w:eastAsia="SimSun" w:cs="Calibri"/>
          <w:bCs/>
          <w:lang w:eastAsia="zh-CN"/>
        </w:rPr>
      </w:pPr>
      <w:r w:rsidRPr="00840AD9">
        <w:rPr>
          <w:rFonts w:eastAsia="SimSun" w:cs="Calibri"/>
          <w:b/>
          <w:lang w:val="en-GB" w:eastAsia="zh-CN"/>
        </w:rPr>
        <w:t>RAN plenary adopt</w:t>
      </w:r>
      <w:r w:rsidR="003C3A52">
        <w:rPr>
          <w:rFonts w:eastAsia="SimSun" w:cs="Calibri"/>
          <w:b/>
          <w:lang w:val="en-GB" w:eastAsia="zh-CN"/>
        </w:rPr>
        <w:t>s</w:t>
      </w:r>
      <w:r w:rsidRPr="00840AD9">
        <w:rPr>
          <w:rFonts w:eastAsia="SimSun" w:cs="Calibri"/>
          <w:b/>
          <w:lang w:val="en-GB" w:eastAsia="zh-CN"/>
        </w:rPr>
        <w:t xml:space="preserve"> </w:t>
      </w:r>
      <w:r w:rsidR="003C3A52">
        <w:rPr>
          <w:rFonts w:eastAsia="SimSun" w:cs="Calibri"/>
          <w:b/>
          <w:lang w:val="en-GB" w:eastAsia="zh-CN"/>
        </w:rPr>
        <w:t>the</w:t>
      </w:r>
      <w:r w:rsidRPr="00840AD9">
        <w:rPr>
          <w:rFonts w:eastAsia="SimSun" w:cs="Calibri"/>
          <w:b/>
          <w:lang w:val="en-GB" w:eastAsia="zh-CN"/>
        </w:rPr>
        <w:t xml:space="preserve"> option 2 band plan for 6 GHz NR-U in Europe</w:t>
      </w:r>
      <w:r>
        <w:rPr>
          <w:rFonts w:eastAsia="SimSun" w:cs="Calibri"/>
          <w:bCs/>
          <w:lang w:val="en-GB" w:eastAsia="zh-CN"/>
        </w:rPr>
        <w:t xml:space="preserve">, </w:t>
      </w:r>
      <w:r w:rsidRPr="008B041D">
        <w:rPr>
          <w:rFonts w:eastAsia="SimSun" w:cs="Calibri"/>
          <w:bCs/>
          <w:lang w:eastAsia="zh-CN"/>
        </w:rPr>
        <w:t xml:space="preserve">based on the current European </w:t>
      </w:r>
      <w:r w:rsidRPr="00840AD9">
        <w:rPr>
          <w:rFonts w:eastAsia="SimSun" w:cs="Calibri"/>
          <w:bCs/>
          <w:lang w:eastAsia="zh-CN"/>
        </w:rPr>
        <w:t>regulations, considering both the Radio Equipment Directive 2014/53/EU [</w:t>
      </w:r>
      <w:r w:rsidR="003D200D">
        <w:rPr>
          <w:rFonts w:eastAsia="SimSun" w:cs="Calibri"/>
          <w:bCs/>
          <w:lang w:eastAsia="zh-CN"/>
        </w:rPr>
        <w:t>3</w:t>
      </w:r>
      <w:r w:rsidRPr="00840AD9">
        <w:rPr>
          <w:rFonts w:eastAsia="SimSun" w:cs="Calibri"/>
          <w:bCs/>
          <w:lang w:eastAsia="zh-CN"/>
        </w:rPr>
        <w:t>] and ECC decision (20)01 [</w:t>
      </w:r>
      <w:r w:rsidR="003D200D">
        <w:rPr>
          <w:rFonts w:eastAsia="SimSun" w:cs="Calibri"/>
          <w:bCs/>
          <w:lang w:eastAsia="zh-CN"/>
        </w:rPr>
        <w:t>4</w:t>
      </w:r>
      <w:r w:rsidRPr="00840AD9">
        <w:rPr>
          <w:rFonts w:eastAsia="SimSun" w:cs="Calibri"/>
          <w:bCs/>
          <w:lang w:eastAsia="zh-CN"/>
        </w:rPr>
        <w:t>].</w:t>
      </w:r>
    </w:p>
    <w:p w14:paraId="6B50741A" w14:textId="38814E7F" w:rsidR="006D09AC" w:rsidRPr="00840AD9" w:rsidRDefault="0034507A" w:rsidP="005D6AB9">
      <w:pPr>
        <w:spacing w:line="288" w:lineRule="auto"/>
        <w:rPr>
          <w:rFonts w:eastAsia="SimSun" w:cs="Calibri"/>
          <w:bCs/>
          <w:lang w:val="en-GB" w:eastAsia="zh-CN"/>
        </w:rPr>
      </w:pPr>
      <w:r>
        <w:rPr>
          <w:rFonts w:eastAsia="SimSun" w:cs="Calibri"/>
          <w:bCs/>
          <w:lang w:val="en-GB" w:eastAsia="zh-CN"/>
        </w:rPr>
        <w:t>With regard to</w:t>
      </w:r>
      <w:r w:rsidR="006D09AC" w:rsidRPr="00840AD9">
        <w:rPr>
          <w:rFonts w:eastAsia="SimSun" w:cs="Calibri"/>
          <w:bCs/>
          <w:lang w:val="en-GB" w:eastAsia="zh-CN"/>
        </w:rPr>
        <w:t xml:space="preserve"> the essential requirements of the Radio Equipment Directive</w:t>
      </w:r>
      <w:r>
        <w:rPr>
          <w:rFonts w:eastAsia="SimSun" w:cs="Calibri"/>
          <w:bCs/>
          <w:lang w:val="en-GB" w:eastAsia="zh-CN"/>
        </w:rPr>
        <w:t>,</w:t>
      </w:r>
      <w:r w:rsidR="006D09AC" w:rsidRPr="00840AD9">
        <w:rPr>
          <w:rFonts w:eastAsia="SimSun" w:cs="Calibri"/>
          <w:bCs/>
          <w:lang w:val="en-GB" w:eastAsia="zh-CN"/>
        </w:rPr>
        <w:t xml:space="preserve"> the receiver blocking requirements </w:t>
      </w:r>
      <w:r w:rsidR="005A47FB">
        <w:rPr>
          <w:rFonts w:eastAsia="SimSun" w:cs="Calibri"/>
          <w:bCs/>
          <w:lang w:val="en-GB" w:eastAsia="zh-CN"/>
        </w:rPr>
        <w:t xml:space="preserve">that </w:t>
      </w:r>
      <w:r w:rsidR="00C159EC">
        <w:rPr>
          <w:rFonts w:eastAsia="SimSun" w:cs="Calibri"/>
          <w:bCs/>
          <w:lang w:val="en-GB" w:eastAsia="zh-CN"/>
        </w:rPr>
        <w:t xml:space="preserve">will be </w:t>
      </w:r>
      <w:r w:rsidR="006D09AC" w:rsidRPr="00840AD9">
        <w:rPr>
          <w:rFonts w:eastAsia="SimSun" w:cs="Calibri"/>
          <w:bCs/>
          <w:lang w:val="en-GB" w:eastAsia="zh-CN"/>
        </w:rPr>
        <w:t>necessary for coexistence with 6GHz IMT systems after WRC 2023</w:t>
      </w:r>
      <w:r>
        <w:rPr>
          <w:rFonts w:eastAsia="SimSun" w:cs="Calibri"/>
          <w:bCs/>
          <w:lang w:val="en-GB" w:eastAsia="zh-CN"/>
        </w:rPr>
        <w:t xml:space="preserve"> are of particular importance</w:t>
      </w:r>
      <w:r w:rsidR="006D09AC" w:rsidRPr="00840AD9">
        <w:rPr>
          <w:rFonts w:eastAsia="SimSun" w:cs="Calibri"/>
          <w:bCs/>
          <w:lang w:val="en-GB" w:eastAsia="zh-CN"/>
        </w:rPr>
        <w:t>.</w:t>
      </w:r>
    </w:p>
    <w:p w14:paraId="0882F306" w14:textId="77777777" w:rsidR="0094020E" w:rsidRDefault="0094020E" w:rsidP="005D6AB9">
      <w:pPr>
        <w:spacing w:line="288" w:lineRule="auto"/>
        <w:rPr>
          <w:rFonts w:eastAsia="SimSun" w:cs="Calibri"/>
          <w:bCs/>
          <w:lang w:eastAsia="zh-CN"/>
        </w:rPr>
      </w:pPr>
    </w:p>
    <w:p w14:paraId="22B1DE1C" w14:textId="77777777" w:rsidR="00B7459A" w:rsidRDefault="00B7459A" w:rsidP="00B7459A">
      <w:pPr>
        <w:pStyle w:val="Heading1"/>
      </w:pPr>
      <w:r>
        <w:t>Conclusion</w:t>
      </w:r>
    </w:p>
    <w:p w14:paraId="1CA2A31A" w14:textId="77777777" w:rsidR="00B7459A" w:rsidRPr="004B0180" w:rsidRDefault="00B7459A" w:rsidP="00740477">
      <w:pPr>
        <w:rPr>
          <w:bCs/>
        </w:rPr>
      </w:pPr>
    </w:p>
    <w:p w14:paraId="2657E880" w14:textId="77777777" w:rsidR="003E18A3" w:rsidRDefault="00A42E4F" w:rsidP="005D6AB9">
      <w:pPr>
        <w:spacing w:line="288" w:lineRule="auto"/>
        <w:rPr>
          <w:bCs/>
        </w:rPr>
      </w:pPr>
      <w:r>
        <w:rPr>
          <w:lang w:eastAsia="zh-CN"/>
        </w:rPr>
        <w:t xml:space="preserve">We </w:t>
      </w:r>
      <w:r w:rsidRPr="008B041D">
        <w:rPr>
          <w:lang w:val="en-GB" w:eastAsia="zh-CN"/>
        </w:rPr>
        <w:t>favour</w:t>
      </w:r>
      <w:r w:rsidRPr="00A42E4F">
        <w:rPr>
          <w:lang w:eastAsia="zh-CN"/>
        </w:rPr>
        <w:t xml:space="preserve"> </w:t>
      </w:r>
      <w:r w:rsidR="003E18A3">
        <w:rPr>
          <w:lang w:eastAsia="zh-CN"/>
        </w:rPr>
        <w:t xml:space="preserve">the </w:t>
      </w:r>
      <w:r w:rsidRPr="00A42E4F">
        <w:rPr>
          <w:lang w:eastAsia="zh-CN"/>
        </w:rPr>
        <w:t>option 2</w:t>
      </w:r>
      <w:r>
        <w:rPr>
          <w:lang w:eastAsia="zh-CN"/>
        </w:rPr>
        <w:t xml:space="preserve"> band plan, as this</w:t>
      </w:r>
      <w:r w:rsidRPr="00A42E4F">
        <w:rPr>
          <w:bCs/>
        </w:rPr>
        <w:t xml:space="preserve"> will </w:t>
      </w:r>
      <w:r w:rsidR="003E18A3">
        <w:rPr>
          <w:bCs/>
        </w:rPr>
        <w:t>give</w:t>
      </w:r>
      <w:r w:rsidRPr="00A42E4F">
        <w:rPr>
          <w:bCs/>
        </w:rPr>
        <w:t xml:space="preserve"> </w:t>
      </w:r>
      <w:r w:rsidR="003E18A3">
        <w:rPr>
          <w:bCs/>
        </w:rPr>
        <w:t>network operators the ability</w:t>
      </w:r>
      <w:r w:rsidRPr="00A42E4F">
        <w:rPr>
          <w:bCs/>
        </w:rPr>
        <w:t xml:space="preserve"> to provide </w:t>
      </w:r>
      <w:r w:rsidR="003E18A3">
        <w:rPr>
          <w:bCs/>
        </w:rPr>
        <w:t xml:space="preserve">the </w:t>
      </w:r>
      <w:r w:rsidRPr="00A42E4F">
        <w:rPr>
          <w:bCs/>
        </w:rPr>
        <w:t>reliability of service our customers demand</w:t>
      </w:r>
      <w:r w:rsidR="003E18A3">
        <w:rPr>
          <w:bCs/>
        </w:rPr>
        <w:t>,</w:t>
      </w:r>
      <w:r w:rsidRPr="00A42E4F">
        <w:rPr>
          <w:bCs/>
        </w:rPr>
        <w:t xml:space="preserve"> whereas reusing band n96 results in devices being susceptible to receiver blocking.</w:t>
      </w:r>
    </w:p>
    <w:p w14:paraId="157F37FE" w14:textId="77777777" w:rsidR="003E18A3" w:rsidRDefault="003E18A3" w:rsidP="005D6AB9">
      <w:pPr>
        <w:spacing w:line="288" w:lineRule="auto"/>
        <w:rPr>
          <w:bCs/>
        </w:rPr>
      </w:pPr>
    </w:p>
    <w:p w14:paraId="4C93B54F" w14:textId="77777777" w:rsidR="00A42E4F" w:rsidRPr="00A42E4F" w:rsidRDefault="00A42E4F" w:rsidP="005D6AB9">
      <w:pPr>
        <w:spacing w:line="288" w:lineRule="auto"/>
        <w:rPr>
          <w:bCs/>
        </w:rPr>
      </w:pPr>
      <w:r w:rsidRPr="00A42E4F">
        <w:rPr>
          <w:bCs/>
        </w:rPr>
        <w:t xml:space="preserve">European consumers have come to expect reliable broadband services using 5GHz Wi-Fi, they will not accept a poor service due to the 6GHz NR-U receiver being blocked by </w:t>
      </w:r>
      <w:r w:rsidR="00C159EC">
        <w:rPr>
          <w:bCs/>
        </w:rPr>
        <w:t xml:space="preserve">future </w:t>
      </w:r>
      <w:r w:rsidR="008B041D">
        <w:rPr>
          <w:bCs/>
        </w:rPr>
        <w:t>licensed system</w:t>
      </w:r>
      <w:r w:rsidR="005A47FB">
        <w:rPr>
          <w:bCs/>
        </w:rPr>
        <w:t>s</w:t>
      </w:r>
      <w:r w:rsidR="008B041D">
        <w:rPr>
          <w:bCs/>
        </w:rPr>
        <w:t xml:space="preserve"> operating</w:t>
      </w:r>
      <w:r w:rsidRPr="00A42E4F">
        <w:rPr>
          <w:bCs/>
        </w:rPr>
        <w:t xml:space="preserve"> above 6425 MHz.</w:t>
      </w:r>
      <w:r w:rsidR="002B2541">
        <w:rPr>
          <w:bCs/>
        </w:rPr>
        <w:t xml:space="preserve"> </w:t>
      </w:r>
      <w:r w:rsidRPr="00A42E4F">
        <w:rPr>
          <w:bCs/>
        </w:rPr>
        <w:t>The risk is that poor customer perception damages the market for 6GHz NR-U in Europe</w:t>
      </w:r>
      <w:r w:rsidR="005A47FB">
        <w:rPr>
          <w:bCs/>
        </w:rPr>
        <w:t>.</w:t>
      </w:r>
    </w:p>
    <w:p w14:paraId="599F6DB7" w14:textId="77777777" w:rsidR="00840AD9" w:rsidRDefault="00840AD9" w:rsidP="00740477">
      <w:pPr>
        <w:rPr>
          <w:b/>
        </w:rPr>
      </w:pPr>
    </w:p>
    <w:p w14:paraId="5440F366" w14:textId="77777777" w:rsidR="00840AD9" w:rsidRPr="00DA0AC3" w:rsidRDefault="00840AD9" w:rsidP="00740477">
      <w:pPr>
        <w:rPr>
          <w:b/>
        </w:rPr>
      </w:pPr>
    </w:p>
    <w:p w14:paraId="5AC67BCD" w14:textId="77777777" w:rsidR="00FE6C49" w:rsidRDefault="00FE6C49" w:rsidP="00FE6C49">
      <w:pPr>
        <w:pStyle w:val="Heading1"/>
        <w:jc w:val="both"/>
      </w:pPr>
      <w:r w:rsidRPr="007B496E">
        <w:t>References</w:t>
      </w:r>
    </w:p>
    <w:p w14:paraId="0B8848F5" w14:textId="77777777" w:rsidR="003F3952" w:rsidRPr="005D6AB9" w:rsidRDefault="003F3952" w:rsidP="00740477">
      <w:pPr>
        <w:rPr>
          <w:rFonts w:eastAsia="Malgun Gothic" w:cs="Arial"/>
          <w:lang w:val="en-GB" w:eastAsia="ko-KR"/>
        </w:rPr>
      </w:pPr>
      <w:bookmarkStart w:id="1" w:name="_Ref7786530"/>
    </w:p>
    <w:p w14:paraId="06639E8C" w14:textId="77777777" w:rsidR="00341865" w:rsidRPr="005D6AB9" w:rsidRDefault="00341865" w:rsidP="00740477">
      <w:pPr>
        <w:rPr>
          <w:rFonts w:eastAsia="Malgun Gothic" w:cs="Arial"/>
          <w:lang w:val="en-GB" w:eastAsia="ko-KR"/>
        </w:rPr>
      </w:pPr>
      <w:r w:rsidRPr="005D6AB9">
        <w:rPr>
          <w:rFonts w:eastAsia="Malgun Gothic" w:cs="Arial"/>
          <w:lang w:val="en-GB" w:eastAsia="ko-KR"/>
        </w:rPr>
        <w:t>[1]</w:t>
      </w:r>
      <w:r w:rsidRPr="005D6AB9">
        <w:rPr>
          <w:rFonts w:eastAsia="Malgun Gothic" w:cs="Arial"/>
          <w:lang w:val="en-GB" w:eastAsia="ko-KR"/>
        </w:rPr>
        <w:tab/>
      </w:r>
      <w:r w:rsidR="001F68E1" w:rsidRPr="005D6AB9">
        <w:rPr>
          <w:rFonts w:eastAsia="Malgun Gothic" w:cs="Arial"/>
          <w:lang w:val="en-GB" w:eastAsia="ko-KR"/>
        </w:rPr>
        <w:t>RP-182789, “New WID on NR-based Access to Unlicensed Spectrum”</w:t>
      </w:r>
      <w:r w:rsidRPr="005D6AB9">
        <w:rPr>
          <w:rFonts w:eastAsia="Malgun Gothic" w:cs="Arial"/>
          <w:lang w:val="en-GB" w:eastAsia="ko-KR"/>
        </w:rPr>
        <w:t>, Qualcomm Inc.</w:t>
      </w:r>
    </w:p>
    <w:p w14:paraId="36C61589" w14:textId="77777777" w:rsidR="00B7459A" w:rsidRPr="005D6AB9" w:rsidRDefault="0047325B" w:rsidP="00740477">
      <w:pPr>
        <w:rPr>
          <w:rFonts w:eastAsia="Malgun Gothic" w:cs="Arial"/>
          <w:lang w:val="en-GB" w:eastAsia="ko-KR"/>
        </w:rPr>
      </w:pPr>
      <w:r w:rsidRPr="005D6AB9">
        <w:rPr>
          <w:rFonts w:eastAsia="Malgun Gothic" w:cs="Arial"/>
          <w:lang w:val="en-GB" w:eastAsia="ko-KR"/>
        </w:rPr>
        <w:t>[</w:t>
      </w:r>
      <w:r w:rsidR="00341865" w:rsidRPr="005D6AB9">
        <w:rPr>
          <w:rFonts w:eastAsia="Malgun Gothic" w:cs="Arial"/>
          <w:lang w:val="en-GB" w:eastAsia="ko-KR"/>
        </w:rPr>
        <w:t>2</w:t>
      </w:r>
      <w:r w:rsidRPr="005D6AB9">
        <w:rPr>
          <w:rFonts w:eastAsia="Malgun Gothic" w:cs="Arial"/>
          <w:lang w:val="en-GB" w:eastAsia="ko-KR"/>
        </w:rPr>
        <w:t>]</w:t>
      </w:r>
      <w:r w:rsidRPr="005D6AB9">
        <w:rPr>
          <w:rFonts w:eastAsia="Malgun Gothic" w:cs="Arial"/>
          <w:lang w:val="en-GB" w:eastAsia="ko-KR"/>
        </w:rPr>
        <w:tab/>
      </w:r>
      <w:r w:rsidR="00F45FFF" w:rsidRPr="005D6AB9">
        <w:rPr>
          <w:rFonts w:eastAsia="Malgun Gothic" w:cs="Arial"/>
          <w:lang w:val="en-GB" w:eastAsia="ko-KR"/>
        </w:rPr>
        <w:t>RP</w:t>
      </w:r>
      <w:r w:rsidR="00F45FFF" w:rsidRPr="005D6AB9">
        <w:rPr>
          <w:rFonts w:ascii="Cambria Math" w:eastAsia="Malgun Gothic" w:hAnsi="Cambria Math" w:cs="Cambria Math"/>
          <w:lang w:val="en-GB" w:eastAsia="ko-KR"/>
        </w:rPr>
        <w:t>‐</w:t>
      </w:r>
      <w:r w:rsidR="00F45FFF" w:rsidRPr="005D6AB9">
        <w:rPr>
          <w:rFonts w:eastAsia="Malgun Gothic" w:cs="Arial"/>
          <w:lang w:val="en-GB" w:eastAsia="ko-KR"/>
        </w:rPr>
        <w:t>202592, "WID on introduction of lower 6GHz NR unlicensed operation for Europe", Nokia</w:t>
      </w:r>
    </w:p>
    <w:p w14:paraId="6834F6D8" w14:textId="77777777" w:rsidR="003D200D" w:rsidRPr="005D6AB9" w:rsidRDefault="003D200D" w:rsidP="00740477">
      <w:pPr>
        <w:rPr>
          <w:rFonts w:eastAsia="Malgun Gothic" w:cs="Arial"/>
          <w:lang w:val="en-GB" w:eastAsia="ko-KR"/>
        </w:rPr>
      </w:pPr>
      <w:r w:rsidRPr="005D6AB9">
        <w:rPr>
          <w:rFonts w:eastAsia="Malgun Gothic" w:cs="Arial"/>
          <w:lang w:val="en-GB" w:eastAsia="ko-KR"/>
        </w:rPr>
        <w:t>[3]</w:t>
      </w:r>
      <w:r w:rsidRPr="005D6AB9">
        <w:rPr>
          <w:rFonts w:eastAsia="Malgun Gothic" w:cs="Arial"/>
          <w:lang w:val="en-GB" w:eastAsia="ko-KR"/>
        </w:rPr>
        <w:tab/>
      </w:r>
      <w:r w:rsidR="003F3952" w:rsidRPr="005D6AB9">
        <w:rPr>
          <w:rFonts w:cs="Arial"/>
        </w:rPr>
        <w:t>DIRECTIVE 2014/53/EU OF THE EUROPEAN PARLIAMENT AND OF THE COUNCIL of 16 April 2014</w:t>
      </w:r>
    </w:p>
    <w:p w14:paraId="52EEA0A6" w14:textId="77777777" w:rsidR="003D200D" w:rsidRPr="005D6AB9" w:rsidRDefault="003D200D" w:rsidP="00BB5772">
      <w:pPr>
        <w:ind w:left="720" w:hanging="720"/>
        <w:rPr>
          <w:rFonts w:eastAsia="Malgun Gothic" w:cs="Arial"/>
          <w:lang w:val="en-GB" w:eastAsia="ko-KR"/>
        </w:rPr>
      </w:pPr>
      <w:r w:rsidRPr="005D6AB9">
        <w:rPr>
          <w:rFonts w:eastAsia="Malgun Gothic" w:cs="Arial"/>
          <w:lang w:val="en-GB" w:eastAsia="ko-KR"/>
        </w:rPr>
        <w:t>[4]</w:t>
      </w:r>
      <w:r w:rsidRPr="005D6AB9">
        <w:rPr>
          <w:rFonts w:eastAsia="Malgun Gothic" w:cs="Arial"/>
          <w:lang w:val="en-GB" w:eastAsia="ko-KR"/>
        </w:rPr>
        <w:tab/>
      </w:r>
      <w:r w:rsidR="003F3952" w:rsidRPr="005D6AB9">
        <w:rPr>
          <w:rFonts w:eastAsia="Malgun Gothic" w:cs="Arial"/>
          <w:lang w:val="en-GB" w:eastAsia="ko-KR"/>
        </w:rPr>
        <w:t xml:space="preserve">ECC Decision (20)01, On the harmonised use of the frequency band 5945 - 6425 MHz for Wireless Access Systems including Radio Local Area Networks </w:t>
      </w:r>
      <w:r w:rsidR="00ED3515">
        <w:rPr>
          <w:rFonts w:eastAsia="Malgun Gothic" w:cs="Arial"/>
          <w:lang w:val="en-GB" w:eastAsia="ko-KR"/>
        </w:rPr>
        <w:t>(</w:t>
      </w:r>
      <w:r w:rsidR="003F3952" w:rsidRPr="005D6AB9">
        <w:rPr>
          <w:rFonts w:eastAsia="Malgun Gothic" w:cs="Arial"/>
          <w:lang w:val="en-GB" w:eastAsia="ko-KR"/>
        </w:rPr>
        <w:t>WAS/RLAN</w:t>
      </w:r>
      <w:r w:rsidR="00ED3515">
        <w:rPr>
          <w:rFonts w:eastAsia="Malgun Gothic" w:cs="Arial"/>
          <w:lang w:val="en-GB" w:eastAsia="ko-KR"/>
        </w:rPr>
        <w:t>)</w:t>
      </w:r>
      <w:r w:rsidR="003F3952" w:rsidRPr="005D6AB9">
        <w:rPr>
          <w:rFonts w:eastAsia="Malgun Gothic" w:cs="Arial"/>
          <w:lang w:val="en-GB" w:eastAsia="ko-KR"/>
        </w:rPr>
        <w:t>, 20th November 2020</w:t>
      </w:r>
    </w:p>
    <w:p w14:paraId="2795D487" w14:textId="77777777" w:rsidR="0040094C" w:rsidRPr="005D6AB9" w:rsidRDefault="00B7459A" w:rsidP="00BB5772">
      <w:pPr>
        <w:ind w:left="720" w:hanging="720"/>
        <w:rPr>
          <w:rFonts w:eastAsia="Malgun Gothic" w:cs="Arial"/>
          <w:lang w:val="en-GB" w:eastAsia="ko-KR"/>
        </w:rPr>
      </w:pPr>
      <w:r w:rsidRPr="005D6AB9">
        <w:rPr>
          <w:rFonts w:eastAsia="Malgun Gothic" w:cs="Arial"/>
          <w:lang w:val="en-GB" w:eastAsia="ko-KR"/>
        </w:rPr>
        <w:t>[</w:t>
      </w:r>
      <w:r w:rsidR="003D200D" w:rsidRPr="005D6AB9">
        <w:rPr>
          <w:rFonts w:eastAsia="Malgun Gothic" w:cs="Arial"/>
          <w:lang w:val="en-GB" w:eastAsia="ko-KR"/>
        </w:rPr>
        <w:t>5</w:t>
      </w:r>
      <w:r w:rsidRPr="005D6AB9">
        <w:rPr>
          <w:rFonts w:eastAsia="Malgun Gothic" w:cs="Arial"/>
          <w:lang w:val="en-GB" w:eastAsia="ko-KR"/>
        </w:rPr>
        <w:t>]</w:t>
      </w:r>
      <w:r w:rsidRPr="005D6AB9">
        <w:rPr>
          <w:rFonts w:eastAsia="Malgun Gothic" w:cs="Arial"/>
          <w:lang w:val="en-GB" w:eastAsia="ko-KR"/>
        </w:rPr>
        <w:tab/>
      </w:r>
      <w:r w:rsidR="0040094C" w:rsidRPr="005D6AB9">
        <w:rPr>
          <w:rFonts w:eastAsia="Malgun Gothic" w:cs="Arial"/>
          <w:lang w:val="en-GB" w:eastAsia="ko-KR"/>
        </w:rPr>
        <w:t>EC Decision 2021/1067, "On the harmonised use of radio spectrum in the 5945</w:t>
      </w:r>
      <w:r w:rsidR="00284860" w:rsidRPr="005D6AB9">
        <w:rPr>
          <w:rFonts w:eastAsia="Malgun Gothic" w:cs="Arial"/>
          <w:lang w:val="en-GB" w:eastAsia="ko-KR"/>
        </w:rPr>
        <w:t xml:space="preserve"> </w:t>
      </w:r>
      <w:r w:rsidR="0040094C" w:rsidRPr="005D6AB9">
        <w:rPr>
          <w:rFonts w:eastAsia="Malgun Gothic" w:cs="Arial"/>
          <w:lang w:val="en-GB" w:eastAsia="ko-KR"/>
        </w:rPr>
        <w:t>-</w:t>
      </w:r>
      <w:r w:rsidR="00284860" w:rsidRPr="005D6AB9">
        <w:rPr>
          <w:rFonts w:eastAsia="Malgun Gothic" w:cs="Arial"/>
          <w:lang w:val="en-GB" w:eastAsia="ko-KR"/>
        </w:rPr>
        <w:t xml:space="preserve"> </w:t>
      </w:r>
      <w:r w:rsidR="0040094C" w:rsidRPr="005D6AB9">
        <w:rPr>
          <w:rFonts w:eastAsia="Malgun Gothic" w:cs="Arial"/>
          <w:lang w:val="en-GB" w:eastAsia="ko-KR"/>
        </w:rPr>
        <w:t>6425 MHz frequency band for the implementation of wireless access systems including radio local area networks (WAS/RLANs)", 17th June 2021</w:t>
      </w:r>
    </w:p>
    <w:bookmarkEnd w:id="1"/>
    <w:p w14:paraId="3A06F8D0" w14:textId="77777777" w:rsidR="00A86067" w:rsidRPr="005D6AB9" w:rsidRDefault="00A86067" w:rsidP="00A86067">
      <w:pPr>
        <w:rPr>
          <w:rFonts w:cs="Arial"/>
          <w:u w:val="single"/>
        </w:rPr>
      </w:pPr>
    </w:p>
    <w:sectPr w:rsidR="00A86067" w:rsidRPr="005D6AB9" w:rsidSect="006B2E02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74D435" w14:textId="77777777" w:rsidR="00DF139F" w:rsidRDefault="00DF139F" w:rsidP="00424124">
      <w:pPr>
        <w:spacing w:before="0" w:after="0"/>
      </w:pPr>
      <w:r>
        <w:separator/>
      </w:r>
    </w:p>
  </w:endnote>
  <w:endnote w:type="continuationSeparator" w:id="0">
    <w:p w14:paraId="32C1E916" w14:textId="77777777" w:rsidR="00DF139F" w:rsidRDefault="00DF139F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AE71E" w14:textId="77777777" w:rsidR="00DF139F" w:rsidRDefault="00DF139F" w:rsidP="00424124">
      <w:pPr>
        <w:spacing w:before="0" w:after="0"/>
      </w:pPr>
      <w:r>
        <w:separator/>
      </w:r>
    </w:p>
  </w:footnote>
  <w:footnote w:type="continuationSeparator" w:id="0">
    <w:p w14:paraId="037A7B48" w14:textId="77777777" w:rsidR="00DF139F" w:rsidRDefault="00DF139F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9833C6"/>
    <w:multiLevelType w:val="hybridMultilevel"/>
    <w:tmpl w:val="E0C233D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4226C"/>
    <w:multiLevelType w:val="hybridMultilevel"/>
    <w:tmpl w:val="6420BA48"/>
    <w:lvl w:ilvl="0" w:tplc="1018C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16335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5B3A5A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CD29F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592971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0C2C3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1491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534A0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90CDB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F6D40"/>
    <w:multiLevelType w:val="multilevel"/>
    <w:tmpl w:val="70DAB6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A51BBD"/>
    <w:multiLevelType w:val="hybridMultilevel"/>
    <w:tmpl w:val="C73E0C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54CC6"/>
    <w:multiLevelType w:val="hybridMultilevel"/>
    <w:tmpl w:val="0DBE8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710312"/>
    <w:multiLevelType w:val="multilevel"/>
    <w:tmpl w:val="5D71031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52A469D"/>
    <w:multiLevelType w:val="hybridMultilevel"/>
    <w:tmpl w:val="8034B63C"/>
    <w:lvl w:ilvl="0" w:tplc="9D207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44C9D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3943D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6D29B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20B73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8C011A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48F48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D1013D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E2445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748569CC"/>
    <w:multiLevelType w:val="hybridMultilevel"/>
    <w:tmpl w:val="1A3E3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02D1E"/>
    <w:multiLevelType w:val="hybridMultilevel"/>
    <w:tmpl w:val="808274D2"/>
    <w:lvl w:ilvl="0" w:tplc="07EA1AC6">
      <w:numFmt w:val="bullet"/>
      <w:lvlText w:val="-"/>
      <w:lvlJc w:val="left"/>
      <w:pPr>
        <w:ind w:left="540" w:hanging="360"/>
      </w:pPr>
      <w:rPr>
        <w:rFonts w:ascii="Calibri" w:eastAsia="Malgun Gothic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7F617D9E"/>
    <w:multiLevelType w:val="hybridMultilevel"/>
    <w:tmpl w:val="1EEE11E2"/>
    <w:lvl w:ilvl="0" w:tplc="640ED3E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6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4"/>
  </w:num>
  <w:num w:numId="8">
    <w:abstractNumId w:val="3"/>
  </w:num>
  <w:num w:numId="9">
    <w:abstractNumId w:val="16"/>
  </w:num>
  <w:num w:numId="10">
    <w:abstractNumId w:val="18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15"/>
  </w:num>
  <w:num w:numId="22">
    <w:abstractNumId w:val="5"/>
  </w:num>
  <w:num w:numId="23">
    <w:abstractNumId w:val="12"/>
  </w:num>
  <w:num w:numId="24">
    <w:abstractNumId w:val="1"/>
  </w:num>
  <w:num w:numId="25">
    <w:abstractNumId w:val="4"/>
  </w:num>
  <w:num w:numId="26">
    <w:abstractNumId w:val="13"/>
  </w:num>
  <w:num w:numId="27">
    <w:abstractNumId w:val="13"/>
  </w:num>
  <w:num w:numId="28">
    <w:abstractNumId w:val="7"/>
  </w:num>
  <w:num w:numId="29">
    <w:abstractNumId w:val="13"/>
  </w:num>
  <w:num w:numId="30">
    <w:abstractNumId w:val="13"/>
  </w:num>
  <w:num w:numId="31">
    <w:abstractNumId w:val="11"/>
  </w:num>
  <w:num w:numId="32">
    <w:abstractNumId w:val="17"/>
  </w:num>
  <w:num w:numId="33">
    <w:abstractNumId w:val="9"/>
  </w:num>
  <w:num w:numId="3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124"/>
    <w:rsid w:val="0000047F"/>
    <w:rsid w:val="00001127"/>
    <w:rsid w:val="000052FF"/>
    <w:rsid w:val="000060DA"/>
    <w:rsid w:val="00012DB0"/>
    <w:rsid w:val="0001485D"/>
    <w:rsid w:val="000149EC"/>
    <w:rsid w:val="00014D74"/>
    <w:rsid w:val="000158E6"/>
    <w:rsid w:val="00016FFC"/>
    <w:rsid w:val="00026C27"/>
    <w:rsid w:val="00030016"/>
    <w:rsid w:val="0003047E"/>
    <w:rsid w:val="00032D47"/>
    <w:rsid w:val="000412AC"/>
    <w:rsid w:val="0004163B"/>
    <w:rsid w:val="0004375F"/>
    <w:rsid w:val="0004393E"/>
    <w:rsid w:val="00046BC3"/>
    <w:rsid w:val="000504CF"/>
    <w:rsid w:val="00051B4B"/>
    <w:rsid w:val="0005240B"/>
    <w:rsid w:val="00054590"/>
    <w:rsid w:val="000550BC"/>
    <w:rsid w:val="00056DB6"/>
    <w:rsid w:val="000619AD"/>
    <w:rsid w:val="000634D3"/>
    <w:rsid w:val="00063ECE"/>
    <w:rsid w:val="00065C45"/>
    <w:rsid w:val="0007137B"/>
    <w:rsid w:val="00072311"/>
    <w:rsid w:val="000730C9"/>
    <w:rsid w:val="0007575F"/>
    <w:rsid w:val="00075FD1"/>
    <w:rsid w:val="00076BDE"/>
    <w:rsid w:val="000807B5"/>
    <w:rsid w:val="00080B25"/>
    <w:rsid w:val="0008246C"/>
    <w:rsid w:val="000829FB"/>
    <w:rsid w:val="00082FFC"/>
    <w:rsid w:val="00084721"/>
    <w:rsid w:val="000856F0"/>
    <w:rsid w:val="00085800"/>
    <w:rsid w:val="000865E3"/>
    <w:rsid w:val="000875AF"/>
    <w:rsid w:val="00087E67"/>
    <w:rsid w:val="0009103E"/>
    <w:rsid w:val="0009402C"/>
    <w:rsid w:val="00094E50"/>
    <w:rsid w:val="00095658"/>
    <w:rsid w:val="000A1516"/>
    <w:rsid w:val="000A36A9"/>
    <w:rsid w:val="000A46A6"/>
    <w:rsid w:val="000A53F4"/>
    <w:rsid w:val="000A5BFA"/>
    <w:rsid w:val="000A5EB0"/>
    <w:rsid w:val="000B0720"/>
    <w:rsid w:val="000B455B"/>
    <w:rsid w:val="000B5AAE"/>
    <w:rsid w:val="000B5F12"/>
    <w:rsid w:val="000B695D"/>
    <w:rsid w:val="000B69C9"/>
    <w:rsid w:val="000B744C"/>
    <w:rsid w:val="000C285D"/>
    <w:rsid w:val="000C3125"/>
    <w:rsid w:val="000C57B9"/>
    <w:rsid w:val="000C57C1"/>
    <w:rsid w:val="000C5EB3"/>
    <w:rsid w:val="000C70B3"/>
    <w:rsid w:val="000C785E"/>
    <w:rsid w:val="000D02F7"/>
    <w:rsid w:val="000D28B3"/>
    <w:rsid w:val="000D415A"/>
    <w:rsid w:val="000D5080"/>
    <w:rsid w:val="000D51D7"/>
    <w:rsid w:val="000D5C42"/>
    <w:rsid w:val="000D785D"/>
    <w:rsid w:val="000D7907"/>
    <w:rsid w:val="000E1A76"/>
    <w:rsid w:val="000E2254"/>
    <w:rsid w:val="000E2603"/>
    <w:rsid w:val="000E29D8"/>
    <w:rsid w:val="000E2D57"/>
    <w:rsid w:val="000E2F81"/>
    <w:rsid w:val="000E51EC"/>
    <w:rsid w:val="000E57A0"/>
    <w:rsid w:val="000E69BA"/>
    <w:rsid w:val="000E7EBD"/>
    <w:rsid w:val="000F0255"/>
    <w:rsid w:val="000F56A7"/>
    <w:rsid w:val="000F5C62"/>
    <w:rsid w:val="000F6186"/>
    <w:rsid w:val="000F6995"/>
    <w:rsid w:val="000F6A47"/>
    <w:rsid w:val="0010303E"/>
    <w:rsid w:val="00104D4D"/>
    <w:rsid w:val="00106746"/>
    <w:rsid w:val="00106756"/>
    <w:rsid w:val="00106B64"/>
    <w:rsid w:val="001101C8"/>
    <w:rsid w:val="001114F2"/>
    <w:rsid w:val="0011327D"/>
    <w:rsid w:val="001144D5"/>
    <w:rsid w:val="00116A54"/>
    <w:rsid w:val="00116DA6"/>
    <w:rsid w:val="00120B96"/>
    <w:rsid w:val="0012215F"/>
    <w:rsid w:val="001224BA"/>
    <w:rsid w:val="001255B7"/>
    <w:rsid w:val="001259E2"/>
    <w:rsid w:val="001269B9"/>
    <w:rsid w:val="001303AE"/>
    <w:rsid w:val="00133CE5"/>
    <w:rsid w:val="0013495A"/>
    <w:rsid w:val="00134C08"/>
    <w:rsid w:val="001407FB"/>
    <w:rsid w:val="001417A8"/>
    <w:rsid w:val="00143A0C"/>
    <w:rsid w:val="001452E2"/>
    <w:rsid w:val="0015264B"/>
    <w:rsid w:val="00152CCE"/>
    <w:rsid w:val="00153793"/>
    <w:rsid w:val="00153C39"/>
    <w:rsid w:val="001546D4"/>
    <w:rsid w:val="00155015"/>
    <w:rsid w:val="0015549E"/>
    <w:rsid w:val="00157AA3"/>
    <w:rsid w:val="00157F18"/>
    <w:rsid w:val="00161419"/>
    <w:rsid w:val="00161F75"/>
    <w:rsid w:val="00162F27"/>
    <w:rsid w:val="00167987"/>
    <w:rsid w:val="00167A48"/>
    <w:rsid w:val="001702C0"/>
    <w:rsid w:val="00170488"/>
    <w:rsid w:val="00170F5A"/>
    <w:rsid w:val="001713AB"/>
    <w:rsid w:val="0017190B"/>
    <w:rsid w:val="00172743"/>
    <w:rsid w:val="001735E3"/>
    <w:rsid w:val="00173F3A"/>
    <w:rsid w:val="001766B8"/>
    <w:rsid w:val="0017741C"/>
    <w:rsid w:val="00180541"/>
    <w:rsid w:val="00180FF5"/>
    <w:rsid w:val="001864BC"/>
    <w:rsid w:val="00190355"/>
    <w:rsid w:val="0019255B"/>
    <w:rsid w:val="001969AB"/>
    <w:rsid w:val="001A0316"/>
    <w:rsid w:val="001A0C02"/>
    <w:rsid w:val="001A0D59"/>
    <w:rsid w:val="001A1BC0"/>
    <w:rsid w:val="001A303A"/>
    <w:rsid w:val="001A398E"/>
    <w:rsid w:val="001A4275"/>
    <w:rsid w:val="001A6212"/>
    <w:rsid w:val="001A6A7A"/>
    <w:rsid w:val="001A783B"/>
    <w:rsid w:val="001B3628"/>
    <w:rsid w:val="001B6075"/>
    <w:rsid w:val="001B6284"/>
    <w:rsid w:val="001B6F75"/>
    <w:rsid w:val="001B731B"/>
    <w:rsid w:val="001B7547"/>
    <w:rsid w:val="001C187B"/>
    <w:rsid w:val="001C1934"/>
    <w:rsid w:val="001C1D96"/>
    <w:rsid w:val="001C2752"/>
    <w:rsid w:val="001C34DD"/>
    <w:rsid w:val="001C36BE"/>
    <w:rsid w:val="001C45D1"/>
    <w:rsid w:val="001C5061"/>
    <w:rsid w:val="001C53C1"/>
    <w:rsid w:val="001C5755"/>
    <w:rsid w:val="001C6237"/>
    <w:rsid w:val="001C76F8"/>
    <w:rsid w:val="001D0EE5"/>
    <w:rsid w:val="001D7154"/>
    <w:rsid w:val="001E0CE1"/>
    <w:rsid w:val="001E3E45"/>
    <w:rsid w:val="001E4030"/>
    <w:rsid w:val="001E58CC"/>
    <w:rsid w:val="001E649C"/>
    <w:rsid w:val="001E69EA"/>
    <w:rsid w:val="001E721A"/>
    <w:rsid w:val="001F385C"/>
    <w:rsid w:val="001F59ED"/>
    <w:rsid w:val="001F5A74"/>
    <w:rsid w:val="001F68E1"/>
    <w:rsid w:val="001F77C7"/>
    <w:rsid w:val="00200026"/>
    <w:rsid w:val="00201958"/>
    <w:rsid w:val="0020256E"/>
    <w:rsid w:val="00205316"/>
    <w:rsid w:val="002064A5"/>
    <w:rsid w:val="00207066"/>
    <w:rsid w:val="00211834"/>
    <w:rsid w:val="00211D37"/>
    <w:rsid w:val="002121E7"/>
    <w:rsid w:val="00212204"/>
    <w:rsid w:val="00212862"/>
    <w:rsid w:val="00214304"/>
    <w:rsid w:val="00216763"/>
    <w:rsid w:val="00217256"/>
    <w:rsid w:val="00222269"/>
    <w:rsid w:val="00223489"/>
    <w:rsid w:val="002240E6"/>
    <w:rsid w:val="00224D11"/>
    <w:rsid w:val="00224EDC"/>
    <w:rsid w:val="00231180"/>
    <w:rsid w:val="00231371"/>
    <w:rsid w:val="00233736"/>
    <w:rsid w:val="00233CD3"/>
    <w:rsid w:val="00233D70"/>
    <w:rsid w:val="00235373"/>
    <w:rsid w:val="00236A1E"/>
    <w:rsid w:val="00240C25"/>
    <w:rsid w:val="00241A82"/>
    <w:rsid w:val="00241F6F"/>
    <w:rsid w:val="002421A5"/>
    <w:rsid w:val="00243C21"/>
    <w:rsid w:val="00246D61"/>
    <w:rsid w:val="0024786A"/>
    <w:rsid w:val="0025196A"/>
    <w:rsid w:val="00251BE6"/>
    <w:rsid w:val="002532CF"/>
    <w:rsid w:val="0025436C"/>
    <w:rsid w:val="00255F03"/>
    <w:rsid w:val="00256BCF"/>
    <w:rsid w:val="002600C4"/>
    <w:rsid w:val="00260C5C"/>
    <w:rsid w:val="002613B7"/>
    <w:rsid w:val="00262116"/>
    <w:rsid w:val="00262E32"/>
    <w:rsid w:val="00265011"/>
    <w:rsid w:val="00266EC0"/>
    <w:rsid w:val="00267063"/>
    <w:rsid w:val="002670F8"/>
    <w:rsid w:val="00267216"/>
    <w:rsid w:val="00267362"/>
    <w:rsid w:val="00270C24"/>
    <w:rsid w:val="002725E8"/>
    <w:rsid w:val="00272769"/>
    <w:rsid w:val="00272EC2"/>
    <w:rsid w:val="0027351F"/>
    <w:rsid w:val="002739AB"/>
    <w:rsid w:val="00273B2A"/>
    <w:rsid w:val="002812B9"/>
    <w:rsid w:val="00282DE8"/>
    <w:rsid w:val="002832A5"/>
    <w:rsid w:val="00283FDC"/>
    <w:rsid w:val="00284860"/>
    <w:rsid w:val="002878EC"/>
    <w:rsid w:val="00293355"/>
    <w:rsid w:val="002968D7"/>
    <w:rsid w:val="00297225"/>
    <w:rsid w:val="002A005E"/>
    <w:rsid w:val="002A0E51"/>
    <w:rsid w:val="002A1B5C"/>
    <w:rsid w:val="002A1C2E"/>
    <w:rsid w:val="002A2AEC"/>
    <w:rsid w:val="002A2E88"/>
    <w:rsid w:val="002B0139"/>
    <w:rsid w:val="002B1799"/>
    <w:rsid w:val="002B21E1"/>
    <w:rsid w:val="002B2541"/>
    <w:rsid w:val="002B4690"/>
    <w:rsid w:val="002B615A"/>
    <w:rsid w:val="002C0488"/>
    <w:rsid w:val="002C07D6"/>
    <w:rsid w:val="002C14C3"/>
    <w:rsid w:val="002C2FA8"/>
    <w:rsid w:val="002C3E8C"/>
    <w:rsid w:val="002C4097"/>
    <w:rsid w:val="002C41F6"/>
    <w:rsid w:val="002D1BE3"/>
    <w:rsid w:val="002D1D31"/>
    <w:rsid w:val="002D3D42"/>
    <w:rsid w:val="002D479B"/>
    <w:rsid w:val="002D6EC9"/>
    <w:rsid w:val="002D709D"/>
    <w:rsid w:val="002D787B"/>
    <w:rsid w:val="002E28F4"/>
    <w:rsid w:val="002E348C"/>
    <w:rsid w:val="002E52CE"/>
    <w:rsid w:val="002E6722"/>
    <w:rsid w:val="002E6743"/>
    <w:rsid w:val="002E680E"/>
    <w:rsid w:val="002F3445"/>
    <w:rsid w:val="002F3785"/>
    <w:rsid w:val="002F41E8"/>
    <w:rsid w:val="002F4447"/>
    <w:rsid w:val="002F4B43"/>
    <w:rsid w:val="002F4C4A"/>
    <w:rsid w:val="002F4C92"/>
    <w:rsid w:val="00302C98"/>
    <w:rsid w:val="00313B64"/>
    <w:rsid w:val="00314693"/>
    <w:rsid w:val="00315DC4"/>
    <w:rsid w:val="00317020"/>
    <w:rsid w:val="003200C1"/>
    <w:rsid w:val="00320B4D"/>
    <w:rsid w:val="00320B60"/>
    <w:rsid w:val="00321972"/>
    <w:rsid w:val="00323934"/>
    <w:rsid w:val="00324DBC"/>
    <w:rsid w:val="00326E2D"/>
    <w:rsid w:val="00326FF6"/>
    <w:rsid w:val="00327A22"/>
    <w:rsid w:val="003318D3"/>
    <w:rsid w:val="00333246"/>
    <w:rsid w:val="00334843"/>
    <w:rsid w:val="00334DAE"/>
    <w:rsid w:val="00335472"/>
    <w:rsid w:val="00335B1B"/>
    <w:rsid w:val="0033606B"/>
    <w:rsid w:val="00336749"/>
    <w:rsid w:val="00341865"/>
    <w:rsid w:val="00342130"/>
    <w:rsid w:val="00344F77"/>
    <w:rsid w:val="0034507A"/>
    <w:rsid w:val="0034510D"/>
    <w:rsid w:val="0034543F"/>
    <w:rsid w:val="0034544F"/>
    <w:rsid w:val="00346605"/>
    <w:rsid w:val="00351236"/>
    <w:rsid w:val="00352B05"/>
    <w:rsid w:val="0035318F"/>
    <w:rsid w:val="00355ECF"/>
    <w:rsid w:val="00356E5B"/>
    <w:rsid w:val="00360D55"/>
    <w:rsid w:val="0036306A"/>
    <w:rsid w:val="003633FC"/>
    <w:rsid w:val="0036525C"/>
    <w:rsid w:val="00365823"/>
    <w:rsid w:val="00371A0F"/>
    <w:rsid w:val="00371BD7"/>
    <w:rsid w:val="003727DB"/>
    <w:rsid w:val="00376191"/>
    <w:rsid w:val="003762A5"/>
    <w:rsid w:val="00377B37"/>
    <w:rsid w:val="0038005E"/>
    <w:rsid w:val="00380D78"/>
    <w:rsid w:val="0038208A"/>
    <w:rsid w:val="0038240A"/>
    <w:rsid w:val="003828D4"/>
    <w:rsid w:val="00383D6D"/>
    <w:rsid w:val="00384225"/>
    <w:rsid w:val="003859F3"/>
    <w:rsid w:val="00386642"/>
    <w:rsid w:val="003908FF"/>
    <w:rsid w:val="003970F2"/>
    <w:rsid w:val="003A2610"/>
    <w:rsid w:val="003A298A"/>
    <w:rsid w:val="003A41BB"/>
    <w:rsid w:val="003A4E67"/>
    <w:rsid w:val="003A566A"/>
    <w:rsid w:val="003A725B"/>
    <w:rsid w:val="003A745B"/>
    <w:rsid w:val="003B1D67"/>
    <w:rsid w:val="003B1EC9"/>
    <w:rsid w:val="003B25B2"/>
    <w:rsid w:val="003B44CA"/>
    <w:rsid w:val="003B68E5"/>
    <w:rsid w:val="003B7744"/>
    <w:rsid w:val="003C0575"/>
    <w:rsid w:val="003C1577"/>
    <w:rsid w:val="003C2454"/>
    <w:rsid w:val="003C3A52"/>
    <w:rsid w:val="003C57A5"/>
    <w:rsid w:val="003C5E76"/>
    <w:rsid w:val="003C79E3"/>
    <w:rsid w:val="003D06C3"/>
    <w:rsid w:val="003D0D04"/>
    <w:rsid w:val="003D1075"/>
    <w:rsid w:val="003D1148"/>
    <w:rsid w:val="003D200D"/>
    <w:rsid w:val="003D4FB4"/>
    <w:rsid w:val="003D66DB"/>
    <w:rsid w:val="003D6CEC"/>
    <w:rsid w:val="003E1304"/>
    <w:rsid w:val="003E18A3"/>
    <w:rsid w:val="003E1DC4"/>
    <w:rsid w:val="003E33CE"/>
    <w:rsid w:val="003E3C2B"/>
    <w:rsid w:val="003E47CA"/>
    <w:rsid w:val="003E62FD"/>
    <w:rsid w:val="003E6819"/>
    <w:rsid w:val="003E7121"/>
    <w:rsid w:val="003F0731"/>
    <w:rsid w:val="003F0CC0"/>
    <w:rsid w:val="003F33B4"/>
    <w:rsid w:val="003F3952"/>
    <w:rsid w:val="003F4281"/>
    <w:rsid w:val="00400816"/>
    <w:rsid w:val="0040094C"/>
    <w:rsid w:val="00400A39"/>
    <w:rsid w:val="0040159C"/>
    <w:rsid w:val="00401AA5"/>
    <w:rsid w:val="00403748"/>
    <w:rsid w:val="00405F6D"/>
    <w:rsid w:val="00412042"/>
    <w:rsid w:val="00413239"/>
    <w:rsid w:val="0041433D"/>
    <w:rsid w:val="00415280"/>
    <w:rsid w:val="004166AE"/>
    <w:rsid w:val="00416C5F"/>
    <w:rsid w:val="00421066"/>
    <w:rsid w:val="00422353"/>
    <w:rsid w:val="00422C73"/>
    <w:rsid w:val="00423C30"/>
    <w:rsid w:val="00423E79"/>
    <w:rsid w:val="00424124"/>
    <w:rsid w:val="00424564"/>
    <w:rsid w:val="00425E73"/>
    <w:rsid w:val="004263D3"/>
    <w:rsid w:val="004308A9"/>
    <w:rsid w:val="00434212"/>
    <w:rsid w:val="00434560"/>
    <w:rsid w:val="00435B80"/>
    <w:rsid w:val="004364BB"/>
    <w:rsid w:val="00436B37"/>
    <w:rsid w:val="0043789C"/>
    <w:rsid w:val="00437C68"/>
    <w:rsid w:val="004404FA"/>
    <w:rsid w:val="00440F6E"/>
    <w:rsid w:val="00441B76"/>
    <w:rsid w:val="004432DD"/>
    <w:rsid w:val="00443645"/>
    <w:rsid w:val="00443CD6"/>
    <w:rsid w:val="00444D31"/>
    <w:rsid w:val="0044788F"/>
    <w:rsid w:val="00452C74"/>
    <w:rsid w:val="0045399B"/>
    <w:rsid w:val="004552C9"/>
    <w:rsid w:val="004607AC"/>
    <w:rsid w:val="0046127E"/>
    <w:rsid w:val="00461B30"/>
    <w:rsid w:val="00465E32"/>
    <w:rsid w:val="00466245"/>
    <w:rsid w:val="004665FD"/>
    <w:rsid w:val="004678E1"/>
    <w:rsid w:val="00471456"/>
    <w:rsid w:val="004721A4"/>
    <w:rsid w:val="0047325B"/>
    <w:rsid w:val="00473281"/>
    <w:rsid w:val="00473B68"/>
    <w:rsid w:val="00474AC3"/>
    <w:rsid w:val="0047641D"/>
    <w:rsid w:val="00476792"/>
    <w:rsid w:val="00477E1B"/>
    <w:rsid w:val="00477FC7"/>
    <w:rsid w:val="004825F4"/>
    <w:rsid w:val="0048301B"/>
    <w:rsid w:val="004833DD"/>
    <w:rsid w:val="004846CD"/>
    <w:rsid w:val="0048729B"/>
    <w:rsid w:val="00487F1A"/>
    <w:rsid w:val="004904D3"/>
    <w:rsid w:val="00490849"/>
    <w:rsid w:val="00492084"/>
    <w:rsid w:val="00492DF6"/>
    <w:rsid w:val="0049564A"/>
    <w:rsid w:val="00496F1D"/>
    <w:rsid w:val="00497900"/>
    <w:rsid w:val="004A1643"/>
    <w:rsid w:val="004A5ABE"/>
    <w:rsid w:val="004A5B15"/>
    <w:rsid w:val="004A6424"/>
    <w:rsid w:val="004A69D0"/>
    <w:rsid w:val="004A73A9"/>
    <w:rsid w:val="004B0180"/>
    <w:rsid w:val="004B0A9E"/>
    <w:rsid w:val="004B623D"/>
    <w:rsid w:val="004B6E00"/>
    <w:rsid w:val="004C0D1F"/>
    <w:rsid w:val="004C186B"/>
    <w:rsid w:val="004C2580"/>
    <w:rsid w:val="004C3007"/>
    <w:rsid w:val="004C3F2E"/>
    <w:rsid w:val="004C4113"/>
    <w:rsid w:val="004C4856"/>
    <w:rsid w:val="004C4CE0"/>
    <w:rsid w:val="004C5120"/>
    <w:rsid w:val="004C771F"/>
    <w:rsid w:val="004D04BB"/>
    <w:rsid w:val="004D054E"/>
    <w:rsid w:val="004D076E"/>
    <w:rsid w:val="004D0880"/>
    <w:rsid w:val="004D287F"/>
    <w:rsid w:val="004D3537"/>
    <w:rsid w:val="004D44C1"/>
    <w:rsid w:val="004D780D"/>
    <w:rsid w:val="004D7CF8"/>
    <w:rsid w:val="004E0A02"/>
    <w:rsid w:val="004E1D73"/>
    <w:rsid w:val="004E4F66"/>
    <w:rsid w:val="004E5DA6"/>
    <w:rsid w:val="004E6BC0"/>
    <w:rsid w:val="004E6D3B"/>
    <w:rsid w:val="004F364C"/>
    <w:rsid w:val="004F5285"/>
    <w:rsid w:val="004F7571"/>
    <w:rsid w:val="004F7E2A"/>
    <w:rsid w:val="005036CD"/>
    <w:rsid w:val="00505392"/>
    <w:rsid w:val="005055A6"/>
    <w:rsid w:val="00506906"/>
    <w:rsid w:val="00507060"/>
    <w:rsid w:val="00510557"/>
    <w:rsid w:val="005114D8"/>
    <w:rsid w:val="0051179B"/>
    <w:rsid w:val="0051266E"/>
    <w:rsid w:val="005127D9"/>
    <w:rsid w:val="005146F8"/>
    <w:rsid w:val="0051621B"/>
    <w:rsid w:val="00516DC4"/>
    <w:rsid w:val="00523623"/>
    <w:rsid w:val="0052426B"/>
    <w:rsid w:val="00524CC6"/>
    <w:rsid w:val="00525F05"/>
    <w:rsid w:val="0053284E"/>
    <w:rsid w:val="005350AF"/>
    <w:rsid w:val="00536554"/>
    <w:rsid w:val="00536BFF"/>
    <w:rsid w:val="00540626"/>
    <w:rsid w:val="0054281D"/>
    <w:rsid w:val="005448C6"/>
    <w:rsid w:val="005465DA"/>
    <w:rsid w:val="0055004A"/>
    <w:rsid w:val="00552339"/>
    <w:rsid w:val="00555B83"/>
    <w:rsid w:val="00556028"/>
    <w:rsid w:val="00556B53"/>
    <w:rsid w:val="00556CC3"/>
    <w:rsid w:val="005575A4"/>
    <w:rsid w:val="005605E3"/>
    <w:rsid w:val="0056120B"/>
    <w:rsid w:val="00562386"/>
    <w:rsid w:val="0056238B"/>
    <w:rsid w:val="00563BB8"/>
    <w:rsid w:val="00563BD9"/>
    <w:rsid w:val="00565BDB"/>
    <w:rsid w:val="005719C5"/>
    <w:rsid w:val="005758E7"/>
    <w:rsid w:val="00575A37"/>
    <w:rsid w:val="00576E1A"/>
    <w:rsid w:val="005778C8"/>
    <w:rsid w:val="00577CF5"/>
    <w:rsid w:val="00577DD5"/>
    <w:rsid w:val="00580E2C"/>
    <w:rsid w:val="0058120D"/>
    <w:rsid w:val="00582D39"/>
    <w:rsid w:val="00584C9C"/>
    <w:rsid w:val="00585251"/>
    <w:rsid w:val="0058666C"/>
    <w:rsid w:val="00590557"/>
    <w:rsid w:val="005917D6"/>
    <w:rsid w:val="0059400F"/>
    <w:rsid w:val="005A47FB"/>
    <w:rsid w:val="005A5129"/>
    <w:rsid w:val="005A5745"/>
    <w:rsid w:val="005A575E"/>
    <w:rsid w:val="005B051B"/>
    <w:rsid w:val="005B0955"/>
    <w:rsid w:val="005B1400"/>
    <w:rsid w:val="005B18D5"/>
    <w:rsid w:val="005B41F6"/>
    <w:rsid w:val="005B47BD"/>
    <w:rsid w:val="005B60AE"/>
    <w:rsid w:val="005B6C32"/>
    <w:rsid w:val="005B6FA6"/>
    <w:rsid w:val="005C23CF"/>
    <w:rsid w:val="005C54F2"/>
    <w:rsid w:val="005D2C51"/>
    <w:rsid w:val="005D3E70"/>
    <w:rsid w:val="005D62EC"/>
    <w:rsid w:val="005D6AB9"/>
    <w:rsid w:val="005D7C56"/>
    <w:rsid w:val="005E0524"/>
    <w:rsid w:val="005E4382"/>
    <w:rsid w:val="005E59D1"/>
    <w:rsid w:val="005F10B2"/>
    <w:rsid w:val="005F3D97"/>
    <w:rsid w:val="005F503F"/>
    <w:rsid w:val="005F5962"/>
    <w:rsid w:val="005F613D"/>
    <w:rsid w:val="005F6687"/>
    <w:rsid w:val="005F6B62"/>
    <w:rsid w:val="0060190B"/>
    <w:rsid w:val="00601C6B"/>
    <w:rsid w:val="00603015"/>
    <w:rsid w:val="00603FC3"/>
    <w:rsid w:val="00604838"/>
    <w:rsid w:val="006055C6"/>
    <w:rsid w:val="0060603E"/>
    <w:rsid w:val="00606BD1"/>
    <w:rsid w:val="0061288E"/>
    <w:rsid w:val="0062071C"/>
    <w:rsid w:val="00625F2E"/>
    <w:rsid w:val="00626894"/>
    <w:rsid w:val="006335CE"/>
    <w:rsid w:val="00634707"/>
    <w:rsid w:val="00635F53"/>
    <w:rsid w:val="00636F85"/>
    <w:rsid w:val="0063707F"/>
    <w:rsid w:val="00640798"/>
    <w:rsid w:val="00640AF9"/>
    <w:rsid w:val="006412CE"/>
    <w:rsid w:val="00641BBD"/>
    <w:rsid w:val="00643FF1"/>
    <w:rsid w:val="00644034"/>
    <w:rsid w:val="00646D77"/>
    <w:rsid w:val="00650DE7"/>
    <w:rsid w:val="006515E6"/>
    <w:rsid w:val="00652AC8"/>
    <w:rsid w:val="00653C07"/>
    <w:rsid w:val="0065519D"/>
    <w:rsid w:val="006568C4"/>
    <w:rsid w:val="0065789B"/>
    <w:rsid w:val="006579A6"/>
    <w:rsid w:val="00657CDF"/>
    <w:rsid w:val="0066157D"/>
    <w:rsid w:val="006627B9"/>
    <w:rsid w:val="0066282C"/>
    <w:rsid w:val="0066297A"/>
    <w:rsid w:val="00663B9E"/>
    <w:rsid w:val="00663E09"/>
    <w:rsid w:val="00664B74"/>
    <w:rsid w:val="00666431"/>
    <w:rsid w:val="006669CA"/>
    <w:rsid w:val="00667F24"/>
    <w:rsid w:val="00672601"/>
    <w:rsid w:val="00672876"/>
    <w:rsid w:val="006756FB"/>
    <w:rsid w:val="00675C01"/>
    <w:rsid w:val="00675C66"/>
    <w:rsid w:val="00676CB7"/>
    <w:rsid w:val="00676CFF"/>
    <w:rsid w:val="0067740C"/>
    <w:rsid w:val="0068019E"/>
    <w:rsid w:val="006813C0"/>
    <w:rsid w:val="00682599"/>
    <w:rsid w:val="00683393"/>
    <w:rsid w:val="00684560"/>
    <w:rsid w:val="006852D4"/>
    <w:rsid w:val="00685E11"/>
    <w:rsid w:val="00690108"/>
    <w:rsid w:val="00690654"/>
    <w:rsid w:val="006906B5"/>
    <w:rsid w:val="00691BE7"/>
    <w:rsid w:val="0069605C"/>
    <w:rsid w:val="00697BBB"/>
    <w:rsid w:val="006A068F"/>
    <w:rsid w:val="006A0EDC"/>
    <w:rsid w:val="006A2D2E"/>
    <w:rsid w:val="006A2F4B"/>
    <w:rsid w:val="006A3E35"/>
    <w:rsid w:val="006A400A"/>
    <w:rsid w:val="006B176C"/>
    <w:rsid w:val="006B1BFF"/>
    <w:rsid w:val="006B2010"/>
    <w:rsid w:val="006B25C9"/>
    <w:rsid w:val="006B2E02"/>
    <w:rsid w:val="006C07D0"/>
    <w:rsid w:val="006C1F1B"/>
    <w:rsid w:val="006C452E"/>
    <w:rsid w:val="006C4823"/>
    <w:rsid w:val="006C494C"/>
    <w:rsid w:val="006C4F84"/>
    <w:rsid w:val="006D09AC"/>
    <w:rsid w:val="006D0B0D"/>
    <w:rsid w:val="006D1E33"/>
    <w:rsid w:val="006D2E13"/>
    <w:rsid w:val="006D40EA"/>
    <w:rsid w:val="006D44F3"/>
    <w:rsid w:val="006D58E5"/>
    <w:rsid w:val="006D74B7"/>
    <w:rsid w:val="006D79FC"/>
    <w:rsid w:val="006E1ADA"/>
    <w:rsid w:val="006E243D"/>
    <w:rsid w:val="006E2B0E"/>
    <w:rsid w:val="006E2DC5"/>
    <w:rsid w:val="006E3FF0"/>
    <w:rsid w:val="006E4278"/>
    <w:rsid w:val="006E5204"/>
    <w:rsid w:val="006E5861"/>
    <w:rsid w:val="006E790B"/>
    <w:rsid w:val="006F055C"/>
    <w:rsid w:val="006F1048"/>
    <w:rsid w:val="006F2B28"/>
    <w:rsid w:val="006F39A0"/>
    <w:rsid w:val="006F4504"/>
    <w:rsid w:val="006F45F6"/>
    <w:rsid w:val="006F4D05"/>
    <w:rsid w:val="006F5B48"/>
    <w:rsid w:val="00700FC3"/>
    <w:rsid w:val="007018C1"/>
    <w:rsid w:val="007056BE"/>
    <w:rsid w:val="00707704"/>
    <w:rsid w:val="00707D20"/>
    <w:rsid w:val="007102DE"/>
    <w:rsid w:val="00711A1C"/>
    <w:rsid w:val="00712602"/>
    <w:rsid w:val="0071461D"/>
    <w:rsid w:val="00716BF6"/>
    <w:rsid w:val="00720841"/>
    <w:rsid w:val="00721AD7"/>
    <w:rsid w:val="007225EF"/>
    <w:rsid w:val="00722BA6"/>
    <w:rsid w:val="00723DC5"/>
    <w:rsid w:val="00724C53"/>
    <w:rsid w:val="00724D9F"/>
    <w:rsid w:val="007257E7"/>
    <w:rsid w:val="007258B9"/>
    <w:rsid w:val="00727952"/>
    <w:rsid w:val="00727FCC"/>
    <w:rsid w:val="00730656"/>
    <w:rsid w:val="007338D6"/>
    <w:rsid w:val="00733900"/>
    <w:rsid w:val="00735233"/>
    <w:rsid w:val="007354E9"/>
    <w:rsid w:val="0073568C"/>
    <w:rsid w:val="00740477"/>
    <w:rsid w:val="00740550"/>
    <w:rsid w:val="00740B36"/>
    <w:rsid w:val="0074105F"/>
    <w:rsid w:val="00743857"/>
    <w:rsid w:val="00743E85"/>
    <w:rsid w:val="00745155"/>
    <w:rsid w:val="00747A6F"/>
    <w:rsid w:val="00750BFE"/>
    <w:rsid w:val="00751851"/>
    <w:rsid w:val="00752E62"/>
    <w:rsid w:val="00754298"/>
    <w:rsid w:val="00754F88"/>
    <w:rsid w:val="0075622F"/>
    <w:rsid w:val="0075694B"/>
    <w:rsid w:val="00756E00"/>
    <w:rsid w:val="00757142"/>
    <w:rsid w:val="0076067D"/>
    <w:rsid w:val="00761423"/>
    <w:rsid w:val="007625CB"/>
    <w:rsid w:val="007646E6"/>
    <w:rsid w:val="0076769E"/>
    <w:rsid w:val="007700E8"/>
    <w:rsid w:val="00772AC7"/>
    <w:rsid w:val="00773337"/>
    <w:rsid w:val="00774132"/>
    <w:rsid w:val="007751D9"/>
    <w:rsid w:val="00775AAE"/>
    <w:rsid w:val="00781C88"/>
    <w:rsid w:val="007824F9"/>
    <w:rsid w:val="00782CDC"/>
    <w:rsid w:val="0078315B"/>
    <w:rsid w:val="00783676"/>
    <w:rsid w:val="007839F9"/>
    <w:rsid w:val="0078448F"/>
    <w:rsid w:val="00787D86"/>
    <w:rsid w:val="007902DD"/>
    <w:rsid w:val="00790F25"/>
    <w:rsid w:val="00791128"/>
    <w:rsid w:val="00791183"/>
    <w:rsid w:val="00791B69"/>
    <w:rsid w:val="00792240"/>
    <w:rsid w:val="00794285"/>
    <w:rsid w:val="00795D8E"/>
    <w:rsid w:val="00796058"/>
    <w:rsid w:val="007963FD"/>
    <w:rsid w:val="007A2765"/>
    <w:rsid w:val="007A3629"/>
    <w:rsid w:val="007A5732"/>
    <w:rsid w:val="007A5B4E"/>
    <w:rsid w:val="007A6747"/>
    <w:rsid w:val="007B00D9"/>
    <w:rsid w:val="007B13E5"/>
    <w:rsid w:val="007B2736"/>
    <w:rsid w:val="007B2A09"/>
    <w:rsid w:val="007B2F6B"/>
    <w:rsid w:val="007B473A"/>
    <w:rsid w:val="007C0391"/>
    <w:rsid w:val="007C196D"/>
    <w:rsid w:val="007C1F1E"/>
    <w:rsid w:val="007C3793"/>
    <w:rsid w:val="007C45F3"/>
    <w:rsid w:val="007C6682"/>
    <w:rsid w:val="007D2C48"/>
    <w:rsid w:val="007D3A27"/>
    <w:rsid w:val="007D67E9"/>
    <w:rsid w:val="007E4FC3"/>
    <w:rsid w:val="007E546F"/>
    <w:rsid w:val="007E6950"/>
    <w:rsid w:val="007E753C"/>
    <w:rsid w:val="007F1928"/>
    <w:rsid w:val="007F1ECE"/>
    <w:rsid w:val="007F3338"/>
    <w:rsid w:val="007F3745"/>
    <w:rsid w:val="007F392E"/>
    <w:rsid w:val="007F3C16"/>
    <w:rsid w:val="007F4F22"/>
    <w:rsid w:val="007F5530"/>
    <w:rsid w:val="007F662C"/>
    <w:rsid w:val="007F79C5"/>
    <w:rsid w:val="007F7A59"/>
    <w:rsid w:val="008002F1"/>
    <w:rsid w:val="00801AC7"/>
    <w:rsid w:val="00802027"/>
    <w:rsid w:val="0080560A"/>
    <w:rsid w:val="00810F9C"/>
    <w:rsid w:val="00811362"/>
    <w:rsid w:val="00811A1B"/>
    <w:rsid w:val="00812D9E"/>
    <w:rsid w:val="008139B7"/>
    <w:rsid w:val="00815A4A"/>
    <w:rsid w:val="00817922"/>
    <w:rsid w:val="00821765"/>
    <w:rsid w:val="00824DED"/>
    <w:rsid w:val="00825B98"/>
    <w:rsid w:val="00826E5A"/>
    <w:rsid w:val="0083439F"/>
    <w:rsid w:val="00834818"/>
    <w:rsid w:val="00834D84"/>
    <w:rsid w:val="00836669"/>
    <w:rsid w:val="00836E50"/>
    <w:rsid w:val="00837F53"/>
    <w:rsid w:val="0084005F"/>
    <w:rsid w:val="00840AD9"/>
    <w:rsid w:val="00842C75"/>
    <w:rsid w:val="00843734"/>
    <w:rsid w:val="008437B2"/>
    <w:rsid w:val="00843F1C"/>
    <w:rsid w:val="00846707"/>
    <w:rsid w:val="00847213"/>
    <w:rsid w:val="00847E82"/>
    <w:rsid w:val="00850DCE"/>
    <w:rsid w:val="00851DB7"/>
    <w:rsid w:val="008528AA"/>
    <w:rsid w:val="008528FF"/>
    <w:rsid w:val="008529E0"/>
    <w:rsid w:val="008530A9"/>
    <w:rsid w:val="00854FBB"/>
    <w:rsid w:val="008577CD"/>
    <w:rsid w:val="00861F33"/>
    <w:rsid w:val="00862FFF"/>
    <w:rsid w:val="008650AE"/>
    <w:rsid w:val="008661BA"/>
    <w:rsid w:val="00870B30"/>
    <w:rsid w:val="00871CA8"/>
    <w:rsid w:val="0087383D"/>
    <w:rsid w:val="00873AB6"/>
    <w:rsid w:val="0087461D"/>
    <w:rsid w:val="00874BCD"/>
    <w:rsid w:val="0087579F"/>
    <w:rsid w:val="008765F6"/>
    <w:rsid w:val="0087670F"/>
    <w:rsid w:val="00876C16"/>
    <w:rsid w:val="0087704A"/>
    <w:rsid w:val="0087740D"/>
    <w:rsid w:val="008777F6"/>
    <w:rsid w:val="00882D49"/>
    <w:rsid w:val="00884340"/>
    <w:rsid w:val="00884A1E"/>
    <w:rsid w:val="00885004"/>
    <w:rsid w:val="00886BE2"/>
    <w:rsid w:val="00887789"/>
    <w:rsid w:val="00887AB4"/>
    <w:rsid w:val="00892419"/>
    <w:rsid w:val="00894290"/>
    <w:rsid w:val="00894630"/>
    <w:rsid w:val="00896C1A"/>
    <w:rsid w:val="008A0744"/>
    <w:rsid w:val="008A10CA"/>
    <w:rsid w:val="008A1B86"/>
    <w:rsid w:val="008A25A1"/>
    <w:rsid w:val="008A4697"/>
    <w:rsid w:val="008A4E43"/>
    <w:rsid w:val="008A5ECD"/>
    <w:rsid w:val="008A7BFC"/>
    <w:rsid w:val="008B041D"/>
    <w:rsid w:val="008B09BC"/>
    <w:rsid w:val="008B2215"/>
    <w:rsid w:val="008B5783"/>
    <w:rsid w:val="008C0566"/>
    <w:rsid w:val="008C09E7"/>
    <w:rsid w:val="008C1AFD"/>
    <w:rsid w:val="008C5CD9"/>
    <w:rsid w:val="008C68B6"/>
    <w:rsid w:val="008D1AEF"/>
    <w:rsid w:val="008D25D4"/>
    <w:rsid w:val="008D3773"/>
    <w:rsid w:val="008D3C0D"/>
    <w:rsid w:val="008D45FB"/>
    <w:rsid w:val="008D47BC"/>
    <w:rsid w:val="008D6F81"/>
    <w:rsid w:val="008D745F"/>
    <w:rsid w:val="008E090B"/>
    <w:rsid w:val="008E2AC6"/>
    <w:rsid w:val="008E3D6A"/>
    <w:rsid w:val="008E6B52"/>
    <w:rsid w:val="008F1281"/>
    <w:rsid w:val="008F2066"/>
    <w:rsid w:val="008F459A"/>
    <w:rsid w:val="008F45D9"/>
    <w:rsid w:val="008F778E"/>
    <w:rsid w:val="00901175"/>
    <w:rsid w:val="0090307E"/>
    <w:rsid w:val="0090459C"/>
    <w:rsid w:val="00904CF6"/>
    <w:rsid w:val="00911ACD"/>
    <w:rsid w:val="00915D0F"/>
    <w:rsid w:val="009165A0"/>
    <w:rsid w:val="0091693F"/>
    <w:rsid w:val="00917705"/>
    <w:rsid w:val="00917BC2"/>
    <w:rsid w:val="009211A7"/>
    <w:rsid w:val="00921EC9"/>
    <w:rsid w:val="00922B7D"/>
    <w:rsid w:val="00923168"/>
    <w:rsid w:val="0092403B"/>
    <w:rsid w:val="0092430D"/>
    <w:rsid w:val="00925BB9"/>
    <w:rsid w:val="00925FA2"/>
    <w:rsid w:val="00926A9C"/>
    <w:rsid w:val="00927803"/>
    <w:rsid w:val="00933D72"/>
    <w:rsid w:val="00935C8B"/>
    <w:rsid w:val="00935CFF"/>
    <w:rsid w:val="00935D5E"/>
    <w:rsid w:val="00935F11"/>
    <w:rsid w:val="00936678"/>
    <w:rsid w:val="0094020E"/>
    <w:rsid w:val="00943A75"/>
    <w:rsid w:val="00945A1B"/>
    <w:rsid w:val="00950917"/>
    <w:rsid w:val="00950FFD"/>
    <w:rsid w:val="00951527"/>
    <w:rsid w:val="00952694"/>
    <w:rsid w:val="009564A2"/>
    <w:rsid w:val="00957CD1"/>
    <w:rsid w:val="00961DB2"/>
    <w:rsid w:val="0096246D"/>
    <w:rsid w:val="00964639"/>
    <w:rsid w:val="009667B6"/>
    <w:rsid w:val="00971465"/>
    <w:rsid w:val="0097292F"/>
    <w:rsid w:val="009741D9"/>
    <w:rsid w:val="00980658"/>
    <w:rsid w:val="00980AE8"/>
    <w:rsid w:val="00982CA4"/>
    <w:rsid w:val="009832CB"/>
    <w:rsid w:val="009840CB"/>
    <w:rsid w:val="00984235"/>
    <w:rsid w:val="0099114F"/>
    <w:rsid w:val="00993D92"/>
    <w:rsid w:val="00994C6F"/>
    <w:rsid w:val="009956FC"/>
    <w:rsid w:val="00995A05"/>
    <w:rsid w:val="009A0D8B"/>
    <w:rsid w:val="009A0F8D"/>
    <w:rsid w:val="009A4D63"/>
    <w:rsid w:val="009A54FC"/>
    <w:rsid w:val="009A5784"/>
    <w:rsid w:val="009A6755"/>
    <w:rsid w:val="009A74B7"/>
    <w:rsid w:val="009A7A5B"/>
    <w:rsid w:val="009B08C5"/>
    <w:rsid w:val="009B1218"/>
    <w:rsid w:val="009B2DE5"/>
    <w:rsid w:val="009B52C0"/>
    <w:rsid w:val="009B7476"/>
    <w:rsid w:val="009B7665"/>
    <w:rsid w:val="009B79AA"/>
    <w:rsid w:val="009C2167"/>
    <w:rsid w:val="009C3671"/>
    <w:rsid w:val="009C4873"/>
    <w:rsid w:val="009C5D7C"/>
    <w:rsid w:val="009C5E1D"/>
    <w:rsid w:val="009C7EC4"/>
    <w:rsid w:val="009D0F50"/>
    <w:rsid w:val="009D20F1"/>
    <w:rsid w:val="009D2A80"/>
    <w:rsid w:val="009D45BF"/>
    <w:rsid w:val="009D46C1"/>
    <w:rsid w:val="009D4C3F"/>
    <w:rsid w:val="009D5CE3"/>
    <w:rsid w:val="009E0D02"/>
    <w:rsid w:val="009E19F7"/>
    <w:rsid w:val="009E41FF"/>
    <w:rsid w:val="009E5838"/>
    <w:rsid w:val="009E5FF7"/>
    <w:rsid w:val="009E6CF7"/>
    <w:rsid w:val="009F1856"/>
    <w:rsid w:val="009F19B5"/>
    <w:rsid w:val="009F5583"/>
    <w:rsid w:val="009F768E"/>
    <w:rsid w:val="00A0025B"/>
    <w:rsid w:val="00A00E27"/>
    <w:rsid w:val="00A01AF0"/>
    <w:rsid w:val="00A0255C"/>
    <w:rsid w:val="00A04600"/>
    <w:rsid w:val="00A04F95"/>
    <w:rsid w:val="00A05105"/>
    <w:rsid w:val="00A11704"/>
    <w:rsid w:val="00A11840"/>
    <w:rsid w:val="00A1318D"/>
    <w:rsid w:val="00A16736"/>
    <w:rsid w:val="00A21D30"/>
    <w:rsid w:val="00A22C61"/>
    <w:rsid w:val="00A22D15"/>
    <w:rsid w:val="00A252FC"/>
    <w:rsid w:val="00A262E4"/>
    <w:rsid w:val="00A3502C"/>
    <w:rsid w:val="00A3772F"/>
    <w:rsid w:val="00A400E3"/>
    <w:rsid w:val="00A40E5C"/>
    <w:rsid w:val="00A40FA1"/>
    <w:rsid w:val="00A41771"/>
    <w:rsid w:val="00A41CF3"/>
    <w:rsid w:val="00A42D63"/>
    <w:rsid w:val="00A42E4F"/>
    <w:rsid w:val="00A43F8B"/>
    <w:rsid w:val="00A4674D"/>
    <w:rsid w:val="00A557AD"/>
    <w:rsid w:val="00A55FF3"/>
    <w:rsid w:val="00A6006A"/>
    <w:rsid w:val="00A603CE"/>
    <w:rsid w:val="00A6189A"/>
    <w:rsid w:val="00A64CF7"/>
    <w:rsid w:val="00A65040"/>
    <w:rsid w:val="00A66A04"/>
    <w:rsid w:val="00A66C72"/>
    <w:rsid w:val="00A66D2B"/>
    <w:rsid w:val="00A67338"/>
    <w:rsid w:val="00A67C3C"/>
    <w:rsid w:val="00A7039D"/>
    <w:rsid w:val="00A70EBE"/>
    <w:rsid w:val="00A710C6"/>
    <w:rsid w:val="00A717FF"/>
    <w:rsid w:val="00A7223B"/>
    <w:rsid w:val="00A74ECB"/>
    <w:rsid w:val="00A76C70"/>
    <w:rsid w:val="00A800B4"/>
    <w:rsid w:val="00A81B8C"/>
    <w:rsid w:val="00A82060"/>
    <w:rsid w:val="00A826E6"/>
    <w:rsid w:val="00A84412"/>
    <w:rsid w:val="00A84818"/>
    <w:rsid w:val="00A85E46"/>
    <w:rsid w:val="00A86067"/>
    <w:rsid w:val="00A8721E"/>
    <w:rsid w:val="00A87EDE"/>
    <w:rsid w:val="00A916D1"/>
    <w:rsid w:val="00A919A2"/>
    <w:rsid w:val="00A91D55"/>
    <w:rsid w:val="00A92392"/>
    <w:rsid w:val="00A92495"/>
    <w:rsid w:val="00A94695"/>
    <w:rsid w:val="00A9581F"/>
    <w:rsid w:val="00A95880"/>
    <w:rsid w:val="00A97DC5"/>
    <w:rsid w:val="00AA0613"/>
    <w:rsid w:val="00AA09FA"/>
    <w:rsid w:val="00AA2842"/>
    <w:rsid w:val="00AA3C24"/>
    <w:rsid w:val="00AA3EC7"/>
    <w:rsid w:val="00AA5899"/>
    <w:rsid w:val="00AA7896"/>
    <w:rsid w:val="00AB050D"/>
    <w:rsid w:val="00AB4463"/>
    <w:rsid w:val="00AB54B4"/>
    <w:rsid w:val="00AB57EC"/>
    <w:rsid w:val="00AB7B33"/>
    <w:rsid w:val="00AB7FC6"/>
    <w:rsid w:val="00AC1197"/>
    <w:rsid w:val="00AC2440"/>
    <w:rsid w:val="00AC33CC"/>
    <w:rsid w:val="00AC3469"/>
    <w:rsid w:val="00AC3906"/>
    <w:rsid w:val="00AC5E87"/>
    <w:rsid w:val="00AC7254"/>
    <w:rsid w:val="00AD115D"/>
    <w:rsid w:val="00AD16AE"/>
    <w:rsid w:val="00AD2F18"/>
    <w:rsid w:val="00AD3550"/>
    <w:rsid w:val="00AD3F08"/>
    <w:rsid w:val="00AD4431"/>
    <w:rsid w:val="00AD5C1B"/>
    <w:rsid w:val="00AD6C53"/>
    <w:rsid w:val="00AE14A0"/>
    <w:rsid w:val="00AE33AA"/>
    <w:rsid w:val="00AE506B"/>
    <w:rsid w:val="00AE72F4"/>
    <w:rsid w:val="00AE7DE6"/>
    <w:rsid w:val="00AF3194"/>
    <w:rsid w:val="00AF3535"/>
    <w:rsid w:val="00AF3CC9"/>
    <w:rsid w:val="00AF4985"/>
    <w:rsid w:val="00AF6593"/>
    <w:rsid w:val="00AF65DE"/>
    <w:rsid w:val="00AF6E53"/>
    <w:rsid w:val="00B001D2"/>
    <w:rsid w:val="00B04278"/>
    <w:rsid w:val="00B0638F"/>
    <w:rsid w:val="00B0666A"/>
    <w:rsid w:val="00B12672"/>
    <w:rsid w:val="00B12C8B"/>
    <w:rsid w:val="00B155D9"/>
    <w:rsid w:val="00B158ED"/>
    <w:rsid w:val="00B1723A"/>
    <w:rsid w:val="00B202CC"/>
    <w:rsid w:val="00B20FED"/>
    <w:rsid w:val="00B21964"/>
    <w:rsid w:val="00B236A0"/>
    <w:rsid w:val="00B23CCC"/>
    <w:rsid w:val="00B2405E"/>
    <w:rsid w:val="00B2434D"/>
    <w:rsid w:val="00B24AE5"/>
    <w:rsid w:val="00B24D29"/>
    <w:rsid w:val="00B26706"/>
    <w:rsid w:val="00B27201"/>
    <w:rsid w:val="00B346F2"/>
    <w:rsid w:val="00B34716"/>
    <w:rsid w:val="00B413F4"/>
    <w:rsid w:val="00B4191A"/>
    <w:rsid w:val="00B42841"/>
    <w:rsid w:val="00B45EC8"/>
    <w:rsid w:val="00B4609D"/>
    <w:rsid w:val="00B518E0"/>
    <w:rsid w:val="00B542AC"/>
    <w:rsid w:val="00B5484C"/>
    <w:rsid w:val="00B55C67"/>
    <w:rsid w:val="00B56429"/>
    <w:rsid w:val="00B566BB"/>
    <w:rsid w:val="00B57FE9"/>
    <w:rsid w:val="00B61A13"/>
    <w:rsid w:val="00B633E5"/>
    <w:rsid w:val="00B6444E"/>
    <w:rsid w:val="00B648CA"/>
    <w:rsid w:val="00B65C4E"/>
    <w:rsid w:val="00B66908"/>
    <w:rsid w:val="00B67518"/>
    <w:rsid w:val="00B6789B"/>
    <w:rsid w:val="00B720BF"/>
    <w:rsid w:val="00B74349"/>
    <w:rsid w:val="00B7459A"/>
    <w:rsid w:val="00B74894"/>
    <w:rsid w:val="00B7783A"/>
    <w:rsid w:val="00B82A41"/>
    <w:rsid w:val="00B82B83"/>
    <w:rsid w:val="00B833BD"/>
    <w:rsid w:val="00B86977"/>
    <w:rsid w:val="00B87A21"/>
    <w:rsid w:val="00B909F7"/>
    <w:rsid w:val="00B90E32"/>
    <w:rsid w:val="00B931F5"/>
    <w:rsid w:val="00B93875"/>
    <w:rsid w:val="00B948D3"/>
    <w:rsid w:val="00B94B8C"/>
    <w:rsid w:val="00B96538"/>
    <w:rsid w:val="00B9666C"/>
    <w:rsid w:val="00B96A24"/>
    <w:rsid w:val="00B973B8"/>
    <w:rsid w:val="00B973F5"/>
    <w:rsid w:val="00BA2D94"/>
    <w:rsid w:val="00BA3409"/>
    <w:rsid w:val="00BA360A"/>
    <w:rsid w:val="00BA3A3A"/>
    <w:rsid w:val="00BA3EB4"/>
    <w:rsid w:val="00BA41FD"/>
    <w:rsid w:val="00BA54E8"/>
    <w:rsid w:val="00BA677D"/>
    <w:rsid w:val="00BB2572"/>
    <w:rsid w:val="00BB26FF"/>
    <w:rsid w:val="00BB3525"/>
    <w:rsid w:val="00BB3E08"/>
    <w:rsid w:val="00BB3E6A"/>
    <w:rsid w:val="00BB489E"/>
    <w:rsid w:val="00BB5772"/>
    <w:rsid w:val="00BB72D1"/>
    <w:rsid w:val="00BB7F09"/>
    <w:rsid w:val="00BB7F16"/>
    <w:rsid w:val="00BC0312"/>
    <w:rsid w:val="00BC1A49"/>
    <w:rsid w:val="00BC2376"/>
    <w:rsid w:val="00BC2FF6"/>
    <w:rsid w:val="00BC373F"/>
    <w:rsid w:val="00BC65BC"/>
    <w:rsid w:val="00BC6F83"/>
    <w:rsid w:val="00BD105D"/>
    <w:rsid w:val="00BD211B"/>
    <w:rsid w:val="00BD34B4"/>
    <w:rsid w:val="00BD3B41"/>
    <w:rsid w:val="00BD551D"/>
    <w:rsid w:val="00BD721F"/>
    <w:rsid w:val="00BE0AB5"/>
    <w:rsid w:val="00BE29FA"/>
    <w:rsid w:val="00BE38AC"/>
    <w:rsid w:val="00BE3908"/>
    <w:rsid w:val="00BE3AE0"/>
    <w:rsid w:val="00BE5264"/>
    <w:rsid w:val="00BE594E"/>
    <w:rsid w:val="00BE6319"/>
    <w:rsid w:val="00BE7443"/>
    <w:rsid w:val="00BF0DAA"/>
    <w:rsid w:val="00BF1475"/>
    <w:rsid w:val="00BF2B12"/>
    <w:rsid w:val="00BF2C5D"/>
    <w:rsid w:val="00BF31E3"/>
    <w:rsid w:val="00BF5821"/>
    <w:rsid w:val="00BF7EFB"/>
    <w:rsid w:val="00C00137"/>
    <w:rsid w:val="00C00FCD"/>
    <w:rsid w:val="00C056EE"/>
    <w:rsid w:val="00C07731"/>
    <w:rsid w:val="00C1131B"/>
    <w:rsid w:val="00C11436"/>
    <w:rsid w:val="00C129C3"/>
    <w:rsid w:val="00C159EC"/>
    <w:rsid w:val="00C178BF"/>
    <w:rsid w:val="00C17D16"/>
    <w:rsid w:val="00C2127B"/>
    <w:rsid w:val="00C218A9"/>
    <w:rsid w:val="00C219BF"/>
    <w:rsid w:val="00C22BA4"/>
    <w:rsid w:val="00C24598"/>
    <w:rsid w:val="00C259A7"/>
    <w:rsid w:val="00C25EE3"/>
    <w:rsid w:val="00C2772B"/>
    <w:rsid w:val="00C3079E"/>
    <w:rsid w:val="00C30D25"/>
    <w:rsid w:val="00C31067"/>
    <w:rsid w:val="00C314D2"/>
    <w:rsid w:val="00C32E6E"/>
    <w:rsid w:val="00C3478B"/>
    <w:rsid w:val="00C34E5B"/>
    <w:rsid w:val="00C415AB"/>
    <w:rsid w:val="00C41C4E"/>
    <w:rsid w:val="00C42A90"/>
    <w:rsid w:val="00C440F8"/>
    <w:rsid w:val="00C45797"/>
    <w:rsid w:val="00C4732B"/>
    <w:rsid w:val="00C47874"/>
    <w:rsid w:val="00C47EE0"/>
    <w:rsid w:val="00C519D1"/>
    <w:rsid w:val="00C52F51"/>
    <w:rsid w:val="00C60931"/>
    <w:rsid w:val="00C63006"/>
    <w:rsid w:val="00C64EA3"/>
    <w:rsid w:val="00C66145"/>
    <w:rsid w:val="00C67568"/>
    <w:rsid w:val="00C67C31"/>
    <w:rsid w:val="00C70BA3"/>
    <w:rsid w:val="00C70E0E"/>
    <w:rsid w:val="00C71448"/>
    <w:rsid w:val="00C71871"/>
    <w:rsid w:val="00C73A85"/>
    <w:rsid w:val="00C77756"/>
    <w:rsid w:val="00C8552D"/>
    <w:rsid w:val="00C8670D"/>
    <w:rsid w:val="00C86A15"/>
    <w:rsid w:val="00C87B12"/>
    <w:rsid w:val="00C913B6"/>
    <w:rsid w:val="00C93DBC"/>
    <w:rsid w:val="00C9499E"/>
    <w:rsid w:val="00C9528A"/>
    <w:rsid w:val="00C95918"/>
    <w:rsid w:val="00CA06D8"/>
    <w:rsid w:val="00CA1EE7"/>
    <w:rsid w:val="00CA2B1F"/>
    <w:rsid w:val="00CA37F4"/>
    <w:rsid w:val="00CA39FD"/>
    <w:rsid w:val="00CA6365"/>
    <w:rsid w:val="00CA6A9E"/>
    <w:rsid w:val="00CA6B02"/>
    <w:rsid w:val="00CA6EA3"/>
    <w:rsid w:val="00CB15A7"/>
    <w:rsid w:val="00CB3759"/>
    <w:rsid w:val="00CB3AEA"/>
    <w:rsid w:val="00CB3B4D"/>
    <w:rsid w:val="00CB4527"/>
    <w:rsid w:val="00CB7E09"/>
    <w:rsid w:val="00CC1EE1"/>
    <w:rsid w:val="00CC59BD"/>
    <w:rsid w:val="00CC6FF8"/>
    <w:rsid w:val="00CC77F1"/>
    <w:rsid w:val="00CD0FE4"/>
    <w:rsid w:val="00CD28A8"/>
    <w:rsid w:val="00CD4676"/>
    <w:rsid w:val="00CD4804"/>
    <w:rsid w:val="00CD649E"/>
    <w:rsid w:val="00CD65E6"/>
    <w:rsid w:val="00CD6C9A"/>
    <w:rsid w:val="00CE0C9D"/>
    <w:rsid w:val="00CE2E30"/>
    <w:rsid w:val="00CE37CD"/>
    <w:rsid w:val="00CE3E32"/>
    <w:rsid w:val="00CE7224"/>
    <w:rsid w:val="00CF0225"/>
    <w:rsid w:val="00CF126C"/>
    <w:rsid w:val="00CF26C0"/>
    <w:rsid w:val="00CF675D"/>
    <w:rsid w:val="00CF6C9D"/>
    <w:rsid w:val="00D029C0"/>
    <w:rsid w:val="00D03DE2"/>
    <w:rsid w:val="00D04317"/>
    <w:rsid w:val="00D04A07"/>
    <w:rsid w:val="00D0664D"/>
    <w:rsid w:val="00D07EB4"/>
    <w:rsid w:val="00D100FB"/>
    <w:rsid w:val="00D10164"/>
    <w:rsid w:val="00D1255B"/>
    <w:rsid w:val="00D147D3"/>
    <w:rsid w:val="00D157B6"/>
    <w:rsid w:val="00D16E22"/>
    <w:rsid w:val="00D20D8D"/>
    <w:rsid w:val="00D23CDC"/>
    <w:rsid w:val="00D268EB"/>
    <w:rsid w:val="00D26E40"/>
    <w:rsid w:val="00D274C6"/>
    <w:rsid w:val="00D27D99"/>
    <w:rsid w:val="00D30617"/>
    <w:rsid w:val="00D32A1A"/>
    <w:rsid w:val="00D32A2E"/>
    <w:rsid w:val="00D34468"/>
    <w:rsid w:val="00D36652"/>
    <w:rsid w:val="00D36B77"/>
    <w:rsid w:val="00D42B5C"/>
    <w:rsid w:val="00D456D8"/>
    <w:rsid w:val="00D4596F"/>
    <w:rsid w:val="00D45A0E"/>
    <w:rsid w:val="00D469DB"/>
    <w:rsid w:val="00D4758C"/>
    <w:rsid w:val="00D524D1"/>
    <w:rsid w:val="00D539ED"/>
    <w:rsid w:val="00D54862"/>
    <w:rsid w:val="00D56786"/>
    <w:rsid w:val="00D61AAD"/>
    <w:rsid w:val="00D61EAB"/>
    <w:rsid w:val="00D63721"/>
    <w:rsid w:val="00D64444"/>
    <w:rsid w:val="00D701D3"/>
    <w:rsid w:val="00D7316D"/>
    <w:rsid w:val="00D7445F"/>
    <w:rsid w:val="00D75D54"/>
    <w:rsid w:val="00D76AD9"/>
    <w:rsid w:val="00D76B3C"/>
    <w:rsid w:val="00D80343"/>
    <w:rsid w:val="00D81E76"/>
    <w:rsid w:val="00D81EA2"/>
    <w:rsid w:val="00D82CD3"/>
    <w:rsid w:val="00D8438A"/>
    <w:rsid w:val="00D852A3"/>
    <w:rsid w:val="00D85943"/>
    <w:rsid w:val="00D87B02"/>
    <w:rsid w:val="00D92B1D"/>
    <w:rsid w:val="00D94C22"/>
    <w:rsid w:val="00D95074"/>
    <w:rsid w:val="00D95E54"/>
    <w:rsid w:val="00D97707"/>
    <w:rsid w:val="00D97C98"/>
    <w:rsid w:val="00DA0AC3"/>
    <w:rsid w:val="00DA14F0"/>
    <w:rsid w:val="00DA1D8D"/>
    <w:rsid w:val="00DA442C"/>
    <w:rsid w:val="00DA4D78"/>
    <w:rsid w:val="00DA4F3E"/>
    <w:rsid w:val="00DB0928"/>
    <w:rsid w:val="00DB401D"/>
    <w:rsid w:val="00DB6471"/>
    <w:rsid w:val="00DB6F72"/>
    <w:rsid w:val="00DB71B8"/>
    <w:rsid w:val="00DB7BFD"/>
    <w:rsid w:val="00DB7FF9"/>
    <w:rsid w:val="00DC0E31"/>
    <w:rsid w:val="00DC0FA3"/>
    <w:rsid w:val="00DC70D0"/>
    <w:rsid w:val="00DC7DD6"/>
    <w:rsid w:val="00DD092F"/>
    <w:rsid w:val="00DD4FE6"/>
    <w:rsid w:val="00DD5EA6"/>
    <w:rsid w:val="00DD6F21"/>
    <w:rsid w:val="00DE3FBA"/>
    <w:rsid w:val="00DE58FA"/>
    <w:rsid w:val="00DE5C8D"/>
    <w:rsid w:val="00DE662C"/>
    <w:rsid w:val="00DE72F2"/>
    <w:rsid w:val="00DF0117"/>
    <w:rsid w:val="00DF1388"/>
    <w:rsid w:val="00DF139F"/>
    <w:rsid w:val="00DF13AD"/>
    <w:rsid w:val="00DF1EEF"/>
    <w:rsid w:val="00DF2422"/>
    <w:rsid w:val="00DF2DA6"/>
    <w:rsid w:val="00DF2E0A"/>
    <w:rsid w:val="00DF3FEC"/>
    <w:rsid w:val="00DF65F0"/>
    <w:rsid w:val="00E00164"/>
    <w:rsid w:val="00E030D7"/>
    <w:rsid w:val="00E03A2F"/>
    <w:rsid w:val="00E03CCA"/>
    <w:rsid w:val="00E04B36"/>
    <w:rsid w:val="00E04F17"/>
    <w:rsid w:val="00E05A7B"/>
    <w:rsid w:val="00E06D67"/>
    <w:rsid w:val="00E06DB6"/>
    <w:rsid w:val="00E13146"/>
    <w:rsid w:val="00E14394"/>
    <w:rsid w:val="00E14FE2"/>
    <w:rsid w:val="00E174FC"/>
    <w:rsid w:val="00E20070"/>
    <w:rsid w:val="00E20994"/>
    <w:rsid w:val="00E20B90"/>
    <w:rsid w:val="00E22124"/>
    <w:rsid w:val="00E22C45"/>
    <w:rsid w:val="00E23874"/>
    <w:rsid w:val="00E25B41"/>
    <w:rsid w:val="00E261AD"/>
    <w:rsid w:val="00E26BF0"/>
    <w:rsid w:val="00E276ED"/>
    <w:rsid w:val="00E324C0"/>
    <w:rsid w:val="00E33DC5"/>
    <w:rsid w:val="00E33F7B"/>
    <w:rsid w:val="00E40344"/>
    <w:rsid w:val="00E42143"/>
    <w:rsid w:val="00E427B7"/>
    <w:rsid w:val="00E431DD"/>
    <w:rsid w:val="00E462FE"/>
    <w:rsid w:val="00E47618"/>
    <w:rsid w:val="00E503AC"/>
    <w:rsid w:val="00E52DFB"/>
    <w:rsid w:val="00E53546"/>
    <w:rsid w:val="00E535AD"/>
    <w:rsid w:val="00E5366A"/>
    <w:rsid w:val="00E53CF0"/>
    <w:rsid w:val="00E56054"/>
    <w:rsid w:val="00E576BD"/>
    <w:rsid w:val="00E57BE9"/>
    <w:rsid w:val="00E57D0A"/>
    <w:rsid w:val="00E61B9C"/>
    <w:rsid w:val="00E62300"/>
    <w:rsid w:val="00E663A6"/>
    <w:rsid w:val="00E664F4"/>
    <w:rsid w:val="00E66790"/>
    <w:rsid w:val="00E67086"/>
    <w:rsid w:val="00E671FF"/>
    <w:rsid w:val="00E711D8"/>
    <w:rsid w:val="00E75D28"/>
    <w:rsid w:val="00E82000"/>
    <w:rsid w:val="00E857E4"/>
    <w:rsid w:val="00E85B05"/>
    <w:rsid w:val="00E863B9"/>
    <w:rsid w:val="00E871B1"/>
    <w:rsid w:val="00E905E9"/>
    <w:rsid w:val="00E9139D"/>
    <w:rsid w:val="00E91F98"/>
    <w:rsid w:val="00E92487"/>
    <w:rsid w:val="00E9357D"/>
    <w:rsid w:val="00E96491"/>
    <w:rsid w:val="00E96A61"/>
    <w:rsid w:val="00E97DE8"/>
    <w:rsid w:val="00EA169D"/>
    <w:rsid w:val="00EA230F"/>
    <w:rsid w:val="00EA3B02"/>
    <w:rsid w:val="00EA491B"/>
    <w:rsid w:val="00EA5A59"/>
    <w:rsid w:val="00EA63E7"/>
    <w:rsid w:val="00EA6443"/>
    <w:rsid w:val="00EB3301"/>
    <w:rsid w:val="00EB40F9"/>
    <w:rsid w:val="00EB5C71"/>
    <w:rsid w:val="00EB794B"/>
    <w:rsid w:val="00EC2D9F"/>
    <w:rsid w:val="00EC3464"/>
    <w:rsid w:val="00EC629B"/>
    <w:rsid w:val="00ED05FE"/>
    <w:rsid w:val="00ED13D9"/>
    <w:rsid w:val="00ED169E"/>
    <w:rsid w:val="00ED2E5C"/>
    <w:rsid w:val="00ED3515"/>
    <w:rsid w:val="00ED7C3C"/>
    <w:rsid w:val="00EE252C"/>
    <w:rsid w:val="00EE3077"/>
    <w:rsid w:val="00EE4A18"/>
    <w:rsid w:val="00EE4B55"/>
    <w:rsid w:val="00EE5F50"/>
    <w:rsid w:val="00EE7EE8"/>
    <w:rsid w:val="00EF071D"/>
    <w:rsid w:val="00EF1DFB"/>
    <w:rsid w:val="00EF27B1"/>
    <w:rsid w:val="00EF2B7F"/>
    <w:rsid w:val="00EF61D1"/>
    <w:rsid w:val="00EF6A4B"/>
    <w:rsid w:val="00EF7466"/>
    <w:rsid w:val="00F01A8B"/>
    <w:rsid w:val="00F0465D"/>
    <w:rsid w:val="00F107B2"/>
    <w:rsid w:val="00F129DE"/>
    <w:rsid w:val="00F12EC3"/>
    <w:rsid w:val="00F15322"/>
    <w:rsid w:val="00F154D0"/>
    <w:rsid w:val="00F1674C"/>
    <w:rsid w:val="00F168DF"/>
    <w:rsid w:val="00F201A8"/>
    <w:rsid w:val="00F22E6E"/>
    <w:rsid w:val="00F24C6D"/>
    <w:rsid w:val="00F256B5"/>
    <w:rsid w:val="00F261D6"/>
    <w:rsid w:val="00F26DCC"/>
    <w:rsid w:val="00F31E2B"/>
    <w:rsid w:val="00F33B86"/>
    <w:rsid w:val="00F35911"/>
    <w:rsid w:val="00F35ADA"/>
    <w:rsid w:val="00F377FF"/>
    <w:rsid w:val="00F41480"/>
    <w:rsid w:val="00F41E7B"/>
    <w:rsid w:val="00F421DE"/>
    <w:rsid w:val="00F42446"/>
    <w:rsid w:val="00F42D43"/>
    <w:rsid w:val="00F459E5"/>
    <w:rsid w:val="00F45FFF"/>
    <w:rsid w:val="00F508EE"/>
    <w:rsid w:val="00F529B0"/>
    <w:rsid w:val="00F53BDD"/>
    <w:rsid w:val="00F54874"/>
    <w:rsid w:val="00F5591D"/>
    <w:rsid w:val="00F57965"/>
    <w:rsid w:val="00F616D8"/>
    <w:rsid w:val="00F62F79"/>
    <w:rsid w:val="00F639DE"/>
    <w:rsid w:val="00F66559"/>
    <w:rsid w:val="00F71788"/>
    <w:rsid w:val="00F72B1B"/>
    <w:rsid w:val="00F73464"/>
    <w:rsid w:val="00F77E12"/>
    <w:rsid w:val="00F77E29"/>
    <w:rsid w:val="00F80B28"/>
    <w:rsid w:val="00F814DE"/>
    <w:rsid w:val="00F865A4"/>
    <w:rsid w:val="00F90045"/>
    <w:rsid w:val="00F90508"/>
    <w:rsid w:val="00F90C49"/>
    <w:rsid w:val="00F91FB8"/>
    <w:rsid w:val="00F920CF"/>
    <w:rsid w:val="00F925FE"/>
    <w:rsid w:val="00F92795"/>
    <w:rsid w:val="00F97537"/>
    <w:rsid w:val="00FA1378"/>
    <w:rsid w:val="00FA156F"/>
    <w:rsid w:val="00FA20D9"/>
    <w:rsid w:val="00FA28D1"/>
    <w:rsid w:val="00FA490F"/>
    <w:rsid w:val="00FA5D82"/>
    <w:rsid w:val="00FA6558"/>
    <w:rsid w:val="00FA72F0"/>
    <w:rsid w:val="00FB0655"/>
    <w:rsid w:val="00FB14D3"/>
    <w:rsid w:val="00FB1DD7"/>
    <w:rsid w:val="00FB630D"/>
    <w:rsid w:val="00FC1F75"/>
    <w:rsid w:val="00FC2956"/>
    <w:rsid w:val="00FC668A"/>
    <w:rsid w:val="00FD02C3"/>
    <w:rsid w:val="00FD03EE"/>
    <w:rsid w:val="00FD054C"/>
    <w:rsid w:val="00FD0AB7"/>
    <w:rsid w:val="00FD1DD8"/>
    <w:rsid w:val="00FD42C8"/>
    <w:rsid w:val="00FD489B"/>
    <w:rsid w:val="00FD530D"/>
    <w:rsid w:val="00FD720C"/>
    <w:rsid w:val="00FE01A7"/>
    <w:rsid w:val="00FE0217"/>
    <w:rsid w:val="00FE0DE5"/>
    <w:rsid w:val="00FE41E4"/>
    <w:rsid w:val="00FE4C4C"/>
    <w:rsid w:val="00FE5632"/>
    <w:rsid w:val="00FE6163"/>
    <w:rsid w:val="00FE6ADC"/>
    <w:rsid w:val="00FE6C15"/>
    <w:rsid w:val="00FE6C49"/>
    <w:rsid w:val="00FE750C"/>
    <w:rsid w:val="00FE7ABB"/>
    <w:rsid w:val="00FE7F0B"/>
    <w:rsid w:val="00FF1070"/>
    <w:rsid w:val="00FF1DFC"/>
    <w:rsid w:val="00FF293D"/>
    <w:rsid w:val="00FF3CC2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0DBDA6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067"/>
    <w:pPr>
      <w:spacing w:before="60" w:after="120"/>
      <w:jc w:val="both"/>
    </w:pPr>
    <w:rPr>
      <w:rFonts w:ascii="Arial" w:eastAsia="Times New Roman" w:hAnsi="Arial"/>
      <w:lang w:val="en-US" w:eastAsia="en-US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b10">
    <w:name w:val="b1"/>
    <w:basedOn w:val="Normal"/>
    <w:rsid w:val="00A86067"/>
    <w:pPr>
      <w:autoSpaceDE w:val="0"/>
      <w:autoSpaceDN w:val="0"/>
      <w:spacing w:before="0" w:after="180"/>
      <w:ind w:left="568" w:hanging="284"/>
      <w:jc w:val="left"/>
    </w:pPr>
    <w:rPr>
      <w:rFonts w:ascii="Times New Roman" w:eastAsia="Calibri" w:hAnsi="Times New Roman"/>
      <w:sz w:val="22"/>
      <w:szCs w:val="22"/>
    </w:rPr>
  </w:style>
  <w:style w:type="paragraph" w:customStyle="1" w:styleId="no">
    <w:name w:val="no"/>
    <w:basedOn w:val="Normal"/>
    <w:rsid w:val="00A86067"/>
    <w:pPr>
      <w:autoSpaceDE w:val="0"/>
      <w:autoSpaceDN w:val="0"/>
      <w:spacing w:before="0" w:after="180"/>
      <w:ind w:left="1135" w:hanging="851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th">
    <w:name w:val="th"/>
    <w:basedOn w:val="Normal"/>
    <w:rsid w:val="00A86067"/>
    <w:pPr>
      <w:keepNext/>
      <w:autoSpaceDE w:val="0"/>
      <w:autoSpaceDN w:val="0"/>
      <w:spacing w:after="180"/>
      <w:jc w:val="center"/>
    </w:pPr>
    <w:rPr>
      <w:rFonts w:eastAsia="Calibri" w:cs="Arial"/>
      <w:b/>
      <w:bCs/>
      <w:sz w:val="22"/>
      <w:szCs w:val="22"/>
    </w:rPr>
  </w:style>
  <w:style w:type="paragraph" w:customStyle="1" w:styleId="tf">
    <w:name w:val="tf"/>
    <w:basedOn w:val="Normal"/>
    <w:rsid w:val="00A86067"/>
    <w:pPr>
      <w:autoSpaceDE w:val="0"/>
      <w:autoSpaceDN w:val="0"/>
      <w:spacing w:before="0" w:after="240"/>
      <w:jc w:val="center"/>
    </w:pPr>
    <w:rPr>
      <w:rFonts w:eastAsia="Calibri" w:cs="Arial"/>
      <w:b/>
      <w:bCs/>
      <w:sz w:val="22"/>
      <w:szCs w:val="22"/>
    </w:rPr>
  </w:style>
  <w:style w:type="paragraph" w:customStyle="1" w:styleId="b20">
    <w:name w:val="b2"/>
    <w:basedOn w:val="Normal"/>
    <w:rsid w:val="00A86067"/>
    <w:pPr>
      <w:autoSpaceDE w:val="0"/>
      <w:autoSpaceDN w:val="0"/>
      <w:spacing w:before="0" w:after="180"/>
      <w:ind w:left="851" w:hanging="284"/>
      <w:jc w:val="left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locked/>
    <w:rsid w:val="00466245"/>
    <w:rPr>
      <w:lang w:val="x-none"/>
    </w:rPr>
  </w:style>
  <w:style w:type="character" w:customStyle="1" w:styleId="B2Char">
    <w:name w:val="B2 Char"/>
    <w:link w:val="B2"/>
    <w:qFormat/>
    <w:locked/>
    <w:rsid w:val="00466245"/>
    <w:rPr>
      <w:rFonts w:ascii="Times New Roman" w:eastAsia="MS Mincho" w:hAnsi="Times New Roman"/>
      <w:lang w:val="en-GB"/>
    </w:rPr>
  </w:style>
  <w:style w:type="character" w:customStyle="1" w:styleId="B1Char1">
    <w:name w:val="B1 Char1"/>
    <w:locked/>
    <w:rsid w:val="00C129C3"/>
    <w:rPr>
      <w:lang w:val="en-GB" w:eastAsia="en-GB"/>
    </w:rPr>
  </w:style>
  <w:style w:type="character" w:styleId="UnresolvedMention">
    <w:name w:val="Unresolved Mention"/>
    <w:uiPriority w:val="99"/>
    <w:semiHidden/>
    <w:unhideWhenUsed/>
    <w:rsid w:val="003820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Presentation.ppt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E0809-2BB3-48A3-B174-02DAAF271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2021-09-06T14:26:00Z</dcterms:created>
  <dcterms:modified xsi:type="dcterms:W3CDTF">2021-09-06T14:52:00Z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818d02-8d25-4bb9-b27c-e4db64670887_Enabled">
    <vt:lpwstr>true</vt:lpwstr>
  </property>
  <property fmtid="{D5CDD505-2E9C-101B-9397-08002B2CF9AE}" pid="3" name="MSIP_Label_55818d02-8d25-4bb9-b27c-e4db64670887_SetDate">
    <vt:lpwstr>2021-09-01T15:03:31Z</vt:lpwstr>
  </property>
  <property fmtid="{D5CDD505-2E9C-101B-9397-08002B2CF9AE}" pid="4" name="MSIP_Label_55818d02-8d25-4bb9-b27c-e4db64670887_Method">
    <vt:lpwstr>Standard</vt:lpwstr>
  </property>
  <property fmtid="{D5CDD505-2E9C-101B-9397-08002B2CF9AE}" pid="5" name="MSIP_Label_55818d02-8d25-4bb9-b27c-e4db64670887_Name">
    <vt:lpwstr>55818d02-8d25-4bb9-b27c-e4db64670887</vt:lpwstr>
  </property>
  <property fmtid="{D5CDD505-2E9C-101B-9397-08002B2CF9AE}" pid="6" name="MSIP_Label_55818d02-8d25-4bb9-b27c-e4db64670887_SiteId">
    <vt:lpwstr>a7f35688-9c00-4d5e-ba41-29f146377ab0</vt:lpwstr>
  </property>
  <property fmtid="{D5CDD505-2E9C-101B-9397-08002B2CF9AE}" pid="7" name="MSIP_Label_55818d02-8d25-4bb9-b27c-e4db64670887_ActionId">
    <vt:lpwstr>13eaf684-5915-4e25-8405-2f75173b0b06</vt:lpwstr>
  </property>
  <property fmtid="{D5CDD505-2E9C-101B-9397-08002B2CF9AE}" pid="8" name="MSIP_Label_55818d02-8d25-4bb9-b27c-e4db64670887_ContentBits">
    <vt:lpwstr>0</vt:lpwstr>
  </property>
</Properties>
</file>