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582D1C8A" w14:textId="77777777" w:rsidTr="00876A8A">
        <w:trPr>
          <w:cantSplit/>
        </w:trPr>
        <w:tc>
          <w:tcPr>
            <w:tcW w:w="6487" w:type="dxa"/>
            <w:vAlign w:val="center"/>
          </w:tcPr>
          <w:p w14:paraId="54573169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00F5B44" w14:textId="3FB79FD6" w:rsidR="009F6520" w:rsidRDefault="00CF76B2" w:rsidP="00CF76B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027BB4CE" wp14:editId="5ED3F11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080DB6D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5ACB5FE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CEC5A3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1707D00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A6EBCF0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55322F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1DF4890" w14:textId="77777777" w:rsidTr="00876A8A">
        <w:trPr>
          <w:cantSplit/>
        </w:trPr>
        <w:tc>
          <w:tcPr>
            <w:tcW w:w="6487" w:type="dxa"/>
            <w:vMerge w:val="restart"/>
          </w:tcPr>
          <w:p w14:paraId="43782FBC" w14:textId="402D612F" w:rsidR="00CF76B2" w:rsidRPr="00982084" w:rsidRDefault="00CF76B2" w:rsidP="00CF76B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</w:p>
        </w:tc>
        <w:tc>
          <w:tcPr>
            <w:tcW w:w="3402" w:type="dxa"/>
          </w:tcPr>
          <w:p w14:paraId="74CC04C1" w14:textId="03D3F5CB" w:rsidR="000069D4" w:rsidRPr="00CF76B2" w:rsidRDefault="00CF76B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IMT-2020/52-E</w:t>
            </w:r>
          </w:p>
        </w:tc>
      </w:tr>
      <w:tr w:rsidR="000069D4" w14:paraId="6899E8D6" w14:textId="77777777" w:rsidTr="00876A8A">
        <w:trPr>
          <w:cantSplit/>
        </w:trPr>
        <w:tc>
          <w:tcPr>
            <w:tcW w:w="6487" w:type="dxa"/>
            <w:vMerge/>
          </w:tcPr>
          <w:p w14:paraId="7DEF9E3E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C9699DF" w14:textId="75892457" w:rsidR="000069D4" w:rsidRPr="00CF76B2" w:rsidRDefault="00CF76B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July 2020</w:t>
            </w:r>
          </w:p>
        </w:tc>
      </w:tr>
      <w:tr w:rsidR="000069D4" w14:paraId="5BF3DF73" w14:textId="77777777" w:rsidTr="00876A8A">
        <w:trPr>
          <w:cantSplit/>
        </w:trPr>
        <w:tc>
          <w:tcPr>
            <w:tcW w:w="6487" w:type="dxa"/>
            <w:vMerge/>
          </w:tcPr>
          <w:p w14:paraId="7386381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F22250A" w14:textId="29441545" w:rsidR="000069D4" w:rsidRPr="00CF76B2" w:rsidRDefault="00CF76B2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F078C23" w14:textId="77777777" w:rsidTr="00D046A7">
        <w:trPr>
          <w:cantSplit/>
        </w:trPr>
        <w:tc>
          <w:tcPr>
            <w:tcW w:w="9889" w:type="dxa"/>
            <w:gridSpan w:val="2"/>
          </w:tcPr>
          <w:p w14:paraId="35D0317E" w14:textId="5F4070F8" w:rsidR="000069D4" w:rsidRDefault="00CF76B2" w:rsidP="00CF76B2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F6777">
              <w:rPr>
                <w:szCs w:val="28"/>
                <w:lang w:val="en-US" w:eastAsia="ja-JP"/>
              </w:rPr>
              <w:t xml:space="preserve">Working Party </w:t>
            </w:r>
            <w:proofErr w:type="spellStart"/>
            <w:r w:rsidRPr="008F6777">
              <w:rPr>
                <w:szCs w:val="28"/>
                <w:lang w:val="en-US" w:eastAsia="ja-JP"/>
              </w:rPr>
              <w:t>5D</w:t>
            </w:r>
            <w:proofErr w:type="spellEnd"/>
          </w:p>
        </w:tc>
      </w:tr>
      <w:tr w:rsidR="000069D4" w14:paraId="6FAB2A00" w14:textId="77777777" w:rsidTr="00D046A7">
        <w:trPr>
          <w:cantSplit/>
        </w:trPr>
        <w:tc>
          <w:tcPr>
            <w:tcW w:w="9889" w:type="dxa"/>
            <w:gridSpan w:val="2"/>
          </w:tcPr>
          <w:p w14:paraId="2F97DAA1" w14:textId="5704CD77" w:rsidR="000069D4" w:rsidRDefault="00CF76B2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923C6">
              <w:t>AGREED ‘WAY FORWARD’ OPTION 2 FOR “</w:t>
            </w:r>
            <w:proofErr w:type="spellStart"/>
            <w:r w:rsidRPr="00A923C6">
              <w:t>ETSI</w:t>
            </w:r>
            <w:proofErr w:type="spellEnd"/>
            <w:r w:rsidRPr="00A923C6">
              <w:t xml:space="preserve"> (TC DECT) AND DECT FORUM PROPONENT” AND “</w:t>
            </w:r>
            <w:proofErr w:type="spellStart"/>
            <w:r w:rsidRPr="00A923C6">
              <w:t>NUFRONT</w:t>
            </w:r>
            <w:proofErr w:type="spellEnd"/>
            <w:r w:rsidRPr="00A923C6">
              <w:t xml:space="preserve"> PROPONENT” CANDIDATE TECHNOLOGY SUBMISSIONS FOR IMT-2020</w:t>
            </w:r>
          </w:p>
        </w:tc>
      </w:tr>
      <w:tr w:rsidR="000069D4" w14:paraId="3F198C4B" w14:textId="77777777" w:rsidTr="00D046A7">
        <w:trPr>
          <w:cantSplit/>
        </w:trPr>
        <w:tc>
          <w:tcPr>
            <w:tcW w:w="9889" w:type="dxa"/>
            <w:gridSpan w:val="2"/>
          </w:tcPr>
          <w:p w14:paraId="14774833" w14:textId="77777777"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33B3D6AB" w14:textId="77777777" w:rsidR="00CF76B2" w:rsidRPr="008F6777" w:rsidRDefault="00CF76B2" w:rsidP="00CF76B2">
      <w:pPr>
        <w:pStyle w:val="Heading1"/>
        <w:rPr>
          <w:b w:val="0"/>
        </w:rPr>
      </w:pPr>
      <w:bookmarkStart w:id="8" w:name="dbreak"/>
      <w:bookmarkEnd w:id="7"/>
      <w:bookmarkEnd w:id="8"/>
      <w:r w:rsidRPr="008F6777">
        <w:t>1</w:t>
      </w:r>
      <w:r w:rsidRPr="008F6777">
        <w:tab/>
        <w:t>Background</w:t>
      </w:r>
    </w:p>
    <w:p w14:paraId="153F1E43" w14:textId="77777777" w:rsidR="00CF76B2" w:rsidRPr="00E537D6" w:rsidRDefault="00CF76B2" w:rsidP="00CF76B2">
      <w:pPr>
        <w:jc w:val="both"/>
        <w:rPr>
          <w:szCs w:val="24"/>
        </w:rPr>
      </w:pPr>
      <w:r w:rsidRPr="00E537D6">
        <w:rPr>
          <w:szCs w:val="24"/>
        </w:rPr>
        <w:t xml:space="preserve">This document, records the decision taken in the closing Plenary of WP </w:t>
      </w:r>
      <w:proofErr w:type="spellStart"/>
      <w:r w:rsidRPr="00E537D6">
        <w:rPr>
          <w:szCs w:val="24"/>
        </w:rPr>
        <w:t>5D</w:t>
      </w:r>
      <w:proofErr w:type="spellEnd"/>
      <w:r w:rsidRPr="00E537D6">
        <w:rPr>
          <w:szCs w:val="24"/>
        </w:rPr>
        <w:t xml:space="preserve"> Meeting</w:t>
      </w:r>
      <w:r>
        <w:rPr>
          <w:szCs w:val="24"/>
        </w:rPr>
        <w:t xml:space="preserve"> </w:t>
      </w:r>
      <w:r w:rsidRPr="00E537D6">
        <w:rPr>
          <w:szCs w:val="24"/>
        </w:rPr>
        <w:t xml:space="preserve"> </w:t>
      </w:r>
      <w:r w:rsidRPr="00050796">
        <w:rPr>
          <w:szCs w:val="24"/>
        </w:rPr>
        <w:t>#</w:t>
      </w:r>
      <w:proofErr w:type="spellStart"/>
      <w:r w:rsidRPr="00050796">
        <w:rPr>
          <w:szCs w:val="24"/>
        </w:rPr>
        <w:t>35</w:t>
      </w:r>
      <w:r w:rsidRPr="00AC6330">
        <w:rPr>
          <w:i/>
          <w:iCs/>
          <w:szCs w:val="24"/>
        </w:rPr>
        <w:t>e</w:t>
      </w:r>
      <w:proofErr w:type="spellEnd"/>
      <w:r w:rsidRPr="00E537D6">
        <w:rPr>
          <w:szCs w:val="24"/>
        </w:rPr>
        <w:t xml:space="preserve"> (23 June – 9 July) whereby the meeting agreed to Option 2 and the related details as a one-time ‘Way Forward’ process extension on an exception basis for the candidate technology submissions of:</w:t>
      </w:r>
    </w:p>
    <w:p w14:paraId="3178B666" w14:textId="373BC842" w:rsidR="00CF76B2" w:rsidRPr="00E537D6" w:rsidRDefault="00D352EA" w:rsidP="00D352EA">
      <w:pPr>
        <w:pStyle w:val="enumlev1"/>
      </w:pPr>
      <w:r>
        <w:t>–</w:t>
      </w:r>
      <w:r>
        <w:tab/>
      </w:r>
      <w:proofErr w:type="spellStart"/>
      <w:r w:rsidR="00CF76B2" w:rsidRPr="00E537D6">
        <w:t>ETSI</w:t>
      </w:r>
      <w:proofErr w:type="spellEnd"/>
      <w:r w:rsidR="00CF76B2" w:rsidRPr="00E537D6">
        <w:t xml:space="preserve"> (TC DECT) and DECT Forum Proponent as acknowledged in Document IMT-2020/17(Rev 1)</w:t>
      </w:r>
    </w:p>
    <w:p w14:paraId="7EFA3A85" w14:textId="07E75933" w:rsidR="00CF76B2" w:rsidRDefault="00D352EA" w:rsidP="00D352EA">
      <w:pPr>
        <w:pStyle w:val="enumlev1"/>
      </w:pPr>
      <w:r>
        <w:t>–</w:t>
      </w:r>
      <w:r>
        <w:tab/>
      </w:r>
      <w:proofErr w:type="spellStart"/>
      <w:r w:rsidR="00CF76B2" w:rsidRPr="00E537D6">
        <w:t>Nufront</w:t>
      </w:r>
      <w:proofErr w:type="spellEnd"/>
      <w:r w:rsidR="00CF76B2" w:rsidRPr="00E537D6">
        <w:t xml:space="preserve"> Proponent as acknowledged in Document IMT-2020/18(Rev 1).</w:t>
      </w:r>
    </w:p>
    <w:p w14:paraId="10B4690C" w14:textId="5F2901FB" w:rsidR="00CF76B2" w:rsidRPr="008F6777" w:rsidRDefault="00CF76B2" w:rsidP="00CF76B2">
      <w:pPr>
        <w:pStyle w:val="Heading1"/>
        <w:rPr>
          <w:b w:val="0"/>
        </w:rPr>
      </w:pPr>
      <w:r w:rsidRPr="008F6777">
        <w:t>2</w:t>
      </w:r>
      <w:r w:rsidRPr="008F6777">
        <w:tab/>
        <w:t xml:space="preserve">Proposal and </w:t>
      </w:r>
      <w:r w:rsidR="000F5CFF" w:rsidRPr="008F6777">
        <w:t xml:space="preserve">decision </w:t>
      </w:r>
      <w:r w:rsidRPr="008F6777">
        <w:t>of the Meeting</w:t>
      </w:r>
    </w:p>
    <w:p w14:paraId="742EA6B5" w14:textId="77777777" w:rsidR="00CF76B2" w:rsidRDefault="00CF76B2" w:rsidP="000F5CFF">
      <w:r w:rsidRPr="00E537D6">
        <w:rPr>
          <w:b/>
          <w:bCs/>
          <w:u w:val="single"/>
        </w:rPr>
        <w:t>Attachment 1</w:t>
      </w:r>
      <w:r w:rsidRPr="00E537D6">
        <w:t xml:space="preserve"> is the Executive Summary </w:t>
      </w:r>
      <w:r>
        <w:t xml:space="preserve">provided to the Plenary </w:t>
      </w:r>
      <w:r w:rsidRPr="00E537D6">
        <w:t>of the agreed ‘Way Forward’ presentation for the two separate possible Options</w:t>
      </w:r>
      <w:r>
        <w:t xml:space="preserve">. </w:t>
      </w:r>
      <w:r w:rsidRPr="00E537D6">
        <w:t>In th</w:t>
      </w:r>
      <w:r>
        <w:t>is,</w:t>
      </w:r>
      <w:r w:rsidRPr="00E537D6">
        <w:t xml:space="preserve"> Chairman of WP </w:t>
      </w:r>
      <w:proofErr w:type="spellStart"/>
      <w:r w:rsidRPr="00E537D6">
        <w:t>5D’s</w:t>
      </w:r>
      <w:proofErr w:type="spellEnd"/>
      <w:r w:rsidRPr="00E537D6">
        <w:t xml:space="preserve"> proposal, </w:t>
      </w:r>
      <w:r w:rsidRPr="00F432C4">
        <w:rPr>
          <w:i/>
          <w:iCs/>
        </w:rPr>
        <w:t>Option 2</w:t>
      </w:r>
      <w:r w:rsidRPr="00E537D6">
        <w:t xml:space="preserve"> was the agreed choice of the meeting as it represented an approach that respects both Resolution ITU-R 65 and the IMT-2020 process developed from Resolution </w:t>
      </w:r>
      <w:r>
        <w:t xml:space="preserve">ITU-R </w:t>
      </w:r>
      <w:r w:rsidRPr="00E537D6">
        <w:t xml:space="preserve">65.  Furthermore, Option 2 permitted ITU-R and WP </w:t>
      </w:r>
      <w:proofErr w:type="spellStart"/>
      <w:r w:rsidRPr="00E537D6">
        <w:t>5D</w:t>
      </w:r>
      <w:proofErr w:type="spellEnd"/>
      <w:r w:rsidRPr="00E537D6">
        <w:t xml:space="preserve"> to conduct the further evaluation assessment</w:t>
      </w:r>
      <w:r>
        <w:t>s</w:t>
      </w:r>
      <w:r w:rsidRPr="00E537D6">
        <w:t xml:space="preserve"> of these two candidate technologies within the current underway process previously announced by Circular Letter </w:t>
      </w:r>
      <w:hyperlink r:id="rId8" w:history="1">
        <w:r w:rsidRPr="00E537D6">
          <w:rPr>
            <w:rStyle w:val="Hyperlink"/>
            <w:szCs w:val="24"/>
          </w:rPr>
          <w:t>5/</w:t>
        </w:r>
        <w:proofErr w:type="spellStart"/>
        <w:r w:rsidRPr="00E537D6">
          <w:rPr>
            <w:rStyle w:val="Hyperlink"/>
            <w:szCs w:val="24"/>
          </w:rPr>
          <w:t>LCCE</w:t>
        </w:r>
        <w:proofErr w:type="spellEnd"/>
        <w:r w:rsidRPr="00E537D6">
          <w:rPr>
            <w:rStyle w:val="Hyperlink"/>
            <w:szCs w:val="24"/>
          </w:rPr>
          <w:t>/59</w:t>
        </w:r>
      </w:hyperlink>
      <w:r w:rsidRPr="00E537D6">
        <w:t xml:space="preserve"> in March 2016.  </w:t>
      </w:r>
    </w:p>
    <w:p w14:paraId="3CBE542E" w14:textId="46C2AA28" w:rsidR="00CF76B2" w:rsidRPr="00E537D6" w:rsidRDefault="00CF76B2" w:rsidP="000F5CFF">
      <w:r w:rsidRPr="00E537D6">
        <w:t>The approach in Option 2 does not diminish the rights of the other candidate technology submissions</w:t>
      </w:r>
      <w:r>
        <w:t xml:space="preserve"> that have successfully navigated the process </w:t>
      </w:r>
      <w:r w:rsidRPr="00E537D6">
        <w:t xml:space="preserve">from proceeding to Step 8 and </w:t>
      </w:r>
      <w:r>
        <w:t xml:space="preserve">their </w:t>
      </w:r>
      <w:r w:rsidRPr="00E537D6">
        <w:t>inclusion in the planned draft new Recommendation ITU-R M.[IMT-</w:t>
      </w:r>
      <w:proofErr w:type="spellStart"/>
      <w:r w:rsidRPr="00E537D6">
        <w:t>2020.SPECS</w:t>
      </w:r>
      <w:proofErr w:type="spellEnd"/>
      <w:r w:rsidRPr="00E537D6">
        <w:t xml:space="preserve">] </w:t>
      </w:r>
      <w:r>
        <w:t>as</w:t>
      </w:r>
      <w:r w:rsidRPr="00E537D6">
        <w:t xml:space="preserve"> these technologies hav</w:t>
      </w:r>
      <w:r>
        <w:t>e</w:t>
      </w:r>
      <w:r w:rsidRPr="00E537D6">
        <w:t xml:space="preserve"> been determined and agreed by Meeting #</w:t>
      </w:r>
      <w:proofErr w:type="spellStart"/>
      <w:r w:rsidRPr="00E537D6">
        <w:t>35</w:t>
      </w:r>
      <w:r w:rsidRPr="00AC6330">
        <w:rPr>
          <w:i/>
          <w:iCs/>
        </w:rPr>
        <w:t>e</w:t>
      </w:r>
      <w:proofErr w:type="spellEnd"/>
      <w:r w:rsidRPr="00E537D6">
        <w:t xml:space="preserve"> to have successfully fulfilled the preceding Steps 1 to 7 of the process.</w:t>
      </w:r>
    </w:p>
    <w:p w14:paraId="6CB04E3D" w14:textId="77777777" w:rsidR="00CF76B2" w:rsidRPr="00E537D6" w:rsidRDefault="00CF76B2" w:rsidP="000F5CFF">
      <w:r>
        <w:t>In the ensuing discussion in the Plenary, t</w:t>
      </w:r>
      <w:r w:rsidRPr="00E537D6">
        <w:t xml:space="preserve">he </w:t>
      </w:r>
      <w:r>
        <w:t>“</w:t>
      </w:r>
      <w:proofErr w:type="spellStart"/>
      <w:r w:rsidRPr="00E537D6">
        <w:t>ETSI</w:t>
      </w:r>
      <w:proofErr w:type="spellEnd"/>
      <w:r w:rsidRPr="00E537D6">
        <w:t xml:space="preserve"> (TC DECT) and DECT Forum Proponent” and the “</w:t>
      </w:r>
      <w:proofErr w:type="spellStart"/>
      <w:r w:rsidRPr="00E537D6">
        <w:t>Nufront</w:t>
      </w:r>
      <w:proofErr w:type="spellEnd"/>
      <w:r w:rsidRPr="00E537D6">
        <w:t xml:space="preserve"> Proponent” </w:t>
      </w:r>
      <w:r>
        <w:t xml:space="preserve">separately </w:t>
      </w:r>
      <w:r w:rsidRPr="00E537D6">
        <w:t xml:space="preserve">expressed the view that Option 2 was an acceptable compromise.  Some Administrations expressed a preference for Option 1 but indicated that Option 2 could be an acceptable compromise and solution.  A number of interventions reiterated </w:t>
      </w:r>
      <w:r>
        <w:t xml:space="preserve">that </w:t>
      </w:r>
      <w:r w:rsidRPr="00E537D6">
        <w:t xml:space="preserve">this </w:t>
      </w:r>
      <w:r>
        <w:t xml:space="preserve">approach, and the agreement on Option 2, </w:t>
      </w:r>
      <w:r w:rsidRPr="00E537D6">
        <w:t xml:space="preserve">was a one-time exception and should not be viewed as establishing any precedent for the future nor was this to be considered an alteration/amendment to the established IMT-2020 process. </w:t>
      </w:r>
    </w:p>
    <w:p w14:paraId="42B658B8" w14:textId="77777777" w:rsidR="00CF76B2" w:rsidRDefault="00CF76B2" w:rsidP="000F5CFF">
      <w:r w:rsidRPr="00E537D6">
        <w:rPr>
          <w:b/>
          <w:bCs/>
          <w:u w:val="single"/>
        </w:rPr>
        <w:lastRenderedPageBreak/>
        <w:t>Attachment 2</w:t>
      </w:r>
      <w:r>
        <w:rPr>
          <w:b/>
          <w:bCs/>
          <w:u w:val="single"/>
        </w:rPr>
        <w:t>,</w:t>
      </w:r>
      <w:r w:rsidRPr="00E537D6">
        <w:t xml:space="preserve"> </w:t>
      </w:r>
      <w:r>
        <w:t>brought forward in the Technology Working Group Plenary on 8 July</w:t>
      </w:r>
      <w:r w:rsidRPr="00E537D6">
        <w:t xml:space="preserve"> </w:t>
      </w:r>
      <w:r>
        <w:t xml:space="preserve">by the Chairman of WP </w:t>
      </w:r>
      <w:proofErr w:type="spellStart"/>
      <w:r>
        <w:t>5D</w:t>
      </w:r>
      <w:proofErr w:type="spellEnd"/>
      <w:r>
        <w:t xml:space="preserve">, </w:t>
      </w:r>
      <w:r w:rsidRPr="00E537D6">
        <w:t xml:space="preserve">is a more extensive perspective on the situation faced by WP </w:t>
      </w:r>
      <w:proofErr w:type="spellStart"/>
      <w:r w:rsidRPr="00E537D6">
        <w:t>5D</w:t>
      </w:r>
      <w:proofErr w:type="spellEnd"/>
      <w:r w:rsidRPr="00E537D6">
        <w:t xml:space="preserve"> Meeting #</w:t>
      </w:r>
      <w:proofErr w:type="spellStart"/>
      <w:r>
        <w:t>35</w:t>
      </w:r>
      <w:r w:rsidRPr="00E537D6">
        <w:rPr>
          <w:i/>
          <w:iCs/>
        </w:rPr>
        <w:t>e</w:t>
      </w:r>
      <w:proofErr w:type="spellEnd"/>
      <w:r w:rsidRPr="00E537D6">
        <w:t xml:space="preserve"> with regard, in the work of Meeting #</w:t>
      </w:r>
      <w:proofErr w:type="spellStart"/>
      <w:r w:rsidRPr="00E537D6">
        <w:t>35</w:t>
      </w:r>
      <w:r w:rsidRPr="00E537D6">
        <w:rPr>
          <w:i/>
          <w:iCs/>
        </w:rPr>
        <w:t>e</w:t>
      </w:r>
      <w:proofErr w:type="spellEnd"/>
      <w:r w:rsidRPr="00E537D6">
        <w:t xml:space="preserve"> to the deliberations on the results of Step 4 and the subsequent Steps 6 and Step 7 decisions of the IMT-2020 process under Circular Letter 5/</w:t>
      </w:r>
      <w:proofErr w:type="spellStart"/>
      <w:r w:rsidRPr="00E537D6">
        <w:t>LCCE</w:t>
      </w:r>
      <w:proofErr w:type="spellEnd"/>
      <w:r w:rsidRPr="00E537D6">
        <w:t>/59 for the first release of IMT-2020 and the development of the draft new Recommendation ITU-R M.[IMT-</w:t>
      </w:r>
      <w:proofErr w:type="spellStart"/>
      <w:r w:rsidRPr="00E537D6">
        <w:t>2020.SPECS</w:t>
      </w:r>
      <w:proofErr w:type="spellEnd"/>
      <w:r w:rsidRPr="00E537D6">
        <w:t>].</w:t>
      </w:r>
    </w:p>
    <w:p w14:paraId="225A4FBB" w14:textId="77777777" w:rsidR="00CF76B2" w:rsidRPr="008F6777" w:rsidRDefault="00CF76B2" w:rsidP="000F5CFF">
      <w:pPr>
        <w:pStyle w:val="Heading1"/>
      </w:pPr>
      <w:r w:rsidRPr="008F6777">
        <w:t>3</w:t>
      </w:r>
      <w:r w:rsidRPr="008F6777">
        <w:tab/>
        <w:t>Announcement and Initiation of the Way Forward Agreement</w:t>
      </w:r>
    </w:p>
    <w:p w14:paraId="1B28835A" w14:textId="77777777" w:rsidR="00CF76B2" w:rsidRPr="00E537D6" w:rsidRDefault="00CF76B2" w:rsidP="000F5CFF">
      <w:pPr>
        <w:rPr>
          <w:lang w:eastAsia="zh-CN"/>
        </w:rPr>
      </w:pPr>
      <w:r w:rsidRPr="00E537D6">
        <w:rPr>
          <w:lang w:eastAsia="zh-CN"/>
        </w:rPr>
        <w:t xml:space="preserve">Addendum 7 of </w:t>
      </w:r>
      <w:r w:rsidRPr="00E537D6">
        <w:rPr>
          <w:rFonts w:eastAsia="Batang"/>
          <w:lang w:eastAsia="ja-JP"/>
        </w:rPr>
        <w:t xml:space="preserve">the Circular Letter </w:t>
      </w:r>
      <w:hyperlink r:id="rId9" w:history="1">
        <w:r w:rsidRPr="00E537D6">
          <w:rPr>
            <w:rStyle w:val="Hyperlink"/>
            <w:rFonts w:eastAsia="Batang"/>
            <w:szCs w:val="24"/>
            <w:lang w:eastAsia="ja-JP"/>
          </w:rPr>
          <w:t>5/</w:t>
        </w:r>
        <w:proofErr w:type="spellStart"/>
        <w:r w:rsidRPr="00E537D6">
          <w:rPr>
            <w:rStyle w:val="Hyperlink"/>
            <w:rFonts w:eastAsia="Batang"/>
            <w:szCs w:val="24"/>
            <w:lang w:eastAsia="ja-JP"/>
          </w:rPr>
          <w:t>LCCE</w:t>
        </w:r>
        <w:proofErr w:type="spellEnd"/>
        <w:r w:rsidRPr="00E537D6">
          <w:rPr>
            <w:rStyle w:val="Hyperlink"/>
            <w:rFonts w:eastAsia="Batang"/>
            <w:szCs w:val="24"/>
            <w:lang w:eastAsia="ja-JP"/>
          </w:rPr>
          <w:t>/59</w:t>
        </w:r>
      </w:hyperlink>
      <w:r w:rsidRPr="00823D51">
        <w:rPr>
          <w:rFonts w:eastAsia="Batang"/>
          <w:color w:val="0000FF"/>
          <w:lang w:eastAsia="ja-JP"/>
        </w:rPr>
        <w:t xml:space="preserve"> </w:t>
      </w:r>
      <w:r w:rsidRPr="00E537D6">
        <w:rPr>
          <w:rFonts w:eastAsia="Batang"/>
          <w:lang w:eastAsia="ja-JP"/>
        </w:rPr>
        <w:t>provides information</w:t>
      </w:r>
      <w:r w:rsidRPr="00E537D6">
        <w:rPr>
          <w:lang w:eastAsia="zh-CN"/>
        </w:rPr>
        <w:t xml:space="preserve"> on results of WP </w:t>
      </w:r>
      <w:proofErr w:type="spellStart"/>
      <w:r w:rsidRPr="00E537D6">
        <w:rPr>
          <w:lang w:eastAsia="zh-CN"/>
        </w:rPr>
        <w:t>5D</w:t>
      </w:r>
      <w:proofErr w:type="spellEnd"/>
      <w:r w:rsidRPr="00E537D6">
        <w:rPr>
          <w:lang w:eastAsia="zh-CN"/>
        </w:rPr>
        <w:t xml:space="preserve"> meeting #</w:t>
      </w:r>
      <w:proofErr w:type="spellStart"/>
      <w:r w:rsidRPr="00E537D6">
        <w:rPr>
          <w:lang w:eastAsia="zh-CN"/>
        </w:rPr>
        <w:t>35</w:t>
      </w:r>
      <w:r w:rsidRPr="00E537D6">
        <w:rPr>
          <w:i/>
          <w:iCs/>
          <w:lang w:eastAsia="zh-CN"/>
        </w:rPr>
        <w:t>e</w:t>
      </w:r>
      <w:proofErr w:type="spellEnd"/>
      <w:r w:rsidRPr="00E537D6">
        <w:rPr>
          <w:lang w:eastAsia="zh-CN"/>
        </w:rPr>
        <w:t xml:space="preserve"> and the overall completion of Steps 5 to 7 of IMT</w:t>
      </w:r>
      <w:r w:rsidRPr="00E537D6">
        <w:rPr>
          <w:lang w:eastAsia="zh-CN"/>
        </w:rPr>
        <w:noBreakHyphen/>
        <w:t xml:space="preserve">2020 process and announces the decision on the candidate technology submissions assessed by ITU-R to be accepted as qualifying IMT-2020 technologies that have now moved forward to Step 8 of the </w:t>
      </w:r>
      <w:proofErr w:type="spellStart"/>
      <w:r>
        <w:rPr>
          <w:lang w:eastAsia="zh-CN"/>
        </w:rPr>
        <w:t>ITM</w:t>
      </w:r>
      <w:proofErr w:type="spellEnd"/>
      <w:r>
        <w:rPr>
          <w:lang w:eastAsia="zh-CN"/>
        </w:rPr>
        <w:t xml:space="preserve">-2020 </w:t>
      </w:r>
      <w:r w:rsidRPr="00E537D6">
        <w:rPr>
          <w:lang w:eastAsia="zh-CN"/>
        </w:rPr>
        <w:t xml:space="preserve">process. </w:t>
      </w:r>
    </w:p>
    <w:p w14:paraId="7C43DED8" w14:textId="77777777" w:rsidR="00CF76B2" w:rsidRPr="00E537D6" w:rsidRDefault="00CF76B2" w:rsidP="000F5CFF">
      <w:r w:rsidRPr="00E537D6">
        <w:rPr>
          <w:lang w:eastAsia="zh-CN"/>
        </w:rPr>
        <w:t xml:space="preserve">The details and results of the decisions are provided in Annex 1 of Addendum 7 and includes </w:t>
      </w:r>
      <w:r w:rsidRPr="00E537D6">
        <w:t>the announcement of the initiation of the one-time exceptional extension in the currently underway IMT-2020 process for individually the “</w:t>
      </w:r>
      <w:proofErr w:type="spellStart"/>
      <w:r w:rsidRPr="00E537D6">
        <w:t>ETSI</w:t>
      </w:r>
      <w:proofErr w:type="spellEnd"/>
      <w:r w:rsidRPr="00E537D6">
        <w:t xml:space="preserve"> (TC DECT) and DECT Forum Proponent” and “</w:t>
      </w:r>
      <w:proofErr w:type="spellStart"/>
      <w:r w:rsidRPr="00E537D6">
        <w:t>Nufront</w:t>
      </w:r>
      <w:proofErr w:type="spellEnd"/>
      <w:r w:rsidRPr="00E537D6">
        <w:t xml:space="preserve"> Proponent”.</w:t>
      </w:r>
    </w:p>
    <w:p w14:paraId="52C90BCA" w14:textId="77777777" w:rsidR="00CF76B2" w:rsidRDefault="00CF76B2" w:rsidP="00CF76B2">
      <w:pPr>
        <w:rPr>
          <w:szCs w:val="24"/>
          <w:lang w:eastAsia="zh-CN"/>
        </w:rPr>
      </w:pPr>
      <w:r>
        <w:rPr>
          <w:szCs w:val="24"/>
          <w:lang w:eastAsia="zh-CN"/>
        </w:rPr>
        <w:br w:type="page"/>
      </w:r>
    </w:p>
    <w:p w14:paraId="7F634A00" w14:textId="77777777" w:rsidR="00CF76B2" w:rsidRDefault="00CF76B2" w:rsidP="00D352EA">
      <w:pPr>
        <w:pStyle w:val="AnnexNo"/>
      </w:pPr>
      <w:r w:rsidRPr="00E537D6">
        <w:lastRenderedPageBreak/>
        <w:t>ATTACHMENT 1</w:t>
      </w:r>
    </w:p>
    <w:p w14:paraId="6500322A" w14:textId="5C7D3D65" w:rsidR="00CF76B2" w:rsidRPr="008F6777" w:rsidRDefault="000F5CFF" w:rsidP="00D352EA">
      <w:pPr>
        <w:pStyle w:val="Annextitle"/>
      </w:pPr>
      <w:r w:rsidRPr="008F6777">
        <w:rPr>
          <w:bCs/>
          <w:i/>
          <w:iCs/>
        </w:rPr>
        <w:t xml:space="preserve">Executive summary of proposed way forward </w:t>
      </w:r>
      <w:r w:rsidR="00CF76B2">
        <w:t>f</w:t>
      </w:r>
      <w:r w:rsidR="00CF76B2" w:rsidRPr="008F6777">
        <w:t>or Candidate Technology Submissions for “</w:t>
      </w:r>
      <w:proofErr w:type="spellStart"/>
      <w:r w:rsidR="00CF76B2" w:rsidRPr="008F6777">
        <w:t>ETSI</w:t>
      </w:r>
      <w:proofErr w:type="spellEnd"/>
      <w:r w:rsidR="00CF76B2" w:rsidRPr="008F6777">
        <w:t xml:space="preserve"> (TC DECT) and DECT Forum Proponent” and “</w:t>
      </w:r>
      <w:proofErr w:type="spellStart"/>
      <w:r w:rsidR="00CF76B2" w:rsidRPr="008F6777">
        <w:t>Nufront</w:t>
      </w:r>
      <w:proofErr w:type="spellEnd"/>
      <w:r w:rsidR="00CF76B2" w:rsidRPr="008F6777">
        <w:t xml:space="preserve"> Proponent” in IMT-2020 Process</w:t>
      </w:r>
    </w:p>
    <w:p w14:paraId="0C90B5D9" w14:textId="77777777" w:rsidR="00CF76B2" w:rsidRPr="00E537D6" w:rsidRDefault="00CF76B2" w:rsidP="000F5CFF">
      <w:pPr>
        <w:pStyle w:val="Normalaftertitle"/>
        <w:jc w:val="center"/>
      </w:pPr>
      <w:r>
        <w:object w:dxaOrig="1504" w:dyaOrig="982" w14:anchorId="75E93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0" o:title=""/>
          </v:shape>
          <o:OLEObject Type="Embed" ProgID="AcroExch.Document.DC" ShapeID="_x0000_i1025" DrawAspect="Icon" ObjectID="_1656263473" r:id="rId11"/>
        </w:object>
      </w:r>
    </w:p>
    <w:p w14:paraId="4973991A" w14:textId="77777777" w:rsidR="00CF76B2" w:rsidRDefault="00CF76B2" w:rsidP="00D352EA">
      <w:pPr>
        <w:pStyle w:val="AnnexNo"/>
      </w:pPr>
      <w:r w:rsidRPr="00E537D6">
        <w:t>ATTACHMENT 2</w:t>
      </w:r>
    </w:p>
    <w:p w14:paraId="17114843" w14:textId="5D1EEE18" w:rsidR="00CF76B2" w:rsidRPr="008F6777" w:rsidRDefault="00CF76B2" w:rsidP="000F5CFF">
      <w:pPr>
        <w:pStyle w:val="Annextitle"/>
        <w:rPr>
          <w:bCs/>
          <w:i/>
          <w:iCs/>
        </w:rPr>
      </w:pPr>
      <w:r w:rsidRPr="008F6777">
        <w:t>Consideration of Candidate Technology Submissions for “</w:t>
      </w:r>
      <w:proofErr w:type="spellStart"/>
      <w:r w:rsidRPr="008F6777">
        <w:t>ETSI</w:t>
      </w:r>
      <w:proofErr w:type="spellEnd"/>
      <w:r w:rsidRPr="008F6777">
        <w:t xml:space="preserve"> (TC DECT) and DECT Forum Proponent” and “</w:t>
      </w:r>
      <w:proofErr w:type="spellStart"/>
      <w:r w:rsidRPr="008F6777">
        <w:t>Nufront</w:t>
      </w:r>
      <w:proofErr w:type="spellEnd"/>
      <w:r w:rsidRPr="008F6777">
        <w:t xml:space="preserve"> Proponent” in IMT-2020 Process: </w:t>
      </w:r>
      <w:r w:rsidR="000F5CFF" w:rsidRPr="008F6777">
        <w:rPr>
          <w:bCs/>
          <w:i/>
          <w:iCs/>
        </w:rPr>
        <w:t>Current situation and a proposed way forward</w:t>
      </w:r>
    </w:p>
    <w:p w14:paraId="6D4CA585" w14:textId="77777777" w:rsidR="00CF76B2" w:rsidRDefault="00CF76B2" w:rsidP="000F5CFF">
      <w:pPr>
        <w:pStyle w:val="Normalaftertitle"/>
        <w:jc w:val="center"/>
      </w:pPr>
      <w:r>
        <w:object w:dxaOrig="1504" w:dyaOrig="982" w14:anchorId="0E10C074">
          <v:shape id="_x0000_i1026" type="#_x0000_t75" style="width:75pt;height:49pt" o:ole="">
            <v:imagedata r:id="rId12" o:title=""/>
          </v:shape>
          <o:OLEObject Type="Embed" ProgID="AcroExch.Document.DC" ShapeID="_x0000_i1026" DrawAspect="Icon" ObjectID="_1656263474" r:id="rId13"/>
        </w:object>
      </w:r>
    </w:p>
    <w:p w14:paraId="3AB083A7" w14:textId="2BA32256" w:rsidR="000069D4" w:rsidRDefault="000069D4" w:rsidP="00DD4BED"/>
    <w:p w14:paraId="5283FB26" w14:textId="77777777" w:rsidR="000F5CFF" w:rsidRDefault="000F5CFF" w:rsidP="0032202E">
      <w:pPr>
        <w:pStyle w:val="Reasons"/>
      </w:pPr>
    </w:p>
    <w:p w14:paraId="2C6918F5" w14:textId="30BDDA41" w:rsidR="000F5CFF" w:rsidRPr="00CF76B2" w:rsidRDefault="000F5CFF" w:rsidP="000F5CFF">
      <w:pPr>
        <w:jc w:val="center"/>
      </w:pPr>
      <w:r>
        <w:t>______________</w:t>
      </w:r>
    </w:p>
    <w:sectPr w:rsidR="000F5CFF" w:rsidRPr="00CF76B2" w:rsidSect="00D0271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2C3E1" w14:textId="77777777" w:rsidR="00CF76B2" w:rsidRDefault="00CF76B2">
      <w:r>
        <w:separator/>
      </w:r>
    </w:p>
  </w:endnote>
  <w:endnote w:type="continuationSeparator" w:id="0">
    <w:p w14:paraId="542C6B21" w14:textId="77777777" w:rsidR="00CF76B2" w:rsidRDefault="00CF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5411" w14:textId="2690FA59" w:rsidR="00FA124A" w:rsidRPr="002F7CB3" w:rsidRDefault="000F5CFF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D352EA" w:rsidRPr="00D352EA">
      <w:rPr>
        <w:lang w:val="en-US"/>
      </w:rPr>
      <w:t>M</w:t>
    </w:r>
    <w:r w:rsidR="00D352EA">
      <w:t>:\BRSGD\TEXT2019\SG05\IMT.2020\000\052e.docx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352EA">
      <w:t>14.07.20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D352EA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6A94D" w14:textId="4BF7B334" w:rsidR="00FA124A" w:rsidRPr="002F7CB3" w:rsidRDefault="000F5CFF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D352EA" w:rsidRPr="00D352EA">
      <w:rPr>
        <w:lang w:val="en-US"/>
      </w:rPr>
      <w:t>M</w:t>
    </w:r>
    <w:r w:rsidR="00D352EA">
      <w:t>:\BRSGD\TEXT2019\SG05\IMT.2020\000\052e.docx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352EA">
      <w:t>14.07.20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D352EA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3E4E0" w14:textId="77777777" w:rsidR="00CF76B2" w:rsidRDefault="00CF76B2">
      <w:r>
        <w:t>____________________</w:t>
      </w:r>
    </w:p>
  </w:footnote>
  <w:footnote w:type="continuationSeparator" w:id="0">
    <w:p w14:paraId="25290E97" w14:textId="77777777" w:rsidR="00CF76B2" w:rsidRDefault="00CF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D6E8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89609AE" w14:textId="3458FA46" w:rsidR="00FA124A" w:rsidRDefault="00CF76B2">
    <w:pPr>
      <w:pStyle w:val="Header"/>
      <w:rPr>
        <w:lang w:val="en-US"/>
      </w:rPr>
    </w:pPr>
    <w:r>
      <w:rPr>
        <w:lang w:val="en-US"/>
      </w:rPr>
      <w:t>IMT-2020/52-E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A65B4"/>
    <w:multiLevelType w:val="hybridMultilevel"/>
    <w:tmpl w:val="0B96CBE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601311"/>
    <w:multiLevelType w:val="hybridMultilevel"/>
    <w:tmpl w:val="54D27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A6CDA"/>
    <w:multiLevelType w:val="hybridMultilevel"/>
    <w:tmpl w:val="460A429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B2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5CFF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CF76B2"/>
    <w:rsid w:val="00D02712"/>
    <w:rsid w:val="00D046A7"/>
    <w:rsid w:val="00D214D0"/>
    <w:rsid w:val="00D352EA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FECA9E2"/>
  <w15:docId w15:val="{078DF865-A8EB-4B64-A798-C2EA9F55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Heading1Char">
    <w:name w:val="Heading 1 Char"/>
    <w:basedOn w:val="DefaultParagraphFont"/>
    <w:link w:val="Heading1"/>
    <w:uiPriority w:val="9"/>
    <w:rsid w:val="00CF76B2"/>
    <w:rPr>
      <w:rFonts w:ascii="Times New Roman" w:hAnsi="Times New Roman"/>
      <w:b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CF76B2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CF76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r/md/00/sg05/cir/R00-SG05-CIR-0059!!MSW-E.docx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0-SG05-CIR-0059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3</Pages>
  <Words>609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De La Rosa Trivino, Maria Dolores</cp:lastModifiedBy>
  <cp:revision>2</cp:revision>
  <cp:lastPrinted>2008-02-21T14:04:00Z</cp:lastPrinted>
  <dcterms:created xsi:type="dcterms:W3CDTF">2020-07-14T18:12:00Z</dcterms:created>
  <dcterms:modified xsi:type="dcterms:W3CDTF">2020-07-14T18:17:00Z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