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맑은 고딕"/>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3E3016" w:rsidP="00BF428D">
            <w:pPr>
              <w:pStyle w:val="TAL"/>
              <w:rPr>
                <w:rFonts w:eastAsia="SimSun"/>
                <w:lang w:eastAsia="zh-CN"/>
              </w:rPr>
            </w:pPr>
            <w:hyperlink r:id="rId10" w:history="1">
              <w:r w:rsidR="00617CA5" w:rsidRPr="00FE7F17">
                <w:rPr>
                  <w:rStyle w:val="a9"/>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3E3016"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맑은 고딕"/>
                <w:lang w:eastAsia="ko-KR"/>
              </w:rPr>
            </w:pPr>
            <w:r>
              <w:rPr>
                <w:rFonts w:eastAsia="맑은 고딕" w:hint="eastAsia"/>
                <w:lang w:eastAsia="ko-KR"/>
              </w:rPr>
              <w:t>Sa</w:t>
            </w:r>
            <w:r>
              <w:rPr>
                <w:rFonts w:eastAsia="맑은 고딕"/>
                <w:lang w:eastAsia="ko-KR"/>
              </w:rPr>
              <w:t>msung</w:t>
            </w:r>
          </w:p>
        </w:tc>
        <w:tc>
          <w:tcPr>
            <w:tcW w:w="7415" w:type="dxa"/>
          </w:tcPr>
          <w:p w14:paraId="1FD9F949" w14:textId="371ECC47" w:rsidR="00CC5EEE" w:rsidRDefault="003E3016"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SimSun"/>
                <w:lang w:eastAsia="zh-CN"/>
              </w:rPr>
            </w:pPr>
            <w:r>
              <w:rPr>
                <w:rFonts w:eastAsia="SimSun" w:hint="eastAsia"/>
                <w:lang w:eastAsia="zh-CN"/>
              </w:rPr>
              <w:t>CATT</w:t>
            </w:r>
          </w:p>
        </w:tc>
        <w:tc>
          <w:tcPr>
            <w:tcW w:w="7415" w:type="dxa"/>
          </w:tcPr>
          <w:p w14:paraId="04E0A976" w14:textId="666E191E" w:rsidR="00CC5EEE" w:rsidRPr="009B35DC" w:rsidRDefault="009B35DC" w:rsidP="00CC5EEE">
            <w:pPr>
              <w:pStyle w:val="TAL"/>
              <w:rPr>
                <w:rFonts w:eastAsia="SimSun"/>
                <w:lang w:eastAsia="zh-CN"/>
              </w:rPr>
            </w:pPr>
            <w:r>
              <w:rPr>
                <w:rFonts w:eastAsia="SimSun"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SimSun"/>
                <w:lang w:eastAsia="zh-CN"/>
              </w:rPr>
            </w:pPr>
            <w:r>
              <w:rPr>
                <w:rFonts w:eastAsia="SimSun" w:hint="eastAsia"/>
                <w:lang w:eastAsia="zh-CN"/>
              </w:rPr>
              <w:t>C</w:t>
            </w:r>
            <w:r>
              <w:rPr>
                <w:rFonts w:eastAsia="SimSun"/>
                <w:lang w:eastAsia="zh-CN"/>
              </w:rPr>
              <w:t>MCC</w:t>
            </w:r>
          </w:p>
        </w:tc>
        <w:tc>
          <w:tcPr>
            <w:tcW w:w="7415" w:type="dxa"/>
          </w:tcPr>
          <w:p w14:paraId="07E99537" w14:textId="66FBE32F" w:rsidR="00EA61C0" w:rsidRDefault="00EA61C0" w:rsidP="00CC5EEE">
            <w:pPr>
              <w:pStyle w:val="TAL"/>
              <w:rPr>
                <w:rFonts w:eastAsia="SimSun"/>
                <w:lang w:eastAsia="zh-CN"/>
              </w:rPr>
            </w:pPr>
            <w:r>
              <w:rPr>
                <w:rFonts w:eastAsia="SimSun" w:hint="eastAsia"/>
                <w:lang w:eastAsia="zh-CN"/>
              </w:rPr>
              <w:t>c</w:t>
            </w:r>
            <w:r>
              <w:rPr>
                <w:rFonts w:eastAsia="SimSun"/>
                <w:lang w:eastAsia="zh-CN"/>
              </w:rPr>
              <w:t>henningyu@chinamobile.com</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바탕체"/>
                <w:lang w:eastAsia="ko-KR"/>
              </w:rPr>
              <w:lastRenderedPageBreak/>
              <w:t>Samsung</w:t>
            </w:r>
          </w:p>
        </w:tc>
        <w:tc>
          <w:tcPr>
            <w:tcW w:w="1331" w:type="dxa"/>
          </w:tcPr>
          <w:p w14:paraId="45BAEDA5" w14:textId="38D313CF" w:rsidR="002F2E6F" w:rsidRDefault="002F2E6F" w:rsidP="002F2E6F">
            <w:r>
              <w:rPr>
                <w:rFonts w:eastAsia="맑은 고딕" w:hint="eastAsia"/>
                <w:lang w:eastAsia="ko-KR"/>
              </w:rPr>
              <w:t xml:space="preserve">Alt. </w:t>
            </w:r>
            <w:r>
              <w:rPr>
                <w:rFonts w:eastAsia="맑은 고딕"/>
                <w:lang w:eastAsia="ko-KR"/>
              </w:rPr>
              <w:t>3</w:t>
            </w:r>
          </w:p>
        </w:tc>
        <w:tc>
          <w:tcPr>
            <w:tcW w:w="6367" w:type="dxa"/>
          </w:tcPr>
          <w:p w14:paraId="2F3BBC97" w14:textId="14ABB02A" w:rsidR="002F2E6F" w:rsidRDefault="002F2E6F" w:rsidP="002F2E6F">
            <w:r>
              <w:rPr>
                <w:rFonts w:eastAsia="맑은 고딕"/>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맑은 고딕"/>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맑은 고딕"/>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맑은 고딕"/>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맑은 고딕"/>
                <w:lang w:eastAsia="ko-KR"/>
              </w:rPr>
            </w:pPr>
            <w:r>
              <w:rPr>
                <w:rFonts w:eastAsia="맑은 고딕" w:hint="eastAsia"/>
                <w:lang w:eastAsia="ko-KR"/>
              </w:rPr>
              <w:t>S</w:t>
            </w:r>
            <w:r>
              <w:rPr>
                <w:rFonts w:eastAsia="맑은 고딕"/>
                <w:lang w:eastAsia="ko-KR"/>
              </w:rPr>
              <w:t>amsung</w:t>
            </w:r>
          </w:p>
        </w:tc>
        <w:tc>
          <w:tcPr>
            <w:tcW w:w="1331" w:type="dxa"/>
          </w:tcPr>
          <w:p w14:paraId="325F4A54" w14:textId="45EFF0B0" w:rsidR="00010511" w:rsidRPr="00366ED8" w:rsidRDefault="00366ED8" w:rsidP="00010511">
            <w:pPr>
              <w:rPr>
                <w:rFonts w:eastAsia="맑은 고딕"/>
                <w:lang w:eastAsia="ko-KR"/>
              </w:rPr>
            </w:pPr>
            <w:r>
              <w:rPr>
                <w:rFonts w:eastAsia="맑은 고딕" w:hint="eastAsia"/>
                <w:lang w:eastAsia="ko-KR"/>
              </w:rPr>
              <w:t>-</w:t>
            </w:r>
          </w:p>
        </w:tc>
        <w:tc>
          <w:tcPr>
            <w:tcW w:w="6367" w:type="dxa"/>
          </w:tcPr>
          <w:p w14:paraId="104DC76C" w14:textId="77777777" w:rsidR="00366ED8" w:rsidRDefault="00366ED8" w:rsidP="00366ED8">
            <w:pPr>
              <w:rPr>
                <w:rFonts w:eastAsia="맑은 고딕"/>
                <w:lang w:eastAsia="ko-KR"/>
              </w:rPr>
            </w:pPr>
            <w:r>
              <w:rPr>
                <w:rFonts w:eastAsia="맑은 고딕"/>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맑은 고딕"/>
                <w:lang w:eastAsia="ko-KR"/>
              </w:rPr>
            </w:pPr>
            <w:r>
              <w:rPr>
                <w:rFonts w:eastAsia="맑은 고딕"/>
                <w:lang w:eastAsia="ko-KR"/>
              </w:rPr>
              <w:t xml:space="preserve">No strong views. However, we slightly prefer TR38.822. </w:t>
            </w:r>
            <w:r w:rsidRPr="00366ED8">
              <w:rPr>
                <w:rFonts w:eastAsia="맑은 고딕" w:hint="eastAsia"/>
                <w:lang w:eastAsia="ko-KR"/>
              </w:rPr>
              <w:t xml:space="preserve"> </w:t>
            </w:r>
          </w:p>
          <w:p w14:paraId="1350A28E" w14:textId="77777777" w:rsidR="00366ED8" w:rsidRDefault="00366ED8" w:rsidP="00366ED8">
            <w:pPr>
              <w:pStyle w:val="a5"/>
              <w:numPr>
                <w:ilvl w:val="0"/>
                <w:numId w:val="17"/>
              </w:numPr>
              <w:rPr>
                <w:rFonts w:eastAsia="맑은 고딕"/>
                <w:lang w:eastAsia="ko-KR"/>
              </w:rPr>
            </w:pPr>
            <w:r>
              <w:rPr>
                <w:rFonts w:eastAsia="맑은 고딕"/>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맑은 고딕"/>
                <w:lang w:eastAsia="ko-KR"/>
              </w:rPr>
            </w:pPr>
            <w:r>
              <w:rPr>
                <w:rFonts w:eastAsia="맑은 고딕"/>
                <w:lang w:eastAsia="ko-KR"/>
              </w:rPr>
              <w:t xml:space="preserve">RAN level </w:t>
            </w:r>
            <w:r w:rsidR="00973671">
              <w:rPr>
                <w:rFonts w:eastAsia="맑은 고딕"/>
                <w:lang w:eastAsia="ko-KR"/>
              </w:rPr>
              <w:t>CR</w:t>
            </w:r>
            <w:r>
              <w:rPr>
                <w:rFonts w:eastAsia="맑은 고딕"/>
                <w:lang w:eastAsia="ko-KR"/>
              </w:rPr>
              <w:t xml:space="preserve"> is preferred because it </w:t>
            </w:r>
            <w:r w:rsidR="00973671">
              <w:rPr>
                <w:rFonts w:eastAsia="맑은 고딕"/>
                <w:lang w:eastAsia="ko-KR"/>
              </w:rPr>
              <w:t xml:space="preserve">may </w:t>
            </w:r>
            <w:r>
              <w:rPr>
                <w:rFonts w:eastAsia="맑은 고딕"/>
                <w:lang w:eastAsia="ko-KR"/>
              </w:rPr>
              <w:t xml:space="preserve">need interworking between </w:t>
            </w:r>
            <w:r w:rsidR="00973671">
              <w:rPr>
                <w:rFonts w:eastAsia="맑은 고딕"/>
                <w:lang w:eastAsia="ko-KR"/>
              </w:rPr>
              <w:t xml:space="preserve">RAN1 and RAN2 </w:t>
            </w:r>
            <w:r>
              <w:rPr>
                <w:rFonts w:eastAsia="맑은 고딕"/>
                <w:lang w:eastAsia="ko-KR"/>
              </w:rPr>
              <w:t xml:space="preserve">if it moves to WG level </w:t>
            </w:r>
            <w:r w:rsidR="00973671">
              <w:rPr>
                <w:rFonts w:eastAsia="맑은 고딕"/>
                <w:lang w:eastAsia="ko-KR"/>
              </w:rPr>
              <w:t>CR</w:t>
            </w:r>
            <w:r>
              <w:rPr>
                <w:rFonts w:eastAsia="맑은 고딕"/>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맑은 고딕"/>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맑은 고딕"/>
                <w:lang w:eastAsia="ko-KR"/>
              </w:rPr>
            </w:pPr>
            <w:r>
              <w:rPr>
                <w:rFonts w:eastAsia="맑은 고딕"/>
                <w:lang w:eastAsia="ko-KR"/>
              </w:rPr>
              <w:t>Nokia, NSB</w:t>
            </w:r>
          </w:p>
        </w:tc>
        <w:tc>
          <w:tcPr>
            <w:tcW w:w="1421" w:type="dxa"/>
          </w:tcPr>
          <w:p w14:paraId="0575B3D0" w14:textId="6D9BABDC" w:rsidR="003F7DA2" w:rsidRPr="007307AF" w:rsidRDefault="0034421B" w:rsidP="005709B1">
            <w:pPr>
              <w:rPr>
                <w:rFonts w:eastAsia="맑은 고딕"/>
                <w:lang w:eastAsia="ko-KR"/>
              </w:rPr>
            </w:pPr>
            <w:r>
              <w:rPr>
                <w:rFonts w:eastAsia="맑은 고딕"/>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62431C" w14:paraId="159721F3" w14:textId="77777777" w:rsidTr="005709B1">
        <w:tc>
          <w:tcPr>
            <w:tcW w:w="1364" w:type="dxa"/>
          </w:tcPr>
          <w:p w14:paraId="105B2E5A" w14:textId="22ED67A8" w:rsidR="0062431C" w:rsidRDefault="0062431C" w:rsidP="0062431C">
            <w:pPr>
              <w:rPr>
                <w:rFonts w:eastAsia="MS Mincho"/>
              </w:rPr>
            </w:pPr>
            <w:r w:rsidRPr="00B82494">
              <w:t>Ericsson</w:t>
            </w:r>
          </w:p>
        </w:tc>
        <w:tc>
          <w:tcPr>
            <w:tcW w:w="1421" w:type="dxa"/>
          </w:tcPr>
          <w:p w14:paraId="150DF7A2" w14:textId="08AE4E5C" w:rsidR="0062431C" w:rsidRDefault="0062431C" w:rsidP="0062431C">
            <w:pPr>
              <w:rPr>
                <w:rFonts w:eastAsia="MS Mincho"/>
              </w:rPr>
            </w:pPr>
            <w:r w:rsidRPr="00B82494">
              <w:t>Yes</w:t>
            </w:r>
          </w:p>
        </w:tc>
        <w:tc>
          <w:tcPr>
            <w:tcW w:w="6277" w:type="dxa"/>
          </w:tcPr>
          <w:p w14:paraId="68B59BD2" w14:textId="15745C0E" w:rsidR="0062431C" w:rsidRDefault="0062431C" w:rsidP="0062431C">
            <w:r w:rsidRPr="00B82494">
              <w:t>We hope that this does not turn in to a</w:t>
            </w:r>
            <w:r>
              <w:t>n</w:t>
            </w:r>
            <w:r w:rsidRPr="00B82494">
              <w:t xml:space="preserve"> exercise RAN plenary/WGs need to repeat in the future for other use cases (</w:t>
            </w:r>
            <w:r w:rsidR="005C1C6A" w:rsidRPr="00B82494">
              <w:t>i.e.,</w:t>
            </w:r>
            <w:r w:rsidRPr="00B82494">
              <w:t xml:space="preserve"> other than URLLC). This is a one-time-thing we do for URLLC only.</w:t>
            </w:r>
          </w:p>
          <w:p w14:paraId="53E1B986" w14:textId="75914C91" w:rsidR="0062431C" w:rsidRDefault="0062431C" w:rsidP="0062431C">
            <w:pPr>
              <w:rPr>
                <w:rFonts w:eastAsia="MS Mincho"/>
              </w:rPr>
            </w:pPr>
            <w:r>
              <w:t>We have detailed comments on the CR. It is questionable if we will be able to finalize the CR in this meeting though.</w:t>
            </w:r>
          </w:p>
        </w:tc>
      </w:tr>
      <w:tr w:rsidR="000864A7" w14:paraId="2FF1269B" w14:textId="77777777" w:rsidTr="005709B1">
        <w:tc>
          <w:tcPr>
            <w:tcW w:w="1364" w:type="dxa"/>
          </w:tcPr>
          <w:p w14:paraId="61FE19B4" w14:textId="35ED0B48" w:rsidR="000864A7" w:rsidRDefault="000864A7" w:rsidP="000864A7">
            <w:pPr>
              <w:rPr>
                <w:lang w:eastAsia="zh-CN"/>
              </w:rPr>
            </w:pPr>
            <w:r>
              <w:rPr>
                <w:rFonts w:hint="eastAsia"/>
                <w:lang w:eastAsia="zh-CN"/>
              </w:rPr>
              <w:t>C</w:t>
            </w:r>
            <w:r>
              <w:rPr>
                <w:lang w:eastAsia="zh-CN"/>
              </w:rPr>
              <w:t>hina Unicom</w:t>
            </w:r>
          </w:p>
        </w:tc>
        <w:tc>
          <w:tcPr>
            <w:tcW w:w="1421" w:type="dxa"/>
          </w:tcPr>
          <w:p w14:paraId="6C2CF198" w14:textId="03415BD8" w:rsidR="000864A7" w:rsidRDefault="000864A7" w:rsidP="000864A7">
            <w:pPr>
              <w:rPr>
                <w:lang w:eastAsia="zh-CN"/>
              </w:rPr>
            </w:pPr>
            <w:r>
              <w:rPr>
                <w:lang w:eastAsia="zh-CN"/>
              </w:rPr>
              <w:t>No</w:t>
            </w:r>
          </w:p>
        </w:tc>
        <w:tc>
          <w:tcPr>
            <w:tcW w:w="6277" w:type="dxa"/>
          </w:tcPr>
          <w:p w14:paraId="133D40F1" w14:textId="0376F3F5" w:rsidR="000864A7" w:rsidRDefault="000864A7" w:rsidP="000864A7">
            <w:pPr>
              <w:rPr>
                <w:lang w:eastAsia="zh-CN"/>
              </w:rPr>
            </w:pPr>
            <w:r>
              <w:rPr>
                <w:lang w:eastAsia="zh-CN"/>
              </w:rPr>
              <w:t>We agree with Qualcomm that it’s hard to declare specification unalterable</w:t>
            </w:r>
            <w:r w:rsidRPr="0085116C">
              <w:rPr>
                <w:lang w:eastAsia="zh-CN"/>
              </w:rPr>
              <w:t>.</w:t>
            </w:r>
            <w:r>
              <w:rPr>
                <w:lang w:eastAsia="zh-CN"/>
              </w:rPr>
              <w:t xml:space="preserve"> Besides, we are concerned about whether the </w:t>
            </w:r>
            <w:r w:rsidRPr="003E40E2">
              <w:rPr>
                <w:lang w:eastAsia="zh-CN"/>
              </w:rPr>
              <w:t xml:space="preserve">Rel-15 UE capabilities </w:t>
            </w:r>
            <w:r>
              <w:rPr>
                <w:lang w:eastAsia="zh-CN"/>
              </w:rPr>
              <w:t xml:space="preserve">list for URLLC captured in </w:t>
            </w:r>
            <w:r w:rsidRPr="003E40E2">
              <w:rPr>
                <w:lang w:eastAsia="zh-CN"/>
              </w:rPr>
              <w:t>TR 38.822</w:t>
            </w:r>
            <w:r>
              <w:rPr>
                <w:lang w:eastAsia="zh-CN"/>
              </w:rPr>
              <w:t xml:space="preserve"> annex have been accepted by everyone, if not, it’s suggested to continue the discussion </w:t>
            </w:r>
            <w:r w:rsidRPr="004351C4">
              <w:rPr>
                <w:lang w:eastAsia="zh-CN"/>
              </w:rPr>
              <w:t>instead of approving at this meeting.</w:t>
            </w:r>
            <w:r>
              <w:rPr>
                <w:lang w:eastAsia="zh-CN"/>
              </w:rPr>
              <w:t xml:space="preserve"> And perhaps we could not </w:t>
            </w:r>
            <w:r w:rsidRPr="0085116C">
              <w:rPr>
                <w:lang w:eastAsia="zh-CN"/>
              </w:rPr>
              <w:t xml:space="preserve">add any </w:t>
            </w:r>
            <w:r>
              <w:rPr>
                <w:lang w:eastAsia="zh-CN"/>
              </w:rPr>
              <w:t xml:space="preserve">limitations and </w:t>
            </w:r>
            <w:r w:rsidRPr="0085116C">
              <w:rPr>
                <w:lang w:eastAsia="zh-CN"/>
              </w:rPr>
              <w:t xml:space="preserve">conditions when considering </w:t>
            </w:r>
            <w:r>
              <w:rPr>
                <w:lang w:eastAsia="zh-CN"/>
              </w:rPr>
              <w:t xml:space="preserve">that </w:t>
            </w:r>
            <w:r w:rsidRPr="0085116C">
              <w:rPr>
                <w:lang w:eastAsia="zh-CN"/>
              </w:rPr>
              <w:t>3GPP discussion</w:t>
            </w:r>
            <w:r>
              <w:rPr>
                <w:lang w:eastAsia="zh-CN"/>
              </w:rPr>
              <w:t>s</w:t>
            </w:r>
            <w:r w:rsidRPr="0085116C">
              <w:rPr>
                <w:lang w:eastAsia="zh-CN"/>
              </w:rPr>
              <w:t xml:space="preserve"> </w:t>
            </w:r>
            <w:r>
              <w:rPr>
                <w:lang w:eastAsia="zh-CN"/>
              </w:rPr>
              <w:t>are</w:t>
            </w:r>
            <w:r w:rsidRPr="0085116C">
              <w:rPr>
                <w:lang w:eastAsia="zh-CN"/>
              </w:rPr>
              <w:t xml:space="preserve"> contribution driven</w:t>
            </w:r>
            <w:r>
              <w:rPr>
                <w:lang w:eastAsia="zh-CN"/>
              </w:rPr>
              <w:t>.</w:t>
            </w:r>
          </w:p>
        </w:tc>
      </w:tr>
      <w:tr w:rsidR="00EA1079" w14:paraId="034F50B0" w14:textId="77777777" w:rsidTr="005709B1">
        <w:tc>
          <w:tcPr>
            <w:tcW w:w="1364" w:type="dxa"/>
          </w:tcPr>
          <w:p w14:paraId="5162E5F8" w14:textId="01A85529" w:rsidR="00EA1079" w:rsidRPr="001E08CC" w:rsidRDefault="001E08CC" w:rsidP="00EA1079">
            <w:pPr>
              <w:rPr>
                <w:rFonts w:eastAsia="맑은 고딕" w:hint="eastAsia"/>
                <w:lang w:eastAsia="ko-KR"/>
              </w:rPr>
            </w:pPr>
            <w:r>
              <w:rPr>
                <w:rFonts w:eastAsia="맑은 고딕" w:hint="eastAsia"/>
                <w:lang w:eastAsia="ko-KR"/>
              </w:rPr>
              <w:t>S</w:t>
            </w:r>
            <w:r>
              <w:rPr>
                <w:rFonts w:eastAsia="맑은 고딕"/>
                <w:lang w:eastAsia="ko-KR"/>
              </w:rPr>
              <w:t>amsung</w:t>
            </w:r>
          </w:p>
        </w:tc>
        <w:tc>
          <w:tcPr>
            <w:tcW w:w="1421" w:type="dxa"/>
          </w:tcPr>
          <w:p w14:paraId="5A1D36E1" w14:textId="4364FECF" w:rsidR="00EA1079" w:rsidRPr="001E08CC" w:rsidRDefault="001E08CC" w:rsidP="00EA1079">
            <w:pPr>
              <w:rPr>
                <w:rFonts w:eastAsia="맑은 고딕" w:hint="eastAsia"/>
                <w:lang w:eastAsia="ko-KR"/>
              </w:rPr>
            </w:pPr>
            <w:r>
              <w:rPr>
                <w:rFonts w:eastAsia="맑은 고딕" w:hint="eastAsia"/>
                <w:lang w:eastAsia="ko-KR"/>
              </w:rPr>
              <w:t>Yes</w:t>
            </w:r>
          </w:p>
        </w:tc>
        <w:tc>
          <w:tcPr>
            <w:tcW w:w="6277" w:type="dxa"/>
          </w:tcPr>
          <w:p w14:paraId="2DCF4323" w14:textId="478AD028" w:rsidR="00EA1079" w:rsidRPr="001E08CC" w:rsidRDefault="001E08CC" w:rsidP="000F041B">
            <w:pPr>
              <w:rPr>
                <w:rFonts w:eastAsia="맑은 고딕" w:hint="eastAsia"/>
                <w:lang w:eastAsia="ko-KR"/>
              </w:rPr>
            </w:pPr>
            <w:r>
              <w:rPr>
                <w:rFonts w:eastAsia="맑은 고딕" w:hint="eastAsia"/>
                <w:lang w:eastAsia="ko-KR"/>
              </w:rPr>
              <w:t>We are fine with Qualcom</w:t>
            </w:r>
            <w:r>
              <w:rPr>
                <w:rFonts w:eastAsia="맑은 고딕"/>
                <w:lang w:eastAsia="ko-KR"/>
              </w:rPr>
              <w:t xml:space="preserve">m’s </w:t>
            </w:r>
            <w:r w:rsidR="000F041B">
              <w:rPr>
                <w:rFonts w:eastAsia="맑은 고딕"/>
                <w:lang w:eastAsia="ko-KR"/>
              </w:rPr>
              <w:t>suggestion</w:t>
            </w:r>
            <w:r>
              <w:rPr>
                <w:rFonts w:eastAsia="맑은 고딕"/>
                <w:lang w:eastAsia="ko-KR"/>
              </w:rPr>
              <w:t xml:space="preserve"> if </w:t>
            </w:r>
            <w:r w:rsidR="000F041B">
              <w:rPr>
                <w:rFonts w:eastAsia="맑은 고딕"/>
                <w:lang w:eastAsia="ko-KR"/>
              </w:rPr>
              <w:t>it</w:t>
            </w:r>
            <w:r>
              <w:rPr>
                <w:rFonts w:eastAsia="맑은 고딕"/>
                <w:lang w:eastAsia="ko-KR"/>
              </w:rPr>
              <w:t xml:space="preserve"> is acceptable by majority. We don’t prefer to update</w:t>
            </w:r>
            <w:bookmarkStart w:id="1" w:name="_GoBack"/>
            <w:bookmarkEnd w:id="1"/>
            <w:r>
              <w:rPr>
                <w:rFonts w:eastAsia="맑은 고딕"/>
                <w:lang w:eastAsia="ko-KR"/>
              </w:rPr>
              <w:t xml:space="preserve"> </w:t>
            </w:r>
            <w:r w:rsidR="00DE744A">
              <w:rPr>
                <w:rFonts w:eastAsia="맑은 고딕"/>
                <w:lang w:eastAsia="ko-KR"/>
              </w:rPr>
              <w:t xml:space="preserve">contents in </w:t>
            </w:r>
            <w:r>
              <w:rPr>
                <w:rFonts w:eastAsia="맑은 고딕"/>
                <w:lang w:eastAsia="ko-KR"/>
              </w:rPr>
              <w:t xml:space="preserve">the table with detailed categories in future.  </w:t>
            </w:r>
          </w:p>
        </w:tc>
      </w:tr>
      <w:tr w:rsidR="00EA1079" w14:paraId="2B685FE6" w14:textId="77777777" w:rsidTr="005709B1">
        <w:tc>
          <w:tcPr>
            <w:tcW w:w="1364" w:type="dxa"/>
          </w:tcPr>
          <w:p w14:paraId="14D7218B" w14:textId="77777777" w:rsidR="00EA1079" w:rsidRDefault="00EA1079" w:rsidP="00EA1079"/>
        </w:tc>
        <w:tc>
          <w:tcPr>
            <w:tcW w:w="1421" w:type="dxa"/>
          </w:tcPr>
          <w:p w14:paraId="1C2E8E6B" w14:textId="77777777" w:rsidR="00EA1079" w:rsidRDefault="00EA1079" w:rsidP="00EA1079"/>
        </w:tc>
        <w:tc>
          <w:tcPr>
            <w:tcW w:w="6277" w:type="dxa"/>
          </w:tcPr>
          <w:p w14:paraId="411A5CD6" w14:textId="77777777" w:rsidR="00EA1079" w:rsidRDefault="00EA1079" w:rsidP="00EA1079"/>
        </w:tc>
      </w:tr>
      <w:tr w:rsidR="00EA1079" w14:paraId="209E244E" w14:textId="77777777" w:rsidTr="005709B1">
        <w:tc>
          <w:tcPr>
            <w:tcW w:w="1364" w:type="dxa"/>
          </w:tcPr>
          <w:p w14:paraId="5E33D272" w14:textId="77777777" w:rsidR="00EA1079" w:rsidRPr="00CD4571" w:rsidRDefault="00EA1079" w:rsidP="00EA1079"/>
        </w:tc>
        <w:tc>
          <w:tcPr>
            <w:tcW w:w="1421" w:type="dxa"/>
          </w:tcPr>
          <w:p w14:paraId="051D3BBB" w14:textId="77777777" w:rsidR="00EA1079" w:rsidRPr="00CD4571" w:rsidRDefault="00EA1079" w:rsidP="00EA1079"/>
        </w:tc>
        <w:tc>
          <w:tcPr>
            <w:tcW w:w="6277" w:type="dxa"/>
          </w:tcPr>
          <w:p w14:paraId="4D892004" w14:textId="77777777" w:rsidR="00EA1079" w:rsidRDefault="00EA1079" w:rsidP="00EA1079"/>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맑은 고딕" w:hint="eastAsia"/>
                <w:lang w:eastAsia="ko-KR"/>
              </w:rPr>
              <w:t xml:space="preserve">We also think </w:t>
            </w:r>
            <w:proofErr w:type="spellStart"/>
            <w:r>
              <w:rPr>
                <w:rFonts w:eastAsia="맑은 고딕" w:hint="eastAsia"/>
                <w:lang w:eastAsia="ko-KR"/>
              </w:rPr>
              <w:t>gNB</w:t>
            </w:r>
            <w:proofErr w:type="spellEnd"/>
            <w:r>
              <w:rPr>
                <w:rFonts w:eastAsia="맑은 고딕" w:hint="eastAsia"/>
                <w:lang w:eastAsia="ko-KR"/>
              </w:rPr>
              <w:t xml:space="preserve"> can manage this issue based </w:t>
            </w:r>
            <w:r>
              <w:rPr>
                <w:rFonts w:eastAsia="맑은 고딕"/>
                <w:lang w:eastAsia="ko-KR"/>
              </w:rPr>
              <w:t>on R4</w:t>
            </w:r>
            <w:r w:rsidRPr="00D8070C">
              <w:rPr>
                <w:rFonts w:eastAsia="맑은 고딕"/>
                <w:lang w:eastAsia="ko-KR"/>
              </w:rPr>
              <w:t>-2109583</w:t>
            </w:r>
            <w:r>
              <w:rPr>
                <w:rFonts w:eastAsia="맑은 고딕" w:hint="eastAsia"/>
                <w:lang w:eastAsia="ko-KR"/>
              </w:rPr>
              <w:t xml:space="preserve"> </w:t>
            </w:r>
            <w:r>
              <w:rPr>
                <w:rFonts w:eastAsia="맑은 고딕"/>
                <w:lang w:eastAsia="ko-KR"/>
              </w:rPr>
              <w:t xml:space="preserve">for </w:t>
            </w:r>
            <w:r>
              <w:rPr>
                <w:rFonts w:eastAsia="맑은 고딕" w:hint="eastAsia"/>
                <w:lang w:eastAsia="ko-KR"/>
              </w:rPr>
              <w:t xml:space="preserve">38.101 but </w:t>
            </w:r>
            <w:r>
              <w:rPr>
                <w:rFonts w:eastAsia="맑은 고딕"/>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lastRenderedPageBreak/>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맑은 고딕"/>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맑은 고딕"/>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맑은 고딕"/>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lastRenderedPageBreak/>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8B48" w14:textId="77777777" w:rsidR="003E3016" w:rsidRDefault="003E3016" w:rsidP="000274E9">
      <w:pPr>
        <w:spacing w:after="0"/>
      </w:pPr>
      <w:r>
        <w:separator/>
      </w:r>
    </w:p>
  </w:endnote>
  <w:endnote w:type="continuationSeparator" w:id="0">
    <w:p w14:paraId="722BB639" w14:textId="77777777" w:rsidR="003E3016" w:rsidRDefault="003E301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025D" w14:textId="320F9C1F" w:rsidR="00EA3ACC" w:rsidRDefault="00EA3ACC">
    <w:pPr>
      <w:pStyle w:val="a7"/>
    </w:pPr>
    <w:r>
      <w:rPr>
        <w:noProof/>
        <w:lang w:eastAsia="ko-KR"/>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70F0" w14:textId="77777777" w:rsidR="003E3016" w:rsidRDefault="003E3016" w:rsidP="000274E9">
      <w:pPr>
        <w:spacing w:after="0"/>
      </w:pPr>
      <w:r>
        <w:separator/>
      </w:r>
    </w:p>
  </w:footnote>
  <w:footnote w:type="continuationSeparator" w:id="0">
    <w:p w14:paraId="3FF5AC9E" w14:textId="77777777" w:rsidR="003E3016" w:rsidRDefault="003E3016"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64A7"/>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041B"/>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08CC"/>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3016"/>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4709B"/>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1C6A"/>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431C"/>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83F9C"/>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14FB"/>
    <w:rsid w:val="00AD2F6C"/>
    <w:rsid w:val="00AD4A71"/>
    <w:rsid w:val="00AD4DB4"/>
    <w:rsid w:val="00AE7400"/>
    <w:rsid w:val="00AE7B7A"/>
    <w:rsid w:val="00AF024E"/>
    <w:rsid w:val="00AF15F4"/>
    <w:rsid w:val="00AF206A"/>
    <w:rsid w:val="00B06A81"/>
    <w:rsid w:val="00B15E36"/>
    <w:rsid w:val="00B166A3"/>
    <w:rsid w:val="00B16B1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4910"/>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4FAD"/>
    <w:rsid w:val="00C876F1"/>
    <w:rsid w:val="00C9220F"/>
    <w:rsid w:val="00C95162"/>
    <w:rsid w:val="00CA1809"/>
    <w:rsid w:val="00CA328E"/>
    <w:rsid w:val="00CB31B2"/>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E744A"/>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41E5"/>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바닥글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풍선 도움말 텍스트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4629</Words>
  <Characters>26391</Characters>
  <Application>Microsoft Office Word</Application>
  <DocSecurity>0</DocSecurity>
  <Lines>219</Lines>
  <Paragraphs>61</Paragraphs>
  <ScaleCrop>false</ScaleCrop>
  <HeadingPairs>
    <vt:vector size="10" baseType="variant">
      <vt:variant>
        <vt:lpstr>제목</vt:lpstr>
      </vt:variant>
      <vt:variant>
        <vt:i4>1</vt:i4>
      </vt:variant>
      <vt:variant>
        <vt:lpstr>タイトル</vt:lpstr>
      </vt:variant>
      <vt:variant>
        <vt:i4>1</vt:i4>
      </vt:variant>
      <vt:variant>
        <vt:lpstr>Rubrik</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박성진/표준연구팀(SR)/Staff Engineer/삼성전자</cp:lastModifiedBy>
  <cp:revision>7</cp:revision>
  <dcterms:created xsi:type="dcterms:W3CDTF">2021-09-16T08:34:00Z</dcterms:created>
  <dcterms:modified xsi:type="dcterms:W3CDTF">2021-09-16T08:39:00Z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