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ＭＳ 明朝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ＭＳ 明朝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sz w:val="22"/>
          <w:lang w:val="en-US"/>
        </w:rPr>
        <w:t>Source:</w:t>
      </w:r>
      <w:r w:rsidRPr="00115233">
        <w:rPr>
          <w:rFonts w:ascii="Arial" w:eastAsia="ＭＳ 明朝" w:hAnsi="Arial" w:cs="Arial"/>
          <w:b/>
          <w:sz w:val="22"/>
          <w:lang w:val="en-US"/>
        </w:rPr>
        <w:tab/>
      </w:r>
      <w:r w:rsidR="00FC5D46">
        <w:rPr>
          <w:rFonts w:ascii="Arial" w:eastAsia="ＭＳ 明朝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8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0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  <w:tr w:rsidR="00637AF8" w:rsidRPr="00106D3E" w14:paraId="2EA4D037" w14:textId="77777777">
        <w:trPr>
          <w:ins w:id="11" w:author="秋元 陽介(SB 渉外本部)" w:date="2021-09-14T16:21:00Z"/>
        </w:trPr>
        <w:tc>
          <w:tcPr>
            <w:tcW w:w="1235" w:type="dxa"/>
          </w:tcPr>
          <w:p w14:paraId="57F67AA8" w14:textId="7BD5A3C1" w:rsidR="00637AF8" w:rsidRPr="00637AF8" w:rsidRDefault="00637AF8" w:rsidP="002C7782">
            <w:pPr>
              <w:spacing w:after="120"/>
              <w:rPr>
                <w:ins w:id="12" w:author="秋元 陽介(SB 渉外本部)" w:date="2021-09-14T16:21:00Z"/>
                <w:lang w:eastAsia="ja-JP"/>
                <w:rPrChange w:id="13" w:author="秋元 陽介(SB 渉外本部)" w:date="2021-09-14T16:21:00Z">
                  <w:rPr>
                    <w:ins w:id="14" w:author="秋元 陽介(SB 渉外本部)" w:date="2021-09-14T16:21:00Z"/>
                    <w:lang w:val="en-US" w:eastAsia="ja-JP"/>
                  </w:rPr>
                </w:rPrChange>
              </w:rPr>
            </w:pPr>
            <w:ins w:id="15" w:author="秋元 陽介(SB 渉外本部)" w:date="2021-09-14T16:21:00Z">
              <w:r>
                <w:rPr>
                  <w:lang w:eastAsia="ja-JP"/>
                </w:rPr>
                <w:t>SoftBank</w:t>
              </w:r>
            </w:ins>
          </w:p>
        </w:tc>
        <w:tc>
          <w:tcPr>
            <w:tcW w:w="8396" w:type="dxa"/>
          </w:tcPr>
          <w:p w14:paraId="25CC6E01" w14:textId="0BAA2068" w:rsidR="00637AF8" w:rsidRDefault="00637AF8" w:rsidP="002C7782">
            <w:pPr>
              <w:spacing w:after="120"/>
              <w:rPr>
                <w:ins w:id="16" w:author="秋元 陽介(SB 渉外本部)" w:date="2021-09-14T16:21:00Z"/>
                <w:lang w:val="en-US" w:eastAsia="ja-JP"/>
              </w:rPr>
            </w:pPr>
            <w:ins w:id="17" w:author="秋元 陽介(SB 渉外本部)" w:date="2021-09-14T16:21:00Z">
              <w:r>
                <w:rPr>
                  <w:rFonts w:hint="eastAsia"/>
                  <w:lang w:val="en-US" w:eastAsia="ja-JP"/>
                </w:rPr>
                <w:t>J</w:t>
              </w:r>
              <w:r>
                <w:rPr>
                  <w:lang w:val="en-US" w:eastAsia="ja-JP"/>
                </w:rPr>
                <w:t xml:space="preserve">ust to clarify </w:t>
              </w:r>
            </w:ins>
            <w:ins w:id="18" w:author="秋元 陽介(SB 渉外本部)" w:date="2021-09-14T16:24:00Z">
              <w:r>
                <w:rPr>
                  <w:lang w:val="en-US" w:eastAsia="ja-JP"/>
                </w:rPr>
                <w:t>the</w:t>
              </w:r>
            </w:ins>
            <w:ins w:id="19" w:author="秋元 陽介(SB 渉外本部)" w:date="2021-09-14T16:21:00Z">
              <w:r>
                <w:rPr>
                  <w:lang w:val="en-US" w:eastAsia="ja-JP"/>
                </w:rPr>
                <w:t xml:space="preserve"> intention</w:t>
              </w:r>
            </w:ins>
            <w:ins w:id="20" w:author="秋元 陽介(SB 渉外本部)" w:date="2021-09-14T16:23:00Z">
              <w:r>
                <w:rPr>
                  <w:lang w:val="en-US" w:eastAsia="ja-JP"/>
                </w:rPr>
                <w:t xml:space="preserve"> of </w:t>
              </w:r>
            </w:ins>
            <w:ins w:id="21" w:author="秋元 陽介(SB 渉外本部)" w:date="2021-09-14T16:24:00Z">
              <w:r>
                <w:rPr>
                  <w:lang w:val="en-US" w:eastAsia="ja-JP"/>
                </w:rPr>
                <w:t>our</w:t>
              </w:r>
            </w:ins>
            <w:ins w:id="22" w:author="秋元 陽介(SB 渉外本部)" w:date="2021-09-14T16:23:00Z">
              <w:r>
                <w:rPr>
                  <w:lang w:val="en-US" w:eastAsia="ja-JP"/>
                </w:rPr>
                <w:t xml:space="preserve"> propo</w:t>
              </w:r>
            </w:ins>
            <w:ins w:id="23" w:author="秋元 陽介(SB 渉外本部)" w:date="2021-09-14T16:24:00Z">
              <w:r>
                <w:rPr>
                  <w:lang w:val="en-US" w:eastAsia="ja-JP"/>
                </w:rPr>
                <w:t>sal</w:t>
              </w:r>
            </w:ins>
            <w:ins w:id="24" w:author="秋元 陽介(SB 渉外本部)" w:date="2021-09-14T16:21:00Z">
              <w:r>
                <w:rPr>
                  <w:lang w:val="en-US" w:eastAsia="ja-JP"/>
                </w:rPr>
                <w:t>, we don’t intend at all to preclude the inclusion of FR2 band(s</w:t>
              </w:r>
            </w:ins>
            <w:ins w:id="25" w:author="秋元 陽介(SB 渉外本部)" w:date="2021-09-14T16:22:00Z">
              <w:r>
                <w:rPr>
                  <w:lang w:val="en-US" w:eastAsia="ja-JP"/>
                </w:rPr>
                <w:t>)</w:t>
              </w:r>
            </w:ins>
            <w:ins w:id="26" w:author="秋元 陽介(SB 渉外本部)" w:date="2021-09-14T16:23:00Z">
              <w:r>
                <w:rPr>
                  <w:lang w:val="en-US" w:eastAsia="ja-JP"/>
                </w:rPr>
                <w:t xml:space="preserve"> in NR-CA part</w:t>
              </w:r>
            </w:ins>
            <w:ins w:id="27" w:author="秋元 陽介(SB 渉外本部)" w:date="2021-09-14T16:24:00Z">
              <w:r>
                <w:rPr>
                  <w:lang w:val="en-US" w:eastAsia="ja-JP"/>
                </w:rPr>
                <w:t xml:space="preserve">. </w:t>
              </w:r>
            </w:ins>
            <w:ins w:id="28" w:author="秋元 陽介(SB 渉外本部)" w:date="2021-09-14T16:26:00Z">
              <w:r w:rsidR="00977CA1">
                <w:rPr>
                  <w:lang w:val="en-US" w:eastAsia="ja-JP"/>
                </w:rPr>
                <w:t xml:space="preserve">The intention is that </w:t>
              </w:r>
            </w:ins>
            <w:ins w:id="29" w:author="秋元 陽介(SB 渉外本部)" w:date="2021-09-14T16:27:00Z">
              <w:r w:rsidR="00977CA1">
                <w:rPr>
                  <w:lang w:val="en-US" w:eastAsia="ja-JP"/>
                </w:rPr>
                <w:t xml:space="preserve">the case of </w:t>
              </w:r>
            </w:ins>
            <w:ins w:id="30" w:author="秋元 陽介(SB 渉外本部)" w:date="2021-09-14T16:26:00Z">
              <w:r w:rsidR="00977CA1">
                <w:rPr>
                  <w:lang w:val="en-US" w:eastAsia="ja-JP"/>
                </w:rPr>
                <w:t>FR1</w:t>
              </w:r>
            </w:ins>
            <w:ins w:id="31" w:author="秋元 陽介(SB 渉外本部)" w:date="2021-09-14T16:27:00Z">
              <w:r w:rsidR="00977CA1">
                <w:rPr>
                  <w:lang w:val="en-US" w:eastAsia="ja-JP"/>
                </w:rPr>
                <w:t xml:space="preserve">-bands </w:t>
              </w:r>
            </w:ins>
            <w:ins w:id="32" w:author="秋元 陽介(SB 渉外本部)" w:date="2021-09-14T16:26:00Z">
              <w:r w:rsidR="00977CA1">
                <w:rPr>
                  <w:lang w:val="en-US" w:eastAsia="ja-JP"/>
                </w:rPr>
                <w:t>only for NR-CA part</w:t>
              </w:r>
            </w:ins>
            <w:ins w:id="33" w:author="秋元 陽介(SB 渉外本部)" w:date="2021-09-14T16:29:00Z">
              <w:r w:rsidR="00977CA1">
                <w:rPr>
                  <w:lang w:val="en-US" w:eastAsia="ja-JP"/>
                </w:rPr>
                <w:t xml:space="preserve">, e.g. </w:t>
              </w:r>
              <w:r w:rsidR="00977CA1" w:rsidRPr="00977CA1">
                <w:rPr>
                  <w:rFonts w:hint="eastAsia"/>
                  <w:lang w:eastAsia="ja-JP"/>
                </w:rPr>
                <w:t>LTE 2</w:t>
              </w:r>
            </w:ins>
            <w:ins w:id="34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5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 + NR FR1 4</w:t>
              </w:r>
            </w:ins>
            <w:ins w:id="36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7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</w:t>
              </w:r>
              <w:r w:rsidR="00977CA1">
                <w:rPr>
                  <w:lang w:eastAsia="ja-JP"/>
                </w:rPr>
                <w:t>,</w:t>
              </w:r>
            </w:ins>
            <w:ins w:id="38" w:author="秋元 陽介(SB 渉外本部)" w:date="2021-09-14T16:26:00Z">
              <w:r w:rsidR="00977CA1">
                <w:rPr>
                  <w:lang w:val="en-US" w:eastAsia="ja-JP"/>
                </w:rPr>
                <w:t xml:space="preserve"> should be allowed in th</w:t>
              </w:r>
            </w:ins>
            <w:ins w:id="39" w:author="秋元 陽介(SB 渉外本部)" w:date="2021-09-14T16:27:00Z">
              <w:r w:rsidR="00977CA1">
                <w:rPr>
                  <w:lang w:val="en-US" w:eastAsia="ja-JP"/>
                </w:rPr>
                <w:t>is</w:t>
              </w:r>
            </w:ins>
            <w:ins w:id="40" w:author="秋元 陽介(SB 渉外本部)" w:date="2021-09-14T16:26:00Z">
              <w:r w:rsidR="00977CA1">
                <w:rPr>
                  <w:lang w:val="en-US" w:eastAsia="ja-JP"/>
                </w:rPr>
                <w:t xml:space="preserve"> basket</w:t>
              </w:r>
            </w:ins>
            <w:ins w:id="41" w:author="秋元 陽介(SB 渉外本部)" w:date="2021-09-14T16:27:00Z">
              <w:r w:rsidR="00977CA1">
                <w:rPr>
                  <w:lang w:val="en-US" w:eastAsia="ja-JP"/>
                </w:rPr>
                <w:t xml:space="preserve"> item</w:t>
              </w:r>
            </w:ins>
            <w:ins w:id="42" w:author="秋元 陽介(SB 渉外本部)" w:date="2021-09-14T16:26:00Z">
              <w:r w:rsidR="00977CA1">
                <w:rPr>
                  <w:lang w:val="en-US" w:eastAsia="ja-JP"/>
                </w:rPr>
                <w:t xml:space="preserve">. </w:t>
              </w:r>
            </w:ins>
          </w:p>
        </w:tc>
      </w:tr>
      <w:tr w:rsidR="001E4574" w:rsidRPr="00106D3E" w14:paraId="43EB1356" w14:textId="77777777">
        <w:trPr>
          <w:ins w:id="43" w:author="AC" w:date="2021-09-14T09:42:00Z"/>
        </w:trPr>
        <w:tc>
          <w:tcPr>
            <w:tcW w:w="1235" w:type="dxa"/>
          </w:tcPr>
          <w:p w14:paraId="09414970" w14:textId="75E26816" w:rsidR="001E4574" w:rsidRDefault="001E4574" w:rsidP="002C7782">
            <w:pPr>
              <w:spacing w:after="120"/>
              <w:rPr>
                <w:ins w:id="44" w:author="AC" w:date="2021-09-14T09:42:00Z"/>
                <w:lang w:eastAsia="ja-JP"/>
              </w:rPr>
            </w:pPr>
            <w:ins w:id="45" w:author="AC" w:date="2021-09-14T09:42:00Z">
              <w:r>
                <w:rPr>
                  <w:lang w:eastAsia="ja-JP"/>
                </w:rPr>
                <w:t>ZTE</w:t>
              </w:r>
            </w:ins>
          </w:p>
        </w:tc>
        <w:tc>
          <w:tcPr>
            <w:tcW w:w="8396" w:type="dxa"/>
          </w:tcPr>
          <w:p w14:paraId="28AB04FD" w14:textId="56829D66" w:rsidR="001E4574" w:rsidRDefault="00753C05" w:rsidP="002C7782">
            <w:pPr>
              <w:spacing w:after="120"/>
              <w:rPr>
                <w:ins w:id="46" w:author="AC" w:date="2021-09-14T09:42:00Z"/>
                <w:lang w:val="en-US" w:eastAsia="ja-JP"/>
              </w:rPr>
            </w:pPr>
            <w:ins w:id="47" w:author="AC" w:date="2021-09-14T10:07:00Z">
              <w:r>
                <w:rPr>
                  <w:lang w:val="en-US" w:eastAsia="ja-JP"/>
                </w:rPr>
                <w:t>For the case as mentioned by SoftBank, “LTE 2 bands + NR 4 FR1 bands”, if it is not covered</w:t>
              </w:r>
            </w:ins>
            <w:ins w:id="48" w:author="AC" w:date="2021-09-14T10:08:00Z">
              <w:r>
                <w:rPr>
                  <w:lang w:val="en-US" w:eastAsia="ja-JP"/>
                </w:rPr>
                <w:t xml:space="preserve"> in other basket WIDs, and intended for this WID, then we are ok with Option 1.</w:t>
              </w:r>
            </w:ins>
          </w:p>
        </w:tc>
      </w:tr>
      <w:tr w:rsidR="00B47FA0" w:rsidRPr="00106D3E" w14:paraId="40DD7531" w14:textId="77777777">
        <w:trPr>
          <w:ins w:id="49" w:author="Huawei_rev" w:date="2021-09-14T16:47:00Z"/>
        </w:trPr>
        <w:tc>
          <w:tcPr>
            <w:tcW w:w="1235" w:type="dxa"/>
          </w:tcPr>
          <w:p w14:paraId="5860E348" w14:textId="7B463789" w:rsidR="00B47FA0" w:rsidRDefault="00B47FA0" w:rsidP="002C7782">
            <w:pPr>
              <w:spacing w:after="120"/>
              <w:rPr>
                <w:ins w:id="50" w:author="Huawei_rev" w:date="2021-09-14T16:47:00Z"/>
                <w:lang w:eastAsia="ja-JP"/>
              </w:rPr>
            </w:pPr>
            <w:ins w:id="51" w:author="Huawei_rev" w:date="2021-09-14T16:47:00Z">
              <w:r>
                <w:rPr>
                  <w:lang w:eastAsia="ja-JP"/>
                </w:rPr>
                <w:t>Huawei, HiSilicon</w:t>
              </w:r>
            </w:ins>
          </w:p>
        </w:tc>
        <w:tc>
          <w:tcPr>
            <w:tcW w:w="8396" w:type="dxa"/>
          </w:tcPr>
          <w:p w14:paraId="2B5B9EBE" w14:textId="4D5E7FC6" w:rsidR="00B47FA0" w:rsidRDefault="00B47FA0" w:rsidP="002C7782">
            <w:pPr>
              <w:spacing w:after="120"/>
              <w:rPr>
                <w:ins w:id="52" w:author="Huawei_rev" w:date="2021-09-14T16:50:00Z"/>
                <w:lang w:val="en-US" w:eastAsia="ja-JP"/>
              </w:rPr>
            </w:pPr>
            <w:ins w:id="53" w:author="Huawei_rev" w:date="2021-09-14T16:47:00Z">
              <w:r>
                <w:rPr>
                  <w:lang w:val="en-US" w:eastAsia="ja-JP"/>
                </w:rPr>
                <w:t xml:space="preserve">We support option 1 to consider the requests from operators </w:t>
              </w:r>
            </w:ins>
            <w:ins w:id="54" w:author="Huawei_rev" w:date="2021-09-14T16:48:00Z">
              <w:r>
                <w:rPr>
                  <w:lang w:val="en-US" w:eastAsia="ja-JP"/>
                </w:rPr>
                <w:t xml:space="preserve">for consideration of deployment scenario. </w:t>
              </w:r>
            </w:ins>
            <w:ins w:id="55" w:author="Huawei_rev" w:date="2021-09-14T16:47:00Z">
              <w:r>
                <w:rPr>
                  <w:lang w:val="en-US" w:eastAsia="ja-JP"/>
                </w:rPr>
                <w:t xml:space="preserve">As rapporteur company of the WI, we </w:t>
              </w:r>
            </w:ins>
            <w:ins w:id="56" w:author="Huawei_rev" w:date="2021-09-14T16:48:00Z">
              <w:r>
                <w:rPr>
                  <w:lang w:val="en-US" w:eastAsia="ja-JP"/>
                </w:rPr>
                <w:t>can clarify that without</w:t>
              </w:r>
            </w:ins>
            <w:ins w:id="57" w:author="Huawei_rev" w:date="2021-09-14T16:51:00Z">
              <w:r w:rsidR="0073327B">
                <w:rPr>
                  <w:lang w:val="en-US" w:eastAsia="ja-JP"/>
                </w:rPr>
                <w:t xml:space="preserve"> the</w:t>
              </w:r>
            </w:ins>
            <w:ins w:id="58" w:author="Huawei_rev" w:date="2021-09-14T16:48:00Z">
              <w:r>
                <w:rPr>
                  <w:lang w:val="en-US" w:eastAsia="ja-JP"/>
                </w:rPr>
                <w:t xml:space="preserve"> Note, there is no limitation </w:t>
              </w:r>
            </w:ins>
            <w:ins w:id="59" w:author="Huawei_rev" w:date="2021-09-14T16:49:00Z">
              <w:r>
                <w:rPr>
                  <w:lang w:val="en-US" w:eastAsia="ja-JP"/>
                </w:rPr>
                <w:t xml:space="preserve">or preclusion of FR2 bands. </w:t>
              </w:r>
            </w:ins>
          </w:p>
          <w:p w14:paraId="17FC3081" w14:textId="6360C1CD" w:rsidR="00B47FA0" w:rsidRDefault="00B47FA0" w:rsidP="002C7782">
            <w:pPr>
              <w:spacing w:after="120"/>
              <w:rPr>
                <w:ins w:id="60" w:author="Huawei_rev" w:date="2021-09-14T16:47:00Z"/>
                <w:lang w:val="en-US" w:eastAsia="ja-JP"/>
              </w:rPr>
            </w:pPr>
            <w:ins w:id="61" w:author="Huawei_rev" w:date="2021-09-14T16:50:00Z">
              <w:r>
                <w:rPr>
                  <w:lang w:val="en-US" w:eastAsia="ja-JP"/>
                </w:rPr>
                <w:t xml:space="preserve">If option 1 is agreeable, we will revise the WID accordingly to </w:t>
              </w:r>
            </w:ins>
            <w:ins w:id="62" w:author="Huawei_rev" w:date="2021-09-14T16:51:00Z">
              <w:r>
                <w:rPr>
                  <w:lang w:val="en-US" w:eastAsia="ja-JP"/>
                </w:rPr>
                <w:t xml:space="preserve">remove the note. </w:t>
              </w:r>
            </w:ins>
          </w:p>
        </w:tc>
      </w:tr>
      <w:tr w:rsidR="000C6341" w:rsidRPr="00106D3E" w14:paraId="5E75825E" w14:textId="77777777">
        <w:trPr>
          <w:ins w:id="63" w:author="Umeda, Hiromasa (Nokia - JP/Tokyo)" w:date="2021-09-14T18:39:00Z"/>
        </w:trPr>
        <w:tc>
          <w:tcPr>
            <w:tcW w:w="1235" w:type="dxa"/>
          </w:tcPr>
          <w:p w14:paraId="723EA984" w14:textId="25E28F78" w:rsidR="000C6341" w:rsidRDefault="000C6341" w:rsidP="000C6341">
            <w:pPr>
              <w:spacing w:after="120"/>
              <w:rPr>
                <w:ins w:id="64" w:author="Umeda, Hiromasa (Nokia - JP/Tokyo)" w:date="2021-09-14T18:39:00Z"/>
                <w:lang w:eastAsia="ja-JP"/>
              </w:rPr>
            </w:pPr>
            <w:ins w:id="65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Nokia</w:t>
              </w:r>
            </w:ins>
          </w:p>
        </w:tc>
        <w:tc>
          <w:tcPr>
            <w:tcW w:w="8396" w:type="dxa"/>
          </w:tcPr>
          <w:p w14:paraId="7FA6B1F3" w14:textId="77777777" w:rsidR="000C6341" w:rsidRDefault="000C6341" w:rsidP="000C6341">
            <w:pPr>
              <w:spacing w:after="120"/>
              <w:rPr>
                <w:ins w:id="66" w:author="Umeda, Hiromasa (Nokia - JP/Tokyo)" w:date="2021-09-14T18:39:00Z"/>
                <w:rFonts w:eastAsiaTheme="minorEastAsia"/>
                <w:lang w:val="en-US" w:eastAsia="zh-CN"/>
              </w:rPr>
            </w:pPr>
            <w:ins w:id="67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We support Option 1.</w:t>
              </w:r>
            </w:ins>
          </w:p>
          <w:p w14:paraId="68FA1E9E" w14:textId="3905C2CB" w:rsidR="000C6341" w:rsidRDefault="000C6341" w:rsidP="000C6341">
            <w:pPr>
              <w:spacing w:after="120"/>
              <w:rPr>
                <w:ins w:id="68" w:author="Umeda, Hiromasa (Nokia - JP/Tokyo)" w:date="2021-09-14T18:39:00Z"/>
                <w:lang w:val="en-US" w:eastAsia="ja-JP"/>
              </w:rPr>
            </w:pPr>
            <w:ins w:id="69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38.101-3 has already captured EN-DC with six bands within FR1(three LTE bands + three NR bands, four LTE bands + two NR bands or five LTE bands + one NR band) so that there must not be any technical reason to exclude two LTE bands + four NR bands if there is a demand.</w:t>
              </w:r>
            </w:ins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HiSilicon</w:t>
      </w: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DB80" w14:textId="77777777" w:rsidR="001B304F" w:rsidRDefault="001B304F" w:rsidP="005771A2">
      <w:pPr>
        <w:spacing w:after="0" w:line="240" w:lineRule="auto"/>
      </w:pPr>
      <w:r>
        <w:separator/>
      </w:r>
    </w:p>
  </w:endnote>
  <w:endnote w:type="continuationSeparator" w:id="0">
    <w:p w14:paraId="18E5D449" w14:textId="77777777" w:rsidR="001B304F" w:rsidRDefault="001B304F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HG丸ｺﾞｼｯｸM-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9GhV5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024A" w14:textId="77777777" w:rsidR="001B304F" w:rsidRDefault="001B304F" w:rsidP="005771A2">
      <w:pPr>
        <w:spacing w:after="0" w:line="240" w:lineRule="auto"/>
      </w:pPr>
      <w:r>
        <w:separator/>
      </w:r>
    </w:p>
  </w:footnote>
  <w:footnote w:type="continuationSeparator" w:id="0">
    <w:p w14:paraId="2EA41D10" w14:textId="77777777" w:rsidR="001B304F" w:rsidRDefault="001B304F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izon">
    <w15:presenceInfo w15:providerId="None" w15:userId="Verizon"/>
  </w15:person>
  <w15:person w15:author="NTT DOCOMO">
    <w15:presenceInfo w15:providerId="None" w15:userId="NTT DOCOMO"/>
  </w15:person>
  <w15:person w15:author="秋元 陽介(SB 渉外本部)">
    <w15:presenceInfo w15:providerId="AD" w15:userId="S::S12027@g.softbank.co.jp::2d4d6945-0303-4d89-8b38-377839fff5c8"/>
  </w15:person>
  <w15:person w15:author="AC">
    <w15:presenceInfo w15:providerId="None" w15:userId="AC"/>
  </w15:person>
  <w15:person w15:author="Huawei_rev">
    <w15:presenceInfo w15:providerId="None" w15:userId="Huawei_rev"/>
  </w15:person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34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304F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4574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1AF4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37AF8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27B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3C05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2738D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56DFD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77CA1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47FA0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668A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4674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游明朝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ＭＳ 明朝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D4780-1FB9-4BC8-85D7-9D250A318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899</Words>
  <Characters>4402</Characters>
  <Application>Microsoft Office Word</Application>
  <DocSecurity>0</DocSecurity>
  <Lines>36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Umeda, Hiromasa (Nokia - JP/Tokyo)</cp:lastModifiedBy>
  <cp:revision>2</cp:revision>
  <cp:lastPrinted>2019-04-25T09:09:00Z</cp:lastPrinted>
  <dcterms:created xsi:type="dcterms:W3CDTF">2021-09-14T09:40:00Z</dcterms:created>
  <dcterms:modified xsi:type="dcterms:W3CDTF">2021-09-14T09:40:00Z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