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 xml:space="preserve">In RAN2, SL DRX combined with SL relay or </w:t>
            </w:r>
            <w:proofErr w:type="spellStart"/>
            <w:r w:rsidRPr="001D71B2">
              <w:rPr>
                <w:rFonts w:ascii="Times New Roman"/>
                <w:szCs w:val="20"/>
              </w:rPr>
              <w:t>ProSe</w:t>
            </w:r>
            <w:proofErr w:type="spellEnd"/>
            <w:r w:rsidRPr="001D71B2">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w:t>
            </w:r>
            <w:proofErr w:type="gramStart"/>
            <w:r>
              <w:rPr>
                <w:rFonts w:ascii="Times New Roman"/>
                <w:szCs w:val="20"/>
              </w:rPr>
              <w:t>similar to</w:t>
            </w:r>
            <w:proofErr w:type="gramEnd"/>
            <w:r>
              <w:rPr>
                <w:rFonts w:ascii="Times New Roman"/>
                <w:szCs w:val="20"/>
              </w:rPr>
              <w:t xml:space="preserve">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lastRenderedPageBreak/>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w:t>
            </w:r>
            <w:proofErr w:type="gramStart"/>
            <w:r w:rsidRPr="000D2714">
              <w:rPr>
                <w:rFonts w:ascii="Times New Roman" w:eastAsia="SimSun"/>
                <w:szCs w:val="20"/>
                <w:lang w:eastAsia="zh-CN"/>
              </w:rPr>
              <w:t>have to</w:t>
            </w:r>
            <w:proofErr w:type="gramEnd"/>
            <w:r w:rsidRPr="000D2714">
              <w:rPr>
                <w:rFonts w:ascii="Times New Roman" w:eastAsia="SimSun"/>
                <w:szCs w:val="20"/>
                <w:lang w:eastAsia="zh-CN"/>
              </w:rPr>
              <w:t xml:space="preserve">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 xml:space="preserve">We agree with the principle of the guidance, but it seems likely that instructing the WGs to adopt a “simple” solution will just result in disagreement about what is “simple”.  We don’t see a strong </w:t>
            </w:r>
            <w:r>
              <w:rPr>
                <w:rFonts w:ascii="Times New Roman"/>
                <w:szCs w:val="20"/>
              </w:rPr>
              <w:lastRenderedPageBreak/>
              <w:t>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lastRenderedPageBreak/>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amount of open issues, we would prefer to directly increase GTW online time for discussion, if it is feasible from chair perspective, certainly considering situation in </w:t>
            </w:r>
            <w:proofErr w:type="gramStart"/>
            <w:r>
              <w:rPr>
                <w:rFonts w:ascii="Times New Roman"/>
                <w:szCs w:val="20"/>
              </w:rPr>
              <w:t>other</w:t>
            </w:r>
            <w:proofErr w:type="gramEnd"/>
            <w:r>
              <w:rPr>
                <w:rFonts w:ascii="Times New Roman"/>
                <w:szCs w:val="20"/>
              </w:rPr>
              <w:t xml:space="preserve">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w:t>
            </w:r>
            <w:proofErr w:type="gramStart"/>
            <w:r w:rsidRPr="001D71B2">
              <w:rPr>
                <w:rFonts w:ascii="Times New Roman"/>
                <w:szCs w:val="20"/>
              </w:rPr>
              <w:t>actually spent</w:t>
            </w:r>
            <w:proofErr w:type="gramEnd"/>
            <w:r w:rsidRPr="001D71B2">
              <w:rPr>
                <w:rFonts w:ascii="Times New Roman"/>
                <w:szCs w:val="20"/>
              </w:rPr>
              <w:t xml:space="preserve">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r>
              <w:rPr>
                <w:rFonts w:ascii="Times New Roman"/>
                <w:szCs w:val="20"/>
              </w:rPr>
              <w:t>HiSilicon</w:t>
            </w:r>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99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99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lastRenderedPageBreak/>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tc>
          <w:tcPr>
            <w:tcW w:w="137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tc>
          <w:tcPr>
            <w:tcW w:w="137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tc>
          <w:tcPr>
            <w:tcW w:w="137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799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t>
            </w:r>
            <w:proofErr w:type="gramStart"/>
            <w:r>
              <w:rPr>
                <w:rFonts w:ascii="Times New Roman"/>
                <w:szCs w:val="20"/>
              </w:rPr>
              <w:t>work load</w:t>
            </w:r>
            <w:proofErr w:type="gramEnd"/>
            <w:r>
              <w:rPr>
                <w:rFonts w:ascii="Times New Roman"/>
                <w:szCs w:val="20"/>
              </w:rPr>
              <w:t xml:space="preserve">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1D71B2">
        <w:tc>
          <w:tcPr>
            <w:tcW w:w="137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99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lastRenderedPageBreak/>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lastRenderedPageBreak/>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lastRenderedPageBreak/>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185" w:type="dxa"/>
          </w:tcPr>
          <w:p w14:paraId="49E5FC1A" w14:textId="77777777"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w:t>
            </w:r>
            <w:r>
              <w:rPr>
                <w:rStyle w:val="Emphasis"/>
                <w:rFonts w:ascii="Times New Roman" w:eastAsia="Times New Roman"/>
                <w:i w:val="0"/>
              </w:rPr>
              <w:lastRenderedPageBreak/>
              <w:t>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CD4021">
        <w:tc>
          <w:tcPr>
            <w:tcW w:w="117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818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CD4021">
        <w:tc>
          <w:tcPr>
            <w:tcW w:w="117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lastRenderedPageBreak/>
              <w:t>Sony</w:t>
            </w:r>
          </w:p>
        </w:tc>
        <w:tc>
          <w:tcPr>
            <w:tcW w:w="818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CD4021">
        <w:tc>
          <w:tcPr>
            <w:tcW w:w="117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8185" w:type="dxa"/>
          </w:tcPr>
          <w:p w14:paraId="0C1D27ED" w14:textId="6265B750" w:rsidR="009C5B81" w:rsidRDefault="009C5B81" w:rsidP="009C5B81">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1D71B2" w14:paraId="4ABB3BC5" w14:textId="77777777" w:rsidTr="00CD4021">
        <w:tc>
          <w:tcPr>
            <w:tcW w:w="117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818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 xml:space="preserve">whether RAN1 or RAN2 implement the restriction that the resource selection </w:t>
            </w:r>
            <w:proofErr w:type="gramStart"/>
            <w:r w:rsidRPr="001D71B2">
              <w:rPr>
                <w:rFonts w:ascii="Times New Roman"/>
                <w:szCs w:val="20"/>
              </w:rPr>
              <w:t>taken into account</w:t>
            </w:r>
            <w:proofErr w:type="gramEnd"/>
            <w:r w:rsidRPr="001D71B2">
              <w:rPr>
                <w:rFonts w:ascii="Times New Roman"/>
                <w:szCs w:val="20"/>
              </w:rPr>
              <w:t xml:space="preserve">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B6DF" w14:textId="77777777" w:rsidR="007B2DA3" w:rsidRDefault="007B2DA3">
      <w:pPr>
        <w:spacing w:after="0" w:line="240" w:lineRule="auto"/>
      </w:pPr>
      <w:r>
        <w:separator/>
      </w:r>
    </w:p>
  </w:endnote>
  <w:endnote w:type="continuationSeparator" w:id="0">
    <w:p w14:paraId="7C1E7D67" w14:textId="77777777" w:rsidR="007B2DA3" w:rsidRDefault="007B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橙胨ĝ"/>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4F3F3839" w:rsidR="005F1F79" w:rsidRDefault="00CE6402">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475CBA26" wp14:editId="5DA69960">
              <wp:simplePos x="0" y="0"/>
              <wp:positionH relativeFrom="page">
                <wp:posOffset>0</wp:posOffset>
              </wp:positionH>
              <wp:positionV relativeFrom="page">
                <wp:posOffset>10226040</wp:posOffset>
              </wp:positionV>
              <wp:extent cx="7560310" cy="274955"/>
              <wp:effectExtent l="0" t="0" r="0" b="10795"/>
              <wp:wrapNone/>
              <wp:docPr id="1" name="MSIPCM30d44b9ea1b4bd8ef95187cc"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37020621" w:rsidR="00CE6402" w:rsidRPr="00B12B40" w:rsidRDefault="00CE6402" w:rsidP="00CE6402">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30d44b9ea1b4bd8ef95187cc" o:spid="_x0000_s1026" type="#_x0000_t202" alt="{&quot;HashCode&quot;:-1421341466,&quot;Height&quot;:841.0,&quot;Width&quot;:595.0,&quot;Placement&quot;:&quot;Footer&quot;,&quot;Index&quot;:&quot;Primary&quot;,&quot;Section&quot;:1,&quot;Top&quot;:0.0,&quot;Left&quot;:0.0}" style="position:absolute;left:0;text-align:left;margin-left:0;margin-top:805.2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FGZsqK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564BA530" w14:textId="37020621" w:rsidR="00CE6402" w:rsidRPr="00B12B40" w:rsidRDefault="00CE6402" w:rsidP="00CE6402">
                    <w:pPr>
                      <w:spacing w:after="0"/>
                      <w:jc w:val="center"/>
                      <w:rPr>
                        <w:rFonts w:ascii="TIM Sans" w:hAnsi="TIM Sans"/>
                        <w:color w:val="4472C4"/>
                        <w:sz w:val="16"/>
                        <w:lang w:val="it-IT"/>
                      </w:rPr>
                    </w:pPr>
                  </w:p>
                </w:txbxContent>
              </v:textbox>
              <w10:wrap anchorx="page" anchory="page"/>
            </v:shape>
          </w:pict>
        </mc:Fallback>
      </mc:AlternateContent>
    </w:r>
    <w:r w:rsidR="005F1F79">
      <w:rPr>
        <w:rStyle w:val="PageNumber"/>
      </w:rPr>
      <w:fldChar w:fldCharType="begin"/>
    </w:r>
    <w:r w:rsidR="005F1F79">
      <w:rPr>
        <w:rStyle w:val="PageNumber"/>
      </w:rPr>
      <w:instrText xml:space="preserve">PAGE  </w:instrText>
    </w:r>
    <w:r w:rsidR="005F1F79">
      <w:rPr>
        <w:rStyle w:val="PageNumber"/>
      </w:rPr>
      <w:fldChar w:fldCharType="separate"/>
    </w:r>
    <w:r w:rsidR="005F1F79">
      <w:rPr>
        <w:rStyle w:val="PageNumber"/>
        <w:noProof/>
      </w:rPr>
      <w:t>1</w:t>
    </w:r>
    <w:r w:rsidR="005F1F79">
      <w:rPr>
        <w:rStyle w:val="PageNumber"/>
        <w:noProof/>
      </w:rPr>
      <w:t>1</w:t>
    </w:r>
    <w:r w:rsidR="005F1F79">
      <w:rPr>
        <w:rStyle w:val="PageNumber"/>
      </w:rPr>
      <w:fldChar w:fldCharType="end"/>
    </w:r>
  </w:p>
  <w:p w14:paraId="30D7994E" w14:textId="77777777" w:rsidR="005F1F79" w:rsidRDefault="005F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97A" w14:textId="77777777" w:rsidR="00230ABA" w:rsidRDefault="0023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A101" w14:textId="77777777" w:rsidR="007B2DA3" w:rsidRDefault="007B2DA3">
      <w:pPr>
        <w:spacing w:after="0" w:line="240" w:lineRule="auto"/>
      </w:pPr>
      <w:r>
        <w:separator/>
      </w:r>
    </w:p>
  </w:footnote>
  <w:footnote w:type="continuationSeparator" w:id="0">
    <w:p w14:paraId="3476E87B" w14:textId="77777777" w:rsidR="007B2DA3" w:rsidRDefault="007B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7947" w14:textId="77777777" w:rsidR="00230ABA" w:rsidRDefault="0023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37FA" w14:textId="77777777" w:rsidR="00230ABA" w:rsidRDefault="0023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FB58" w14:textId="77777777" w:rsidR="00230ABA" w:rsidRDefault="0023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Romano Giovanni</cp:lastModifiedBy>
  <cp:revision>3</cp:revision>
  <cp:lastPrinted>2014-01-26T05:26:00Z</cp:lastPrinted>
  <dcterms:created xsi:type="dcterms:W3CDTF">2021-09-14T08:58:00Z</dcterms:created>
  <dcterms:modified xsi:type="dcterms:W3CDTF">2021-09-14T09:06:00Z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