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95F85" w:rsidRDefault="00DC0D6E" w:rsidP="00595F85">
      <w:pPr>
        <w:keepLines/>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left" w:pos="8236"/>
          <w:tab w:val="left" w:pos="8520"/>
          <w:tab w:val="left" w:pos="8804"/>
          <w:tab w:val="left" w:pos="9088"/>
          <w:tab w:val="left" w:pos="9372"/>
          <w:tab w:val="right" w:pos="9641"/>
        </w:tabs>
        <w:snapToGrid w:val="0"/>
        <w:spacing w:before="120" w:after="120"/>
        <w:rPr>
          <w:rFonts w:ascii="Arial" w:hAnsi="Arial" w:cs="Arial"/>
          <w:b/>
          <w:sz w:val="28"/>
          <w:szCs w:val="28"/>
        </w:rPr>
      </w:pPr>
      <w:r>
        <w:rPr>
          <w:rFonts w:ascii="Arial" w:hAnsi="Arial" w:cs="Arial"/>
          <w:b/>
          <w:sz w:val="28"/>
          <w:szCs w:val="28"/>
        </w:rPr>
        <w:t>3GPP TSG RAN Meeting #</w:t>
      </w:r>
      <w:r>
        <w:rPr>
          <w:rFonts w:ascii="Arial" w:hAnsi="Arial" w:cs="Arial" w:hint="eastAsia"/>
          <w:b/>
          <w:sz w:val="28"/>
          <w:szCs w:val="28"/>
        </w:rPr>
        <w:t>9</w:t>
      </w:r>
      <w:r w:rsidR="00C1523F">
        <w:rPr>
          <w:rFonts w:ascii="Arial" w:hAnsi="Arial" w:cs="Arial" w:hint="eastAsia"/>
          <w:b/>
          <w:sz w:val="28"/>
          <w:szCs w:val="28"/>
        </w:rPr>
        <w:t>3e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hint="eastAsia"/>
          <w:b/>
          <w:sz w:val="28"/>
          <w:szCs w:val="28"/>
        </w:rPr>
        <w:tab/>
      </w:r>
      <w:r>
        <w:rPr>
          <w:rFonts w:ascii="Arial" w:hAnsi="Arial" w:cs="Arial" w:hint="eastAsia"/>
          <w:b/>
          <w:sz w:val="28"/>
          <w:szCs w:val="28"/>
        </w:rPr>
        <w:t xml:space="preserve">         </w:t>
      </w:r>
      <w:r w:rsidR="00595F85">
        <w:rPr>
          <w:rFonts w:ascii="Arial" w:hAnsi="Arial" w:cs="Arial" w:hint="eastAsia"/>
          <w:b/>
          <w:sz w:val="28"/>
          <w:szCs w:val="28"/>
        </w:rPr>
        <w:tab/>
      </w:r>
      <w:r w:rsidR="00595F85">
        <w:rPr>
          <w:rFonts w:ascii="Arial" w:hAnsi="Arial" w:cs="Arial" w:hint="eastAsia"/>
          <w:b/>
          <w:sz w:val="28"/>
          <w:szCs w:val="28"/>
        </w:rPr>
        <w:tab/>
      </w:r>
      <w:r w:rsidR="00595F85">
        <w:rPr>
          <w:rFonts w:ascii="Arial" w:hAnsi="Arial" w:cs="Arial" w:hint="eastAsia"/>
          <w:b/>
          <w:sz w:val="28"/>
          <w:szCs w:val="28"/>
        </w:rPr>
        <w:tab/>
      </w:r>
      <w:r w:rsidR="00595F85">
        <w:rPr>
          <w:rFonts w:ascii="Arial" w:hAnsi="Arial" w:cs="Arial" w:hint="eastAsia"/>
          <w:b/>
          <w:sz w:val="28"/>
          <w:szCs w:val="28"/>
        </w:rPr>
        <w:tab/>
      </w:r>
      <w:r w:rsidR="00595F85" w:rsidRPr="00595F85">
        <w:rPr>
          <w:rFonts w:ascii="Arial" w:hAnsi="Arial" w:cs="Arial"/>
          <w:b/>
          <w:sz w:val="28"/>
          <w:szCs w:val="28"/>
        </w:rPr>
        <w:t>RP-212410</w:t>
      </w:r>
    </w:p>
    <w:p w:rsidR="002B317A" w:rsidRDefault="00DC0D6E">
      <w:pPr>
        <w:keepLines/>
        <w:tabs>
          <w:tab w:val="left" w:pos="567"/>
        </w:tabs>
        <w:spacing w:before="120" w:after="120"/>
        <w:rPr>
          <w:sz w:val="24"/>
          <w:szCs w:val="24"/>
        </w:rPr>
      </w:pPr>
      <w:r>
        <w:rPr>
          <w:rFonts w:ascii="Arial" w:hAnsi="Arial" w:cs="Arial"/>
          <w:b/>
          <w:sz w:val="28"/>
          <w:szCs w:val="28"/>
        </w:rPr>
        <w:t xml:space="preserve">Electronic Meeting, </w:t>
      </w:r>
      <w:r w:rsidR="00C1523F">
        <w:rPr>
          <w:rFonts w:ascii="Arial" w:hAnsi="Arial" w:cs="Arial" w:hint="eastAsia"/>
          <w:b/>
          <w:sz w:val="28"/>
          <w:szCs w:val="28"/>
        </w:rPr>
        <w:t>Sept.</w:t>
      </w:r>
      <w:r w:rsidR="00C1523F">
        <w:rPr>
          <w:rFonts w:ascii="Arial" w:hAnsi="Arial" w:cs="Arial"/>
          <w:b/>
          <w:sz w:val="28"/>
          <w:szCs w:val="28"/>
        </w:rPr>
        <w:t xml:space="preserve"> </w:t>
      </w:r>
      <w:r>
        <w:rPr>
          <w:rFonts w:ascii="Arial" w:hAnsi="Arial" w:cs="Arial" w:hint="eastAsia"/>
          <w:b/>
          <w:sz w:val="28"/>
          <w:szCs w:val="28"/>
        </w:rPr>
        <w:t>1</w:t>
      </w:r>
      <w:r w:rsidR="00C1523F">
        <w:rPr>
          <w:rFonts w:ascii="Arial" w:hAnsi="Arial" w:cs="Arial" w:hint="eastAsia"/>
          <w:b/>
          <w:sz w:val="28"/>
          <w:szCs w:val="28"/>
        </w:rPr>
        <w:t>3</w:t>
      </w:r>
      <w:r>
        <w:rPr>
          <w:rFonts w:ascii="Arial" w:hAnsi="Arial" w:cs="Arial"/>
          <w:b/>
          <w:sz w:val="28"/>
          <w:szCs w:val="28"/>
        </w:rPr>
        <w:t xml:space="preserve"> - </w:t>
      </w:r>
      <w:r w:rsidR="00C1523F">
        <w:rPr>
          <w:rFonts w:ascii="Arial" w:hAnsi="Arial" w:cs="Arial" w:hint="eastAsia"/>
          <w:b/>
          <w:sz w:val="28"/>
          <w:szCs w:val="28"/>
        </w:rPr>
        <w:t>Sept.</w:t>
      </w:r>
      <w:r w:rsidR="00C1523F">
        <w:rPr>
          <w:rFonts w:ascii="Arial" w:hAnsi="Arial" w:cs="Arial"/>
          <w:b/>
          <w:sz w:val="28"/>
          <w:szCs w:val="28"/>
        </w:rPr>
        <w:t xml:space="preserve"> </w:t>
      </w:r>
      <w:r w:rsidR="00384FD2">
        <w:rPr>
          <w:rFonts w:ascii="Arial" w:hAnsi="Arial" w:cs="Arial" w:hint="eastAsia"/>
          <w:b/>
          <w:sz w:val="28"/>
          <w:szCs w:val="28"/>
        </w:rPr>
        <w:t>1</w:t>
      </w:r>
      <w:r w:rsidR="00C1523F">
        <w:rPr>
          <w:rFonts w:ascii="Arial" w:hAnsi="Arial" w:cs="Arial" w:hint="eastAsia"/>
          <w:b/>
          <w:sz w:val="28"/>
          <w:szCs w:val="28"/>
        </w:rPr>
        <w:t>7</w:t>
      </w:r>
      <w:r>
        <w:rPr>
          <w:rFonts w:ascii="Arial" w:hAnsi="Arial" w:cs="Arial"/>
          <w:b/>
          <w:sz w:val="28"/>
          <w:szCs w:val="28"/>
        </w:rPr>
        <w:t>, 2021</w:t>
      </w:r>
    </w:p>
    <w:p w:rsidR="002B317A" w:rsidRDefault="002B317A">
      <w:pPr>
        <w:pStyle w:val="a7"/>
        <w:spacing w:before="120" w:after="120"/>
        <w:jc w:val="both"/>
        <w:rPr>
          <w:b/>
          <w:i/>
          <w:sz w:val="24"/>
        </w:rPr>
      </w:pPr>
    </w:p>
    <w:p w:rsidR="002B317A" w:rsidRDefault="00DC0D6E">
      <w:pPr>
        <w:tabs>
          <w:tab w:val="left" w:pos="1985"/>
        </w:tabs>
        <w:spacing w:before="120" w:after="120"/>
        <w:ind w:left="1980" w:hanging="1980"/>
        <w:rPr>
          <w:rFonts w:ascii="Arial" w:hAnsi="Arial"/>
          <w:b/>
          <w:sz w:val="24"/>
        </w:rPr>
      </w:pPr>
      <w:r>
        <w:rPr>
          <w:rFonts w:ascii="Arial" w:hAnsi="Arial"/>
          <w:b/>
          <w:sz w:val="24"/>
          <w:lang w:val="pt-BR"/>
        </w:rPr>
        <w:t xml:space="preserve">Title: </w:t>
      </w:r>
      <w:r>
        <w:rPr>
          <w:rFonts w:ascii="Arial" w:hAnsi="Arial"/>
          <w:b/>
          <w:sz w:val="24"/>
          <w:lang w:val="pt-BR"/>
        </w:rPr>
        <w:tab/>
      </w:r>
      <w:r w:rsidR="007D40A3">
        <w:rPr>
          <w:rFonts w:ascii="Arial" w:hAnsi="Arial" w:hint="eastAsia"/>
          <w:b/>
          <w:sz w:val="24"/>
          <w:lang w:val="pt-BR"/>
        </w:rPr>
        <w:t xml:space="preserve">Further </w:t>
      </w:r>
      <w:r>
        <w:rPr>
          <w:rFonts w:ascii="Arial" w:hAnsi="Arial" w:hint="eastAsia"/>
          <w:b/>
          <w:sz w:val="24"/>
        </w:rPr>
        <w:t xml:space="preserve">Discussion on </w:t>
      </w:r>
      <w:r>
        <w:rPr>
          <w:rFonts w:ascii="Arial" w:hAnsi="Arial"/>
          <w:b/>
          <w:sz w:val="24"/>
        </w:rPr>
        <w:t>scenarios and requirements of in-coverage, partial coverage, and out-of-coverage NR positioning use cases</w:t>
      </w:r>
    </w:p>
    <w:p w:rsidR="002B317A" w:rsidRDefault="00DC0D6E">
      <w:pPr>
        <w:tabs>
          <w:tab w:val="left" w:pos="1985"/>
        </w:tabs>
        <w:spacing w:before="120" w:after="120"/>
        <w:rPr>
          <w:rStyle w:val="af4"/>
          <w:b/>
        </w:rPr>
      </w:pPr>
      <w:r>
        <w:rPr>
          <w:rFonts w:ascii="Arial" w:hAnsi="Arial"/>
          <w:b/>
          <w:sz w:val="24"/>
        </w:rPr>
        <w:t xml:space="preserve">Source: </w:t>
      </w:r>
      <w:r>
        <w:rPr>
          <w:rFonts w:ascii="Arial" w:hAnsi="Arial"/>
          <w:b/>
          <w:sz w:val="24"/>
        </w:rPr>
        <w:tab/>
      </w:r>
      <w:r>
        <w:rPr>
          <w:rStyle w:val="af4"/>
          <w:rFonts w:hint="eastAsia"/>
          <w:b/>
        </w:rPr>
        <w:t xml:space="preserve">ZTE, </w:t>
      </w:r>
      <w:proofErr w:type="spellStart"/>
      <w:r>
        <w:rPr>
          <w:rStyle w:val="af4"/>
          <w:rFonts w:hint="eastAsia"/>
          <w:b/>
        </w:rPr>
        <w:t>Sanechips</w:t>
      </w:r>
      <w:proofErr w:type="spellEnd"/>
    </w:p>
    <w:p w:rsidR="002B317A" w:rsidRDefault="00DC0D6E">
      <w:pPr>
        <w:tabs>
          <w:tab w:val="left" w:pos="1985"/>
        </w:tabs>
        <w:spacing w:before="120" w:after="120"/>
        <w:rPr>
          <w:rStyle w:val="af4"/>
          <w:b/>
        </w:rPr>
      </w:pPr>
      <w:r>
        <w:rPr>
          <w:rFonts w:ascii="Arial" w:hAnsi="Arial"/>
          <w:b/>
          <w:sz w:val="24"/>
          <w:lang w:val="pt-BR"/>
        </w:rPr>
        <w:t>Agenda item:</w:t>
      </w:r>
      <w:r>
        <w:rPr>
          <w:rFonts w:ascii="Arial" w:hAnsi="Arial"/>
          <w:b/>
          <w:sz w:val="24"/>
          <w:lang w:val="pt-BR"/>
        </w:rPr>
        <w:tab/>
      </w:r>
      <w:r>
        <w:rPr>
          <w:rFonts w:ascii="Arial" w:hAnsi="Arial" w:hint="eastAsia"/>
          <w:b/>
          <w:sz w:val="24"/>
        </w:rPr>
        <w:t>9.</w:t>
      </w:r>
      <w:r w:rsidR="007E643C">
        <w:rPr>
          <w:rFonts w:ascii="Arial" w:hAnsi="Arial" w:hint="eastAsia"/>
          <w:b/>
          <w:sz w:val="24"/>
        </w:rPr>
        <w:t>2</w:t>
      </w:r>
      <w:r>
        <w:rPr>
          <w:rFonts w:ascii="Arial" w:hAnsi="Arial" w:hint="eastAsia"/>
          <w:b/>
          <w:sz w:val="24"/>
        </w:rPr>
        <w:t>.2</w:t>
      </w:r>
    </w:p>
    <w:p w:rsidR="002B317A" w:rsidRDefault="00DC0D6E">
      <w:pPr>
        <w:tabs>
          <w:tab w:val="left" w:pos="1985"/>
        </w:tabs>
        <w:spacing w:before="120" w:after="120"/>
        <w:ind w:left="1980" w:hanging="1980"/>
        <w:rPr>
          <w:rStyle w:val="af4"/>
          <w:b/>
          <w:lang w:val="pt-BR"/>
        </w:rPr>
      </w:pPr>
      <w:r>
        <w:rPr>
          <w:rFonts w:ascii="Arial" w:hAnsi="Arial"/>
          <w:b/>
          <w:sz w:val="24"/>
          <w:lang w:val="pt-BR"/>
        </w:rPr>
        <w:t>Document for:</w:t>
      </w:r>
      <w:r>
        <w:rPr>
          <w:rFonts w:ascii="Arial" w:hAnsi="Arial"/>
          <w:b/>
          <w:sz w:val="24"/>
          <w:lang w:val="pt-BR"/>
        </w:rPr>
        <w:tab/>
      </w:r>
      <w:r>
        <w:rPr>
          <w:rFonts w:ascii="Arial" w:hAnsi="Arial" w:hint="eastAsia"/>
          <w:b/>
          <w:sz w:val="24"/>
        </w:rPr>
        <w:t>Discussion and Approval</w:t>
      </w:r>
    </w:p>
    <w:p w:rsidR="002B317A" w:rsidRDefault="00DC0D6E">
      <w:pPr>
        <w:pStyle w:val="1"/>
        <w:spacing w:before="120" w:after="120"/>
        <w:rPr>
          <w:rFonts w:eastAsia="宋体"/>
        </w:rPr>
      </w:pPr>
      <w:r>
        <w:rPr>
          <w:rFonts w:eastAsia="宋体" w:hint="eastAsia"/>
        </w:rPr>
        <w:t>Introduction</w:t>
      </w:r>
    </w:p>
    <w:p w:rsidR="002B317A" w:rsidRPr="007D40A3" w:rsidRDefault="00DC0D6E" w:rsidP="007D40A3">
      <w:pPr>
        <w:pStyle w:val="YJ--"/>
        <w:spacing w:before="120" w:after="120"/>
      </w:pPr>
      <w:r w:rsidRPr="007D40A3">
        <w:rPr>
          <w:rFonts w:hint="eastAsia"/>
        </w:rPr>
        <w:t>During RAN#88-e, a new RAN SI [1] was approved with the following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7"/>
      </w:tblGrid>
      <w:tr w:rsidR="002B317A">
        <w:tc>
          <w:tcPr>
            <w:tcW w:w="9857" w:type="dxa"/>
          </w:tcPr>
          <w:p w:rsidR="002B317A" w:rsidRDefault="00DC0D6E">
            <w:pPr>
              <w:spacing w:before="120" w:after="120"/>
              <w:rPr>
                <w:rFonts w:eastAsia="Batang"/>
              </w:rPr>
            </w:pPr>
            <w:r>
              <w:rPr>
                <w:rFonts w:eastAsia="Batang"/>
              </w:rPr>
              <w:t>This study item includes the following objectives for positioning use case</w:t>
            </w:r>
            <w:r>
              <w:rPr>
                <w:rFonts w:eastAsia="Batang" w:hint="eastAsia"/>
              </w:rPr>
              <w:t>s</w:t>
            </w:r>
            <w:r>
              <w:rPr>
                <w:rFonts w:eastAsia="Batang"/>
              </w:rPr>
              <w:t>, requirements, and scenarios for the UE in in-coverage, partial coverage, and out-of-coverage as per the network coverage definition in the current specifications:</w:t>
            </w:r>
          </w:p>
          <w:p w:rsidR="002B317A" w:rsidRDefault="00DC0D6E">
            <w:pPr>
              <w:numPr>
                <w:ilvl w:val="0"/>
                <w:numId w:val="7"/>
              </w:numPr>
              <w:overflowPunct w:val="0"/>
              <w:autoSpaceDE w:val="0"/>
              <w:autoSpaceDN w:val="0"/>
              <w:adjustRightInd w:val="0"/>
              <w:spacing w:beforeLines="0" w:afterLines="0" w:line="240" w:lineRule="auto"/>
              <w:jc w:val="left"/>
              <w:textAlignment w:val="baseline"/>
              <w:rPr>
                <w:rFonts w:eastAsia="Batang"/>
                <w:highlight w:val="yellow"/>
              </w:rPr>
            </w:pPr>
            <w:r>
              <w:rPr>
                <w:rFonts w:eastAsia="Batang" w:hint="eastAsia"/>
                <w:highlight w:val="yellow"/>
              </w:rPr>
              <w:t xml:space="preserve">Identify </w:t>
            </w:r>
            <w:r>
              <w:rPr>
                <w:highlight w:val="yellow"/>
              </w:rPr>
              <w:t xml:space="preserve">the positioning use cases and requirements for V2X and public safety, based on the existing 3GPP work and input from industry </w:t>
            </w:r>
            <w:proofErr w:type="spellStart"/>
            <w:r>
              <w:rPr>
                <w:highlight w:val="yellow"/>
              </w:rPr>
              <w:t>fora</w:t>
            </w:r>
            <w:proofErr w:type="spellEnd"/>
            <w:r>
              <w:rPr>
                <w:highlight w:val="yellow"/>
              </w:rPr>
              <w:t>.</w:t>
            </w:r>
          </w:p>
          <w:p w:rsidR="002B317A" w:rsidRDefault="00DC0D6E">
            <w:pPr>
              <w:numPr>
                <w:ilvl w:val="0"/>
                <w:numId w:val="7"/>
              </w:numPr>
              <w:overflowPunct w:val="0"/>
              <w:autoSpaceDE w:val="0"/>
              <w:autoSpaceDN w:val="0"/>
              <w:adjustRightInd w:val="0"/>
              <w:spacing w:beforeLines="0" w:afterLines="0" w:line="240" w:lineRule="auto"/>
              <w:jc w:val="left"/>
              <w:textAlignment w:val="baseline"/>
              <w:rPr>
                <w:rFonts w:eastAsia="Batang"/>
                <w:highlight w:val="yellow"/>
              </w:rPr>
            </w:pPr>
            <w:r>
              <w:rPr>
                <w:rFonts w:eastAsia="Batang" w:hint="eastAsia"/>
                <w:highlight w:val="yellow"/>
              </w:rPr>
              <w:t xml:space="preserve">Identify potential </w:t>
            </w:r>
            <w:r>
              <w:rPr>
                <w:rFonts w:eastAsia="Batang"/>
                <w:highlight w:val="yellow"/>
              </w:rPr>
              <w:t xml:space="preserve">deployment and </w:t>
            </w:r>
            <w:r>
              <w:rPr>
                <w:rFonts w:eastAsia="Batang" w:hint="eastAsia"/>
                <w:highlight w:val="yellow"/>
              </w:rPr>
              <w:t>operation scenarios</w:t>
            </w:r>
            <w:r>
              <w:rPr>
                <w:rFonts w:eastAsia="Batang"/>
                <w:highlight w:val="yellow"/>
              </w:rPr>
              <w:t xml:space="preserve"> </w:t>
            </w:r>
          </w:p>
          <w:p w:rsidR="002B317A" w:rsidRPr="00C1523F" w:rsidRDefault="00DC0D6E" w:rsidP="00B11493">
            <w:pPr>
              <w:spacing w:before="120" w:after="120"/>
              <w:rPr>
                <w:rFonts w:eastAsiaTheme="minorEastAsia"/>
                <w:highlight w:val="magenta"/>
              </w:rPr>
            </w:pPr>
            <w:r>
              <w:rPr>
                <w:rFonts w:eastAsia="Batang"/>
              </w:rPr>
              <w:t>Note: Studying the feasibility of the identified requirements is not in the scope of this SI.</w:t>
            </w:r>
          </w:p>
          <w:p w:rsidR="002B317A" w:rsidRPr="00C1523F" w:rsidRDefault="00DC0D6E" w:rsidP="00B11493">
            <w:pPr>
              <w:spacing w:before="120" w:after="120"/>
              <w:rPr>
                <w:rFonts w:eastAsiaTheme="minorEastAsia"/>
              </w:rPr>
            </w:pPr>
            <w:r>
              <w:rPr>
                <w:rFonts w:eastAsia="Batang" w:hint="eastAsia"/>
              </w:rPr>
              <w:t xml:space="preserve">Note: </w:t>
            </w:r>
            <w:r>
              <w:rPr>
                <w:rFonts w:eastAsia="Batang"/>
              </w:rPr>
              <w:t>The work in this SI shall take into account the outcomes and progresses of NR positioning study in both Rel-16 and Rel-17.</w:t>
            </w:r>
          </w:p>
          <w:p w:rsidR="002B317A" w:rsidRDefault="00DC0D6E">
            <w:pPr>
              <w:spacing w:before="120" w:after="120"/>
              <w:rPr>
                <w:rFonts w:eastAsia="Batang"/>
              </w:rPr>
            </w:pPr>
            <w:r>
              <w:rPr>
                <w:rFonts w:eastAsia="Batang"/>
              </w:rPr>
              <w:t>Note: Work plan</w:t>
            </w:r>
          </w:p>
          <w:p w:rsidR="002B317A" w:rsidRDefault="00DC0D6E">
            <w:pPr>
              <w:numPr>
                <w:ilvl w:val="0"/>
                <w:numId w:val="8"/>
              </w:numPr>
              <w:overflowPunct w:val="0"/>
              <w:autoSpaceDE w:val="0"/>
              <w:autoSpaceDN w:val="0"/>
              <w:adjustRightInd w:val="0"/>
              <w:spacing w:beforeLines="0" w:afterLines="0" w:line="240" w:lineRule="auto"/>
              <w:jc w:val="left"/>
              <w:textAlignment w:val="baseline"/>
              <w:rPr>
                <w:rFonts w:eastAsia="Batang"/>
              </w:rPr>
            </w:pPr>
            <w:r>
              <w:rPr>
                <w:rFonts w:eastAsia="Batang"/>
              </w:rPr>
              <w:t>RAN#91: TR skeleton, initial input on Objective 1</w:t>
            </w:r>
          </w:p>
          <w:p w:rsidR="002B317A" w:rsidRDefault="00DC0D6E">
            <w:pPr>
              <w:numPr>
                <w:ilvl w:val="0"/>
                <w:numId w:val="8"/>
              </w:numPr>
              <w:overflowPunct w:val="0"/>
              <w:autoSpaceDE w:val="0"/>
              <w:autoSpaceDN w:val="0"/>
              <w:adjustRightInd w:val="0"/>
              <w:spacing w:beforeLines="0" w:afterLines="0" w:line="240" w:lineRule="auto"/>
              <w:jc w:val="left"/>
              <w:textAlignment w:val="baseline"/>
              <w:rPr>
                <w:rFonts w:eastAsia="Batang"/>
              </w:rPr>
            </w:pPr>
            <w:r>
              <w:rPr>
                <w:rFonts w:eastAsia="Batang"/>
              </w:rPr>
              <w:t>RAN#92: Finalize Objective 1, initial input on Objective 2</w:t>
            </w:r>
          </w:p>
          <w:p w:rsidR="002B317A" w:rsidRDefault="00DC0D6E">
            <w:pPr>
              <w:numPr>
                <w:ilvl w:val="0"/>
                <w:numId w:val="8"/>
              </w:numPr>
              <w:overflowPunct w:val="0"/>
              <w:autoSpaceDE w:val="0"/>
              <w:autoSpaceDN w:val="0"/>
              <w:adjustRightInd w:val="0"/>
              <w:spacing w:beforeLines="0" w:afterLines="0" w:line="240" w:lineRule="auto"/>
              <w:jc w:val="left"/>
              <w:textAlignment w:val="baseline"/>
              <w:rPr>
                <w:rFonts w:eastAsia="Batang"/>
              </w:rPr>
            </w:pPr>
            <w:r>
              <w:rPr>
                <w:rFonts w:eastAsia="Batang"/>
              </w:rPr>
              <w:t>RAN#93: Finalize Objective 2, approve the TR (SI target completion)</w:t>
            </w:r>
          </w:p>
        </w:tc>
      </w:tr>
    </w:tbl>
    <w:p w:rsidR="002B317A" w:rsidRPr="007D40A3" w:rsidRDefault="00DC0D6E" w:rsidP="007D40A3">
      <w:pPr>
        <w:pStyle w:val="YJ--"/>
        <w:spacing w:before="120" w:after="120"/>
        <w:rPr>
          <w:rFonts w:eastAsiaTheme="minorEastAsia"/>
        </w:rPr>
      </w:pPr>
      <w:r w:rsidRPr="007D40A3">
        <w:rPr>
          <w:rFonts w:hint="eastAsia"/>
        </w:rPr>
        <w:t xml:space="preserve">In this paper, we </w:t>
      </w:r>
      <w:r w:rsidR="00C1523F">
        <w:rPr>
          <w:rFonts w:eastAsiaTheme="minorEastAsia" w:hint="eastAsia"/>
        </w:rPr>
        <w:t>try to wrap up the topic</w:t>
      </w:r>
      <w:r w:rsidR="003273F6">
        <w:rPr>
          <w:rFonts w:eastAsiaTheme="minorEastAsia" w:hint="eastAsia"/>
        </w:rPr>
        <w:t xml:space="preserve"> as scheduled in the SID.</w:t>
      </w:r>
      <w:r w:rsidR="00BB7052" w:rsidRPr="007D40A3">
        <w:rPr>
          <w:rFonts w:eastAsiaTheme="minorEastAsia" w:hint="eastAsia"/>
        </w:rPr>
        <w:t xml:space="preserve"> </w:t>
      </w:r>
    </w:p>
    <w:p w:rsidR="002B317A" w:rsidRDefault="007D40A3" w:rsidP="00B11493">
      <w:pPr>
        <w:pStyle w:val="1"/>
        <w:spacing w:before="120" w:after="120"/>
        <w:rPr>
          <w:rFonts w:eastAsia="宋体"/>
        </w:rPr>
      </w:pPr>
      <w:r>
        <w:rPr>
          <w:rFonts w:eastAsia="宋体" w:hint="eastAsia"/>
        </w:rPr>
        <w:t>Re</w:t>
      </w:r>
      <w:r w:rsidR="00BB7052">
        <w:rPr>
          <w:rFonts w:eastAsia="宋体" w:hint="eastAsia"/>
        </w:rPr>
        <w:t xml:space="preserve">maining Issues on </w:t>
      </w:r>
      <w:r w:rsidR="00C1523F">
        <w:rPr>
          <w:rFonts w:eastAsia="宋体" w:hint="eastAsia"/>
        </w:rPr>
        <w:t>Deployment and Operation Scenario</w:t>
      </w:r>
    </w:p>
    <w:p w:rsidR="00DF3D1A" w:rsidRDefault="00DF3D1A" w:rsidP="00B11493">
      <w:pPr>
        <w:pStyle w:val="YJ--"/>
        <w:spacing w:before="120" w:after="120"/>
        <w:rPr>
          <w:rFonts w:eastAsiaTheme="minorEastAsia"/>
        </w:rPr>
      </w:pPr>
      <w:bookmarkStart w:id="0" w:name="_Toc29400"/>
      <w:bookmarkStart w:id="1" w:name="_Toc525"/>
      <w:bookmarkStart w:id="2" w:name="_Toc82"/>
      <w:bookmarkEnd w:id="0"/>
      <w:bookmarkEnd w:id="1"/>
      <w:bookmarkEnd w:id="2"/>
      <w:r>
        <w:rPr>
          <w:rFonts w:eastAsiaTheme="minorEastAsia" w:hint="eastAsia"/>
        </w:rPr>
        <w:t xml:space="preserve">For coverage aspects, </w:t>
      </w:r>
      <w:r w:rsidR="00B71BB2">
        <w:rPr>
          <w:rFonts w:eastAsiaTheme="minorEastAsia" w:hint="eastAsia"/>
        </w:rPr>
        <w:t xml:space="preserve">we have the following consideration </w:t>
      </w:r>
      <w:r w:rsidR="005210B7">
        <w:rPr>
          <w:rFonts w:eastAsiaTheme="minorEastAsia" w:hint="eastAsia"/>
        </w:rPr>
        <w:t>towards</w:t>
      </w:r>
      <w:r w:rsidR="00B71BB2">
        <w:rPr>
          <w:rFonts w:eastAsiaTheme="minorEastAsia" w:hint="eastAsia"/>
        </w:rPr>
        <w:t xml:space="preserve"> the remaining issues: </w:t>
      </w:r>
    </w:p>
    <w:p w:rsidR="00B71BB2" w:rsidRDefault="00B34D6C" w:rsidP="00B11493">
      <w:pPr>
        <w:pStyle w:val="YJ--"/>
        <w:spacing w:before="120" w:after="120"/>
        <w:rPr>
          <w:rFonts w:eastAsiaTheme="minorEastAsia"/>
        </w:rPr>
      </w:pPr>
      <w:r>
        <w:rPr>
          <w:rFonts w:eastAsiaTheme="minorEastAsia" w:hint="eastAsia"/>
        </w:rPr>
        <w:t xml:space="preserve">- </w:t>
      </w:r>
      <w:r w:rsidR="00B71BB2">
        <w:rPr>
          <w:rFonts w:eastAsiaTheme="minorEastAsia" w:hint="eastAsia"/>
        </w:rPr>
        <w:t xml:space="preserve">A figure based on the proposal in [2] can be considered. </w:t>
      </w:r>
    </w:p>
    <w:p w:rsidR="00B71BB2" w:rsidRDefault="00B71BB2" w:rsidP="00B11493">
      <w:pPr>
        <w:pStyle w:val="YJ--"/>
        <w:spacing w:before="120" w:after="120"/>
        <w:rPr>
          <w:rFonts w:eastAsiaTheme="minorEastAsia"/>
        </w:rPr>
      </w:pPr>
      <w:r>
        <w:rPr>
          <w:rFonts w:eastAsiaTheme="minorEastAsia" w:hint="eastAsia"/>
        </w:rPr>
        <w:t>-</w:t>
      </w:r>
      <w:r w:rsidR="00B34D6C">
        <w:rPr>
          <w:rFonts w:eastAsiaTheme="minorEastAsia" w:hint="eastAsia"/>
        </w:rPr>
        <w:t xml:space="preserve"> </w:t>
      </w:r>
      <w:r>
        <w:rPr>
          <w:rFonts w:eastAsiaTheme="minorEastAsia" w:hint="eastAsia"/>
        </w:rPr>
        <w:t xml:space="preserve">The motivation of discussing the need for transitions between coverage states is questionable, as the positioning procedure, similar to the general </w:t>
      </w:r>
      <w:proofErr w:type="spellStart"/>
      <w:r>
        <w:rPr>
          <w:rFonts w:eastAsiaTheme="minorEastAsia" w:hint="eastAsia"/>
        </w:rPr>
        <w:t>sidelink</w:t>
      </w:r>
      <w:proofErr w:type="spellEnd"/>
      <w:r>
        <w:rPr>
          <w:rFonts w:eastAsiaTheme="minorEastAsia" w:hint="eastAsia"/>
        </w:rPr>
        <w:t xml:space="preserve"> communication</w:t>
      </w:r>
      <w:r w:rsidR="00B34D6C">
        <w:rPr>
          <w:rFonts w:eastAsiaTheme="minorEastAsia" w:hint="eastAsia"/>
        </w:rPr>
        <w:t>,</w:t>
      </w:r>
      <w:r>
        <w:rPr>
          <w:rFonts w:eastAsiaTheme="minorEastAsia" w:hint="eastAsia"/>
        </w:rPr>
        <w:t xml:space="preserve"> is determined only by the actual state the UE is in.</w:t>
      </w:r>
    </w:p>
    <w:p w:rsidR="00B34D6C" w:rsidRDefault="00B71BB2" w:rsidP="00B11493">
      <w:pPr>
        <w:pStyle w:val="YJ--"/>
        <w:spacing w:before="120" w:after="120"/>
        <w:rPr>
          <w:rFonts w:eastAsiaTheme="minorEastAsia"/>
        </w:rPr>
      </w:pPr>
      <w:r>
        <w:rPr>
          <w:rFonts w:eastAsiaTheme="minorEastAsia" w:hint="eastAsia"/>
        </w:rPr>
        <w:t xml:space="preserve">- </w:t>
      </w:r>
      <w:r w:rsidR="00B34D6C">
        <w:rPr>
          <w:rFonts w:eastAsiaTheme="minorEastAsia" w:hint="eastAsia"/>
        </w:rPr>
        <w:t xml:space="preserve">Given there is already accuracy based </w:t>
      </w:r>
      <w:proofErr w:type="spellStart"/>
      <w:r w:rsidR="00B34D6C">
        <w:rPr>
          <w:rFonts w:eastAsiaTheme="minorEastAsia" w:hint="eastAsia"/>
        </w:rPr>
        <w:t>subgrouping</w:t>
      </w:r>
      <w:proofErr w:type="spellEnd"/>
      <w:r w:rsidR="00B34D6C">
        <w:rPr>
          <w:rFonts w:eastAsiaTheme="minorEastAsia" w:hint="eastAsia"/>
        </w:rPr>
        <w:t xml:space="preserve"> of the use cases,</w:t>
      </w:r>
      <w:r w:rsidR="005E03E5">
        <w:rPr>
          <w:rFonts w:eastAsiaTheme="minorEastAsia" w:hint="eastAsia"/>
        </w:rPr>
        <w:t xml:space="preserve"> we prefer not</w:t>
      </w:r>
      <w:r w:rsidR="00B34D6C">
        <w:rPr>
          <w:rFonts w:eastAsiaTheme="minorEastAsia" w:hint="eastAsia"/>
        </w:rPr>
        <w:t xml:space="preserve"> to have further</w:t>
      </w:r>
      <w:r w:rsidR="005E03E5">
        <w:rPr>
          <w:rFonts w:eastAsiaTheme="minorEastAsia" w:hint="eastAsia"/>
        </w:rPr>
        <w:t xml:space="preserve"> discussion for</w:t>
      </w:r>
      <w:r w:rsidR="00B34D6C">
        <w:rPr>
          <w:rFonts w:eastAsiaTheme="minorEastAsia" w:hint="eastAsia"/>
        </w:rPr>
        <w:t xml:space="preserve"> </w:t>
      </w:r>
      <w:proofErr w:type="spellStart"/>
      <w:r w:rsidR="00B34D6C">
        <w:rPr>
          <w:rFonts w:eastAsiaTheme="minorEastAsia" w:hint="eastAsia"/>
        </w:rPr>
        <w:t>subgrouping</w:t>
      </w:r>
      <w:proofErr w:type="spellEnd"/>
      <w:r w:rsidR="00B34D6C">
        <w:rPr>
          <w:rFonts w:eastAsiaTheme="minorEastAsia" w:hint="eastAsia"/>
        </w:rPr>
        <w:t xml:space="preserve"> of use cases based on UE coverage state. </w:t>
      </w:r>
    </w:p>
    <w:p w:rsidR="0004657D" w:rsidRDefault="00095655" w:rsidP="0004657D">
      <w:pPr>
        <w:pStyle w:val="YJ-Proposal"/>
        <w:spacing w:before="120" w:after="120"/>
      </w:pPr>
      <w:bookmarkStart w:id="3" w:name="_Toc81732453"/>
      <w:r>
        <w:rPr>
          <w:rFonts w:hint="eastAsia"/>
          <w:lang w:eastAsia="zh-CN"/>
        </w:rPr>
        <w:t>Capture</w:t>
      </w:r>
      <w:r w:rsidR="00B34D6C">
        <w:rPr>
          <w:rFonts w:hint="eastAsia"/>
        </w:rPr>
        <w:t xml:space="preserve"> an </w:t>
      </w:r>
      <w:r w:rsidR="00B34D6C">
        <w:t>illustrative</w:t>
      </w:r>
      <w:r w:rsidR="00B34D6C">
        <w:rPr>
          <w:rFonts w:hint="eastAsia"/>
        </w:rPr>
        <w:t xml:space="preserve"> figure for the coverage section</w:t>
      </w:r>
      <w:r w:rsidR="005210B7">
        <w:rPr>
          <w:rFonts w:hint="eastAsia"/>
          <w:lang w:eastAsia="zh-CN"/>
        </w:rPr>
        <w:t xml:space="preserve"> based on the following.</w:t>
      </w:r>
      <w:bookmarkEnd w:id="3"/>
    </w:p>
    <w:p w:rsidR="0004657D" w:rsidRDefault="00095655" w:rsidP="0004657D">
      <w:pPr>
        <w:pStyle w:val="YJ--"/>
        <w:spacing w:before="120" w:after="120"/>
        <w:jc w:val="center"/>
        <w:rPr>
          <w:rFonts w:eastAsiaTheme="minorEastAsia"/>
        </w:rPr>
      </w:pPr>
      <w:r>
        <w:rPr>
          <w:noProof/>
        </w:rPr>
        <w:lastRenderedPageBreak/>
        <w:drawing>
          <wp:inline distT="0" distB="0" distL="0" distR="0">
            <wp:extent cx="3583305" cy="1616075"/>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cstate="print">
                      <a:extLst>
                        <a:ext uri="{28A0092B-C50C-407E-A947-70E740481C1C}">
                          <a14:useLocalDpi xmlns:o="urn:schemas-microsoft-com:office:office" xmlns:v="urn:schemas-microsoft-com:vml" xmlns:w10="urn:schemas-microsoft-com:office:word" xmlns:w="http://schemas.openxmlformats.org/wordprocessingml/2006/main" xmlns:a14="http://schemas.microsoft.com/office/drawing/2010/main" xmlns:lc="http://schemas.openxmlformats.org/drawingml/2006/lockedCanvas" xmlns="" val="0"/>
                        </a:ext>
                      </a:extLst>
                    </a:blip>
                    <a:srcRect/>
                    <a:stretch>
                      <a:fillRect/>
                    </a:stretch>
                  </pic:blipFill>
                  <pic:spPr>
                    <a:xfrm>
                      <a:off x="0" y="0"/>
                      <a:ext cx="3583305" cy="1616075"/>
                    </a:xfrm>
                    <a:prstGeom prst="rect">
                      <a:avLst/>
                    </a:prstGeom>
                    <a:noFill/>
                    <a:ln>
                      <a:noFill/>
                    </a:ln>
                  </pic:spPr>
                </pic:pic>
              </a:graphicData>
            </a:graphic>
          </wp:inline>
        </w:drawing>
      </w:r>
    </w:p>
    <w:p w:rsidR="00B34D6C" w:rsidRDefault="00B34D6C" w:rsidP="00B11493">
      <w:pPr>
        <w:pStyle w:val="YJ--"/>
        <w:spacing w:before="120" w:after="120"/>
        <w:rPr>
          <w:rFonts w:eastAsiaTheme="minorEastAsia"/>
        </w:rPr>
      </w:pPr>
    </w:p>
    <w:p w:rsidR="0004657D" w:rsidRDefault="00095655" w:rsidP="0004657D">
      <w:pPr>
        <w:pStyle w:val="YJ--"/>
        <w:spacing w:before="120" w:after="120"/>
        <w:rPr>
          <w:rFonts w:eastAsiaTheme="minorEastAsia"/>
        </w:rPr>
      </w:pPr>
      <w:r>
        <w:rPr>
          <w:rFonts w:eastAsiaTheme="minorEastAsia" w:hint="eastAsia"/>
        </w:rPr>
        <w:t xml:space="preserve">For </w:t>
      </w:r>
      <w:r w:rsidR="00862117">
        <w:rPr>
          <w:rFonts w:eastAsiaTheme="minorEastAsia" w:hint="eastAsia"/>
        </w:rPr>
        <w:t>radio link aspect</w:t>
      </w:r>
      <w:r w:rsidR="00FB15FF">
        <w:rPr>
          <w:rFonts w:eastAsiaTheme="minorEastAsia" w:hint="eastAsia"/>
        </w:rPr>
        <w:t xml:space="preserve">, </w:t>
      </w:r>
      <w:r>
        <w:rPr>
          <w:rFonts w:eastAsiaTheme="minorEastAsia" w:hint="eastAsia"/>
        </w:rPr>
        <w:t xml:space="preserve">in addition to the </w:t>
      </w:r>
      <w:proofErr w:type="spellStart"/>
      <w:r>
        <w:rPr>
          <w:rFonts w:eastAsiaTheme="minorEastAsia" w:hint="eastAsia"/>
        </w:rPr>
        <w:t>Uu</w:t>
      </w:r>
      <w:proofErr w:type="spellEnd"/>
      <w:r>
        <w:rPr>
          <w:rFonts w:eastAsiaTheme="minorEastAsia" w:hint="eastAsia"/>
        </w:rPr>
        <w:t xml:space="preserve">/PC5 interface, the RAT-independent link including GNSS can also </w:t>
      </w:r>
      <w:r w:rsidR="00FB15FF">
        <w:rPr>
          <w:rFonts w:eastAsiaTheme="minorEastAsia" w:hint="eastAsia"/>
        </w:rPr>
        <w:t xml:space="preserve">be leveraged to provide positioning information under certain scenarios. </w:t>
      </w:r>
      <w:r w:rsidR="00862117">
        <w:rPr>
          <w:rFonts w:eastAsiaTheme="minorEastAsia" w:hint="eastAsia"/>
        </w:rPr>
        <w:t xml:space="preserve">In addition to the already defined </w:t>
      </w:r>
      <w:proofErr w:type="spellStart"/>
      <w:r w:rsidR="00862117">
        <w:rPr>
          <w:rFonts w:eastAsiaTheme="minorEastAsia" w:hint="eastAsia"/>
        </w:rPr>
        <w:t>Uu</w:t>
      </w:r>
      <w:proofErr w:type="spellEnd"/>
      <w:r w:rsidR="00862117">
        <w:rPr>
          <w:rFonts w:eastAsiaTheme="minorEastAsia" w:hint="eastAsia"/>
        </w:rPr>
        <w:t xml:space="preserve"> based/PC5 based solution, at least the following use cases are relevant under </w:t>
      </w:r>
      <w:proofErr w:type="spellStart"/>
      <w:r w:rsidR="0004657D" w:rsidRPr="0004657D">
        <w:rPr>
          <w:rFonts w:eastAsiaTheme="minorEastAsia"/>
        </w:rPr>
        <w:t>Uu</w:t>
      </w:r>
      <w:proofErr w:type="spellEnd"/>
      <w:r w:rsidR="0004657D" w:rsidRPr="0004657D">
        <w:rPr>
          <w:rFonts w:eastAsiaTheme="minorEastAsia"/>
        </w:rPr>
        <w:t xml:space="preserve"> based solution with assistance of PC5 interface, PC5 based solution </w:t>
      </w:r>
      <w:r w:rsidR="00862117">
        <w:rPr>
          <w:rFonts w:eastAsiaTheme="minorEastAsia"/>
        </w:rPr>
        <w:t xml:space="preserve">with assistance of </w:t>
      </w:r>
      <w:proofErr w:type="spellStart"/>
      <w:r w:rsidR="00862117">
        <w:rPr>
          <w:rFonts w:eastAsiaTheme="minorEastAsia"/>
        </w:rPr>
        <w:t>Uu</w:t>
      </w:r>
      <w:proofErr w:type="spellEnd"/>
      <w:r w:rsidR="00862117">
        <w:rPr>
          <w:rFonts w:eastAsiaTheme="minorEastAsia"/>
        </w:rPr>
        <w:t xml:space="preserve"> interface</w:t>
      </w:r>
      <w:r w:rsidR="00862117">
        <w:rPr>
          <w:rFonts w:eastAsiaTheme="minorEastAsia" w:hint="eastAsia"/>
        </w:rPr>
        <w:t>.</w:t>
      </w:r>
    </w:p>
    <w:p w:rsidR="0004657D" w:rsidRDefault="00862117" w:rsidP="0004657D">
      <w:pPr>
        <w:pStyle w:val="YJ--"/>
        <w:spacing w:before="120" w:after="120"/>
        <w:rPr>
          <w:rFonts w:eastAsiaTheme="minorEastAsia"/>
        </w:rPr>
      </w:pPr>
      <w:r>
        <w:rPr>
          <w:rFonts w:eastAsiaTheme="minorEastAsia" w:hint="eastAsia"/>
        </w:rPr>
        <w:t xml:space="preserve">- PC5 interface forwards the </w:t>
      </w:r>
      <w:proofErr w:type="spellStart"/>
      <w:r>
        <w:rPr>
          <w:rFonts w:eastAsiaTheme="minorEastAsia" w:hint="eastAsia"/>
        </w:rPr>
        <w:t>Uu</w:t>
      </w:r>
      <w:proofErr w:type="spellEnd"/>
      <w:r>
        <w:rPr>
          <w:rFonts w:eastAsiaTheme="minorEastAsia" w:hint="eastAsia"/>
        </w:rPr>
        <w:t xml:space="preserve"> based positioning measurement results to derive further positioning information e.g. relative positioning information between adjacent UE</w:t>
      </w:r>
    </w:p>
    <w:p w:rsidR="0004657D" w:rsidRPr="0004657D" w:rsidRDefault="00862117" w:rsidP="0004657D">
      <w:pPr>
        <w:pStyle w:val="YJ--"/>
        <w:spacing w:before="120" w:after="120"/>
        <w:rPr>
          <w:rFonts w:eastAsiaTheme="minorEastAsia"/>
        </w:rPr>
      </w:pPr>
      <w:r>
        <w:rPr>
          <w:rFonts w:eastAsiaTheme="minorEastAsia" w:hint="eastAsia"/>
        </w:rPr>
        <w:t xml:space="preserve">- </w:t>
      </w:r>
      <w:proofErr w:type="spellStart"/>
      <w:r>
        <w:rPr>
          <w:rFonts w:eastAsiaTheme="minorEastAsia" w:hint="eastAsia"/>
        </w:rPr>
        <w:t>Uu</w:t>
      </w:r>
      <w:proofErr w:type="spellEnd"/>
      <w:r>
        <w:rPr>
          <w:rFonts w:eastAsiaTheme="minorEastAsia" w:hint="eastAsia"/>
        </w:rPr>
        <w:t xml:space="preserve"> interface forwards the PC5 based positioning measurement results to derive </w:t>
      </w:r>
      <w:r w:rsidR="00745C77">
        <w:rPr>
          <w:rFonts w:eastAsiaTheme="minorEastAsia" w:hint="eastAsia"/>
        </w:rPr>
        <w:t>more accurate</w:t>
      </w:r>
      <w:r>
        <w:rPr>
          <w:rFonts w:eastAsiaTheme="minorEastAsia" w:hint="eastAsia"/>
        </w:rPr>
        <w:t xml:space="preserve"> positioning information</w:t>
      </w:r>
      <w:r w:rsidR="00745C77">
        <w:rPr>
          <w:rFonts w:eastAsiaTheme="minorEastAsia" w:hint="eastAsia"/>
        </w:rPr>
        <w:t xml:space="preserve"> e.g.</w:t>
      </w:r>
      <w:r>
        <w:rPr>
          <w:rFonts w:eastAsiaTheme="minorEastAsia" w:hint="eastAsia"/>
        </w:rPr>
        <w:t xml:space="preserve"> </w:t>
      </w:r>
      <w:r w:rsidR="00745C77">
        <w:rPr>
          <w:rFonts w:eastAsiaTheme="minorEastAsia" w:hint="eastAsia"/>
        </w:rPr>
        <w:t>the absolute position of UE within a cell</w:t>
      </w:r>
    </w:p>
    <w:p w:rsidR="0004657D" w:rsidRPr="0004657D" w:rsidRDefault="00745C77" w:rsidP="0004657D">
      <w:pPr>
        <w:pStyle w:val="YJ-Proposal"/>
        <w:spacing w:before="120" w:after="120"/>
      </w:pPr>
      <w:bookmarkStart w:id="4" w:name="_Toc81732454"/>
      <w:r>
        <w:rPr>
          <w:rFonts w:hint="eastAsia"/>
          <w:lang w:eastAsia="zh-CN"/>
        </w:rPr>
        <w:t xml:space="preserve">Capture in section Radio link aspects on </w:t>
      </w:r>
      <w:r w:rsidR="0004657D" w:rsidRPr="0004657D">
        <w:rPr>
          <w:rFonts w:eastAsia="Batang"/>
          <w:szCs w:val="24"/>
          <w:lang w:eastAsia="ko-KR"/>
        </w:rPr>
        <w:t xml:space="preserve">RAT independent positioning, </w:t>
      </w:r>
      <w:proofErr w:type="spellStart"/>
      <w:r w:rsidR="0004657D" w:rsidRPr="0004657D">
        <w:rPr>
          <w:rFonts w:eastAsia="Batang"/>
          <w:szCs w:val="24"/>
          <w:lang w:eastAsia="ko-KR"/>
        </w:rPr>
        <w:t>Uu</w:t>
      </w:r>
      <w:proofErr w:type="spellEnd"/>
      <w:r w:rsidR="0004657D" w:rsidRPr="0004657D">
        <w:rPr>
          <w:rFonts w:eastAsia="Batang"/>
          <w:szCs w:val="24"/>
          <w:lang w:eastAsia="ko-KR"/>
        </w:rPr>
        <w:t xml:space="preserve"> based solution with assistance of PC5 interface, PC5 based solution with assistance of </w:t>
      </w:r>
      <w:proofErr w:type="spellStart"/>
      <w:r w:rsidR="0004657D" w:rsidRPr="0004657D">
        <w:rPr>
          <w:rFonts w:eastAsia="Batang"/>
          <w:szCs w:val="24"/>
          <w:lang w:eastAsia="ko-KR"/>
        </w:rPr>
        <w:t>Uu</w:t>
      </w:r>
      <w:proofErr w:type="spellEnd"/>
      <w:r w:rsidR="0004657D" w:rsidRPr="0004657D">
        <w:rPr>
          <w:rFonts w:eastAsia="Batang"/>
          <w:szCs w:val="24"/>
          <w:lang w:eastAsia="ko-KR"/>
        </w:rPr>
        <w:t xml:space="preserve"> interface</w:t>
      </w:r>
      <w:r w:rsidR="0004657D" w:rsidRPr="0004657D">
        <w:rPr>
          <w:szCs w:val="24"/>
          <w:lang w:eastAsia="zh-CN"/>
        </w:rPr>
        <w:t>.</w:t>
      </w:r>
      <w:bookmarkEnd w:id="4"/>
    </w:p>
    <w:p w:rsidR="003273F6" w:rsidRDefault="00B337CA" w:rsidP="00B11493">
      <w:pPr>
        <w:pStyle w:val="YJ--"/>
        <w:spacing w:before="120" w:after="120"/>
        <w:rPr>
          <w:rFonts w:eastAsiaTheme="minorEastAsia"/>
        </w:rPr>
      </w:pPr>
      <w:r>
        <w:rPr>
          <w:rFonts w:eastAsiaTheme="minorEastAsia" w:hint="eastAsia"/>
        </w:rPr>
        <w:t xml:space="preserve">NW based/UE based architecture is more advantageous </w:t>
      </w:r>
      <w:r w:rsidR="003273F6" w:rsidRPr="00434072">
        <w:rPr>
          <w:rFonts w:eastAsiaTheme="minorEastAsia" w:hint="eastAsia"/>
        </w:rPr>
        <w:t>depending on whether UE is in coverage or out of coverage.</w:t>
      </w:r>
    </w:p>
    <w:p w:rsidR="003273F6" w:rsidRPr="009C4D8C" w:rsidRDefault="003273F6" w:rsidP="00B11493">
      <w:pPr>
        <w:pStyle w:val="YJ--"/>
        <w:spacing w:before="120" w:after="120"/>
        <w:rPr>
          <w:rFonts w:eastAsiaTheme="minorEastAsia"/>
        </w:rPr>
      </w:pPr>
      <w:r w:rsidRPr="009C4D8C">
        <w:rPr>
          <w:rFonts w:hint="eastAsia"/>
        </w:rPr>
        <w:t xml:space="preserve">For out of coverage use cases, to derive relative positioning, </w:t>
      </w:r>
      <w:r w:rsidR="00313265">
        <w:rPr>
          <w:rFonts w:eastAsiaTheme="minorEastAsia" w:hint="eastAsia"/>
        </w:rPr>
        <w:t xml:space="preserve">UE based </w:t>
      </w:r>
      <w:r>
        <w:rPr>
          <w:rFonts w:eastAsiaTheme="minorEastAsia" w:hint="eastAsia"/>
        </w:rPr>
        <w:t>architecture</w:t>
      </w:r>
      <w:r w:rsidRPr="009C4D8C">
        <w:rPr>
          <w:rFonts w:hint="eastAsia"/>
        </w:rPr>
        <w:t xml:space="preserve"> is the default choice. In addition to the relative positioning, absolute positioning can be obtained as well by using the received location information of the anchor UE e.g. RSU together with the inter-node distance/orientation corresponding to relative positioning. </w:t>
      </w:r>
      <w:r>
        <w:rPr>
          <w:rFonts w:eastAsiaTheme="minorEastAsia" w:hint="eastAsia"/>
        </w:rPr>
        <w:t xml:space="preserve">This operation is done in a UE-based manner. All necessary </w:t>
      </w:r>
      <w:r>
        <w:rPr>
          <w:rFonts w:eastAsiaTheme="minorEastAsia"/>
        </w:rPr>
        <w:t>signaling</w:t>
      </w:r>
      <w:r>
        <w:rPr>
          <w:rFonts w:eastAsiaTheme="minorEastAsia" w:hint="eastAsia"/>
        </w:rPr>
        <w:t xml:space="preserve"> can be pre-configured.</w:t>
      </w:r>
    </w:p>
    <w:p w:rsidR="003273F6" w:rsidRPr="009C4D8C" w:rsidRDefault="003273F6" w:rsidP="00B11493">
      <w:pPr>
        <w:pStyle w:val="YJ--"/>
        <w:spacing w:before="120" w:after="120"/>
        <w:rPr>
          <w:rFonts w:eastAsiaTheme="minorEastAsia"/>
        </w:rPr>
      </w:pPr>
      <w:r w:rsidRPr="009C4D8C">
        <w:rPr>
          <w:rFonts w:hint="eastAsia"/>
        </w:rPr>
        <w:t>For in-coverage use case</w:t>
      </w:r>
      <w:r w:rsidR="00A247A7">
        <w:rPr>
          <w:rFonts w:eastAsiaTheme="minorEastAsia" w:hint="eastAsia"/>
        </w:rPr>
        <w:t>s</w:t>
      </w:r>
      <w:r w:rsidRPr="009C4D8C">
        <w:rPr>
          <w:rFonts w:hint="eastAsia"/>
        </w:rPr>
        <w:t xml:space="preserve">, </w:t>
      </w:r>
      <w:proofErr w:type="spellStart"/>
      <w:r w:rsidRPr="009C4D8C">
        <w:rPr>
          <w:rFonts w:hint="eastAsia"/>
        </w:rPr>
        <w:t>sidelink</w:t>
      </w:r>
      <w:proofErr w:type="spellEnd"/>
      <w:r w:rsidRPr="009C4D8C">
        <w:rPr>
          <w:rFonts w:hint="eastAsia"/>
        </w:rPr>
        <w:t xml:space="preserve"> may serve as complementary link in case the</w:t>
      </w:r>
      <w:r>
        <w:rPr>
          <w:rFonts w:eastAsiaTheme="minorEastAsia" w:hint="eastAsia"/>
        </w:rPr>
        <w:t xml:space="preserve"> number of</w:t>
      </w:r>
      <w:r w:rsidRPr="009C4D8C">
        <w:rPr>
          <w:rFonts w:hint="eastAsia"/>
        </w:rPr>
        <w:t xml:space="preserve"> BS anchor is insufficient or UE is not in good coverage for </w:t>
      </w:r>
      <w:r>
        <w:rPr>
          <w:rFonts w:eastAsiaTheme="minorEastAsia" w:hint="eastAsia"/>
        </w:rPr>
        <w:t>any</w:t>
      </w:r>
      <w:r w:rsidRPr="009C4D8C">
        <w:rPr>
          <w:rFonts w:hint="eastAsia"/>
        </w:rPr>
        <w:t xml:space="preserve"> </w:t>
      </w:r>
      <w:proofErr w:type="spellStart"/>
      <w:r w:rsidRPr="009C4D8C">
        <w:rPr>
          <w:rFonts w:hint="eastAsia"/>
        </w:rPr>
        <w:t>Uu</w:t>
      </w:r>
      <w:proofErr w:type="spellEnd"/>
      <w:r w:rsidRPr="009C4D8C">
        <w:rPr>
          <w:rFonts w:hint="eastAsia"/>
        </w:rPr>
        <w:t xml:space="preserve"> link. </w:t>
      </w:r>
      <w:r w:rsidR="00313265">
        <w:rPr>
          <w:rFonts w:eastAsiaTheme="minorEastAsia" w:hint="eastAsia"/>
        </w:rPr>
        <w:t xml:space="preserve">Given both </w:t>
      </w:r>
      <w:proofErr w:type="spellStart"/>
      <w:r w:rsidR="00313265">
        <w:rPr>
          <w:rFonts w:eastAsiaTheme="minorEastAsia" w:hint="eastAsia"/>
        </w:rPr>
        <w:t>sidelink</w:t>
      </w:r>
      <w:proofErr w:type="spellEnd"/>
      <w:r w:rsidR="00313265">
        <w:rPr>
          <w:rFonts w:eastAsiaTheme="minorEastAsia" w:hint="eastAsia"/>
        </w:rPr>
        <w:t xml:space="preserve"> and </w:t>
      </w:r>
      <w:proofErr w:type="spellStart"/>
      <w:r w:rsidR="00313265">
        <w:rPr>
          <w:rFonts w:eastAsiaTheme="minorEastAsia" w:hint="eastAsia"/>
        </w:rPr>
        <w:t>Uu</w:t>
      </w:r>
      <w:proofErr w:type="spellEnd"/>
      <w:r w:rsidR="00313265">
        <w:rPr>
          <w:rFonts w:eastAsiaTheme="minorEastAsia" w:hint="eastAsia"/>
        </w:rPr>
        <w:t xml:space="preserve"> interface </w:t>
      </w:r>
      <w:r w:rsidR="00517640">
        <w:rPr>
          <w:rFonts w:eastAsiaTheme="minorEastAsia" w:hint="eastAsia"/>
        </w:rPr>
        <w:t>are</w:t>
      </w:r>
      <w:r w:rsidR="00313265">
        <w:rPr>
          <w:rFonts w:eastAsiaTheme="minorEastAsia" w:hint="eastAsia"/>
        </w:rPr>
        <w:t xml:space="preserve"> involved in the processing of positioning signal </w:t>
      </w:r>
      <w:proofErr w:type="spellStart"/>
      <w:r w:rsidR="00313265">
        <w:rPr>
          <w:rFonts w:eastAsiaTheme="minorEastAsia" w:hint="eastAsia"/>
        </w:rPr>
        <w:t>Tx</w:t>
      </w:r>
      <w:proofErr w:type="spellEnd"/>
      <w:r w:rsidR="00313265">
        <w:rPr>
          <w:rFonts w:eastAsiaTheme="minorEastAsia" w:hint="eastAsia"/>
        </w:rPr>
        <w:t xml:space="preserve">/Rx and measurement, it's preferred the location information is collectively handled at NW. This also offloads UE processing and can bring additional power saving gain. </w:t>
      </w:r>
    </w:p>
    <w:p w:rsidR="00000000" w:rsidRDefault="005546D1">
      <w:pPr>
        <w:pStyle w:val="YJ-Proposal"/>
        <w:spacing w:before="120" w:after="120"/>
      </w:pPr>
      <w:bookmarkStart w:id="5" w:name="_Toc81732455"/>
      <w:r>
        <w:rPr>
          <w:rFonts w:hint="eastAsia"/>
          <w:lang w:eastAsia="zh-CN"/>
        </w:rPr>
        <w:t>Capture in section Position Calculation Entity or Network Coverage</w:t>
      </w:r>
      <w:bookmarkEnd w:id="5"/>
    </w:p>
    <w:p w:rsidR="0004657D" w:rsidRDefault="005546D1" w:rsidP="0004657D">
      <w:pPr>
        <w:pStyle w:val="YJ-Proposal"/>
        <w:numPr>
          <w:ilvl w:val="0"/>
          <w:numId w:val="0"/>
        </w:numPr>
        <w:spacing w:before="120" w:after="120"/>
      </w:pPr>
      <w:r>
        <w:rPr>
          <w:rFonts w:hint="eastAsia"/>
          <w:lang w:eastAsia="zh-CN"/>
        </w:rPr>
        <w:tab/>
      </w:r>
      <w:bookmarkStart w:id="6" w:name="_Toc81732456"/>
      <w:r w:rsidR="003273F6">
        <w:rPr>
          <w:rFonts w:hint="eastAsia"/>
        </w:rPr>
        <w:t xml:space="preserve">For </w:t>
      </w:r>
      <w:proofErr w:type="spellStart"/>
      <w:r w:rsidR="003273F6">
        <w:rPr>
          <w:rFonts w:hint="eastAsia"/>
        </w:rPr>
        <w:t>InC</w:t>
      </w:r>
      <w:proofErr w:type="spellEnd"/>
      <w:r w:rsidR="003273F6">
        <w:rPr>
          <w:rFonts w:hint="eastAsia"/>
        </w:rPr>
        <w:t xml:space="preserve"> scenario,</w:t>
      </w:r>
      <w:r w:rsidR="00B11493">
        <w:rPr>
          <w:rFonts w:hint="eastAsia"/>
        </w:rPr>
        <w:t xml:space="preserve"> NW based</w:t>
      </w:r>
      <w:r w:rsidR="003273F6">
        <w:rPr>
          <w:rFonts w:hint="eastAsia"/>
        </w:rPr>
        <w:t xml:space="preserve"> architecture is preferred. For </w:t>
      </w:r>
      <w:proofErr w:type="spellStart"/>
      <w:r w:rsidR="003273F6">
        <w:rPr>
          <w:rFonts w:hint="eastAsia"/>
        </w:rPr>
        <w:t>OoC</w:t>
      </w:r>
      <w:proofErr w:type="spellEnd"/>
      <w:r w:rsidR="003273F6">
        <w:rPr>
          <w:rFonts w:hint="eastAsia"/>
        </w:rPr>
        <w:t xml:space="preserve"> scenario, UE</w:t>
      </w:r>
      <w:r>
        <w:rPr>
          <w:rFonts w:hint="eastAsia"/>
          <w:lang w:eastAsia="zh-CN"/>
        </w:rPr>
        <w:t xml:space="preserve"> </w:t>
      </w:r>
      <w:r w:rsidR="003273F6">
        <w:rPr>
          <w:rFonts w:hint="eastAsia"/>
        </w:rPr>
        <w:t>based architecture is suitable.</w:t>
      </w:r>
      <w:bookmarkEnd w:id="6"/>
    </w:p>
    <w:p w:rsidR="002B317A" w:rsidRDefault="003273F6">
      <w:pPr>
        <w:pStyle w:val="1"/>
        <w:spacing w:beforeLines="0" w:afterLines="0" w:line="240" w:lineRule="auto"/>
        <w:rPr>
          <w:rFonts w:eastAsiaTheme="minorEastAsia"/>
        </w:rPr>
      </w:pPr>
      <w:r>
        <w:rPr>
          <w:rFonts w:eastAsiaTheme="minorEastAsia" w:hint="eastAsia"/>
        </w:rPr>
        <w:t>Suggested Conclusion for TR38.845</w:t>
      </w:r>
    </w:p>
    <w:p w:rsidR="005E03E5" w:rsidRPr="00DE5372" w:rsidRDefault="005E03E5" w:rsidP="00B11493">
      <w:pPr>
        <w:pStyle w:val="YJ--"/>
        <w:spacing w:before="120" w:after="120"/>
      </w:pPr>
      <w:r w:rsidRPr="00DE5372">
        <w:rPr>
          <w:rFonts w:hint="eastAsia"/>
        </w:rPr>
        <w:t>With regard to the operation scenarios, both in coverage and out of coverage scenarios are mentioned in [</w:t>
      </w:r>
      <w:r w:rsidR="005546D1">
        <w:rPr>
          <w:rFonts w:eastAsiaTheme="minorEastAsia" w:hint="eastAsia"/>
        </w:rPr>
        <w:t>2</w:t>
      </w:r>
      <w:r w:rsidRPr="00DE5372">
        <w:rPr>
          <w:rFonts w:hint="eastAsia"/>
        </w:rPr>
        <w:t xml:space="preserve">]. As we know, the Rel-16 NR positioning WI targets </w:t>
      </w:r>
      <w:r w:rsidRPr="00DE5372">
        <w:t>&lt;3 m (</w:t>
      </w:r>
      <w:r>
        <w:rPr>
          <w:rFonts w:eastAsia="宋体" w:hint="eastAsia"/>
        </w:rPr>
        <w:t xml:space="preserve">, regardless of , regardless of </w:t>
      </w:r>
      <w:r w:rsidRPr="00DE5372">
        <w:t>80%) horizontal positioning requirements</w:t>
      </w:r>
      <w:r w:rsidRPr="00DE5372">
        <w:rPr>
          <w:rFonts w:hint="eastAsia"/>
        </w:rPr>
        <w:t xml:space="preserve"> </w:t>
      </w:r>
      <w:r w:rsidRPr="00DE5372">
        <w:t xml:space="preserve">for </w:t>
      </w:r>
      <w:r w:rsidRPr="00DE5372">
        <w:rPr>
          <w:rFonts w:hint="eastAsia"/>
        </w:rPr>
        <w:t>commercial use cases and</w:t>
      </w:r>
      <w:r w:rsidRPr="00DE5372">
        <w:t xml:space="preserve"> &lt;10 m (80%) horizontal positioning requirements</w:t>
      </w:r>
      <w:r w:rsidRPr="00DE5372">
        <w:rPr>
          <w:rFonts w:hint="eastAsia"/>
        </w:rPr>
        <w:t xml:space="preserve"> </w:t>
      </w:r>
      <w:r w:rsidRPr="00DE5372">
        <w:t>for</w:t>
      </w:r>
      <w:r w:rsidRPr="00DE5372">
        <w:rPr>
          <w:rFonts w:hint="eastAsia"/>
        </w:rPr>
        <w:t xml:space="preserve"> regular use cases using RAT-dependent solutions [</w:t>
      </w:r>
      <w:r w:rsidR="00B2103E">
        <w:rPr>
          <w:rFonts w:eastAsiaTheme="minorEastAsia" w:hint="eastAsia"/>
        </w:rPr>
        <w:t>3</w:t>
      </w:r>
      <w:r w:rsidRPr="00DE5372">
        <w:rPr>
          <w:rFonts w:hint="eastAsia"/>
        </w:rPr>
        <w:t>]</w:t>
      </w:r>
      <w:r w:rsidRPr="00DE5372">
        <w:t xml:space="preserve">. </w:t>
      </w:r>
      <w:r w:rsidRPr="00DE5372">
        <w:rPr>
          <w:rFonts w:hint="eastAsia"/>
        </w:rPr>
        <w:t xml:space="preserve">For Rel-17 NR positioning enhancement SI, it addresses higher accuracy location requirements, which targets to support the </w:t>
      </w:r>
      <w:r w:rsidRPr="00DE5372">
        <w:t xml:space="preserve">sub-meter level position accuracy </w:t>
      </w:r>
      <w:r w:rsidRPr="00DE5372">
        <w:rPr>
          <w:rFonts w:hint="eastAsia"/>
        </w:rPr>
        <w:t>(</w:t>
      </w:r>
      <w:r w:rsidRPr="00DE5372">
        <w:t>&lt; 1 m)</w:t>
      </w:r>
      <w:r w:rsidRPr="00DE5372">
        <w:rPr>
          <w:rFonts w:hint="eastAsia"/>
        </w:rPr>
        <w:t xml:space="preserve"> for general commercial use cases and positioning accuracy &lt;0.2m for </w:t>
      </w:r>
      <w:proofErr w:type="spellStart"/>
      <w:r w:rsidRPr="00DE5372">
        <w:rPr>
          <w:rFonts w:hint="eastAsia"/>
        </w:rPr>
        <w:t>IIoT</w:t>
      </w:r>
      <w:proofErr w:type="spellEnd"/>
      <w:r w:rsidRPr="00DE5372">
        <w:rPr>
          <w:rFonts w:hint="eastAsia"/>
        </w:rPr>
        <w:t xml:space="preserve"> use cases.</w:t>
      </w:r>
      <w:r w:rsidR="00E25AD5">
        <w:rPr>
          <w:rFonts w:eastAsiaTheme="minorEastAsia" w:hint="eastAsia"/>
        </w:rPr>
        <w:t xml:space="preserve"> Among the already captured accuracy requirement for V2X/public safety</w:t>
      </w:r>
      <w:r w:rsidRPr="00DE5372">
        <w:rPr>
          <w:rFonts w:hint="eastAsia"/>
        </w:rPr>
        <w:t xml:space="preserve">, the up to 0.1m sub-meter level accuracy requirement </w:t>
      </w:r>
      <w:r w:rsidR="00E25AD5">
        <w:rPr>
          <w:rFonts w:eastAsiaTheme="minorEastAsia" w:hint="eastAsia"/>
        </w:rPr>
        <w:t xml:space="preserve">set </w:t>
      </w:r>
      <w:r w:rsidRPr="00DE5372">
        <w:rPr>
          <w:rFonts w:hint="eastAsia"/>
        </w:rPr>
        <w:t>appears to be most challenging. Several approaches have been identified and captured in [</w:t>
      </w:r>
      <w:r w:rsidR="00E25AD5">
        <w:rPr>
          <w:rFonts w:eastAsiaTheme="minorEastAsia" w:hint="eastAsia"/>
        </w:rPr>
        <w:t>4</w:t>
      </w:r>
      <w:r w:rsidRPr="00DE5372">
        <w:rPr>
          <w:rFonts w:hint="eastAsia"/>
        </w:rPr>
        <w:t xml:space="preserve">] as outcome of Rel-17 NR positioning study, which are listed below. </w:t>
      </w:r>
    </w:p>
    <w:p w:rsidR="005E03E5" w:rsidRPr="00DE5372" w:rsidRDefault="005E03E5" w:rsidP="00B11493">
      <w:pPr>
        <w:pStyle w:val="YJ--"/>
        <w:spacing w:before="120" w:after="120"/>
      </w:pPr>
      <w:r w:rsidRPr="00DE5372">
        <w:rPr>
          <w:rFonts w:hint="eastAsia"/>
        </w:rPr>
        <w:t xml:space="preserve">- The aggregation of reference signal resources including those for DL PRS and UL SRS via e.g. simultaneous transmission/reception by UE of intra-band one or more </w:t>
      </w:r>
      <w:proofErr w:type="spellStart"/>
      <w:r w:rsidRPr="00DE5372">
        <w:rPr>
          <w:rFonts w:hint="eastAsia"/>
        </w:rPr>
        <w:t>continous</w:t>
      </w:r>
      <w:proofErr w:type="spellEnd"/>
      <w:r w:rsidRPr="00DE5372">
        <w:rPr>
          <w:rFonts w:hint="eastAsia"/>
        </w:rPr>
        <w:t xml:space="preserve"> carriers in one or more contiguous PFLs.</w:t>
      </w:r>
    </w:p>
    <w:p w:rsidR="005E03E5" w:rsidRPr="00DE5372" w:rsidRDefault="005E03E5" w:rsidP="00B11493">
      <w:pPr>
        <w:pStyle w:val="YJ--"/>
        <w:spacing w:before="120" w:after="120"/>
      </w:pPr>
      <w:r w:rsidRPr="00DE5372">
        <w:rPr>
          <w:rFonts w:hint="eastAsia"/>
        </w:rPr>
        <w:t xml:space="preserve">-  </w:t>
      </w:r>
      <w:r w:rsidRPr="00DE5372">
        <w:t>E</w:t>
      </w:r>
      <w:r w:rsidRPr="00DE5372">
        <w:rPr>
          <w:rFonts w:hint="eastAsia"/>
        </w:rPr>
        <w:t xml:space="preserve">nhancements of </w:t>
      </w:r>
      <w:r w:rsidRPr="00DE5372">
        <w:t xml:space="preserve">information </w:t>
      </w:r>
      <w:r w:rsidRPr="00DE5372">
        <w:rPr>
          <w:rFonts w:hint="eastAsia"/>
        </w:rPr>
        <w:t>reporting</w:t>
      </w:r>
      <w:r w:rsidRPr="00DE5372">
        <w:t xml:space="preserve"> from UE and </w:t>
      </w:r>
      <w:proofErr w:type="spellStart"/>
      <w:r w:rsidRPr="00DE5372">
        <w:t>gNB</w:t>
      </w:r>
      <w:proofErr w:type="spellEnd"/>
      <w:r w:rsidRPr="00DE5372">
        <w:t xml:space="preserve"> for supporting multipath/NLOS mitigation</w:t>
      </w:r>
      <w:r w:rsidRPr="00DE5372">
        <w:rPr>
          <w:rFonts w:hint="eastAsia"/>
        </w:rPr>
        <w:t xml:space="preserve"> </w:t>
      </w:r>
      <w:r w:rsidRPr="00DE5372">
        <w:t>information associated with multi-path</w:t>
      </w:r>
      <w:r w:rsidRPr="00DE5372">
        <w:rPr>
          <w:rFonts w:hint="eastAsia"/>
        </w:rPr>
        <w:t>,</w:t>
      </w:r>
      <w:r w:rsidRPr="00DE5372">
        <w:t xml:space="preserve"> e.g., LOS/NLOS identification, time of arrival of the multi-path components, signal power and/or relative power, power delay profile, angle, and/or polarization information, coherence bandwidth, etc.</w:t>
      </w:r>
    </w:p>
    <w:p w:rsidR="005E03E5" w:rsidRPr="00DE5372" w:rsidRDefault="005E03E5" w:rsidP="00B11493">
      <w:pPr>
        <w:pStyle w:val="YJ--"/>
        <w:spacing w:before="120" w:after="120"/>
      </w:pPr>
      <w:r w:rsidRPr="00DE5372">
        <w:rPr>
          <w:rFonts w:hint="eastAsia"/>
        </w:rPr>
        <w:lastRenderedPageBreak/>
        <w:t>-  High density BS layout, e.g. 18 BSs on a square lattice spanning for</w:t>
      </w:r>
      <w:r w:rsidRPr="00DE5372">
        <w:rPr>
          <w:rFonts w:eastAsiaTheme="minorEastAsia" w:hint="eastAsia"/>
        </w:rPr>
        <w:t xml:space="preserve"> </w:t>
      </w:r>
      <w:proofErr w:type="spellStart"/>
      <w:r w:rsidRPr="00DE5372">
        <w:rPr>
          <w:rFonts w:hint="eastAsia"/>
        </w:rPr>
        <w:t>InF</w:t>
      </w:r>
      <w:proofErr w:type="spellEnd"/>
      <w:r w:rsidRPr="00DE5372">
        <w:rPr>
          <w:rFonts w:hint="eastAsia"/>
        </w:rPr>
        <w:t>-SH scenario.</w:t>
      </w:r>
    </w:p>
    <w:p w:rsidR="005E03E5" w:rsidRPr="00DE5372" w:rsidRDefault="005E03E5" w:rsidP="00B11493">
      <w:pPr>
        <w:pStyle w:val="YJ--"/>
        <w:spacing w:before="120" w:after="120"/>
      </w:pPr>
      <w:r w:rsidRPr="00DE5372">
        <w:rPr>
          <w:rFonts w:hint="eastAsia"/>
        </w:rPr>
        <w:t xml:space="preserve">As we know, Rel-16/17 NR positioning defines the NR </w:t>
      </w:r>
      <w:proofErr w:type="spellStart"/>
      <w:r w:rsidRPr="00DE5372">
        <w:rPr>
          <w:rFonts w:hint="eastAsia"/>
        </w:rPr>
        <w:t>Uu</w:t>
      </w:r>
      <w:proofErr w:type="spellEnd"/>
      <w:r w:rsidRPr="00DE5372">
        <w:rPr>
          <w:rFonts w:hint="eastAsia"/>
        </w:rPr>
        <w:t xml:space="preserve"> positioning signaling between LMF and UE through LPP protocol. For in coverage UE where </w:t>
      </w:r>
      <w:proofErr w:type="spellStart"/>
      <w:r w:rsidRPr="00DE5372">
        <w:rPr>
          <w:rFonts w:hint="eastAsia"/>
        </w:rPr>
        <w:t>Uu</w:t>
      </w:r>
      <w:proofErr w:type="spellEnd"/>
      <w:r w:rsidRPr="00DE5372">
        <w:rPr>
          <w:rFonts w:hint="eastAsia"/>
        </w:rPr>
        <w:t xml:space="preserve"> is available, the positioning techniques specified in Rel-16 and Rel-17 could be reused. Only if the </w:t>
      </w:r>
      <w:r w:rsidRPr="00DE5372">
        <w:t>achievable positioning accuracy and latency with the Rel-16</w:t>
      </w:r>
      <w:r w:rsidRPr="00DE5372">
        <w:rPr>
          <w:rFonts w:hint="eastAsia"/>
        </w:rPr>
        <w:t>/17</w:t>
      </w:r>
      <w:r w:rsidRPr="00DE5372">
        <w:t xml:space="preserve"> positioning solution</w:t>
      </w:r>
      <w:r w:rsidRPr="00DE5372">
        <w:rPr>
          <w:rFonts w:hint="eastAsia"/>
        </w:rPr>
        <w:t xml:space="preserve"> could not satisfy the positioning requirement for UE, the </w:t>
      </w:r>
      <w:proofErr w:type="spellStart"/>
      <w:r w:rsidRPr="00DE5372">
        <w:rPr>
          <w:rFonts w:hint="eastAsia"/>
        </w:rPr>
        <w:t>sidelink</w:t>
      </w:r>
      <w:proofErr w:type="spellEnd"/>
      <w:r w:rsidRPr="00DE5372">
        <w:rPr>
          <w:rFonts w:hint="eastAsia"/>
        </w:rPr>
        <w:t xml:space="preserve"> positioning could be considered as a complement for in coverage UE. </w:t>
      </w:r>
    </w:p>
    <w:p w:rsidR="005E03E5" w:rsidRPr="00DE5372" w:rsidRDefault="005E03E5" w:rsidP="00B11493">
      <w:pPr>
        <w:pStyle w:val="YJ--"/>
        <w:spacing w:before="120" w:after="120"/>
      </w:pPr>
      <w:r w:rsidRPr="00B34D6C">
        <w:rPr>
          <w:rFonts w:hint="eastAsia"/>
        </w:rPr>
        <w:t xml:space="preserve">However, for out of coverage UE where </w:t>
      </w:r>
      <w:proofErr w:type="spellStart"/>
      <w:r w:rsidRPr="00B34D6C">
        <w:rPr>
          <w:rFonts w:hint="eastAsia"/>
        </w:rPr>
        <w:t>Uu</w:t>
      </w:r>
      <w:proofErr w:type="spellEnd"/>
      <w:r w:rsidRPr="00B34D6C">
        <w:rPr>
          <w:rFonts w:hint="eastAsia"/>
        </w:rPr>
        <w:t xml:space="preserve"> is not available, it is hard to reuse the Rel-16/17 </w:t>
      </w:r>
      <w:proofErr w:type="spellStart"/>
      <w:r w:rsidRPr="00B34D6C">
        <w:rPr>
          <w:rFonts w:hint="eastAsia"/>
        </w:rPr>
        <w:t>Uu</w:t>
      </w:r>
      <w:proofErr w:type="spellEnd"/>
      <w:r w:rsidRPr="00B34D6C">
        <w:rPr>
          <w:rFonts w:hint="eastAsia"/>
        </w:rPr>
        <w:t xml:space="preserve"> based positioning techniques. At this time, </w:t>
      </w:r>
      <w:proofErr w:type="spellStart"/>
      <w:r w:rsidRPr="00B34D6C">
        <w:rPr>
          <w:rFonts w:hint="eastAsia"/>
        </w:rPr>
        <w:t>sidelink</w:t>
      </w:r>
      <w:proofErr w:type="spellEnd"/>
      <w:r w:rsidRPr="00B34D6C">
        <w:rPr>
          <w:rFonts w:hint="eastAsia"/>
        </w:rPr>
        <w:t xml:space="preserve"> positioning could be considered to provide the positioning functionality. For example, the UE type RSUs or some UEs with precise location information could act as anchor nodes. By means of the ranging between UE and anchor nodes, UEs could infer its position based on the inter-node distance and orientation measurement and anchor node</w:t>
      </w:r>
      <w:r w:rsidRPr="00B34D6C">
        <w:t>’</w:t>
      </w:r>
      <w:r w:rsidRPr="00B34D6C">
        <w:rPr>
          <w:rFonts w:hint="eastAsia"/>
        </w:rPr>
        <w:t>s position when GNSS</w:t>
      </w:r>
      <w:r w:rsidRPr="00B34D6C">
        <w:rPr>
          <w:rFonts w:eastAsiaTheme="minorEastAsia" w:hint="eastAsia"/>
        </w:rPr>
        <w:t xml:space="preserve"> information</w:t>
      </w:r>
      <w:r w:rsidRPr="00B34D6C">
        <w:rPr>
          <w:rFonts w:hint="eastAsia"/>
        </w:rPr>
        <w:t xml:space="preserve"> is not reachable</w:t>
      </w:r>
      <w:r w:rsidRPr="00B34D6C">
        <w:rPr>
          <w:rFonts w:eastAsiaTheme="minorEastAsia" w:hint="eastAsia"/>
        </w:rPr>
        <w:t xml:space="preserve"> or inaccurate </w:t>
      </w:r>
      <w:r w:rsidRPr="00B34D6C">
        <w:rPr>
          <w:rFonts w:hint="eastAsia"/>
        </w:rPr>
        <w:t xml:space="preserve">(e.g. tunnel, parking lot, etc). When GNSS is reachable, </w:t>
      </w:r>
      <w:proofErr w:type="spellStart"/>
      <w:r w:rsidRPr="00B34D6C">
        <w:rPr>
          <w:rFonts w:hint="eastAsia"/>
        </w:rPr>
        <w:t>sidelink</w:t>
      </w:r>
      <w:proofErr w:type="spellEnd"/>
      <w:r w:rsidRPr="00B34D6C">
        <w:rPr>
          <w:rFonts w:hint="eastAsia"/>
        </w:rPr>
        <w:t xml:space="preserve"> positioning could also be used to further improve the position accuracy of UE such that the aforementioned up to 0.1m requirement is </w:t>
      </w:r>
      <w:r w:rsidR="0004657D">
        <w:t>fulfilled [</w:t>
      </w:r>
      <w:r w:rsidR="0004657D" w:rsidRPr="0004657D">
        <w:rPr>
          <w:rFonts w:eastAsiaTheme="minorEastAsia"/>
        </w:rPr>
        <w:t>4</w:t>
      </w:r>
      <w:r w:rsidR="0004657D">
        <w:t>].</w:t>
      </w:r>
    </w:p>
    <w:p w:rsidR="005E03E5" w:rsidRDefault="005E03E5" w:rsidP="00B11493">
      <w:pPr>
        <w:pStyle w:val="YJ--"/>
        <w:spacing w:before="120" w:after="120"/>
        <w:rPr>
          <w:rFonts w:eastAsiaTheme="minorEastAsia"/>
        </w:rPr>
      </w:pPr>
      <w:r>
        <w:rPr>
          <w:rFonts w:hint="eastAsia"/>
        </w:rPr>
        <w:t xml:space="preserve">To sum up, it is suggested that out of coverage is considered for </w:t>
      </w:r>
      <w:proofErr w:type="spellStart"/>
      <w:r>
        <w:rPr>
          <w:rFonts w:hint="eastAsia"/>
        </w:rPr>
        <w:t>sidelink</w:t>
      </w:r>
      <w:proofErr w:type="spellEnd"/>
      <w:r>
        <w:rPr>
          <w:rFonts w:hint="eastAsia"/>
        </w:rPr>
        <w:t xml:space="preserve"> positioning, including both indoor and outdoor scenarios. For in coverage scenario, it is suggested to reuse the NR positioning techniques specified in Rel-16/17 or those developed under the out of coverage scenario.</w:t>
      </w:r>
      <w:r>
        <w:rPr>
          <w:rFonts w:eastAsiaTheme="minorEastAsia" w:hint="eastAsia"/>
        </w:rPr>
        <w:t xml:space="preserve"> </w:t>
      </w:r>
    </w:p>
    <w:p w:rsidR="005E03E5" w:rsidRDefault="00E25AD5" w:rsidP="00B11493">
      <w:pPr>
        <w:pStyle w:val="YJ-Proposal"/>
        <w:spacing w:before="120" w:after="120"/>
      </w:pPr>
      <w:bookmarkStart w:id="7" w:name="_Toc81732457"/>
      <w:r>
        <w:rPr>
          <w:rFonts w:hint="eastAsia"/>
          <w:lang w:eastAsia="zh-CN"/>
        </w:rPr>
        <w:t>Capture in the conclusion section, o</w:t>
      </w:r>
      <w:r w:rsidR="005E03E5">
        <w:rPr>
          <w:rFonts w:hint="eastAsia"/>
        </w:rPr>
        <w:t xml:space="preserve">ut of coverage scenario is considered for </w:t>
      </w:r>
      <w:proofErr w:type="spellStart"/>
      <w:r w:rsidR="005E03E5">
        <w:rPr>
          <w:rFonts w:hint="eastAsia"/>
        </w:rPr>
        <w:t>sidelink</w:t>
      </w:r>
      <w:proofErr w:type="spellEnd"/>
      <w:r w:rsidR="005E03E5">
        <w:rPr>
          <w:rFonts w:hint="eastAsia"/>
        </w:rPr>
        <w:t xml:space="preserve"> positioning, including both indoor and outdoor V2X/public safety UEs.</w:t>
      </w:r>
      <w:bookmarkEnd w:id="7"/>
      <w:r w:rsidR="005E03E5">
        <w:rPr>
          <w:rFonts w:hint="eastAsia"/>
        </w:rPr>
        <w:t xml:space="preserve"> </w:t>
      </w:r>
    </w:p>
    <w:p w:rsidR="005E03E5" w:rsidRDefault="00E25AD5" w:rsidP="00B11493">
      <w:pPr>
        <w:pStyle w:val="YJ-Proposal"/>
        <w:spacing w:before="120" w:after="120"/>
      </w:pPr>
      <w:bookmarkStart w:id="8" w:name="_Toc81732458"/>
      <w:r>
        <w:rPr>
          <w:rFonts w:hint="eastAsia"/>
          <w:lang w:eastAsia="zh-CN"/>
        </w:rPr>
        <w:t>Capture in the conclusion section, f</w:t>
      </w:r>
      <w:r w:rsidR="005E03E5">
        <w:rPr>
          <w:rFonts w:hint="eastAsia"/>
        </w:rPr>
        <w:t>or in coverage V2X/public safety UE, the positioning techniques specified in Rel-16 and Rel-17 or developed under the out-of-coverage scenario could be reused.</w:t>
      </w:r>
      <w:bookmarkEnd w:id="8"/>
    </w:p>
    <w:p w:rsidR="002B317A" w:rsidRDefault="00DC0D6E">
      <w:pPr>
        <w:pStyle w:val="1"/>
        <w:spacing w:before="120" w:after="120"/>
        <w:rPr>
          <w:rFonts w:eastAsia="宋体"/>
        </w:rPr>
      </w:pPr>
      <w:r>
        <w:rPr>
          <w:rFonts w:eastAsia="宋体" w:hint="eastAsia"/>
        </w:rPr>
        <w:t>Conclusion</w:t>
      </w:r>
    </w:p>
    <w:p w:rsidR="002B317A" w:rsidRDefault="00DC0D6E">
      <w:pPr>
        <w:spacing w:before="120" w:after="120"/>
        <w:rPr>
          <w:sz w:val="20"/>
        </w:rPr>
      </w:pPr>
      <w:r>
        <w:rPr>
          <w:sz w:val="20"/>
        </w:rPr>
        <w:t>T</w:t>
      </w:r>
      <w:r>
        <w:rPr>
          <w:rFonts w:hint="eastAsia"/>
          <w:sz w:val="20"/>
        </w:rPr>
        <w:t>his paper concludes with the following proposals and observations:</w:t>
      </w:r>
    </w:p>
    <w:p w:rsidR="00000000" w:rsidRDefault="0004657D">
      <w:pPr>
        <w:pStyle w:val="10"/>
        <w:tabs>
          <w:tab w:val="left" w:pos="1282"/>
          <w:tab w:val="right" w:leader="dot" w:pos="9650"/>
        </w:tabs>
        <w:spacing w:before="120" w:after="120"/>
        <w:rPr>
          <w:rFonts w:asciiTheme="minorHAnsi" w:hAnsiTheme="minorHAnsi" w:cstheme="minorBidi"/>
          <w:b w:val="0"/>
          <w:i w:val="0"/>
          <w:noProof/>
          <w:sz w:val="21"/>
          <w:szCs w:val="22"/>
        </w:rPr>
      </w:pPr>
      <w:r>
        <w:fldChar w:fldCharType="begin"/>
      </w:r>
      <w:r w:rsidR="002C38DE">
        <w:instrText>TOC \n  \t "YJ-Proposal,1,sub-proposal,2,3rd level proposal,3" \h</w:instrText>
      </w:r>
      <w:r>
        <w:fldChar w:fldCharType="separate"/>
      </w:r>
      <w:hyperlink w:anchor="_Toc81732453" w:history="1">
        <w:r w:rsidR="00E25AD5" w:rsidRPr="00DC0537">
          <w:rPr>
            <w:rStyle w:val="af0"/>
            <w:rFonts w:eastAsia="宋体"/>
            <w:noProof/>
          </w:rPr>
          <w:t>Proposal 1:</w:t>
        </w:r>
        <w:r w:rsidR="00E25AD5">
          <w:rPr>
            <w:rFonts w:asciiTheme="minorHAnsi" w:hAnsiTheme="minorHAnsi" w:cstheme="minorBidi"/>
            <w:b w:val="0"/>
            <w:i w:val="0"/>
            <w:noProof/>
            <w:sz w:val="21"/>
            <w:szCs w:val="22"/>
          </w:rPr>
          <w:tab/>
        </w:r>
        <w:r w:rsidR="00E25AD5" w:rsidRPr="00DC0537">
          <w:rPr>
            <w:rStyle w:val="af0"/>
            <w:noProof/>
          </w:rPr>
          <w:t>Capture an illustrative figure for the coverage section based on the following.</w:t>
        </w:r>
      </w:hyperlink>
    </w:p>
    <w:p w:rsidR="00000000" w:rsidRDefault="0004657D">
      <w:pPr>
        <w:pStyle w:val="10"/>
        <w:tabs>
          <w:tab w:val="left" w:pos="1282"/>
          <w:tab w:val="right" w:leader="dot" w:pos="9650"/>
        </w:tabs>
        <w:spacing w:before="120" w:after="120"/>
        <w:rPr>
          <w:rFonts w:asciiTheme="minorHAnsi" w:hAnsiTheme="minorHAnsi" w:cstheme="minorBidi"/>
          <w:b w:val="0"/>
          <w:i w:val="0"/>
          <w:noProof/>
          <w:sz w:val="21"/>
          <w:szCs w:val="22"/>
        </w:rPr>
      </w:pPr>
      <w:hyperlink w:anchor="_Toc81732454" w:history="1">
        <w:r w:rsidR="00E25AD5" w:rsidRPr="00DC0537">
          <w:rPr>
            <w:rStyle w:val="af0"/>
            <w:rFonts w:eastAsia="宋体"/>
            <w:noProof/>
          </w:rPr>
          <w:t>Proposal 2:</w:t>
        </w:r>
        <w:r w:rsidR="00E25AD5">
          <w:rPr>
            <w:rFonts w:asciiTheme="minorHAnsi" w:hAnsiTheme="minorHAnsi" w:cstheme="minorBidi"/>
            <w:b w:val="0"/>
            <w:i w:val="0"/>
            <w:noProof/>
            <w:sz w:val="21"/>
            <w:szCs w:val="22"/>
          </w:rPr>
          <w:tab/>
        </w:r>
        <w:r w:rsidR="00E25AD5" w:rsidRPr="00DC0537">
          <w:rPr>
            <w:rStyle w:val="af0"/>
            <w:noProof/>
          </w:rPr>
          <w:t xml:space="preserve">Capture in section Radio link aspects on </w:t>
        </w:r>
        <w:r w:rsidR="00E25AD5" w:rsidRPr="00DC0537">
          <w:rPr>
            <w:rStyle w:val="af0"/>
            <w:rFonts w:eastAsia="Batang"/>
            <w:noProof/>
            <w:lang w:eastAsia="ko-KR"/>
          </w:rPr>
          <w:t>RAT independent positioning, Uu based solution with assistance of PC5 interface, PC5 based solution with assistance of Uu interface</w:t>
        </w:r>
        <w:r w:rsidR="00E25AD5" w:rsidRPr="00DC0537">
          <w:rPr>
            <w:rStyle w:val="af0"/>
            <w:noProof/>
          </w:rPr>
          <w:t>.</w:t>
        </w:r>
      </w:hyperlink>
    </w:p>
    <w:p w:rsidR="00000000" w:rsidRDefault="0004657D">
      <w:pPr>
        <w:pStyle w:val="10"/>
        <w:tabs>
          <w:tab w:val="left" w:pos="1282"/>
          <w:tab w:val="right" w:leader="dot" w:pos="9650"/>
        </w:tabs>
        <w:spacing w:before="120" w:after="120"/>
        <w:rPr>
          <w:rFonts w:asciiTheme="minorHAnsi" w:hAnsiTheme="minorHAnsi" w:cstheme="minorBidi"/>
          <w:b w:val="0"/>
          <w:i w:val="0"/>
          <w:noProof/>
          <w:sz w:val="21"/>
          <w:szCs w:val="22"/>
        </w:rPr>
      </w:pPr>
      <w:hyperlink w:anchor="_Toc81732455" w:history="1">
        <w:r w:rsidR="00E25AD5" w:rsidRPr="00DC0537">
          <w:rPr>
            <w:rStyle w:val="af0"/>
            <w:rFonts w:eastAsia="宋体"/>
            <w:noProof/>
          </w:rPr>
          <w:t>Proposal 3:</w:t>
        </w:r>
        <w:r w:rsidR="00E25AD5">
          <w:rPr>
            <w:rFonts w:asciiTheme="minorHAnsi" w:hAnsiTheme="minorHAnsi" w:cstheme="minorBidi"/>
            <w:b w:val="0"/>
            <w:i w:val="0"/>
            <w:noProof/>
            <w:sz w:val="21"/>
            <w:szCs w:val="22"/>
          </w:rPr>
          <w:tab/>
        </w:r>
        <w:r w:rsidR="00E25AD5" w:rsidRPr="00DC0537">
          <w:rPr>
            <w:rStyle w:val="af0"/>
            <w:noProof/>
          </w:rPr>
          <w:t>Capture in section Position Calculation Entity or Network Coverage</w:t>
        </w:r>
      </w:hyperlink>
    </w:p>
    <w:p w:rsidR="00000000" w:rsidRDefault="0004657D">
      <w:pPr>
        <w:pStyle w:val="10"/>
        <w:tabs>
          <w:tab w:val="right" w:leader="dot" w:pos="9650"/>
        </w:tabs>
        <w:spacing w:before="120" w:after="120"/>
        <w:rPr>
          <w:rFonts w:asciiTheme="minorHAnsi" w:hAnsiTheme="minorHAnsi" w:cstheme="minorBidi"/>
          <w:b w:val="0"/>
          <w:i w:val="0"/>
          <w:noProof/>
          <w:sz w:val="21"/>
          <w:szCs w:val="22"/>
        </w:rPr>
      </w:pPr>
      <w:hyperlink w:anchor="_Toc81732456" w:history="1">
        <w:r w:rsidR="00E25AD5" w:rsidRPr="00DC0537">
          <w:rPr>
            <w:rStyle w:val="af0"/>
            <w:noProof/>
          </w:rPr>
          <w:t>For InC scenario, NW based architecture is preferred. For OoC scenario, UE based architecture is suitable.</w:t>
        </w:r>
      </w:hyperlink>
    </w:p>
    <w:p w:rsidR="00000000" w:rsidRDefault="0004657D">
      <w:pPr>
        <w:pStyle w:val="10"/>
        <w:tabs>
          <w:tab w:val="left" w:pos="1282"/>
          <w:tab w:val="right" w:leader="dot" w:pos="9650"/>
        </w:tabs>
        <w:spacing w:before="120" w:after="120"/>
        <w:rPr>
          <w:rFonts w:asciiTheme="minorHAnsi" w:hAnsiTheme="minorHAnsi" w:cstheme="minorBidi"/>
          <w:b w:val="0"/>
          <w:i w:val="0"/>
          <w:noProof/>
          <w:sz w:val="21"/>
          <w:szCs w:val="22"/>
        </w:rPr>
      </w:pPr>
      <w:hyperlink w:anchor="_Toc81732457" w:history="1">
        <w:r w:rsidR="00E25AD5" w:rsidRPr="00DC0537">
          <w:rPr>
            <w:rStyle w:val="af0"/>
            <w:rFonts w:eastAsia="宋体"/>
            <w:noProof/>
          </w:rPr>
          <w:t>Proposal 4:</w:t>
        </w:r>
        <w:r w:rsidR="00E25AD5">
          <w:rPr>
            <w:rFonts w:asciiTheme="minorHAnsi" w:hAnsiTheme="minorHAnsi" w:cstheme="minorBidi"/>
            <w:b w:val="0"/>
            <w:i w:val="0"/>
            <w:noProof/>
            <w:sz w:val="21"/>
            <w:szCs w:val="22"/>
          </w:rPr>
          <w:tab/>
        </w:r>
        <w:r w:rsidR="00E25AD5" w:rsidRPr="00DC0537">
          <w:rPr>
            <w:rStyle w:val="af0"/>
            <w:noProof/>
          </w:rPr>
          <w:t>Capture in the conclusion section, out of coverage scenario is considered for sidelink positioning, including both indoor and outdoor V2X/public safety UEs.</w:t>
        </w:r>
      </w:hyperlink>
    </w:p>
    <w:p w:rsidR="00000000" w:rsidRDefault="0004657D">
      <w:pPr>
        <w:pStyle w:val="10"/>
        <w:tabs>
          <w:tab w:val="left" w:pos="1282"/>
          <w:tab w:val="right" w:leader="dot" w:pos="9650"/>
        </w:tabs>
        <w:spacing w:before="120" w:after="120"/>
        <w:rPr>
          <w:rFonts w:asciiTheme="minorHAnsi" w:hAnsiTheme="minorHAnsi" w:cstheme="minorBidi"/>
          <w:b w:val="0"/>
          <w:i w:val="0"/>
          <w:noProof/>
          <w:sz w:val="21"/>
          <w:szCs w:val="22"/>
        </w:rPr>
      </w:pPr>
      <w:hyperlink w:anchor="_Toc81732458" w:history="1">
        <w:r w:rsidR="00E25AD5" w:rsidRPr="00DC0537">
          <w:rPr>
            <w:rStyle w:val="af0"/>
            <w:rFonts w:eastAsia="宋体"/>
            <w:noProof/>
          </w:rPr>
          <w:t>Proposal 5:</w:t>
        </w:r>
        <w:r w:rsidR="00E25AD5">
          <w:rPr>
            <w:rFonts w:asciiTheme="minorHAnsi" w:hAnsiTheme="minorHAnsi" w:cstheme="minorBidi"/>
            <w:b w:val="0"/>
            <w:i w:val="0"/>
            <w:noProof/>
            <w:sz w:val="21"/>
            <w:szCs w:val="22"/>
          </w:rPr>
          <w:tab/>
        </w:r>
        <w:r w:rsidR="00E25AD5" w:rsidRPr="00DC0537">
          <w:rPr>
            <w:rStyle w:val="af0"/>
            <w:noProof/>
          </w:rPr>
          <w:t>Capture in the conclusion section, for in coverage V2X/public safety UE, the positioning techniques specified in Rel-16 and Rel-17 or developed under the out-of-coverage scenario could be reused.</w:t>
        </w:r>
      </w:hyperlink>
    </w:p>
    <w:p w:rsidR="00DE5372" w:rsidRDefault="0004657D" w:rsidP="00F67D26">
      <w:pPr>
        <w:pStyle w:val="10"/>
        <w:tabs>
          <w:tab w:val="right" w:leader="dot" w:pos="9660"/>
        </w:tabs>
        <w:spacing w:before="120" w:after="120"/>
      </w:pPr>
      <w:r>
        <w:fldChar w:fldCharType="end"/>
      </w:r>
      <w:r w:rsidR="00DE5372">
        <w:t xml:space="preserve"> </w:t>
      </w:r>
    </w:p>
    <w:p w:rsidR="002B317A" w:rsidRDefault="00DC0D6E">
      <w:pPr>
        <w:pStyle w:val="1"/>
        <w:spacing w:beforeLines="0" w:afterLines="0" w:line="240" w:lineRule="auto"/>
        <w:jc w:val="left"/>
      </w:pPr>
      <w:r>
        <w:rPr>
          <w:rFonts w:hint="eastAsia"/>
        </w:rPr>
        <w:t>Reference</w:t>
      </w:r>
    </w:p>
    <w:p w:rsidR="00B43BBB" w:rsidRDefault="00B43BBB" w:rsidP="00B43BBB">
      <w:pPr>
        <w:numPr>
          <w:ilvl w:val="0"/>
          <w:numId w:val="9"/>
        </w:numPr>
        <w:spacing w:beforeLines="0" w:afterLines="0" w:line="240" w:lineRule="auto"/>
        <w:jc w:val="left"/>
      </w:pPr>
      <w:r>
        <w:t>RP-</w:t>
      </w:r>
      <w:r>
        <w:rPr>
          <w:rFonts w:hint="eastAsia"/>
        </w:rPr>
        <w:t>201384</w:t>
      </w:r>
      <w:r>
        <w:t xml:space="preserve">, New SID: Study on scenarios and requirements of in-coverage, partial coverage, and out-of-coverage positioning use cases, LG Electronics, </w:t>
      </w:r>
      <w:proofErr w:type="spellStart"/>
      <w:r>
        <w:t>FirstNet</w:t>
      </w:r>
      <w:proofErr w:type="spellEnd"/>
      <w:r>
        <w:t xml:space="preserve">, </w:t>
      </w:r>
      <w:r>
        <w:rPr>
          <w:rFonts w:hint="eastAsia"/>
        </w:rPr>
        <w:t>July</w:t>
      </w:r>
      <w:r>
        <w:t xml:space="preserve"> 20</w:t>
      </w:r>
      <w:r>
        <w:rPr>
          <w:rFonts w:hint="eastAsia"/>
        </w:rPr>
        <w:t>20</w:t>
      </w:r>
      <w:r>
        <w:t>.</w:t>
      </w:r>
    </w:p>
    <w:p w:rsidR="001C0690" w:rsidRDefault="001C0690">
      <w:pPr>
        <w:numPr>
          <w:ilvl w:val="0"/>
          <w:numId w:val="9"/>
        </w:numPr>
        <w:spacing w:beforeLines="0" w:afterLines="0" w:line="240" w:lineRule="auto"/>
        <w:jc w:val="left"/>
      </w:pPr>
      <w:r w:rsidRPr="001C0690">
        <w:t>RP-</w:t>
      </w:r>
      <w:r w:rsidR="00B71BB2" w:rsidRPr="001C0690">
        <w:t>21</w:t>
      </w:r>
      <w:r w:rsidR="00B71BB2">
        <w:rPr>
          <w:rFonts w:hint="eastAsia"/>
        </w:rPr>
        <w:t>1516</w:t>
      </w:r>
      <w:r w:rsidRPr="001C0690">
        <w:rPr>
          <w:rFonts w:hint="eastAsia"/>
        </w:rPr>
        <w:t xml:space="preserve">, </w:t>
      </w:r>
      <w:r w:rsidR="00B71BB2" w:rsidRPr="00B71BB2">
        <w:t>Moderator's summary for email discussion [92-e-07-SL-Positioning-TR]</w:t>
      </w:r>
      <w:r>
        <w:rPr>
          <w:rFonts w:hint="eastAsia"/>
        </w:rPr>
        <w:t xml:space="preserve">, </w:t>
      </w:r>
      <w:r w:rsidR="00B71BB2">
        <w:rPr>
          <w:rFonts w:hint="eastAsia"/>
        </w:rPr>
        <w:t xml:space="preserve">June </w:t>
      </w:r>
      <w:r>
        <w:rPr>
          <w:rFonts w:hint="eastAsia"/>
        </w:rPr>
        <w:t>2021</w:t>
      </w:r>
    </w:p>
    <w:p w:rsidR="00000000" w:rsidRDefault="00FF2439">
      <w:pPr>
        <w:numPr>
          <w:ilvl w:val="0"/>
          <w:numId w:val="9"/>
        </w:numPr>
        <w:spacing w:beforeLines="0" w:afterLines="0" w:line="240" w:lineRule="auto"/>
        <w:jc w:val="left"/>
      </w:pPr>
      <w:r>
        <w:t xml:space="preserve">RP-192412, </w:t>
      </w:r>
      <w:r>
        <w:rPr>
          <w:rFonts w:eastAsia="MS Mincho"/>
        </w:rPr>
        <w:t>Email summary on NR positioning</w:t>
      </w:r>
      <w:r>
        <w:t xml:space="preserve">, Qualcomm, December 2019. </w:t>
      </w:r>
    </w:p>
    <w:p w:rsidR="00CF40EB" w:rsidRDefault="00CF40EB" w:rsidP="00CF40EB">
      <w:pPr>
        <w:numPr>
          <w:ilvl w:val="0"/>
          <w:numId w:val="9"/>
        </w:numPr>
        <w:spacing w:beforeLines="0" w:afterLines="0" w:line="240" w:lineRule="auto"/>
        <w:jc w:val="left"/>
      </w:pPr>
      <w:r>
        <w:rPr>
          <w:rFonts w:hint="eastAsia"/>
        </w:rPr>
        <w:t xml:space="preserve">TR 38.857, </w:t>
      </w:r>
      <w:r>
        <w:t>Study on NR positioning enhancements</w:t>
      </w:r>
      <w:r>
        <w:rPr>
          <w:rFonts w:hint="eastAsia"/>
        </w:rPr>
        <w:t xml:space="preserve">, March, 2021 </w:t>
      </w:r>
    </w:p>
    <w:p w:rsidR="00CF40EB" w:rsidRDefault="00CF40EB" w:rsidP="00CF40EB">
      <w:pPr>
        <w:spacing w:beforeLines="0" w:afterLines="0" w:line="240" w:lineRule="auto"/>
        <w:jc w:val="left"/>
      </w:pPr>
    </w:p>
    <w:sectPr w:rsidR="00CF40EB" w:rsidSect="00AE4768">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587B" w:rsidRDefault="0077587B">
      <w:pPr>
        <w:spacing w:before="120" w:after="120" w:line="240" w:lineRule="auto"/>
      </w:pPr>
      <w:r>
        <w:separator/>
      </w:r>
    </w:p>
  </w:endnote>
  <w:endnote w:type="continuationSeparator" w:id="0">
    <w:p w:rsidR="0077587B" w:rsidRDefault="0077587B">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493" w:rsidRDefault="00B11493">
    <w:pPr>
      <w:pStyle w:val="a7"/>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85056"/>
    </w:sdtPr>
    <w:sdtContent>
      <w:p w:rsidR="00B11493" w:rsidRDefault="0004657D">
        <w:pPr>
          <w:pStyle w:val="a7"/>
          <w:spacing w:before="120" w:after="120"/>
          <w:jc w:val="center"/>
        </w:pPr>
        <w:fldSimple w:instr=" PAGE   \* MERGEFORMAT ">
          <w:r w:rsidR="000C67DF">
            <w:rPr>
              <w:noProof/>
            </w:rPr>
            <w:t>1</w:t>
          </w:r>
        </w:fldSimple>
      </w:p>
    </w:sdtContent>
  </w:sdt>
  <w:p w:rsidR="00B11493" w:rsidRDefault="00B11493">
    <w:pPr>
      <w:pStyle w:val="a7"/>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493" w:rsidRDefault="00B11493">
    <w:pPr>
      <w:pStyle w:val="a7"/>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587B" w:rsidRDefault="0077587B">
      <w:pPr>
        <w:spacing w:before="120" w:after="120" w:line="240" w:lineRule="auto"/>
      </w:pPr>
      <w:r>
        <w:separator/>
      </w:r>
    </w:p>
  </w:footnote>
  <w:footnote w:type="continuationSeparator" w:id="0">
    <w:p w:rsidR="0077587B" w:rsidRDefault="0077587B">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493" w:rsidRDefault="00B11493">
    <w:pPr>
      <w:pStyle w:val="a8"/>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493" w:rsidRDefault="00B11493">
    <w:pPr>
      <w:pStyle w:val="a8"/>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493" w:rsidRDefault="00B11493">
    <w:pPr>
      <w:pStyle w:val="a8"/>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C26D1C"/>
    <w:multiLevelType w:val="singleLevel"/>
    <w:tmpl w:val="90C26D1C"/>
    <w:lvl w:ilvl="0">
      <w:start w:val="1"/>
      <w:numFmt w:val="decimal"/>
      <w:suff w:val="space"/>
      <w:lvlText w:val="[%1]"/>
      <w:lvlJc w:val="left"/>
    </w:lvl>
  </w:abstractNum>
  <w:abstractNum w:abstractNumId="1">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2">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3">
    <w:nsid w:val="06051984"/>
    <w:multiLevelType w:val="multilevel"/>
    <w:tmpl w:val="06051984"/>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4">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A426DCE"/>
    <w:multiLevelType w:val="multilevel"/>
    <w:tmpl w:val="2A426DC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nsid w:val="54FF0165"/>
    <w:multiLevelType w:val="multilevel"/>
    <w:tmpl w:val="54FF016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4"/>
  </w:num>
  <w:num w:numId="2">
    <w:abstractNumId w:val="10"/>
  </w:num>
  <w:num w:numId="3">
    <w:abstractNumId w:val="7"/>
  </w:num>
  <w:num w:numId="4">
    <w:abstractNumId w:val="8"/>
  </w:num>
  <w:num w:numId="5">
    <w:abstractNumId w:val="2"/>
  </w:num>
  <w:num w:numId="6">
    <w:abstractNumId w:val="1"/>
  </w:num>
  <w:num w:numId="7">
    <w:abstractNumId w:val="6"/>
  </w:num>
  <w:num w:numId="8">
    <w:abstractNumId w:val="9"/>
  </w:num>
  <w:num w:numId="9">
    <w:abstractNumId w:val="0"/>
  </w:num>
  <w:num w:numId="10">
    <w:abstractNumId w:val="3"/>
  </w:num>
  <w:num w:numId="11">
    <w:abstractNumId w:val="1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60A1"/>
    <w:rsid w:val="000145B0"/>
    <w:rsid w:val="00021417"/>
    <w:rsid w:val="00023F70"/>
    <w:rsid w:val="00024917"/>
    <w:rsid w:val="00026619"/>
    <w:rsid w:val="0002708F"/>
    <w:rsid w:val="0004657D"/>
    <w:rsid w:val="00055E90"/>
    <w:rsid w:val="0006398D"/>
    <w:rsid w:val="00076BBB"/>
    <w:rsid w:val="0008331E"/>
    <w:rsid w:val="00095655"/>
    <w:rsid w:val="000A4133"/>
    <w:rsid w:val="000A4385"/>
    <w:rsid w:val="000A5F2D"/>
    <w:rsid w:val="000B306C"/>
    <w:rsid w:val="000B72CE"/>
    <w:rsid w:val="000C67DF"/>
    <w:rsid w:val="000C6FD0"/>
    <w:rsid w:val="000D2BFF"/>
    <w:rsid w:val="000D57E0"/>
    <w:rsid w:val="000E17BC"/>
    <w:rsid w:val="000E2366"/>
    <w:rsid w:val="000F331A"/>
    <w:rsid w:val="000F64F0"/>
    <w:rsid w:val="000F734B"/>
    <w:rsid w:val="00103A61"/>
    <w:rsid w:val="00104103"/>
    <w:rsid w:val="00124481"/>
    <w:rsid w:val="00126AB9"/>
    <w:rsid w:val="00136DE0"/>
    <w:rsid w:val="0014297B"/>
    <w:rsid w:val="00153D6E"/>
    <w:rsid w:val="00154928"/>
    <w:rsid w:val="001668F7"/>
    <w:rsid w:val="00172A27"/>
    <w:rsid w:val="00181331"/>
    <w:rsid w:val="001A02CC"/>
    <w:rsid w:val="001A0763"/>
    <w:rsid w:val="001B4491"/>
    <w:rsid w:val="001B4A61"/>
    <w:rsid w:val="001C0690"/>
    <w:rsid w:val="001C7EE8"/>
    <w:rsid w:val="001D35E0"/>
    <w:rsid w:val="001E3484"/>
    <w:rsid w:val="001E43E0"/>
    <w:rsid w:val="001E4B08"/>
    <w:rsid w:val="001E4FF2"/>
    <w:rsid w:val="001E6706"/>
    <w:rsid w:val="001F2704"/>
    <w:rsid w:val="001F442D"/>
    <w:rsid w:val="001F53DF"/>
    <w:rsid w:val="00200A37"/>
    <w:rsid w:val="00205DE5"/>
    <w:rsid w:val="00210590"/>
    <w:rsid w:val="0021619D"/>
    <w:rsid w:val="002169F5"/>
    <w:rsid w:val="00224306"/>
    <w:rsid w:val="00233D01"/>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7D72"/>
    <w:rsid w:val="00313265"/>
    <w:rsid w:val="00314629"/>
    <w:rsid w:val="003273F6"/>
    <w:rsid w:val="00365C81"/>
    <w:rsid w:val="00371A27"/>
    <w:rsid w:val="00384FD2"/>
    <w:rsid w:val="0038701B"/>
    <w:rsid w:val="003875B1"/>
    <w:rsid w:val="00391394"/>
    <w:rsid w:val="003A449D"/>
    <w:rsid w:val="003A69A9"/>
    <w:rsid w:val="003B45A9"/>
    <w:rsid w:val="003D6404"/>
    <w:rsid w:val="00403A84"/>
    <w:rsid w:val="004127DE"/>
    <w:rsid w:val="004136C5"/>
    <w:rsid w:val="00415A01"/>
    <w:rsid w:val="0043126B"/>
    <w:rsid w:val="00432CFA"/>
    <w:rsid w:val="00434072"/>
    <w:rsid w:val="00447360"/>
    <w:rsid w:val="004473B1"/>
    <w:rsid w:val="00450ED2"/>
    <w:rsid w:val="00456CF0"/>
    <w:rsid w:val="00464D3A"/>
    <w:rsid w:val="0046786B"/>
    <w:rsid w:val="00471253"/>
    <w:rsid w:val="00474D46"/>
    <w:rsid w:val="00475442"/>
    <w:rsid w:val="00486D5B"/>
    <w:rsid w:val="00491DB1"/>
    <w:rsid w:val="00491F56"/>
    <w:rsid w:val="004953DD"/>
    <w:rsid w:val="00496B7E"/>
    <w:rsid w:val="004A0A7D"/>
    <w:rsid w:val="004A219E"/>
    <w:rsid w:val="004B7C15"/>
    <w:rsid w:val="004C68C4"/>
    <w:rsid w:val="004C7188"/>
    <w:rsid w:val="004C7366"/>
    <w:rsid w:val="004D00C7"/>
    <w:rsid w:val="004D7D6B"/>
    <w:rsid w:val="004E2C18"/>
    <w:rsid w:val="004E7D56"/>
    <w:rsid w:val="004F40F6"/>
    <w:rsid w:val="004F5309"/>
    <w:rsid w:val="005060AB"/>
    <w:rsid w:val="005117D3"/>
    <w:rsid w:val="005171AF"/>
    <w:rsid w:val="00517640"/>
    <w:rsid w:val="005210B7"/>
    <w:rsid w:val="005317AF"/>
    <w:rsid w:val="00540778"/>
    <w:rsid w:val="0055200D"/>
    <w:rsid w:val="005546D1"/>
    <w:rsid w:val="005558F3"/>
    <w:rsid w:val="005600DF"/>
    <w:rsid w:val="00564DDE"/>
    <w:rsid w:val="00571C54"/>
    <w:rsid w:val="00571EA0"/>
    <w:rsid w:val="0057307C"/>
    <w:rsid w:val="00581F2D"/>
    <w:rsid w:val="0059380D"/>
    <w:rsid w:val="00595F85"/>
    <w:rsid w:val="005A62C0"/>
    <w:rsid w:val="005A634E"/>
    <w:rsid w:val="005B04FD"/>
    <w:rsid w:val="005B1BD7"/>
    <w:rsid w:val="005B5EA3"/>
    <w:rsid w:val="005C460A"/>
    <w:rsid w:val="005C7FA5"/>
    <w:rsid w:val="005D070D"/>
    <w:rsid w:val="005E03E5"/>
    <w:rsid w:val="005E40FB"/>
    <w:rsid w:val="0060166B"/>
    <w:rsid w:val="00602E40"/>
    <w:rsid w:val="00610E84"/>
    <w:rsid w:val="00612C55"/>
    <w:rsid w:val="00623BAF"/>
    <w:rsid w:val="00624225"/>
    <w:rsid w:val="00627358"/>
    <w:rsid w:val="00645440"/>
    <w:rsid w:val="006519B5"/>
    <w:rsid w:val="00652629"/>
    <w:rsid w:val="00653661"/>
    <w:rsid w:val="00653D1A"/>
    <w:rsid w:val="006814BC"/>
    <w:rsid w:val="00681EE2"/>
    <w:rsid w:val="00682C34"/>
    <w:rsid w:val="00692759"/>
    <w:rsid w:val="00693693"/>
    <w:rsid w:val="006A4F63"/>
    <w:rsid w:val="006B4602"/>
    <w:rsid w:val="006C4128"/>
    <w:rsid w:val="006C4FC1"/>
    <w:rsid w:val="006D0BE3"/>
    <w:rsid w:val="006D73E7"/>
    <w:rsid w:val="006E07F5"/>
    <w:rsid w:val="006E2948"/>
    <w:rsid w:val="006F1E71"/>
    <w:rsid w:val="00713289"/>
    <w:rsid w:val="007274EB"/>
    <w:rsid w:val="007335E8"/>
    <w:rsid w:val="00735D0D"/>
    <w:rsid w:val="00745C77"/>
    <w:rsid w:val="00746E22"/>
    <w:rsid w:val="00756220"/>
    <w:rsid w:val="00764336"/>
    <w:rsid w:val="0077587B"/>
    <w:rsid w:val="00776540"/>
    <w:rsid w:val="00785CCD"/>
    <w:rsid w:val="007864BC"/>
    <w:rsid w:val="007A111A"/>
    <w:rsid w:val="007B4AEC"/>
    <w:rsid w:val="007B78BA"/>
    <w:rsid w:val="007B7C40"/>
    <w:rsid w:val="007C1FEC"/>
    <w:rsid w:val="007C212D"/>
    <w:rsid w:val="007C2AEA"/>
    <w:rsid w:val="007C35BD"/>
    <w:rsid w:val="007C56BF"/>
    <w:rsid w:val="007D40A3"/>
    <w:rsid w:val="007E083E"/>
    <w:rsid w:val="007E643C"/>
    <w:rsid w:val="007F0C82"/>
    <w:rsid w:val="007F397A"/>
    <w:rsid w:val="007F6ACE"/>
    <w:rsid w:val="00804AC9"/>
    <w:rsid w:val="008308A0"/>
    <w:rsid w:val="00832E40"/>
    <w:rsid w:val="00841F02"/>
    <w:rsid w:val="00847D16"/>
    <w:rsid w:val="008616A3"/>
    <w:rsid w:val="00862117"/>
    <w:rsid w:val="00866C06"/>
    <w:rsid w:val="0088501F"/>
    <w:rsid w:val="00887B64"/>
    <w:rsid w:val="00887C4C"/>
    <w:rsid w:val="00892BB4"/>
    <w:rsid w:val="008B5677"/>
    <w:rsid w:val="008C42E9"/>
    <w:rsid w:val="008C71FA"/>
    <w:rsid w:val="008D0FE9"/>
    <w:rsid w:val="008E23F2"/>
    <w:rsid w:val="0090159D"/>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282A"/>
    <w:rsid w:val="00993F32"/>
    <w:rsid w:val="009C4D8C"/>
    <w:rsid w:val="009D306C"/>
    <w:rsid w:val="009E2DC5"/>
    <w:rsid w:val="009F300C"/>
    <w:rsid w:val="009F72E0"/>
    <w:rsid w:val="00A1419A"/>
    <w:rsid w:val="00A2192E"/>
    <w:rsid w:val="00A247A7"/>
    <w:rsid w:val="00A307A0"/>
    <w:rsid w:val="00A36F0A"/>
    <w:rsid w:val="00A45420"/>
    <w:rsid w:val="00A55ACD"/>
    <w:rsid w:val="00A56951"/>
    <w:rsid w:val="00A56B38"/>
    <w:rsid w:val="00A71700"/>
    <w:rsid w:val="00A73727"/>
    <w:rsid w:val="00A8158C"/>
    <w:rsid w:val="00A827D7"/>
    <w:rsid w:val="00A8652B"/>
    <w:rsid w:val="00A96342"/>
    <w:rsid w:val="00A9687A"/>
    <w:rsid w:val="00AA0DCA"/>
    <w:rsid w:val="00AB01DE"/>
    <w:rsid w:val="00AB1D66"/>
    <w:rsid w:val="00AB7E4D"/>
    <w:rsid w:val="00AC3E7C"/>
    <w:rsid w:val="00AC4B90"/>
    <w:rsid w:val="00AD02C9"/>
    <w:rsid w:val="00AE4768"/>
    <w:rsid w:val="00AE71B6"/>
    <w:rsid w:val="00B012CB"/>
    <w:rsid w:val="00B0288C"/>
    <w:rsid w:val="00B11493"/>
    <w:rsid w:val="00B2103E"/>
    <w:rsid w:val="00B2645C"/>
    <w:rsid w:val="00B3240D"/>
    <w:rsid w:val="00B337CA"/>
    <w:rsid w:val="00B34D6C"/>
    <w:rsid w:val="00B353FD"/>
    <w:rsid w:val="00B36DB0"/>
    <w:rsid w:val="00B43BBB"/>
    <w:rsid w:val="00B5514D"/>
    <w:rsid w:val="00B551F6"/>
    <w:rsid w:val="00B56064"/>
    <w:rsid w:val="00B5652E"/>
    <w:rsid w:val="00B6797B"/>
    <w:rsid w:val="00B71BB2"/>
    <w:rsid w:val="00B92BB4"/>
    <w:rsid w:val="00BB7052"/>
    <w:rsid w:val="00BC2AB7"/>
    <w:rsid w:val="00BE2479"/>
    <w:rsid w:val="00BF62E8"/>
    <w:rsid w:val="00C107DB"/>
    <w:rsid w:val="00C137EA"/>
    <w:rsid w:val="00C1523F"/>
    <w:rsid w:val="00C16823"/>
    <w:rsid w:val="00C25162"/>
    <w:rsid w:val="00C27661"/>
    <w:rsid w:val="00C322B2"/>
    <w:rsid w:val="00C33951"/>
    <w:rsid w:val="00C3448B"/>
    <w:rsid w:val="00C43BD4"/>
    <w:rsid w:val="00C45E33"/>
    <w:rsid w:val="00C50EDF"/>
    <w:rsid w:val="00C5398B"/>
    <w:rsid w:val="00C83A72"/>
    <w:rsid w:val="00C8719D"/>
    <w:rsid w:val="00C928AB"/>
    <w:rsid w:val="00C95F42"/>
    <w:rsid w:val="00CA08F3"/>
    <w:rsid w:val="00CA283F"/>
    <w:rsid w:val="00CA568B"/>
    <w:rsid w:val="00CB1EDD"/>
    <w:rsid w:val="00CB5814"/>
    <w:rsid w:val="00CC0827"/>
    <w:rsid w:val="00CC33D5"/>
    <w:rsid w:val="00CC3433"/>
    <w:rsid w:val="00CC516E"/>
    <w:rsid w:val="00CC51D5"/>
    <w:rsid w:val="00CC6EF3"/>
    <w:rsid w:val="00CD3F9F"/>
    <w:rsid w:val="00CE50F2"/>
    <w:rsid w:val="00CE5EAF"/>
    <w:rsid w:val="00CF40EB"/>
    <w:rsid w:val="00D00C63"/>
    <w:rsid w:val="00D0372D"/>
    <w:rsid w:val="00D05CCB"/>
    <w:rsid w:val="00D0717D"/>
    <w:rsid w:val="00D12096"/>
    <w:rsid w:val="00D15E57"/>
    <w:rsid w:val="00D2097F"/>
    <w:rsid w:val="00D21EF8"/>
    <w:rsid w:val="00D234CB"/>
    <w:rsid w:val="00D35BC4"/>
    <w:rsid w:val="00D67AC0"/>
    <w:rsid w:val="00D67B5A"/>
    <w:rsid w:val="00D70142"/>
    <w:rsid w:val="00D7345C"/>
    <w:rsid w:val="00DA236E"/>
    <w:rsid w:val="00DA28CF"/>
    <w:rsid w:val="00DA51C2"/>
    <w:rsid w:val="00DB5D94"/>
    <w:rsid w:val="00DC0D6E"/>
    <w:rsid w:val="00DE5372"/>
    <w:rsid w:val="00DF3D1A"/>
    <w:rsid w:val="00E006DF"/>
    <w:rsid w:val="00E01390"/>
    <w:rsid w:val="00E05D5E"/>
    <w:rsid w:val="00E11CBF"/>
    <w:rsid w:val="00E16B1D"/>
    <w:rsid w:val="00E25AD5"/>
    <w:rsid w:val="00E34DFB"/>
    <w:rsid w:val="00E362EA"/>
    <w:rsid w:val="00E408E0"/>
    <w:rsid w:val="00E427D9"/>
    <w:rsid w:val="00E43EA9"/>
    <w:rsid w:val="00E46CAB"/>
    <w:rsid w:val="00E53AB3"/>
    <w:rsid w:val="00E56021"/>
    <w:rsid w:val="00E62914"/>
    <w:rsid w:val="00E65216"/>
    <w:rsid w:val="00E829E8"/>
    <w:rsid w:val="00E917BF"/>
    <w:rsid w:val="00E94196"/>
    <w:rsid w:val="00EA239D"/>
    <w:rsid w:val="00EC2F99"/>
    <w:rsid w:val="00EC56AB"/>
    <w:rsid w:val="00EC62DB"/>
    <w:rsid w:val="00EC7337"/>
    <w:rsid w:val="00F10452"/>
    <w:rsid w:val="00F11DBE"/>
    <w:rsid w:val="00F128B1"/>
    <w:rsid w:val="00F149DF"/>
    <w:rsid w:val="00F15C6E"/>
    <w:rsid w:val="00F21B9C"/>
    <w:rsid w:val="00F21C0C"/>
    <w:rsid w:val="00F23D40"/>
    <w:rsid w:val="00F3322B"/>
    <w:rsid w:val="00F35371"/>
    <w:rsid w:val="00F506E5"/>
    <w:rsid w:val="00F52DE2"/>
    <w:rsid w:val="00F535F8"/>
    <w:rsid w:val="00F60E48"/>
    <w:rsid w:val="00F655C0"/>
    <w:rsid w:val="00F67D26"/>
    <w:rsid w:val="00F7259C"/>
    <w:rsid w:val="00F850E4"/>
    <w:rsid w:val="00F858CA"/>
    <w:rsid w:val="00F91B54"/>
    <w:rsid w:val="00F96911"/>
    <w:rsid w:val="00FA3682"/>
    <w:rsid w:val="00FA3D99"/>
    <w:rsid w:val="00FB15FF"/>
    <w:rsid w:val="00FB2B12"/>
    <w:rsid w:val="00FB3C9D"/>
    <w:rsid w:val="00FB46E7"/>
    <w:rsid w:val="00FB5F50"/>
    <w:rsid w:val="00FB6239"/>
    <w:rsid w:val="00FB7CA4"/>
    <w:rsid w:val="00FC3509"/>
    <w:rsid w:val="00FD026F"/>
    <w:rsid w:val="00FD5FC4"/>
    <w:rsid w:val="00FF10BD"/>
    <w:rsid w:val="00FF2439"/>
    <w:rsid w:val="01764F01"/>
    <w:rsid w:val="01854FE9"/>
    <w:rsid w:val="018E207B"/>
    <w:rsid w:val="0190283E"/>
    <w:rsid w:val="019D155B"/>
    <w:rsid w:val="01A428BB"/>
    <w:rsid w:val="01AE307F"/>
    <w:rsid w:val="01C00B7B"/>
    <w:rsid w:val="01D46B8D"/>
    <w:rsid w:val="01FB366B"/>
    <w:rsid w:val="01FD3930"/>
    <w:rsid w:val="023B0A39"/>
    <w:rsid w:val="023C78A7"/>
    <w:rsid w:val="024D6B6A"/>
    <w:rsid w:val="027371D9"/>
    <w:rsid w:val="028F6D4C"/>
    <w:rsid w:val="029B04E7"/>
    <w:rsid w:val="03073BDC"/>
    <w:rsid w:val="030C40C1"/>
    <w:rsid w:val="0356746F"/>
    <w:rsid w:val="03746F87"/>
    <w:rsid w:val="03814F5B"/>
    <w:rsid w:val="03B339B1"/>
    <w:rsid w:val="03C05350"/>
    <w:rsid w:val="03C1287B"/>
    <w:rsid w:val="04030035"/>
    <w:rsid w:val="04251A4C"/>
    <w:rsid w:val="04305EA0"/>
    <w:rsid w:val="04684A28"/>
    <w:rsid w:val="04782230"/>
    <w:rsid w:val="04894975"/>
    <w:rsid w:val="04FF7D5A"/>
    <w:rsid w:val="053E65E7"/>
    <w:rsid w:val="0555228E"/>
    <w:rsid w:val="057D1D66"/>
    <w:rsid w:val="059D265F"/>
    <w:rsid w:val="05B92EC1"/>
    <w:rsid w:val="05E078B3"/>
    <w:rsid w:val="0601277E"/>
    <w:rsid w:val="060C5AED"/>
    <w:rsid w:val="06172561"/>
    <w:rsid w:val="061E5E22"/>
    <w:rsid w:val="068E06BC"/>
    <w:rsid w:val="06E7678C"/>
    <w:rsid w:val="06F801C0"/>
    <w:rsid w:val="071C13A8"/>
    <w:rsid w:val="073D143C"/>
    <w:rsid w:val="074855FD"/>
    <w:rsid w:val="07627CA0"/>
    <w:rsid w:val="076319C4"/>
    <w:rsid w:val="078D336C"/>
    <w:rsid w:val="07971B3F"/>
    <w:rsid w:val="07983294"/>
    <w:rsid w:val="07B9290D"/>
    <w:rsid w:val="07BE52B9"/>
    <w:rsid w:val="07ED524D"/>
    <w:rsid w:val="080C7FA0"/>
    <w:rsid w:val="08A44DA6"/>
    <w:rsid w:val="08AA245A"/>
    <w:rsid w:val="08E916DF"/>
    <w:rsid w:val="09355076"/>
    <w:rsid w:val="098143BC"/>
    <w:rsid w:val="09F67CD5"/>
    <w:rsid w:val="0A0835C8"/>
    <w:rsid w:val="0A145721"/>
    <w:rsid w:val="0A646846"/>
    <w:rsid w:val="0A9E3D3D"/>
    <w:rsid w:val="0AA077E0"/>
    <w:rsid w:val="0AC0212C"/>
    <w:rsid w:val="0AF13898"/>
    <w:rsid w:val="0AFB3228"/>
    <w:rsid w:val="0B3E7DD7"/>
    <w:rsid w:val="0B561995"/>
    <w:rsid w:val="0B5C2C2A"/>
    <w:rsid w:val="0B847B39"/>
    <w:rsid w:val="0B9E71DF"/>
    <w:rsid w:val="0BCC4B6A"/>
    <w:rsid w:val="0C3427D0"/>
    <w:rsid w:val="0C43327D"/>
    <w:rsid w:val="0C4426AF"/>
    <w:rsid w:val="0C5C6396"/>
    <w:rsid w:val="0C650A20"/>
    <w:rsid w:val="0CB94808"/>
    <w:rsid w:val="0CC37BC2"/>
    <w:rsid w:val="0CD87ABE"/>
    <w:rsid w:val="0CE26C42"/>
    <w:rsid w:val="0CFB523A"/>
    <w:rsid w:val="0D6E2620"/>
    <w:rsid w:val="0D883C88"/>
    <w:rsid w:val="0D966BF7"/>
    <w:rsid w:val="0DF202E1"/>
    <w:rsid w:val="0E0961C5"/>
    <w:rsid w:val="0E2F216B"/>
    <w:rsid w:val="0E81568A"/>
    <w:rsid w:val="0E963344"/>
    <w:rsid w:val="0EEC6F1D"/>
    <w:rsid w:val="0F103291"/>
    <w:rsid w:val="0F1D498B"/>
    <w:rsid w:val="0F764270"/>
    <w:rsid w:val="0F98796C"/>
    <w:rsid w:val="0FBE2A42"/>
    <w:rsid w:val="0FC17CCE"/>
    <w:rsid w:val="0FC424B9"/>
    <w:rsid w:val="0FD70565"/>
    <w:rsid w:val="10007AD6"/>
    <w:rsid w:val="107D41AE"/>
    <w:rsid w:val="10E746EA"/>
    <w:rsid w:val="10E83FE0"/>
    <w:rsid w:val="10F52718"/>
    <w:rsid w:val="117C2D9D"/>
    <w:rsid w:val="11821DC9"/>
    <w:rsid w:val="11921373"/>
    <w:rsid w:val="119D7849"/>
    <w:rsid w:val="11C67B8F"/>
    <w:rsid w:val="11FC38D5"/>
    <w:rsid w:val="1210682D"/>
    <w:rsid w:val="123A05DB"/>
    <w:rsid w:val="127E5AA6"/>
    <w:rsid w:val="129811DB"/>
    <w:rsid w:val="12AB7A32"/>
    <w:rsid w:val="12D22971"/>
    <w:rsid w:val="12D85654"/>
    <w:rsid w:val="130E3629"/>
    <w:rsid w:val="13332F77"/>
    <w:rsid w:val="13346EE4"/>
    <w:rsid w:val="1366638D"/>
    <w:rsid w:val="137266E0"/>
    <w:rsid w:val="13C20262"/>
    <w:rsid w:val="13D024B3"/>
    <w:rsid w:val="13D86A45"/>
    <w:rsid w:val="13DD445E"/>
    <w:rsid w:val="13FD073F"/>
    <w:rsid w:val="1405674E"/>
    <w:rsid w:val="14087FC1"/>
    <w:rsid w:val="14095006"/>
    <w:rsid w:val="141E583B"/>
    <w:rsid w:val="149559C4"/>
    <w:rsid w:val="14DA3DA1"/>
    <w:rsid w:val="14EA1C4D"/>
    <w:rsid w:val="154D342A"/>
    <w:rsid w:val="1575191B"/>
    <w:rsid w:val="159F73BB"/>
    <w:rsid w:val="15E30A80"/>
    <w:rsid w:val="1608480E"/>
    <w:rsid w:val="161C1C58"/>
    <w:rsid w:val="16461A95"/>
    <w:rsid w:val="16594F06"/>
    <w:rsid w:val="16766A92"/>
    <w:rsid w:val="167A52A9"/>
    <w:rsid w:val="16866882"/>
    <w:rsid w:val="16AC4DDB"/>
    <w:rsid w:val="16AE2FE3"/>
    <w:rsid w:val="16B4400E"/>
    <w:rsid w:val="16C739DF"/>
    <w:rsid w:val="16FD2447"/>
    <w:rsid w:val="1722504D"/>
    <w:rsid w:val="1738730F"/>
    <w:rsid w:val="17481B81"/>
    <w:rsid w:val="175007ED"/>
    <w:rsid w:val="176B45C6"/>
    <w:rsid w:val="176C447F"/>
    <w:rsid w:val="1793626E"/>
    <w:rsid w:val="17A875F5"/>
    <w:rsid w:val="17E66DD8"/>
    <w:rsid w:val="17E84839"/>
    <w:rsid w:val="18005F41"/>
    <w:rsid w:val="18025414"/>
    <w:rsid w:val="183E1D37"/>
    <w:rsid w:val="18812331"/>
    <w:rsid w:val="18816F1C"/>
    <w:rsid w:val="18B50543"/>
    <w:rsid w:val="19001FFC"/>
    <w:rsid w:val="190E2B4A"/>
    <w:rsid w:val="19256D7A"/>
    <w:rsid w:val="19B46E10"/>
    <w:rsid w:val="1A054259"/>
    <w:rsid w:val="1A8301C0"/>
    <w:rsid w:val="1A872248"/>
    <w:rsid w:val="1AA74D3D"/>
    <w:rsid w:val="1AB34DB4"/>
    <w:rsid w:val="1AB613FD"/>
    <w:rsid w:val="1AD26086"/>
    <w:rsid w:val="1AE013F8"/>
    <w:rsid w:val="1AE8570C"/>
    <w:rsid w:val="1B2160BB"/>
    <w:rsid w:val="1B3637AD"/>
    <w:rsid w:val="1B454C94"/>
    <w:rsid w:val="1B7F6005"/>
    <w:rsid w:val="1B9C269A"/>
    <w:rsid w:val="1BC01115"/>
    <w:rsid w:val="1BCA6284"/>
    <w:rsid w:val="1C053414"/>
    <w:rsid w:val="1C132CB9"/>
    <w:rsid w:val="1C273D33"/>
    <w:rsid w:val="1C7F54CE"/>
    <w:rsid w:val="1C973EEF"/>
    <w:rsid w:val="1CAF5DB2"/>
    <w:rsid w:val="1CCC26CA"/>
    <w:rsid w:val="1CD44D3D"/>
    <w:rsid w:val="1CE615C9"/>
    <w:rsid w:val="1D037029"/>
    <w:rsid w:val="1D3305FF"/>
    <w:rsid w:val="1D7072CE"/>
    <w:rsid w:val="1DAB1006"/>
    <w:rsid w:val="1E2F243E"/>
    <w:rsid w:val="1E595CAF"/>
    <w:rsid w:val="1E884F62"/>
    <w:rsid w:val="1E9D6342"/>
    <w:rsid w:val="1EE25FDD"/>
    <w:rsid w:val="1F4F2219"/>
    <w:rsid w:val="1FA6556D"/>
    <w:rsid w:val="1FAF2571"/>
    <w:rsid w:val="20446081"/>
    <w:rsid w:val="204E6676"/>
    <w:rsid w:val="205A5AA0"/>
    <w:rsid w:val="20773A28"/>
    <w:rsid w:val="208574F4"/>
    <w:rsid w:val="20C849C7"/>
    <w:rsid w:val="20EC3F2E"/>
    <w:rsid w:val="210548E9"/>
    <w:rsid w:val="21124D15"/>
    <w:rsid w:val="213E7119"/>
    <w:rsid w:val="2195668B"/>
    <w:rsid w:val="21CD6BCD"/>
    <w:rsid w:val="21CE6067"/>
    <w:rsid w:val="2226635F"/>
    <w:rsid w:val="223D7545"/>
    <w:rsid w:val="22411D14"/>
    <w:rsid w:val="228A4698"/>
    <w:rsid w:val="22C74EE2"/>
    <w:rsid w:val="22CB6237"/>
    <w:rsid w:val="22CD14B5"/>
    <w:rsid w:val="22E04FF4"/>
    <w:rsid w:val="22E1121B"/>
    <w:rsid w:val="234449F5"/>
    <w:rsid w:val="23536618"/>
    <w:rsid w:val="23816932"/>
    <w:rsid w:val="23D17D7B"/>
    <w:rsid w:val="23D36D91"/>
    <w:rsid w:val="23F70BA5"/>
    <w:rsid w:val="23F93D0D"/>
    <w:rsid w:val="2405417E"/>
    <w:rsid w:val="245872F9"/>
    <w:rsid w:val="2463385E"/>
    <w:rsid w:val="24C83F94"/>
    <w:rsid w:val="24F60CDA"/>
    <w:rsid w:val="250D450C"/>
    <w:rsid w:val="25134332"/>
    <w:rsid w:val="25141A5B"/>
    <w:rsid w:val="25975923"/>
    <w:rsid w:val="259A3D0A"/>
    <w:rsid w:val="25A95F3E"/>
    <w:rsid w:val="25BF6041"/>
    <w:rsid w:val="25C35718"/>
    <w:rsid w:val="25CF0252"/>
    <w:rsid w:val="25D0248E"/>
    <w:rsid w:val="25FB5636"/>
    <w:rsid w:val="25FE58A9"/>
    <w:rsid w:val="26070462"/>
    <w:rsid w:val="260D2C45"/>
    <w:rsid w:val="26395C92"/>
    <w:rsid w:val="26C472EC"/>
    <w:rsid w:val="272F31A0"/>
    <w:rsid w:val="27342901"/>
    <w:rsid w:val="27470B72"/>
    <w:rsid w:val="27525E32"/>
    <w:rsid w:val="279B1E53"/>
    <w:rsid w:val="27AB7429"/>
    <w:rsid w:val="27DD45ED"/>
    <w:rsid w:val="281F4F67"/>
    <w:rsid w:val="28485D62"/>
    <w:rsid w:val="28937D89"/>
    <w:rsid w:val="28C96C14"/>
    <w:rsid w:val="28E74216"/>
    <w:rsid w:val="28E87EE4"/>
    <w:rsid w:val="294E766A"/>
    <w:rsid w:val="2978319A"/>
    <w:rsid w:val="29A3014B"/>
    <w:rsid w:val="29B01C34"/>
    <w:rsid w:val="29BA0D88"/>
    <w:rsid w:val="29DE15A2"/>
    <w:rsid w:val="29EF424E"/>
    <w:rsid w:val="29FA7F26"/>
    <w:rsid w:val="2A35650F"/>
    <w:rsid w:val="2AAC5A06"/>
    <w:rsid w:val="2ABB3D6F"/>
    <w:rsid w:val="2AC70B30"/>
    <w:rsid w:val="2AD74744"/>
    <w:rsid w:val="2AE57C95"/>
    <w:rsid w:val="2AF35C8B"/>
    <w:rsid w:val="2B132265"/>
    <w:rsid w:val="2B313FC1"/>
    <w:rsid w:val="2B514803"/>
    <w:rsid w:val="2B6B1684"/>
    <w:rsid w:val="2B7B70BF"/>
    <w:rsid w:val="2B8B422C"/>
    <w:rsid w:val="2BA07D38"/>
    <w:rsid w:val="2BC40957"/>
    <w:rsid w:val="2BFC0A4A"/>
    <w:rsid w:val="2C094904"/>
    <w:rsid w:val="2CB600FC"/>
    <w:rsid w:val="2D2D2DE2"/>
    <w:rsid w:val="2D340E86"/>
    <w:rsid w:val="2D62469E"/>
    <w:rsid w:val="2D6B40A9"/>
    <w:rsid w:val="2D987372"/>
    <w:rsid w:val="2DCE5F69"/>
    <w:rsid w:val="2DDD4F0A"/>
    <w:rsid w:val="2E34792A"/>
    <w:rsid w:val="2E437E73"/>
    <w:rsid w:val="2E5034DC"/>
    <w:rsid w:val="2E572AB9"/>
    <w:rsid w:val="2E7258DC"/>
    <w:rsid w:val="2E79458E"/>
    <w:rsid w:val="2E797A78"/>
    <w:rsid w:val="2EAE350B"/>
    <w:rsid w:val="2EEA6E65"/>
    <w:rsid w:val="2F00052B"/>
    <w:rsid w:val="2F0367CD"/>
    <w:rsid w:val="2F1251F2"/>
    <w:rsid w:val="2F4F6FBB"/>
    <w:rsid w:val="2F664E2B"/>
    <w:rsid w:val="2F7F5C0B"/>
    <w:rsid w:val="2FA6492D"/>
    <w:rsid w:val="301A71CE"/>
    <w:rsid w:val="30962F3E"/>
    <w:rsid w:val="30AA2585"/>
    <w:rsid w:val="30C16A19"/>
    <w:rsid w:val="30D32236"/>
    <w:rsid w:val="30FF2795"/>
    <w:rsid w:val="316E7CA0"/>
    <w:rsid w:val="317206BF"/>
    <w:rsid w:val="317932EA"/>
    <w:rsid w:val="31B718F2"/>
    <w:rsid w:val="31EF7EE8"/>
    <w:rsid w:val="320B7CCB"/>
    <w:rsid w:val="32105DE8"/>
    <w:rsid w:val="32537B57"/>
    <w:rsid w:val="325F618E"/>
    <w:rsid w:val="32757E99"/>
    <w:rsid w:val="328F5534"/>
    <w:rsid w:val="329A6ACE"/>
    <w:rsid w:val="32DF351E"/>
    <w:rsid w:val="330C22FC"/>
    <w:rsid w:val="3364318B"/>
    <w:rsid w:val="33737F51"/>
    <w:rsid w:val="337D34FB"/>
    <w:rsid w:val="33BF4199"/>
    <w:rsid w:val="343A1527"/>
    <w:rsid w:val="34447898"/>
    <w:rsid w:val="344E62FA"/>
    <w:rsid w:val="347D500F"/>
    <w:rsid w:val="34872D27"/>
    <w:rsid w:val="34DA26A8"/>
    <w:rsid w:val="350B42D5"/>
    <w:rsid w:val="351A603C"/>
    <w:rsid w:val="3539550B"/>
    <w:rsid w:val="3573649F"/>
    <w:rsid w:val="358F6BDF"/>
    <w:rsid w:val="35FF6F3C"/>
    <w:rsid w:val="36121506"/>
    <w:rsid w:val="361F3323"/>
    <w:rsid w:val="36402EFA"/>
    <w:rsid w:val="368230C6"/>
    <w:rsid w:val="368F7E4F"/>
    <w:rsid w:val="369F633B"/>
    <w:rsid w:val="36B24AE8"/>
    <w:rsid w:val="36BD0DC4"/>
    <w:rsid w:val="36D51D00"/>
    <w:rsid w:val="36D66B5E"/>
    <w:rsid w:val="36E93760"/>
    <w:rsid w:val="36FB4305"/>
    <w:rsid w:val="3708597F"/>
    <w:rsid w:val="370F7060"/>
    <w:rsid w:val="37173233"/>
    <w:rsid w:val="37382526"/>
    <w:rsid w:val="37602E60"/>
    <w:rsid w:val="378229A7"/>
    <w:rsid w:val="3784394E"/>
    <w:rsid w:val="37C94031"/>
    <w:rsid w:val="37D44549"/>
    <w:rsid w:val="37D77B09"/>
    <w:rsid w:val="38342E90"/>
    <w:rsid w:val="384B7332"/>
    <w:rsid w:val="38706DCB"/>
    <w:rsid w:val="38BD31EE"/>
    <w:rsid w:val="38E40A5B"/>
    <w:rsid w:val="39285D57"/>
    <w:rsid w:val="394B6470"/>
    <w:rsid w:val="39C2316A"/>
    <w:rsid w:val="39F36281"/>
    <w:rsid w:val="3A226969"/>
    <w:rsid w:val="3A4E1C5D"/>
    <w:rsid w:val="3A727435"/>
    <w:rsid w:val="3A94055A"/>
    <w:rsid w:val="3ACB5746"/>
    <w:rsid w:val="3AE417E3"/>
    <w:rsid w:val="3B113F51"/>
    <w:rsid w:val="3B307112"/>
    <w:rsid w:val="3B8E2153"/>
    <w:rsid w:val="3BB20883"/>
    <w:rsid w:val="3BCB270F"/>
    <w:rsid w:val="3BD96AA6"/>
    <w:rsid w:val="3C0429BF"/>
    <w:rsid w:val="3C1A201A"/>
    <w:rsid w:val="3C371D4B"/>
    <w:rsid w:val="3C3B4B9D"/>
    <w:rsid w:val="3C471C36"/>
    <w:rsid w:val="3C982C18"/>
    <w:rsid w:val="3CA734F8"/>
    <w:rsid w:val="3CE23F49"/>
    <w:rsid w:val="3CEC39B8"/>
    <w:rsid w:val="3CF86D06"/>
    <w:rsid w:val="3D477118"/>
    <w:rsid w:val="3D7C727A"/>
    <w:rsid w:val="3D81786B"/>
    <w:rsid w:val="3D830417"/>
    <w:rsid w:val="3D877AC5"/>
    <w:rsid w:val="3D94235D"/>
    <w:rsid w:val="3DF95812"/>
    <w:rsid w:val="3E1D4B24"/>
    <w:rsid w:val="3E3A04FA"/>
    <w:rsid w:val="3E441C7D"/>
    <w:rsid w:val="3E490256"/>
    <w:rsid w:val="3E6C43C8"/>
    <w:rsid w:val="3EC85E34"/>
    <w:rsid w:val="3EF36DF0"/>
    <w:rsid w:val="3F053EF6"/>
    <w:rsid w:val="3F093188"/>
    <w:rsid w:val="3F173F6B"/>
    <w:rsid w:val="3F253B0C"/>
    <w:rsid w:val="3F416B99"/>
    <w:rsid w:val="3F4F5AD7"/>
    <w:rsid w:val="3F8C0A49"/>
    <w:rsid w:val="3F9660C3"/>
    <w:rsid w:val="3FA827ED"/>
    <w:rsid w:val="3FC956FF"/>
    <w:rsid w:val="3FE04625"/>
    <w:rsid w:val="3FE86CE8"/>
    <w:rsid w:val="3FFB0F66"/>
    <w:rsid w:val="40146E6B"/>
    <w:rsid w:val="403052F1"/>
    <w:rsid w:val="404E779F"/>
    <w:rsid w:val="4059090D"/>
    <w:rsid w:val="408376F8"/>
    <w:rsid w:val="40A325E0"/>
    <w:rsid w:val="40EC7D18"/>
    <w:rsid w:val="40ED11A0"/>
    <w:rsid w:val="40FD1BF0"/>
    <w:rsid w:val="410A75B6"/>
    <w:rsid w:val="410B452A"/>
    <w:rsid w:val="41513BC9"/>
    <w:rsid w:val="41D75714"/>
    <w:rsid w:val="41DD3BC3"/>
    <w:rsid w:val="41EE2F03"/>
    <w:rsid w:val="41F466FD"/>
    <w:rsid w:val="420D197F"/>
    <w:rsid w:val="424B5824"/>
    <w:rsid w:val="427E0B36"/>
    <w:rsid w:val="42C30254"/>
    <w:rsid w:val="42C42A08"/>
    <w:rsid w:val="42D064B1"/>
    <w:rsid w:val="42DE48A3"/>
    <w:rsid w:val="42F87EC9"/>
    <w:rsid w:val="42FA45BF"/>
    <w:rsid w:val="430E7E66"/>
    <w:rsid w:val="4332317A"/>
    <w:rsid w:val="435B1259"/>
    <w:rsid w:val="43874CD4"/>
    <w:rsid w:val="43CF0206"/>
    <w:rsid w:val="43D85D6D"/>
    <w:rsid w:val="43FE44BA"/>
    <w:rsid w:val="440D5045"/>
    <w:rsid w:val="44300615"/>
    <w:rsid w:val="443740AF"/>
    <w:rsid w:val="44480935"/>
    <w:rsid w:val="444851FA"/>
    <w:rsid w:val="44957F46"/>
    <w:rsid w:val="44DC46EB"/>
    <w:rsid w:val="44F03F8F"/>
    <w:rsid w:val="44F14ECF"/>
    <w:rsid w:val="45275172"/>
    <w:rsid w:val="45332511"/>
    <w:rsid w:val="45412C46"/>
    <w:rsid w:val="45514AD5"/>
    <w:rsid w:val="455908C0"/>
    <w:rsid w:val="45A82F38"/>
    <w:rsid w:val="45B047D1"/>
    <w:rsid w:val="45BE6191"/>
    <w:rsid w:val="460C5979"/>
    <w:rsid w:val="46143B66"/>
    <w:rsid w:val="463246EC"/>
    <w:rsid w:val="463A3547"/>
    <w:rsid w:val="46617DB2"/>
    <w:rsid w:val="46894B18"/>
    <w:rsid w:val="469448C6"/>
    <w:rsid w:val="46B80AF8"/>
    <w:rsid w:val="46D71533"/>
    <w:rsid w:val="473069AF"/>
    <w:rsid w:val="474E50BE"/>
    <w:rsid w:val="479128A9"/>
    <w:rsid w:val="47975EDC"/>
    <w:rsid w:val="47C01792"/>
    <w:rsid w:val="4808150F"/>
    <w:rsid w:val="480F51A8"/>
    <w:rsid w:val="484759CD"/>
    <w:rsid w:val="48713351"/>
    <w:rsid w:val="48802846"/>
    <w:rsid w:val="48B116EA"/>
    <w:rsid w:val="48D429DD"/>
    <w:rsid w:val="48E50D90"/>
    <w:rsid w:val="48FA15CC"/>
    <w:rsid w:val="491B63DF"/>
    <w:rsid w:val="498A16CD"/>
    <w:rsid w:val="49A750B5"/>
    <w:rsid w:val="49BE07DA"/>
    <w:rsid w:val="49C84AA0"/>
    <w:rsid w:val="4A255046"/>
    <w:rsid w:val="4A2E1525"/>
    <w:rsid w:val="4A5A756D"/>
    <w:rsid w:val="4A785772"/>
    <w:rsid w:val="4AA341CC"/>
    <w:rsid w:val="4AC13295"/>
    <w:rsid w:val="4AC31003"/>
    <w:rsid w:val="4AE072CB"/>
    <w:rsid w:val="4AE93159"/>
    <w:rsid w:val="4B174032"/>
    <w:rsid w:val="4B250CF8"/>
    <w:rsid w:val="4B7C4100"/>
    <w:rsid w:val="4B830F9B"/>
    <w:rsid w:val="4B9D4011"/>
    <w:rsid w:val="4BD0339A"/>
    <w:rsid w:val="4BF32495"/>
    <w:rsid w:val="4C2B4DDD"/>
    <w:rsid w:val="4C603F16"/>
    <w:rsid w:val="4C923A72"/>
    <w:rsid w:val="4CF52D94"/>
    <w:rsid w:val="4D462159"/>
    <w:rsid w:val="4D8B0123"/>
    <w:rsid w:val="4DAF14C5"/>
    <w:rsid w:val="4DC605B6"/>
    <w:rsid w:val="4DEC0985"/>
    <w:rsid w:val="4E0538A3"/>
    <w:rsid w:val="4E27683A"/>
    <w:rsid w:val="4E4C50A3"/>
    <w:rsid w:val="4E576363"/>
    <w:rsid w:val="4EDB58B2"/>
    <w:rsid w:val="4EE925CE"/>
    <w:rsid w:val="4EEF2E30"/>
    <w:rsid w:val="4F285975"/>
    <w:rsid w:val="4F4E1077"/>
    <w:rsid w:val="4F844A99"/>
    <w:rsid w:val="4FB208E7"/>
    <w:rsid w:val="4FE70BB4"/>
    <w:rsid w:val="4FE73C01"/>
    <w:rsid w:val="500815B6"/>
    <w:rsid w:val="500B39BC"/>
    <w:rsid w:val="5022123F"/>
    <w:rsid w:val="503F32CF"/>
    <w:rsid w:val="507E1B25"/>
    <w:rsid w:val="508E3B94"/>
    <w:rsid w:val="5090223F"/>
    <w:rsid w:val="50BB6306"/>
    <w:rsid w:val="50FC4E36"/>
    <w:rsid w:val="5105169B"/>
    <w:rsid w:val="51062881"/>
    <w:rsid w:val="510956BD"/>
    <w:rsid w:val="51230220"/>
    <w:rsid w:val="51471753"/>
    <w:rsid w:val="514E4912"/>
    <w:rsid w:val="51867298"/>
    <w:rsid w:val="518D21E1"/>
    <w:rsid w:val="51953936"/>
    <w:rsid w:val="51D129CA"/>
    <w:rsid w:val="51E5046A"/>
    <w:rsid w:val="52B3363A"/>
    <w:rsid w:val="52DE691D"/>
    <w:rsid w:val="52E04D27"/>
    <w:rsid w:val="52ED0C96"/>
    <w:rsid w:val="530C0E6B"/>
    <w:rsid w:val="53A20FFA"/>
    <w:rsid w:val="53A94C48"/>
    <w:rsid w:val="53D6247A"/>
    <w:rsid w:val="53DB3477"/>
    <w:rsid w:val="53E77CBF"/>
    <w:rsid w:val="542C29CD"/>
    <w:rsid w:val="54B56DF4"/>
    <w:rsid w:val="54B93943"/>
    <w:rsid w:val="54BF52B5"/>
    <w:rsid w:val="54DD41DB"/>
    <w:rsid w:val="54ED3D78"/>
    <w:rsid w:val="554748F2"/>
    <w:rsid w:val="554D414C"/>
    <w:rsid w:val="55757FB9"/>
    <w:rsid w:val="55884237"/>
    <w:rsid w:val="55A25EB7"/>
    <w:rsid w:val="55B63FD5"/>
    <w:rsid w:val="55C35A76"/>
    <w:rsid w:val="55D40743"/>
    <w:rsid w:val="55DD6F2A"/>
    <w:rsid w:val="56106284"/>
    <w:rsid w:val="5632642A"/>
    <w:rsid w:val="56375B61"/>
    <w:rsid w:val="56630C00"/>
    <w:rsid w:val="567739D2"/>
    <w:rsid w:val="568B1DB1"/>
    <w:rsid w:val="56A55214"/>
    <w:rsid w:val="56D25618"/>
    <w:rsid w:val="5705646B"/>
    <w:rsid w:val="57060649"/>
    <w:rsid w:val="5732705F"/>
    <w:rsid w:val="57351D6F"/>
    <w:rsid w:val="576476C1"/>
    <w:rsid w:val="577B3337"/>
    <w:rsid w:val="57AB6ADD"/>
    <w:rsid w:val="57BE5838"/>
    <w:rsid w:val="57FC07D9"/>
    <w:rsid w:val="58500F22"/>
    <w:rsid w:val="58587379"/>
    <w:rsid w:val="58AD27D9"/>
    <w:rsid w:val="58B9636C"/>
    <w:rsid w:val="58C37133"/>
    <w:rsid w:val="58C93046"/>
    <w:rsid w:val="58E6349C"/>
    <w:rsid w:val="593559FD"/>
    <w:rsid w:val="594079B2"/>
    <w:rsid w:val="5987482A"/>
    <w:rsid w:val="59B21BF9"/>
    <w:rsid w:val="59BB4EA3"/>
    <w:rsid w:val="5A3C0F08"/>
    <w:rsid w:val="5A5663A3"/>
    <w:rsid w:val="5A953D41"/>
    <w:rsid w:val="5ACC4940"/>
    <w:rsid w:val="5AD86A6D"/>
    <w:rsid w:val="5AEC14F6"/>
    <w:rsid w:val="5AF124A4"/>
    <w:rsid w:val="5B785E83"/>
    <w:rsid w:val="5B7C1CD1"/>
    <w:rsid w:val="5B9251EF"/>
    <w:rsid w:val="5C097C4E"/>
    <w:rsid w:val="5C235386"/>
    <w:rsid w:val="5C3B6CFC"/>
    <w:rsid w:val="5C6B1600"/>
    <w:rsid w:val="5C7D70D1"/>
    <w:rsid w:val="5CA6294E"/>
    <w:rsid w:val="5CDB3358"/>
    <w:rsid w:val="5D034EE9"/>
    <w:rsid w:val="5D0366E8"/>
    <w:rsid w:val="5D0A06B6"/>
    <w:rsid w:val="5D1307E8"/>
    <w:rsid w:val="5D5B7098"/>
    <w:rsid w:val="5D6E1B86"/>
    <w:rsid w:val="5D8A2CFF"/>
    <w:rsid w:val="5DD14397"/>
    <w:rsid w:val="5DD71C7A"/>
    <w:rsid w:val="5DFD51DB"/>
    <w:rsid w:val="5E237029"/>
    <w:rsid w:val="5E5203B8"/>
    <w:rsid w:val="5E71373F"/>
    <w:rsid w:val="5E830708"/>
    <w:rsid w:val="5E831398"/>
    <w:rsid w:val="5EBA4472"/>
    <w:rsid w:val="5ECA3D37"/>
    <w:rsid w:val="5EED7893"/>
    <w:rsid w:val="5F875C0C"/>
    <w:rsid w:val="5F8F0B9E"/>
    <w:rsid w:val="5F8F267A"/>
    <w:rsid w:val="5FFE57B7"/>
    <w:rsid w:val="60085AA3"/>
    <w:rsid w:val="600E362B"/>
    <w:rsid w:val="606A52D4"/>
    <w:rsid w:val="607C3753"/>
    <w:rsid w:val="608D1D4E"/>
    <w:rsid w:val="6092569C"/>
    <w:rsid w:val="60C30855"/>
    <w:rsid w:val="60D4742F"/>
    <w:rsid w:val="60D95276"/>
    <w:rsid w:val="60E06DEB"/>
    <w:rsid w:val="61421EFD"/>
    <w:rsid w:val="615C5041"/>
    <w:rsid w:val="621542CB"/>
    <w:rsid w:val="624263A2"/>
    <w:rsid w:val="625272C3"/>
    <w:rsid w:val="62715337"/>
    <w:rsid w:val="6290769B"/>
    <w:rsid w:val="62C376AC"/>
    <w:rsid w:val="62D2197B"/>
    <w:rsid w:val="62F6011A"/>
    <w:rsid w:val="6359778B"/>
    <w:rsid w:val="635B63E3"/>
    <w:rsid w:val="638C3395"/>
    <w:rsid w:val="63CA2E8B"/>
    <w:rsid w:val="63F47D2A"/>
    <w:rsid w:val="64264A79"/>
    <w:rsid w:val="64311867"/>
    <w:rsid w:val="6445632E"/>
    <w:rsid w:val="649B1AC2"/>
    <w:rsid w:val="64A7467B"/>
    <w:rsid w:val="64C86505"/>
    <w:rsid w:val="6506609B"/>
    <w:rsid w:val="65083216"/>
    <w:rsid w:val="65460728"/>
    <w:rsid w:val="65870C45"/>
    <w:rsid w:val="65B8262E"/>
    <w:rsid w:val="65DC7985"/>
    <w:rsid w:val="65F14641"/>
    <w:rsid w:val="65F5655C"/>
    <w:rsid w:val="6609487E"/>
    <w:rsid w:val="66265846"/>
    <w:rsid w:val="664805B8"/>
    <w:rsid w:val="66655F85"/>
    <w:rsid w:val="667C7AEC"/>
    <w:rsid w:val="66984358"/>
    <w:rsid w:val="66A200F8"/>
    <w:rsid w:val="66A30EC2"/>
    <w:rsid w:val="66AA4BA8"/>
    <w:rsid w:val="670C6D27"/>
    <w:rsid w:val="67302DC3"/>
    <w:rsid w:val="67570422"/>
    <w:rsid w:val="677A266A"/>
    <w:rsid w:val="677C1A81"/>
    <w:rsid w:val="67B163D1"/>
    <w:rsid w:val="67F45538"/>
    <w:rsid w:val="680239EB"/>
    <w:rsid w:val="680722DA"/>
    <w:rsid w:val="682211D1"/>
    <w:rsid w:val="686318DD"/>
    <w:rsid w:val="687F607E"/>
    <w:rsid w:val="68A34C5C"/>
    <w:rsid w:val="691C3525"/>
    <w:rsid w:val="69280874"/>
    <w:rsid w:val="695D6B21"/>
    <w:rsid w:val="69611EE7"/>
    <w:rsid w:val="696F4D5D"/>
    <w:rsid w:val="69850877"/>
    <w:rsid w:val="6A3E2393"/>
    <w:rsid w:val="6A711183"/>
    <w:rsid w:val="6A7B4B9C"/>
    <w:rsid w:val="6ACB082B"/>
    <w:rsid w:val="6AD3247E"/>
    <w:rsid w:val="6B2B0EFD"/>
    <w:rsid w:val="6B2C13E4"/>
    <w:rsid w:val="6B884219"/>
    <w:rsid w:val="6C45610F"/>
    <w:rsid w:val="6C603744"/>
    <w:rsid w:val="6C637CCF"/>
    <w:rsid w:val="6C89456C"/>
    <w:rsid w:val="6CA20D5B"/>
    <w:rsid w:val="6D056EA6"/>
    <w:rsid w:val="6D3C6626"/>
    <w:rsid w:val="6D9E0566"/>
    <w:rsid w:val="6E4B0158"/>
    <w:rsid w:val="6E4D611F"/>
    <w:rsid w:val="6E685B0A"/>
    <w:rsid w:val="6E73404A"/>
    <w:rsid w:val="6EB829B1"/>
    <w:rsid w:val="6ED86D3E"/>
    <w:rsid w:val="6EEC3F7C"/>
    <w:rsid w:val="6F0D382C"/>
    <w:rsid w:val="6F30363A"/>
    <w:rsid w:val="6F6F14E1"/>
    <w:rsid w:val="6FA629D4"/>
    <w:rsid w:val="6FBF4710"/>
    <w:rsid w:val="6FDB518F"/>
    <w:rsid w:val="6FE529ED"/>
    <w:rsid w:val="70172090"/>
    <w:rsid w:val="701D43BA"/>
    <w:rsid w:val="703C186A"/>
    <w:rsid w:val="70570007"/>
    <w:rsid w:val="70822BAD"/>
    <w:rsid w:val="708746BC"/>
    <w:rsid w:val="709E3D85"/>
    <w:rsid w:val="70BB2EF0"/>
    <w:rsid w:val="71015D6B"/>
    <w:rsid w:val="71151975"/>
    <w:rsid w:val="71573E01"/>
    <w:rsid w:val="71702748"/>
    <w:rsid w:val="71867894"/>
    <w:rsid w:val="719F7A78"/>
    <w:rsid w:val="720B2A1D"/>
    <w:rsid w:val="727C422C"/>
    <w:rsid w:val="72A20C20"/>
    <w:rsid w:val="72C13ED7"/>
    <w:rsid w:val="72CF1AC7"/>
    <w:rsid w:val="72FD426E"/>
    <w:rsid w:val="734F4185"/>
    <w:rsid w:val="7363274A"/>
    <w:rsid w:val="738A6895"/>
    <w:rsid w:val="73BE7067"/>
    <w:rsid w:val="73E52294"/>
    <w:rsid w:val="73FF2D64"/>
    <w:rsid w:val="74273820"/>
    <w:rsid w:val="7427471C"/>
    <w:rsid w:val="74355B0B"/>
    <w:rsid w:val="744B354F"/>
    <w:rsid w:val="748D52FA"/>
    <w:rsid w:val="74993216"/>
    <w:rsid w:val="75084E8F"/>
    <w:rsid w:val="75202656"/>
    <w:rsid w:val="75752B04"/>
    <w:rsid w:val="75955DA9"/>
    <w:rsid w:val="75B15C41"/>
    <w:rsid w:val="75F20996"/>
    <w:rsid w:val="76123E1D"/>
    <w:rsid w:val="76425118"/>
    <w:rsid w:val="764838B9"/>
    <w:rsid w:val="7692667A"/>
    <w:rsid w:val="76982273"/>
    <w:rsid w:val="769A7352"/>
    <w:rsid w:val="76A177B8"/>
    <w:rsid w:val="76B8001A"/>
    <w:rsid w:val="76CF29D3"/>
    <w:rsid w:val="76EC51FD"/>
    <w:rsid w:val="76F410B8"/>
    <w:rsid w:val="77451578"/>
    <w:rsid w:val="77870D91"/>
    <w:rsid w:val="779A096B"/>
    <w:rsid w:val="779B52FF"/>
    <w:rsid w:val="77A00E75"/>
    <w:rsid w:val="77B841F3"/>
    <w:rsid w:val="78497C2E"/>
    <w:rsid w:val="786A4053"/>
    <w:rsid w:val="78782A0D"/>
    <w:rsid w:val="787B5060"/>
    <w:rsid w:val="788720E7"/>
    <w:rsid w:val="78C76A01"/>
    <w:rsid w:val="78EC6DF0"/>
    <w:rsid w:val="79395A92"/>
    <w:rsid w:val="79973382"/>
    <w:rsid w:val="79D33056"/>
    <w:rsid w:val="79EC0256"/>
    <w:rsid w:val="79F60153"/>
    <w:rsid w:val="7A4C2D60"/>
    <w:rsid w:val="7A851D5D"/>
    <w:rsid w:val="7AB53126"/>
    <w:rsid w:val="7AB76FE8"/>
    <w:rsid w:val="7AEA174E"/>
    <w:rsid w:val="7B274176"/>
    <w:rsid w:val="7B401C79"/>
    <w:rsid w:val="7B4678D7"/>
    <w:rsid w:val="7B4B2A93"/>
    <w:rsid w:val="7BAA485C"/>
    <w:rsid w:val="7BD3716B"/>
    <w:rsid w:val="7C26369C"/>
    <w:rsid w:val="7C2A465C"/>
    <w:rsid w:val="7C77043F"/>
    <w:rsid w:val="7C9E5A24"/>
    <w:rsid w:val="7CB4006B"/>
    <w:rsid w:val="7CB93ABB"/>
    <w:rsid w:val="7CED34FF"/>
    <w:rsid w:val="7CF26588"/>
    <w:rsid w:val="7CF565D7"/>
    <w:rsid w:val="7D0F5720"/>
    <w:rsid w:val="7D2E198F"/>
    <w:rsid w:val="7D3D73AF"/>
    <w:rsid w:val="7D62117D"/>
    <w:rsid w:val="7D834A16"/>
    <w:rsid w:val="7DA514D2"/>
    <w:rsid w:val="7E3E0FEC"/>
    <w:rsid w:val="7E3E1EF2"/>
    <w:rsid w:val="7E622778"/>
    <w:rsid w:val="7E85174A"/>
    <w:rsid w:val="7EAF1FAA"/>
    <w:rsid w:val="7ECA4601"/>
    <w:rsid w:val="7EE55F89"/>
    <w:rsid w:val="7EEB5719"/>
    <w:rsid w:val="7EF525E1"/>
    <w:rsid w:val="7EF74FC9"/>
    <w:rsid w:val="7F0F7992"/>
    <w:rsid w:val="7F271AA3"/>
    <w:rsid w:val="7F6B2248"/>
    <w:rsid w:val="7F872588"/>
    <w:rsid w:val="7F8725BA"/>
    <w:rsid w:val="7F8C6A8F"/>
    <w:rsid w:val="7FEA5C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toc 1" w:semiHidden="0" w:uiPriority="39" w:qFormat="1"/>
    <w:lsdException w:name="toc 2" w:semiHidden="0" w:uiPriority="39" w:qFormat="1"/>
    <w:lsdException w:name="toc 3" w:semiHidden="0" w:uiPriority="39" w:qFormat="1"/>
    <w:lsdException w:name="annotation text" w:semiHidden="0" w:uiPriority="0" w:qFormat="1"/>
    <w:lsdException w:name="header" w:uiPriority="0" w:unhideWhenUsed="0" w:qFormat="1"/>
    <w:lsdException w:name="footer" w:semiHidden="0" w:uiPriority="0" w:qFormat="1"/>
    <w:lsdException w:name="caption" w:semiHidden="0" w:uiPriority="0" w:unhideWhenUsed="0" w:qFormat="1"/>
    <w:lsdException w:name="table of figures" w:qFormat="1"/>
    <w:lsdException w:name="annotation reference" w:semiHidden="0" w:uiPriority="0" w:qFormat="1"/>
    <w:lsdException w:name="List" w:semiHidden="0" w:uiPriority="0" w:unhideWhenUsed="0" w:qFormat="1"/>
    <w:lsdException w:name="Title" w:semiHidden="0" w:unhideWhenUsed="0"/>
    <w:lsdException w:name="Default Paragraph Font" w:uiPriority="1"/>
    <w:lsdException w:name="Subtitle" w:semiHidden="0" w:unhideWhenUsed="0"/>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qFormat="1"/>
    <w:lsdException w:name="annotation subject" w:qFormat="1"/>
    <w:lsdException w:name="Balloon Text" w:qFormat="1"/>
    <w:lsdException w:name="Table Grid" w:uiPriority="0"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768"/>
    <w:pPr>
      <w:spacing w:beforeLines="50" w:afterLines="50" w:line="259" w:lineRule="auto"/>
      <w:jc w:val="both"/>
    </w:pPr>
    <w:rPr>
      <w:kern w:val="2"/>
      <w:sz w:val="21"/>
    </w:rPr>
  </w:style>
  <w:style w:type="paragraph" w:styleId="1">
    <w:name w:val="heading 1"/>
    <w:basedOn w:val="a"/>
    <w:next w:val="a"/>
    <w:qFormat/>
    <w:rsid w:val="00AE4768"/>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rsid w:val="00AE4768"/>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rsid w:val="00AE4768"/>
    <w:pPr>
      <w:numPr>
        <w:ilvl w:val="2"/>
      </w:numPr>
      <w:spacing w:before="120"/>
      <w:ind w:left="0"/>
      <w:outlineLvl w:val="2"/>
    </w:pPr>
    <w:rPr>
      <w:sz w:val="24"/>
    </w:rPr>
  </w:style>
  <w:style w:type="paragraph" w:styleId="4">
    <w:name w:val="heading 4"/>
    <w:basedOn w:val="3"/>
    <w:next w:val="a"/>
    <w:link w:val="4Char"/>
    <w:qFormat/>
    <w:rsid w:val="00AE4768"/>
    <w:pPr>
      <w:ind w:left="1418" w:hanging="1418"/>
      <w:outlineLvl w:val="3"/>
    </w:pPr>
  </w:style>
  <w:style w:type="paragraph" w:styleId="5">
    <w:name w:val="heading 5"/>
    <w:basedOn w:val="4"/>
    <w:next w:val="a"/>
    <w:qFormat/>
    <w:rsid w:val="00AE4768"/>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AE4768"/>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sid w:val="00AE4768"/>
    <w:rPr>
      <w:rFonts w:ascii="宋体"/>
      <w:sz w:val="18"/>
      <w:szCs w:val="18"/>
    </w:rPr>
  </w:style>
  <w:style w:type="paragraph" w:styleId="a5">
    <w:name w:val="annotation text"/>
    <w:basedOn w:val="a"/>
    <w:link w:val="Char0"/>
    <w:unhideWhenUsed/>
    <w:qFormat/>
    <w:rsid w:val="00AE4768"/>
    <w:pPr>
      <w:spacing w:before="120" w:after="120"/>
      <w:jc w:val="left"/>
    </w:pPr>
  </w:style>
  <w:style w:type="paragraph" w:styleId="30">
    <w:name w:val="toc 3"/>
    <w:basedOn w:val="a"/>
    <w:next w:val="a"/>
    <w:uiPriority w:val="39"/>
    <w:unhideWhenUsed/>
    <w:qFormat/>
    <w:rsid w:val="00AE4768"/>
    <w:pPr>
      <w:adjustRightInd w:val="0"/>
      <w:ind w:leftChars="400" w:left="1282" w:hangingChars="200" w:hanging="442"/>
    </w:pPr>
    <w:rPr>
      <w:b/>
      <w:i/>
      <w:sz w:val="20"/>
    </w:rPr>
  </w:style>
  <w:style w:type="paragraph" w:styleId="a6">
    <w:name w:val="Balloon Text"/>
    <w:basedOn w:val="a"/>
    <w:link w:val="Char1"/>
    <w:uiPriority w:val="99"/>
    <w:semiHidden/>
    <w:unhideWhenUsed/>
    <w:qFormat/>
    <w:rsid w:val="00AE4768"/>
    <w:pPr>
      <w:spacing w:line="240" w:lineRule="auto"/>
    </w:pPr>
    <w:rPr>
      <w:sz w:val="18"/>
      <w:szCs w:val="18"/>
    </w:rPr>
  </w:style>
  <w:style w:type="paragraph" w:styleId="a7">
    <w:name w:val="footer"/>
    <w:basedOn w:val="a"/>
    <w:link w:val="Char2"/>
    <w:unhideWhenUsed/>
    <w:qFormat/>
    <w:rsid w:val="00AE4768"/>
    <w:pPr>
      <w:tabs>
        <w:tab w:val="center" w:pos="4153"/>
        <w:tab w:val="right" w:pos="8306"/>
      </w:tabs>
      <w:snapToGrid w:val="0"/>
      <w:jc w:val="left"/>
    </w:pPr>
    <w:rPr>
      <w:sz w:val="18"/>
      <w:szCs w:val="18"/>
    </w:rPr>
  </w:style>
  <w:style w:type="paragraph" w:styleId="a8">
    <w:name w:val="header"/>
    <w:basedOn w:val="a"/>
    <w:link w:val="Char3"/>
    <w:semiHidden/>
    <w:qFormat/>
    <w:rsid w:val="00AE4768"/>
    <w:pPr>
      <w:tabs>
        <w:tab w:val="center" w:pos="4680"/>
        <w:tab w:val="right" w:pos="9360"/>
      </w:tabs>
      <w:spacing w:line="240" w:lineRule="auto"/>
    </w:pPr>
  </w:style>
  <w:style w:type="paragraph" w:styleId="10">
    <w:name w:val="toc 1"/>
    <w:basedOn w:val="a"/>
    <w:next w:val="a"/>
    <w:uiPriority w:val="39"/>
    <w:unhideWhenUsed/>
    <w:qFormat/>
    <w:rsid w:val="00AE4768"/>
    <w:rPr>
      <w:rFonts w:eastAsiaTheme="minorEastAsia"/>
      <w:b/>
      <w:i/>
      <w:sz w:val="20"/>
    </w:rPr>
  </w:style>
  <w:style w:type="paragraph" w:styleId="a9">
    <w:name w:val="List"/>
    <w:basedOn w:val="a"/>
    <w:qFormat/>
    <w:rsid w:val="00AE4768"/>
    <w:pPr>
      <w:ind w:left="568" w:hanging="284"/>
    </w:pPr>
  </w:style>
  <w:style w:type="paragraph" w:styleId="aa">
    <w:name w:val="table of figures"/>
    <w:basedOn w:val="a"/>
    <w:next w:val="a"/>
    <w:uiPriority w:val="99"/>
    <w:semiHidden/>
    <w:unhideWhenUsed/>
    <w:qFormat/>
    <w:rsid w:val="00AE4768"/>
    <w:pPr>
      <w:ind w:leftChars="200" w:left="200" w:hangingChars="200" w:hanging="200"/>
    </w:pPr>
  </w:style>
  <w:style w:type="paragraph" w:styleId="20">
    <w:name w:val="toc 2"/>
    <w:basedOn w:val="a"/>
    <w:next w:val="a"/>
    <w:uiPriority w:val="39"/>
    <w:unhideWhenUsed/>
    <w:qFormat/>
    <w:rsid w:val="00AE4768"/>
    <w:pPr>
      <w:ind w:leftChars="200" w:left="420"/>
    </w:pPr>
    <w:rPr>
      <w:b/>
      <w:i/>
      <w:sz w:val="20"/>
    </w:rPr>
  </w:style>
  <w:style w:type="paragraph" w:styleId="ab">
    <w:name w:val="Normal (Web)"/>
    <w:basedOn w:val="a"/>
    <w:uiPriority w:val="99"/>
    <w:semiHidden/>
    <w:unhideWhenUsed/>
    <w:qFormat/>
    <w:rsid w:val="00AE4768"/>
    <w:pPr>
      <w:spacing w:beforeAutospacing="1" w:afterAutospacing="1"/>
      <w:jc w:val="left"/>
    </w:pPr>
    <w:rPr>
      <w:kern w:val="0"/>
      <w:sz w:val="24"/>
    </w:rPr>
  </w:style>
  <w:style w:type="paragraph" w:styleId="ac">
    <w:name w:val="annotation subject"/>
    <w:basedOn w:val="a5"/>
    <w:next w:val="a5"/>
    <w:link w:val="Char4"/>
    <w:uiPriority w:val="99"/>
    <w:semiHidden/>
    <w:unhideWhenUsed/>
    <w:qFormat/>
    <w:rsid w:val="00AE4768"/>
    <w:rPr>
      <w:b/>
      <w:bCs/>
    </w:rPr>
  </w:style>
  <w:style w:type="table" w:styleId="ad">
    <w:name w:val="Table Grid"/>
    <w:basedOn w:val="a1"/>
    <w:qFormat/>
    <w:rsid w:val="00AE4768"/>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AE4768"/>
    <w:rPr>
      <w:b/>
      <w:bCs/>
    </w:rPr>
  </w:style>
  <w:style w:type="character" w:styleId="af">
    <w:name w:val="Emphasis"/>
    <w:basedOn w:val="a0"/>
    <w:uiPriority w:val="20"/>
    <w:qFormat/>
    <w:rsid w:val="00AE4768"/>
    <w:rPr>
      <w:i/>
    </w:rPr>
  </w:style>
  <w:style w:type="character" w:styleId="af0">
    <w:name w:val="Hyperlink"/>
    <w:uiPriority w:val="99"/>
    <w:qFormat/>
    <w:rsid w:val="00AE4768"/>
    <w:rPr>
      <w:color w:val="0000FF"/>
      <w:u w:val="single"/>
    </w:rPr>
  </w:style>
  <w:style w:type="character" w:styleId="af1">
    <w:name w:val="annotation reference"/>
    <w:basedOn w:val="a0"/>
    <w:unhideWhenUsed/>
    <w:qFormat/>
    <w:rsid w:val="00AE4768"/>
    <w:rPr>
      <w:sz w:val="16"/>
      <w:szCs w:val="16"/>
    </w:rPr>
  </w:style>
  <w:style w:type="paragraph" w:customStyle="1" w:styleId="YJ-Proposal">
    <w:name w:val="YJ-Proposal"/>
    <w:basedOn w:val="a"/>
    <w:qFormat/>
    <w:rsid w:val="00AE4768"/>
    <w:pPr>
      <w:numPr>
        <w:numId w:val="2"/>
      </w:numPr>
    </w:pPr>
    <w:rPr>
      <w:rFonts w:eastAsiaTheme="minorEastAsia"/>
      <w:b/>
      <w:bCs/>
      <w:i/>
      <w:iCs/>
      <w:sz w:val="20"/>
      <w:lang w:val="en-GB" w:eastAsia="en-US"/>
    </w:rPr>
  </w:style>
  <w:style w:type="paragraph" w:customStyle="1" w:styleId="YJ-Observation">
    <w:name w:val="YJ-Observation"/>
    <w:basedOn w:val="YJ-Proposal"/>
    <w:qFormat/>
    <w:rsid w:val="00AE4768"/>
    <w:pPr>
      <w:numPr>
        <w:numId w:val="3"/>
      </w:numPr>
      <w:tabs>
        <w:tab w:val="left" w:pos="420"/>
      </w:tabs>
    </w:pPr>
  </w:style>
  <w:style w:type="paragraph" w:customStyle="1" w:styleId="References">
    <w:name w:val="References"/>
    <w:basedOn w:val="a"/>
    <w:qFormat/>
    <w:rsid w:val="00AE4768"/>
    <w:pPr>
      <w:numPr>
        <w:numId w:val="4"/>
      </w:numPr>
      <w:spacing w:after="60"/>
    </w:pPr>
    <w:rPr>
      <w:szCs w:val="16"/>
    </w:rPr>
  </w:style>
  <w:style w:type="paragraph" w:styleId="af2">
    <w:name w:val="List Paragraph"/>
    <w:basedOn w:val="a"/>
    <w:uiPriority w:val="34"/>
    <w:qFormat/>
    <w:rsid w:val="00AE4768"/>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rsid w:val="00AE4768"/>
    <w:pPr>
      <w:numPr>
        <w:numId w:val="5"/>
      </w:numPr>
    </w:pPr>
  </w:style>
  <w:style w:type="paragraph" w:customStyle="1" w:styleId="11">
    <w:name w:val="样式1"/>
    <w:basedOn w:val="a"/>
    <w:qFormat/>
    <w:rsid w:val="00AE4768"/>
  </w:style>
  <w:style w:type="paragraph" w:customStyle="1" w:styleId="LGTdoc">
    <w:name w:val="LGTdoc_본문"/>
    <w:basedOn w:val="a"/>
    <w:qFormat/>
    <w:rsid w:val="00AE4768"/>
    <w:pPr>
      <w:widowControl w:val="0"/>
      <w:autoSpaceDE w:val="0"/>
      <w:autoSpaceDN w:val="0"/>
      <w:adjustRightInd w:val="0"/>
      <w:snapToGrid w:val="0"/>
      <w:spacing w:line="264" w:lineRule="auto"/>
    </w:pPr>
    <w:rPr>
      <w:sz w:val="22"/>
      <w:lang w:eastAsia="ko-KR"/>
    </w:rPr>
  </w:style>
  <w:style w:type="character" w:customStyle="1" w:styleId="Char3">
    <w:name w:val="页眉 Char"/>
    <w:basedOn w:val="a0"/>
    <w:link w:val="a8"/>
    <w:semiHidden/>
    <w:qFormat/>
    <w:rsid w:val="00AE4768"/>
    <w:rPr>
      <w:rFonts w:eastAsia="宋体"/>
      <w:kern w:val="2"/>
      <w:sz w:val="21"/>
    </w:rPr>
  </w:style>
  <w:style w:type="character" w:customStyle="1" w:styleId="Char2">
    <w:name w:val="页脚 Char"/>
    <w:basedOn w:val="a0"/>
    <w:link w:val="a7"/>
    <w:uiPriority w:val="99"/>
    <w:qFormat/>
    <w:rsid w:val="00AE4768"/>
    <w:rPr>
      <w:rFonts w:eastAsia="宋体"/>
      <w:kern w:val="2"/>
      <w:sz w:val="18"/>
      <w:szCs w:val="18"/>
    </w:rPr>
  </w:style>
  <w:style w:type="paragraph" w:customStyle="1" w:styleId="YJ--">
    <w:name w:val="YJ--正文"/>
    <w:basedOn w:val="a"/>
    <w:qFormat/>
    <w:rsid w:val="00AE4768"/>
    <w:pPr>
      <w:spacing w:before="50" w:after="50" w:line="240" w:lineRule="auto"/>
    </w:pPr>
    <w:rPr>
      <w:rFonts w:eastAsia="Times New Roman" w:cs="宋体"/>
      <w:sz w:val="20"/>
    </w:rPr>
  </w:style>
  <w:style w:type="character" w:customStyle="1" w:styleId="Char1">
    <w:name w:val="批注框文本 Char"/>
    <w:basedOn w:val="a0"/>
    <w:link w:val="a6"/>
    <w:uiPriority w:val="99"/>
    <w:semiHidden/>
    <w:qFormat/>
    <w:rsid w:val="00AE4768"/>
    <w:rPr>
      <w:kern w:val="2"/>
      <w:sz w:val="18"/>
      <w:szCs w:val="18"/>
    </w:rPr>
  </w:style>
  <w:style w:type="character" w:customStyle="1" w:styleId="Char">
    <w:name w:val="文档结构图 Char"/>
    <w:basedOn w:val="a0"/>
    <w:link w:val="a4"/>
    <w:uiPriority w:val="99"/>
    <w:semiHidden/>
    <w:qFormat/>
    <w:rsid w:val="00AE4768"/>
    <w:rPr>
      <w:rFonts w:ascii="宋体"/>
      <w:kern w:val="2"/>
      <w:sz w:val="18"/>
      <w:szCs w:val="18"/>
    </w:rPr>
  </w:style>
  <w:style w:type="character" w:customStyle="1" w:styleId="Char0">
    <w:name w:val="批注文字 Char"/>
    <w:basedOn w:val="a0"/>
    <w:link w:val="a5"/>
    <w:qFormat/>
    <w:rsid w:val="00AE4768"/>
    <w:rPr>
      <w:rFonts w:eastAsia="宋体"/>
      <w:kern w:val="2"/>
      <w:sz w:val="21"/>
    </w:rPr>
  </w:style>
  <w:style w:type="character" w:customStyle="1" w:styleId="Char4">
    <w:name w:val="批注主题 Char"/>
    <w:basedOn w:val="Char0"/>
    <w:link w:val="ac"/>
    <w:qFormat/>
    <w:rsid w:val="00AE4768"/>
    <w:rPr>
      <w:rFonts w:eastAsia="宋体"/>
      <w:kern w:val="2"/>
      <w:sz w:val="21"/>
    </w:rPr>
  </w:style>
  <w:style w:type="paragraph" w:customStyle="1" w:styleId="subullet">
    <w:name w:val="subullet"/>
    <w:basedOn w:val="a"/>
    <w:qFormat/>
    <w:rsid w:val="00AE4768"/>
    <w:pPr>
      <w:numPr>
        <w:ilvl w:val="1"/>
        <w:numId w:val="2"/>
      </w:numPr>
      <w:spacing w:before="50" w:after="50"/>
    </w:pPr>
    <w:rPr>
      <w:rFonts w:eastAsiaTheme="minorEastAsia" w:hint="eastAsia"/>
      <w:b/>
      <w:bCs/>
      <w:i/>
      <w:iCs/>
      <w:sz w:val="20"/>
    </w:rPr>
  </w:style>
  <w:style w:type="paragraph" w:customStyle="1" w:styleId="subsub">
    <w:name w:val="subsub"/>
    <w:basedOn w:val="a"/>
    <w:qFormat/>
    <w:rsid w:val="00AE4768"/>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rsid w:val="00AE4768"/>
    <w:pPr>
      <w:numPr>
        <w:numId w:val="6"/>
      </w:numPr>
      <w:ind w:leftChars="400" w:left="1282" w:hangingChars="200" w:hanging="442"/>
      <w:jc w:val="left"/>
    </w:pPr>
  </w:style>
  <w:style w:type="paragraph" w:customStyle="1" w:styleId="B1">
    <w:name w:val="B1"/>
    <w:basedOn w:val="a9"/>
    <w:link w:val="B1Char1"/>
    <w:qFormat/>
    <w:rsid w:val="00AE4768"/>
  </w:style>
  <w:style w:type="paragraph" w:customStyle="1" w:styleId="B3">
    <w:name w:val="B3"/>
    <w:basedOn w:val="a"/>
    <w:qFormat/>
    <w:rsid w:val="00AE4768"/>
    <w:pPr>
      <w:ind w:left="1135" w:hanging="284"/>
    </w:pPr>
  </w:style>
  <w:style w:type="character" w:styleId="af3">
    <w:name w:val="Placeholder Text"/>
    <w:basedOn w:val="a0"/>
    <w:uiPriority w:val="99"/>
    <w:semiHidden/>
    <w:qFormat/>
    <w:rsid w:val="00AE4768"/>
    <w:rPr>
      <w:color w:val="808080"/>
    </w:rPr>
  </w:style>
  <w:style w:type="paragraph" w:customStyle="1" w:styleId="EQ">
    <w:name w:val="EQ"/>
    <w:basedOn w:val="a"/>
    <w:next w:val="a"/>
    <w:qFormat/>
    <w:rsid w:val="00AE4768"/>
    <w:pPr>
      <w:keepLines/>
      <w:tabs>
        <w:tab w:val="center" w:pos="4536"/>
        <w:tab w:val="right" w:pos="9072"/>
      </w:tabs>
    </w:pPr>
  </w:style>
  <w:style w:type="paragraph" w:customStyle="1" w:styleId="B2">
    <w:name w:val="B2"/>
    <w:basedOn w:val="a"/>
    <w:qFormat/>
    <w:rsid w:val="00AE4768"/>
    <w:pPr>
      <w:ind w:left="851" w:hanging="284"/>
    </w:pPr>
    <w:rPr>
      <w:lang w:val="zh-CN"/>
    </w:rPr>
  </w:style>
  <w:style w:type="paragraph" w:customStyle="1" w:styleId="B4">
    <w:name w:val="B4"/>
    <w:basedOn w:val="a"/>
    <w:qFormat/>
    <w:rsid w:val="00AE4768"/>
    <w:pPr>
      <w:ind w:left="1418" w:hanging="284"/>
    </w:pPr>
  </w:style>
  <w:style w:type="character" w:customStyle="1" w:styleId="4Char">
    <w:name w:val="标题 4 Char"/>
    <w:basedOn w:val="a0"/>
    <w:link w:val="4"/>
    <w:qFormat/>
    <w:rsid w:val="00AE4768"/>
    <w:rPr>
      <w:rFonts w:ascii="Arial" w:eastAsia="MS Mincho" w:hAnsi="Arial"/>
      <w:kern w:val="2"/>
      <w:sz w:val="24"/>
    </w:rPr>
  </w:style>
  <w:style w:type="character" w:customStyle="1" w:styleId="3Char">
    <w:name w:val="标题 3 Char"/>
    <w:basedOn w:val="a0"/>
    <w:link w:val="3"/>
    <w:qFormat/>
    <w:rsid w:val="00AE4768"/>
    <w:rPr>
      <w:rFonts w:ascii="Arial" w:eastAsia="MS Mincho" w:hAnsi="Arial"/>
      <w:kern w:val="2"/>
      <w:sz w:val="24"/>
    </w:rPr>
  </w:style>
  <w:style w:type="character" w:customStyle="1" w:styleId="2Char">
    <w:name w:val="标题 2 Char"/>
    <w:basedOn w:val="a0"/>
    <w:link w:val="2"/>
    <w:qFormat/>
    <w:rsid w:val="00AE4768"/>
    <w:rPr>
      <w:rFonts w:ascii="Arial" w:eastAsia="MS Mincho" w:hAnsi="Arial"/>
      <w:kern w:val="2"/>
      <w:sz w:val="28"/>
    </w:rPr>
  </w:style>
  <w:style w:type="paragraph" w:customStyle="1" w:styleId="TH">
    <w:name w:val="TH"/>
    <w:basedOn w:val="a"/>
    <w:qFormat/>
    <w:rsid w:val="00AE4768"/>
    <w:pPr>
      <w:keepNext/>
      <w:keepLines/>
      <w:spacing w:before="60"/>
      <w:jc w:val="center"/>
    </w:pPr>
    <w:rPr>
      <w:rFonts w:ascii="Arial" w:hAnsi="Arial"/>
      <w:b/>
    </w:rPr>
  </w:style>
  <w:style w:type="paragraph" w:customStyle="1" w:styleId="TAC">
    <w:name w:val="TAC"/>
    <w:basedOn w:val="TAL"/>
    <w:link w:val="TACChar"/>
    <w:qFormat/>
    <w:rsid w:val="00AE4768"/>
    <w:pPr>
      <w:jc w:val="center"/>
    </w:pPr>
  </w:style>
  <w:style w:type="paragraph" w:customStyle="1" w:styleId="TAL">
    <w:name w:val="TAL"/>
    <w:basedOn w:val="a"/>
    <w:link w:val="TALCar"/>
    <w:qFormat/>
    <w:rsid w:val="00AE4768"/>
    <w:pPr>
      <w:keepNext/>
      <w:keepLines/>
    </w:pPr>
    <w:rPr>
      <w:rFonts w:ascii="Arial" w:hAnsi="Arial"/>
      <w:sz w:val="18"/>
    </w:rPr>
  </w:style>
  <w:style w:type="paragraph" w:customStyle="1" w:styleId="B5">
    <w:name w:val="B5"/>
    <w:basedOn w:val="a"/>
    <w:qFormat/>
    <w:rsid w:val="00AE4768"/>
    <w:pPr>
      <w:ind w:left="1702" w:hanging="284"/>
    </w:pPr>
  </w:style>
  <w:style w:type="character" w:customStyle="1" w:styleId="af4">
    <w:name w:val="首标题"/>
    <w:qFormat/>
    <w:rsid w:val="00AE4768"/>
    <w:rPr>
      <w:rFonts w:ascii="Arial" w:eastAsia="宋体" w:hAnsi="Arial"/>
      <w:sz w:val="24"/>
    </w:rPr>
  </w:style>
  <w:style w:type="character" w:customStyle="1" w:styleId="B1Char1">
    <w:name w:val="B1 Char1"/>
    <w:link w:val="B1"/>
    <w:qFormat/>
    <w:rsid w:val="00AE4768"/>
    <w:rPr>
      <w:kern w:val="2"/>
      <w:sz w:val="21"/>
    </w:rPr>
  </w:style>
  <w:style w:type="character" w:customStyle="1" w:styleId="NOChar">
    <w:name w:val="NO Char"/>
    <w:link w:val="NO"/>
    <w:qFormat/>
    <w:rsid w:val="00AE4768"/>
    <w:rPr>
      <w:lang w:val="en-GB" w:eastAsia="en-US"/>
    </w:rPr>
  </w:style>
  <w:style w:type="paragraph" w:customStyle="1" w:styleId="NO">
    <w:name w:val="NO"/>
    <w:basedOn w:val="a"/>
    <w:link w:val="NOChar"/>
    <w:qFormat/>
    <w:rsid w:val="00AE4768"/>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sid w:val="00AE4768"/>
    <w:rPr>
      <w:rFonts w:ascii="Arial" w:hAnsi="Arial"/>
      <w:b/>
      <w:sz w:val="18"/>
      <w:lang w:val="en-GB" w:eastAsia="en-US"/>
    </w:rPr>
  </w:style>
  <w:style w:type="paragraph" w:customStyle="1" w:styleId="TAH">
    <w:name w:val="TAH"/>
    <w:basedOn w:val="TAC"/>
    <w:link w:val="TAHCar"/>
    <w:qFormat/>
    <w:rsid w:val="00AE4768"/>
    <w:pPr>
      <w:spacing w:beforeLines="0" w:afterLines="0" w:line="240" w:lineRule="auto"/>
    </w:pPr>
    <w:rPr>
      <w:b/>
      <w:kern w:val="0"/>
      <w:lang w:val="en-GB" w:eastAsia="en-US"/>
    </w:rPr>
  </w:style>
  <w:style w:type="character" w:customStyle="1" w:styleId="TACChar">
    <w:name w:val="TAC Char"/>
    <w:link w:val="TAC"/>
    <w:locked/>
    <w:rsid w:val="00AE4768"/>
    <w:rPr>
      <w:rFonts w:ascii="Arial" w:hAnsi="Arial"/>
      <w:kern w:val="2"/>
      <w:sz w:val="18"/>
    </w:rPr>
  </w:style>
  <w:style w:type="character" w:customStyle="1" w:styleId="TALCar">
    <w:name w:val="TAL Car"/>
    <w:link w:val="TAL"/>
    <w:qFormat/>
    <w:rsid w:val="00AE4768"/>
    <w:rPr>
      <w:rFonts w:ascii="Arial" w:hAnsi="Arial"/>
      <w:kern w:val="2"/>
      <w:sz w:val="18"/>
    </w:rPr>
  </w:style>
  <w:style w:type="paragraph" w:styleId="af5">
    <w:name w:val="Revision"/>
    <w:hidden/>
    <w:uiPriority w:val="99"/>
    <w:semiHidden/>
    <w:rsid w:val="00B71BB2"/>
    <w:rPr>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D6BD18-7294-4945-B050-0927174F8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1361</Words>
  <Characters>7764</Characters>
  <Application>Microsoft Office Word</Application>
  <DocSecurity>0</DocSecurity>
  <Lines>64</Lines>
  <Paragraphs>18</Paragraphs>
  <ScaleCrop>false</ScaleCrop>
  <Company>ZTE Corporation</Company>
  <LinksUpToDate>false</LinksUpToDate>
  <CharactersWithSpaces>9107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2</cp:revision>
  <dcterms:created xsi:type="dcterms:W3CDTF">2021-09-06T09:00:00Z</dcterms:created>
  <dcterms:modified xsi:type="dcterms:W3CDTF">2021-09-06T09:00:00Z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