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E85F" w14:textId="2FB1DEAB" w:rsidR="00463675" w:rsidRDefault="00557D6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 Meeting #</w:t>
      </w:r>
      <w:r w:rsidR="00C91D35">
        <w:rPr>
          <w:rFonts w:ascii="Arial" w:hAnsi="Arial" w:cs="Arial"/>
          <w:b/>
          <w:bCs/>
          <w:sz w:val="22"/>
        </w:rPr>
        <w:t>90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647992">
        <w:rPr>
          <w:rFonts w:ascii="Arial" w:hAnsi="Arial" w:cs="Arial"/>
          <w:b/>
          <w:bCs/>
          <w:sz w:val="22"/>
        </w:rPr>
        <w:t>RP-2029</w:t>
      </w:r>
      <w:r w:rsidR="004928FB">
        <w:rPr>
          <w:rFonts w:ascii="Arial" w:hAnsi="Arial" w:cs="Arial"/>
          <w:b/>
          <w:bCs/>
          <w:sz w:val="22"/>
        </w:rPr>
        <w:t>32</w:t>
      </w:r>
    </w:p>
    <w:p w14:paraId="619B785A" w14:textId="2207DAAB" w:rsidR="00463675" w:rsidRDefault="00C91D35" w:rsidP="00F23FFC">
      <w:pPr>
        <w:pStyle w:val="a3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="00343101" w:rsidRPr="00343101">
        <w:rPr>
          <w:rFonts w:ascii="Arial" w:hAnsi="Arial" w:cs="Arial"/>
          <w:b/>
          <w:bCs/>
          <w:sz w:val="22"/>
        </w:rPr>
        <w:t>, 0</w:t>
      </w:r>
      <w:r>
        <w:rPr>
          <w:rFonts w:ascii="Arial" w:hAnsi="Arial" w:cs="Arial"/>
          <w:b/>
          <w:bCs/>
          <w:sz w:val="22"/>
        </w:rPr>
        <w:t>7</w:t>
      </w:r>
      <w:r w:rsidR="00343101" w:rsidRPr="00343101">
        <w:rPr>
          <w:rFonts w:ascii="Arial" w:hAnsi="Arial" w:cs="Arial"/>
          <w:b/>
          <w:bCs/>
          <w:sz w:val="22"/>
        </w:rPr>
        <w:t xml:space="preserve"> – 1</w:t>
      </w:r>
      <w:r>
        <w:rPr>
          <w:rFonts w:ascii="Arial" w:hAnsi="Arial" w:cs="Arial"/>
          <w:b/>
          <w:bCs/>
          <w:sz w:val="22"/>
        </w:rPr>
        <w:t>1</w:t>
      </w:r>
      <w:r w:rsidR="00343101"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December</w:t>
      </w:r>
      <w:r w:rsidR="00343101" w:rsidRPr="00343101">
        <w:rPr>
          <w:rFonts w:ascii="Arial" w:hAnsi="Arial" w:cs="Arial"/>
          <w:b/>
          <w:bCs/>
          <w:sz w:val="22"/>
        </w:rPr>
        <w:t xml:space="preserve">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A216D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660612">
        <w:rPr>
          <w:rFonts w:ascii="Arial" w:hAnsi="Arial" w:cs="Arial"/>
          <w:bCs/>
        </w:rPr>
        <w:t>single UL operation</w:t>
      </w:r>
      <w:bookmarkStart w:id="0" w:name="_GoBack"/>
      <w:bookmarkEnd w:id="0"/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602BBF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91D35">
        <w:rPr>
          <w:rFonts w:ascii="Arial" w:hAnsi="Arial" w:cs="Arial"/>
          <w:bCs/>
        </w:rPr>
        <w:t>5</w:t>
      </w:r>
    </w:p>
    <w:p w14:paraId="6AC83482" w14:textId="42B720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694FA8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C44DBF">
        <w:rPr>
          <w:rFonts w:ascii="Arial" w:hAnsi="Arial" w:cs="Arial"/>
          <w:bCs/>
        </w:rPr>
        <w:t>TSG RAN</w:t>
      </w:r>
    </w:p>
    <w:p w14:paraId="706E9330" w14:textId="68FAEDF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91D35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C91D35">
        <w:rPr>
          <w:rFonts w:ascii="Arial" w:hAnsi="Arial" w:cs="Arial"/>
          <w:bCs/>
        </w:rPr>
        <w:t>2, TSG RAN WG4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E8D0D74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60612">
        <w:rPr>
          <w:rFonts w:cs="Arial"/>
          <w:b w:val="0"/>
          <w:bCs/>
        </w:rPr>
        <w:t>Yang Zhao</w:t>
      </w:r>
    </w:p>
    <w:p w14:paraId="2748A78E" w14:textId="64B2CF9D" w:rsidR="00463675" w:rsidRPr="00320C11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660612">
        <w:rPr>
          <w:rFonts w:cs="Arial"/>
          <w:b w:val="0"/>
          <w:bCs/>
          <w:lang w:val="fr-FR"/>
        </w:rPr>
        <w:t>zhaoyang</w:t>
      </w:r>
      <w:r w:rsidR="00385529" w:rsidRPr="00320C11">
        <w:rPr>
          <w:rFonts w:cs="Arial"/>
          <w:b w:val="0"/>
          <w:bCs/>
          <w:lang w:val="fr-FR"/>
        </w:rPr>
        <w:t>@</w:t>
      </w:r>
      <w:r w:rsidR="00660612">
        <w:rPr>
          <w:rFonts w:cs="Arial"/>
          <w:b w:val="0"/>
          <w:bCs/>
          <w:lang w:val="fr-FR"/>
        </w:rPr>
        <w:t>huawei</w:t>
      </w:r>
      <w:r w:rsidR="00385529" w:rsidRPr="00320C11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D3AA74" w14:textId="77777777" w:rsidR="00660612" w:rsidRDefault="00C91D35" w:rsidP="00E7017E">
      <w:pPr>
        <w:pStyle w:val="a3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 has discussed </w:t>
      </w:r>
      <w:r w:rsidR="00660612" w:rsidRPr="00660612">
        <w:rPr>
          <w:rFonts w:ascii="Arial" w:hAnsi="Arial" w:cs="Arial"/>
          <w:lang w:val="en-US"/>
        </w:rPr>
        <w:t xml:space="preserve">RP-202622 </w:t>
      </w:r>
      <w:r w:rsidR="00660612">
        <w:rPr>
          <w:rFonts w:ascii="Arial" w:hAnsi="Arial" w:cs="Arial"/>
          <w:lang w:val="en-US"/>
        </w:rPr>
        <w:t>and reached the common understanding as below:</w:t>
      </w:r>
    </w:p>
    <w:p w14:paraId="75523B69" w14:textId="77777777" w:rsidR="00660612" w:rsidRDefault="00660612" w:rsidP="00660612">
      <w:pPr>
        <w:spacing w:beforeLines="50" w:before="120"/>
        <w:rPr>
          <w:b/>
          <w:bCs/>
          <w:lang w:val="en-US"/>
        </w:rPr>
      </w:pPr>
      <w:r>
        <w:rPr>
          <w:b/>
          <w:bCs/>
        </w:rPr>
        <w:t>Observation 1: it is the common understanding on the technical principle of when the UE is required to report singleUL-Transmission (the below cases are band combination examples and the principle in general applies to band combinations qualified as “single switched UL”)</w:t>
      </w:r>
    </w:p>
    <w:p w14:paraId="6EBE280C" w14:textId="77777777" w:rsidR="00660612" w:rsidRDefault="00660612" w:rsidP="00660612">
      <w:r>
        <w:t xml:space="preserve">Case 1: the UE reports </w:t>
      </w:r>
      <w:r>
        <w:rPr>
          <w:i/>
          <w:iCs/>
          <w:lang w:eastAsia="ko-KR"/>
        </w:rPr>
        <w:t>DC_</w:t>
      </w:r>
      <w:r>
        <w:rPr>
          <w:b/>
          <w:bCs/>
          <w:i/>
          <w:iCs/>
          <w:lang w:eastAsia="ko-KR"/>
        </w:rPr>
        <w:t>2A</w:t>
      </w:r>
      <w:r>
        <w:rPr>
          <w:i/>
          <w:iCs/>
          <w:lang w:eastAsia="ko-KR"/>
        </w:rPr>
        <w:t>_7A_66A_</w:t>
      </w:r>
      <w:r>
        <w:rPr>
          <w:b/>
          <w:bCs/>
          <w:i/>
          <w:iCs/>
          <w:lang w:eastAsia="ko-KR"/>
        </w:rPr>
        <w:t>n66A</w:t>
      </w:r>
      <w:r>
        <w:rPr>
          <w:b/>
          <w:bCs/>
          <w:i/>
          <w:iCs/>
        </w:rPr>
        <w:t xml:space="preserve"> </w:t>
      </w:r>
      <w:r>
        <w:t>(i.e. UL allowed in 2A and n66A), singleUL-Transmission is not required to be reported</w:t>
      </w:r>
    </w:p>
    <w:p w14:paraId="10134CC6" w14:textId="77777777" w:rsidR="00660612" w:rsidRDefault="00660612" w:rsidP="00660612">
      <w:r>
        <w:t xml:space="preserve">Case 2: the UE reports </w:t>
      </w:r>
      <w:r>
        <w:rPr>
          <w:i/>
          <w:iCs/>
          <w:lang w:eastAsia="ko-KR"/>
        </w:rPr>
        <w:t>DC_2A_7A_</w:t>
      </w:r>
      <w:r>
        <w:rPr>
          <w:b/>
          <w:bCs/>
          <w:i/>
          <w:iCs/>
          <w:lang w:eastAsia="ko-KR"/>
        </w:rPr>
        <w:t>66A</w:t>
      </w:r>
      <w:r>
        <w:rPr>
          <w:i/>
          <w:iCs/>
          <w:lang w:eastAsia="ko-KR"/>
        </w:rPr>
        <w:t>_</w:t>
      </w:r>
      <w:r>
        <w:rPr>
          <w:b/>
          <w:bCs/>
          <w:i/>
          <w:iCs/>
          <w:lang w:eastAsia="ko-KR"/>
        </w:rPr>
        <w:t>n66A</w:t>
      </w:r>
      <w:r>
        <w:rPr>
          <w:b/>
          <w:bCs/>
          <w:i/>
          <w:iCs/>
        </w:rPr>
        <w:t xml:space="preserve"> </w:t>
      </w:r>
      <w:r>
        <w:t>(i.e. UL allowed in 66A and n66A), singleUL-Transmission is required to be reported</w:t>
      </w:r>
    </w:p>
    <w:p w14:paraId="4F74F782" w14:textId="77777777" w:rsidR="00660612" w:rsidRDefault="00660612" w:rsidP="00660612">
      <w:r>
        <w:t>Case 3: the UE reports DC 66A_n66A, singleUL-Transmission is required to be reported</w:t>
      </w:r>
    </w:p>
    <w:p w14:paraId="6F856DA3" w14:textId="77777777" w:rsidR="00660612" w:rsidRDefault="00660612" w:rsidP="00E7017E">
      <w:pPr>
        <w:pStyle w:val="a3"/>
        <w:spacing w:after="120"/>
        <w:rPr>
          <w:rFonts w:ascii="Arial" w:hAnsi="Arial" w:cs="Arial"/>
          <w:lang w:val="en-US"/>
        </w:rPr>
      </w:pPr>
    </w:p>
    <w:p w14:paraId="6CCBF34F" w14:textId="10F5BA0F" w:rsidR="00660612" w:rsidRPr="00660612" w:rsidRDefault="00660612" w:rsidP="00E7017E">
      <w:pPr>
        <w:pStyle w:val="a3"/>
        <w:spacing w:after="120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/>
          <w:lang w:val="en-US" w:eastAsia="zh-CN"/>
        </w:rPr>
        <w:t>However it is unclear whether RAN2/RAN4 specification is clear enough to reflect the above observation. To avoid any potential inter-operability issue, RAN would like to ask RAN2 and RAN4 to further check if any specification clarification is needed.</w:t>
      </w:r>
    </w:p>
    <w:p w14:paraId="7A9E92DE" w14:textId="77777777" w:rsidR="002633C1" w:rsidRPr="00E7017E" w:rsidRDefault="002633C1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A56B3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91D35">
        <w:rPr>
          <w:rFonts w:ascii="Arial" w:hAnsi="Arial" w:cs="Arial"/>
          <w:b/>
        </w:rPr>
        <w:t xml:space="preserve">RAN </w:t>
      </w:r>
      <w:r w:rsidR="00660612">
        <w:rPr>
          <w:rFonts w:ascii="Arial" w:hAnsi="Arial" w:cs="Arial"/>
          <w:b/>
        </w:rPr>
        <w:t xml:space="preserve">WG2 and </w:t>
      </w:r>
      <w:r w:rsidR="00C91D35">
        <w:rPr>
          <w:rFonts w:ascii="Arial" w:hAnsi="Arial" w:cs="Arial"/>
          <w:b/>
        </w:rPr>
        <w:t>WG4</w:t>
      </w:r>
      <w:r>
        <w:rPr>
          <w:rFonts w:ascii="Arial" w:hAnsi="Arial" w:cs="Arial"/>
          <w:b/>
        </w:rPr>
        <w:t xml:space="preserve"> group.</w:t>
      </w:r>
    </w:p>
    <w:p w14:paraId="7C07CBD6" w14:textId="04E9032E" w:rsidR="00660612" w:rsidRPr="00660612" w:rsidRDefault="00463675" w:rsidP="00660612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 respectfully </w:t>
      </w:r>
      <w:r w:rsidR="00C91D35">
        <w:rPr>
          <w:rFonts w:ascii="Arial" w:hAnsi="Arial" w:cs="Arial"/>
        </w:rPr>
        <w:t>requests</w:t>
      </w:r>
      <w:r w:rsidR="002A6E4C">
        <w:rPr>
          <w:rFonts w:ascii="Arial" w:hAnsi="Arial" w:cs="Arial"/>
        </w:rPr>
        <w:t xml:space="preserve"> </w:t>
      </w:r>
      <w:r w:rsidR="00660612">
        <w:rPr>
          <w:rFonts w:ascii="Arial" w:hAnsi="Arial" w:cs="Arial"/>
        </w:rPr>
        <w:t>RAN2/</w:t>
      </w:r>
      <w:r w:rsidR="00784E5E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</w:t>
      </w:r>
      <w:r w:rsidR="00660612">
        <w:rPr>
          <w:rFonts w:ascii="Arial" w:hAnsi="Arial" w:cs="Arial"/>
        </w:rPr>
        <w:t xml:space="preserve"> </w:t>
      </w:r>
      <w:r w:rsidR="00660612" w:rsidRPr="00660612">
        <w:rPr>
          <w:rFonts w:ascii="Arial" w:hAnsi="Arial" w:cs="Arial"/>
        </w:rPr>
        <w:t>check if any specification clarification is needed to ensure there is no inter-operability issue between the UE side and network side, considering the report of singleUL-Transmission as described in RP-202622.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A2BBD7F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 xml:space="preserve">RAN </w:t>
      </w:r>
      <w:r>
        <w:rPr>
          <w:rFonts w:ascii="Arial" w:hAnsi="Arial" w:cs="Arial"/>
          <w:b/>
        </w:rPr>
        <w:t>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6C44B625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RAN#</w:t>
      </w:r>
      <w:r w:rsidR="00C91D35">
        <w:rPr>
          <w:rFonts w:ascii="Arial" w:hAnsi="Arial" w:cs="Arial"/>
          <w:bCs/>
        </w:rPr>
        <w:t>91e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91D35">
        <w:rPr>
          <w:rFonts w:ascii="Arial" w:hAnsi="Arial" w:cs="Arial"/>
          <w:bCs/>
        </w:rPr>
        <w:t>2</w:t>
      </w:r>
      <w:r w:rsidR="0010035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– </w:t>
      </w:r>
      <w:r w:rsidR="00C91D35">
        <w:rPr>
          <w:rFonts w:ascii="Arial" w:hAnsi="Arial" w:cs="Arial"/>
          <w:bCs/>
        </w:rPr>
        <w:t>26</w:t>
      </w:r>
      <w:r w:rsidRPr="004928FB">
        <w:rPr>
          <w:rFonts w:ascii="Arial" w:hAnsi="Arial" w:cs="Arial"/>
        </w:rPr>
        <w:t xml:space="preserve"> </w:t>
      </w:r>
      <w:r w:rsidR="004928FB" w:rsidRPr="004928FB">
        <w:rPr>
          <w:rFonts w:ascii="Arial" w:hAnsi="Arial" w:cs="Arial" w:hint="eastAsia"/>
        </w:rPr>
        <w:t>March</w:t>
      </w:r>
      <w:r w:rsidR="004928FB" w:rsidRPr="004928FB">
        <w:rPr>
          <w:rFonts w:ascii="Arial" w:hAnsi="Arial" w:cs="Arial"/>
        </w:rPr>
        <w:t xml:space="preserve"> </w:t>
      </w:r>
      <w:r w:rsidRPr="004928FB">
        <w:rPr>
          <w:rFonts w:ascii="Arial" w:hAnsi="Arial" w:cs="Arial"/>
        </w:rPr>
        <w:t>20</w:t>
      </w:r>
      <w:r>
        <w:rPr>
          <w:rFonts w:ascii="Arial" w:hAnsi="Arial" w:cs="Arial"/>
          <w:bCs/>
        </w:rPr>
        <w:t>2</w:t>
      </w:r>
      <w:r w:rsidR="00C91D3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96BCE" w14:textId="77777777" w:rsidR="00215640" w:rsidRDefault="00215640">
      <w:r>
        <w:separator/>
      </w:r>
    </w:p>
  </w:endnote>
  <w:endnote w:type="continuationSeparator" w:id="0">
    <w:p w14:paraId="1E6766B7" w14:textId="77777777" w:rsidR="00215640" w:rsidRDefault="00215640">
      <w:r>
        <w:continuationSeparator/>
      </w:r>
    </w:p>
  </w:endnote>
  <w:endnote w:type="continuationNotice" w:id="1">
    <w:p w14:paraId="3C8B654C" w14:textId="77777777" w:rsidR="00215640" w:rsidRDefault="002156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DDD25" w14:textId="77777777" w:rsidR="00215640" w:rsidRDefault="00215640">
      <w:r>
        <w:separator/>
      </w:r>
    </w:p>
  </w:footnote>
  <w:footnote w:type="continuationSeparator" w:id="0">
    <w:p w14:paraId="23AAA52C" w14:textId="77777777" w:rsidR="00215640" w:rsidRDefault="00215640">
      <w:r>
        <w:continuationSeparator/>
      </w:r>
    </w:p>
  </w:footnote>
  <w:footnote w:type="continuationNotice" w:id="1">
    <w:p w14:paraId="69B58282" w14:textId="77777777" w:rsidR="00215640" w:rsidRDefault="0021564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DE32A7"/>
    <w:multiLevelType w:val="multilevel"/>
    <w:tmpl w:val="44DE32A7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3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7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B1269"/>
    <w:rsid w:val="001D2108"/>
    <w:rsid w:val="00215640"/>
    <w:rsid w:val="00220708"/>
    <w:rsid w:val="00222A4F"/>
    <w:rsid w:val="0024067D"/>
    <w:rsid w:val="00254238"/>
    <w:rsid w:val="00261C7D"/>
    <w:rsid w:val="002633C1"/>
    <w:rsid w:val="00270DF0"/>
    <w:rsid w:val="0027716B"/>
    <w:rsid w:val="00282B21"/>
    <w:rsid w:val="00282DA9"/>
    <w:rsid w:val="00283A52"/>
    <w:rsid w:val="00287824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28FB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2B31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2281"/>
    <w:rsid w:val="006249D2"/>
    <w:rsid w:val="00633743"/>
    <w:rsid w:val="00642CAC"/>
    <w:rsid w:val="006431E6"/>
    <w:rsid w:val="00647992"/>
    <w:rsid w:val="00660612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4E5E"/>
    <w:rsid w:val="00787EAC"/>
    <w:rsid w:val="007A671D"/>
    <w:rsid w:val="00804D56"/>
    <w:rsid w:val="00806E3A"/>
    <w:rsid w:val="0084501F"/>
    <w:rsid w:val="00845F63"/>
    <w:rsid w:val="0084604E"/>
    <w:rsid w:val="008612CD"/>
    <w:rsid w:val="00865ED7"/>
    <w:rsid w:val="00872F3A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15AC2"/>
    <w:rsid w:val="00C231ED"/>
    <w:rsid w:val="00C2354D"/>
    <w:rsid w:val="00C44DBF"/>
    <w:rsid w:val="00C51C0C"/>
    <w:rsid w:val="00C52AEB"/>
    <w:rsid w:val="00C750D8"/>
    <w:rsid w:val="00C91D35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290F"/>
    <w:rsid w:val="00F54C66"/>
    <w:rsid w:val="00F9583D"/>
    <w:rsid w:val="00FB27F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e">
    <w:name w:val="List Paragraph"/>
    <w:basedOn w:val="a"/>
    <w:uiPriority w:val="34"/>
    <w:qFormat/>
    <w:rsid w:val="00784E5E"/>
    <w:pPr>
      <w:spacing w:after="180" w:line="276" w:lineRule="auto"/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infopath/2007/PartnerControls"/>
    <ds:schemaRef ds:uri="http://schemas.microsoft.com/office/2006/documentManagement/types"/>
    <ds:schemaRef ds:uri="a3840f4f-04be-43d1-b2ef-6ff1382503c7"/>
    <ds:schemaRef ds:uri="71c5aaf6-e6ce-465b-b873-5148d2a4c105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83f22d2f-d16e-4be6-ad4f-29fa0b067c3c"/>
    <ds:schemaRef ds:uri="3b34c8f0-1ef5-4d1e-bb66-517ce7fe735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1781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Nokia, Nokia Shanghai Bell</dc:creator>
  <cp:keywords/>
  <dc:description/>
  <cp:lastModifiedBy>Yang-HW</cp:lastModifiedBy>
  <cp:revision>2</cp:revision>
  <cp:lastPrinted>2002-04-23T00:10:00Z</cp:lastPrinted>
  <dcterms:created xsi:type="dcterms:W3CDTF">2020-12-11T16:14:00Z</dcterms:created>
  <dcterms:modified xsi:type="dcterms:W3CDTF">2020-12-11T16:14:00Z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  <property fmtid="{D5CDD505-2E9C-101B-9397-08002B2CF9AE}" pid="4" name="_2015_ms_pID_725343">
    <vt:lpwstr>(3)s6KQTWUm8W3bLsCALUrfYh1AB6SgIpCltjUIaatdxC3WKc/reCP7N/bSG61fvxeHLcmkyZ8b
kkSAI8WsziTdWUCLz7GgF9Yd4lt6mWq2NfwWpqLclBixJDZyLEJfrjqVRwoK8km09swhWXVe
Hj9kJAp1c1MxyQbnb8QlobpXH81r8yCH5vQFI9w9kZbhN9bzHvdmsWm8JeMNNgfcTADHKxIv
f7YABmHHrI5aqZDLgy</vt:lpwstr>
  </property>
  <property fmtid="{D5CDD505-2E9C-101B-9397-08002B2CF9AE}" pid="5" name="_2015_ms_pID_7253431">
    <vt:lpwstr>ToV08iDMGDzRSGt+MHaTQ/s+Z1op5rZxTg3grhtuGYfat1jdOgXxVC
hyyYrr7YU12ZQz0S6uKefDiW8ntS1ih5pug4nnYgIKXgRqclPXTt8USJNBwcwpBzuIJmBgIf
85jgzZo6/nmfblDnmhTK3aTngUeNOrn19PiSEafKW3ujdfIwJTbvN1Z4swymwb62pta5LJCx
73ylhVVd+80BRihLzRE6mRba5gsu6kWETtKO</vt:lpwstr>
  </property>
  <property fmtid="{D5CDD505-2E9C-101B-9397-08002B2CF9AE}" pid="6" name="_2015_ms_pID_7253432">
    <vt:lpwstr>dWRodgImnmG7cSMsD+giqt4=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1607689838</vt:lpwstr>
  </property>
</Properties>
</file>