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E85F" w14:textId="3A7ADE1F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 Meeting #</w:t>
      </w:r>
      <w:r w:rsidR="00C91D35">
        <w:rPr>
          <w:rFonts w:ascii="Arial" w:hAnsi="Arial" w:cs="Arial"/>
          <w:b/>
          <w:bCs/>
          <w:sz w:val="22"/>
        </w:rPr>
        <w:t>90</w:t>
      </w:r>
      <w:r w:rsidR="009C7046">
        <w:rPr>
          <w:rFonts w:ascii="Arial" w:hAnsi="Arial" w:cs="Arial"/>
          <w:b/>
          <w:bCs/>
          <w:sz w:val="22"/>
        </w:rPr>
        <w:t xml:space="preserve"> Electronic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D24338" w:rsidRPr="00D24338">
        <w:rPr>
          <w:rFonts w:ascii="Arial" w:hAnsi="Arial" w:cs="Arial"/>
          <w:b/>
          <w:bCs/>
          <w:sz w:val="22"/>
        </w:rPr>
        <w:t>R</w:t>
      </w:r>
      <w:r w:rsidR="00C91D35">
        <w:rPr>
          <w:rFonts w:ascii="Arial" w:hAnsi="Arial" w:cs="Arial"/>
          <w:b/>
          <w:bCs/>
          <w:sz w:val="22"/>
        </w:rPr>
        <w:t>P</w:t>
      </w:r>
      <w:r w:rsidR="00D24338" w:rsidRPr="00D24338">
        <w:rPr>
          <w:rFonts w:ascii="Arial" w:hAnsi="Arial" w:cs="Arial"/>
          <w:b/>
          <w:bCs/>
          <w:sz w:val="22"/>
        </w:rPr>
        <w:t>-</w:t>
      </w:r>
      <w:r w:rsidR="00317F7C">
        <w:rPr>
          <w:rFonts w:ascii="Arial" w:hAnsi="Arial" w:cs="Arial"/>
          <w:b/>
          <w:bCs/>
          <w:sz w:val="22"/>
        </w:rPr>
        <w:t>20</w:t>
      </w:r>
      <w:ins w:id="0" w:author="Nokia, Nokia Shanghai Bell" w:date="2020-12-11T11:03:00Z">
        <w:r w:rsidR="0058404A">
          <w:rPr>
            <w:rFonts w:ascii="Arial" w:hAnsi="Arial" w:cs="Arial"/>
            <w:b/>
            <w:bCs/>
            <w:sz w:val="22"/>
          </w:rPr>
          <w:t>2866</w:t>
        </w:r>
      </w:ins>
      <w:del w:id="1" w:author="Nokia, Nokia Shanghai Bell" w:date="2020-12-11T11:03:00Z">
        <w:r w:rsidR="00E7017E" w:rsidDel="0058404A">
          <w:rPr>
            <w:rFonts w:ascii="Arial" w:hAnsi="Arial" w:cs="Arial"/>
            <w:b/>
            <w:bCs/>
            <w:sz w:val="22"/>
          </w:rPr>
          <w:delText>xxxx</w:delText>
        </w:r>
      </w:del>
    </w:p>
    <w:p w14:paraId="619B785A" w14:textId="2207DAAB" w:rsidR="00463675" w:rsidRDefault="00C91D35" w:rsidP="00F23FFC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343101" w:rsidRPr="00343101">
        <w:rPr>
          <w:rFonts w:ascii="Arial" w:hAnsi="Arial" w:cs="Arial"/>
          <w:b/>
          <w:bCs/>
          <w:sz w:val="22"/>
        </w:rPr>
        <w:t>, 0</w:t>
      </w:r>
      <w:r>
        <w:rPr>
          <w:rFonts w:ascii="Arial" w:hAnsi="Arial" w:cs="Arial"/>
          <w:b/>
          <w:bCs/>
          <w:sz w:val="22"/>
        </w:rPr>
        <w:t>7</w:t>
      </w:r>
      <w:r w:rsidR="00343101" w:rsidRPr="00343101">
        <w:rPr>
          <w:rFonts w:ascii="Arial" w:hAnsi="Arial" w:cs="Arial"/>
          <w:b/>
          <w:bCs/>
          <w:sz w:val="22"/>
        </w:rPr>
        <w:t xml:space="preserve"> – 1</w:t>
      </w:r>
      <w:r>
        <w:rPr>
          <w:rFonts w:ascii="Arial" w:hAnsi="Arial" w:cs="Arial"/>
          <w:b/>
          <w:bCs/>
          <w:sz w:val="22"/>
        </w:rPr>
        <w:t>1</w:t>
      </w:r>
      <w:r w:rsidR="00343101" w:rsidRPr="00343101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December</w:t>
      </w:r>
      <w:r w:rsidR="00343101" w:rsidRPr="00343101">
        <w:rPr>
          <w:rFonts w:ascii="Arial" w:hAnsi="Arial" w:cs="Arial"/>
          <w:b/>
          <w:bCs/>
          <w:sz w:val="22"/>
        </w:rPr>
        <w:t xml:space="preserve"> 2020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3141B4F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C91D35">
        <w:rPr>
          <w:rFonts w:ascii="Arial" w:hAnsi="Arial" w:cs="Arial"/>
          <w:bCs/>
        </w:rPr>
        <w:t>BCS reporting and support for intra-band EN-DC band combinations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4602BBF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C91D35">
        <w:rPr>
          <w:rFonts w:ascii="Arial" w:hAnsi="Arial" w:cs="Arial"/>
          <w:bCs/>
        </w:rPr>
        <w:t>5</w:t>
      </w:r>
    </w:p>
    <w:p w14:paraId="6AC83482" w14:textId="42B720B2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proofErr w:type="spellStart"/>
      <w:r w:rsidR="00C91D35">
        <w:rPr>
          <w:rFonts w:ascii="Arial" w:hAnsi="Arial" w:cs="Arial"/>
          <w:bCs/>
          <w:lang w:val="en-US"/>
        </w:rPr>
        <w:t>NR_NewRAT</w:t>
      </w:r>
      <w:proofErr w:type="spellEnd"/>
      <w:r w:rsidR="00C91D35">
        <w:rPr>
          <w:rFonts w:ascii="Arial" w:hAnsi="Arial" w:cs="Arial"/>
          <w:bCs/>
          <w:lang w:val="en-US"/>
        </w:rPr>
        <w:t>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6690BD53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F23FFC">
        <w:rPr>
          <w:rFonts w:ascii="Arial" w:hAnsi="Arial" w:cs="Arial"/>
          <w:bCs/>
        </w:rPr>
        <w:t>Nokia [</w:t>
      </w:r>
      <w:r w:rsidR="00A8524C" w:rsidRPr="00C52AEB">
        <w:rPr>
          <w:rFonts w:ascii="Arial" w:hAnsi="Arial" w:cs="Arial"/>
          <w:bCs/>
          <w:highlight w:val="yellow"/>
        </w:rPr>
        <w:t>TSG RAN</w:t>
      </w:r>
      <w:r w:rsidR="00F23FFC">
        <w:rPr>
          <w:rFonts w:ascii="Arial" w:hAnsi="Arial" w:cs="Arial"/>
          <w:bCs/>
        </w:rPr>
        <w:t>]</w:t>
      </w:r>
    </w:p>
    <w:p w14:paraId="706E9330" w14:textId="68FAEDF0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C91D35">
        <w:rPr>
          <w:rFonts w:ascii="Arial" w:hAnsi="Arial" w:cs="Arial"/>
          <w:bCs/>
        </w:rPr>
        <w:t xml:space="preserve">RAN </w:t>
      </w:r>
      <w:r w:rsidR="00385529" w:rsidRPr="00385529">
        <w:rPr>
          <w:rFonts w:ascii="Arial" w:hAnsi="Arial" w:cs="Arial"/>
          <w:bCs/>
        </w:rPr>
        <w:t>WG</w:t>
      </w:r>
      <w:r w:rsidR="00C91D35">
        <w:rPr>
          <w:rFonts w:ascii="Arial" w:hAnsi="Arial" w:cs="Arial"/>
          <w:bCs/>
        </w:rPr>
        <w:t>2, TSG RAN WG4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76054E76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proofErr w:type="spellStart"/>
      <w:r w:rsidR="00C91D35">
        <w:rPr>
          <w:rFonts w:cs="Arial"/>
          <w:b w:val="0"/>
          <w:bCs/>
        </w:rPr>
        <w:t>Tero</w:t>
      </w:r>
      <w:proofErr w:type="spellEnd"/>
      <w:r w:rsidR="00C91D35">
        <w:rPr>
          <w:rFonts w:cs="Arial"/>
          <w:b w:val="0"/>
          <w:bCs/>
        </w:rPr>
        <w:t xml:space="preserve"> </w:t>
      </w:r>
      <w:proofErr w:type="spellStart"/>
      <w:r w:rsidR="00C91D35">
        <w:rPr>
          <w:rFonts w:cs="Arial"/>
          <w:b w:val="0"/>
          <w:bCs/>
        </w:rPr>
        <w:t>Henttonen</w:t>
      </w:r>
      <w:proofErr w:type="spellEnd"/>
    </w:p>
    <w:p w14:paraId="2748A78E" w14:textId="0AF4C8A8" w:rsidR="00463675" w:rsidRPr="00320C11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 xml:space="preserve">E-mail </w:t>
      </w:r>
      <w:proofErr w:type="spellStart"/>
      <w:r w:rsidRPr="00320C11">
        <w:rPr>
          <w:rFonts w:cs="Arial"/>
          <w:lang w:val="fr-FR"/>
        </w:rPr>
        <w:t>Address</w:t>
      </w:r>
      <w:proofErr w:type="spellEnd"/>
      <w:r w:rsidRPr="00320C11">
        <w:rPr>
          <w:rFonts w:cs="Arial"/>
          <w:lang w:val="fr-FR"/>
        </w:rPr>
        <w:t>:</w:t>
      </w:r>
      <w:r w:rsidRPr="00320C11">
        <w:rPr>
          <w:rFonts w:cs="Arial"/>
          <w:b w:val="0"/>
          <w:bCs/>
          <w:lang w:val="fr-FR"/>
        </w:rPr>
        <w:tab/>
      </w:r>
      <w:r w:rsidR="00C91D35">
        <w:rPr>
          <w:rFonts w:cs="Arial"/>
          <w:b w:val="0"/>
          <w:bCs/>
          <w:lang w:val="fr-FR"/>
        </w:rPr>
        <w:t>tero.henttonen</w:t>
      </w:r>
      <w:r w:rsidR="00385529" w:rsidRPr="00320C11">
        <w:rPr>
          <w:rFonts w:cs="Arial"/>
          <w:b w:val="0"/>
          <w:bCs/>
          <w:lang w:val="fr-FR"/>
        </w:rPr>
        <w:t>@nokia.com</w:t>
      </w:r>
    </w:p>
    <w:p w14:paraId="2950C5AF" w14:textId="77777777" w:rsidR="00463675" w:rsidRPr="00320C11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FCBFE41" w14:textId="5EDBA0CE" w:rsidR="00E7017E" w:rsidRDefault="00C91D35" w:rsidP="00E7017E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 has discussed the topic of BCS reporting of intra-band part of inter-band EN-DC as per the document </w:t>
      </w:r>
      <w:ins w:id="2" w:author="Nokia, Nokia Shanghai Bell" w:date="2020-12-11T11:55:00Z">
        <w:r w:rsidR="00286278">
          <w:rPr>
            <w:rFonts w:ascii="Arial" w:hAnsi="Arial" w:cs="Arial"/>
            <w:lang w:val="en-US"/>
          </w:rPr>
          <w:fldChar w:fldCharType="begin"/>
        </w:r>
        <w:r w:rsidR="00286278">
          <w:rPr>
            <w:rFonts w:ascii="Arial" w:hAnsi="Arial" w:cs="Arial"/>
            <w:lang w:val="en-US"/>
          </w:rPr>
          <w:instrText xml:space="preserve"> HYPERLINK "https://www.3gpp.org/ftp/TSG_RAN/TSG_RAN/TSGR_90e/Docs/RP-202805.zip" </w:instrText>
        </w:r>
        <w:r w:rsidR="00286278">
          <w:rPr>
            <w:rFonts w:ascii="Arial" w:hAnsi="Arial" w:cs="Arial"/>
            <w:lang w:val="en-US"/>
          </w:rPr>
          <w:fldChar w:fldCharType="separate"/>
        </w:r>
        <w:r w:rsidRPr="00286278">
          <w:rPr>
            <w:rStyle w:val="Hyperlink"/>
            <w:rFonts w:ascii="Arial" w:hAnsi="Arial" w:cs="Arial"/>
            <w:lang w:val="en-US"/>
          </w:rPr>
          <w:t>RP-202</w:t>
        </w:r>
        <w:r w:rsidR="00424377" w:rsidRPr="00286278">
          <w:rPr>
            <w:rStyle w:val="Hyperlink"/>
            <w:rFonts w:ascii="Arial" w:hAnsi="Arial" w:cs="Arial"/>
            <w:lang w:val="en-US"/>
          </w:rPr>
          <w:t>805</w:t>
        </w:r>
        <w:r w:rsidR="00286278">
          <w:rPr>
            <w:rFonts w:ascii="Arial" w:hAnsi="Arial" w:cs="Arial"/>
            <w:lang w:val="en-US"/>
          </w:rPr>
          <w:fldChar w:fldCharType="end"/>
        </w:r>
      </w:ins>
      <w:del w:id="3" w:author="Pinheiro, Melissa" w:date="2020-12-10T22:27:00Z">
        <w:r w:rsidRPr="00C91D35" w:rsidDel="00424377">
          <w:rPr>
            <w:rFonts w:ascii="Arial" w:hAnsi="Arial" w:cs="Arial"/>
            <w:lang w:val="en-US"/>
          </w:rPr>
          <w:delText>514</w:delText>
        </w:r>
      </w:del>
      <w:r>
        <w:rPr>
          <w:rFonts w:ascii="Arial" w:hAnsi="Arial" w:cs="Arial"/>
          <w:lang w:val="en-US"/>
        </w:rPr>
        <w:t xml:space="preserve">, with the resulting discussion being documented in </w:t>
      </w:r>
      <w:ins w:id="4" w:author="Nokia, Nokia Shanghai Bell" w:date="2020-12-11T11:55:00Z">
        <w:r w:rsidR="00286278">
          <w:rPr>
            <w:rFonts w:ascii="Arial" w:hAnsi="Arial" w:cs="Arial"/>
            <w:lang w:val="en-US"/>
          </w:rPr>
          <w:fldChar w:fldCharType="begin"/>
        </w:r>
        <w:r w:rsidR="00286278">
          <w:rPr>
            <w:rFonts w:ascii="Arial" w:hAnsi="Arial" w:cs="Arial"/>
            <w:lang w:val="en-US"/>
          </w:rPr>
          <w:instrText xml:space="preserve"> HYPERLINK "https://www.3gpp.org/ftp/TSG_RAN/TSG_RAN/TSGR_90e/Docs/RP-202865.zip" </w:instrText>
        </w:r>
        <w:r w:rsidR="00286278">
          <w:rPr>
            <w:rFonts w:ascii="Arial" w:hAnsi="Arial" w:cs="Arial"/>
            <w:lang w:val="en-US"/>
          </w:rPr>
          <w:fldChar w:fldCharType="separate"/>
        </w:r>
        <w:r w:rsidRPr="00286278">
          <w:rPr>
            <w:rStyle w:val="Hyperlink"/>
            <w:rFonts w:ascii="Arial" w:hAnsi="Arial" w:cs="Arial"/>
            <w:lang w:val="en-US"/>
          </w:rPr>
          <w:t>RP-20</w:t>
        </w:r>
        <w:r w:rsidR="00180398" w:rsidRPr="00286278">
          <w:rPr>
            <w:rStyle w:val="Hyperlink"/>
            <w:rFonts w:ascii="Arial" w:hAnsi="Arial" w:cs="Arial"/>
            <w:lang w:val="en-US"/>
          </w:rPr>
          <w:t>286</w:t>
        </w:r>
        <w:r w:rsidR="00286278" w:rsidRPr="00286278">
          <w:rPr>
            <w:rStyle w:val="Hyperlink"/>
            <w:rFonts w:ascii="Arial" w:hAnsi="Arial" w:cs="Arial"/>
            <w:lang w:val="en-US"/>
          </w:rPr>
          <w:t>5</w:t>
        </w:r>
        <w:r w:rsidR="00286278">
          <w:rPr>
            <w:rFonts w:ascii="Arial" w:hAnsi="Arial" w:cs="Arial"/>
            <w:lang w:val="en-US"/>
          </w:rPr>
          <w:fldChar w:fldCharType="end"/>
        </w:r>
      </w:ins>
      <w:del w:id="5" w:author="Nokia, Nokia Shanghai Bell" w:date="2020-12-11T11:17:00Z">
        <w:r w:rsidDel="00180398">
          <w:rPr>
            <w:rFonts w:ascii="Arial" w:hAnsi="Arial" w:cs="Arial"/>
            <w:lang w:val="en-US"/>
          </w:rPr>
          <w:delText>xxxx</w:delText>
        </w:r>
      </w:del>
      <w:r>
        <w:rPr>
          <w:rFonts w:ascii="Arial" w:hAnsi="Arial" w:cs="Arial"/>
          <w:lang w:val="en-US"/>
        </w:rPr>
        <w:t>.</w:t>
      </w:r>
    </w:p>
    <w:p w14:paraId="7D1F95B1" w14:textId="0B7D8965" w:rsidR="00E57BA2" w:rsidRPr="00E7017E" w:rsidRDefault="00C91D35" w:rsidP="00E7017E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results, RAN has recognized that both RAN2 and RAN4 require some actions to clarify the BCS reporting for band combinations involving intra-band EN-DC parts.</w:t>
      </w:r>
      <w:r w:rsidR="00784E5E">
        <w:rPr>
          <w:rFonts w:ascii="Arial" w:hAnsi="Arial" w:cs="Arial"/>
          <w:lang w:val="en-US"/>
        </w:rPr>
        <w:t xml:space="preserve"> For this reason, RAN would request that, for RAN#91e, the following clarifications are done in RAN2 and RAN4:</w:t>
      </w:r>
    </w:p>
    <w:p w14:paraId="70D9FE48" w14:textId="15E023C1" w:rsidR="00784E5E" w:rsidRPr="00FB27FF" w:rsidRDefault="00784E5E" w:rsidP="00784E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  <w:u w:val="single"/>
        </w:rPr>
        <w:t>For RAN4</w:t>
      </w:r>
      <w:r w:rsidRPr="00FB27FF">
        <w:rPr>
          <w:rFonts w:ascii="Arial" w:hAnsi="Arial" w:cs="Arial"/>
          <w:color w:val="000000" w:themeColor="text1"/>
        </w:rPr>
        <w:t>:</w:t>
      </w:r>
    </w:p>
    <w:p w14:paraId="75FD11DB" w14:textId="4EF442CF" w:rsidR="00784E5E" w:rsidRPr="00FB27FF" w:rsidRDefault="00784E5E" w:rsidP="00784E5E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</w:rPr>
        <w:t xml:space="preserve">A) </w:t>
      </w:r>
      <w:ins w:id="6" w:author="Bill Shvodian" w:date="2020-12-10T19:11:00Z">
        <w:r w:rsidR="00C15AC2" w:rsidRPr="00C15AC2">
          <w:rPr>
            <w:rFonts w:ascii="Arial" w:hAnsi="Arial" w:cs="Arial"/>
            <w:color w:val="000000" w:themeColor="text1"/>
          </w:rPr>
          <w:t>Clarify if higher order</w:t>
        </w:r>
      </w:ins>
      <w:ins w:id="7" w:author="Ericsson" w:date="2020-12-11T11:50:00Z">
        <w:r w:rsidR="00AB468C">
          <w:rPr>
            <w:rFonts w:ascii="Arial" w:hAnsi="Arial" w:cs="Arial"/>
            <w:color w:val="000000" w:themeColor="text1"/>
          </w:rPr>
          <w:t xml:space="preserve"> (i.e. those band </w:t>
        </w:r>
      </w:ins>
      <w:ins w:id="8" w:author="Ericsson" w:date="2020-12-11T11:51:00Z">
        <w:r w:rsidR="00AB468C">
          <w:rPr>
            <w:rFonts w:ascii="Arial" w:hAnsi="Arial" w:cs="Arial"/>
            <w:color w:val="000000" w:themeColor="text1"/>
          </w:rPr>
          <w:t>combinations</w:t>
        </w:r>
      </w:ins>
      <w:ins w:id="9" w:author="Ericsson" w:date="2020-12-11T11:50:00Z">
        <w:r w:rsidR="00AB468C">
          <w:rPr>
            <w:rFonts w:ascii="Arial" w:hAnsi="Arial" w:cs="Arial"/>
            <w:color w:val="000000" w:themeColor="text1"/>
          </w:rPr>
          <w:t xml:space="preserve"> which the UE indicates support for explicitly in UE capability signalling)</w:t>
        </w:r>
      </w:ins>
      <w:ins w:id="10" w:author="Bill Shvodian" w:date="2020-12-10T19:11:00Z">
        <w:r w:rsidR="00C15AC2" w:rsidRPr="00C15AC2">
          <w:rPr>
            <w:rFonts w:ascii="Arial" w:hAnsi="Arial" w:cs="Arial"/>
            <w:color w:val="000000" w:themeColor="text1"/>
          </w:rPr>
          <w:t xml:space="preserve"> EN-DC band combinations with the </w:t>
        </w:r>
        <w:commentRangeStart w:id="11"/>
        <w:del w:id="12" w:author="Ericsson" w:date="2020-12-11T11:59:00Z">
          <w:r w:rsidR="00C15AC2" w:rsidRPr="00C15AC2" w:rsidDel="00AB468C">
            <w:rPr>
              <w:rFonts w:ascii="Arial" w:hAnsi="Arial" w:cs="Arial"/>
              <w:color w:val="000000" w:themeColor="text1"/>
            </w:rPr>
            <w:delText>equivalent</w:delText>
          </w:r>
        </w:del>
      </w:ins>
      <w:ins w:id="13" w:author="Ericsson" w:date="2020-12-11T11:59:00Z">
        <w:r w:rsidR="00AB468C">
          <w:rPr>
            <w:rFonts w:ascii="Arial" w:hAnsi="Arial" w:cs="Arial"/>
            <w:color w:val="000000" w:themeColor="text1"/>
          </w:rPr>
          <w:t>common</w:t>
        </w:r>
      </w:ins>
      <w:ins w:id="14" w:author="Bill Shvodian" w:date="2020-12-10T19:11:00Z">
        <w:r w:rsidR="00C15AC2" w:rsidRPr="00C15AC2">
          <w:rPr>
            <w:rFonts w:ascii="Arial" w:hAnsi="Arial" w:cs="Arial"/>
            <w:color w:val="000000" w:themeColor="text1"/>
          </w:rPr>
          <w:t xml:space="preserve"> </w:t>
        </w:r>
      </w:ins>
      <w:commentRangeEnd w:id="11"/>
      <w:r w:rsidR="00AB468C">
        <w:rPr>
          <w:rStyle w:val="CommentReference"/>
          <w:rFonts w:ascii="Arial" w:eastAsiaTheme="minorEastAsia" w:hAnsi="Arial"/>
        </w:rPr>
        <w:commentReference w:id="11"/>
      </w:r>
      <w:ins w:id="15" w:author="Bill Shvodian" w:date="2020-12-10T19:11:00Z">
        <w:r w:rsidR="00C15AC2" w:rsidRPr="00C15AC2">
          <w:rPr>
            <w:rFonts w:ascii="Arial" w:hAnsi="Arial" w:cs="Arial"/>
            <w:color w:val="000000" w:themeColor="text1"/>
          </w:rPr>
          <w:t xml:space="preserve">band on the LTE and NR side such as </w:t>
        </w:r>
      </w:ins>
      <w:ins w:id="16" w:author="Nokia, Nokia Shanghai Bell" w:date="2020-12-11T11:10:00Z">
        <w:r w:rsidR="00180398">
          <w:rPr>
            <w:rFonts w:ascii="Arial" w:hAnsi="Arial" w:cs="Arial"/>
            <w:color w:val="000000" w:themeColor="text1"/>
          </w:rPr>
          <w:t>DC_</w:t>
        </w:r>
      </w:ins>
      <w:ins w:id="17" w:author="Bill Shvodian" w:date="2020-12-10T19:11:00Z">
        <w:r w:rsidR="00C15AC2" w:rsidRPr="00C15AC2">
          <w:rPr>
            <w:rFonts w:ascii="Arial" w:hAnsi="Arial" w:cs="Arial"/>
            <w:color w:val="000000" w:themeColor="text1"/>
          </w:rPr>
          <w:t xml:space="preserve">2A-7A-7A-66A-n66A and DC_2A-71A_n71A need to report a BCS for intra-band EN-DC (as defined in 38.101-3, section 5.3B.1), even if the UE doesn’t support the intra-band UL configurations DC_66A_n66A or DC_71A_n71A respectively. If the UE does not report </w:t>
        </w:r>
      </w:ins>
      <w:ins w:id="18" w:author="Ericsson" w:date="2020-12-11T12:01:00Z">
        <w:r w:rsidR="008C09B4">
          <w:rPr>
            <w:rFonts w:ascii="Arial" w:hAnsi="Arial" w:cs="Arial"/>
            <w:color w:val="000000" w:themeColor="text1"/>
          </w:rPr>
          <w:t>the EN-DC</w:t>
        </w:r>
      </w:ins>
      <w:ins w:id="19" w:author="Bill Shvodian" w:date="2020-12-10T19:11:00Z">
        <w:del w:id="20" w:author="Ericsson" w:date="2020-12-11T12:01:00Z">
          <w:r w:rsidR="00C15AC2" w:rsidRPr="00C15AC2" w:rsidDel="008C09B4">
            <w:rPr>
              <w:rFonts w:ascii="Arial" w:hAnsi="Arial" w:cs="Arial"/>
              <w:color w:val="000000" w:themeColor="text1"/>
            </w:rPr>
            <w:delText>a</w:delText>
          </w:r>
        </w:del>
        <w:r w:rsidR="00C15AC2" w:rsidRPr="00C15AC2">
          <w:rPr>
            <w:rFonts w:ascii="Arial" w:hAnsi="Arial" w:cs="Arial"/>
            <w:color w:val="000000" w:themeColor="text1"/>
          </w:rPr>
          <w:t xml:space="preserve"> BCS for such a combination, what can the network assume about the configuration limitations for the </w:t>
        </w:r>
        <w:del w:id="21" w:author="Ericsson" w:date="2020-12-11T11:58:00Z">
          <w:r w:rsidR="00C15AC2" w:rsidRPr="00C15AC2" w:rsidDel="00AB468C">
            <w:rPr>
              <w:rFonts w:ascii="Arial" w:hAnsi="Arial" w:cs="Arial"/>
              <w:color w:val="000000" w:themeColor="text1"/>
            </w:rPr>
            <w:delText xml:space="preserve">equivalent </w:delText>
          </w:r>
        </w:del>
      </w:ins>
      <w:ins w:id="22" w:author="Ericsson" w:date="2020-12-11T11:58:00Z">
        <w:r w:rsidR="00AB468C">
          <w:rPr>
            <w:rFonts w:ascii="Arial" w:hAnsi="Arial" w:cs="Arial"/>
            <w:color w:val="000000" w:themeColor="text1"/>
          </w:rPr>
          <w:t xml:space="preserve">common </w:t>
        </w:r>
      </w:ins>
      <w:ins w:id="23" w:author="Bill Shvodian" w:date="2020-12-10T19:11:00Z">
        <w:r w:rsidR="00C15AC2" w:rsidRPr="00C15AC2">
          <w:rPr>
            <w:rFonts w:ascii="Arial" w:hAnsi="Arial" w:cs="Arial"/>
            <w:color w:val="000000" w:themeColor="text1"/>
          </w:rPr>
          <w:t>bands</w:t>
        </w:r>
      </w:ins>
      <w:ins w:id="24" w:author="Ericsson" w:date="2020-12-11T11:50:00Z">
        <w:r w:rsidR="00AB468C">
          <w:rPr>
            <w:rFonts w:ascii="Arial" w:hAnsi="Arial" w:cs="Arial"/>
            <w:color w:val="000000" w:themeColor="text1"/>
          </w:rPr>
          <w:t xml:space="preserve"> (e.g. LTE band </w:t>
        </w:r>
      </w:ins>
      <w:ins w:id="25" w:author="Ericsson" w:date="2020-12-11T11:54:00Z">
        <w:r w:rsidR="00AB468C">
          <w:rPr>
            <w:rFonts w:ascii="Arial" w:hAnsi="Arial" w:cs="Arial"/>
            <w:color w:val="000000" w:themeColor="text1"/>
          </w:rPr>
          <w:t>71</w:t>
        </w:r>
      </w:ins>
      <w:ins w:id="26" w:author="Ericsson" w:date="2020-12-11T11:50:00Z">
        <w:r w:rsidR="00AB468C">
          <w:rPr>
            <w:rFonts w:ascii="Arial" w:hAnsi="Arial" w:cs="Arial"/>
            <w:color w:val="000000" w:themeColor="text1"/>
          </w:rPr>
          <w:t xml:space="preserve"> and NR band n7</w:t>
        </w:r>
      </w:ins>
      <w:ins w:id="27" w:author="Ericsson" w:date="2020-12-11T11:54:00Z">
        <w:r w:rsidR="00AB468C">
          <w:rPr>
            <w:rFonts w:ascii="Arial" w:hAnsi="Arial" w:cs="Arial"/>
            <w:color w:val="000000" w:themeColor="text1"/>
          </w:rPr>
          <w:t>1</w:t>
        </w:r>
      </w:ins>
      <w:ins w:id="28" w:author="Ericsson" w:date="2020-12-11T11:50:00Z">
        <w:r w:rsidR="00AB468C">
          <w:rPr>
            <w:rFonts w:ascii="Arial" w:hAnsi="Arial" w:cs="Arial"/>
            <w:color w:val="000000" w:themeColor="text1"/>
          </w:rPr>
          <w:t>)</w:t>
        </w:r>
      </w:ins>
      <w:ins w:id="29" w:author="Bill Shvodian" w:date="2020-12-10T19:11:00Z">
        <w:r w:rsidR="00C15AC2" w:rsidRPr="00C15AC2">
          <w:rPr>
            <w:rFonts w:ascii="Arial" w:hAnsi="Arial" w:cs="Arial"/>
            <w:color w:val="000000" w:themeColor="text1"/>
          </w:rPr>
          <w:t xml:space="preserve"> in the combination? </w:t>
        </w:r>
      </w:ins>
      <w:del w:id="30" w:author="Bill Shvodian" w:date="2020-12-10T19:12:00Z">
        <w:r w:rsidRPr="00FB27FF" w:rsidDel="00C15AC2">
          <w:rPr>
            <w:rFonts w:ascii="Arial" w:hAnsi="Arial" w:cs="Arial"/>
            <w:color w:val="000000" w:themeColor="text1"/>
          </w:rPr>
          <w:delText xml:space="preserve">Clarify which band combinations are "intra-band EN-DC combinations with inter-band components", for the purposes of including the capability field </w:delText>
        </w:r>
        <w:r w:rsidRPr="00FB27FF" w:rsidDel="00C15AC2">
          <w:rPr>
            <w:rFonts w:ascii="Arial" w:hAnsi="Arial" w:cs="Arial"/>
            <w:i/>
            <w:iCs/>
            <w:color w:val="000000" w:themeColor="text1"/>
          </w:rPr>
          <w:delText>supportedBandwidthCombinationSetIntraENDC</w:delText>
        </w:r>
        <w:r w:rsidRPr="00FB27FF" w:rsidDel="00C15AC2">
          <w:rPr>
            <w:rFonts w:ascii="Arial" w:hAnsi="Arial" w:cs="Arial"/>
            <w:color w:val="000000" w:themeColor="text1"/>
          </w:rPr>
          <w:delText xml:space="preserve">. For example, for </w:delText>
        </w:r>
        <w:r w:rsidRPr="00FB27FF" w:rsidDel="00C15AC2">
          <w:rPr>
            <w:rFonts w:ascii="Arial" w:hAnsi="Arial" w:cs="Arial"/>
            <w:color w:val="000000" w:themeColor="text1"/>
            <w:lang w:eastAsia="zh-CN"/>
          </w:rPr>
          <w:delText>DC_2A-71A_n71A, does the UE always need to report an intra-band BCS for DC_71A_n71A even if the UE does not support UL DC_71A_n71A and thus not DC_71A_n71A? If the UE does support DC_2A-71A_n71A  but does not report an intra-band BCS for DC_71A_n71A can the network assume that the UE supports all possible combinations of Band 71 and n71 channel bandwidths in the combination DC_2A-71A_n71A? Does the need for the UE to report a BCS depend on the band combination? For instance, does DC_2A-66A_n66A always need to report a BCS?</w:delText>
        </w:r>
      </w:del>
    </w:p>
    <w:p w14:paraId="08A2E896" w14:textId="77777777" w:rsidR="00784E5E" w:rsidRPr="00FB27FF" w:rsidRDefault="00784E5E" w:rsidP="00784E5E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</w:rPr>
        <w:t xml:space="preserve">B) Resolve the general question of classification of intra-band EN-DC band combinations according to UL support. If the UE doesn't support UL on intra-band EN-DC part of a band combination, is band combination classified as "intra-band EN-DC band combination"? </w:t>
      </w:r>
    </w:p>
    <w:p w14:paraId="6CC176DD" w14:textId="77777777" w:rsidR="00784E5E" w:rsidRPr="00FB27FF" w:rsidRDefault="00784E5E" w:rsidP="00784E5E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</w:rPr>
        <w:t>C) Indicate the RAN4 understanding on A) and B) to RAN2 by the end of the first meeting week of RAN4#98e (to allow RAN2 to finalize their work).</w:t>
      </w:r>
    </w:p>
    <w:p w14:paraId="54F9FB36" w14:textId="3E3413FD" w:rsidR="00784E5E" w:rsidRPr="00FB27FF" w:rsidRDefault="00784E5E" w:rsidP="00784E5E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</w:rPr>
        <w:t>D) Agree</w:t>
      </w:r>
      <w:r w:rsidR="00FB27FF">
        <w:rPr>
          <w:rFonts w:ascii="Arial" w:hAnsi="Arial" w:cs="Arial"/>
          <w:color w:val="000000" w:themeColor="text1"/>
        </w:rPr>
        <w:t xml:space="preserve"> (if necessary)</w:t>
      </w:r>
      <w:r w:rsidRPr="00FB27FF">
        <w:rPr>
          <w:rFonts w:ascii="Arial" w:hAnsi="Arial" w:cs="Arial"/>
          <w:color w:val="000000" w:themeColor="text1"/>
        </w:rPr>
        <w:t xml:space="preserve"> CRs taking the conclusions of A) and B) into account.</w:t>
      </w:r>
    </w:p>
    <w:p w14:paraId="15273B6F" w14:textId="77777777" w:rsidR="00784E5E" w:rsidRPr="00FB27FF" w:rsidRDefault="00784E5E" w:rsidP="00784E5E">
      <w:pPr>
        <w:pStyle w:val="ListParagraph"/>
        <w:rPr>
          <w:rFonts w:ascii="Arial" w:hAnsi="Arial" w:cs="Arial"/>
          <w:color w:val="000000" w:themeColor="text1"/>
        </w:rPr>
      </w:pPr>
    </w:p>
    <w:p w14:paraId="1D1FCB9F" w14:textId="23F5D542" w:rsidR="00784E5E" w:rsidRPr="00FB27FF" w:rsidRDefault="00784E5E" w:rsidP="00784E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color w:val="000000" w:themeColor="text1"/>
          <w:u w:val="single"/>
        </w:rPr>
      </w:pPr>
      <w:bookmarkStart w:id="31" w:name="_GoBack"/>
      <w:r w:rsidRPr="00FB27FF">
        <w:rPr>
          <w:rFonts w:ascii="Arial" w:hAnsi="Arial" w:cs="Arial"/>
          <w:color w:val="000000" w:themeColor="text1"/>
          <w:u w:val="single"/>
        </w:rPr>
        <w:t>For RAN2:</w:t>
      </w:r>
    </w:p>
    <w:p w14:paraId="67D35260" w14:textId="733E3F6A" w:rsidR="00784E5E" w:rsidRPr="00FB27FF" w:rsidDel="00C15AC2" w:rsidRDefault="00784E5E" w:rsidP="00784E5E">
      <w:pPr>
        <w:pStyle w:val="ListParagraph"/>
        <w:numPr>
          <w:ilvl w:val="1"/>
          <w:numId w:val="12"/>
        </w:numPr>
        <w:rPr>
          <w:del w:id="32" w:author="Bill Shvodian" w:date="2020-12-10T19:12:00Z"/>
          <w:rFonts w:ascii="Arial" w:hAnsi="Arial" w:cs="Arial"/>
          <w:color w:val="000000" w:themeColor="text1"/>
        </w:rPr>
      </w:pPr>
      <w:del w:id="33" w:author="Bill Shvodian" w:date="2020-12-10T19:12:00Z">
        <w:r w:rsidRPr="00FB27FF" w:rsidDel="00C15AC2">
          <w:rPr>
            <w:rFonts w:ascii="Arial" w:hAnsi="Arial" w:cs="Arial"/>
            <w:color w:val="000000" w:themeColor="text1"/>
          </w:rPr>
          <w:delText xml:space="preserve">1) Clarify what UE supports when it doesn't indicate the field </w:delText>
        </w:r>
        <w:r w:rsidRPr="00FB27FF" w:rsidDel="00C15AC2">
          <w:rPr>
            <w:rFonts w:ascii="Arial" w:hAnsi="Arial" w:cs="Arial"/>
            <w:i/>
            <w:iCs/>
            <w:color w:val="000000" w:themeColor="text1"/>
            <w:lang w:eastAsia="zh-CN"/>
          </w:rPr>
          <w:delText xml:space="preserve">supportedBandwidthCombinationSetIntraENDC </w:delText>
        </w:r>
        <w:r w:rsidRPr="00FB27FF" w:rsidDel="00C15AC2">
          <w:rPr>
            <w:rFonts w:ascii="Arial" w:hAnsi="Arial" w:cs="Arial"/>
            <w:color w:val="000000" w:themeColor="text1"/>
          </w:rPr>
          <w:delText xml:space="preserve">for a band combination. For example, if UE supporting DC_2A-7A-7A-66A-n66A does not include the capability field </w:delText>
        </w:r>
        <w:r w:rsidRPr="00FB27FF" w:rsidDel="00C15AC2">
          <w:rPr>
            <w:rFonts w:ascii="Arial" w:hAnsi="Arial" w:cs="Arial"/>
            <w:i/>
            <w:iCs/>
            <w:color w:val="000000" w:themeColor="text1"/>
          </w:rPr>
          <w:delText>supportedBandwidthCombinationSetIntraENDC</w:delText>
        </w:r>
        <w:r w:rsidRPr="00FB27FF" w:rsidDel="00C15AC2">
          <w:rPr>
            <w:rFonts w:ascii="Arial" w:hAnsi="Arial" w:cs="Arial"/>
            <w:color w:val="000000" w:themeColor="text1"/>
          </w:rPr>
          <w:delText>, how should network interpret UE capabilities?</w:delText>
        </w:r>
      </w:del>
    </w:p>
    <w:p w14:paraId="310C0EE2" w14:textId="2B8F972A" w:rsidR="00784E5E" w:rsidRPr="00FB27FF" w:rsidRDefault="00C15AC2" w:rsidP="00784E5E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color w:val="000000" w:themeColor="text1"/>
        </w:rPr>
      </w:pPr>
      <w:ins w:id="34" w:author="Bill Shvodian" w:date="2020-12-10T19:12:00Z">
        <w:r>
          <w:rPr>
            <w:rFonts w:ascii="Arial" w:hAnsi="Arial" w:cs="Arial"/>
            <w:color w:val="000000" w:themeColor="text1"/>
          </w:rPr>
          <w:t>1</w:t>
        </w:r>
      </w:ins>
      <w:del w:id="35" w:author="Bill Shvodian" w:date="2020-12-10T19:12:00Z">
        <w:r w:rsidR="00784E5E" w:rsidRPr="00FB27FF" w:rsidDel="00C15AC2">
          <w:rPr>
            <w:rFonts w:ascii="Arial" w:hAnsi="Arial" w:cs="Arial"/>
            <w:color w:val="000000" w:themeColor="text1"/>
          </w:rPr>
          <w:delText>2</w:delText>
        </w:r>
      </w:del>
      <w:r w:rsidR="00784E5E" w:rsidRPr="00FB27FF">
        <w:rPr>
          <w:rFonts w:ascii="Arial" w:hAnsi="Arial" w:cs="Arial"/>
          <w:color w:val="000000" w:themeColor="text1"/>
        </w:rPr>
        <w:t xml:space="preserve">) Clarify based on RAN4 feedback to A) and B), the usage of "intra-band EN-DC combinations with inter-band components" (A) and "intra-band EN-DC" (B) in </w:t>
      </w:r>
      <w:r w:rsidR="00FB27FF">
        <w:rPr>
          <w:rFonts w:ascii="Arial" w:hAnsi="Arial" w:cs="Arial"/>
          <w:color w:val="000000" w:themeColor="text1"/>
        </w:rPr>
        <w:t xml:space="preserve">RAN2 </w:t>
      </w:r>
      <w:r w:rsidR="00784E5E" w:rsidRPr="00FB27FF">
        <w:rPr>
          <w:rFonts w:ascii="Arial" w:hAnsi="Arial" w:cs="Arial"/>
          <w:color w:val="000000" w:themeColor="text1"/>
        </w:rPr>
        <w:t>specifications.</w:t>
      </w:r>
    </w:p>
    <w:p w14:paraId="36A3BE0F" w14:textId="52183366" w:rsidR="00784E5E" w:rsidRPr="00FB27FF" w:rsidRDefault="00C15AC2" w:rsidP="00784E5E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ins w:id="36" w:author="Bill Shvodian" w:date="2020-12-10T19:12:00Z">
        <w:r>
          <w:rPr>
            <w:rFonts w:ascii="Arial" w:hAnsi="Arial" w:cs="Arial"/>
            <w:color w:val="000000" w:themeColor="text1"/>
          </w:rPr>
          <w:t>2</w:t>
        </w:r>
      </w:ins>
      <w:del w:id="37" w:author="Bill Shvodian" w:date="2020-12-10T19:12:00Z">
        <w:r w:rsidR="00784E5E" w:rsidRPr="00FB27FF" w:rsidDel="00C15AC2">
          <w:rPr>
            <w:rFonts w:ascii="Arial" w:hAnsi="Arial" w:cs="Arial"/>
            <w:color w:val="000000" w:themeColor="text1"/>
          </w:rPr>
          <w:delText>3</w:delText>
        </w:r>
      </w:del>
      <w:r w:rsidR="00784E5E" w:rsidRPr="00FB27FF">
        <w:rPr>
          <w:rFonts w:ascii="Arial" w:hAnsi="Arial" w:cs="Arial"/>
          <w:color w:val="000000" w:themeColor="text1"/>
        </w:rPr>
        <w:t>) Agree</w:t>
      </w:r>
      <w:r w:rsidR="00FB27FF">
        <w:rPr>
          <w:rFonts w:ascii="Arial" w:hAnsi="Arial" w:cs="Arial"/>
          <w:color w:val="000000" w:themeColor="text1"/>
        </w:rPr>
        <w:t xml:space="preserve"> (if necessary)</w:t>
      </w:r>
      <w:r w:rsidR="00784E5E" w:rsidRPr="00FB27FF">
        <w:rPr>
          <w:rFonts w:ascii="Arial" w:hAnsi="Arial" w:cs="Arial"/>
          <w:color w:val="000000" w:themeColor="text1"/>
        </w:rPr>
        <w:t xml:space="preserve"> CRs taking the conclusions of A), B)</w:t>
      </w:r>
      <w:ins w:id="38" w:author="Nokia, Nokia Shanghai Bell" w:date="2020-12-11T11:01:00Z">
        <w:r w:rsidR="0058404A">
          <w:rPr>
            <w:rFonts w:ascii="Arial" w:hAnsi="Arial" w:cs="Arial"/>
            <w:color w:val="000000" w:themeColor="text1"/>
          </w:rPr>
          <w:t xml:space="preserve"> and</w:t>
        </w:r>
      </w:ins>
      <w:del w:id="39" w:author="Nokia, Nokia Shanghai Bell" w:date="2020-12-11T11:01:00Z">
        <w:r w:rsidR="00784E5E" w:rsidRPr="00FB27FF" w:rsidDel="0058404A">
          <w:rPr>
            <w:rFonts w:ascii="Arial" w:hAnsi="Arial" w:cs="Arial"/>
            <w:color w:val="000000" w:themeColor="text1"/>
          </w:rPr>
          <w:delText>,</w:delText>
        </w:r>
      </w:del>
      <w:r w:rsidR="00784E5E" w:rsidRPr="00FB27FF">
        <w:rPr>
          <w:rFonts w:ascii="Arial" w:hAnsi="Arial" w:cs="Arial"/>
          <w:color w:val="000000" w:themeColor="text1"/>
        </w:rPr>
        <w:t xml:space="preserve"> 1) </w:t>
      </w:r>
      <w:del w:id="40" w:author="Nokia, Nokia Shanghai Bell" w:date="2020-12-11T11:01:00Z">
        <w:r w:rsidR="00784E5E" w:rsidRPr="00FB27FF" w:rsidDel="0058404A">
          <w:rPr>
            <w:rFonts w:ascii="Arial" w:hAnsi="Arial" w:cs="Arial"/>
            <w:color w:val="000000" w:themeColor="text1"/>
          </w:rPr>
          <w:delText xml:space="preserve">and 2) </w:delText>
        </w:r>
      </w:del>
      <w:r w:rsidR="00784E5E" w:rsidRPr="00FB27FF">
        <w:rPr>
          <w:rFonts w:ascii="Arial" w:hAnsi="Arial" w:cs="Arial"/>
          <w:color w:val="000000" w:themeColor="text1"/>
        </w:rPr>
        <w:t>into account.</w:t>
      </w:r>
    </w:p>
    <w:bookmarkEnd w:id="31"/>
    <w:p w14:paraId="7A9E92DE" w14:textId="77777777" w:rsidR="002633C1" w:rsidRPr="00E7017E" w:rsidRDefault="002633C1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2C0D896A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C91D35">
        <w:rPr>
          <w:rFonts w:ascii="Arial" w:hAnsi="Arial" w:cs="Arial"/>
          <w:b/>
        </w:rPr>
        <w:t>RAN WG4</w:t>
      </w:r>
      <w:r>
        <w:rPr>
          <w:rFonts w:ascii="Arial" w:hAnsi="Arial" w:cs="Arial"/>
          <w:b/>
        </w:rPr>
        <w:t xml:space="preserve"> group.</w:t>
      </w:r>
    </w:p>
    <w:p w14:paraId="61BB3C70" w14:textId="42FC7B3E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 respectfully </w:t>
      </w:r>
      <w:r w:rsidR="00C91D35">
        <w:rPr>
          <w:rFonts w:ascii="Arial" w:hAnsi="Arial" w:cs="Arial"/>
        </w:rPr>
        <w:t>requests</w:t>
      </w:r>
      <w:r w:rsidR="002A6E4C">
        <w:rPr>
          <w:rFonts w:ascii="Arial" w:hAnsi="Arial" w:cs="Arial"/>
        </w:rPr>
        <w:t xml:space="preserve"> </w:t>
      </w:r>
      <w:r w:rsidR="00784E5E">
        <w:rPr>
          <w:rFonts w:ascii="Arial" w:hAnsi="Arial" w:cs="Arial"/>
        </w:rPr>
        <w:t>RAN4</w:t>
      </w:r>
      <w:r w:rsidR="002633C1">
        <w:rPr>
          <w:rFonts w:ascii="Arial" w:hAnsi="Arial" w:cs="Arial"/>
        </w:rPr>
        <w:t xml:space="preserve"> to</w:t>
      </w:r>
      <w:ins w:id="41" w:author="Nokia, Nokia Shanghai Bell" w:date="2020-12-11T11:02:00Z">
        <w:r w:rsidR="0058404A">
          <w:rPr>
            <w:rFonts w:ascii="Arial" w:hAnsi="Arial" w:cs="Arial"/>
          </w:rPr>
          <w:t xml:space="preserve"> complete the following for RAN#91e:</w:t>
        </w:r>
      </w:ins>
    </w:p>
    <w:p w14:paraId="03D6A6D5" w14:textId="65447095" w:rsidR="00FB27FF" w:rsidRPr="00FB27FF" w:rsidRDefault="00FB27FF" w:rsidP="00FB27FF">
      <w:pPr>
        <w:spacing w:after="120"/>
        <w:ind w:left="993" w:hanging="993"/>
        <w:rPr>
          <w:rFonts w:ascii="Arial" w:hAnsi="Arial" w:cs="Arial"/>
        </w:rPr>
      </w:pPr>
      <w:r w:rsidRPr="00FB27FF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</w:r>
      <w:ins w:id="42" w:author="Bill Shvodian" w:date="2020-12-10T15:09:00Z">
        <w:r w:rsidR="00582B31" w:rsidRPr="00582B31">
          <w:rPr>
            <w:rFonts w:ascii="Arial" w:hAnsi="Arial" w:cs="Arial"/>
          </w:rPr>
          <w:t>Clarify if higher order EN-DC band combinations with the equivalent band on the LTE and NR side such as 2A-7A-7A-66A-n66A and DC_2A-71A_n71A need to report a BCS</w:t>
        </w:r>
      </w:ins>
      <w:ins w:id="43" w:author="Qualcomm (Masato)" w:date="2020-12-11T07:30:00Z">
        <w:r w:rsidR="00602281">
          <w:rPr>
            <w:rFonts w:ascii="Arial" w:hAnsi="Arial" w:cs="Arial" w:hint="eastAsia"/>
            <w:lang w:eastAsia="ja-JP"/>
          </w:rPr>
          <w:t xml:space="preserve"> </w:t>
        </w:r>
        <w:r w:rsidR="00602281">
          <w:rPr>
            <w:rFonts w:ascii="Arial" w:hAnsi="Arial" w:cs="Arial"/>
            <w:lang w:eastAsia="ja-JP"/>
          </w:rPr>
          <w:t xml:space="preserve">for intra-band EN-DC (as defined in </w:t>
        </w:r>
      </w:ins>
      <w:ins w:id="44" w:author="Qualcomm (Masato)" w:date="2020-12-11T07:31:00Z">
        <w:r w:rsidR="00602281" w:rsidRPr="00602281">
          <w:rPr>
            <w:rFonts w:ascii="Arial" w:hAnsi="Arial" w:cs="Arial"/>
            <w:lang w:eastAsia="ja-JP"/>
          </w:rPr>
          <w:t xml:space="preserve">38.101-3, section </w:t>
        </w:r>
        <w:r w:rsidR="00602281">
          <w:rPr>
            <w:rFonts w:ascii="Arial" w:hAnsi="Arial" w:cs="Arial"/>
            <w:lang w:eastAsia="ja-JP"/>
          </w:rPr>
          <w:t>5.3B.1)</w:t>
        </w:r>
      </w:ins>
      <w:ins w:id="45" w:author="Bill Shvodian" w:date="2020-12-10T15:09:00Z">
        <w:r w:rsidR="00582B31" w:rsidRPr="00582B31">
          <w:rPr>
            <w:rFonts w:ascii="Arial" w:hAnsi="Arial" w:cs="Arial"/>
          </w:rPr>
          <w:t xml:space="preserve">, even if the UE doesn’t support the intra-band UL configurations </w:t>
        </w:r>
        <w:r w:rsidR="00582B31" w:rsidRPr="00582B31">
          <w:rPr>
            <w:rFonts w:ascii="Arial" w:hAnsi="Arial" w:cs="Arial"/>
          </w:rPr>
          <w:lastRenderedPageBreak/>
          <w:t xml:space="preserve">DC_66A_n66A or DC_71A_n71A respectively. If the UE does not report a BCS for such a combination, what can the network assume about the configuration limitations for the equivalent bands in the combination? </w:t>
        </w:r>
      </w:ins>
      <w:del w:id="46" w:author="Bill Shvodian" w:date="2020-12-10T15:09:00Z">
        <w:r w:rsidRPr="00FB27FF" w:rsidDel="00582B31">
          <w:rPr>
            <w:rFonts w:ascii="Arial" w:hAnsi="Arial" w:cs="Arial"/>
          </w:rPr>
          <w:delText>Clarify which band combinations are "intra-band EN-DC combinations with inter-band components", for the purposes of including the capability field supportedBandwidthCombinationSetIntraENDC. For example, for DC_2A-71A_n71A, does the UE always need to report an intra-band BCS for DC_71A_n71A even if the UE does not support UL DC_71A_n71A and thus not DC_71A_n71A? If the UE does support DC_2A-71A_n71A  but does not report an intra-band BCS for DC_71A_n71A can the network assume that the UE supports all possible combinations of Band 71 and n71 channel bandwidths in the combination DC_2A-71A_n71A? Does the need for the UE to report a BCS depend on the band combination? For instance, does DC_2A-66A_n66A always need to report a BCS?</w:delText>
        </w:r>
      </w:del>
    </w:p>
    <w:p w14:paraId="5CCADCAB" w14:textId="789AC940" w:rsidR="00FB27FF" w:rsidRPr="00FB27FF" w:rsidRDefault="00FB27FF" w:rsidP="00FB27FF">
      <w:pPr>
        <w:spacing w:after="120"/>
        <w:ind w:left="993" w:hanging="993"/>
        <w:rPr>
          <w:rFonts w:ascii="Arial" w:hAnsi="Arial" w:cs="Arial"/>
        </w:rPr>
      </w:pPr>
      <w:r w:rsidRPr="00FB27FF"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FB27FF">
        <w:rPr>
          <w:rFonts w:ascii="Arial" w:hAnsi="Arial" w:cs="Arial"/>
        </w:rPr>
        <w:t xml:space="preserve">Resolve the general question of classification of intra-band EN-DC band combinations according to UL support. If the UE doesn't support UL on intra-band EN-DC part of a band combination, is band combination classified as "intra-band EN-DC band combination"? </w:t>
      </w:r>
    </w:p>
    <w:p w14:paraId="6D807B2A" w14:textId="678DC5A6" w:rsidR="00FB27FF" w:rsidRPr="00FB27FF" w:rsidRDefault="00FB27FF" w:rsidP="00FB27FF">
      <w:pPr>
        <w:spacing w:after="120"/>
        <w:ind w:left="993" w:hanging="993"/>
        <w:rPr>
          <w:rFonts w:ascii="Arial" w:hAnsi="Arial" w:cs="Arial"/>
        </w:rPr>
      </w:pPr>
      <w:r w:rsidRPr="00FB27FF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ab/>
      </w:r>
      <w:r w:rsidRPr="00FB27FF">
        <w:rPr>
          <w:rFonts w:ascii="Arial" w:hAnsi="Arial" w:cs="Arial"/>
        </w:rPr>
        <w:t>Indicate the RAN4 understanding on A) and B) to RAN2 by the end of the first meeting week of RAN4#98e (to allow RAN2 to finalize their work).</w:t>
      </w:r>
    </w:p>
    <w:p w14:paraId="0B02F39F" w14:textId="02673F0D" w:rsidR="00FB27FF" w:rsidRDefault="00FB27FF" w:rsidP="00FB27FF">
      <w:pPr>
        <w:spacing w:after="120"/>
        <w:ind w:left="993" w:hanging="993"/>
        <w:rPr>
          <w:rFonts w:ascii="Arial" w:hAnsi="Arial" w:cs="Arial"/>
        </w:rPr>
      </w:pPr>
      <w:r w:rsidRPr="00FB27FF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ab/>
      </w:r>
      <w:r w:rsidRPr="00FB27FF">
        <w:rPr>
          <w:rFonts w:ascii="Arial" w:hAnsi="Arial" w:cs="Arial"/>
        </w:rPr>
        <w:t>Agree to necessary CRs taking the conclusions of A) and B) into account.</w:t>
      </w:r>
    </w:p>
    <w:p w14:paraId="4DEA8826" w14:textId="77777777" w:rsidR="00FB27FF" w:rsidRDefault="00FB27FF" w:rsidP="00FB27FF">
      <w:pPr>
        <w:spacing w:after="120"/>
        <w:ind w:left="993" w:hanging="993"/>
        <w:rPr>
          <w:rFonts w:ascii="Arial" w:hAnsi="Arial" w:cs="Arial"/>
        </w:rPr>
      </w:pPr>
    </w:p>
    <w:p w14:paraId="4428FA44" w14:textId="2E8A1DA5" w:rsidR="00C91D35" w:rsidRDefault="00C91D35" w:rsidP="00C91D3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RAN WG2 group.</w:t>
      </w:r>
    </w:p>
    <w:p w14:paraId="288AAE8E" w14:textId="5D408D91" w:rsidR="00FB27FF" w:rsidRDefault="00C91D35" w:rsidP="00FB27FF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 respectfully requests</w:t>
      </w:r>
      <w:r w:rsidR="00784E5E">
        <w:rPr>
          <w:rFonts w:ascii="Arial" w:hAnsi="Arial" w:cs="Arial"/>
        </w:rPr>
        <w:t xml:space="preserve"> RAN2</w:t>
      </w:r>
      <w:r>
        <w:rPr>
          <w:rFonts w:ascii="Arial" w:hAnsi="Arial" w:cs="Arial"/>
        </w:rPr>
        <w:t xml:space="preserve"> to</w:t>
      </w:r>
      <w:ins w:id="47" w:author="Nokia, Nokia Shanghai Bell" w:date="2020-12-11T11:02:00Z">
        <w:r w:rsidR="0058404A" w:rsidRPr="0058404A">
          <w:rPr>
            <w:rFonts w:ascii="Arial" w:hAnsi="Arial" w:cs="Arial"/>
          </w:rPr>
          <w:t xml:space="preserve"> </w:t>
        </w:r>
        <w:r w:rsidR="0058404A">
          <w:rPr>
            <w:rFonts w:ascii="Arial" w:hAnsi="Arial" w:cs="Arial"/>
          </w:rPr>
          <w:t>complete the following for RAN#91e:</w:t>
        </w:r>
      </w:ins>
    </w:p>
    <w:p w14:paraId="487C33A4" w14:textId="034C2317" w:rsidR="00FB27FF" w:rsidRPr="00FB27FF" w:rsidRDefault="00FB27FF" w:rsidP="00FB27FF">
      <w:pPr>
        <w:spacing w:after="120"/>
        <w:ind w:left="993" w:hanging="993"/>
        <w:rPr>
          <w:rFonts w:ascii="Arial" w:hAnsi="Arial" w:cs="Arial"/>
        </w:rPr>
      </w:pPr>
      <w:del w:id="48" w:author="Bill Shvodian" w:date="2020-12-10T15:09:00Z">
        <w:r w:rsidRPr="00FB27FF" w:rsidDel="00582B31">
          <w:rPr>
            <w:rFonts w:ascii="Arial" w:hAnsi="Arial" w:cs="Arial"/>
          </w:rPr>
          <w:delText>1)</w:delText>
        </w:r>
      </w:del>
      <w:r w:rsidRPr="00FB27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del w:id="49" w:author="Bill Shvodian" w:date="2020-12-10T15:09:00Z">
        <w:r w:rsidRPr="00FB27FF" w:rsidDel="00582B31">
          <w:rPr>
            <w:rFonts w:ascii="Arial" w:hAnsi="Arial" w:cs="Arial"/>
          </w:rPr>
          <w:delText>Clarify what UE supports when it doesn't indicate the field supportedBandwidthCombinationSetIntraENDC for a band combination. For example, if UE supporting DC_2A-7A-7A-66A-n66A does not include the capability field supportedBandwidthCombinationSetIntraENDC, how should network interpret UE capabilities?</w:delText>
        </w:r>
      </w:del>
    </w:p>
    <w:p w14:paraId="5FD603ED" w14:textId="40689A92" w:rsidR="00FB27FF" w:rsidRPr="00FB27FF" w:rsidRDefault="00582B31" w:rsidP="00FB27FF">
      <w:pPr>
        <w:spacing w:after="120"/>
        <w:ind w:left="993" w:hanging="993"/>
        <w:rPr>
          <w:rFonts w:ascii="Arial" w:hAnsi="Arial" w:cs="Arial"/>
        </w:rPr>
      </w:pPr>
      <w:ins w:id="50" w:author="Bill Shvodian" w:date="2020-12-10T15:09:00Z">
        <w:r>
          <w:rPr>
            <w:rFonts w:ascii="Arial" w:hAnsi="Arial" w:cs="Arial"/>
          </w:rPr>
          <w:t>1</w:t>
        </w:r>
      </w:ins>
      <w:del w:id="51" w:author="Bill Shvodian" w:date="2020-12-10T15:09:00Z">
        <w:r w:rsidR="00FB27FF" w:rsidRPr="00FB27FF" w:rsidDel="00582B31">
          <w:rPr>
            <w:rFonts w:ascii="Arial" w:hAnsi="Arial" w:cs="Arial"/>
          </w:rPr>
          <w:delText>2</w:delText>
        </w:r>
      </w:del>
      <w:r w:rsidR="00FB27FF" w:rsidRPr="00FB27FF">
        <w:rPr>
          <w:rFonts w:ascii="Arial" w:hAnsi="Arial" w:cs="Arial"/>
        </w:rPr>
        <w:t xml:space="preserve">) </w:t>
      </w:r>
      <w:r w:rsidR="00FB27FF">
        <w:rPr>
          <w:rFonts w:ascii="Arial" w:hAnsi="Arial" w:cs="Arial"/>
        </w:rPr>
        <w:tab/>
      </w:r>
      <w:r w:rsidR="00FB27FF" w:rsidRPr="00FB27FF">
        <w:rPr>
          <w:rFonts w:ascii="Arial" w:hAnsi="Arial" w:cs="Arial"/>
        </w:rPr>
        <w:t>Clarify (if necessary), based on RAN4 feedback to A) and B), the usage of "intra-band EN-DC combinations with inter-band components" (A) and "intra-band EN-DC" (B) in their specifications.</w:t>
      </w:r>
    </w:p>
    <w:p w14:paraId="28006485" w14:textId="5DF544E3" w:rsidR="00784E5E" w:rsidRDefault="00C15AC2" w:rsidP="00FB27FF">
      <w:pPr>
        <w:spacing w:after="120"/>
        <w:ind w:left="993" w:hanging="993"/>
        <w:rPr>
          <w:rFonts w:ascii="Arial" w:hAnsi="Arial" w:cs="Arial"/>
        </w:rPr>
      </w:pPr>
      <w:ins w:id="52" w:author="Bill Shvodian" w:date="2020-12-10T19:12:00Z">
        <w:r>
          <w:rPr>
            <w:rFonts w:ascii="Arial" w:hAnsi="Arial" w:cs="Arial"/>
          </w:rPr>
          <w:t>2</w:t>
        </w:r>
      </w:ins>
      <w:del w:id="53" w:author="Bill Shvodian" w:date="2020-12-10T19:12:00Z">
        <w:r w:rsidR="00FB27FF" w:rsidRPr="00FB27FF" w:rsidDel="00C15AC2">
          <w:rPr>
            <w:rFonts w:ascii="Arial" w:hAnsi="Arial" w:cs="Arial"/>
          </w:rPr>
          <w:delText>3</w:delText>
        </w:r>
      </w:del>
      <w:r w:rsidR="00FB27FF" w:rsidRPr="00FB27FF">
        <w:rPr>
          <w:rFonts w:ascii="Arial" w:hAnsi="Arial" w:cs="Arial"/>
        </w:rPr>
        <w:t xml:space="preserve">) </w:t>
      </w:r>
      <w:r w:rsidR="00FB27FF">
        <w:rPr>
          <w:rFonts w:ascii="Arial" w:hAnsi="Arial" w:cs="Arial"/>
        </w:rPr>
        <w:tab/>
      </w:r>
      <w:r w:rsidR="00FB27FF" w:rsidRPr="00FB27FF">
        <w:rPr>
          <w:rFonts w:ascii="Arial" w:hAnsi="Arial" w:cs="Arial"/>
        </w:rPr>
        <w:t>Agree to necessary CRs taking the conclusions of A), B)</w:t>
      </w:r>
      <w:ins w:id="54" w:author="Nokia, Nokia Shanghai Bell" w:date="2020-12-11T11:01:00Z">
        <w:r w:rsidR="0058404A">
          <w:rPr>
            <w:rFonts w:ascii="Arial" w:hAnsi="Arial" w:cs="Arial"/>
          </w:rPr>
          <w:t xml:space="preserve"> and</w:t>
        </w:r>
      </w:ins>
      <w:del w:id="55" w:author="Nokia, Nokia Shanghai Bell" w:date="2020-12-11T11:01:00Z">
        <w:r w:rsidR="00FB27FF" w:rsidRPr="00FB27FF" w:rsidDel="0058404A">
          <w:rPr>
            <w:rFonts w:ascii="Arial" w:hAnsi="Arial" w:cs="Arial"/>
          </w:rPr>
          <w:delText>,</w:delText>
        </w:r>
      </w:del>
      <w:r w:rsidR="00FB27FF" w:rsidRPr="00FB27FF">
        <w:rPr>
          <w:rFonts w:ascii="Arial" w:hAnsi="Arial" w:cs="Arial"/>
        </w:rPr>
        <w:t xml:space="preserve"> 1) </w:t>
      </w:r>
      <w:del w:id="56" w:author="Nokia, Nokia Shanghai Bell" w:date="2020-12-11T11:01:00Z">
        <w:r w:rsidR="00FB27FF" w:rsidRPr="00FB27FF" w:rsidDel="0058404A">
          <w:rPr>
            <w:rFonts w:ascii="Arial" w:hAnsi="Arial" w:cs="Arial"/>
          </w:rPr>
          <w:delText xml:space="preserve">and 2) </w:delText>
        </w:r>
      </w:del>
      <w:r w:rsidR="00FB27FF" w:rsidRPr="00FB27FF">
        <w:rPr>
          <w:rFonts w:ascii="Arial" w:hAnsi="Arial" w:cs="Arial"/>
        </w:rPr>
        <w:t>into account.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1EBB9015" w14:textId="2025202F" w:rsidR="009E0233" w:rsidRDefault="00CF669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RAN#</w:t>
      </w:r>
      <w:r w:rsidR="00C91D35">
        <w:rPr>
          <w:rFonts w:ascii="Arial" w:hAnsi="Arial" w:cs="Arial"/>
          <w:bCs/>
        </w:rPr>
        <w:t>91e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91D35">
        <w:rPr>
          <w:rFonts w:ascii="Arial" w:hAnsi="Arial" w:cs="Arial"/>
          <w:bCs/>
        </w:rPr>
        <w:t>2</w:t>
      </w:r>
      <w:r w:rsidR="0010035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– </w:t>
      </w:r>
      <w:r w:rsidR="00C91D35">
        <w:rPr>
          <w:rFonts w:ascii="Arial" w:hAnsi="Arial" w:cs="Arial"/>
          <w:bCs/>
        </w:rPr>
        <w:t>26</w:t>
      </w:r>
      <w:r>
        <w:rPr>
          <w:rFonts w:ascii="Arial" w:hAnsi="Arial" w:cs="Arial"/>
          <w:bCs/>
        </w:rPr>
        <w:t xml:space="preserve"> </w:t>
      </w:r>
      <w:r w:rsidR="00C91D35">
        <w:rPr>
          <w:rFonts w:ascii="Arial" w:hAnsi="Arial" w:cs="Arial"/>
          <w:bCs/>
        </w:rPr>
        <w:t>February</w:t>
      </w:r>
      <w:r>
        <w:rPr>
          <w:rFonts w:ascii="Arial" w:hAnsi="Arial" w:cs="Arial"/>
          <w:bCs/>
        </w:rPr>
        <w:t xml:space="preserve"> 202</w:t>
      </w:r>
      <w:r w:rsidR="00C91D3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00352">
        <w:rPr>
          <w:rFonts w:ascii="Arial" w:hAnsi="Arial" w:cs="Arial"/>
          <w:bCs/>
        </w:rPr>
        <w:t xml:space="preserve">Electronic </w:t>
      </w:r>
      <w:r w:rsidR="005D3735">
        <w:rPr>
          <w:rFonts w:ascii="Arial" w:hAnsi="Arial" w:cs="Arial"/>
          <w:bCs/>
        </w:rPr>
        <w:t>Meeting</w:t>
      </w:r>
    </w:p>
    <w:sectPr w:rsidR="009E02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" w:author="Ericsson" w:date="2020-12-11T11:59:00Z" w:initials="E">
    <w:p w14:paraId="33E6447B" w14:textId="405337FB" w:rsidR="00AB468C" w:rsidRDefault="00AB468C">
      <w:pPr>
        <w:pStyle w:val="CommentText"/>
      </w:pPr>
      <w:r>
        <w:rPr>
          <w:rStyle w:val="CommentReference"/>
        </w:rPr>
        <w:annotationRef/>
      </w:r>
      <w:r>
        <w:t>Term used for this in earlier discussion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E644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E6447B" w16cid:durableId="237DDD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FD222" w14:textId="77777777" w:rsidR="003478E3" w:rsidRDefault="003478E3">
      <w:r>
        <w:separator/>
      </w:r>
    </w:p>
  </w:endnote>
  <w:endnote w:type="continuationSeparator" w:id="0">
    <w:p w14:paraId="10317C50" w14:textId="77777777" w:rsidR="003478E3" w:rsidRDefault="003478E3">
      <w:r>
        <w:continuationSeparator/>
      </w:r>
    </w:p>
  </w:endnote>
  <w:endnote w:type="continuationNotice" w:id="1">
    <w:p w14:paraId="638B2A2E" w14:textId="77777777" w:rsidR="003478E3" w:rsidRDefault="00347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4D"/>
    <w:family w:val="auto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ED2CF" w14:textId="77777777" w:rsidR="003478E3" w:rsidRDefault="003478E3">
      <w:r>
        <w:separator/>
      </w:r>
    </w:p>
  </w:footnote>
  <w:footnote w:type="continuationSeparator" w:id="0">
    <w:p w14:paraId="7EF073A5" w14:textId="77777777" w:rsidR="003478E3" w:rsidRDefault="003478E3">
      <w:r>
        <w:continuationSeparator/>
      </w:r>
    </w:p>
  </w:footnote>
  <w:footnote w:type="continuationNotice" w:id="1">
    <w:p w14:paraId="0C95EB78" w14:textId="77777777" w:rsidR="003478E3" w:rsidRDefault="003478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4DE32A7"/>
    <w:multiLevelType w:val="multilevel"/>
    <w:tmpl w:val="44DE32A7"/>
    <w:lvl w:ilvl="0">
      <w:numFmt w:val="bullet"/>
      <w:lvlText w:val="-"/>
      <w:lvlJc w:val="left"/>
      <w:pPr>
        <w:ind w:left="360" w:hanging="360"/>
      </w:pPr>
      <w:rPr>
        <w:rFonts w:ascii="Calibri" w:eastAsia="Malgun Gothic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, Nokia Shanghai Bell">
    <w15:presenceInfo w15:providerId="None" w15:userId="Nokia, Nokia Shanghai Bell"/>
  </w15:person>
  <w15:person w15:author="Pinheiro, Melissa">
    <w15:presenceInfo w15:providerId="AD" w15:userId="S-1-5-21-2129867641-1448237841-168566570-1084946"/>
  </w15:person>
  <w15:person w15:author="Bill Shvodian">
    <w15:presenceInfo w15:providerId="None" w15:userId="Bill Shvodian"/>
  </w15:person>
  <w15:person w15:author="Ericsson">
    <w15:presenceInfo w15:providerId="None" w15:userId="Ericsson"/>
  </w15:person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12A33"/>
    <w:rsid w:val="0003565A"/>
    <w:rsid w:val="0003719B"/>
    <w:rsid w:val="00045511"/>
    <w:rsid w:val="00086D22"/>
    <w:rsid w:val="000D113A"/>
    <w:rsid w:val="000F12FD"/>
    <w:rsid w:val="00100352"/>
    <w:rsid w:val="001063EA"/>
    <w:rsid w:val="00126CCE"/>
    <w:rsid w:val="001576BB"/>
    <w:rsid w:val="00163412"/>
    <w:rsid w:val="00177DA3"/>
    <w:rsid w:val="00180398"/>
    <w:rsid w:val="00193164"/>
    <w:rsid w:val="001A7080"/>
    <w:rsid w:val="001B008D"/>
    <w:rsid w:val="001D2108"/>
    <w:rsid w:val="00220708"/>
    <w:rsid w:val="00222A4F"/>
    <w:rsid w:val="0024067D"/>
    <w:rsid w:val="00254238"/>
    <w:rsid w:val="00261C7D"/>
    <w:rsid w:val="002633C1"/>
    <w:rsid w:val="00270DF0"/>
    <w:rsid w:val="0027716B"/>
    <w:rsid w:val="00282B21"/>
    <w:rsid w:val="00282DA9"/>
    <w:rsid w:val="00283A52"/>
    <w:rsid w:val="00286278"/>
    <w:rsid w:val="00287824"/>
    <w:rsid w:val="002A0310"/>
    <w:rsid w:val="002A542F"/>
    <w:rsid w:val="002A6E4C"/>
    <w:rsid w:val="002D095E"/>
    <w:rsid w:val="0030138D"/>
    <w:rsid w:val="0030356A"/>
    <w:rsid w:val="003100EB"/>
    <w:rsid w:val="00317F7C"/>
    <w:rsid w:val="00320C11"/>
    <w:rsid w:val="003221D8"/>
    <w:rsid w:val="00324418"/>
    <w:rsid w:val="003277A4"/>
    <w:rsid w:val="003341F9"/>
    <w:rsid w:val="00335FAB"/>
    <w:rsid w:val="00343101"/>
    <w:rsid w:val="003478E3"/>
    <w:rsid w:val="00353FB7"/>
    <w:rsid w:val="003632EE"/>
    <w:rsid w:val="00380437"/>
    <w:rsid w:val="003807F6"/>
    <w:rsid w:val="00385529"/>
    <w:rsid w:val="00390712"/>
    <w:rsid w:val="003945F8"/>
    <w:rsid w:val="003946BE"/>
    <w:rsid w:val="003B117D"/>
    <w:rsid w:val="003C3065"/>
    <w:rsid w:val="003C44A3"/>
    <w:rsid w:val="003E0EE0"/>
    <w:rsid w:val="004120BA"/>
    <w:rsid w:val="004147C2"/>
    <w:rsid w:val="00417F6D"/>
    <w:rsid w:val="00424377"/>
    <w:rsid w:val="00437F70"/>
    <w:rsid w:val="00452B0D"/>
    <w:rsid w:val="00463675"/>
    <w:rsid w:val="00496D50"/>
    <w:rsid w:val="004A03EC"/>
    <w:rsid w:val="004C6071"/>
    <w:rsid w:val="004D1605"/>
    <w:rsid w:val="004E2356"/>
    <w:rsid w:val="004E5F0E"/>
    <w:rsid w:val="004F3AA9"/>
    <w:rsid w:val="0050174F"/>
    <w:rsid w:val="00501F64"/>
    <w:rsid w:val="00505F59"/>
    <w:rsid w:val="00557D6F"/>
    <w:rsid w:val="0058264E"/>
    <w:rsid w:val="00582B31"/>
    <w:rsid w:val="0058337B"/>
    <w:rsid w:val="0058404A"/>
    <w:rsid w:val="00591547"/>
    <w:rsid w:val="005921A6"/>
    <w:rsid w:val="00594DA5"/>
    <w:rsid w:val="005C373E"/>
    <w:rsid w:val="005C7689"/>
    <w:rsid w:val="005D1733"/>
    <w:rsid w:val="005D3735"/>
    <w:rsid w:val="005D558D"/>
    <w:rsid w:val="005D5906"/>
    <w:rsid w:val="005E5DB4"/>
    <w:rsid w:val="005F7506"/>
    <w:rsid w:val="005F7637"/>
    <w:rsid w:val="00602281"/>
    <w:rsid w:val="006249D2"/>
    <w:rsid w:val="00633743"/>
    <w:rsid w:val="00642CAC"/>
    <w:rsid w:val="006431E6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F7688"/>
    <w:rsid w:val="00701A2B"/>
    <w:rsid w:val="007261FF"/>
    <w:rsid w:val="007822EF"/>
    <w:rsid w:val="00784E5E"/>
    <w:rsid w:val="00787EAC"/>
    <w:rsid w:val="007A671D"/>
    <w:rsid w:val="00804D56"/>
    <w:rsid w:val="00806E3A"/>
    <w:rsid w:val="0084501F"/>
    <w:rsid w:val="00845F63"/>
    <w:rsid w:val="0084604E"/>
    <w:rsid w:val="008612CD"/>
    <w:rsid w:val="00865ED7"/>
    <w:rsid w:val="00872F3A"/>
    <w:rsid w:val="00876787"/>
    <w:rsid w:val="00881F64"/>
    <w:rsid w:val="008831D9"/>
    <w:rsid w:val="00883DB4"/>
    <w:rsid w:val="00892B0D"/>
    <w:rsid w:val="008C09B4"/>
    <w:rsid w:val="008D1B54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B2EB9"/>
    <w:rsid w:val="009B5179"/>
    <w:rsid w:val="009C7046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37EB5"/>
    <w:rsid w:val="00A40236"/>
    <w:rsid w:val="00A45BD7"/>
    <w:rsid w:val="00A56D45"/>
    <w:rsid w:val="00A6412A"/>
    <w:rsid w:val="00A64F79"/>
    <w:rsid w:val="00A8524C"/>
    <w:rsid w:val="00A87B43"/>
    <w:rsid w:val="00AA637B"/>
    <w:rsid w:val="00AB468C"/>
    <w:rsid w:val="00AD35B0"/>
    <w:rsid w:val="00AE5661"/>
    <w:rsid w:val="00AF3D59"/>
    <w:rsid w:val="00AF3FA4"/>
    <w:rsid w:val="00B218A7"/>
    <w:rsid w:val="00B255A7"/>
    <w:rsid w:val="00B33A9B"/>
    <w:rsid w:val="00B544D2"/>
    <w:rsid w:val="00B5648B"/>
    <w:rsid w:val="00B66CC7"/>
    <w:rsid w:val="00B70E77"/>
    <w:rsid w:val="00B7368D"/>
    <w:rsid w:val="00BB01AC"/>
    <w:rsid w:val="00BB0CAD"/>
    <w:rsid w:val="00BC2519"/>
    <w:rsid w:val="00BC7408"/>
    <w:rsid w:val="00BD604A"/>
    <w:rsid w:val="00BE1F84"/>
    <w:rsid w:val="00BE7CC9"/>
    <w:rsid w:val="00BF32CE"/>
    <w:rsid w:val="00C021DE"/>
    <w:rsid w:val="00C0661A"/>
    <w:rsid w:val="00C13B0A"/>
    <w:rsid w:val="00C15AC2"/>
    <w:rsid w:val="00C231ED"/>
    <w:rsid w:val="00C2354D"/>
    <w:rsid w:val="00C51C0C"/>
    <w:rsid w:val="00C52AEB"/>
    <w:rsid w:val="00C750D8"/>
    <w:rsid w:val="00C91D35"/>
    <w:rsid w:val="00CA0491"/>
    <w:rsid w:val="00CB2DDF"/>
    <w:rsid w:val="00CF669B"/>
    <w:rsid w:val="00D24338"/>
    <w:rsid w:val="00D40BEF"/>
    <w:rsid w:val="00D42DF3"/>
    <w:rsid w:val="00D65530"/>
    <w:rsid w:val="00D74A1C"/>
    <w:rsid w:val="00D75660"/>
    <w:rsid w:val="00D876BF"/>
    <w:rsid w:val="00DC6C67"/>
    <w:rsid w:val="00DF7F04"/>
    <w:rsid w:val="00E5415D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084A"/>
    <w:rsid w:val="00F32CDF"/>
    <w:rsid w:val="00F54C66"/>
    <w:rsid w:val="00F9583D"/>
    <w:rsid w:val="00FB27FF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4E5E"/>
    <w:pPr>
      <w:spacing w:after="180" w:line="276" w:lineRule="auto"/>
      <w:ind w:left="720"/>
      <w:contextualSpacing/>
    </w:pPr>
    <w:rPr>
      <w:rFonts w:eastAsia="SimSun"/>
    </w:rPr>
  </w:style>
  <w:style w:type="character" w:styleId="UnresolvedMention">
    <w:name w:val="Unresolved Mention"/>
    <w:basedOn w:val="DefaultParagraphFont"/>
    <w:uiPriority w:val="99"/>
    <w:semiHidden/>
    <w:unhideWhenUsed/>
    <w:rsid w:val="0028627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8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B468C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8C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5AIRPNAIUNRU-859666464-7355</_dlc_DocId>
    <_dlc_DocIdUrl xmlns="71c5aaf6-e6ce-465b-b873-5148d2a4c105">
      <Url>https://nokia.sharepoint.com/sites/c5g/e2earch/_layouts/15/DocIdRedir.aspx?ID=5AIRPNAIUNRU-859666464-7355</Url>
      <Description>5AIRPNAIUNRU-859666464-7355</Description>
    </_dlc_DocIdUrl>
  </documentManagement>
</p:properties>
</file>

<file path=customXml/itemProps1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C2542-8E36-4E70-AA26-2ECEE83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6250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Nokia, Nokia Shanghai Bell</dc:creator>
  <cp:keywords/>
  <dc:description/>
  <cp:lastModifiedBy>Ericsson</cp:lastModifiedBy>
  <cp:revision>2</cp:revision>
  <cp:lastPrinted>2002-04-23T00:10:00Z</cp:lastPrinted>
  <dcterms:created xsi:type="dcterms:W3CDTF">2020-12-11T11:03:00Z</dcterms:created>
  <dcterms:modified xsi:type="dcterms:W3CDTF">2020-12-11T11:03:00Z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1d131654-95fe-44f2-b109-b032a2581da1</vt:lpwstr>
  </property>
</Properties>
</file>