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2"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rFonts w:eastAsia="SimSun"/>
          <w:bCs/>
          <w:sz w:val="24"/>
          <w:szCs w:val="24"/>
          <w:lang w:eastAsia="zh-CN"/>
        </w:rPr>
      </w:pPr>
      <w:r>
        <w:rPr>
          <w:rFonts w:eastAsia="SimSun"/>
          <w:bCs/>
          <w:sz w:val="24"/>
          <w:szCs w:val="24"/>
          <w:lang w:eastAsia="zh-CN"/>
        </w:rPr>
        <w:t>Online</w:t>
      </w:r>
      <w:r w:rsidR="006574C0" w:rsidRPr="006574C0">
        <w:rPr>
          <w:rFonts w:eastAsia="SimSun"/>
          <w:bCs/>
          <w:sz w:val="24"/>
          <w:szCs w:val="24"/>
          <w:lang w:eastAsia="zh-CN"/>
        </w:rPr>
        <w:t xml:space="preserve">, </w:t>
      </w:r>
      <w:r>
        <w:rPr>
          <w:rFonts w:eastAsia="SimSun"/>
          <w:bCs/>
          <w:sz w:val="24"/>
          <w:szCs w:val="24"/>
          <w:lang w:eastAsia="zh-CN"/>
        </w:rPr>
        <w:t xml:space="preserve">7 </w:t>
      </w:r>
      <w:r w:rsidR="00FE106D" w:rsidRPr="00FE106D">
        <w:rPr>
          <w:rFonts w:eastAsia="SimSun"/>
          <w:bCs/>
          <w:sz w:val="24"/>
          <w:szCs w:val="24"/>
          <w:lang w:eastAsia="zh-CN"/>
        </w:rPr>
        <w:t xml:space="preserve">– </w:t>
      </w:r>
      <w:r>
        <w:rPr>
          <w:rFonts w:eastAsia="SimSun"/>
          <w:bCs/>
          <w:sz w:val="24"/>
          <w:szCs w:val="24"/>
          <w:lang w:eastAsia="zh-CN"/>
        </w:rPr>
        <w:t>11</w:t>
      </w:r>
      <w:r w:rsidR="00FE106D" w:rsidRPr="00FE106D">
        <w:rPr>
          <w:rFonts w:eastAsia="SimSun"/>
          <w:bCs/>
          <w:sz w:val="24"/>
          <w:szCs w:val="24"/>
          <w:lang w:eastAsia="zh-CN"/>
        </w:rPr>
        <w:t xml:space="preserve"> </w:t>
      </w:r>
      <w:r>
        <w:rPr>
          <w:rFonts w:eastAsia="SimSun"/>
          <w:bCs/>
          <w:sz w:val="24"/>
          <w:szCs w:val="24"/>
          <w:lang w:eastAsia="zh-CN"/>
        </w:rPr>
        <w:t>December</w:t>
      </w:r>
      <w:r w:rsidR="00FE106D" w:rsidRPr="00FE106D">
        <w:rPr>
          <w:rFonts w:eastAsia="SimSun"/>
          <w:bCs/>
          <w:sz w:val="24"/>
          <w:szCs w:val="24"/>
          <w:lang w:eastAsia="zh-CN"/>
        </w:rPr>
        <w:t xml:space="preserve"> 202</w:t>
      </w:r>
      <w:r>
        <w:rPr>
          <w:rFonts w:eastAsia="SimSun"/>
          <w:bCs/>
          <w:sz w:val="24"/>
          <w:szCs w:val="24"/>
          <w:lang w:eastAsia="zh-CN"/>
        </w:rPr>
        <w:t>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[90E][40][BWCS_reporting]</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A7661">
        <w:rPr>
          <w:rFonts w:ascii="Arial" w:hAnsi="Arial" w:cs="Arial"/>
          <w:b/>
          <w:bCs/>
          <w:sz w:val="24"/>
        </w:rPr>
        <w:t>NR_NewRAT-Core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C426D3" w:rsidP="00627206">
            <w:hyperlink r:id="rId13" w:history="1">
              <w:r w:rsidR="005A75FF">
                <w:rPr>
                  <w:rStyle w:val="Hyperlink"/>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t xml:space="preserve">Oppo wonder if the problem is that UEs in the field don’t apply the CR. Is that the issue? Nokia confirms, and have some additional questions. Oppo winder if this is mandatory for the UE. Yes this is how Nokia understands the R2 TS, but think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descr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ZTE wonders if there is other cases than 3A 3A.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vivo wonder if UE doesn't support 3A 3A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1 week email to clarify the intentions, maybe no CR is needed. </w:t>
            </w:r>
          </w:p>
          <w:p w14:paraId="3576B5AF" w14:textId="77777777" w:rsidR="00627206" w:rsidRPr="008562A2" w:rsidRDefault="00627206" w:rsidP="00627206">
            <w:pPr>
              <w:pStyle w:val="Agreement"/>
              <w:numPr>
                <w:ilvl w:val="0"/>
                <w:numId w:val="0"/>
              </w:numPr>
              <w:ind w:left="1619" w:hanging="360"/>
            </w:pPr>
          </w:p>
          <w:p w14:paraId="2624C581" w14:textId="77777777" w:rsidR="00627206" w:rsidRPr="008562A2" w:rsidRDefault="00627206" w:rsidP="00627206">
            <w:pPr>
              <w:pStyle w:val="EmailDiscussion"/>
            </w:pPr>
            <w:r w:rsidRPr="008562A2">
              <w:t>[Post112-e][052][NR15]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oal of this disucssion is g</w:t>
      </w:r>
      <w:r w:rsidR="00975749">
        <w:rPr>
          <w:lang w:val="en-US"/>
        </w:rPr>
        <w:t xml:space="preserve">enerate an agreeable way forward. To that end, section 2 first summarizes the technical background of </w:t>
      </w:r>
      <w:hyperlink r:id="rId14" w:history="1">
        <w:r w:rsidR="005A75FF">
          <w:rPr>
            <w:rStyle w:val="Hyperlink"/>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Heading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5" w:history="1">
        <w:r w:rsidR="005A75FF">
          <w:rPr>
            <w:rStyle w:val="Hyperlink"/>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lang w:val="en-US"/>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lang w:val="en-US"/>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According to RAN2 fallback BC definition, if UE supports BC DC_</w:t>
      </w:r>
      <w:r w:rsidRPr="0044550C">
        <w:rPr>
          <w:b/>
          <w:bCs/>
        </w:rPr>
        <w:t>2A</w:t>
      </w:r>
      <w:r>
        <w:t>-7A-7A-66A-</w:t>
      </w:r>
      <w:r w:rsidRPr="0044550C">
        <w:rPr>
          <w:b/>
          <w:bCs/>
        </w:rPr>
        <w:t>n66A</w:t>
      </w:r>
      <w:r>
        <w:t xml:space="preserve">(with UL support using shown with </w:t>
      </w:r>
      <w:r>
        <w:rPr>
          <w:b/>
          <w:bCs/>
        </w:rPr>
        <w:t>bolding</w:t>
      </w:r>
      <w:r w:rsidRPr="0044550C">
        <w:t>)</w:t>
      </w:r>
      <w:r>
        <w:t xml:space="preserve">, UE shall support also all band combinations that arise from dropping away SCell, UL part of an SCell or SCG. </w:t>
      </w:r>
      <w:r w:rsidR="00433C8F">
        <w:t xml:space="preserve">Since RAN2 agreed CRs </w:t>
      </w:r>
      <w:hyperlink r:id="rId18" w:history="1">
        <w:r w:rsidR="00433C8F" w:rsidRPr="00961D5E">
          <w:rPr>
            <w:rStyle w:val="Hyperlink"/>
            <w:rFonts w:eastAsia="SimSun"/>
            <w:sz w:val="21"/>
            <w:szCs w:val="21"/>
            <w:lang w:eastAsia="zh-CN"/>
          </w:rPr>
          <w:t>R2-2002390</w:t>
        </w:r>
      </w:hyperlink>
      <w:r w:rsidR="00433C8F" w:rsidRPr="00961D5E">
        <w:rPr>
          <w:rFonts w:eastAsia="SimSun"/>
          <w:sz w:val="21"/>
          <w:szCs w:val="21"/>
          <w:lang w:eastAsia="zh-CN"/>
        </w:rPr>
        <w:t xml:space="preserve"> &amp; </w:t>
      </w:r>
      <w:hyperlink r:id="rId19" w:history="1">
        <w:r w:rsidR="00433C8F" w:rsidRPr="00961D5E">
          <w:rPr>
            <w:rStyle w:val="Hyperlink"/>
            <w:rFonts w:eastAsia="SimSun"/>
            <w:sz w:val="21"/>
            <w:szCs w:val="21"/>
            <w:lang w:eastAsia="zh-CN"/>
          </w:rPr>
          <w:t>R2-2002127</w:t>
        </w:r>
      </w:hyperlink>
      <w:r w:rsidR="00433C8F">
        <w:t xml:space="preserve"> </w:t>
      </w:r>
      <w:r>
        <w:t xml:space="preserve">mandate the reporting of the capability </w:t>
      </w:r>
      <w:r w:rsidRPr="0044550C">
        <w:t>supportedBandwidthCombinationSetIntraENDC</w:t>
      </w:r>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20" w:history="1">
        <w:r w:rsidR="005A75FF">
          <w:rPr>
            <w:rStyle w:val="Hyperlink"/>
          </w:rPr>
          <w:t>RP-202514</w:t>
        </w:r>
      </w:hyperlink>
      <w:r>
        <w:t xml:space="preserve"> </w:t>
      </w:r>
      <w:r w:rsidR="00BC4900">
        <w:t xml:space="preserve">makes the following observations and one </w:t>
      </w:r>
      <w:r>
        <w:t>proposal based on those:</w:t>
      </w:r>
    </w:p>
    <w:tbl>
      <w:tblPr>
        <w:tblStyle w:val="TableGrid"/>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Observation 1: The reporting of the supportedBandwidthCombinationSetIntraENDC is mandatory for an intra-band EN-DC combination with an additinal inter-band NR/LTE CA component.</w:t>
            </w:r>
          </w:p>
          <w:p w14:paraId="56D769CD" w14:textId="77777777" w:rsidR="00BC4900" w:rsidRPr="00BC4900" w:rsidRDefault="00BC4900" w:rsidP="00BC4900">
            <w:pPr>
              <w:rPr>
                <w:b/>
                <w:bCs/>
              </w:rPr>
            </w:pPr>
            <w:r w:rsidRPr="00BC4900">
              <w:rPr>
                <w:b/>
                <w:bCs/>
              </w:rPr>
              <w:lastRenderedPageBreak/>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Proposal 1:  Only if the UE supports the intra-band EN-DC and can additionally support the larger inter-band EN_DC, then the UE and the NW can view the DC combination as an intra-band EN-DC with inter-band components. The network assumes the intra-band EN-DC is not supported if the IE:supportedBandwidthCombinationSetIntraENDC  is not reported, and the network is allowed to configure the larger inter-band EN-DC part (including the fallback BCs) for this band combination. .</w:t>
            </w:r>
          </w:p>
        </w:tc>
      </w:tr>
    </w:tbl>
    <w:p w14:paraId="7C022571" w14:textId="77777777" w:rsidR="00BC4900" w:rsidRDefault="00BC4900" w:rsidP="00A209D6"/>
    <w:p w14:paraId="7CE27326" w14:textId="18C9D1EE" w:rsidR="00975749" w:rsidRPr="006E13D1" w:rsidRDefault="00975749" w:rsidP="00975749">
      <w:pPr>
        <w:pStyle w:val="Heading1"/>
      </w:pPr>
      <w:r>
        <w:t>3</w:t>
      </w:r>
      <w:r w:rsidRPr="006E13D1">
        <w:tab/>
      </w:r>
      <w:r>
        <w:t>Discussion</w:t>
      </w:r>
    </w:p>
    <w:p w14:paraId="56D612DD" w14:textId="6D9E7C81" w:rsidR="0044550C" w:rsidRDefault="0044550C" w:rsidP="00975749">
      <w:r>
        <w:t>The discussion in this section focuses on attempting to find out how to characterize the intra-band EN-DC band combinations, and what are the implications of the decision.</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xml:space="preserve">, so that UL (for DC) is only supported for 2A and n66A (i.e. UE does NOT support UL on 66A and n66A). Should UE indicate the capability </w:t>
      </w:r>
      <w:r w:rsidRPr="00943E78">
        <w:rPr>
          <w:i/>
          <w:iCs/>
        </w:rPr>
        <w:t>supportedBandwidthCombinationSetIntraENDC</w:t>
      </w:r>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3CD3A83" w:rsidR="0044550C"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0150E1FC" w:rsidR="0044550C" w:rsidRDefault="00E05D20"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A967B9" w14:textId="00C6EAE9" w:rsidR="0044550C" w:rsidRDefault="00E05D20" w:rsidP="00084B6D">
            <w:pPr>
              <w:pStyle w:val="TAC"/>
              <w:spacing w:before="20" w:after="20"/>
              <w:ind w:left="57" w:right="57"/>
              <w:jc w:val="left"/>
              <w:rPr>
                <w:lang w:eastAsia="zh-CN"/>
              </w:rPr>
            </w:pPr>
            <w:r>
              <w:rPr>
                <w:lang w:eastAsia="zh-CN"/>
              </w:rPr>
              <w:t xml:space="preserve">With no uplink on 66A, the UE cannot do intra-band EN-DC with 66A_n66A. So </w:t>
            </w:r>
            <w:r w:rsidRPr="00943E78">
              <w:rPr>
                <w:i/>
                <w:iCs/>
              </w:rPr>
              <w:t>supportedBandwidthCombinationSetIntraENDC</w:t>
            </w:r>
            <w:r>
              <w:rPr>
                <w:lang w:eastAsia="zh-CN"/>
              </w:rPr>
              <w:t xml:space="preserve"> is not applicable and so requiring the UE to mandatorily report the BWCS is ambiguous. When the mandatory requirement was introduced in</w:t>
            </w:r>
            <w:r w:rsidR="00637CA5">
              <w:rPr>
                <w:lang w:eastAsia="zh-CN"/>
              </w:rPr>
              <w:t xml:space="preserve"> </w:t>
            </w:r>
            <w:r>
              <w:rPr>
                <w:lang w:eastAsia="zh-CN"/>
              </w:rPr>
              <w:t>RAN2, it was RAN2 assumption that UE is expected to support intra-band EN-DC in a combination that has same LTE and NR bands, but this assumption is not valid anymore with some RAN4 inter-band DC combinations that can have some intra-band components</w:t>
            </w:r>
            <w:r w:rsidR="00637CA5">
              <w:rPr>
                <w:lang w:eastAsia="zh-CN"/>
              </w:rPr>
              <w:t xml:space="preserve"> where the support of intra-band EN-DC for these is not mandatory at the UE</w:t>
            </w:r>
            <w:r>
              <w:rPr>
                <w:lang w:eastAsia="zh-CN"/>
              </w:rPr>
              <w:t>.</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53882299" w:rsidR="0044550C"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47A9A7B" w14:textId="329F68DA" w:rsidR="0044550C"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854DDA" w14:textId="70213676" w:rsidR="0044550C" w:rsidRDefault="00496F49" w:rsidP="00496F49">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77777777" w:rsidR="0044550C" w:rsidRDefault="0044550C" w:rsidP="00084B6D">
            <w:pPr>
              <w:pStyle w:val="TAC"/>
              <w:spacing w:before="20" w:after="20"/>
              <w:ind w:left="57" w:right="57"/>
              <w:jc w:val="left"/>
              <w:rPr>
                <w:lang w:eastAsia="zh-CN"/>
              </w:rPr>
            </w:pP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77777777" w:rsidR="0044550C" w:rsidRDefault="0044550C" w:rsidP="00084B6D">
            <w:pPr>
              <w:pStyle w:val="TAC"/>
              <w:spacing w:before="20" w:after="20"/>
              <w:ind w:left="57" w:right="57"/>
              <w:jc w:val="left"/>
              <w:rPr>
                <w:lang w:eastAsia="zh-CN"/>
              </w:rPr>
            </w:pPr>
          </w:p>
        </w:tc>
      </w:tr>
      <w:tr w:rsidR="0044550C"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03A86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610EE6" w14:textId="77777777" w:rsidR="0044550C" w:rsidRDefault="0044550C" w:rsidP="00084B6D">
            <w:pPr>
              <w:pStyle w:val="TAC"/>
              <w:spacing w:before="20" w:after="20"/>
              <w:ind w:left="57" w:right="57"/>
              <w:jc w:val="left"/>
              <w:rPr>
                <w:lang w:eastAsia="zh-CN"/>
              </w:rPr>
            </w:pPr>
          </w:p>
        </w:tc>
      </w:tr>
      <w:tr w:rsidR="0044550C"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7032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5FE865" w14:textId="77777777" w:rsidR="0044550C" w:rsidRDefault="0044550C" w:rsidP="00084B6D">
            <w:pPr>
              <w:pStyle w:val="TAC"/>
              <w:spacing w:before="20" w:after="20"/>
              <w:ind w:left="57" w:right="57"/>
              <w:jc w:val="left"/>
              <w:rPr>
                <w:lang w:eastAsia="zh-CN"/>
              </w:rPr>
            </w:pPr>
          </w:p>
        </w:tc>
      </w:tr>
      <w:tr w:rsidR="0044550C"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37F50C" w14:textId="77777777" w:rsidR="0044550C" w:rsidRDefault="0044550C" w:rsidP="00084B6D">
            <w:pPr>
              <w:pStyle w:val="TAC"/>
              <w:spacing w:before="20" w:after="20"/>
              <w:ind w:left="57" w:right="57"/>
              <w:jc w:val="left"/>
              <w:rPr>
                <w:lang w:eastAsia="zh-CN"/>
              </w:rPr>
            </w:pPr>
          </w:p>
        </w:tc>
      </w:tr>
      <w:tr w:rsidR="0044550C"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1B378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2F0EA3" w14:textId="77777777" w:rsidR="0044550C" w:rsidRDefault="0044550C" w:rsidP="00084B6D">
            <w:pPr>
              <w:pStyle w:val="TAC"/>
              <w:spacing w:before="20" w:after="20"/>
              <w:ind w:left="57" w:right="57"/>
              <w:jc w:val="left"/>
              <w:rPr>
                <w:lang w:eastAsia="zh-CN"/>
              </w:rPr>
            </w:pPr>
          </w:p>
        </w:tc>
      </w:tr>
      <w:tr w:rsidR="0044550C"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B4C6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F92CB" w14:textId="77777777" w:rsidR="0044550C" w:rsidRDefault="0044550C" w:rsidP="00084B6D">
            <w:pPr>
              <w:pStyle w:val="TAC"/>
              <w:spacing w:before="20" w:after="20"/>
              <w:ind w:left="57" w:right="57"/>
              <w:jc w:val="left"/>
              <w:rPr>
                <w:lang w:eastAsia="zh-CN"/>
              </w:rPr>
            </w:pPr>
          </w:p>
        </w:tc>
      </w:tr>
      <w:tr w:rsidR="0044550C"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44550C" w:rsidRDefault="0044550C" w:rsidP="00084B6D">
            <w:pPr>
              <w:pStyle w:val="TAC"/>
              <w:spacing w:before="20" w:after="20"/>
              <w:ind w:left="57" w:right="57"/>
              <w:jc w:val="left"/>
              <w:rPr>
                <w:lang w:eastAsia="zh-CN"/>
              </w:rPr>
            </w:pPr>
          </w:p>
        </w:tc>
      </w:tr>
      <w:tr w:rsidR="0044550C"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44550C" w:rsidRDefault="0044550C" w:rsidP="00084B6D">
            <w:pPr>
              <w:pStyle w:val="TAC"/>
              <w:spacing w:before="20" w:after="20"/>
              <w:ind w:left="57" w:right="57"/>
              <w:jc w:val="left"/>
              <w:rPr>
                <w:lang w:eastAsia="zh-CN"/>
              </w:rPr>
            </w:pPr>
          </w:p>
        </w:tc>
      </w:tr>
      <w:tr w:rsidR="0044550C"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44550C" w:rsidRDefault="0044550C" w:rsidP="00084B6D">
            <w:pPr>
              <w:pStyle w:val="TAC"/>
              <w:spacing w:before="20" w:after="20"/>
              <w:ind w:left="57" w:right="57"/>
              <w:jc w:val="left"/>
              <w:rPr>
                <w:lang w:eastAsia="zh-CN"/>
              </w:rPr>
            </w:pPr>
          </w:p>
        </w:tc>
      </w:tr>
      <w:tr w:rsidR="0044550C"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44550C" w:rsidRDefault="0044550C" w:rsidP="00084B6D">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"intra-band EN-DC with additional inter-band NR/LTE CA component"? </w:t>
      </w:r>
    </w:p>
    <w:p w14:paraId="053AE65F" w14:textId="77777777"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BBA61A3" w:rsidR="006A7661"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14666BAD" w:rsidR="006A7661" w:rsidRDefault="00E05D20" w:rsidP="00084B6D">
            <w:pPr>
              <w:pStyle w:val="TAC"/>
              <w:spacing w:before="20" w:after="20"/>
              <w:ind w:left="57" w:right="57"/>
              <w:jc w:val="left"/>
              <w:rPr>
                <w:lang w:eastAsia="zh-CN"/>
              </w:rPr>
            </w:pPr>
            <w:r>
              <w:rPr>
                <w:lang w:eastAsia="zh-CN"/>
              </w:rPr>
              <w:t>No and we are open to views</w:t>
            </w:r>
          </w:p>
        </w:tc>
        <w:tc>
          <w:tcPr>
            <w:tcW w:w="6942" w:type="dxa"/>
            <w:tcBorders>
              <w:top w:val="single" w:sz="4" w:space="0" w:color="auto"/>
              <w:left w:val="single" w:sz="4" w:space="0" w:color="auto"/>
              <w:bottom w:val="single" w:sz="4" w:space="0" w:color="auto"/>
              <w:right w:val="single" w:sz="4" w:space="0" w:color="auto"/>
            </w:tcBorders>
          </w:tcPr>
          <w:p w14:paraId="67B5A3B0" w14:textId="77777777" w:rsidR="006A7661" w:rsidRDefault="00E05D20" w:rsidP="00084B6D">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r w:rsidRPr="00943E78">
              <w:rPr>
                <w:i/>
                <w:iCs/>
              </w:rPr>
              <w:t>supportedBandwidthCombinationSetIntraENDC</w:t>
            </w:r>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749F913B" w14:textId="77777777" w:rsidR="00637CA5" w:rsidRDefault="00637CA5" w:rsidP="00084B6D">
            <w:pPr>
              <w:pStyle w:val="TAC"/>
              <w:spacing w:before="20" w:after="20"/>
              <w:ind w:left="57" w:right="57"/>
              <w:jc w:val="left"/>
              <w:rPr>
                <w:lang w:eastAsia="zh-CN"/>
              </w:rPr>
            </w:pPr>
          </w:p>
          <w:p w14:paraId="3478A5FF" w14:textId="734BBC7F" w:rsidR="00637CA5" w:rsidRDefault="00637CA5" w:rsidP="00084B6D">
            <w:pPr>
              <w:pStyle w:val="TAC"/>
              <w:spacing w:before="20" w:after="20"/>
              <w:ind w:left="57" w:right="57"/>
              <w:jc w:val="left"/>
              <w:rPr>
                <w:lang w:eastAsia="zh-CN"/>
              </w:rPr>
            </w:pPr>
            <w:r>
              <w:rPr>
                <w:lang w:eastAsia="zh-CN"/>
              </w:rPr>
              <w:t xml:space="preserve">If the UE does not report </w:t>
            </w:r>
            <w:r w:rsidRPr="00943E78">
              <w:rPr>
                <w:i/>
                <w:iCs/>
              </w:rPr>
              <w:t>supportedBandwidthCombinationSetIntraENDC</w:t>
            </w:r>
            <w:r>
              <w:rPr>
                <w:lang w:eastAsia="zh-CN"/>
              </w:rPr>
              <w:t>, the UE views/supports the DC combination as inter-band EN-DC with some same LTE and NR bands and the BWCS for these is taken from the RAN4 spec: union of LTE and NR CA BWCS.</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368B94E3" w:rsidR="006A7661"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307C2AA3" w14:textId="3BD75D0B" w:rsidR="006A7661"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0F162556" w:rsidR="006A7661" w:rsidRDefault="00496F49" w:rsidP="00084B6D">
            <w:pPr>
              <w:pStyle w:val="TAC"/>
              <w:spacing w:before="20" w:after="20"/>
              <w:ind w:left="57" w:right="57"/>
              <w:jc w:val="left"/>
              <w:rPr>
                <w:lang w:eastAsia="zh-CN"/>
              </w:rPr>
            </w:pPr>
            <w:r>
              <w:rPr>
                <w:lang w:eastAsia="zh-CN"/>
              </w:rPr>
              <w:t xml:space="preserve">Agree with Apple’s view that only if the </w:t>
            </w:r>
            <w:r w:rsidRPr="00943E78">
              <w:rPr>
                <w:i/>
                <w:iCs/>
              </w:rPr>
              <w:t>supportedBandwidthCombinationSetIntraENDC</w:t>
            </w:r>
            <w:r>
              <w:rPr>
                <w:i/>
                <w:iCs/>
              </w:rPr>
              <w:t xml:space="preserve"> </w:t>
            </w:r>
            <w:r w:rsidRPr="00496F49">
              <w:rPr>
                <w:iCs/>
              </w:rPr>
              <w:t>is reported</w:t>
            </w:r>
            <w:r>
              <w:rPr>
                <w:iCs/>
              </w:rPr>
              <w:t xml:space="preserve">, a combination should be considered </w:t>
            </w:r>
            <w:r>
              <w:t>"intra-band EN-DC with additional inter-band NR/LTE CA component"</w:t>
            </w:r>
            <w:r>
              <w:t xml:space="preserve">. This way, the intra-band support is explicitly signalled, rather than being assumed. </w:t>
            </w:r>
          </w:p>
        </w:tc>
      </w:tr>
      <w:tr w:rsidR="006A7661"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EA643B"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13F1CB" w14:textId="77777777" w:rsidR="006A7661" w:rsidRDefault="006A7661" w:rsidP="00084B6D">
            <w:pPr>
              <w:pStyle w:val="TAC"/>
              <w:spacing w:before="20" w:after="20"/>
              <w:ind w:left="57" w:right="57"/>
              <w:jc w:val="left"/>
              <w:rPr>
                <w:lang w:eastAsia="zh-CN"/>
              </w:rPr>
            </w:pPr>
          </w:p>
        </w:tc>
      </w:tr>
      <w:tr w:rsidR="006A7661"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E09153"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33EAC7" w14:textId="77777777" w:rsidR="006A7661" w:rsidRDefault="006A7661" w:rsidP="00084B6D">
            <w:pPr>
              <w:pStyle w:val="TAC"/>
              <w:spacing w:before="20" w:after="20"/>
              <w:ind w:left="57" w:right="57"/>
              <w:jc w:val="left"/>
              <w:rPr>
                <w:lang w:eastAsia="zh-CN"/>
              </w:rPr>
            </w:pPr>
          </w:p>
        </w:tc>
      </w:tr>
      <w:tr w:rsidR="006A7661"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EA6DA9"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7DC4A9" w14:textId="77777777" w:rsidR="006A7661" w:rsidRDefault="006A7661" w:rsidP="00084B6D">
            <w:pPr>
              <w:pStyle w:val="TAC"/>
              <w:spacing w:before="20" w:after="20"/>
              <w:ind w:left="57" w:right="57"/>
              <w:jc w:val="left"/>
              <w:rPr>
                <w:lang w:eastAsia="zh-CN"/>
              </w:rPr>
            </w:pPr>
          </w:p>
        </w:tc>
      </w:tr>
      <w:tr w:rsidR="006A7661"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B26683"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139EEF" w14:textId="77777777" w:rsidR="006A7661" w:rsidRDefault="006A7661" w:rsidP="00084B6D">
            <w:pPr>
              <w:pStyle w:val="TAC"/>
              <w:spacing w:before="20" w:after="20"/>
              <w:ind w:left="57" w:right="57"/>
              <w:jc w:val="left"/>
              <w:rPr>
                <w:lang w:eastAsia="zh-CN"/>
              </w:rPr>
            </w:pPr>
          </w:p>
        </w:tc>
      </w:tr>
      <w:tr w:rsidR="006A7661"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24C4F1"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43668" w14:textId="77777777" w:rsidR="006A7661" w:rsidRDefault="006A7661" w:rsidP="00084B6D">
            <w:pPr>
              <w:pStyle w:val="TAC"/>
              <w:spacing w:before="20" w:after="20"/>
              <w:ind w:left="57" w:right="57"/>
              <w:jc w:val="left"/>
              <w:rPr>
                <w:lang w:eastAsia="zh-CN"/>
              </w:rPr>
            </w:pPr>
          </w:p>
        </w:tc>
      </w:tr>
      <w:tr w:rsidR="006A7661"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86425C"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ACA2A7" w14:textId="77777777" w:rsidR="006A7661" w:rsidRDefault="006A7661" w:rsidP="00084B6D">
            <w:pPr>
              <w:pStyle w:val="TAC"/>
              <w:spacing w:before="20" w:after="20"/>
              <w:ind w:left="57" w:right="57"/>
              <w:jc w:val="left"/>
              <w:rPr>
                <w:lang w:eastAsia="zh-CN"/>
              </w:rPr>
            </w:pPr>
          </w:p>
        </w:tc>
      </w:tr>
      <w:tr w:rsidR="006A7661"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77777777" w:rsidR="006A7661" w:rsidRDefault="006A7661" w:rsidP="00084B6D">
            <w:pPr>
              <w:pStyle w:val="TAC"/>
              <w:spacing w:before="20" w:after="20"/>
              <w:ind w:left="57" w:right="57"/>
              <w:jc w:val="left"/>
              <w:rPr>
                <w:lang w:eastAsia="zh-CN"/>
              </w:rPr>
            </w:pPr>
          </w:p>
        </w:tc>
      </w:tr>
      <w:tr w:rsidR="006A7661"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6A7661" w:rsidRDefault="006A7661" w:rsidP="00084B6D">
            <w:pPr>
              <w:pStyle w:val="TAC"/>
              <w:spacing w:before="20" w:after="20"/>
              <w:ind w:left="57" w:right="57"/>
              <w:jc w:val="left"/>
              <w:rPr>
                <w:lang w:eastAsia="zh-CN"/>
              </w:rPr>
            </w:pPr>
          </w:p>
        </w:tc>
      </w:tr>
      <w:tr w:rsidR="006A7661"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6A7661" w:rsidRDefault="006A7661" w:rsidP="00084B6D">
            <w:pPr>
              <w:pStyle w:val="TAC"/>
              <w:spacing w:before="20" w:after="20"/>
              <w:ind w:left="57" w:right="57"/>
              <w:jc w:val="left"/>
              <w:rPr>
                <w:lang w:eastAsia="zh-CN"/>
              </w:rPr>
            </w:pPr>
          </w:p>
        </w:tc>
      </w:tr>
      <w:tr w:rsidR="006A7661"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6A7661" w:rsidRDefault="006A7661" w:rsidP="00084B6D">
            <w:pPr>
              <w:pStyle w:val="TAC"/>
              <w:spacing w:before="20" w:after="20"/>
              <w:ind w:left="57" w:right="57"/>
              <w:jc w:val="left"/>
              <w:rPr>
                <w:lang w:eastAsia="zh-CN"/>
              </w:rPr>
            </w:pPr>
          </w:p>
        </w:tc>
      </w:tr>
      <w:tr w:rsidR="006A7661"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6A7661" w:rsidRDefault="006A7661" w:rsidP="00084B6D">
            <w:pPr>
              <w:pStyle w:val="TAC"/>
              <w:spacing w:before="20" w:after="20"/>
              <w:ind w:left="57" w:right="57"/>
              <w:jc w:val="left"/>
              <w:rPr>
                <w:lang w:eastAsia="zh-CN"/>
              </w:rPr>
            </w:pPr>
          </w:p>
        </w:tc>
      </w:tr>
    </w:tbl>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5B6E26F3" w:rsidR="0044550C" w:rsidRPr="0044550C" w:rsidRDefault="0044550C" w:rsidP="0044550C">
      <w:r>
        <w:rPr>
          <w:b/>
          <w:bCs/>
        </w:rPr>
        <w:t xml:space="preserve">Question </w:t>
      </w:r>
      <w:r w:rsidR="006A7661">
        <w:rPr>
          <w:b/>
          <w:bCs/>
        </w:rPr>
        <w:t>3 (field issue)</w:t>
      </w:r>
      <w:r w:rsidRPr="009E0C71">
        <w:t>:</w:t>
      </w:r>
      <w:r>
        <w:t xml:space="preserve"> If UE doesn't indicate </w:t>
      </w:r>
      <w:r w:rsidRPr="00943E78">
        <w:rPr>
          <w:i/>
          <w:iCs/>
        </w:rPr>
        <w:t>supportedBandwidthCombinationSetIntraENDC</w:t>
      </w:r>
      <w:r>
        <w:t xml:space="preserve"> for a band combination that is</w:t>
      </w:r>
      <w:r w:rsidR="00A05AA3">
        <w:t xml:space="preserve"> </w:t>
      </w:r>
      <w:r>
        <w:t xml:space="preserve">intra-band EN-DC with additional inter-band NR/LTE CA component, </w:t>
      </w:r>
      <w:r w:rsidR="00A05AA3">
        <w:t>how is</w:t>
      </w:r>
      <w:r>
        <w:t xml:space="preserve"> the UE support of BCS</w:t>
      </w:r>
      <w:r w:rsidR="006A7661">
        <w:t xml:space="preserve"> for the intra-band EN-DC </w:t>
      </w:r>
      <w:r w:rsidR="00A05AA3">
        <w:t xml:space="preserve">downlink </w:t>
      </w:r>
      <w:r w:rsidR="006A7661">
        <w:t>band entries</w:t>
      </w:r>
      <w:r>
        <w:t xml:space="preserve"> </w:t>
      </w:r>
      <w:r w:rsidR="006A7661">
        <w:t>determined</w:t>
      </w:r>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3"/>
        <w:gridCol w:w="7225"/>
      </w:tblGrid>
      <w:tr w:rsidR="006A7661" w14:paraId="13A52E4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lastRenderedPageBreak/>
              <w:t>Company</w:t>
            </w:r>
          </w:p>
        </w:tc>
        <w:tc>
          <w:tcPr>
            <w:tcW w:w="72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2ED0F11" w14:textId="624726B2" w:rsidR="006A7661" w:rsidRDefault="00637CA5" w:rsidP="00084B6D">
            <w:pPr>
              <w:pStyle w:val="TAC"/>
              <w:spacing w:before="20" w:after="20"/>
              <w:ind w:left="57" w:right="57"/>
              <w:jc w:val="left"/>
              <w:rPr>
                <w:lang w:eastAsia="zh-CN"/>
              </w:rPr>
            </w:pPr>
            <w:r>
              <w:rPr>
                <w:lang w:eastAsia="zh-CN"/>
              </w:rPr>
              <w:t>Apple</w:t>
            </w:r>
          </w:p>
        </w:tc>
        <w:tc>
          <w:tcPr>
            <w:tcW w:w="7225" w:type="dxa"/>
            <w:tcBorders>
              <w:top w:val="single" w:sz="4" w:space="0" w:color="auto"/>
              <w:left w:val="single" w:sz="4" w:space="0" w:color="auto"/>
              <w:bottom w:val="single" w:sz="4" w:space="0" w:color="auto"/>
              <w:right w:val="single" w:sz="4" w:space="0" w:color="auto"/>
            </w:tcBorders>
          </w:tcPr>
          <w:p w14:paraId="7AD4D66C" w14:textId="1E5CA038" w:rsidR="006A7661" w:rsidRPr="00637CA5" w:rsidRDefault="00637CA5" w:rsidP="00084B6D">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r w:rsidRPr="00943E78">
              <w:rPr>
                <w:i/>
                <w:iCs/>
              </w:rPr>
              <w:t>supportedBandwidthCombinationSetIntraENDC</w:t>
            </w:r>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r w:rsidRPr="00943E78">
              <w:rPr>
                <w:i/>
                <w:iCs/>
              </w:rPr>
              <w:t>supportedBandwidthCombinationSetIntraENDC</w:t>
            </w:r>
            <w:r>
              <w:rPr>
                <w:i/>
                <w:iCs/>
              </w:rPr>
              <w:t xml:space="preserve">. </w:t>
            </w:r>
            <w:r>
              <w:t xml:space="preserve"> We can discuss this if we see companies believe that some UE implementations exist without the CR.</w:t>
            </w:r>
          </w:p>
        </w:tc>
      </w:tr>
      <w:tr w:rsidR="006A7661" w14:paraId="3772C53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066717E4" w14:textId="604E4B89" w:rsidR="006A7661" w:rsidRDefault="00496F49" w:rsidP="00084B6D">
            <w:pPr>
              <w:pStyle w:val="TAC"/>
              <w:spacing w:before="20" w:after="20"/>
              <w:ind w:left="57" w:right="57"/>
              <w:jc w:val="left"/>
              <w:rPr>
                <w:lang w:eastAsia="zh-CN"/>
              </w:rPr>
            </w:pPr>
            <w:r>
              <w:rPr>
                <w:lang w:eastAsia="zh-CN"/>
              </w:rPr>
              <w:t>TELUS</w:t>
            </w:r>
          </w:p>
        </w:tc>
        <w:tc>
          <w:tcPr>
            <w:tcW w:w="7225" w:type="dxa"/>
            <w:tcBorders>
              <w:top w:val="single" w:sz="4" w:space="0" w:color="auto"/>
              <w:left w:val="single" w:sz="4" w:space="0" w:color="auto"/>
              <w:bottom w:val="single" w:sz="4" w:space="0" w:color="auto"/>
              <w:right w:val="single" w:sz="4" w:space="0" w:color="auto"/>
            </w:tcBorders>
          </w:tcPr>
          <w:p w14:paraId="3A8C67B1" w14:textId="204EBA29" w:rsidR="006A7661" w:rsidRDefault="00496F49" w:rsidP="00084B6D">
            <w:pPr>
              <w:pStyle w:val="TAC"/>
              <w:spacing w:before="20" w:after="20"/>
              <w:ind w:left="57" w:right="57"/>
              <w:jc w:val="left"/>
              <w:rPr>
                <w:lang w:eastAsia="zh-CN"/>
              </w:rPr>
            </w:pPr>
            <w:r>
              <w:rPr>
                <w:lang w:eastAsia="zh-CN"/>
              </w:rPr>
              <w:t xml:space="preserve">Agree with Apple’s view. </w:t>
            </w:r>
            <w:bookmarkStart w:id="0" w:name="_GoBack"/>
            <w:bookmarkEnd w:id="0"/>
          </w:p>
        </w:tc>
      </w:tr>
      <w:tr w:rsidR="006A7661" w14:paraId="5FA52CF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904DFF7"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343E9349" w14:textId="77777777" w:rsidR="006A7661" w:rsidRDefault="006A7661" w:rsidP="00084B6D">
            <w:pPr>
              <w:pStyle w:val="TAC"/>
              <w:spacing w:before="20" w:after="20"/>
              <w:ind w:left="57" w:right="57"/>
              <w:jc w:val="left"/>
              <w:rPr>
                <w:lang w:eastAsia="zh-CN"/>
              </w:rPr>
            </w:pPr>
          </w:p>
        </w:tc>
      </w:tr>
      <w:tr w:rsidR="006A7661" w14:paraId="1F7BFC0A"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EB9CFB9"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F34966E" w14:textId="77777777" w:rsidR="006A7661" w:rsidRDefault="006A7661" w:rsidP="00084B6D">
            <w:pPr>
              <w:pStyle w:val="TAC"/>
              <w:spacing w:before="20" w:after="20"/>
              <w:ind w:left="57" w:right="57"/>
              <w:jc w:val="left"/>
              <w:rPr>
                <w:lang w:eastAsia="zh-CN"/>
              </w:rPr>
            </w:pPr>
          </w:p>
        </w:tc>
      </w:tr>
      <w:tr w:rsidR="006A7661" w14:paraId="262D38F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280CBB2"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4A1BC3A4" w14:textId="77777777" w:rsidR="006A7661" w:rsidRDefault="006A7661" w:rsidP="00084B6D">
            <w:pPr>
              <w:pStyle w:val="TAC"/>
              <w:spacing w:before="20" w:after="20"/>
              <w:ind w:left="57" w:right="57"/>
              <w:jc w:val="left"/>
              <w:rPr>
                <w:lang w:eastAsia="zh-CN"/>
              </w:rPr>
            </w:pPr>
          </w:p>
        </w:tc>
      </w:tr>
      <w:tr w:rsidR="006A7661" w14:paraId="568F7FAC"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FEEC255"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62183AAA" w14:textId="77777777" w:rsidR="006A7661" w:rsidRDefault="006A7661" w:rsidP="00084B6D">
            <w:pPr>
              <w:pStyle w:val="TAC"/>
              <w:spacing w:before="20" w:after="20"/>
              <w:ind w:left="57" w:right="57"/>
              <w:jc w:val="left"/>
              <w:rPr>
                <w:lang w:eastAsia="zh-CN"/>
              </w:rPr>
            </w:pPr>
          </w:p>
        </w:tc>
      </w:tr>
      <w:tr w:rsidR="006A7661" w14:paraId="578B940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A21C33F"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331C626" w14:textId="77777777" w:rsidR="006A7661" w:rsidRDefault="006A7661" w:rsidP="00084B6D">
            <w:pPr>
              <w:pStyle w:val="TAC"/>
              <w:spacing w:before="20" w:after="20"/>
              <w:ind w:left="57" w:right="57"/>
              <w:jc w:val="left"/>
              <w:rPr>
                <w:lang w:eastAsia="zh-CN"/>
              </w:rPr>
            </w:pPr>
          </w:p>
        </w:tc>
      </w:tr>
      <w:tr w:rsidR="006A7661" w14:paraId="56B8737E"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BA532B"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9233516" w14:textId="77777777" w:rsidR="006A7661" w:rsidRDefault="006A7661" w:rsidP="00084B6D">
            <w:pPr>
              <w:pStyle w:val="TAC"/>
              <w:spacing w:before="20" w:after="20"/>
              <w:ind w:left="57" w:right="57"/>
              <w:jc w:val="left"/>
              <w:rPr>
                <w:lang w:eastAsia="zh-CN"/>
              </w:rPr>
            </w:pPr>
          </w:p>
        </w:tc>
      </w:tr>
      <w:tr w:rsidR="006A7661" w14:paraId="3B93E2B2"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D339531"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030D982F" w14:textId="77777777" w:rsidR="006A7661" w:rsidRDefault="006A7661" w:rsidP="00084B6D">
            <w:pPr>
              <w:pStyle w:val="TAC"/>
              <w:spacing w:before="20" w:after="20"/>
              <w:ind w:left="57" w:right="57"/>
              <w:jc w:val="left"/>
              <w:rPr>
                <w:lang w:eastAsia="zh-CN"/>
              </w:rPr>
            </w:pPr>
          </w:p>
        </w:tc>
      </w:tr>
      <w:tr w:rsidR="006A7661" w14:paraId="7E655E75"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336C932B"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0459A6EC" w14:textId="77777777" w:rsidR="006A7661" w:rsidRDefault="006A7661" w:rsidP="00084B6D">
            <w:pPr>
              <w:pStyle w:val="TAC"/>
              <w:spacing w:before="20" w:after="20"/>
              <w:ind w:left="57" w:right="57"/>
              <w:jc w:val="left"/>
              <w:rPr>
                <w:lang w:eastAsia="zh-CN"/>
              </w:rPr>
            </w:pPr>
          </w:p>
        </w:tc>
      </w:tr>
      <w:tr w:rsidR="006A7661" w14:paraId="69DD5A1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11E5AD96"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611125A0" w14:textId="77777777" w:rsidR="006A7661" w:rsidRDefault="006A7661" w:rsidP="00084B6D">
            <w:pPr>
              <w:pStyle w:val="TAC"/>
              <w:spacing w:before="20" w:after="20"/>
              <w:ind w:left="57" w:right="57"/>
              <w:jc w:val="left"/>
              <w:rPr>
                <w:lang w:eastAsia="zh-CN"/>
              </w:rPr>
            </w:pPr>
          </w:p>
        </w:tc>
      </w:tr>
      <w:tr w:rsidR="006A7661" w14:paraId="24491B48"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6BD624EE"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5305E5AE" w14:textId="77777777" w:rsidR="006A7661" w:rsidRDefault="006A7661" w:rsidP="00084B6D">
            <w:pPr>
              <w:pStyle w:val="TAC"/>
              <w:spacing w:before="20" w:after="20"/>
              <w:ind w:left="57" w:right="57"/>
              <w:jc w:val="left"/>
              <w:rPr>
                <w:lang w:eastAsia="zh-CN"/>
              </w:rPr>
            </w:pPr>
          </w:p>
        </w:tc>
      </w:tr>
      <w:tr w:rsidR="006A7661" w14:paraId="35FDF1A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3A84F2E"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11C4625B" w14:textId="77777777" w:rsidR="006A7661" w:rsidRDefault="006A7661" w:rsidP="00084B6D">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4550B0DB" w14:textId="77777777" w:rsidR="00BC4900" w:rsidRDefault="00BC4900" w:rsidP="00BC1A92"/>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1889D3F0" w:rsidR="00D20496" w:rsidRDefault="00E31A4B" w:rsidP="00C35F09">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656A776" w14:textId="13451B0B" w:rsidR="00D20496" w:rsidRDefault="00E31A4B" w:rsidP="00C35F09">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563156F" w14:textId="360AB6D1" w:rsidR="00D20496" w:rsidRDefault="00E31A4B" w:rsidP="00C35F09">
            <w:pPr>
              <w:pStyle w:val="TAC"/>
              <w:spacing w:before="20" w:after="20"/>
              <w:ind w:left="57" w:right="57"/>
              <w:jc w:val="left"/>
              <w:rPr>
                <w:lang w:eastAsia="zh-CN"/>
              </w:rPr>
            </w:pPr>
            <w:r>
              <w:rPr>
                <w:lang w:eastAsia="zh-CN"/>
              </w:rPr>
              <w:t>naveen_palle@apple.com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58770125" w:rsidR="00D20496" w:rsidRDefault="00496F49" w:rsidP="00C35F09">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37431438" w14:textId="589DF3B7" w:rsidR="00D20496" w:rsidRDefault="00496F49" w:rsidP="00C35F09">
            <w:pPr>
              <w:pStyle w:val="TAC"/>
              <w:spacing w:before="20" w:after="20"/>
              <w:ind w:left="57" w:right="57"/>
              <w:jc w:val="left"/>
              <w:rPr>
                <w:lang w:eastAsia="zh-CN"/>
              </w:rPr>
            </w:pPr>
            <w:r>
              <w:rPr>
                <w:lang w:eastAsia="zh-CN"/>
              </w:rPr>
              <w:t>Ivo Maljevic</w:t>
            </w:r>
          </w:p>
        </w:tc>
        <w:tc>
          <w:tcPr>
            <w:tcW w:w="4391" w:type="dxa"/>
            <w:tcBorders>
              <w:top w:val="single" w:sz="4" w:space="0" w:color="auto"/>
              <w:left w:val="single" w:sz="4" w:space="0" w:color="auto"/>
              <w:bottom w:val="single" w:sz="4" w:space="0" w:color="auto"/>
              <w:right w:val="single" w:sz="4" w:space="0" w:color="auto"/>
            </w:tcBorders>
          </w:tcPr>
          <w:p w14:paraId="236B7765" w14:textId="7995193E" w:rsidR="00D20496" w:rsidRDefault="00496F49" w:rsidP="00C35F09">
            <w:pPr>
              <w:pStyle w:val="TAC"/>
              <w:spacing w:before="20" w:after="20"/>
              <w:ind w:left="57" w:right="57"/>
              <w:jc w:val="left"/>
              <w:rPr>
                <w:lang w:eastAsia="zh-CN"/>
              </w:rPr>
            </w:pPr>
            <w:r>
              <w:rPr>
                <w:lang w:eastAsia="zh-CN"/>
              </w:rPr>
              <w:t>ivo.maljevic@telus.com</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ACB6165"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7643ACE" w14:textId="77777777" w:rsidR="00D20496" w:rsidRDefault="00D20496" w:rsidP="00C35F09">
            <w:pPr>
              <w:pStyle w:val="TAC"/>
              <w:spacing w:before="20" w:after="20"/>
              <w:ind w:left="57" w:right="57"/>
              <w:jc w:val="left"/>
              <w:rPr>
                <w:lang w:eastAsia="zh-CN"/>
              </w:rPr>
            </w:pP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3DEEB4"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1FB4C00" w14:textId="77777777" w:rsidR="00D20496" w:rsidRDefault="00D20496" w:rsidP="00C35F09">
            <w:pPr>
              <w:pStyle w:val="TAC"/>
              <w:spacing w:before="20" w:after="20"/>
              <w:ind w:left="57" w:right="57"/>
              <w:jc w:val="left"/>
              <w:rPr>
                <w:lang w:eastAsia="zh-CN"/>
              </w:rPr>
            </w:pP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D20496" w:rsidRDefault="00D20496" w:rsidP="00C35F09">
            <w:pPr>
              <w:pStyle w:val="TAC"/>
              <w:spacing w:before="20" w:after="20"/>
              <w:ind w:left="57" w:right="57"/>
              <w:jc w:val="left"/>
              <w:rPr>
                <w:lang w:eastAsia="zh-CN"/>
              </w:rPr>
            </w:pP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D20496" w:rsidRDefault="00D20496" w:rsidP="00C35F09">
            <w:pPr>
              <w:pStyle w:val="TAC"/>
              <w:spacing w:before="20" w:after="20"/>
              <w:ind w:left="57" w:right="57"/>
              <w:jc w:val="left"/>
              <w:rPr>
                <w:lang w:eastAsia="zh-CN"/>
              </w:rPr>
            </w:pP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C35F09">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9C0AD" w14:textId="77777777" w:rsidR="00C426D3" w:rsidRDefault="00C426D3">
      <w:r>
        <w:separator/>
      </w:r>
    </w:p>
  </w:endnote>
  <w:endnote w:type="continuationSeparator" w:id="0">
    <w:p w14:paraId="3F51A495" w14:textId="77777777" w:rsidR="00C426D3" w:rsidRDefault="00C426D3">
      <w:r>
        <w:continuationSeparator/>
      </w:r>
    </w:p>
  </w:endnote>
  <w:endnote w:type="continuationNotice" w:id="1">
    <w:p w14:paraId="062BD76B" w14:textId="77777777" w:rsidR="00C426D3" w:rsidRDefault="00C426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1B63B" w14:textId="77777777" w:rsidR="00C426D3" w:rsidRDefault="00C426D3">
      <w:r>
        <w:separator/>
      </w:r>
    </w:p>
  </w:footnote>
  <w:footnote w:type="continuationSeparator" w:id="0">
    <w:p w14:paraId="325F08D4" w14:textId="77777777" w:rsidR="00C426D3" w:rsidRDefault="00C426D3">
      <w:r>
        <w:continuationSeparator/>
      </w:r>
    </w:p>
  </w:footnote>
  <w:footnote w:type="continuationNotice" w:id="1">
    <w:p w14:paraId="44E9AD6C" w14:textId="77777777" w:rsidR="00C426D3" w:rsidRDefault="00C426D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3397"/>
    <w:rsid w:val="000340D4"/>
    <w:rsid w:val="00037049"/>
    <w:rsid w:val="00040095"/>
    <w:rsid w:val="00073C9C"/>
    <w:rsid w:val="00080512"/>
    <w:rsid w:val="00090468"/>
    <w:rsid w:val="00094568"/>
    <w:rsid w:val="000B7BCF"/>
    <w:rsid w:val="000C522B"/>
    <w:rsid w:val="000D58AB"/>
    <w:rsid w:val="00112F1A"/>
    <w:rsid w:val="00145075"/>
    <w:rsid w:val="001741A0"/>
    <w:rsid w:val="00175FA0"/>
    <w:rsid w:val="00194CD0"/>
    <w:rsid w:val="001B49C9"/>
    <w:rsid w:val="001C23F4"/>
    <w:rsid w:val="001C4F79"/>
    <w:rsid w:val="001D620E"/>
    <w:rsid w:val="001F168B"/>
    <w:rsid w:val="001F7831"/>
    <w:rsid w:val="00204045"/>
    <w:rsid w:val="0020712B"/>
    <w:rsid w:val="0022606D"/>
    <w:rsid w:val="00231728"/>
    <w:rsid w:val="00233EA1"/>
    <w:rsid w:val="002444D2"/>
    <w:rsid w:val="00244A05"/>
    <w:rsid w:val="00250404"/>
    <w:rsid w:val="002610D8"/>
    <w:rsid w:val="002747EC"/>
    <w:rsid w:val="002855BF"/>
    <w:rsid w:val="002F0D22"/>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33C8F"/>
    <w:rsid w:val="0044550C"/>
    <w:rsid w:val="00465587"/>
    <w:rsid w:val="00477455"/>
    <w:rsid w:val="00496F49"/>
    <w:rsid w:val="004A1F7B"/>
    <w:rsid w:val="004C44D2"/>
    <w:rsid w:val="004D3578"/>
    <w:rsid w:val="004D380D"/>
    <w:rsid w:val="004E213A"/>
    <w:rsid w:val="004E6DBA"/>
    <w:rsid w:val="004F5216"/>
    <w:rsid w:val="00503171"/>
    <w:rsid w:val="00506B45"/>
    <w:rsid w:val="00506C28"/>
    <w:rsid w:val="00534DA0"/>
    <w:rsid w:val="00543E6C"/>
    <w:rsid w:val="00565087"/>
    <w:rsid w:val="0056573F"/>
    <w:rsid w:val="00571279"/>
    <w:rsid w:val="005A49C6"/>
    <w:rsid w:val="005A75FF"/>
    <w:rsid w:val="00611566"/>
    <w:rsid w:val="00627206"/>
    <w:rsid w:val="00637CA5"/>
    <w:rsid w:val="00646D99"/>
    <w:rsid w:val="00651901"/>
    <w:rsid w:val="00656910"/>
    <w:rsid w:val="006574C0"/>
    <w:rsid w:val="00675A4D"/>
    <w:rsid w:val="00696821"/>
    <w:rsid w:val="006A7661"/>
    <w:rsid w:val="006C285F"/>
    <w:rsid w:val="006C66D8"/>
    <w:rsid w:val="006D1E24"/>
    <w:rsid w:val="006D35DE"/>
    <w:rsid w:val="006E1417"/>
    <w:rsid w:val="006F6A2C"/>
    <w:rsid w:val="007069DC"/>
    <w:rsid w:val="00710201"/>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7FF5"/>
    <w:rsid w:val="007F2E08"/>
    <w:rsid w:val="008028A4"/>
    <w:rsid w:val="00813245"/>
    <w:rsid w:val="008206F9"/>
    <w:rsid w:val="00840DE0"/>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6071"/>
    <w:rsid w:val="009376CD"/>
    <w:rsid w:val="00940212"/>
    <w:rsid w:val="00942EC2"/>
    <w:rsid w:val="00943E78"/>
    <w:rsid w:val="00961B32"/>
    <w:rsid w:val="00962509"/>
    <w:rsid w:val="00970DB3"/>
    <w:rsid w:val="00974BB0"/>
    <w:rsid w:val="00975749"/>
    <w:rsid w:val="00975BCD"/>
    <w:rsid w:val="009928A9"/>
    <w:rsid w:val="009A0AF3"/>
    <w:rsid w:val="009B07CD"/>
    <w:rsid w:val="009C19E9"/>
    <w:rsid w:val="009D74A6"/>
    <w:rsid w:val="009E0E87"/>
    <w:rsid w:val="00A05AA3"/>
    <w:rsid w:val="00A10F02"/>
    <w:rsid w:val="00A204CA"/>
    <w:rsid w:val="00A209D6"/>
    <w:rsid w:val="00A22738"/>
    <w:rsid w:val="00A51984"/>
    <w:rsid w:val="00A53724"/>
    <w:rsid w:val="00A54B2B"/>
    <w:rsid w:val="00A82346"/>
    <w:rsid w:val="00A9671C"/>
    <w:rsid w:val="00AA1553"/>
    <w:rsid w:val="00AB33EE"/>
    <w:rsid w:val="00B05380"/>
    <w:rsid w:val="00B05962"/>
    <w:rsid w:val="00B15449"/>
    <w:rsid w:val="00B16C2F"/>
    <w:rsid w:val="00B27303"/>
    <w:rsid w:val="00B47FD1"/>
    <w:rsid w:val="00B516BB"/>
    <w:rsid w:val="00B84DB2"/>
    <w:rsid w:val="00BC1A92"/>
    <w:rsid w:val="00BC3555"/>
    <w:rsid w:val="00BC4900"/>
    <w:rsid w:val="00BE146C"/>
    <w:rsid w:val="00C04AC4"/>
    <w:rsid w:val="00C12B51"/>
    <w:rsid w:val="00C24650"/>
    <w:rsid w:val="00C25465"/>
    <w:rsid w:val="00C33079"/>
    <w:rsid w:val="00C426D3"/>
    <w:rsid w:val="00C55A12"/>
    <w:rsid w:val="00C6553E"/>
    <w:rsid w:val="00C83A13"/>
    <w:rsid w:val="00C9068C"/>
    <w:rsid w:val="00C92967"/>
    <w:rsid w:val="00CA3D0C"/>
    <w:rsid w:val="00CA654B"/>
    <w:rsid w:val="00CB72B8"/>
    <w:rsid w:val="00CD4C7B"/>
    <w:rsid w:val="00CD58FE"/>
    <w:rsid w:val="00D20496"/>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E25D2"/>
    <w:rsid w:val="00DE6761"/>
    <w:rsid w:val="00E05D20"/>
    <w:rsid w:val="00E31A4B"/>
    <w:rsid w:val="00E46C08"/>
    <w:rsid w:val="00E471CF"/>
    <w:rsid w:val="00E62835"/>
    <w:rsid w:val="00E77645"/>
    <w:rsid w:val="00E83697"/>
    <w:rsid w:val="00E86664"/>
    <w:rsid w:val="00EA66C9"/>
    <w:rsid w:val="00EC4A25"/>
    <w:rsid w:val="00EC6346"/>
    <w:rsid w:val="00EE32C4"/>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TSG_RAN/TSGR_90e/Docs/RP-202514.zip" TargetMode="External"/><Relationship Id="rId18" Type="http://schemas.openxmlformats.org/officeDocument/2006/relationships/hyperlink" Target="http://www.3gpp.org/ftp/TSG_RAN/WG2_RL2/TSGR2_109_e/Docs/R2-2002390.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ftp/tsg_ran/TSG_RAN/TSGR_90e/Docs/RP-20xxxx.zip"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3gpp.org/ftp/tsg_ran/TSG_RAN/TSGR_90e/Docs/RP-20251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3gpp.org/ftp/tsg_ran/TSG_RAN/TSGR_90e/Docs/RP-202514.zip" TargetMode="External"/><Relationship Id="rId10" Type="http://schemas.openxmlformats.org/officeDocument/2006/relationships/footnotes" Target="footnotes.xml"/><Relationship Id="rId19" Type="http://schemas.openxmlformats.org/officeDocument/2006/relationships/hyperlink" Target="http://www.3gpp.org/ftp/TSG_RAN/WG2_RL2/TSGR2_109_e/Docs/R2-200212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TSG_RAN/TSGR_90e/Docs/RP-202514.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5AIRPNAIUNRU-859666464-7826</_dlc_DocId>
    <_dlc_DocIdUrl xmlns="71c5aaf6-e6ce-465b-b873-5148d2a4c105">
      <Url>https://nokia.sharepoint.com/sites/c5g/e2earch/_layouts/15/DocIdRedir.aspx?ID=5AIRPNAIUNRU-859666464-7826</Url>
      <Description>5AIRPNAIUNRU-859666464-7826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9661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Ivo Maljevic</cp:lastModifiedBy>
  <cp:revision>3</cp:revision>
  <dcterms:created xsi:type="dcterms:W3CDTF">2020-12-07T15:07:00Z</dcterms:created>
  <dcterms:modified xsi:type="dcterms:W3CDTF">2020-12-07T15:15:00Z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c7fb5a72-989b-4324-a6d4-a1df157354b5</vt:lpwstr>
  </property>
</Properties>
</file>