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바탕"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바탕" w:hAnsi="Arial"/>
          <w:b/>
        </w:rPr>
      </w:pPr>
      <w:r>
        <w:rPr>
          <w:rFonts w:ascii="Arial" w:eastAsia="바탕" w:hAnsi="Arial"/>
          <w:b/>
        </w:rPr>
        <w:t>Source:</w:t>
      </w:r>
      <w:r>
        <w:rPr>
          <w:rFonts w:ascii="Arial" w:eastAsia="바탕" w:hAnsi="Arial"/>
          <w:b/>
        </w:rPr>
        <w:tab/>
        <w:t>Nokia, Nokia Shanghai Bell (Moderator)</w:t>
      </w:r>
    </w:p>
    <w:p w14:paraId="58EBF25D" w14:textId="77777777" w:rsidR="00E033C5" w:rsidRDefault="00617468">
      <w:pPr>
        <w:tabs>
          <w:tab w:val="left" w:pos="2127"/>
        </w:tabs>
        <w:ind w:left="2126" w:hanging="2126"/>
        <w:outlineLvl w:val="0"/>
        <w:rPr>
          <w:rFonts w:ascii="Arial" w:eastAsia="바탕" w:hAnsi="Arial" w:cs="Arial"/>
          <w:b/>
        </w:rPr>
      </w:pPr>
      <w:r>
        <w:rPr>
          <w:rFonts w:ascii="Arial" w:eastAsia="바탕" w:hAnsi="Arial" w:cs="Arial"/>
          <w:b/>
        </w:rPr>
        <w:t>Title:</w:t>
      </w:r>
      <w:r>
        <w:rPr>
          <w:rFonts w:ascii="Arial" w:eastAsia="바탕"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바탕" w:hAnsi="Arial" w:cs="Arial"/>
          <w:b/>
        </w:rPr>
        <w:t xml:space="preserve">email discussion </w:t>
      </w:r>
    </w:p>
    <w:p w14:paraId="6EBDBEDC" w14:textId="77777777" w:rsidR="00E033C5" w:rsidRDefault="00617468">
      <w:pPr>
        <w:tabs>
          <w:tab w:val="left" w:pos="2127"/>
        </w:tabs>
        <w:ind w:left="2126" w:hanging="2126"/>
        <w:outlineLvl w:val="0"/>
        <w:rPr>
          <w:rFonts w:ascii="Arial" w:eastAsia="바탕" w:hAnsi="Arial"/>
          <w:b/>
        </w:rPr>
      </w:pPr>
      <w:r>
        <w:rPr>
          <w:rFonts w:ascii="Arial" w:eastAsia="바탕" w:hAnsi="Arial" w:cs="Arial"/>
          <w:b/>
        </w:rPr>
        <w:t xml:space="preserve">Agenda Item: </w:t>
      </w:r>
      <w:r>
        <w:rPr>
          <w:rFonts w:ascii="Arial" w:eastAsia="바탕"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9"/>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9"/>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9"/>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af9"/>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af9"/>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9"/>
        <w:numPr>
          <w:ilvl w:val="0"/>
          <w:numId w:val="11"/>
        </w:numPr>
      </w:pPr>
      <w:r>
        <w:rPr>
          <w:b/>
          <w:bCs/>
        </w:rPr>
        <w:lastRenderedPageBreak/>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9"/>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9"/>
        <w:numPr>
          <w:ilvl w:val="0"/>
          <w:numId w:val="12"/>
        </w:numPr>
        <w:spacing w:after="180"/>
        <w:contextualSpacing/>
        <w:rPr>
          <w:b/>
        </w:rPr>
      </w:pPr>
      <w:r>
        <w:rPr>
          <w:b/>
        </w:rPr>
        <w:t xml:space="preserve">Alt.2: </w:t>
      </w:r>
    </w:p>
    <w:p w14:paraId="26B4F998" w14:textId="77777777" w:rsidR="00E033C5" w:rsidRDefault="00617468">
      <w:pPr>
        <w:pStyle w:val="af9"/>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9"/>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9"/>
        <w:ind w:left="960"/>
      </w:pPr>
    </w:p>
    <w:p w14:paraId="43A69DF3"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lastRenderedPageBreak/>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Default="008A6296" w:rsidP="008A6296"/>
        </w:tc>
      </w:tr>
      <w:tr w:rsidR="00657598"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Default="00657598" w:rsidP="00657598">
            <w:r>
              <w:t xml:space="preserve">Agree in general to leave the </w:t>
            </w:r>
            <w:proofErr w:type="spellStart"/>
            <w:r>
              <w:t>sTRP</w:t>
            </w:r>
            <w:proofErr w:type="spellEnd"/>
            <w:r>
              <w:t xml:space="preserve"> designs in URLLC/</w:t>
            </w:r>
            <w:proofErr w:type="spellStart"/>
            <w:r>
              <w:t>IIoT</w:t>
            </w:r>
            <w:proofErr w:type="spellEnd"/>
            <w:r>
              <w:t xml:space="preserve">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w:t>
            </w:r>
            <w:proofErr w:type="spellStart"/>
            <w:r>
              <w:t>IIoT</w:t>
            </w:r>
            <w:proofErr w:type="spellEnd"/>
            <w:r>
              <w:t xml:space="preserve">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w:t>
            </w:r>
            <w:proofErr w:type="spellStart"/>
            <w:r>
              <w:t>IIoT</w:t>
            </w:r>
            <w:proofErr w:type="spellEnd"/>
            <w:r>
              <w:t xml:space="preserve"> scenarios too.</w:t>
            </w:r>
          </w:p>
        </w:tc>
      </w:tr>
      <w:tr w:rsidR="0069351E"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Default="0069351E" w:rsidP="00657598">
            <w:r>
              <w:t>We agree to the 1</w:t>
            </w:r>
            <w:r w:rsidRPr="0069351E">
              <w:rPr>
                <w:vertAlign w:val="superscript"/>
              </w:rPr>
              <w:t>st</w:t>
            </w:r>
            <w:r>
              <w:t xml:space="preserve"> proposal that enhanced PUCCH repetition is dealt with in </w:t>
            </w:r>
            <w:r w:rsidRPr="0069351E">
              <w:rPr>
                <w:b/>
                <w:bCs/>
                <w:i/>
                <w:iCs/>
              </w:rPr>
              <w:t>either</w:t>
            </w:r>
            <w:r>
              <w:t xml:space="preserve"> </w:t>
            </w:r>
            <w:proofErr w:type="spellStart"/>
            <w:r w:rsidRPr="0069351E">
              <w:t>eURLLC</w:t>
            </w:r>
            <w:proofErr w:type="spellEnd"/>
            <w:r w:rsidRPr="0069351E">
              <w:t>/</w:t>
            </w:r>
            <w:proofErr w:type="spellStart"/>
            <w:r w:rsidRPr="0069351E">
              <w:t>IIoT</w:t>
            </w:r>
            <w:proofErr w:type="spellEnd"/>
            <w:r w:rsidRPr="0069351E">
              <w:t xml:space="preserve"> or </w:t>
            </w:r>
            <w:proofErr w:type="spellStart"/>
            <w:r w:rsidRPr="0069351E">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14:paraId="60D15316" w14:textId="77777777" w:rsidR="0069351E" w:rsidRDefault="0069351E" w:rsidP="00657598">
            <w:r>
              <w:t>We agree to the 3</w:t>
            </w:r>
            <w:r w:rsidRPr="0069351E">
              <w:rPr>
                <w:vertAlign w:val="superscript"/>
              </w:rPr>
              <w:t>rd</w:t>
            </w:r>
            <w:r>
              <w:t xml:space="preserve"> proposal that PUCCH repetition with single TRP is dealt with in either </w:t>
            </w:r>
            <w:proofErr w:type="spellStart"/>
            <w:r w:rsidRPr="0069351E">
              <w:t>eURLLC</w:t>
            </w:r>
            <w:proofErr w:type="spellEnd"/>
            <w:r w:rsidRPr="0069351E">
              <w:t>/</w:t>
            </w:r>
            <w:proofErr w:type="spellStart"/>
            <w:r w:rsidRPr="0069351E">
              <w:t>IIoT</w:t>
            </w:r>
            <w:proofErr w:type="spellEnd"/>
            <w:r w:rsidRPr="0069351E">
              <w:t xml:space="preserve"> or </w:t>
            </w:r>
            <w:proofErr w:type="spellStart"/>
            <w:r w:rsidRPr="0069351E">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14:paraId="21D46437" w14:textId="703A39C3" w:rsidR="0069351E" w:rsidRDefault="0069351E" w:rsidP="00657598">
            <w:r>
              <w:t xml:space="preserve">PUSCH Repetition Type-B was introduced to reduce latency rather than improve coverage.  If PUSCH repetition Type-B is not considered for PUCCH then </w:t>
            </w:r>
            <w:r w:rsidRPr="0069351E">
              <w:rPr>
                <w:b/>
                <w:bCs/>
                <w:i/>
                <w:iCs/>
              </w:rPr>
              <w:t>all</w:t>
            </w:r>
            <w:r>
              <w:t xml:space="preserve"> PUCCH repetition enhancements </w:t>
            </w:r>
            <w:r>
              <w:lastRenderedPageBreak/>
              <w:t xml:space="preserve">for single TRP should be dealt with in </w:t>
            </w:r>
            <w:proofErr w:type="spellStart"/>
            <w:r>
              <w:t>CovEnh</w:t>
            </w:r>
            <w:proofErr w:type="spellEnd"/>
            <w:r>
              <w:t xml:space="preserve"> otherwise they should be dealt with in </w:t>
            </w:r>
            <w:proofErr w:type="spellStart"/>
            <w:r>
              <w:t>eURLLC</w:t>
            </w:r>
            <w:proofErr w:type="spellEnd"/>
            <w:r>
              <w:t>/</w:t>
            </w:r>
            <w:proofErr w:type="spellStart"/>
            <w:r>
              <w:t>IIoT</w:t>
            </w:r>
            <w:proofErr w:type="spellEnd"/>
            <w:r>
              <w:t>.</w:t>
            </w:r>
          </w:p>
        </w:tc>
      </w:tr>
      <w:tr w:rsidR="00FD5119" w14:paraId="44159D41" w14:textId="77777777" w:rsidTr="000B23C2">
        <w:tc>
          <w:tcPr>
            <w:tcW w:w="1615" w:type="dxa"/>
          </w:tcPr>
          <w:p w14:paraId="2809BF0D" w14:textId="0C3E8E8C" w:rsidR="00FD5119" w:rsidRPr="00FD5119" w:rsidRDefault="00FD5119" w:rsidP="008A6296">
            <w:pPr>
              <w:rPr>
                <w:rFonts w:eastAsia="맑은 고딕" w:hint="eastAsia"/>
              </w:rPr>
            </w:pPr>
            <w:r>
              <w:rPr>
                <w:rFonts w:eastAsia="맑은 고딕" w:hint="eastAsia"/>
              </w:rPr>
              <w:lastRenderedPageBreak/>
              <w:t>LG</w:t>
            </w:r>
          </w:p>
        </w:tc>
        <w:tc>
          <w:tcPr>
            <w:tcW w:w="7878" w:type="dxa"/>
          </w:tcPr>
          <w:p w14:paraId="18F32D17" w14:textId="13525265" w:rsidR="00FD5119" w:rsidRPr="00FD5119" w:rsidRDefault="00FD5119" w:rsidP="00FD5119">
            <w:pPr>
              <w:rPr>
                <w:rFonts w:eastAsia="맑은 고딕" w:hint="eastAsia"/>
              </w:rPr>
            </w:pPr>
            <w:r>
              <w:rPr>
                <w:rFonts w:eastAsia="맑은 고딕" w:hint="eastAsia"/>
              </w:rPr>
              <w:t>We think single-TRP intra-slot type PUCCH repetition</w:t>
            </w:r>
            <w:r>
              <w:rPr>
                <w:rFonts w:eastAsia="맑은 고딕"/>
              </w:rPr>
              <w:t xml:space="preserve"> should be handled in </w:t>
            </w:r>
            <w:proofErr w:type="spellStart"/>
            <w:r>
              <w:rPr>
                <w:rFonts w:eastAsia="맑은 고딕"/>
              </w:rPr>
              <w:t>eURLLC</w:t>
            </w:r>
            <w:proofErr w:type="spellEnd"/>
            <w:r>
              <w:rPr>
                <w:rFonts w:eastAsia="맑은 고딕"/>
              </w:rPr>
              <w:t>/</w:t>
            </w:r>
            <w:proofErr w:type="spellStart"/>
            <w:r>
              <w:rPr>
                <w:rFonts w:eastAsia="맑은 고딕"/>
              </w:rPr>
              <w:t>IIoT</w:t>
            </w:r>
            <w:proofErr w:type="spellEnd"/>
            <w:r>
              <w:rPr>
                <w:rFonts w:eastAsia="맑은 고딕"/>
              </w:rPr>
              <w:t xml:space="preserve"> first. Multi-TRP inter-slot type PUCCH repetition should be handled in </w:t>
            </w:r>
            <w:proofErr w:type="spellStart"/>
            <w:r>
              <w:rPr>
                <w:rFonts w:eastAsia="맑은 고딕"/>
              </w:rPr>
              <w:t>feMIMO</w:t>
            </w:r>
            <w:proofErr w:type="spellEnd"/>
            <w:r>
              <w:rPr>
                <w:rFonts w:eastAsia="맑은 고딕"/>
              </w:rPr>
              <w:t xml:space="preserve">. In the later stage, interaction between those two topics could be adjusted. For other </w:t>
            </w: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9"/>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9"/>
        <w:numPr>
          <w:ilvl w:val="0"/>
          <w:numId w:val="15"/>
        </w:numPr>
      </w:pPr>
      <w:r>
        <w:t>UE feedback enhancements for HARQ-ACK [RAN1]</w:t>
      </w:r>
    </w:p>
    <w:p w14:paraId="5CAF46D5" w14:textId="77777777" w:rsidR="00E033C5" w:rsidRDefault="00617468">
      <w:pPr>
        <w:pStyle w:val="af9"/>
        <w:numPr>
          <w:ilvl w:val="0"/>
          <w:numId w:val="15"/>
        </w:numPr>
      </w:pPr>
      <w:r>
        <w:t>CSI feedback enhancements to allow for more accurate MCS selection [RAN1] Support for multiple active BWPs</w:t>
      </w:r>
    </w:p>
    <w:p w14:paraId="4B3D37A3" w14:textId="77777777" w:rsidR="00E033C5" w:rsidRDefault="00617468">
      <w:pPr>
        <w:pStyle w:val="af9"/>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af9"/>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lastRenderedPageBreak/>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tr>
      <w:tr w:rsidR="00C43C05"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D438CD" w:rsidRDefault="00D438CD" w:rsidP="00C43C05">
            <w:r w:rsidRPr="00D438CD">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Default="0069351E" w:rsidP="00C43C05">
            <w:r>
              <w:t>We support the 1</w:t>
            </w:r>
            <w:r w:rsidRPr="0069351E">
              <w:rPr>
                <w:vertAlign w:val="superscript"/>
              </w:rPr>
              <w:t>st</w:t>
            </w:r>
            <w:r>
              <w:t xml:space="preserve"> proposal to have a deadline on the “study phase” as there are a lot of options </w:t>
            </w:r>
            <w:r>
              <w:lastRenderedPageBreak/>
              <w:t>to be considered and having a deadline at 2021Q1 is therefore useful.</w:t>
            </w:r>
          </w:p>
          <w:p w14:paraId="1B15D7C9" w14:textId="3278B6DA" w:rsidR="0069351E" w:rsidRPr="00D438CD" w:rsidRDefault="0069351E" w:rsidP="00C43C05">
            <w:r>
              <w:t>We do not support 2</w:t>
            </w:r>
            <w:r w:rsidRPr="0069351E">
              <w:rPr>
                <w:vertAlign w:val="superscript"/>
              </w:rPr>
              <w:t>nd</w:t>
            </w:r>
            <w:r>
              <w:t xml:space="preserve"> proposal but it would be helpful that RAN clarifies whether A-CSI on PUCCH is part of the objective as this was disputed during the RAN1 discussion.</w:t>
            </w:r>
          </w:p>
        </w:tc>
      </w:tr>
      <w:tr w:rsidR="00FD5119" w14:paraId="36F16F41" w14:textId="77777777" w:rsidTr="0007129F">
        <w:tc>
          <w:tcPr>
            <w:tcW w:w="1615" w:type="dxa"/>
          </w:tcPr>
          <w:p w14:paraId="1D4EBC2C" w14:textId="6745E235" w:rsidR="00FD5119" w:rsidRPr="00FD5119" w:rsidRDefault="00FD5119" w:rsidP="00F651AB">
            <w:pPr>
              <w:rPr>
                <w:rFonts w:eastAsia="맑은 고딕" w:hint="eastAsia"/>
              </w:rPr>
            </w:pPr>
            <w:r>
              <w:rPr>
                <w:rFonts w:eastAsia="맑은 고딕" w:hint="eastAsia"/>
              </w:rPr>
              <w:lastRenderedPageBreak/>
              <w:t>LG</w:t>
            </w:r>
          </w:p>
        </w:tc>
        <w:tc>
          <w:tcPr>
            <w:tcW w:w="7878" w:type="dxa"/>
          </w:tcPr>
          <w:p w14:paraId="3DA49C99" w14:textId="77777777" w:rsidR="00FD5119" w:rsidRDefault="00FD5119" w:rsidP="00FD5119">
            <w:pPr>
              <w:rPr>
                <w:rFonts w:eastAsia="맑은 고딕"/>
              </w:rPr>
            </w:pPr>
            <w:r>
              <w:rPr>
                <w:rFonts w:eastAsia="맑은 고딕" w:hint="eastAsia"/>
              </w:rPr>
              <w:t xml:space="preserve">For </w:t>
            </w:r>
            <w:r>
              <w:rPr>
                <w:rFonts w:eastAsia="맑은 고딕"/>
              </w:rPr>
              <w:t>the first proposal, we don’t see a very good need for agreeing with that. RAN1 still can handle the discussion.</w:t>
            </w:r>
          </w:p>
          <w:p w14:paraId="70959E93" w14:textId="6F06FAF3" w:rsidR="00FD5119" w:rsidRPr="00FD5119" w:rsidRDefault="00FD5119" w:rsidP="003F5863">
            <w:pPr>
              <w:rPr>
                <w:rFonts w:eastAsia="맑은 고딕" w:hint="eastAsia"/>
              </w:rPr>
            </w:pPr>
            <w:r>
              <w:rPr>
                <w:rFonts w:eastAsia="맑은 고딕"/>
              </w:rPr>
              <w:t>For the second proposal, we don’t think RAN1</w:t>
            </w:r>
            <w:r w:rsidR="003F5863">
              <w:rPr>
                <w:rFonts w:eastAsia="맑은 고딕"/>
              </w:rPr>
              <w:t xml:space="preserve"> has</w:t>
            </w:r>
            <w:r>
              <w:rPr>
                <w:rFonts w:eastAsia="맑은 고딕"/>
              </w:rPr>
              <w:t xml:space="preserve"> reache</w:t>
            </w:r>
            <w:r w:rsidR="003F5863">
              <w:rPr>
                <w:rFonts w:eastAsia="맑은 고딕"/>
              </w:rPr>
              <w:t>d</w:t>
            </w:r>
            <w:bookmarkStart w:id="1" w:name="_GoBack"/>
            <w:bookmarkEnd w:id="1"/>
            <w:r>
              <w:rPr>
                <w:rFonts w:eastAsia="맑은 고딕"/>
              </w:rPr>
              <w:t xml:space="preserve"> a general consensus with that.</w:t>
            </w:r>
          </w:p>
        </w:tc>
      </w:tr>
    </w:tbl>
    <w:p w14:paraId="75FF8A5E" w14:textId="6F18731E"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9CEC" w14:textId="77777777" w:rsidR="00E20DAE" w:rsidRDefault="00E20DAE">
      <w:r>
        <w:separator/>
      </w:r>
    </w:p>
  </w:endnote>
  <w:endnote w:type="continuationSeparator" w:id="0">
    <w:p w14:paraId="080C7D9A" w14:textId="77777777" w:rsidR="00E20DAE" w:rsidRDefault="00E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ZShuTi">
    <w:altName w:val="方正舒体"/>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CDF" w14:textId="772682F8" w:rsidR="00E033C5" w:rsidRDefault="00617468">
    <w:pPr>
      <w:pStyle w:val="ab"/>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3F5863">
      <w:rPr>
        <w:rStyle w:val="af3"/>
        <w:noProof/>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F5863">
      <w:rPr>
        <w:rStyle w:val="af3"/>
        <w:noProof/>
      </w:rPr>
      <w:t>6</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C824" w14:textId="77777777" w:rsidR="00E20DAE" w:rsidRDefault="00E20DAE">
      <w:r>
        <w:separator/>
      </w:r>
    </w:p>
  </w:footnote>
  <w:footnote w:type="continuationSeparator" w:id="0">
    <w:p w14:paraId="4173C9AF" w14:textId="77777777" w:rsidR="00E20DAE" w:rsidRDefault="00E2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351E"/>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5119"/>
    <w:pPr>
      <w:widowControl w:val="0"/>
      <w:wordWrap w:val="0"/>
      <w:autoSpaceDE w:val="0"/>
      <w:autoSpaceDN w:val="0"/>
      <w:jc w:val="both"/>
    </w:pPr>
    <w:rPr>
      <w:rFonts w:asciiTheme="minorHAnsi" w:eastAsiaTheme="minorEastAsia" w:hAnsiTheme="minorHAnsi" w:cstheme="minorBidi"/>
      <w:kern w:val="2"/>
      <w:szCs w:val="22"/>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FD511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D5119"/>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본문 Char"/>
    <w:basedOn w:val="a1"/>
    <w:link w:val="a6"/>
    <w:uiPriority w:val="99"/>
    <w:qFormat/>
    <w:rPr>
      <w:rFonts w:ascii="Times" w:eastAsia="바탕"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바탕"/>
      <w:lang w:eastAsia="en-GB"/>
    </w:rPr>
  </w:style>
  <w:style w:type="character" w:customStyle="1" w:styleId="Doc-text2Char">
    <w:name w:val="Doc-text2 Char"/>
    <w:link w:val="Doc-text2"/>
    <w:qFormat/>
    <w:rPr>
      <w:rFonts w:asciiTheme="minorHAnsi" w:eastAsia="바탕"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character" w:customStyle="1" w:styleId="2Char">
    <w:name w:val="제목 2 Char"/>
    <w:link w:val="2"/>
    <w:qFormat/>
    <w:rPr>
      <w:rFonts w:ascii="Arial" w:eastAsiaTheme="minorHAnsi" w:hAnsi="Arial"/>
      <w:sz w:val="32"/>
      <w:szCs w:val="32"/>
      <w:lang w:val="en-GB" w:eastAsia="zh-CN"/>
    </w:rPr>
  </w:style>
  <w:style w:type="character" w:customStyle="1" w:styleId="Char2">
    <w:name w:val="제목 Char"/>
    <w:basedOn w:val="a1"/>
    <w:link w:val="af"/>
    <w:uiPriority w:val="10"/>
    <w:qFormat/>
    <w:rPr>
      <w:rFonts w:ascii="Calibri Light" w:eastAsia="Times New Roman" w:hAnsi="Calibri Light"/>
      <w:spacing w:val="-10"/>
      <w:kern w:val="28"/>
      <w:sz w:val="56"/>
      <w:szCs w:val="56"/>
    </w:rPr>
  </w:style>
  <w:style w:type="character" w:customStyle="1" w:styleId="4Char">
    <w:name w:val="제목 4 Char"/>
    <w:basedOn w:val="a1"/>
    <w:link w:val="4"/>
    <w:qFormat/>
    <w:rPr>
      <w:rFonts w:ascii="Arial" w:eastAsiaTheme="minorHAnsi" w:hAnsi="Arial" w:cstheme="minorBidi"/>
      <w:sz w:val="24"/>
      <w:szCs w:val="24"/>
      <w:lang w:val="fi-FI"/>
    </w:rPr>
  </w:style>
  <w:style w:type="character" w:customStyle="1" w:styleId="5Char">
    <w:name w:val="제목 5 Char"/>
    <w:basedOn w:val="a1"/>
    <w:link w:val="5"/>
    <w:rPr>
      <w:rFonts w:ascii="Arial" w:eastAsiaTheme="minorHAnsi" w:hAnsi="Arial" w:cstheme="minorBidi"/>
      <w:sz w:val="22"/>
      <w:szCs w:val="22"/>
      <w:lang w:val="fi-FI"/>
    </w:rPr>
  </w:style>
  <w:style w:type="character" w:customStyle="1" w:styleId="6Char">
    <w:name w:val="제목 6 Char"/>
    <w:basedOn w:val="a1"/>
    <w:link w:val="6"/>
    <w:qFormat/>
    <w:rPr>
      <w:rFonts w:ascii="Arial" w:eastAsiaTheme="minorHAnsi" w:hAnsi="Arial" w:cs="Arial"/>
      <w:sz w:val="22"/>
      <w:szCs w:val="22"/>
      <w:lang w:val="fi-FI"/>
    </w:rPr>
  </w:style>
  <w:style w:type="character" w:customStyle="1" w:styleId="7Char">
    <w:name w:val="제목 7 Char"/>
    <w:basedOn w:val="a1"/>
    <w:link w:val="7"/>
    <w:qFormat/>
    <w:rPr>
      <w:rFonts w:ascii="Arial" w:eastAsiaTheme="minorHAnsi" w:hAnsi="Arial" w:cs="Arial"/>
      <w:sz w:val="22"/>
      <w:szCs w:val="22"/>
      <w:lang w:val="fi-FI"/>
    </w:rPr>
  </w:style>
  <w:style w:type="character" w:customStyle="1" w:styleId="8Char">
    <w:name w:val="제목 8 Char"/>
    <w:basedOn w:val="a1"/>
    <w:link w:val="8"/>
    <w:qFormat/>
    <w:rPr>
      <w:rFonts w:ascii="Arial" w:eastAsiaTheme="minorHAnsi" w:hAnsi="Arial" w:cs="Arial"/>
      <w:sz w:val="22"/>
      <w:szCs w:val="22"/>
      <w:lang w:val="fi-FI"/>
    </w:rPr>
  </w:style>
  <w:style w:type="character" w:customStyle="1" w:styleId="9Char">
    <w:name w:val="제목 9 Char"/>
    <w:basedOn w:val="a1"/>
    <w:link w:val="9"/>
    <w:qFormat/>
    <w:rPr>
      <w:rFonts w:ascii="Arial" w:eastAsiaTheme="minorHAnsi" w:hAnsi="Arial" w:cs="Arial"/>
      <w:sz w:val="22"/>
      <w:szCs w:val="22"/>
      <w:lang w:val="fi-FI"/>
    </w:rPr>
  </w:style>
  <w:style w:type="character" w:customStyle="1" w:styleId="Char0">
    <w:name w:val="캡션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목록 단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SimSun" w:cs="Arial"/>
    </w:rPr>
  </w:style>
  <w:style w:type="character" w:customStyle="1" w:styleId="Char1">
    <w:name w:val="바닥글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A7A5A0-6126-44B3-B0D7-9FC2082A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안준기/책임연구원/미래기술센터 C&amp;M표준(연)5G무선통신표준Task(joon.ahn@lge.com)</cp:lastModifiedBy>
  <cp:revision>4</cp:revision>
  <cp:lastPrinted>2018-06-04T08:06:00Z</cp:lastPrinted>
  <dcterms:created xsi:type="dcterms:W3CDTF">2020-12-08T09:59:00Z</dcterms:created>
  <dcterms:modified xsi:type="dcterms:W3CDTF">2020-12-08T11:16:00Z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