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w:t>
      </w:r>
      <w:proofErr w:type="gramEnd"/>
      <w:r>
        <w:rPr>
          <w:b/>
        </w:rPr>
        <w:t>26][</w:t>
      </w:r>
      <w:proofErr w:type="spellStart"/>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 xml:space="preserve">Scope refinement for NR Release-17 </w:t>
      </w:r>
      <w:proofErr w:type="spellStart"/>
      <w:r>
        <w:rPr>
          <w:sz w:val="36"/>
          <w:szCs w:val="36"/>
        </w:rPr>
        <w:t>IIoT</w:t>
      </w:r>
      <w:proofErr w:type="spellEnd"/>
      <w:r>
        <w:rPr>
          <w:sz w:val="36"/>
          <w:szCs w:val="36"/>
        </w:rPr>
        <w: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This document captures the feedback provided on the email discussion on different rounds. (</w:t>
      </w:r>
      <w:proofErr w:type="gramStart"/>
      <w:r>
        <w:t>if</w:t>
      </w:r>
      <w:proofErr w:type="gramEnd"/>
      <w:r>
        <w:t xml:space="preserve">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1"/>
      </w:pPr>
      <w:proofErr w:type="spellStart"/>
      <w:r>
        <w:t>IIoT</w:t>
      </w:r>
      <w:proofErr w:type="spellEnd"/>
      <w:r>
        <w: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w:t>
      </w:r>
      <w:proofErr w:type="spellStart"/>
      <w:r>
        <w:rPr>
          <w:b/>
          <w:bCs/>
          <w:iCs/>
        </w:rPr>
        <w:t>eURLLC</w:t>
      </w:r>
      <w:proofErr w:type="spellEnd"/>
      <w:r>
        <w:rPr>
          <w:b/>
          <w:bCs/>
          <w:iCs/>
        </w:rPr>
        <w:t>/</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afd"/>
        <w:numPr>
          <w:ilvl w:val="0"/>
          <w:numId w:val="11"/>
        </w:num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r>
        <w:t xml:space="preserve"> (Multi-TRP in MIMO)</w:t>
      </w:r>
    </w:p>
    <w:p w14:paraId="000B8D71" w14:textId="77777777" w:rsidR="00E033C5" w:rsidRDefault="00617468">
      <w:pPr>
        <w:pStyle w:val="afd"/>
        <w:numPr>
          <w:ilvl w:val="0"/>
          <w:numId w:val="11"/>
        </w:numPr>
        <w:rPr>
          <w:rFonts w:asciiTheme="minorHAnsi" w:eastAsiaTheme="minorHAnsi" w:hAnsiTheme="minorHAnsi"/>
          <w:i/>
          <w:iCs/>
        </w:rPr>
      </w:pPr>
      <w:r>
        <w:rPr>
          <w:rFonts w:eastAsia="SimSun"/>
          <w:i/>
          <w:iCs/>
          <w:szCs w:val="21"/>
        </w:rPr>
        <w:t xml:space="preserve">For PUCCH repetition enhancement, </w:t>
      </w:r>
      <w:proofErr w:type="spellStart"/>
      <w:r>
        <w:rPr>
          <w:i/>
          <w:iCs/>
        </w:rPr>
        <w:t>IIoT</w:t>
      </w:r>
      <w:proofErr w:type="spellEnd"/>
      <w:r>
        <w:rPr>
          <w:i/>
          <w:iCs/>
        </w:rPr>
        <w:t xml:space="preserve">/URLLC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afd"/>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afd"/>
        <w:numPr>
          <w:ilvl w:val="1"/>
          <w:numId w:val="11"/>
        </w:numPr>
        <w:spacing w:after="180"/>
        <w:contextualSpacing/>
        <w:rPr>
          <w:b/>
          <w:bCs/>
        </w:r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p>
    <w:p w14:paraId="4E14298F" w14:textId="77777777" w:rsidR="00E033C5" w:rsidRDefault="00617468">
      <w:pPr>
        <w:pStyle w:val="afd"/>
        <w:numPr>
          <w:ilvl w:val="2"/>
          <w:numId w:val="11"/>
        </w:numPr>
        <w:spacing w:after="180"/>
        <w:contextualSpacing/>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d"/>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afd"/>
        <w:numPr>
          <w:ilvl w:val="0"/>
          <w:numId w:val="12"/>
        </w:numPr>
        <w:spacing w:after="180"/>
        <w:contextualSpacing/>
        <w:rPr>
          <w:rFonts w:eastAsia="SimSun"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afd"/>
        <w:numPr>
          <w:ilvl w:val="0"/>
          <w:numId w:val="12"/>
        </w:numPr>
        <w:spacing w:after="180"/>
        <w:contextualSpacing/>
        <w:rPr>
          <w:b/>
        </w:rPr>
      </w:pPr>
      <w:r>
        <w:rPr>
          <w:b/>
        </w:rPr>
        <w:t xml:space="preserve">Alt.2: </w:t>
      </w:r>
    </w:p>
    <w:p w14:paraId="26B4F998" w14:textId="77777777" w:rsidR="00E033C5" w:rsidRDefault="00617468">
      <w:pPr>
        <w:pStyle w:val="afd"/>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afd"/>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afd"/>
        <w:ind w:left="960"/>
      </w:pPr>
    </w:p>
    <w:p w14:paraId="43A69DF3"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392E9FF4" w14:textId="77777777">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proofErr w:type="spellStart"/>
            <w:r>
              <w:rPr>
                <w:b/>
                <w:bCs/>
                <w:iCs/>
              </w:rPr>
              <w:t>eURLLC</w:t>
            </w:r>
            <w:proofErr w:type="spellEnd"/>
            <w:r>
              <w:rPr>
                <w:b/>
                <w:bCs/>
                <w:iCs/>
              </w:rPr>
              <w:t>/</w:t>
            </w:r>
            <w:proofErr w:type="spellStart"/>
            <w:r>
              <w:rPr>
                <w:b/>
                <w:bCs/>
                <w:iCs/>
              </w:rPr>
              <w:t>IIoT</w:t>
            </w:r>
            <w:proofErr w:type="spellEnd"/>
            <w:r>
              <w:rPr>
                <w:b/>
                <w:bCs/>
                <w:iCs/>
              </w:rPr>
              <w:t xml:space="preserve"> WI (or alternatively in Coverage Enhancements) and then leave all multi-TRP related issue for Fe-MIMO</w:t>
            </w:r>
          </w:p>
        </w:tc>
      </w:tr>
      <w:tr w:rsidR="00E033C5" w14:paraId="134A46FB" w14:textId="77777777">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w:t>
            </w:r>
            <w:proofErr w:type="spellStart"/>
            <w:r>
              <w:t>IIoT</w:t>
            </w:r>
            <w:proofErr w:type="spellEnd"/>
            <w:r>
              <w:t xml:space="preserve"> can consider single TRP aspects for ‘sub-slots’.</w:t>
            </w:r>
          </w:p>
        </w:tc>
      </w:tr>
      <w:tr w:rsidR="00E033C5" w14:paraId="7DD0959B" w14:textId="77777777">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w:t>
            </w:r>
            <w:proofErr w:type="spellStart"/>
            <w:r w:rsidRPr="00060E07">
              <w:t>IIoT</w:t>
            </w:r>
            <w:proofErr w:type="spellEnd"/>
            <w:r w:rsidRPr="00060E07">
              <w:t xml:space="preserve">/URLLC WI and CE WI should focus on enhancement for single TRP operation. But it seems no need to handle all PUCCH repetition enhancements (single TRP) in one WI. </w:t>
            </w:r>
            <w:r>
              <w:rPr>
                <w:lang w:val="zh-CN"/>
              </w:rPr>
              <w:t>Samsung’</w:t>
            </w:r>
            <w:r>
              <w:rPr>
                <w:rFonts w:hint="eastAsia"/>
                <w:lang w:val="zh-CN"/>
              </w:rPr>
              <w:t xml:space="preserve">s split of the work is fine for us. </w:t>
            </w:r>
          </w:p>
        </w:tc>
      </w:tr>
      <w:tr w:rsidR="009738A5" w14:paraId="7D9E1019" w14:textId="77777777">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w:t>
            </w:r>
            <w:proofErr w:type="spellStart"/>
            <w:r>
              <w:t>IIoT</w:t>
            </w:r>
            <w:proofErr w:type="spellEnd"/>
            <w:r>
              <w:t xml:space="preserve"> scenarios. The existing slot-based PUCCH repetition can be used for coverage enhancement.   </w:t>
            </w:r>
          </w:p>
        </w:tc>
      </w:tr>
      <w:tr w:rsidR="00773391" w14:paraId="1F94958D" w14:textId="77777777">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tc>
          <w:tcPr>
            <w:tcW w:w="1615" w:type="dxa"/>
          </w:tcPr>
          <w:p w14:paraId="7FACF717" w14:textId="0C49CB29" w:rsidR="002C1F98" w:rsidRPr="002C1F98" w:rsidRDefault="002C1F98" w:rsidP="009738A5">
            <w:pPr>
              <w:rPr>
                <w:rFonts w:eastAsia="游明朝"/>
              </w:rPr>
            </w:pPr>
            <w:r>
              <w:rPr>
                <w:rFonts w:eastAsia="游明朝" w:hint="eastAsia"/>
              </w:rPr>
              <w:t>P</w:t>
            </w:r>
            <w:r>
              <w:rPr>
                <w:rFonts w:eastAsia="游明朝"/>
              </w:rPr>
              <w:t>anasonic</w:t>
            </w:r>
          </w:p>
        </w:tc>
        <w:tc>
          <w:tcPr>
            <w:tcW w:w="7878" w:type="dxa"/>
          </w:tcPr>
          <w:p w14:paraId="29903B32" w14:textId="68976590" w:rsidR="002C1F98" w:rsidRPr="009E65BA" w:rsidRDefault="002C1F98" w:rsidP="00331883">
            <w:r>
              <w:rPr>
                <w:rFonts w:eastAsia="游明朝" w:hint="eastAsia"/>
              </w:rPr>
              <w:t>W</w:t>
            </w:r>
            <w:r>
              <w:rPr>
                <w:rFonts w:eastAsia="游明朝"/>
              </w:rPr>
              <w:t>e support the view from Samsung.</w:t>
            </w:r>
          </w:p>
        </w:tc>
      </w:tr>
      <w:tr w:rsidR="00102037" w14:paraId="7547A8AA" w14:textId="77777777">
        <w:tc>
          <w:tcPr>
            <w:tcW w:w="1615" w:type="dxa"/>
          </w:tcPr>
          <w:p w14:paraId="72421ED1" w14:textId="544D9E13" w:rsidR="00102037" w:rsidRDefault="00102037" w:rsidP="00102037">
            <w:pPr>
              <w:rPr>
                <w:rFonts w:eastAsia="游明朝" w:hint="eastAsia"/>
              </w:rPr>
            </w:pPr>
            <w:r>
              <w:rPr>
                <w:lang w:eastAsia="zh-CN"/>
              </w:rPr>
              <w:t>DOCOMO</w:t>
            </w:r>
          </w:p>
        </w:tc>
        <w:tc>
          <w:tcPr>
            <w:tcW w:w="7878" w:type="dxa"/>
          </w:tcPr>
          <w:p w14:paraId="6DA530A2" w14:textId="40B61F8F" w:rsidR="00102037" w:rsidRDefault="00102037" w:rsidP="00102037">
            <w:pPr>
              <w:rPr>
                <w:rFonts w:eastAsia="游明朝" w:hint="eastAsia"/>
              </w:rPr>
            </w:pPr>
            <w:r>
              <w:rPr>
                <w:rFonts w:eastAsia="游明朝" w:hint="eastAsia"/>
                <w:lang w:val="zh-CN"/>
              </w:rPr>
              <w:t>We are generally supportive that</w:t>
            </w:r>
            <w:r>
              <w:t xml:space="preserve"> </w:t>
            </w:r>
            <w:r w:rsidRPr="00A13E64">
              <w:rPr>
                <w:rFonts w:eastAsia="游明朝"/>
                <w:lang w:val="zh-CN"/>
              </w:rPr>
              <w:t>PUCCH repetition (single TRP) in eURLLC/IIoT WI and then leave all multi-TRP related issue for Fe-MIMO</w:t>
            </w:r>
            <w:r>
              <w:rPr>
                <w:lang w:val="zh-CN" w:eastAsia="zh-CN"/>
              </w:rPr>
              <w:t xml:space="preserve">. Aspects dedicated to CovEnh (e.g., </w:t>
            </w:r>
            <w:r w:rsidRPr="003D64B9">
              <w:t xml:space="preserve">DMRS bundling </w:t>
            </w:r>
            <w:r>
              <w:t>across</w:t>
            </w:r>
            <w:r w:rsidRPr="003D64B9">
              <w:t xml:space="preserve"> PUCCH repetitions</w:t>
            </w:r>
            <w:r>
              <w:rPr>
                <w:lang w:val="zh-CN" w:eastAsia="zh-CN"/>
              </w:rPr>
              <w:t>) can be discussed in CovEnh WI as long as overlapping is avoided.</w:t>
            </w:r>
          </w:p>
        </w:tc>
      </w:tr>
    </w:tbl>
    <w:p w14:paraId="46086314" w14:textId="1D5A27AC" w:rsidR="00E033C5"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d"/>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d"/>
        <w:numPr>
          <w:ilvl w:val="0"/>
          <w:numId w:val="15"/>
        </w:numPr>
      </w:pPr>
      <w:r>
        <w:t>UE feedback enhancements for HARQ-ACK [RAN1]</w:t>
      </w:r>
    </w:p>
    <w:p w14:paraId="5CAF46D5" w14:textId="77777777" w:rsidR="00E033C5" w:rsidRDefault="00617468">
      <w:pPr>
        <w:pStyle w:val="afd"/>
        <w:numPr>
          <w:ilvl w:val="0"/>
          <w:numId w:val="15"/>
        </w:numPr>
      </w:pPr>
      <w:r>
        <w:t>CSI feedback enhancements to allow for more accurate MCS selection [RAN1] Support for multiple active BWPs</w:t>
      </w:r>
    </w:p>
    <w:p w14:paraId="4B3D37A3" w14:textId="77777777" w:rsidR="00E033C5" w:rsidRDefault="00617468">
      <w:pPr>
        <w:pStyle w:val="afd"/>
        <w:numPr>
          <w:ilvl w:val="0"/>
          <w:numId w:val="14"/>
        </w:numPr>
        <w:spacing w:beforeLines="100" w:before="312" w:after="120"/>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w:t>
      </w:r>
      <w:proofErr w:type="spellStart"/>
      <w:r>
        <w:rPr>
          <w:i/>
        </w:rPr>
        <w:t>IIoT</w:t>
      </w:r>
      <w:proofErr w:type="spellEnd"/>
      <w:r>
        <w:rPr>
          <w:i/>
        </w:rPr>
        <w:t xml:space="preserve"> WI</w:t>
      </w:r>
      <w:r>
        <w:rPr>
          <w:i/>
          <w:iCs/>
        </w:rPr>
        <w:t xml:space="preserve">. </w:t>
      </w:r>
    </w:p>
    <w:p w14:paraId="068C5564" w14:textId="77777777" w:rsidR="00E033C5" w:rsidRDefault="00617468">
      <w:pPr>
        <w:pStyle w:val="afd"/>
        <w:numPr>
          <w:ilvl w:val="0"/>
          <w:numId w:val="14"/>
        </w:numPr>
        <w:spacing w:beforeLines="100" w:before="312" w:after="120"/>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584AD1E7" w14:textId="77777777">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tc>
          <w:tcPr>
            <w:tcW w:w="1615" w:type="dxa"/>
          </w:tcPr>
          <w:p w14:paraId="20B672A8" w14:textId="4A57BB4D" w:rsidR="009260F6" w:rsidRDefault="009260F6">
            <w:r>
              <w:t>Lenovo, Motorola Mobility</w:t>
            </w:r>
          </w:p>
        </w:tc>
        <w:tc>
          <w:tcPr>
            <w:tcW w:w="7878" w:type="dxa"/>
          </w:tcPr>
          <w:p w14:paraId="4BE2D106" w14:textId="77777777" w:rsidR="009260F6" w:rsidRDefault="009260F6">
            <w:r w:rsidRPr="009260F6">
              <w:t>Support for A-CSI on PUCCH has been discussed sufficiently in Rel-16 and Rel-17 with no conclusion. RAN plenary should make a decision on whether A-CSI on PUCCH is supported in Rel-17 for efficient use of WI TUs in RAN1</w:t>
            </w:r>
            <w:r>
              <w:t>.</w:t>
            </w:r>
          </w:p>
          <w:p w14:paraId="12595167" w14:textId="5BF23903" w:rsidR="009738A5" w:rsidRDefault="009738A5">
            <w:r>
              <w:t xml:space="preserve">For other proposals, we think </w:t>
            </w:r>
            <w:bookmarkStart w:id="1" w:name="_GoBack"/>
            <w:bookmarkEnd w:id="1"/>
            <w:r>
              <w:t>RAN1 can decide based on technical discussions and no decision is needed at this point.</w:t>
            </w:r>
          </w:p>
        </w:tc>
      </w:tr>
      <w:tr w:rsidR="00100036" w14:paraId="7D39EC5F" w14:textId="77777777">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tc>
          <w:tcPr>
            <w:tcW w:w="1615" w:type="dxa"/>
          </w:tcPr>
          <w:p w14:paraId="6B26494E" w14:textId="3CA50669" w:rsidR="00102037" w:rsidRDefault="00102037" w:rsidP="00102037">
            <w:r>
              <w:rPr>
                <w:rFonts w:eastAsia="游明朝" w:hint="eastAsia"/>
              </w:rPr>
              <w:t>DOCOMO</w:t>
            </w:r>
          </w:p>
        </w:tc>
        <w:tc>
          <w:tcPr>
            <w:tcW w:w="7878" w:type="dxa"/>
          </w:tcPr>
          <w:p w14:paraId="36D72967" w14:textId="21F3AF3B" w:rsidR="00102037" w:rsidRDefault="00102037" w:rsidP="00102037">
            <w:r>
              <w:rPr>
                <w:rFonts w:eastAsia="游明朝" w:hint="eastAsia"/>
              </w:rPr>
              <w:t xml:space="preserve">We share </w:t>
            </w:r>
            <w:r>
              <w:rPr>
                <w:rFonts w:eastAsia="游明朝"/>
              </w:rPr>
              <w:t>the</w:t>
            </w:r>
            <w:r>
              <w:rPr>
                <w:rFonts w:eastAsia="游明朝" w:hint="eastAsia"/>
              </w:rPr>
              <w:t xml:space="preserve"> </w:t>
            </w:r>
            <w:r>
              <w:rPr>
                <w:rFonts w:eastAsia="游明朝"/>
              </w:rPr>
              <w:t>view with FUTUREWEI and Samsung. RAN1 should handle these aspects appropriately.</w:t>
            </w:r>
          </w:p>
        </w:tc>
      </w:tr>
      <w:bookmarkEnd w:id="0"/>
    </w:tbl>
    <w:p w14:paraId="75FF8A5E" w14:textId="77777777" w:rsidR="00E033C5" w:rsidRDefault="00E033C5"/>
    <w:sectPr w:rsidR="00E033C5">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42B0" w14:textId="77777777" w:rsidR="00D804E9" w:rsidRDefault="00D804E9">
      <w:r>
        <w:separator/>
      </w:r>
    </w:p>
  </w:endnote>
  <w:endnote w:type="continuationSeparator" w:id="0">
    <w:p w14:paraId="6B216F8B" w14:textId="77777777" w:rsidR="00D804E9" w:rsidRDefault="00D8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FZShuTi">
    <w:altName w:val="方正舒体"/>
    <w:charset w:val="86"/>
    <w:family w:val="auto"/>
    <w:pitch w:val="default"/>
    <w:sig w:usb0="00000003" w:usb1="080E0000" w:usb2="0000000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default"/>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2CDF" w14:textId="7087A0EC" w:rsidR="00E033C5" w:rsidRDefault="00617468">
    <w:pPr>
      <w:pStyle w:val="ad"/>
      <w:tabs>
        <w:tab w:val="center" w:pos="4820"/>
        <w:tab w:val="right" w:pos="9639"/>
      </w:tabs>
      <w:jc w:val="left"/>
    </w:pPr>
    <w:r>
      <w:rPr>
        <w:noProof/>
        <w:lang w:eastAsia="ja-JP"/>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7"/>
      </w:rPr>
      <w:fldChar w:fldCharType="begin"/>
    </w:r>
    <w:r>
      <w:rPr>
        <w:rStyle w:val="af7"/>
      </w:rPr>
      <w:instrText xml:space="preserve"> PAGE </w:instrText>
    </w:r>
    <w:r>
      <w:rPr>
        <w:rStyle w:val="af7"/>
      </w:rPr>
      <w:fldChar w:fldCharType="separate"/>
    </w:r>
    <w:r w:rsidR="00102037">
      <w:rPr>
        <w:rStyle w:val="af7"/>
        <w:noProof/>
      </w:rPr>
      <w:t>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102037">
      <w:rPr>
        <w:rStyle w:val="af7"/>
        <w:noProof/>
      </w:rPr>
      <w:t>3</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243B" w14:textId="77777777" w:rsidR="00D804E9" w:rsidRDefault="00D804E9">
      <w:r>
        <w:separator/>
      </w:r>
    </w:p>
  </w:footnote>
  <w:footnote w:type="continuationSeparator" w:id="0">
    <w:p w14:paraId="7D5D5F78" w14:textId="77777777" w:rsidR="00D804E9" w:rsidRDefault="00D8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D140" w14:textId="77777777" w:rsidR="00E033C5" w:rsidRDefault="0061746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ＭＳ 明朝"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5787"/>
    <w:rsid w:val="00EF60D0"/>
    <w:rsid w:val="00F0528D"/>
    <w:rsid w:val="00F06C67"/>
    <w:rsid w:val="00F06DFD"/>
    <w:rsid w:val="00F071D1"/>
    <w:rsid w:val="00F07533"/>
    <w:rsid w:val="00F10629"/>
    <w:rsid w:val="00F15FA5"/>
    <w:rsid w:val="00F209B7"/>
    <w:rsid w:val="00F22EA0"/>
    <w:rsid w:val="00F2342F"/>
    <w:rsid w:val="00F2376F"/>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BFF9A074-ADCD-4EF0-B823-3C4CAE8C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2037"/>
    <w:pPr>
      <w:widowControl w:val="0"/>
      <w:spacing w:after="0" w:line="240" w:lineRule="auto"/>
      <w:jc w:val="both"/>
    </w:pPr>
    <w:rPr>
      <w:rFonts w:asciiTheme="minorHAnsi" w:eastAsiaTheme="minorEastAsia" w:hAnsiTheme="minorHAnsi" w:cstheme="minorBidi"/>
      <w:kern w:val="2"/>
      <w:sz w:val="21"/>
      <w:szCs w:val="22"/>
      <w:lang w:eastAsia="ja-JP"/>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1"/>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ascii="Arial" w:hAnsi="Arial" w:cs="Arial"/>
    </w:rPr>
  </w:style>
  <w:style w:type="paragraph" w:styleId="7">
    <w:name w:val="heading 7"/>
    <w:basedOn w:val="a0"/>
    <w:next w:val="a0"/>
    <w:link w:val="70"/>
    <w:qFormat/>
    <w:pPr>
      <w:keepNext/>
      <w:keepLines/>
      <w:numPr>
        <w:ilvl w:val="6"/>
        <w:numId w:val="1"/>
      </w:numPr>
      <w:spacing w:before="120"/>
      <w:outlineLvl w:val="6"/>
    </w:pPr>
    <w:rPr>
      <w:rFonts w:ascii="Arial" w:hAnsi="Arial" w:cs="Arial"/>
    </w:rPr>
  </w:style>
  <w:style w:type="paragraph" w:styleId="8">
    <w:name w:val="heading 8"/>
    <w:basedOn w:val="7"/>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rsid w:val="0010203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02037"/>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1">
    <w:name w:val="toc 7"/>
    <w:basedOn w:val="61"/>
    <w:next w:val="a0"/>
    <w:semiHidden/>
    <w:qFormat/>
    <w:pPr>
      <w:ind w:left="2268" w:hanging="2268"/>
    </w:pPr>
  </w:style>
  <w:style w:type="paragraph" w:styleId="61">
    <w:name w:val="toc 6"/>
    <w:basedOn w:val="52"/>
    <w:next w:val="a0"/>
    <w:semiHidden/>
    <w:qFormat/>
    <w:pPr>
      <w:ind w:left="1985" w:hanging="1985"/>
    </w:pPr>
  </w:style>
  <w:style w:type="paragraph" w:styleId="52">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uiPriority w:val="99"/>
    <w:unhideWhenUsed/>
    <w:qFormat/>
    <w:pPr>
      <w:spacing w:after="180"/>
    </w:p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0">
    <w:name w:val="List Bullet 5"/>
    <w:basedOn w:val="40"/>
    <w:qFormat/>
    <w:pPr>
      <w:numPr>
        <w:numId w:val="6"/>
      </w:numPr>
    </w:pPr>
  </w:style>
  <w:style w:type="paragraph" w:styleId="81">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3"/>
    <w:qFormat/>
    <w:pPr>
      <w:ind w:left="1702"/>
    </w:pPr>
  </w:style>
  <w:style w:type="paragraph" w:styleId="43">
    <w:name w:val="List 4"/>
    <w:basedOn w:val="31"/>
    <w:qFormat/>
    <w:pPr>
      <w:ind w:left="1418"/>
    </w:pPr>
  </w:style>
  <w:style w:type="paragraph" w:styleId="af1">
    <w:name w:val="table of figures"/>
    <w:basedOn w:val="a0"/>
    <w:next w:val="a0"/>
    <w:uiPriority w:val="99"/>
    <w:qFormat/>
    <w:pPr>
      <w:ind w:left="1418" w:hanging="1418"/>
    </w:pPr>
    <w:rPr>
      <w:b/>
    </w:rPr>
  </w:style>
  <w:style w:type="paragraph" w:styleId="91">
    <w:name w:val="toc 9"/>
    <w:basedOn w:val="81"/>
    <w:next w:val="a0"/>
    <w:semiHidden/>
    <w:qFormat/>
    <w:pPr>
      <w:ind w:left="1418" w:hanging="1418"/>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rPr>
  </w:style>
  <w:style w:type="paragraph" w:styleId="af4">
    <w:name w:val="annotation subject"/>
    <w:basedOn w:val="ab"/>
    <w:next w:val="ab"/>
    <w:semiHidden/>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lang w:val="en-GB"/>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0">
    <w:name w:val="見出し 1 (文字)"/>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2"/>
    <w:qFormat/>
    <w:pPr>
      <w:spacing w:after="180"/>
    </w:pPr>
  </w:style>
  <w:style w:type="paragraph" w:customStyle="1" w:styleId="B3">
    <w:name w:val="B3"/>
    <w:basedOn w:val="31"/>
    <w:qFormat/>
    <w:pPr>
      <w:spacing w:after="180"/>
    </w:pPr>
  </w:style>
  <w:style w:type="paragraph" w:customStyle="1" w:styleId="B4">
    <w:name w:val="B4"/>
    <w:basedOn w:val="43"/>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a7">
    <w:name w:val="本文 (文字)"/>
    <w:basedOn w:val="a1"/>
    <w:link w:val="a6"/>
    <w:uiPriority w:val="99"/>
    <w:qFormat/>
    <w:rPr>
      <w:rFonts w:ascii="Times" w:eastAsia="Batang" w:hAnsi="Times"/>
      <w:szCs w:val="24"/>
      <w:lang w:val="en-GB"/>
    </w:rPr>
  </w:style>
  <w:style w:type="paragraph" w:customStyle="1" w:styleId="B5">
    <w:name w:val="B5"/>
    <w:basedOn w:val="53"/>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d">
    <w:name w:val="List Paragraph"/>
    <w:basedOn w:val="a0"/>
    <w:link w:val="afe"/>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ＭＳ 明朝"/>
    </w:rPr>
  </w:style>
  <w:style w:type="character" w:customStyle="1" w:styleId="3GPPNormalTextChar">
    <w:name w:val="3GPP Normal Text Char"/>
    <w:link w:val="3GPPNormalText"/>
    <w:qFormat/>
    <w:rPr>
      <w:rFonts w:ascii="Times New Roman" w:eastAsia="ＭＳ 明朝" w:hAnsi="Times New Roman"/>
      <w:sz w:val="22"/>
      <w:szCs w:val="24"/>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rPr>
      <w:rFonts w:ascii="Arial" w:eastAsia="ＭＳ 明朝"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1">
    <w:name w:val="見出し 2 (文字)"/>
    <w:link w:val="2"/>
    <w:qFormat/>
    <w:rPr>
      <w:rFonts w:ascii="Arial" w:eastAsiaTheme="minorHAnsi" w:hAnsi="Arial"/>
      <w:sz w:val="32"/>
      <w:szCs w:val="32"/>
      <w:lang w:val="en-GB" w:eastAsia="zh-CN"/>
    </w:rPr>
  </w:style>
  <w:style w:type="character" w:customStyle="1" w:styleId="af3">
    <w:name w:val="表題 (文字)"/>
    <w:basedOn w:val="a1"/>
    <w:link w:val="af2"/>
    <w:uiPriority w:val="10"/>
    <w:qFormat/>
    <w:rPr>
      <w:rFonts w:ascii="Calibri Light" w:eastAsia="Times New Roman" w:hAnsi="Calibri Light"/>
      <w:spacing w:val="-10"/>
      <w:kern w:val="28"/>
      <w:sz w:val="56"/>
      <w:szCs w:val="56"/>
    </w:rPr>
  </w:style>
  <w:style w:type="character" w:customStyle="1" w:styleId="41">
    <w:name w:val="見出し 4 (文字)"/>
    <w:basedOn w:val="a1"/>
    <w:link w:val="4"/>
    <w:qFormat/>
    <w:rPr>
      <w:rFonts w:ascii="Arial" w:eastAsiaTheme="minorHAnsi" w:hAnsi="Arial" w:cstheme="minorBidi"/>
      <w:sz w:val="24"/>
      <w:szCs w:val="24"/>
      <w:lang w:val="fi-FI"/>
    </w:rPr>
  </w:style>
  <w:style w:type="character" w:customStyle="1" w:styleId="51">
    <w:name w:val="見出し 5 (文字)"/>
    <w:basedOn w:val="a1"/>
    <w:link w:val="5"/>
    <w:rPr>
      <w:rFonts w:ascii="Arial" w:eastAsiaTheme="minorHAnsi" w:hAnsi="Arial" w:cstheme="minorBidi"/>
      <w:sz w:val="22"/>
      <w:szCs w:val="22"/>
      <w:lang w:val="fi-FI"/>
    </w:rPr>
  </w:style>
  <w:style w:type="character" w:customStyle="1" w:styleId="60">
    <w:name w:val="見出し 6 (文字)"/>
    <w:basedOn w:val="a1"/>
    <w:link w:val="6"/>
    <w:qFormat/>
    <w:rPr>
      <w:rFonts w:ascii="Arial" w:eastAsiaTheme="minorHAnsi" w:hAnsi="Arial" w:cs="Arial"/>
      <w:sz w:val="22"/>
      <w:szCs w:val="22"/>
      <w:lang w:val="fi-FI"/>
    </w:rPr>
  </w:style>
  <w:style w:type="character" w:customStyle="1" w:styleId="70">
    <w:name w:val="見出し 7 (文字)"/>
    <w:basedOn w:val="a1"/>
    <w:link w:val="7"/>
    <w:qFormat/>
    <w:rPr>
      <w:rFonts w:ascii="Arial" w:eastAsiaTheme="minorHAnsi" w:hAnsi="Arial" w:cs="Arial"/>
      <w:sz w:val="22"/>
      <w:szCs w:val="22"/>
      <w:lang w:val="fi-FI"/>
    </w:rPr>
  </w:style>
  <w:style w:type="character" w:customStyle="1" w:styleId="80">
    <w:name w:val="見出し 8 (文字)"/>
    <w:basedOn w:val="a1"/>
    <w:link w:val="8"/>
    <w:qFormat/>
    <w:rPr>
      <w:rFonts w:ascii="Arial" w:eastAsiaTheme="minorHAnsi" w:hAnsi="Arial" w:cs="Arial"/>
      <w:sz w:val="22"/>
      <w:szCs w:val="22"/>
      <w:lang w:val="fi-FI"/>
    </w:rPr>
  </w:style>
  <w:style w:type="character" w:customStyle="1" w:styleId="90">
    <w:name w:val="見出し 9 (文字)"/>
    <w:basedOn w:val="a1"/>
    <w:link w:val="9"/>
    <w:qFormat/>
    <w:rPr>
      <w:rFonts w:ascii="Arial" w:eastAsiaTheme="minorHAnsi" w:hAnsi="Arial" w:cs="Arial"/>
      <w:sz w:val="22"/>
      <w:szCs w:val="22"/>
      <w:lang w:val="fi-FI"/>
    </w:rPr>
  </w:style>
  <w:style w:type="character" w:customStyle="1" w:styleId="a9">
    <w:name w:val="図表番号 (文字)"/>
    <w:link w:val="a8"/>
    <w:qFormat/>
    <w:rPr>
      <w:rFonts w:asciiTheme="minorHAnsi" w:eastAsiaTheme="minorHAnsi" w:hAnsiTheme="minorHAnsi"/>
      <w:b/>
      <w:bCs/>
      <w:sz w:val="22"/>
      <w:lang w:val="en-CA"/>
    </w:rPr>
  </w:style>
  <w:style w:type="paragraph" w:styleId="aff">
    <w:name w:val="No Spacing"/>
    <w:uiPriority w:val="1"/>
    <w:qFormat/>
    <w:pPr>
      <w:ind w:left="720" w:hanging="360"/>
    </w:pPr>
    <w:rPr>
      <w:rFonts w:ascii="Calibri" w:hAnsi="Calibri"/>
      <w:sz w:val="22"/>
      <w:szCs w:val="22"/>
      <w:lang w:eastAsia="zh-CN"/>
    </w:rPr>
  </w:style>
  <w:style w:type="character" w:customStyle="1" w:styleId="afe">
    <w:name w:val="リスト段落 (文字)"/>
    <w:link w:val="afd"/>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SimSun" w:cs="Arial"/>
    </w:rPr>
  </w:style>
  <w:style w:type="character" w:customStyle="1" w:styleId="af">
    <w:name w:val="フッター (文字)"/>
    <w:link w:val="ad"/>
    <w:uiPriority w:val="99"/>
    <w:locked/>
    <w:rPr>
      <w:rFonts w:ascii="Arial" w:hAnsi="Arial" w:cs="Arial"/>
      <w:b/>
      <w:bCs/>
      <w:i/>
      <w:iCs/>
      <w:sz w:val="18"/>
      <w:szCs w:val="18"/>
      <w:lang w:eastAsia="zh-CN"/>
    </w:rPr>
  </w:style>
  <w:style w:type="character" w:styleId="aff0">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0743F5-8717-469F-8BA9-A51FAE22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NTT DOCOMO, INC.</cp:lastModifiedBy>
  <cp:revision>9</cp:revision>
  <cp:lastPrinted>2018-06-04T08:06:00Z</cp:lastPrinted>
  <dcterms:created xsi:type="dcterms:W3CDTF">2020-12-08T05:10:00Z</dcterms:created>
  <dcterms:modified xsi:type="dcterms:W3CDTF">2020-12-08T05:32:00Z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