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w:t>
      </w:r>
      <w:proofErr w:type="gramStart"/>
      <w:r w:rsidRPr="001E39F6">
        <w:rPr>
          <w:rFonts w:ascii="Calibri" w:hAnsi="Calibri" w:cs="Calibri"/>
          <w:b/>
          <w:sz w:val="22"/>
          <w:lang w:val="en-GB"/>
        </w:rPr>
        <w:t>25][</w:t>
      </w:r>
      <w:proofErr w:type="gramEnd"/>
      <w:r w:rsidRPr="001E39F6">
        <w:rPr>
          <w:rFonts w:ascii="Calibri" w:hAnsi="Calibri" w:cs="Calibri"/>
          <w:b/>
          <w:sz w:val="22"/>
          <w:lang w:val="en-GB"/>
        </w:rPr>
        <w:t>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a9"/>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a9"/>
        <w:tblW w:w="0" w:type="auto"/>
        <w:tblLook w:val="04A0" w:firstRow="1" w:lastRow="0" w:firstColumn="1" w:lastColumn="0" w:noHBand="0" w:noVBand="1"/>
      </w:tblPr>
      <w:tblGrid>
        <w:gridCol w:w="1443"/>
        <w:gridCol w:w="1516"/>
        <w:gridCol w:w="6057"/>
      </w:tblGrid>
      <w:tr w:rsidR="009E2DDF" w14:paraId="056CF950" w14:textId="77777777" w:rsidTr="00685C09">
        <w:tc>
          <w:tcPr>
            <w:tcW w:w="1443"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685C09">
        <w:tc>
          <w:tcPr>
            <w:tcW w:w="1443"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685C09">
        <w:tc>
          <w:tcPr>
            <w:tcW w:w="1443"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685C09">
        <w:tc>
          <w:tcPr>
            <w:tcW w:w="1443"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685C09">
        <w:tc>
          <w:tcPr>
            <w:tcW w:w="1443"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685C09">
        <w:tc>
          <w:tcPr>
            <w:tcW w:w="1443"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516"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a7"/>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a7"/>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a7"/>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B17284" w14:paraId="61AA3DCE" w14:textId="77777777" w:rsidTr="00685C09">
        <w:tc>
          <w:tcPr>
            <w:tcW w:w="1443" w:type="dxa"/>
          </w:tcPr>
          <w:p w14:paraId="641E8218" w14:textId="55A5CAB1"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0171C836" w14:textId="40D6F585"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r w:rsidR="00EC727C" w14:paraId="050B4572" w14:textId="77777777" w:rsidTr="00685C09">
        <w:tc>
          <w:tcPr>
            <w:tcW w:w="1443" w:type="dxa"/>
          </w:tcPr>
          <w:p w14:paraId="0CEEFFCE" w14:textId="4B4C03D3"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47D84280" w14:textId="7B002327"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E7BF8F9" w14:textId="77777777" w:rsidR="00EC727C" w:rsidRDefault="00EC727C" w:rsidP="00E85834">
            <w:pPr>
              <w:widowControl/>
              <w:kinsoku w:val="0"/>
              <w:wordWrap/>
              <w:overflowPunct w:val="0"/>
              <w:spacing w:after="120"/>
              <w:rPr>
                <w:rFonts w:ascii="Calibri" w:eastAsiaTheme="minorEastAsia" w:hAnsi="Calibri" w:cs="Calibri"/>
                <w:sz w:val="22"/>
              </w:rPr>
            </w:pPr>
          </w:p>
        </w:tc>
      </w:tr>
      <w:tr w:rsidR="00685C09" w14:paraId="7BEA00A0" w14:textId="77777777" w:rsidTr="00685C09">
        <w:tc>
          <w:tcPr>
            <w:tcW w:w="1443" w:type="dxa"/>
          </w:tcPr>
          <w:p w14:paraId="603AAFB5" w14:textId="08E997E0"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46739489" w14:textId="04741943"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5B16272E" w14:textId="74F9CB3F" w:rsidR="00685C09" w:rsidRDefault="00685C09"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Current WID states “</w:t>
            </w:r>
            <w:r w:rsidRPr="009247F3">
              <w:rPr>
                <w:rFonts w:ascii="Calibri" w:eastAsiaTheme="minorEastAsia" w:hAnsi="Calibri" w:cs="Calibri"/>
                <w:sz w:val="22"/>
              </w:rPr>
              <w:t>Inter-UE coordination with the following until RAN#90</w:t>
            </w:r>
            <w:r>
              <w:rPr>
                <w:rFonts w:ascii="Calibri" w:eastAsiaTheme="minorEastAsia" w:hAnsi="Calibri" w:cs="Calibri"/>
                <w:sz w:val="22"/>
              </w:rPr>
              <w:t xml:space="preserve"> … </w:t>
            </w:r>
            <w:r w:rsidRPr="009247F3">
              <w:rPr>
                <w:rFonts w:ascii="Calibri" w:eastAsiaTheme="minorEastAsia" w:hAnsi="Calibri" w:cs="Calibri"/>
                <w:sz w:val="22"/>
              </w:rPr>
              <w:t>study scope after RAN#90 is to be decided in RAN#90</w:t>
            </w:r>
            <w:r>
              <w:rPr>
                <w:rFonts w:ascii="Calibri" w:eastAsiaTheme="minorEastAsia" w:hAnsi="Calibri" w:cs="Calibri"/>
                <w:sz w:val="22"/>
              </w:rPr>
              <w:t xml:space="preserve">”. </w:t>
            </w:r>
            <w:proofErr w:type="gramStart"/>
            <w:r>
              <w:rPr>
                <w:rFonts w:ascii="Calibri" w:eastAsiaTheme="minorEastAsia" w:hAnsi="Calibri" w:cs="Calibri"/>
                <w:sz w:val="22"/>
              </w:rPr>
              <w:t>So</w:t>
            </w:r>
            <w:proofErr w:type="gramEnd"/>
            <w:r>
              <w:rPr>
                <w:rFonts w:ascii="Calibri" w:eastAsiaTheme="minorEastAsia" w:hAnsi="Calibri" w:cs="Calibri"/>
                <w:sz w:val="22"/>
              </w:rPr>
              <w:t xml:space="preserve"> the WID needs to be updated to make it clear that inter-UE coordination continues until RAN1#91. </w:t>
            </w:r>
          </w:p>
        </w:tc>
      </w:tr>
      <w:tr w:rsidR="00BE2E14" w14:paraId="17F192CD" w14:textId="77777777" w:rsidTr="00685C09">
        <w:tc>
          <w:tcPr>
            <w:tcW w:w="1443" w:type="dxa"/>
          </w:tcPr>
          <w:p w14:paraId="133A3823" w14:textId="3A75FC47"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14:paraId="3B8845C5" w14:textId="567726D0"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75E9731A" w14:textId="392214B1" w:rsidR="00BE2E14" w:rsidRDefault="00BE2E14"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FF01B5" w14:paraId="3F18C112" w14:textId="77777777" w:rsidTr="00685C09">
        <w:tc>
          <w:tcPr>
            <w:tcW w:w="1443" w:type="dxa"/>
          </w:tcPr>
          <w:p w14:paraId="12B60FE7" w14:textId="7E92B593"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516" w:type="dxa"/>
          </w:tcPr>
          <w:p w14:paraId="6D8CB99A" w14:textId="5D4CBD5D"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AB93AFC" w14:textId="64098774" w:rsidR="00FF01B5" w:rsidRDefault="00FF01B5" w:rsidP="00FF01B5">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A64CFD" w14:paraId="30517E97" w14:textId="77777777" w:rsidTr="00685C09">
        <w:tc>
          <w:tcPr>
            <w:tcW w:w="1443" w:type="dxa"/>
          </w:tcPr>
          <w:p w14:paraId="4F05442A" w14:textId="4C44D2C0" w:rsidR="00A64CFD" w:rsidRDefault="00A64CFD"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814EADC" w14:textId="1A70CD9E" w:rsidR="00A64CFD" w:rsidRPr="00A64CFD" w:rsidRDefault="00A64CFD"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057" w:type="dxa"/>
          </w:tcPr>
          <w:p w14:paraId="7582A71A" w14:textId="4B9D3014" w:rsidR="00A64CFD" w:rsidRDefault="00A64CFD" w:rsidP="00FF01B5">
            <w:pPr>
              <w:widowControl/>
              <w:kinsoku w:val="0"/>
              <w:wordWrap/>
              <w:overflowPunct w:val="0"/>
              <w:spacing w:after="120"/>
              <w:rPr>
                <w:rFonts w:ascii="Calibri" w:eastAsiaTheme="minorEastAsia" w:hAnsi="Calibri" w:cs="Calibri"/>
                <w:sz w:val="22"/>
              </w:rPr>
            </w:pPr>
            <w:r>
              <w:rPr>
                <w:rFonts w:ascii="Calibri" w:hAnsi="Calibri" w:cs="Calibri"/>
                <w:sz w:val="22"/>
                <w:lang w:val="en-GB"/>
              </w:rPr>
              <w:t xml:space="preserve">We </w:t>
            </w:r>
            <w:r>
              <w:rPr>
                <w:rFonts w:ascii="Calibri" w:hAnsi="Calibri" w:cs="Calibri"/>
                <w:sz w:val="22"/>
                <w:lang w:val="en-GB"/>
              </w:rPr>
              <w:t>agree that the</w:t>
            </w:r>
            <w:r>
              <w:rPr>
                <w:rFonts w:ascii="Calibri" w:hAnsi="Calibri" w:cs="Calibri"/>
                <w:sz w:val="22"/>
                <w:lang w:val="en-GB"/>
              </w:rPr>
              <w:t xml:space="preserve"> related</w:t>
            </w:r>
            <w:r>
              <w:rPr>
                <w:rFonts w:ascii="Calibri" w:hAnsi="Calibri" w:cs="Calibri"/>
                <w:sz w:val="22"/>
                <w:lang w:val="en-GB"/>
              </w:rPr>
              <w:t xml:space="preserve"> study </w:t>
            </w:r>
            <w:r>
              <w:rPr>
                <w:rFonts w:ascii="Calibri" w:hAnsi="Calibri" w:cs="Calibri"/>
                <w:sz w:val="22"/>
                <w:lang w:val="en-GB"/>
              </w:rPr>
              <w:t>for one more quarter.</w:t>
            </w: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a9"/>
        <w:tblW w:w="0" w:type="auto"/>
        <w:tblLook w:val="04A0" w:firstRow="1" w:lastRow="0" w:firstColumn="1" w:lastColumn="0" w:noHBand="0" w:noVBand="1"/>
      </w:tblPr>
      <w:tblGrid>
        <w:gridCol w:w="1458"/>
        <w:gridCol w:w="1260"/>
        <w:gridCol w:w="6298"/>
      </w:tblGrid>
      <w:tr w:rsidR="009E2DDF" w14:paraId="7DCB69F5" w14:textId="77777777" w:rsidTr="00685C09">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685C09">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685C09">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685C09">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685C09">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 xml:space="preserve">The categories of schemes so far reached in RAN1 need some down selection in our understanding, as it is impractical to specify all of them in R17. In our understanding, RAN1 should do this down selection in the next quarter or at RAN#91e when converting into </w:t>
            </w:r>
            <w:r w:rsidRPr="003A1030">
              <w:rPr>
                <w:rFonts w:ascii="Calibri" w:eastAsia="SimSun" w:hAnsi="Calibri" w:cs="Calibri"/>
                <w:sz w:val="22"/>
                <w:lang w:eastAsia="zh-CN"/>
              </w:rPr>
              <w:lastRenderedPageBreak/>
              <w:t>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r w:rsidR="009736EF" w14:paraId="1FBB94C9" w14:textId="77777777" w:rsidTr="00685C09">
        <w:tc>
          <w:tcPr>
            <w:tcW w:w="1458" w:type="dxa"/>
          </w:tcPr>
          <w:p w14:paraId="7427D9ED" w14:textId="689D80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 xml:space="preserve">Huawei, </w:t>
            </w:r>
            <w:proofErr w:type="spellStart"/>
            <w:r>
              <w:rPr>
                <w:rFonts w:ascii="Calibri" w:eastAsia="SimSun" w:hAnsi="Calibri" w:cs="Calibri"/>
                <w:sz w:val="22"/>
                <w:lang w:eastAsia="zh-CN"/>
              </w:rPr>
              <w:t>Hisilicon</w:t>
            </w:r>
            <w:proofErr w:type="spellEnd"/>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685C09">
        <w:tc>
          <w:tcPr>
            <w:tcW w:w="1458" w:type="dxa"/>
          </w:tcPr>
          <w:p w14:paraId="6C4D842B" w14:textId="77A4DE64"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EC727C" w14:paraId="121CE126" w14:textId="77777777" w:rsidTr="00685C09">
        <w:tc>
          <w:tcPr>
            <w:tcW w:w="1458" w:type="dxa"/>
          </w:tcPr>
          <w:p w14:paraId="2749DDEA" w14:textId="6B85E2D8"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57D333EC" w14:textId="7A724CDD" w:rsidR="00EC727C" w:rsidRDefault="00EC727C"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5C7BBD60" w14:textId="16C31EA4" w:rsidR="00EC727C" w:rsidRDefault="009B1ED2" w:rsidP="009736EF">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85C09" w14:paraId="4E799577" w14:textId="77777777" w:rsidTr="00685C09">
        <w:tc>
          <w:tcPr>
            <w:tcW w:w="1458" w:type="dxa"/>
          </w:tcPr>
          <w:p w14:paraId="65B5D70E" w14:textId="123A3EAA"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0C082382" w14:textId="5F82C238"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2F46E986" w14:textId="3661BC9B" w:rsidR="00685C09" w:rsidRDefault="00685C09" w:rsidP="00685C09">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BE2E14" w14:paraId="170B1A5D" w14:textId="77777777" w:rsidTr="00685C09">
        <w:tc>
          <w:tcPr>
            <w:tcW w:w="1458" w:type="dxa"/>
          </w:tcPr>
          <w:p w14:paraId="01060B2C" w14:textId="4F6AB66C"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5FE74C42" w14:textId="76E333E4"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47655F70" w14:textId="25163DA6" w:rsidR="00BE2E14" w:rsidRDefault="00BE2E14" w:rsidP="00685C09">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FF01B5" w14:paraId="6C1BBD27" w14:textId="77777777" w:rsidTr="00685C09">
        <w:tc>
          <w:tcPr>
            <w:tcW w:w="1458" w:type="dxa"/>
          </w:tcPr>
          <w:p w14:paraId="6FD323E7" w14:textId="0262BA7E"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2153B20" w14:textId="209925E7"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5389E4CF" w14:textId="2E4FD641" w:rsidR="00FF01B5" w:rsidRDefault="00FF01B5" w:rsidP="00FF01B5">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A64CFD" w14:paraId="7FFA42F5" w14:textId="77777777" w:rsidTr="00685C09">
        <w:tc>
          <w:tcPr>
            <w:tcW w:w="1458" w:type="dxa"/>
          </w:tcPr>
          <w:p w14:paraId="088C7B6B" w14:textId="74379693" w:rsidR="00A64CFD" w:rsidRPr="00A64CFD" w:rsidRDefault="00A64CFD"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1067771C" w14:textId="2BDB6742" w:rsidR="00A64CFD" w:rsidRPr="00A64CFD" w:rsidRDefault="00A64CFD"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 xml:space="preserve">ption </w:t>
            </w:r>
            <w:r w:rsidR="007537F3">
              <w:rPr>
                <w:rFonts w:ascii="Calibri" w:eastAsia="ＭＳ 明朝" w:hAnsi="Calibri" w:cs="Calibri"/>
                <w:sz w:val="22"/>
                <w:lang w:eastAsia="ja-JP"/>
              </w:rPr>
              <w:t>1</w:t>
            </w:r>
          </w:p>
        </w:tc>
        <w:tc>
          <w:tcPr>
            <w:tcW w:w="6298" w:type="dxa"/>
          </w:tcPr>
          <w:p w14:paraId="6C5124B6" w14:textId="0D5E2324" w:rsidR="00A64CFD" w:rsidRPr="007537F3" w:rsidRDefault="007537F3" w:rsidP="00FF01B5">
            <w:pPr>
              <w:widowControl/>
              <w:kinsoku w:val="0"/>
              <w:wordWrap/>
              <w:rPr>
                <w:rFonts w:ascii="Calibri" w:eastAsia="ＭＳ 明朝" w:hAnsi="Calibri" w:cs="Calibri" w:hint="eastAsia"/>
                <w:sz w:val="22"/>
                <w:lang w:eastAsia="ja-JP"/>
              </w:rPr>
            </w:pPr>
            <w:r>
              <w:rPr>
                <w:rFonts w:ascii="Calibri" w:eastAsia="ＭＳ 明朝" w:hAnsi="Calibri" w:cs="Calibri"/>
                <w:sz w:val="22"/>
                <w:lang w:eastAsia="ja-JP"/>
              </w:rPr>
              <w:t xml:space="preserve">We can keep the current WID, and the working </w:t>
            </w:r>
            <w:r w:rsidRPr="00E14AC9">
              <w:rPr>
                <w:rFonts w:ascii="Calibri" w:eastAsiaTheme="minorEastAsia" w:hAnsi="Calibri" w:cs="Calibri"/>
                <w:sz w:val="22"/>
              </w:rPr>
              <w:t>scope</w:t>
            </w:r>
            <w:r>
              <w:rPr>
                <w:rFonts w:ascii="Calibri" w:eastAsiaTheme="minorEastAsia" w:hAnsi="Calibri" w:cs="Calibri"/>
                <w:sz w:val="22"/>
              </w:rPr>
              <w:t xml:space="preserve"> can</w:t>
            </w:r>
            <w:r w:rsidRPr="00E14AC9">
              <w:rPr>
                <w:rFonts w:ascii="Calibri" w:eastAsiaTheme="minorEastAsia" w:hAnsi="Calibri" w:cs="Calibri"/>
                <w:sz w:val="22"/>
              </w:rPr>
              <w:t xml:space="preserve"> be based on RAN1’s agreements</w:t>
            </w:r>
            <w:r>
              <w:rPr>
                <w:rFonts w:ascii="Calibri" w:eastAsiaTheme="minorEastAsia" w:hAnsi="Calibri" w:cs="Calibri"/>
                <w:sz w:val="22"/>
              </w:rPr>
              <w:t>.</w:t>
            </w:r>
          </w:p>
        </w:tc>
      </w:tr>
    </w:tbl>
    <w:p w14:paraId="26FE5FED" w14:textId="168A4312"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a9"/>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with Uu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a9"/>
        <w:tblW w:w="0" w:type="auto"/>
        <w:tblLook w:val="04A0" w:firstRow="1" w:lastRow="0" w:firstColumn="1" w:lastColumn="0" w:noHBand="0" w:noVBand="1"/>
      </w:tblPr>
      <w:tblGrid>
        <w:gridCol w:w="1458"/>
        <w:gridCol w:w="1260"/>
        <w:gridCol w:w="6298"/>
      </w:tblGrid>
      <w:tr w:rsidR="009311E9" w14:paraId="399EB27D" w14:textId="77777777" w:rsidTr="00685C09">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685C09">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w:t>
            </w:r>
            <w:r>
              <w:rPr>
                <w:rFonts w:ascii="Calibri" w:eastAsiaTheme="minorEastAsia" w:hAnsi="Calibri" w:cs="Calibri"/>
                <w:sz w:val="22"/>
              </w:rPr>
              <w:lastRenderedPageBreak/>
              <w:t xml:space="preserve">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685C09">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t>
            </w:r>
            <w:proofErr w:type="gramStart"/>
            <w:r>
              <w:rPr>
                <w:rFonts w:ascii="Calibri" w:eastAsia="SimSun" w:hAnsi="Calibri" w:cs="Calibri"/>
                <w:sz w:val="22"/>
                <w:lang w:eastAsia="zh-CN"/>
              </w:rPr>
              <w:t>work load</w:t>
            </w:r>
            <w:proofErr w:type="gramEnd"/>
            <w:r>
              <w:rPr>
                <w:rFonts w:ascii="Calibri" w:eastAsia="SimSun" w:hAnsi="Calibri" w:cs="Calibri"/>
                <w:sz w:val="22"/>
                <w:lang w:eastAsia="zh-CN"/>
              </w:rPr>
              <w:t xml:space="preserve">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685C09">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685C09">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685C09">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685C09">
        <w:tc>
          <w:tcPr>
            <w:tcW w:w="1458" w:type="dxa"/>
          </w:tcPr>
          <w:p w14:paraId="74702E36" w14:textId="5AB44045"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0EA9BF23" w14:textId="441572E4"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r w:rsidR="009B1ED2" w14:paraId="0D1F24FC" w14:textId="77777777" w:rsidTr="00685C09">
        <w:tc>
          <w:tcPr>
            <w:tcW w:w="1458" w:type="dxa"/>
          </w:tcPr>
          <w:p w14:paraId="15EF0136" w14:textId="4BDC7713"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0D0E2061" w14:textId="62378F72"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71FCDFB5" w14:textId="0886F1D8" w:rsidR="009B1ED2" w:rsidRDefault="00036F09"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85C09" w14:paraId="220D3235" w14:textId="77777777" w:rsidTr="00685C09">
        <w:tc>
          <w:tcPr>
            <w:tcW w:w="1458" w:type="dxa"/>
          </w:tcPr>
          <w:p w14:paraId="5EDF5179" w14:textId="60838794"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38456ABF" w14:textId="77777777" w:rsidR="00685C09" w:rsidRDefault="00685C09" w:rsidP="00685C09">
            <w:pPr>
              <w:widowControl/>
              <w:kinsoku w:val="0"/>
              <w:wordWrap/>
              <w:overflowPunct w:val="0"/>
              <w:rPr>
                <w:rFonts w:ascii="Calibri" w:eastAsia="SimSun" w:hAnsi="Calibri" w:cs="Calibri"/>
                <w:sz w:val="22"/>
                <w:lang w:eastAsia="zh-CN"/>
              </w:rPr>
            </w:pPr>
          </w:p>
        </w:tc>
        <w:tc>
          <w:tcPr>
            <w:tcW w:w="6298" w:type="dxa"/>
          </w:tcPr>
          <w:p w14:paraId="30F52869" w14:textId="77777777"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481C1059" w14:textId="77777777" w:rsidR="00685C09" w:rsidRPr="009247F3" w:rsidRDefault="00685C09" w:rsidP="00685C09">
            <w:pPr>
              <w:widowControl/>
              <w:numPr>
                <w:ilvl w:val="0"/>
                <w:numId w:val="21"/>
              </w:numPr>
              <w:wordWrap/>
              <w:autoSpaceDE/>
              <w:autoSpaceDN/>
              <w:spacing w:line="259" w:lineRule="auto"/>
              <w:rPr>
                <w:rFonts w:ascii="Calibri" w:eastAsia="Malgun Gothic" w:hAnsi="Calibri"/>
                <w:kern w:val="0"/>
                <w:sz w:val="22"/>
                <w:szCs w:val="22"/>
              </w:rPr>
            </w:pPr>
            <w:r w:rsidRPr="009247F3">
              <w:rPr>
                <w:rFonts w:ascii="Calibri" w:eastAsia="Malgun Gothic" w:hAnsi="Calibri"/>
                <w:kern w:val="0"/>
                <w:sz w:val="22"/>
                <w:szCs w:val="22"/>
              </w:rPr>
              <w:t>Update objective on “resource allocation to reduce power consumption” to include RAN1 aspects of DRX</w:t>
            </w:r>
          </w:p>
          <w:p w14:paraId="77ABF5C1" w14:textId="77777777" w:rsidR="00685C09" w:rsidRPr="009247F3" w:rsidRDefault="00685C09" w:rsidP="00685C09">
            <w:pPr>
              <w:widowControl/>
              <w:numPr>
                <w:ilvl w:val="0"/>
                <w:numId w:val="21"/>
              </w:numPr>
              <w:wordWrap/>
              <w:autoSpaceDE/>
              <w:autoSpaceDN/>
              <w:spacing w:after="180" w:line="259" w:lineRule="auto"/>
              <w:rPr>
                <w:rFonts w:ascii="Calibri" w:eastAsia="Malgun Gothic" w:hAnsi="Calibri"/>
                <w:kern w:val="0"/>
                <w:sz w:val="22"/>
                <w:szCs w:val="22"/>
              </w:rPr>
            </w:pPr>
            <w:r w:rsidRPr="009247F3">
              <w:rPr>
                <w:rFonts w:ascii="Calibri" w:eastAsia="Malgun Gothic" w:hAnsi="Calibri"/>
                <w:kern w:val="0"/>
                <w:sz w:val="22"/>
                <w:szCs w:val="22"/>
              </w:rPr>
              <w:t>Update SL DRX objective to add RAN1 as a secondary WG</w:t>
            </w:r>
          </w:p>
          <w:p w14:paraId="5A1CE86B" w14:textId="77777777" w:rsidR="00685C09" w:rsidRDefault="00685C09" w:rsidP="00685C09">
            <w:pPr>
              <w:widowControl/>
              <w:kinsoku w:val="0"/>
              <w:wordWrap/>
              <w:overflowPunct w:val="0"/>
              <w:rPr>
                <w:rFonts w:ascii="Calibri" w:eastAsiaTheme="minorEastAsia" w:hAnsi="Calibri" w:cs="Calibri"/>
                <w:sz w:val="22"/>
              </w:rPr>
            </w:pPr>
          </w:p>
        </w:tc>
      </w:tr>
      <w:tr w:rsidR="00BE2E14" w14:paraId="23DE077E" w14:textId="77777777" w:rsidTr="00685C09">
        <w:tc>
          <w:tcPr>
            <w:tcW w:w="1458" w:type="dxa"/>
          </w:tcPr>
          <w:p w14:paraId="78EAB72E" w14:textId="087C0BEB"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5F825FFD" w14:textId="208060D3"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7A9458D" w14:textId="3D67D899"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We think sidelink DRX has be considered for resource allocation as resource allocation has to be aligned with the DRX period. As long as the sidelink DRX is considered in RAN1 for resource allocation, we are </w:t>
            </w:r>
            <w:r>
              <w:rPr>
                <w:rFonts w:ascii="Calibri" w:eastAsiaTheme="minorEastAsia" w:hAnsi="Calibri" w:cs="Calibri"/>
                <w:sz w:val="22"/>
              </w:rPr>
              <w:lastRenderedPageBreak/>
              <w:t>fine with either clarifying the resource allocation enhancement objective to include sidelink DRX or adding RAN1 as seconding WG for the sidelink DRX.</w:t>
            </w:r>
          </w:p>
        </w:tc>
      </w:tr>
      <w:tr w:rsidR="00FF01B5" w14:paraId="7014BACE" w14:textId="77777777" w:rsidTr="00685C09">
        <w:tc>
          <w:tcPr>
            <w:tcW w:w="1458" w:type="dxa"/>
          </w:tcPr>
          <w:p w14:paraId="4ECBC530" w14:textId="66E0E7B4"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Futurewei</w:t>
            </w:r>
          </w:p>
        </w:tc>
        <w:tc>
          <w:tcPr>
            <w:tcW w:w="1260" w:type="dxa"/>
          </w:tcPr>
          <w:p w14:paraId="7A58A0FE" w14:textId="5D25D096"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35253951" w14:textId="0EBFEF6D"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While we agree with LGE that this is not an absolutely needed clarification, this will make it clear that RAN1 </w:t>
            </w:r>
            <w:proofErr w:type="gramStart"/>
            <w:r>
              <w:rPr>
                <w:rFonts w:ascii="Calibri" w:eastAsiaTheme="minorEastAsia" w:hAnsi="Calibri" w:cs="Calibri"/>
                <w:sz w:val="22"/>
              </w:rPr>
              <w:t>has to</w:t>
            </w:r>
            <w:proofErr w:type="gramEnd"/>
            <w:r>
              <w:rPr>
                <w:rFonts w:ascii="Calibri" w:eastAsiaTheme="minorEastAsia" w:hAnsi="Calibri" w:cs="Calibri"/>
                <w:sz w:val="22"/>
              </w:rPr>
              <w:t xml:space="preserve"> discuss DRX on the sidelink.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7537F3" w14:paraId="2C1D87B8" w14:textId="77777777" w:rsidTr="00685C09">
        <w:tc>
          <w:tcPr>
            <w:tcW w:w="1458" w:type="dxa"/>
          </w:tcPr>
          <w:p w14:paraId="385EF2B4" w14:textId="0D82AD1C" w:rsidR="007537F3" w:rsidRPr="007537F3" w:rsidRDefault="007537F3"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2D91A434" w14:textId="4EE8BED3" w:rsidR="007537F3" w:rsidRPr="007537F3" w:rsidRDefault="007537F3"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47553D4D" w14:textId="5522AFE6" w:rsidR="007537F3" w:rsidRDefault="007537F3" w:rsidP="00FF01B5">
            <w:pPr>
              <w:widowControl/>
              <w:kinsoku w:val="0"/>
              <w:wordWrap/>
              <w:overflowPunct w:val="0"/>
              <w:rPr>
                <w:rFonts w:ascii="Calibri" w:eastAsiaTheme="minorEastAsia" w:hAnsi="Calibri" w:cs="Calibri"/>
                <w:sz w:val="22"/>
              </w:rPr>
            </w:pPr>
            <w:r>
              <w:rPr>
                <w:rFonts w:ascii="Calibri" w:hAnsi="Calibri" w:cs="Calibri"/>
                <w:sz w:val="22"/>
                <w:lang w:val="en-GB"/>
              </w:rPr>
              <w:t xml:space="preserve">Adding </w:t>
            </w:r>
            <w:r>
              <w:rPr>
                <w:rFonts w:ascii="Calibri" w:hAnsi="Calibri" w:cs="Calibri"/>
                <w:sz w:val="22"/>
                <w:lang w:val="en-GB"/>
              </w:rPr>
              <w:t>RAN1 as a secondary WG</w:t>
            </w:r>
            <w:r>
              <w:rPr>
                <w:rFonts w:ascii="Calibri" w:hAnsi="Calibri" w:cs="Calibri"/>
                <w:sz w:val="22"/>
                <w:lang w:val="en-GB"/>
              </w:rPr>
              <w:t xml:space="preserve"> can make the DRX work more efficient. We already know the strong </w:t>
            </w:r>
            <w:r w:rsidR="00144BA2">
              <w:rPr>
                <w:rFonts w:ascii="Calibri" w:hAnsi="Calibri" w:cs="Calibri"/>
                <w:sz w:val="22"/>
                <w:lang w:val="en-GB"/>
              </w:rPr>
              <w:t>relation in between, especially for the resource selection in/out DRX On-Duration after sensing procedure, that needs some interwork between RAN1 and RAN2.</w:t>
            </w:r>
          </w:p>
        </w:tc>
        <w:bookmarkStart w:id="0" w:name="_GoBack"/>
        <w:bookmarkEnd w:id="0"/>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a9"/>
        <w:tblW w:w="0" w:type="auto"/>
        <w:tblLook w:val="04A0" w:firstRow="1" w:lastRow="0" w:firstColumn="1" w:lastColumn="0" w:noHBand="0" w:noVBand="1"/>
      </w:tblPr>
      <w:tblGrid>
        <w:gridCol w:w="1458"/>
        <w:gridCol w:w="1260"/>
        <w:gridCol w:w="6298"/>
      </w:tblGrid>
      <w:tr w:rsidR="009311E9" w14:paraId="0419EDBC" w14:textId="77777777" w:rsidTr="00685C09">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685C09">
        <w:tc>
          <w:tcPr>
            <w:tcW w:w="1458" w:type="dxa"/>
          </w:tcPr>
          <w:p w14:paraId="71C1EB0F" w14:textId="4DA4112F" w:rsidR="009311E9" w:rsidRPr="00BB394F" w:rsidRDefault="005A0E8E" w:rsidP="009736EF">
            <w:pPr>
              <w:widowControl/>
              <w:kinsoku w:val="0"/>
              <w:wordWrap/>
              <w:overflowPunct w:val="0"/>
              <w:rPr>
                <w:rFonts w:ascii="Calibri" w:eastAsia="ＭＳ 明朝" w:hAnsi="Calibri" w:cs="Calibri"/>
                <w:sz w:val="22"/>
                <w:lang w:eastAsia="ja-JP"/>
              </w:rPr>
            </w:pPr>
            <w:r>
              <w:rPr>
                <w:rFonts w:ascii="Calibri" w:eastAsia="ＭＳ 明朝"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ＭＳ 明朝" w:hAnsi="Calibri" w:cs="Calibri"/>
                <w:sz w:val="22"/>
                <w:lang w:eastAsia="ja-JP"/>
              </w:rPr>
            </w:pPr>
            <w:r>
              <w:rPr>
                <w:rFonts w:ascii="Calibri" w:eastAsia="ＭＳ 明朝"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ＭＳ 明朝" w:hAnsi="Calibri" w:cs="Calibri"/>
                <w:sz w:val="22"/>
                <w:lang w:eastAsia="ja-JP"/>
              </w:rPr>
            </w:pPr>
          </w:p>
        </w:tc>
      </w:tr>
      <w:tr w:rsidR="009311E9" w:rsidRPr="004A46B5" w14:paraId="630763E8" w14:textId="77777777" w:rsidTr="00685C09">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685C09">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ＭＳ 明朝" w:hAnsi="Calibri" w:cs="Calibri" w:hint="eastAsia"/>
                <w:sz w:val="22"/>
                <w:lang w:eastAsia="ja-JP"/>
              </w:rPr>
              <w:t>H</w:t>
            </w:r>
            <w:r>
              <w:rPr>
                <w:rFonts w:ascii="Calibri" w:eastAsia="ＭＳ 明朝" w:hAnsi="Calibri" w:cs="Calibri"/>
                <w:sz w:val="22"/>
                <w:lang w:eastAsia="ja-JP"/>
              </w:rPr>
              <w:t>uawei, HiSilicon</w:t>
            </w:r>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ＭＳ 明朝" w:hAnsi="Calibri" w:cs="Calibri" w:hint="eastAsia"/>
                <w:sz w:val="22"/>
                <w:lang w:eastAsia="ja-JP"/>
              </w:rPr>
              <w:t>N</w:t>
            </w:r>
            <w:r>
              <w:rPr>
                <w:rFonts w:ascii="Calibri" w:eastAsia="ＭＳ 明朝"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ＭＳ 明朝" w:hAnsi="Calibri" w:cs="Calibri" w:hint="eastAsia"/>
                <w:sz w:val="22"/>
                <w:lang w:eastAsia="ja-JP"/>
              </w:rPr>
              <w:t>T</w:t>
            </w:r>
            <w:r>
              <w:rPr>
                <w:rFonts w:ascii="Calibri" w:eastAsia="ＭＳ 明朝" w:hAnsi="Calibri" w:cs="Calibri"/>
                <w:sz w:val="22"/>
                <w:lang w:eastAsia="ja-JP"/>
              </w:rPr>
              <w:t>he objective is fine. RAN1 can determine the necessary work, aided by RAN2 agreements as necessary.</w:t>
            </w:r>
          </w:p>
        </w:tc>
      </w:tr>
      <w:tr w:rsidR="009736EF" w14:paraId="2D1F9286" w14:textId="77777777" w:rsidTr="00685C09">
        <w:tc>
          <w:tcPr>
            <w:tcW w:w="1458" w:type="dxa"/>
          </w:tcPr>
          <w:p w14:paraId="0F3F04E1" w14:textId="7CB6E8E3"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For SL DRX, </w:t>
            </w:r>
            <w:r w:rsidR="00B17284">
              <w:rPr>
                <w:rFonts w:ascii="Calibri" w:eastAsia="SimSun" w:hAnsi="Calibri" w:cs="Calibri"/>
                <w:sz w:val="22"/>
                <w:lang w:eastAsia="zh-CN"/>
              </w:rPr>
              <w:t xml:space="preserve">RAN1 should only address </w:t>
            </w:r>
            <w:r w:rsidR="00B17284" w:rsidRPr="00B17284">
              <w:rPr>
                <w:rFonts w:ascii="Calibri" w:eastAsia="SimSun" w:hAnsi="Calibri" w:cs="Calibri"/>
                <w:sz w:val="22"/>
                <w:lang w:eastAsia="zh-CN"/>
              </w:rPr>
              <w:t>the topics of sensing and resource allocation, reusing the functionality introduced for reducing power consumption</w:t>
            </w:r>
          </w:p>
        </w:tc>
      </w:tr>
      <w:tr w:rsidR="00BE2E14" w14:paraId="066821CD" w14:textId="77777777" w:rsidTr="00685C09">
        <w:tc>
          <w:tcPr>
            <w:tcW w:w="1458" w:type="dxa"/>
          </w:tcPr>
          <w:p w14:paraId="259649EF" w14:textId="12114655" w:rsidR="00BE2E14" w:rsidRDefault="00BE2E14" w:rsidP="009736EF">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19F21A8" w14:textId="0C35DE12" w:rsidR="00BE2E14" w:rsidRDefault="00BE2E1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0DAD69E" w14:textId="77777777" w:rsidR="00BE2E14" w:rsidRDefault="00BE2E14" w:rsidP="009736EF">
            <w:pPr>
              <w:widowControl/>
              <w:kinsoku w:val="0"/>
              <w:wordWrap/>
              <w:overflowPunct w:val="0"/>
              <w:rPr>
                <w:rFonts w:ascii="Calibri" w:eastAsia="SimSun" w:hAnsi="Calibri" w:cs="Calibri"/>
                <w:sz w:val="22"/>
                <w:lang w:eastAsia="zh-CN"/>
              </w:rPr>
            </w:pPr>
          </w:p>
        </w:tc>
      </w:tr>
      <w:tr w:rsidR="0053788F" w14:paraId="7A54F35D" w14:textId="77777777" w:rsidTr="00685C09">
        <w:tc>
          <w:tcPr>
            <w:tcW w:w="1458" w:type="dxa"/>
          </w:tcPr>
          <w:p w14:paraId="61FB4D93" w14:textId="5D16ED10" w:rsidR="0053788F" w:rsidRDefault="0053788F" w:rsidP="0053788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00DBDBBE" w14:textId="5391756C" w:rsidR="0053788F" w:rsidRDefault="0053788F" w:rsidP="0053788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0D89CB9D" w14:textId="233EA9E3" w:rsidR="0053788F" w:rsidRDefault="0053788F" w:rsidP="0053788F">
            <w:pPr>
              <w:widowControl/>
              <w:kinsoku w:val="0"/>
              <w:wordWrap/>
              <w:overflowPunct w:val="0"/>
              <w:rPr>
                <w:rFonts w:ascii="Calibri" w:eastAsia="SimSun" w:hAnsi="Calibri" w:cs="Calibri"/>
                <w:sz w:val="22"/>
                <w:lang w:eastAsia="zh-CN"/>
              </w:rPr>
            </w:pPr>
          </w:p>
        </w:tc>
      </w:tr>
      <w:tr w:rsidR="00144BA2" w14:paraId="2B4D357F" w14:textId="77777777" w:rsidTr="00685C09">
        <w:tc>
          <w:tcPr>
            <w:tcW w:w="1458" w:type="dxa"/>
          </w:tcPr>
          <w:p w14:paraId="5E89C9DC" w14:textId="5D7036B1" w:rsidR="00144BA2" w:rsidRPr="00144BA2" w:rsidRDefault="00144BA2" w:rsidP="0053788F">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6711F5EE" w14:textId="518406A2" w:rsidR="00144BA2" w:rsidRPr="00144BA2" w:rsidRDefault="00144BA2" w:rsidP="0053788F">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N</w:t>
            </w:r>
            <w:r>
              <w:rPr>
                <w:rFonts w:ascii="Calibri" w:eastAsia="ＭＳ 明朝" w:hAnsi="Calibri" w:cs="Calibri"/>
                <w:sz w:val="22"/>
                <w:lang w:eastAsia="ja-JP"/>
              </w:rPr>
              <w:t>o</w:t>
            </w:r>
          </w:p>
        </w:tc>
        <w:tc>
          <w:tcPr>
            <w:tcW w:w="6298" w:type="dxa"/>
          </w:tcPr>
          <w:p w14:paraId="371492B7" w14:textId="77777777" w:rsidR="00144BA2" w:rsidRDefault="00144BA2" w:rsidP="0053788F">
            <w:pPr>
              <w:widowControl/>
              <w:kinsoku w:val="0"/>
              <w:wordWrap/>
              <w:overflowPunct w:val="0"/>
              <w:rPr>
                <w:rFonts w:ascii="Calibri" w:eastAsia="SimSun" w:hAnsi="Calibri" w:cs="Calibri"/>
                <w:sz w:val="22"/>
                <w:lang w:eastAsia="zh-CN"/>
              </w:rPr>
            </w:pPr>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53788F">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53788F">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53788F">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53788F">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lastRenderedPageBreak/>
        <w:t xml:space="preserve">[2]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202217    Scope update for R17 Sidelink Enhancements    Futurewei</w:t>
      </w:r>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202571    Scope of Rel-17 WI on sidelink enhancement    Huawei, HiSilicon</w:t>
      </w:r>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 xml:space="preserve">202673    Views on work scope of Rel-17 NR </w:t>
      </w:r>
      <w:proofErr w:type="spellStart"/>
      <w:r w:rsidRPr="00EB6FD9">
        <w:rPr>
          <w:rFonts w:ascii="Calibri" w:hAnsi="Calibri" w:cs="Calibri"/>
          <w:sz w:val="22"/>
          <w:lang w:val="en-GB"/>
        </w:rPr>
        <w:t>sidelink</w:t>
      </w:r>
      <w:proofErr w:type="spellEnd"/>
      <w:r w:rsidRPr="00EB6FD9">
        <w:rPr>
          <w:rFonts w:ascii="Calibri" w:hAnsi="Calibri" w:cs="Calibri"/>
          <w:sz w:val="22"/>
          <w:lang w:val="en-GB"/>
        </w:rPr>
        <w:t xml:space="preserve"> enhancement    ZTE, </w:t>
      </w:r>
      <w:proofErr w:type="spellStart"/>
      <w:r w:rsidRPr="00EB6FD9">
        <w:rPr>
          <w:rFonts w:ascii="Calibri" w:hAnsi="Calibri" w:cs="Calibri"/>
          <w:sz w:val="22"/>
          <w:lang w:val="en-GB"/>
        </w:rPr>
        <w:t>Sanechips</w:t>
      </w:r>
      <w:proofErr w:type="spellEnd"/>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BCE5" w14:textId="77777777" w:rsidR="00B64350" w:rsidRDefault="00B64350" w:rsidP="00590E43">
      <w:r>
        <w:separator/>
      </w:r>
    </w:p>
  </w:endnote>
  <w:endnote w:type="continuationSeparator" w:id="0">
    <w:p w14:paraId="7B2FBF00" w14:textId="77777777" w:rsidR="00B64350" w:rsidRDefault="00B64350"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F8960" w14:textId="77777777" w:rsidR="00B64350" w:rsidRDefault="00B64350" w:rsidP="00590E43">
      <w:r>
        <w:separator/>
      </w:r>
    </w:p>
  </w:footnote>
  <w:footnote w:type="continuationSeparator" w:id="0">
    <w:p w14:paraId="45E8ADB8" w14:textId="77777777" w:rsidR="00B64350" w:rsidRDefault="00B64350"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147DCB"/>
    <w:multiLevelType w:val="hybridMultilevel"/>
    <w:tmpl w:val="72B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20"/>
  </w:num>
  <w:num w:numId="13">
    <w:abstractNumId w:val="5"/>
  </w:num>
  <w:num w:numId="14">
    <w:abstractNumId w:val="10"/>
  </w:num>
  <w:num w:numId="15">
    <w:abstractNumId w:val="8"/>
  </w:num>
  <w:num w:numId="16">
    <w:abstractNumId w:val="17"/>
  </w:num>
  <w:num w:numId="17">
    <w:abstractNumId w:val="4"/>
  </w:num>
  <w:num w:numId="18">
    <w:abstractNumId w:val="19"/>
  </w:num>
  <w:num w:numId="19">
    <w:abstractNumId w:val="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93067"/>
    <w:rsid w:val="000A51CD"/>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3E7EBD"/>
    <w:rsid w:val="00404206"/>
    <w:rsid w:val="00405648"/>
    <w:rsid w:val="00423919"/>
    <w:rsid w:val="0044164C"/>
    <w:rsid w:val="00451774"/>
    <w:rsid w:val="00485278"/>
    <w:rsid w:val="004A46B5"/>
    <w:rsid w:val="004B29F4"/>
    <w:rsid w:val="004B2A61"/>
    <w:rsid w:val="004C0F36"/>
    <w:rsid w:val="004C25E5"/>
    <w:rsid w:val="004C7989"/>
    <w:rsid w:val="004D6C9E"/>
    <w:rsid w:val="004E27D8"/>
    <w:rsid w:val="004E32BC"/>
    <w:rsid w:val="005145A3"/>
    <w:rsid w:val="0053788F"/>
    <w:rsid w:val="005541A0"/>
    <w:rsid w:val="005818BD"/>
    <w:rsid w:val="00590E43"/>
    <w:rsid w:val="005911F5"/>
    <w:rsid w:val="005A0E8E"/>
    <w:rsid w:val="005C1FA9"/>
    <w:rsid w:val="00606C56"/>
    <w:rsid w:val="00612432"/>
    <w:rsid w:val="00626879"/>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E2DDF"/>
    <w:rsid w:val="009E4A33"/>
    <w:rsid w:val="009E5B28"/>
    <w:rsid w:val="009F088D"/>
    <w:rsid w:val="009F6F6E"/>
    <w:rsid w:val="00A64CFD"/>
    <w:rsid w:val="00AA28AD"/>
    <w:rsid w:val="00AA515D"/>
    <w:rsid w:val="00AC407A"/>
    <w:rsid w:val="00AD735B"/>
    <w:rsid w:val="00AE035D"/>
    <w:rsid w:val="00AF6EBD"/>
    <w:rsid w:val="00B153E5"/>
    <w:rsid w:val="00B17284"/>
    <w:rsid w:val="00B21DD8"/>
    <w:rsid w:val="00B47733"/>
    <w:rsid w:val="00B64350"/>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85834"/>
    <w:rsid w:val="00EB46DD"/>
    <w:rsid w:val="00EB6FD9"/>
    <w:rsid w:val="00EC727C"/>
    <w:rsid w:val="00ED36AA"/>
    <w:rsid w:val="00EE41E2"/>
    <w:rsid w:val="00EE684D"/>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0"/>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5">
    <w:name w:val="heading 5"/>
    <w:basedOn w:val="a"/>
    <w:next w:val="a"/>
    <w:link w:val="50"/>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43"/>
    <w:pPr>
      <w:tabs>
        <w:tab w:val="center" w:pos="4513"/>
        <w:tab w:val="right" w:pos="9026"/>
      </w:tabs>
      <w:snapToGrid w:val="0"/>
    </w:pPr>
  </w:style>
  <w:style w:type="character" w:customStyle="1" w:styleId="a4">
    <w:name w:val="ヘッダー (文字)"/>
    <w:basedOn w:val="a0"/>
    <w:link w:val="a3"/>
    <w:uiPriority w:val="99"/>
    <w:rsid w:val="00590E43"/>
  </w:style>
  <w:style w:type="paragraph" w:styleId="a5">
    <w:name w:val="footer"/>
    <w:basedOn w:val="a"/>
    <w:link w:val="a6"/>
    <w:uiPriority w:val="99"/>
    <w:unhideWhenUsed/>
    <w:rsid w:val="00590E43"/>
    <w:pPr>
      <w:tabs>
        <w:tab w:val="center" w:pos="4513"/>
        <w:tab w:val="right" w:pos="9026"/>
      </w:tabs>
      <w:snapToGrid w:val="0"/>
    </w:pPr>
  </w:style>
  <w:style w:type="character" w:customStyle="1" w:styleId="a6">
    <w:name w:val="フッター (文字)"/>
    <w:basedOn w:val="a0"/>
    <w:link w:val="a5"/>
    <w:uiPriority w:val="99"/>
    <w:rsid w:val="00590E43"/>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0"/>
    <w:link w:val="1"/>
    <w:rsid w:val="00590E43"/>
    <w:rPr>
      <w:rFonts w:ascii="Arial" w:eastAsia="Batang" w:hAnsi="Arial" w:cs="Times New Roman"/>
      <w:kern w:val="0"/>
      <w:sz w:val="36"/>
      <w:szCs w:val="20"/>
      <w:lang w:val="en-GB" w:eastAsia="en-US"/>
    </w:rPr>
  </w:style>
  <w:style w:type="paragraph" w:styleId="a7">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8"/>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a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7"/>
    <w:uiPriority w:val="34"/>
    <w:qFormat/>
    <w:rsid w:val="00590E43"/>
    <w:rPr>
      <w:rFonts w:ascii="Malgun Gothic" w:eastAsia="Malgun Gothic" w:hAnsi="Malgun Gothic" w:cs="Times New Roman"/>
    </w:rPr>
  </w:style>
  <w:style w:type="table" w:styleId="a9">
    <w:name w:val="Table Grid"/>
    <w:basedOn w:val="a1"/>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a">
    <w:name w:val="annotation reference"/>
    <w:basedOn w:val="a0"/>
    <w:uiPriority w:val="99"/>
    <w:semiHidden/>
    <w:unhideWhenUsed/>
    <w:rsid w:val="00404206"/>
    <w:rPr>
      <w:sz w:val="18"/>
      <w:szCs w:val="18"/>
    </w:rPr>
  </w:style>
  <w:style w:type="paragraph" w:styleId="ab">
    <w:name w:val="annotation text"/>
    <w:basedOn w:val="a"/>
    <w:link w:val="ac"/>
    <w:uiPriority w:val="99"/>
    <w:semiHidden/>
    <w:unhideWhenUsed/>
    <w:rsid w:val="00404206"/>
    <w:pPr>
      <w:jc w:val="left"/>
    </w:pPr>
  </w:style>
  <w:style w:type="character" w:customStyle="1" w:styleId="ac">
    <w:name w:val="コメント文字列 (文字)"/>
    <w:basedOn w:val="a0"/>
    <w:link w:val="ab"/>
    <w:uiPriority w:val="99"/>
    <w:semiHidden/>
    <w:rsid w:val="00404206"/>
    <w:rPr>
      <w:rFonts w:ascii="Batang" w:eastAsia="Batang" w:hAnsi="Times New Roman" w:cs="Times New Roman"/>
      <w:szCs w:val="24"/>
    </w:rPr>
  </w:style>
  <w:style w:type="paragraph" w:styleId="ad">
    <w:name w:val="annotation subject"/>
    <w:basedOn w:val="ab"/>
    <w:next w:val="ab"/>
    <w:link w:val="ae"/>
    <w:uiPriority w:val="99"/>
    <w:semiHidden/>
    <w:unhideWhenUsed/>
    <w:rsid w:val="00404206"/>
    <w:rPr>
      <w:b/>
      <w:bCs/>
    </w:rPr>
  </w:style>
  <w:style w:type="character" w:customStyle="1" w:styleId="ae">
    <w:name w:val="コメント内容 (文字)"/>
    <w:basedOn w:val="ac"/>
    <w:link w:val="ad"/>
    <w:uiPriority w:val="99"/>
    <w:semiHidden/>
    <w:rsid w:val="00404206"/>
    <w:rPr>
      <w:rFonts w:ascii="Batang" w:eastAsia="Batang" w:hAnsi="Times New Roman" w:cs="Times New Roman"/>
      <w:b/>
      <w:bCs/>
      <w:szCs w:val="24"/>
    </w:rPr>
  </w:style>
  <w:style w:type="paragraph" w:styleId="af">
    <w:name w:val="Balloon Text"/>
    <w:basedOn w:val="a"/>
    <w:link w:val="af0"/>
    <w:uiPriority w:val="99"/>
    <w:semiHidden/>
    <w:unhideWhenUsed/>
    <w:rsid w:val="004042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9"/>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7C61E9"/>
    <w:rPr>
      <w:rFonts w:ascii="Tahoma" w:hAnsi="Tahoma" w:cs="Tahoma"/>
      <w:sz w:val="16"/>
      <w:szCs w:val="16"/>
    </w:rPr>
  </w:style>
  <w:style w:type="character" w:customStyle="1" w:styleId="af2">
    <w:name w:val="見出しマップ (文字)"/>
    <w:basedOn w:val="a0"/>
    <w:link w:val="af1"/>
    <w:uiPriority w:val="99"/>
    <w:semiHidden/>
    <w:rsid w:val="007C61E9"/>
    <w:rPr>
      <w:rFonts w:ascii="Tahoma" w:eastAsia="Batang" w:hAnsi="Tahoma" w:cs="Tahoma"/>
      <w:sz w:val="16"/>
      <w:szCs w:val="16"/>
    </w:rPr>
  </w:style>
  <w:style w:type="paragraph" w:customStyle="1" w:styleId="B1">
    <w:name w:val="B1"/>
    <w:basedOn w:val="af3"/>
    <w:link w:val="B1Char"/>
    <w:qFormat/>
    <w:rsid w:val="00D71476"/>
    <w:pPr>
      <w:ind w:left="568" w:hanging="284"/>
      <w:contextualSpacing w:val="0"/>
    </w:pPr>
  </w:style>
  <w:style w:type="paragraph" w:customStyle="1" w:styleId="B2">
    <w:name w:val="B2"/>
    <w:basedOn w:val="20"/>
    <w:link w:val="B2Char"/>
    <w:qFormat/>
    <w:rsid w:val="00D71476"/>
    <w:pPr>
      <w:ind w:left="851" w:hanging="284"/>
      <w:contextualSpacing w:val="0"/>
    </w:pPr>
  </w:style>
  <w:style w:type="paragraph" w:styleId="af3">
    <w:name w:val="List"/>
    <w:basedOn w:val="a"/>
    <w:uiPriority w:val="99"/>
    <w:semiHidden/>
    <w:unhideWhenUsed/>
    <w:rsid w:val="00D71476"/>
    <w:pPr>
      <w:ind w:left="360" w:hanging="360"/>
      <w:contextualSpacing/>
    </w:pPr>
  </w:style>
  <w:style w:type="paragraph" w:styleId="20">
    <w:name w:val="List 2"/>
    <w:basedOn w:val="a"/>
    <w:uiPriority w:val="99"/>
    <w:semiHidden/>
    <w:unhideWhenUsed/>
    <w:rsid w:val="00D71476"/>
    <w:pPr>
      <w:ind w:left="720" w:hanging="360"/>
      <w:contextualSpacing/>
    </w:pPr>
  </w:style>
  <w:style w:type="character" w:customStyle="1" w:styleId="50">
    <w:name w:val="見出し 5 (文字)"/>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a1"/>
    <w:next w:val="a9"/>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E0993EA-15D3-4EF2-B63E-A6A7DBCD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2148</Words>
  <Characters>12250</Characters>
  <Application>Microsoft Office Word</Application>
  <DocSecurity>0</DocSecurity>
  <Lines>102</Lines>
  <Paragraphs>28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Jianming, Wu/ジャンミン ウー</cp:lastModifiedBy>
  <cp:revision>4</cp:revision>
  <dcterms:created xsi:type="dcterms:W3CDTF">2020-12-07T21:37:00Z</dcterms:created>
  <dcterms:modified xsi:type="dcterms:W3CDTF">2020-12-07T23:57:00Z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ies>
</file>