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w:t>
      </w:r>
      <w:proofErr w:type="gramEnd"/>
      <w:r w:rsidR="00E67A0F" w:rsidRPr="00E67A0F">
        <w:rPr>
          <w:sz w:val="24"/>
        </w:rPr>
        <w:t>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ad"/>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af3"/>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af3"/>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af3"/>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af3"/>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af3"/>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401C30F">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af3"/>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ad"/>
              <w:tblW w:w="0" w:type="auto"/>
              <w:tblLook w:val="04A0" w:firstRow="1" w:lastRow="0" w:firstColumn="1" w:lastColumn="0" w:noHBand="0" w:noVBand="1"/>
            </w:tblPr>
            <w:tblGrid>
              <w:gridCol w:w="7473"/>
            </w:tblGrid>
            <w:tr w:rsidR="000F1B4A" w14:paraId="09C4CC4F" w14:textId="77777777" w:rsidTr="00395A2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af3"/>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401C30F">
        <w:tc>
          <w:tcPr>
            <w:tcW w:w="2263" w:type="dxa"/>
          </w:tcPr>
          <w:p w14:paraId="22699050" w14:textId="5EBAC519" w:rsidR="00152F25" w:rsidRDefault="00152F25" w:rsidP="000F1B4A">
            <w:pPr>
              <w:spacing w:after="0"/>
              <w:rPr>
                <w:rFonts w:asciiTheme="minorHAnsi" w:hAnsiTheme="minorHAnsi" w:cstheme="minorHAnsi"/>
                <w:lang w:eastAsia="zh-CN"/>
              </w:rPr>
            </w:pPr>
            <w:r>
              <w:rPr>
                <w:rFonts w:asciiTheme="minorHAnsi" w:hAnsiTheme="minorHAnsi" w:cstheme="minorHAnsi"/>
                <w:lang w:eastAsia="zh-CN"/>
              </w:rPr>
              <w:t>Spreadtrum</w:t>
            </w:r>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401C30F">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401C30F">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CC7FFB">
        <w:tc>
          <w:tcPr>
            <w:tcW w:w="2263" w:type="dxa"/>
          </w:tcPr>
          <w:p w14:paraId="1264B242" w14:textId="77777777" w:rsidR="00CC7FFB" w:rsidRDefault="00CC7FFB" w:rsidP="009D2B03">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9D2B03">
            <w:pPr>
              <w:spacing w:before="0" w:after="0"/>
              <w:rPr>
                <w:rFonts w:asciiTheme="minorHAnsi" w:hAnsiTheme="minorHAnsi" w:cstheme="minorHAnsi"/>
              </w:rPr>
            </w:pPr>
          </w:p>
          <w:p w14:paraId="21190F13"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9D2B03">
            <w:pPr>
              <w:rPr>
                <w:i/>
              </w:rPr>
            </w:pPr>
            <w:r w:rsidRPr="00441762">
              <w:rPr>
                <w:i/>
              </w:rPr>
              <w:t>For burst traffic evaluation with IM traffic model for RedCap users:</w:t>
            </w:r>
          </w:p>
          <w:p w14:paraId="21A9628A" w14:textId="77777777" w:rsidR="00CC7FFB" w:rsidRPr="00441762" w:rsidRDefault="00CC7FFB" w:rsidP="009D2B03">
            <w:pPr>
              <w:pStyle w:val="af3"/>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9D2B03">
            <w:pPr>
              <w:pStyle w:val="af3"/>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9D2B03">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9D2B03">
            <w:pPr>
              <w:tabs>
                <w:tab w:val="left" w:pos="4760"/>
              </w:tabs>
              <w:spacing w:before="0" w:after="0"/>
              <w:rPr>
                <w:rFonts w:asciiTheme="minorHAnsi" w:hAnsiTheme="minorHAnsi" w:cstheme="minorHAnsi"/>
                <w:lang w:eastAsia="zh-CN"/>
              </w:rPr>
            </w:pPr>
          </w:p>
          <w:p w14:paraId="70F4BF59"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9D2B03">
            <w:pPr>
              <w:tabs>
                <w:tab w:val="left" w:pos="4760"/>
              </w:tabs>
              <w:spacing w:before="0" w:after="0"/>
              <w:rPr>
                <w:rFonts w:asciiTheme="minorHAnsi" w:hAnsiTheme="minorHAnsi" w:cstheme="minorHAnsi"/>
                <w:lang w:eastAsia="zh-CN"/>
              </w:rPr>
            </w:pPr>
          </w:p>
          <w:p w14:paraId="3C000CD5"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9D2B03">
            <w:pPr>
              <w:spacing w:after="0"/>
              <w:rPr>
                <w:rFonts w:asciiTheme="minorHAnsi" w:hAnsiTheme="minorHAnsi" w:cstheme="minorHAnsi"/>
              </w:rPr>
            </w:pPr>
          </w:p>
        </w:tc>
      </w:tr>
      <w:tr w:rsidR="00C969FF" w14:paraId="19367744" w14:textId="77777777" w:rsidTr="00C969FF">
        <w:tc>
          <w:tcPr>
            <w:tcW w:w="2263" w:type="dxa"/>
          </w:tcPr>
          <w:p w14:paraId="395979F1" w14:textId="77777777" w:rsidR="00C969FF" w:rsidRDefault="00C969FF" w:rsidP="002900A9">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2900A9">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6F13DD">
        <w:tc>
          <w:tcPr>
            <w:tcW w:w="2263" w:type="dxa"/>
          </w:tcPr>
          <w:p w14:paraId="4CFEEBAE"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29247F">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29247F">
            <w:pPr>
              <w:spacing w:before="0" w:after="0"/>
              <w:rPr>
                <w:rFonts w:asciiTheme="minorHAnsi" w:hAnsiTheme="minorHAnsi" w:cstheme="minorHAnsi"/>
              </w:rPr>
            </w:pPr>
          </w:p>
          <w:p w14:paraId="6B7F8E20" w14:textId="77777777" w:rsidR="006F13DD" w:rsidRDefault="006F13DD" w:rsidP="0029247F">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6F13DD">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is required to be equipped with a minimum of 4 Rx branches, the minimum number of Rx branches supported by specification for a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RAN4 can decide to specify to support N=2 Rx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in the band(s) still with high coverage impact or RAN4 can define requirements based on the assumption with higher antenna efficiency.  </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d"/>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lastRenderedPageBreak/>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D3306C">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152F25">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D3306C">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D3306C">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CC7FFB">
        <w:tc>
          <w:tcPr>
            <w:tcW w:w="2263" w:type="dxa"/>
          </w:tcPr>
          <w:p w14:paraId="6AF6D93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C969FF">
        <w:tc>
          <w:tcPr>
            <w:tcW w:w="2263" w:type="dxa"/>
          </w:tcPr>
          <w:p w14:paraId="3D04893F" w14:textId="77777777" w:rsidR="00C969FF" w:rsidRDefault="00C969FF" w:rsidP="002900A9">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2900A9">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6F13DD">
        <w:tc>
          <w:tcPr>
            <w:tcW w:w="2263" w:type="dxa"/>
          </w:tcPr>
          <w:p w14:paraId="5197B618" w14:textId="77777777" w:rsidR="006F13DD" w:rsidRDefault="006F13DD" w:rsidP="0029247F">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4431A46A" w14:textId="77777777" w:rsidR="006F13DD" w:rsidRDefault="006F13DD" w:rsidP="0029247F">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6F13DD">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bookmarkStart w:id="2" w:name="_GoBack"/>
            <w:bookmarkEnd w:id="2"/>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in Rel-17”.</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ad"/>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af3"/>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af3"/>
              <w:numPr>
                <w:ilvl w:val="0"/>
                <w:numId w:val="39"/>
              </w:numPr>
              <w:rPr>
                <w:rFonts w:asciiTheme="minorHAnsi" w:hAnsiTheme="minorHAnsi" w:cstheme="minorHAnsi"/>
              </w:rPr>
            </w:pPr>
            <w:r w:rsidRPr="0027434C">
              <w:rPr>
                <w:rFonts w:asciiTheme="minorHAnsi" w:hAnsiTheme="minorHAnsi" w:cstheme="minorHAnsi"/>
              </w:rPr>
              <w:lastRenderedPageBreak/>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D3306C">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D3306C">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preadtrum</w:t>
            </w:r>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D3306C">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D3306C">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7207E5">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CC7FFB">
        <w:tc>
          <w:tcPr>
            <w:tcW w:w="2263" w:type="dxa"/>
          </w:tcPr>
          <w:p w14:paraId="5C0D2FF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9D2B03">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9D2B03">
            <w:pPr>
              <w:spacing w:before="0" w:after="0"/>
              <w:rPr>
                <w:rFonts w:asciiTheme="minorHAnsi" w:hAnsiTheme="minorHAnsi" w:cstheme="minorHAnsi"/>
              </w:rPr>
            </w:pPr>
          </w:p>
          <w:p w14:paraId="4DEEB5B8"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9D2B03">
            <w:pPr>
              <w:spacing w:before="0" w:after="0"/>
              <w:rPr>
                <w:rFonts w:asciiTheme="minorHAnsi" w:hAnsiTheme="minorHAnsi" w:cstheme="minorHAnsi"/>
              </w:rPr>
            </w:pPr>
          </w:p>
          <w:p w14:paraId="6E13F974"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9D2B03">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9D2B03">
            <w:pPr>
              <w:spacing w:before="0" w:after="0"/>
              <w:rPr>
                <w:rFonts w:asciiTheme="minorHAnsi" w:hAnsiTheme="minorHAnsi" w:cstheme="minorHAnsi"/>
              </w:rPr>
            </w:pPr>
          </w:p>
          <w:p w14:paraId="1F51EAED" w14:textId="77777777" w:rsidR="00CC7FFB" w:rsidRDefault="00CC7FFB" w:rsidP="009D2B03">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9D2B03">
            <w:pPr>
              <w:pStyle w:val="af3"/>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9D2B03">
            <w:pPr>
              <w:pStyle w:val="af3"/>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9D2B03">
            <w:pPr>
              <w:pStyle w:val="af3"/>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6F13DD">
        <w:tc>
          <w:tcPr>
            <w:tcW w:w="2263" w:type="dxa"/>
          </w:tcPr>
          <w:p w14:paraId="033E7532" w14:textId="77777777" w:rsidR="006F13DD" w:rsidRDefault="006F13DD" w:rsidP="0029247F">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0E22B20B" w14:textId="77777777" w:rsidR="006F13DD" w:rsidRDefault="006F13DD" w:rsidP="0029247F">
            <w:pPr>
              <w:spacing w:before="0" w:after="0"/>
              <w:rPr>
                <w:rFonts w:asciiTheme="minorHAnsi" w:hAnsiTheme="minorHAnsi" w:cstheme="minorHAnsi"/>
              </w:rPr>
            </w:pPr>
            <w:r>
              <w:rPr>
                <w:rFonts w:asciiTheme="minorHAnsi" w:hAnsiTheme="minorHAnsi" w:cstheme="minorHAnsi"/>
              </w:rPr>
              <w:t>In our view, the benefit is too small even with an overly idealized traffic model (i.e. DL only traffic). Note that according to the SID</w:t>
            </w:r>
            <w:proofErr w:type="gramStart"/>
            <w:r>
              <w:rPr>
                <w:rFonts w:asciiTheme="minorHAnsi" w:hAnsiTheme="minorHAnsi" w:cstheme="minorHAnsi"/>
              </w:rPr>
              <w:t>,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29247F">
            <w:pPr>
              <w:spacing w:before="0" w:after="0"/>
              <w:rPr>
                <w:rFonts w:asciiTheme="minorHAnsi" w:hAnsiTheme="minorHAnsi" w:cstheme="minorHAnsi"/>
              </w:rPr>
            </w:pPr>
          </w:p>
          <w:p w14:paraId="171EAB85" w14:textId="77777777" w:rsidR="006F13DD" w:rsidRDefault="006F13DD" w:rsidP="0029247F">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6F13DD">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The antenna reduction, bandwidth reduction and the limited use cases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WID</w:t>
            </w:r>
            <w:r>
              <w:rPr>
                <w:rFonts w:asciiTheme="minorHAnsi" w:hAnsiTheme="minorHAnsi" w:cstheme="minorHAnsi" w:hint="eastAsia"/>
                <w:lang w:eastAsia="zh-CN"/>
              </w:rPr>
              <w:t>.</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ad"/>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lastRenderedPageBreak/>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(msg1</w:t>
            </w:r>
            <w:proofErr w:type="gramStart"/>
            <w:r>
              <w:rPr>
                <w:rFonts w:asciiTheme="minorHAnsi" w:hAnsiTheme="minorHAnsi" w:cstheme="minorHAnsi"/>
              </w:rPr>
              <w:t>,msg3</w:t>
            </w:r>
            <w:proofErr w:type="gramEnd"/>
            <w:r>
              <w:rPr>
                <w:rFonts w:asciiTheme="minorHAnsi" w:hAnsiTheme="minorHAnsi" w:cstheme="minorHAnsi"/>
              </w:rPr>
              <w:t xml:space="preserve">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676DA305">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676DA305">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676DA305">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CC7FFB">
        <w:tc>
          <w:tcPr>
            <w:tcW w:w="2263" w:type="dxa"/>
          </w:tcPr>
          <w:p w14:paraId="63F7A9FC"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6F13DD">
        <w:tc>
          <w:tcPr>
            <w:tcW w:w="2263" w:type="dxa"/>
          </w:tcPr>
          <w:p w14:paraId="639D07FC"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29247F">
            <w:pPr>
              <w:spacing w:before="0" w:after="0"/>
              <w:rPr>
                <w:rFonts w:asciiTheme="minorHAnsi" w:hAnsiTheme="minorHAnsi" w:cstheme="minorHAnsi"/>
              </w:rPr>
            </w:pPr>
            <w:r>
              <w:rPr>
                <w:rFonts w:asciiTheme="minorHAnsi" w:hAnsiTheme="minorHAnsi" w:cstheme="minorHAnsi"/>
              </w:rPr>
              <w:t xml:space="preserve">We suggest the WI to specify both early UE identification in Msg1 and Msg3. The pros and cons of Msg1 and Msg3 based early identification have been captured in the TR 38.875. The </w:t>
            </w:r>
            <w:r>
              <w:rPr>
                <w:rFonts w:asciiTheme="minorHAnsi" w:hAnsiTheme="minorHAnsi" w:cstheme="minorHAnsi"/>
              </w:rPr>
              <w:lastRenderedPageBreak/>
              <w:t>pros and cons may depend on the specific deployment scenario. It can be up to the network to configure Msg1 or Msg3 for early identification adapting to a specific deployment scenario.</w:t>
            </w:r>
          </w:p>
        </w:tc>
      </w:tr>
      <w:tr w:rsidR="000E319D" w14:paraId="67AD7D69" w14:textId="77777777" w:rsidTr="006F13DD">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 xml:space="preserve">To avoid the impact during initial access,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 should be identified as early as possible. If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 is identified, a minimum set of L1 capabilities is assumed during initial access.</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ad"/>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lastRenderedPageBreak/>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af3"/>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3"/>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af3"/>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af3"/>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3306C">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af3"/>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af3"/>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w:t>
            </w:r>
            <w:r>
              <w:rPr>
                <w:rFonts w:asciiTheme="minorHAnsi" w:eastAsiaTheme="minorEastAsia" w:hAnsiTheme="minorHAnsi" w:cstheme="minorHAnsi"/>
                <w:lang w:eastAsia="zh-CN"/>
              </w:rPr>
              <w:lastRenderedPageBreak/>
              <w:t xml:space="preserve">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3306C">
        <w:tc>
          <w:tcPr>
            <w:tcW w:w="2263" w:type="dxa"/>
          </w:tcPr>
          <w:p w14:paraId="7FCE721A" w14:textId="3284D6B5" w:rsidR="00152F25" w:rsidRPr="00152F25" w:rsidRDefault="00152F25" w:rsidP="00152F25">
            <w:pPr>
              <w:spacing w:before="0" w:after="0"/>
              <w:rPr>
                <w:rFonts w:asciiTheme="minorHAnsi" w:hAnsiTheme="minorHAnsi" w:cstheme="minorHAnsi"/>
              </w:rPr>
            </w:pPr>
            <w:r w:rsidRPr="00152F25">
              <w:rPr>
                <w:rFonts w:asciiTheme="minorHAnsi" w:hAnsiTheme="minorHAnsi" w:cstheme="minorHAnsi" w:hint="eastAsia"/>
                <w:lang w:eastAsia="zh-CN"/>
              </w:rPr>
              <w:lastRenderedPageBreak/>
              <w:t xml:space="preserve">Spreadtrum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af3"/>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3"/>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af3"/>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3306C">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3306C">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CC7FFB">
        <w:tc>
          <w:tcPr>
            <w:tcW w:w="2263" w:type="dxa"/>
          </w:tcPr>
          <w:p w14:paraId="7B730975" w14:textId="77777777" w:rsidR="00CC7FFB" w:rsidRDefault="00CC7FFB" w:rsidP="009D2B03">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9D2B03">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C969FF">
        <w:tc>
          <w:tcPr>
            <w:tcW w:w="2263" w:type="dxa"/>
          </w:tcPr>
          <w:p w14:paraId="58C846BB" w14:textId="77777777" w:rsidR="00C969FF" w:rsidRDefault="00C969FF" w:rsidP="002900A9">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2900A9">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6F13DD">
        <w:tc>
          <w:tcPr>
            <w:tcW w:w="2263" w:type="dxa"/>
          </w:tcPr>
          <w:p w14:paraId="6107C296"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29247F">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29247F">
            <w:pPr>
              <w:spacing w:before="0" w:after="0"/>
              <w:rPr>
                <w:rFonts w:asciiTheme="minorHAnsi" w:hAnsiTheme="minorHAnsi" w:cstheme="minorHAnsi"/>
              </w:rPr>
            </w:pPr>
          </w:p>
          <w:p w14:paraId="3297E00B" w14:textId="77777777" w:rsidR="006F13DD" w:rsidRPr="000450ED" w:rsidRDefault="006F13DD" w:rsidP="0029247F">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29247F">
            <w:pPr>
              <w:spacing w:before="0" w:after="0"/>
              <w:rPr>
                <w:rFonts w:asciiTheme="minorHAnsi" w:hAnsiTheme="minorHAnsi" w:cstheme="minorHAnsi"/>
              </w:rPr>
            </w:pPr>
          </w:p>
          <w:p w14:paraId="0C942CD4" w14:textId="77777777" w:rsidR="006F13DD" w:rsidRDefault="006F13DD" w:rsidP="0029247F">
            <w:pPr>
              <w:spacing w:before="0" w:after="0"/>
              <w:rPr>
                <w:rFonts w:asciiTheme="minorHAnsi" w:hAnsiTheme="minorHAnsi" w:cstheme="minorHAnsi"/>
              </w:rPr>
            </w:pPr>
            <w:r w:rsidRPr="000450ED">
              <w:rPr>
                <w:rFonts w:asciiTheme="minorHAnsi" w:hAnsiTheme="minorHAnsi" w:cstheme="minorHAnsi"/>
              </w:rPr>
              <w:lastRenderedPageBreak/>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29247F">
            <w:pPr>
              <w:spacing w:before="0" w:after="0"/>
              <w:rPr>
                <w:rFonts w:asciiTheme="minorHAnsi" w:hAnsiTheme="minorHAnsi" w:cstheme="minorHAnsi"/>
              </w:rPr>
            </w:pPr>
          </w:p>
          <w:p w14:paraId="2C4BBE8F" w14:textId="77777777" w:rsidR="006F13DD" w:rsidRDefault="006F13DD" w:rsidP="0029247F">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6F13DD">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  In our views, it is not reasonable to consider PUSCH and Msg3 enhancements separately in the two </w:t>
            </w:r>
            <w:proofErr w:type="spellStart"/>
            <w:r w:rsidRPr="001051A6">
              <w:rPr>
                <w:rFonts w:asciiTheme="minorHAnsi" w:hAnsiTheme="minorHAnsi" w:cstheme="minorHAnsi"/>
                <w:lang w:eastAsia="zh-CN"/>
              </w:rPr>
              <w:t>WIs.</w:t>
            </w:r>
            <w:proofErr w:type="spellEnd"/>
            <w:r w:rsidRPr="001051A6">
              <w:rPr>
                <w:rFonts w:asciiTheme="minorHAnsi" w:hAnsiTheme="minorHAnsi" w:cstheme="minorHAnsi"/>
                <w:lang w:eastAsia="zh-CN"/>
              </w:rPr>
              <w:t xml:space="preserve">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UEs if identified could be also be included in CE WI (given that broadcast PDCCH is also identified as a bottleneck channel in CE SI). Therefore, we suggest to remove the entire objective of coverage recovery from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WID at this point.</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d"/>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3B77CD">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3B77CD">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3B77CD">
        <w:tc>
          <w:tcPr>
            <w:tcW w:w="3320" w:type="dxa"/>
          </w:tcPr>
          <w:p w14:paraId="18D76F67" w14:textId="60279D93"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Yanping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CC7FFB">
        <w:tc>
          <w:tcPr>
            <w:tcW w:w="3320" w:type="dxa"/>
          </w:tcPr>
          <w:p w14:paraId="3E46ADBA"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C969FF">
        <w:tc>
          <w:tcPr>
            <w:tcW w:w="3320" w:type="dxa"/>
          </w:tcPr>
          <w:p w14:paraId="227FA72D" w14:textId="77777777" w:rsidR="00C969FF" w:rsidRDefault="00C969FF" w:rsidP="002900A9">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2900A9">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2900A9">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C969FF">
        <w:tc>
          <w:tcPr>
            <w:tcW w:w="3320" w:type="dxa"/>
          </w:tcPr>
          <w:p w14:paraId="040AFCC3" w14:textId="174530BB"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C969FF">
        <w:tc>
          <w:tcPr>
            <w:tcW w:w="3320" w:type="dxa"/>
          </w:tcPr>
          <w:p w14:paraId="7FAF7BBB" w14:textId="5B46B959" w:rsidR="000E319D" w:rsidRDefault="000E319D" w:rsidP="002900A9">
            <w:pPr>
              <w:spacing w:after="0"/>
              <w:rPr>
                <w:rFonts w:asciiTheme="minorHAnsi" w:hAnsiTheme="minorHAnsi" w:cstheme="minorHAnsi"/>
                <w:lang w:eastAsia="zh-CN"/>
              </w:rPr>
            </w:pPr>
            <w:proofErr w:type="spellStart"/>
            <w:r>
              <w:rPr>
                <w:rFonts w:asciiTheme="minorHAnsi" w:hAnsiTheme="minorHAnsi" w:cstheme="minorHAnsi" w:hint="eastAsia"/>
                <w:lang w:eastAsia="zh-CN"/>
              </w:rPr>
              <w:lastRenderedPageBreak/>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2900A9">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2900A9">
            <w:pPr>
              <w:spacing w:after="0"/>
              <w:rPr>
                <w:rFonts w:asciiTheme="minorHAnsi" w:hAnsiTheme="minorHAnsi" w:cstheme="minorHAnsi"/>
                <w:lang w:eastAsia="zh-CN"/>
              </w:rPr>
            </w:pPr>
            <w:r>
              <w:rPr>
                <w:rFonts w:asciiTheme="minorHAnsi" w:hAnsiTheme="minorHAnsi" w:cstheme="minorHAnsi"/>
                <w:lang w:eastAsia="zh-CN"/>
              </w:rPr>
              <w:t>fang.huiying@zte.com.cn</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333FE" w14:textId="77777777" w:rsidR="005A02AA" w:rsidRDefault="005A02AA">
      <w:r>
        <w:separator/>
      </w:r>
    </w:p>
  </w:endnote>
  <w:endnote w:type="continuationSeparator" w:id="0">
    <w:p w14:paraId="77718616" w14:textId="77777777" w:rsidR="005A02AA" w:rsidRDefault="005A02AA">
      <w:r>
        <w:continuationSeparator/>
      </w:r>
    </w:p>
  </w:endnote>
  <w:endnote w:type="continuationNotice" w:id="1">
    <w:p w14:paraId="6D919F52" w14:textId="77777777" w:rsidR="005A02AA" w:rsidRDefault="005A02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D3306C" w:rsidRDefault="00D3306C">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391F3F3" w14:textId="77777777" w:rsidR="00D3306C" w:rsidRDefault="00D3306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53CC1589" w:rsidR="00D3306C" w:rsidRDefault="00D3306C">
    <w:pPr>
      <w:pStyle w:val="a9"/>
      <w:ind w:right="360"/>
    </w:pPr>
    <w:r>
      <w:rPr>
        <w:rStyle w:val="ae"/>
      </w:rPr>
      <w:fldChar w:fldCharType="begin"/>
    </w:r>
    <w:r>
      <w:rPr>
        <w:rStyle w:val="ae"/>
      </w:rPr>
      <w:instrText xml:space="preserve"> PAGE </w:instrText>
    </w:r>
    <w:r>
      <w:rPr>
        <w:rStyle w:val="ae"/>
      </w:rPr>
      <w:fldChar w:fldCharType="separate"/>
    </w:r>
    <w:r w:rsidR="00555435">
      <w:rPr>
        <w:rStyle w:val="ae"/>
      </w:rPr>
      <w:t>15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55435">
      <w:rPr>
        <w:rStyle w:val="ae"/>
      </w:rPr>
      <w:t>15</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DC3A5" w14:textId="77777777" w:rsidR="005A02AA" w:rsidRDefault="005A02AA">
      <w:r>
        <w:separator/>
      </w:r>
    </w:p>
  </w:footnote>
  <w:footnote w:type="continuationSeparator" w:id="0">
    <w:p w14:paraId="4F353FBC" w14:textId="77777777" w:rsidR="005A02AA" w:rsidRDefault="005A02AA">
      <w:r>
        <w:continuationSeparator/>
      </w:r>
    </w:p>
  </w:footnote>
  <w:footnote w:type="continuationNotice" w:id="1">
    <w:p w14:paraId="14E06AD7" w14:textId="77777777" w:rsidR="005A02AA" w:rsidRDefault="005A02A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2"/>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39"/>
  </w:num>
  <w:num w:numId="27">
    <w:abstractNumId w:val="36"/>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1"/>
  </w:num>
  <w:num w:numId="37">
    <w:abstractNumId w:val="2"/>
  </w:num>
  <w:num w:numId="38">
    <w:abstractNumId w:val="1"/>
  </w:num>
  <w:num w:numId="39">
    <w:abstractNumId w:val="40"/>
  </w:num>
  <w:num w:numId="40">
    <w:abstractNumId w:val="10"/>
  </w:num>
  <w:num w:numId="41">
    <w:abstractNumId w:val="3"/>
  </w:num>
  <w:num w:numId="42">
    <w:abstractNumId w:val="21"/>
  </w:num>
  <w:num w:numId="43">
    <w:abstractNumId w:val="25"/>
  </w:num>
  <w:num w:numId="44">
    <w:abstractNumId w:val="38"/>
  </w:num>
  <w:num w:numId="45">
    <w:abstractNumId w:val="37"/>
  </w:num>
  <w:num w:numId="4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628D"/>
    <w:rsid w:val="001E3BAA"/>
    <w:rsid w:val="001E69AE"/>
    <w:rsid w:val="001F03A4"/>
    <w:rsid w:val="001F4048"/>
    <w:rsid w:val="002012E5"/>
    <w:rsid w:val="002134F7"/>
    <w:rsid w:val="002158D4"/>
    <w:rsid w:val="00235522"/>
    <w:rsid w:val="00252BA5"/>
    <w:rsid w:val="0027009A"/>
    <w:rsid w:val="0027434C"/>
    <w:rsid w:val="002D5302"/>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6DA2"/>
    <w:rsid w:val="00500CDA"/>
    <w:rsid w:val="0050474A"/>
    <w:rsid w:val="00530AE4"/>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62B0B"/>
    <w:rsid w:val="006649B2"/>
    <w:rsid w:val="00670208"/>
    <w:rsid w:val="00697881"/>
    <w:rsid w:val="006C69B8"/>
    <w:rsid w:val="006D38D8"/>
    <w:rsid w:val="006E313A"/>
    <w:rsid w:val="006F13DD"/>
    <w:rsid w:val="006F308F"/>
    <w:rsid w:val="006F4392"/>
    <w:rsid w:val="006F61E0"/>
    <w:rsid w:val="006F72CE"/>
    <w:rsid w:val="007169B1"/>
    <w:rsid w:val="00763A18"/>
    <w:rsid w:val="0077158D"/>
    <w:rsid w:val="007B5AF5"/>
    <w:rsid w:val="007C0757"/>
    <w:rsid w:val="007E07BA"/>
    <w:rsid w:val="007F4156"/>
    <w:rsid w:val="00807CD9"/>
    <w:rsid w:val="008B09D7"/>
    <w:rsid w:val="008C13F8"/>
    <w:rsid w:val="008C78DA"/>
    <w:rsid w:val="008E7BA9"/>
    <w:rsid w:val="00903DDE"/>
    <w:rsid w:val="00906BBE"/>
    <w:rsid w:val="009128C4"/>
    <w:rsid w:val="00935538"/>
    <w:rsid w:val="009372BB"/>
    <w:rsid w:val="009457A3"/>
    <w:rsid w:val="00996D68"/>
    <w:rsid w:val="009D4B8A"/>
    <w:rsid w:val="009E5133"/>
    <w:rsid w:val="009E6B64"/>
    <w:rsid w:val="00A073A3"/>
    <w:rsid w:val="00A25056"/>
    <w:rsid w:val="00A630EE"/>
    <w:rsid w:val="00A65B73"/>
    <w:rsid w:val="00A73AE6"/>
    <w:rsid w:val="00A81A42"/>
    <w:rsid w:val="00A84C63"/>
    <w:rsid w:val="00A8667A"/>
    <w:rsid w:val="00AA5277"/>
    <w:rsid w:val="00AC084B"/>
    <w:rsid w:val="00AC2D20"/>
    <w:rsid w:val="00AC43B8"/>
    <w:rsid w:val="00AD5E9D"/>
    <w:rsid w:val="00AD5F2D"/>
    <w:rsid w:val="00AF4A01"/>
    <w:rsid w:val="00B16FB1"/>
    <w:rsid w:val="00B51DCC"/>
    <w:rsid w:val="00B56D14"/>
    <w:rsid w:val="00B66D3C"/>
    <w:rsid w:val="00B906C7"/>
    <w:rsid w:val="00BC702A"/>
    <w:rsid w:val="00BD20D6"/>
    <w:rsid w:val="00C07DA3"/>
    <w:rsid w:val="00C11820"/>
    <w:rsid w:val="00C5091F"/>
    <w:rsid w:val="00C50CEF"/>
    <w:rsid w:val="00C538D3"/>
    <w:rsid w:val="00C8239B"/>
    <w:rsid w:val="00C969FF"/>
    <w:rsid w:val="00C96CC5"/>
    <w:rsid w:val="00C97604"/>
    <w:rsid w:val="00CA0F56"/>
    <w:rsid w:val="00CB7C2C"/>
    <w:rsid w:val="00CC7FFB"/>
    <w:rsid w:val="00CE7CDD"/>
    <w:rsid w:val="00CF1003"/>
    <w:rsid w:val="00D3306C"/>
    <w:rsid w:val="00D60E2E"/>
    <w:rsid w:val="00D61C09"/>
    <w:rsid w:val="00D71598"/>
    <w:rsid w:val="00DB045F"/>
    <w:rsid w:val="00DC0D1E"/>
    <w:rsid w:val="00DD77DA"/>
    <w:rsid w:val="00E43DDC"/>
    <w:rsid w:val="00E67A0F"/>
    <w:rsid w:val="00E71685"/>
    <w:rsid w:val="00E82502"/>
    <w:rsid w:val="00E903A2"/>
    <w:rsid w:val="00E9134C"/>
    <w:rsid w:val="00EA6787"/>
    <w:rsid w:val="00EE5463"/>
    <w:rsid w:val="00EF1C61"/>
    <w:rsid w:val="00F45ADF"/>
    <w:rsid w:val="00F57BA5"/>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308A9323-B1FF-4EDB-8E07-ADA5937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pPr>
      <w:spacing w:after="120"/>
      <w:jc w:val="both"/>
    </w:pPr>
    <w:rPr>
      <w:rFonts w:ascii="Times" w:hAnsi="Times"/>
      <w:szCs w:val="24"/>
    </w:rPr>
  </w:style>
  <w:style w:type="paragraph" w:styleId="25">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d">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style>
  <w:style w:type="character" w:styleId="af">
    <w:name w:val="annotation reference"/>
    <w:uiPriority w:val="99"/>
    <w:semiHidden/>
    <w:rPr>
      <w:sz w:val="16"/>
      <w:szCs w:val="16"/>
    </w:rPr>
  </w:style>
  <w:style w:type="paragraph" w:styleId="af0">
    <w:name w:val="annotation text"/>
    <w:basedOn w:val="a"/>
    <w:link w:val="Char1"/>
    <w:rPr>
      <w:lang w:eastAsia="x-none"/>
    </w:rPr>
  </w:style>
  <w:style w:type="paragraph" w:styleId="af1">
    <w:name w:val="annotation subject"/>
    <w:basedOn w:val="af0"/>
    <w:next w:val="af0"/>
    <w:semiHidden/>
    <w:rPr>
      <w:b/>
      <w:bCs/>
    </w:rPr>
  </w:style>
  <w:style w:type="paragraph" w:styleId="af2">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aliases w:val="h4 Char"/>
    <w:link w:val="4"/>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a"/>
    <w:link w:val="Char2"/>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4">
    <w:name w:val="Subtitle"/>
    <w:basedOn w:val="a"/>
    <w:next w:val="a"/>
    <w:link w:val="Char3"/>
    <w:qFormat/>
    <w:pPr>
      <w:spacing w:after="60"/>
      <w:jc w:val="center"/>
      <w:outlineLvl w:val="1"/>
    </w:pPr>
    <w:rPr>
      <w:rFonts w:ascii="Cambria" w:hAnsi="Cambria"/>
      <w:sz w:val="24"/>
      <w:szCs w:val="24"/>
    </w:rPr>
  </w:style>
  <w:style w:type="character" w:customStyle="1" w:styleId="Char3">
    <w:name w:val="副标题 Char"/>
    <w:link w:val="af4"/>
    <w:rPr>
      <w:rFonts w:ascii="Cambria" w:hAnsi="Cambria"/>
      <w:sz w:val="24"/>
      <w:szCs w:val="24"/>
      <w:lang w:eastAsia="en-US"/>
    </w:rPr>
  </w:style>
  <w:style w:type="paragraph" w:styleId="af5">
    <w:name w:val="Revision"/>
    <w:hidden/>
    <w:uiPriority w:val="99"/>
    <w:semiHidden/>
    <w:rPr>
      <w:rFonts w:ascii="Times New Roman" w:hAnsi="Times New Roman"/>
      <w:lang w:val="en-GB" w:eastAsia="en-US"/>
    </w:rPr>
  </w:style>
  <w:style w:type="paragraph" w:styleId="af6">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har1">
    <w:name w:val="批注文字 Char"/>
    <w:link w:val="af0"/>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8">
    <w:name w:val="Hyperlink"/>
    <w:uiPriority w:val="99"/>
    <w:qFormat/>
    <w:rPr>
      <w:color w:val="0000FF"/>
      <w:u w:val="single"/>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Char">
    <w:name w:val="页脚 Char"/>
    <w:basedOn w:val="a0"/>
    <w:link w:val="a9"/>
    <w:uiPriority w:val="99"/>
    <w:rPr>
      <w:rFonts w:ascii="Arial" w:hAnsi="Arial"/>
      <w:b/>
      <w:i/>
      <w:noProof/>
      <w:sz w:val="18"/>
      <w:lang w:eastAsia="en-US"/>
    </w:rPr>
  </w:style>
  <w:style w:type="character" w:customStyle="1" w:styleId="Char0">
    <w:name w:val="正文文本 Char"/>
    <w:aliases w:val="bt Char"/>
    <w:basedOn w:val="a0"/>
    <w:link w:val="ac"/>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9">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UnresolvedMention">
    <w:name w:val="Unresolved Mention"/>
    <w:basedOn w:val="a0"/>
    <w:uiPriority w:val="99"/>
    <w:semiHidden/>
    <w:unhideWhenUsed/>
    <w:rsid w:val="006F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047E1-0621-4B29-92FC-EC23749F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9</TotalTime>
  <Pages>15</Pages>
  <Words>6398</Words>
  <Characters>36472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42785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ZTE</cp:lastModifiedBy>
  <cp:revision>6</cp:revision>
  <cp:lastPrinted>2014-11-07T07:38:00Z</cp:lastPrinted>
  <dcterms:created xsi:type="dcterms:W3CDTF">2020-12-08T08:22:00Z</dcterms:created>
  <dcterms:modified xsi:type="dcterms:W3CDTF">2020-12-08T08:41:00Z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ies>
</file>