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proofErr w:type="gramStart"/>
      <w:r w:rsidR="00E67A0F" w:rsidRPr="00E67A0F">
        <w:rPr>
          <w:sz w:val="24"/>
        </w:rPr>
        <w:t>E][</w:t>
      </w:r>
      <w:proofErr w:type="gramEnd"/>
      <w:r w:rsidR="00E67A0F" w:rsidRPr="00E67A0F">
        <w:rPr>
          <w:sz w:val="24"/>
        </w:rPr>
        <w:t>0</w:t>
      </w:r>
      <w:r w:rsidR="00460948">
        <w:rPr>
          <w:sz w:val="24"/>
        </w:rPr>
        <w:t>7</w:t>
      </w:r>
      <w:r w:rsidR="00E67A0F" w:rsidRPr="00E67A0F">
        <w:rPr>
          <w:sz w:val="24"/>
        </w:rPr>
        <w:t>][</w:t>
      </w:r>
      <w:proofErr w:type="spellStart"/>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af"/>
        <w:tblW w:w="0" w:type="auto"/>
        <w:tblLook w:val="04A0" w:firstRow="1" w:lastRow="0" w:firstColumn="1" w:lastColumn="0" w:noHBand="0" w:noVBand="1"/>
      </w:tblPr>
      <w:tblGrid>
        <w:gridCol w:w="2263"/>
        <w:gridCol w:w="7699"/>
      </w:tblGrid>
      <w:tr w:rsidR="00552D67" w14:paraId="10DE6859" w14:textId="77777777" w:rsidTr="0401C30F">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401C30F">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401C30F">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w:t>
            </w:r>
            <w:proofErr w:type="gramStart"/>
            <w:r>
              <w:rPr>
                <w:rFonts w:asciiTheme="minorHAnsi" w:hAnsiTheme="minorHAnsi" w:cstheme="minorHAnsi"/>
              </w:rPr>
              <w:t>cases</w:t>
            </w:r>
            <w:proofErr w:type="gramEnd"/>
            <w:r>
              <w:rPr>
                <w:rFonts w:asciiTheme="minorHAnsi" w:hAnsiTheme="minorHAnsi" w:cstheme="minorHAnsi"/>
              </w:rPr>
              <w:t xml:space="preserve">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401C30F">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401C30F">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401C30F">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proofErr w:type="gramStart"/>
            <w:r>
              <w:rPr>
                <w:rFonts w:asciiTheme="minorHAnsi" w:hAnsiTheme="minorHAnsi" w:cstheme="minorHAnsi"/>
              </w:rPr>
              <w:t>includes</w:t>
            </w:r>
            <w:proofErr w:type="spellEnd"/>
            <w:proofErr w:type="gram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401C30F">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xml:space="preserve">, i.e., 1Rx without 3dB antenna efficiency loss. In this case, coverage recovery is not </w:t>
            </w:r>
            <w:proofErr w:type="gramStart"/>
            <w:r>
              <w:rPr>
                <w:rFonts w:asciiTheme="minorHAnsi" w:eastAsia="MS Mincho" w:hAnsiTheme="minorHAnsi" w:cstheme="minorHAnsi"/>
                <w:lang w:eastAsia="ja-JP"/>
              </w:rPr>
              <w:t>necessary</w:t>
            </w:r>
            <w:proofErr w:type="gramEnd"/>
            <w:r>
              <w:rPr>
                <w:rFonts w:asciiTheme="minorHAnsi" w:eastAsia="MS Mincho" w:hAnsiTheme="minorHAnsi" w:cstheme="minorHAnsi"/>
                <w:lang w:eastAsia="ja-JP"/>
              </w:rPr>
              <w:t xml:space="preserve"> other than Msg2, where existing TBS scaling is sufficient for the recovery of less than 3dB.</w:t>
            </w:r>
          </w:p>
        </w:tc>
      </w:tr>
      <w:tr w:rsidR="00AF4A01" w14:paraId="7890C857" w14:textId="77777777" w:rsidTr="0401C30F">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af6"/>
              <w:numPr>
                <w:ilvl w:val="0"/>
                <w:numId w:val="39"/>
              </w:numPr>
              <w:rPr>
                <w:rFonts w:asciiTheme="minorHAnsi" w:hAnsiTheme="minorHAnsi" w:cstheme="minorHAnsi"/>
              </w:rPr>
            </w:pPr>
            <w:r w:rsidRPr="00412A6F">
              <w:rPr>
                <w:rFonts w:asciiTheme="minorHAnsi" w:hAnsiTheme="minorHAnsi" w:cstheme="minorHAnsi"/>
              </w:rPr>
              <w:t xml:space="preserve">In FR1 </w:t>
            </w:r>
            <w:proofErr w:type="gramStart"/>
            <w:r w:rsidRPr="00412A6F">
              <w:rPr>
                <w:rFonts w:asciiTheme="minorHAnsi" w:hAnsiTheme="minorHAnsi" w:cstheme="minorHAnsi"/>
              </w:rPr>
              <w:t>bands  ≤</w:t>
            </w:r>
            <w:proofErr w:type="gramEnd"/>
            <w:r w:rsidRPr="00412A6F">
              <w:rPr>
                <w:rFonts w:asciiTheme="minorHAnsi" w:hAnsiTheme="minorHAnsi" w:cstheme="minorHAnsi"/>
              </w:rPr>
              <w:t xml:space="preserve"> 2.496 GHz, </w:t>
            </w:r>
          </w:p>
          <w:p w14:paraId="3C87FF7D" w14:textId="77777777" w:rsidR="00AF4A01" w:rsidRPr="00412A6F" w:rsidRDefault="00AF4A01" w:rsidP="00AF4A01">
            <w:pPr>
              <w:pStyle w:val="af6"/>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af6"/>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af6"/>
              <w:numPr>
                <w:ilvl w:val="0"/>
                <w:numId w:val="39"/>
              </w:numPr>
              <w:rPr>
                <w:rFonts w:asciiTheme="minorHAnsi" w:hAnsiTheme="minorHAnsi" w:cstheme="minorHAnsi"/>
              </w:rPr>
            </w:pPr>
            <w:r w:rsidRPr="00412A6F">
              <w:rPr>
                <w:rFonts w:asciiTheme="minorHAnsi" w:hAnsiTheme="minorHAnsi" w:cstheme="minorHAnsi"/>
              </w:rPr>
              <w:t xml:space="preserve">In FR1 bands </w:t>
            </w:r>
            <w:proofErr w:type="gramStart"/>
            <w:r w:rsidRPr="00412A6F">
              <w:rPr>
                <w:rFonts w:asciiTheme="minorHAnsi" w:hAnsiTheme="minorHAnsi" w:cstheme="minorHAnsi"/>
              </w:rPr>
              <w:t>&gt;  2.496</w:t>
            </w:r>
            <w:proofErr w:type="gramEnd"/>
            <w:r w:rsidRPr="00412A6F">
              <w:rPr>
                <w:rFonts w:asciiTheme="minorHAnsi" w:hAnsiTheme="minorHAnsi" w:cstheme="minorHAnsi"/>
              </w:rPr>
              <w:t xml:space="preserve"> GHz, </w:t>
            </w:r>
          </w:p>
          <w:p w14:paraId="442975FB" w14:textId="77777777" w:rsidR="00AF4A01" w:rsidRPr="00412A6F" w:rsidRDefault="00AF4A01" w:rsidP="00AF4A01">
            <w:pPr>
              <w:pStyle w:val="af6"/>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af6"/>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af6"/>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af6"/>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w:t>
            </w:r>
            <w:proofErr w:type="gramStart"/>
            <w:r w:rsidRPr="00412A6F">
              <w:rPr>
                <w:rFonts w:asciiTheme="minorHAnsi" w:hAnsiTheme="minorHAnsi" w:cstheme="minorHAnsi"/>
              </w:rPr>
              <w:t>making a decision</w:t>
            </w:r>
            <w:proofErr w:type="gramEnd"/>
            <w:r w:rsidRPr="00412A6F">
              <w:rPr>
                <w:rFonts w:asciiTheme="minorHAnsi" w:hAnsiTheme="minorHAnsi" w:cstheme="minorHAnsi"/>
              </w:rPr>
              <w:t xml:space="preserve"> on WI scope for these now instead of at RAN1 #91-e changes anything </w:t>
            </w:r>
            <w:proofErr w:type="spellStart"/>
            <w:r w:rsidRPr="00412A6F">
              <w:rPr>
                <w:rFonts w:asciiTheme="minorHAnsi" w:hAnsiTheme="minorHAnsi" w:cstheme="minorHAnsi"/>
              </w:rPr>
              <w:t>w.r.t.</w:t>
            </w:r>
            <w:proofErr w:type="spellEnd"/>
            <w:r w:rsidRPr="00412A6F">
              <w:rPr>
                <w:rFonts w:asciiTheme="minorHAnsi" w:hAnsiTheme="minorHAnsi" w:cstheme="minorHAnsi"/>
              </w:rPr>
              <w:t xml:space="preserve">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401C30F">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af6"/>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The following were observed from all three companies following RAN1 agreed traffic model (FTP model 3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IM model for </w:t>
            </w:r>
            <w:proofErr w:type="spellStart"/>
            <w:r w:rsidRPr="005675FE">
              <w:rPr>
                <w:rFonts w:asciiTheme="minorHAnsi" w:eastAsiaTheme="minorEastAsia" w:hAnsiTheme="minorHAnsi" w:cstheme="minorHAnsi"/>
                <w:lang w:eastAsia="zh-CN"/>
              </w:rPr>
              <w:t>RedCap</w:t>
            </w:r>
            <w:proofErr w:type="spellEnd"/>
            <w:r w:rsidRPr="005675FE">
              <w:rPr>
                <w:rFonts w:asciiTheme="minorHAnsi" w:eastAsiaTheme="minorEastAsia" w:hAnsiTheme="minorHAnsi" w:cstheme="minorHAnsi"/>
                <w:lang w:eastAsia="zh-CN"/>
              </w:rPr>
              <w:t xml:space="preserve">) and scheduling BW assumption (100MHz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20MHz for </w:t>
            </w:r>
            <w:proofErr w:type="spellStart"/>
            <w:r w:rsidRPr="005675FE">
              <w:rPr>
                <w:rFonts w:asciiTheme="minorHAnsi" w:eastAsiaTheme="minorEastAsia" w:hAnsiTheme="minorHAnsi" w:cstheme="minorHAnsi"/>
                <w:lang w:eastAsia="zh-CN"/>
              </w:rPr>
              <w:t>RedCap</w:t>
            </w:r>
            <w:proofErr w:type="spellEnd"/>
            <w:r w:rsidRPr="005675FE">
              <w:rPr>
                <w:rFonts w:asciiTheme="minorHAnsi" w:eastAsiaTheme="minorEastAsia" w:hAnsiTheme="minorHAnsi" w:cstheme="minorHAnsi"/>
                <w:lang w:eastAsia="zh-CN"/>
              </w:rPr>
              <w:t>)</w:t>
            </w:r>
          </w:p>
          <w:tbl>
            <w:tblPr>
              <w:tblStyle w:val="af"/>
              <w:tblW w:w="0" w:type="auto"/>
              <w:tblLook w:val="04A0" w:firstRow="1" w:lastRow="0" w:firstColumn="1" w:lastColumn="0" w:noHBand="0" w:noVBand="1"/>
            </w:tblPr>
            <w:tblGrid>
              <w:gridCol w:w="7473"/>
            </w:tblGrid>
            <w:tr w:rsidR="000F1B4A" w14:paraId="09C4CC4F" w14:textId="77777777" w:rsidTr="00395A2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 xml:space="preserve">For burst traffic evaluation with IM traffic model for </w:t>
                  </w:r>
                  <w:proofErr w:type="spellStart"/>
                  <w:r w:rsidRPr="005675FE">
                    <w:rPr>
                      <w:rFonts w:asciiTheme="minorHAnsi" w:eastAsiaTheme="minorEastAsia" w:hAnsiTheme="minorHAnsi" w:cstheme="minorHAnsi"/>
                      <w:i/>
                      <w:iCs/>
                      <w:lang w:val="en-GB" w:eastAsia="zh-CN"/>
                    </w:rPr>
                    <w:t>RedCap</w:t>
                  </w:r>
                  <w:proofErr w:type="spellEnd"/>
                  <w:r w:rsidRPr="005675FE">
                    <w:rPr>
                      <w:rFonts w:asciiTheme="minorHAnsi" w:eastAsiaTheme="minorEastAsia" w:hAnsiTheme="minorHAnsi" w:cstheme="minorHAnsi"/>
                      <w:i/>
                      <w:iCs/>
                      <w:lang w:val="en-GB" w:eastAsia="zh-CN"/>
                    </w:rPr>
                    <w:t xml:space="preserve">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3 sources (Ericsson, Vivo, Qualcomm) observed that the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 have minor or no impact on spectral efficiency and capacity, and little impact to the performance of co-existing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It is further noted that the 1 Rx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 do not make an appreciable change on the user throughput performance of the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compared to the 2 Rx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w:t>
                  </w:r>
                </w:p>
              </w:tc>
            </w:tr>
          </w:tbl>
          <w:p w14:paraId="5DDEA739" w14:textId="77777777" w:rsidR="000F1B4A" w:rsidRPr="005675FE" w:rsidRDefault="000F1B4A" w:rsidP="000F1B4A">
            <w:pPr>
              <w:pStyle w:val="af6"/>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No coverage issue in FR1 for 1Rx UE for 4GHz with typical </w:t>
            </w:r>
            <w:proofErr w:type="spellStart"/>
            <w:r w:rsidRPr="005675FE">
              <w:rPr>
                <w:rFonts w:asciiTheme="minorHAnsi" w:eastAsiaTheme="minorEastAsia" w:hAnsiTheme="minorHAnsi" w:cstheme="minorHAnsi"/>
                <w:lang w:eastAsia="zh-CN"/>
              </w:rPr>
              <w:t>gNB</w:t>
            </w:r>
            <w:proofErr w:type="spellEnd"/>
            <w:r w:rsidRPr="005675FE">
              <w:rPr>
                <w:rFonts w:asciiTheme="minorHAnsi" w:eastAsiaTheme="minorEastAsia" w:hAnsiTheme="minorHAnsi" w:cstheme="minorHAnsi"/>
                <w:lang w:eastAsia="zh-CN"/>
              </w:rPr>
              <w:t xml:space="preserve">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w:t>
            </w:r>
            <w:proofErr w:type="gramStart"/>
            <w:r>
              <w:rPr>
                <w:rFonts w:asciiTheme="minorHAnsi" w:eastAsiaTheme="minorEastAsia" w:hAnsiTheme="minorHAnsi" w:cstheme="minorHAnsi"/>
                <w:lang w:eastAsia="zh-CN"/>
              </w:rPr>
              <w:t xml:space="preserve">contribution </w:t>
            </w:r>
            <w:r w:rsidRPr="005675FE">
              <w:rPr>
                <w:rFonts w:asciiTheme="minorHAnsi" w:eastAsiaTheme="minorEastAsia" w:hAnsiTheme="minorHAnsi" w:cstheme="minorHAnsi"/>
                <w:lang w:eastAsia="zh-CN"/>
              </w:rPr>
              <w:t xml:space="preserve"> “</w:t>
            </w:r>
            <w:proofErr w:type="gramEnd"/>
            <w:r w:rsidRPr="005675FE">
              <w:rPr>
                <w:rFonts w:asciiTheme="minorHAnsi" w:eastAsiaTheme="minorEastAsia" w:hAnsiTheme="minorHAnsi" w:cstheme="minorHAnsi"/>
                <w:lang w:eastAsia="zh-CN"/>
              </w:rPr>
              <w:t>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bl>
    <w:p w14:paraId="0E108D3C" w14:textId="3890B6CA" w:rsidR="001E3BAA" w:rsidRDefault="001E3BAA">
      <w:pPr>
        <w:rPr>
          <w:rFonts w:asciiTheme="minorHAnsi" w:hAnsiTheme="minorHAnsi" w:cstheme="minorHAnsi"/>
        </w:rPr>
      </w:pPr>
    </w:p>
    <w:p w14:paraId="2998B6F0" w14:textId="347DAE0E" w:rsidR="00552D67" w:rsidRPr="00552D67" w:rsidRDefault="000D1CB8" w:rsidP="00552D67">
      <w:pPr>
        <w:pStyle w:val="2"/>
        <w:ind w:left="578" w:hanging="578"/>
        <w:rPr>
          <w:sz w:val="28"/>
          <w:szCs w:val="28"/>
        </w:rPr>
      </w:pPr>
      <w:r>
        <w:rPr>
          <w:sz w:val="28"/>
          <w:szCs w:val="28"/>
        </w:rPr>
        <w:lastRenderedPageBreak/>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af"/>
        <w:tblW w:w="0" w:type="auto"/>
        <w:tblLook w:val="04A0" w:firstRow="1" w:lastRow="0" w:firstColumn="1" w:lastColumn="0" w:noHBand="0" w:noVBand="1"/>
      </w:tblPr>
      <w:tblGrid>
        <w:gridCol w:w="2263"/>
        <w:gridCol w:w="7699"/>
      </w:tblGrid>
      <w:tr w:rsidR="000D1CB8" w14:paraId="5084267A" w14:textId="77777777" w:rsidTr="00D3306C">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D3306C">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D3306C">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w:t>
            </w:r>
            <w:proofErr w:type="gramStart"/>
            <w:r>
              <w:rPr>
                <w:rFonts w:asciiTheme="minorHAnsi" w:hAnsiTheme="minorHAnsi" w:cstheme="minorHAnsi"/>
              </w:rPr>
              <w:t>consider</w:t>
            </w:r>
            <w:proofErr w:type="gramEnd"/>
            <w:r>
              <w:rPr>
                <w:rFonts w:asciiTheme="minorHAnsi" w:hAnsiTheme="minorHAnsi" w:cstheme="minorHAnsi"/>
              </w:rPr>
              <w:t xml:space="preserve"> later after other higher priority features are agreed.     </w:t>
            </w:r>
          </w:p>
        </w:tc>
      </w:tr>
      <w:tr w:rsidR="00CB7C2C" w14:paraId="0F2C5995" w14:textId="77777777" w:rsidTr="00D3306C">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D3306C">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D3306C">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scheduler, it should be noted that a Rel-15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side as well). </w:t>
            </w:r>
          </w:p>
        </w:tc>
      </w:tr>
      <w:tr w:rsidR="000F1B4A" w14:paraId="2C558513" w14:textId="77777777" w:rsidTr="00D3306C">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E69AE" w14:paraId="711F0008" w14:textId="77777777" w:rsidTr="00D3306C">
        <w:tc>
          <w:tcPr>
            <w:tcW w:w="2263" w:type="dxa"/>
          </w:tcPr>
          <w:p w14:paraId="5512F917" w14:textId="77777777" w:rsidR="001E69AE" w:rsidRDefault="001E69AE" w:rsidP="001E69AE">
            <w:pPr>
              <w:spacing w:before="0" w:after="0"/>
              <w:rPr>
                <w:rFonts w:asciiTheme="minorHAnsi" w:hAnsiTheme="minorHAnsi" w:cstheme="minorHAnsi"/>
              </w:rPr>
            </w:pPr>
          </w:p>
        </w:tc>
        <w:tc>
          <w:tcPr>
            <w:tcW w:w="7699" w:type="dxa"/>
          </w:tcPr>
          <w:p w14:paraId="53EAC89D" w14:textId="77777777" w:rsidR="001E69AE" w:rsidRDefault="001E69AE" w:rsidP="001E69AE">
            <w:pPr>
              <w:spacing w:before="0" w:after="0"/>
              <w:rPr>
                <w:rFonts w:asciiTheme="minorHAnsi" w:hAnsiTheme="minorHAnsi" w:cstheme="minorHAnsi"/>
              </w:rPr>
            </w:pPr>
          </w:p>
        </w:tc>
      </w:tr>
    </w:tbl>
    <w:p w14:paraId="22C14012" w14:textId="6BA31DEC" w:rsidR="00552D67" w:rsidRDefault="00552D67">
      <w:pPr>
        <w:rPr>
          <w:rFonts w:asciiTheme="minorHAnsi" w:hAnsiTheme="minorHAnsi" w:cstheme="minorHAnsi"/>
          <w:lang w:val="en-GB"/>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2"/>
        <w:ind w:left="578" w:hanging="578"/>
        <w:rPr>
          <w:sz w:val="28"/>
          <w:szCs w:val="28"/>
        </w:rPr>
      </w:pPr>
      <w:r>
        <w:rPr>
          <w:sz w:val="28"/>
          <w:szCs w:val="28"/>
        </w:rPr>
        <w:lastRenderedPageBreak/>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af"/>
        <w:tblW w:w="0" w:type="auto"/>
        <w:tblLook w:val="04A0" w:firstRow="1" w:lastRow="0" w:firstColumn="1" w:lastColumn="0" w:noHBand="0" w:noVBand="1"/>
      </w:tblPr>
      <w:tblGrid>
        <w:gridCol w:w="2263"/>
        <w:gridCol w:w="7699"/>
      </w:tblGrid>
      <w:tr w:rsidR="0042147B" w14:paraId="4CF6FACA" w14:textId="77777777" w:rsidTr="00D3306C">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D3306C">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D3306C">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D3306C">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D3306C">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D3306C">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D3306C">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D3306C">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af6"/>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af6"/>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w:t>
            </w:r>
            <w:proofErr w:type="spellStart"/>
            <w:r w:rsidRPr="0027434C">
              <w:rPr>
                <w:rFonts w:asciiTheme="minorHAnsi" w:hAnsiTheme="minorHAnsi" w:cstheme="minorHAnsi"/>
              </w:rPr>
              <w:t>Enh</w:t>
            </w:r>
            <w:proofErr w:type="spellEnd"/>
            <w:r w:rsidRPr="0027434C">
              <w:rPr>
                <w:rFonts w:asciiTheme="minorHAnsi" w:hAnsiTheme="minorHAnsi" w:cstheme="minorHAnsi"/>
              </w:rPr>
              <w:t xml:space="preserve">.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D3306C">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w:t>
            </w:r>
            <w:proofErr w:type="gramStart"/>
            <w:r>
              <w:rPr>
                <w:rFonts w:asciiTheme="minorHAnsi" w:eastAsiaTheme="minorEastAsia" w:hAnsiTheme="minorHAnsi" w:cstheme="minorHAnsi"/>
                <w:lang w:eastAsia="zh-CN"/>
              </w:rPr>
              <w:t>Therefore</w:t>
            </w:r>
            <w:proofErr w:type="gramEnd"/>
            <w:r>
              <w:rPr>
                <w:rFonts w:asciiTheme="minorHAnsi" w:eastAsiaTheme="minorEastAsia" w:hAnsiTheme="minorHAnsi" w:cstheme="minorHAnsi"/>
                <w:lang w:eastAsia="zh-CN"/>
              </w:rPr>
              <w:t xml:space="preserve"> we support to include at least schme#1 in the WI for power saving. </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2"/>
        <w:ind w:left="578" w:hanging="578"/>
        <w:rPr>
          <w:sz w:val="28"/>
          <w:szCs w:val="28"/>
        </w:rPr>
      </w:pPr>
      <w:r>
        <w:rPr>
          <w:sz w:val="28"/>
          <w:szCs w:val="28"/>
        </w:rPr>
        <w:lastRenderedPageBreak/>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af"/>
        <w:tblW w:w="0" w:type="auto"/>
        <w:tblLook w:val="04A0" w:firstRow="1" w:lastRow="0" w:firstColumn="1" w:lastColumn="0" w:noHBand="0" w:noVBand="1"/>
      </w:tblPr>
      <w:tblGrid>
        <w:gridCol w:w="2263"/>
        <w:gridCol w:w="7699"/>
      </w:tblGrid>
      <w:tr w:rsidR="007B5AF5" w14:paraId="1BEEA43A" w14:textId="77777777" w:rsidTr="676DA305">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676DA305">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676DA305">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676DA305">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 xml:space="preserve">business as usual.  </w:t>
            </w:r>
            <w:proofErr w:type="gramStart"/>
            <w:r>
              <w:rPr>
                <w:rFonts w:asciiTheme="minorHAnsi" w:hAnsiTheme="minorHAnsi" w:cstheme="minorHAnsi"/>
              </w:rPr>
              <w:t>So</w:t>
            </w:r>
            <w:proofErr w:type="gramEnd"/>
            <w:r>
              <w:rPr>
                <w:rFonts w:asciiTheme="minorHAnsi" w:hAnsiTheme="minorHAnsi" w:cstheme="minorHAnsi"/>
              </w:rPr>
              <w:t xml:space="preserve">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676DA305">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676DA305">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676DA305">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676DA305">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676DA305">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2"/>
        <w:ind w:left="578" w:hanging="578"/>
        <w:rPr>
          <w:sz w:val="28"/>
          <w:szCs w:val="28"/>
        </w:rPr>
      </w:pPr>
      <w:r>
        <w:rPr>
          <w:sz w:val="28"/>
          <w:szCs w:val="28"/>
        </w:rPr>
        <w:lastRenderedPageBreak/>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af"/>
        <w:tblW w:w="0" w:type="auto"/>
        <w:tblLook w:val="04A0" w:firstRow="1" w:lastRow="0" w:firstColumn="1" w:lastColumn="0" w:noHBand="0" w:noVBand="1"/>
      </w:tblPr>
      <w:tblGrid>
        <w:gridCol w:w="2263"/>
        <w:gridCol w:w="7699"/>
      </w:tblGrid>
      <w:tr w:rsidR="007B5AF5" w14:paraId="0CC9E096" w14:textId="77777777" w:rsidTr="00D3306C">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3306C">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3306C">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Msg3 coverage enhancement. Given 1RX in high TDD bands is not support, there should be no need to do coverage </w:t>
            </w:r>
            <w:r>
              <w:rPr>
                <w:rFonts w:asciiTheme="minorHAnsi" w:hAnsiTheme="minorHAnsi" w:cstheme="minorHAnsi"/>
              </w:rPr>
              <w:lastRenderedPageBreak/>
              <w:t xml:space="preserve">enhancement for FR1 DL channels.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3306C">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3306C">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af6"/>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3306C">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af6"/>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af6"/>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af6"/>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3306C">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af6"/>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af6"/>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w:t>
            </w:r>
            <w:proofErr w:type="spellStart"/>
            <w:r>
              <w:rPr>
                <w:rFonts w:asciiTheme="minorHAnsi" w:eastAsiaTheme="minorEastAsia" w:hAnsiTheme="minorHAnsi" w:cstheme="minorHAnsi"/>
                <w:lang w:eastAsia="zh-CN"/>
              </w:rPr>
              <w:t>gNB</w:t>
            </w:r>
            <w:proofErr w:type="spellEnd"/>
            <w:r>
              <w:rPr>
                <w:rFonts w:asciiTheme="minorHAnsi" w:eastAsiaTheme="minorEastAsia" w:hAnsiTheme="minorHAnsi" w:cstheme="minorHAnsi"/>
                <w:lang w:eastAsia="zh-CN"/>
              </w:rPr>
              <w:t xml:space="preserve"> PSD (33dBm/MHz) and any other FR1 bands or FR2. </w:t>
            </w:r>
            <w:proofErr w:type="gramStart"/>
            <w:r>
              <w:rPr>
                <w:rFonts w:asciiTheme="minorHAnsi" w:eastAsiaTheme="minorEastAsia" w:hAnsiTheme="minorHAnsi" w:cstheme="minorHAnsi"/>
                <w:lang w:eastAsia="zh-CN"/>
              </w:rPr>
              <w:t>Therefore</w:t>
            </w:r>
            <w:proofErr w:type="gramEnd"/>
            <w:r>
              <w:rPr>
                <w:rFonts w:asciiTheme="minorHAnsi" w:eastAsiaTheme="minorEastAsia" w:hAnsiTheme="minorHAnsi" w:cstheme="minorHAnsi"/>
                <w:lang w:eastAsia="zh-CN"/>
              </w:rPr>
              <w:t xml:space="preserve"> we prefer to not have any DL coverage compensation specifically for </w:t>
            </w:r>
            <w:proofErr w:type="spellStart"/>
            <w:r>
              <w:rPr>
                <w:rFonts w:asciiTheme="minorHAnsi" w:eastAsiaTheme="minorEastAsia" w:hAnsiTheme="minorHAnsi" w:cstheme="minorHAnsi"/>
                <w:lang w:eastAsia="zh-CN"/>
              </w:rPr>
              <w:t>RedCap</w:t>
            </w:r>
            <w:proofErr w:type="spellEnd"/>
            <w:r>
              <w:rPr>
                <w:rFonts w:asciiTheme="minorHAnsi" w:eastAsiaTheme="minorEastAsia" w:hAnsiTheme="minorHAnsi" w:cstheme="minorHAnsi"/>
                <w:lang w:eastAsia="zh-CN"/>
              </w:rPr>
              <w:t xml:space="preserve"> UEs. </w:t>
            </w:r>
          </w:p>
          <w:p w14:paraId="2173EA6A" w14:textId="77777777" w:rsidR="000F1B4A" w:rsidRDefault="000F1B4A" w:rsidP="000F1B4A">
            <w:pPr>
              <w:rPr>
                <w:rFonts w:asciiTheme="minorHAnsi" w:hAnsiTheme="minorHAnsi" w:cstheme="minorHAnsi"/>
              </w:rPr>
            </w:pPr>
          </w:p>
        </w:tc>
      </w:tr>
      <w:tr w:rsidR="002134F7" w14:paraId="449C58A3" w14:textId="77777777" w:rsidTr="00D3306C">
        <w:tc>
          <w:tcPr>
            <w:tcW w:w="2263" w:type="dxa"/>
          </w:tcPr>
          <w:p w14:paraId="7FCE721A" w14:textId="77777777" w:rsidR="002134F7" w:rsidRDefault="002134F7" w:rsidP="002134F7">
            <w:pPr>
              <w:spacing w:before="0" w:after="0"/>
              <w:rPr>
                <w:rFonts w:asciiTheme="minorHAnsi" w:hAnsiTheme="minorHAnsi" w:cstheme="minorHAnsi"/>
              </w:rPr>
            </w:pPr>
          </w:p>
        </w:tc>
        <w:tc>
          <w:tcPr>
            <w:tcW w:w="7699" w:type="dxa"/>
          </w:tcPr>
          <w:p w14:paraId="2DFC56D8" w14:textId="77777777" w:rsidR="002134F7" w:rsidRDefault="002134F7" w:rsidP="002134F7">
            <w:pPr>
              <w:spacing w:before="0" w:after="0"/>
              <w:rPr>
                <w:rFonts w:asciiTheme="minorHAnsi" w:hAnsiTheme="minorHAnsi" w:cstheme="minorHAnsi"/>
              </w:rPr>
            </w:pP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lastRenderedPageBreak/>
        <w:t>Company contact details</w:t>
      </w:r>
    </w:p>
    <w:tbl>
      <w:tblPr>
        <w:tblStyle w:val="af"/>
        <w:tblW w:w="0" w:type="auto"/>
        <w:tblLook w:val="04A0" w:firstRow="1" w:lastRow="0" w:firstColumn="1" w:lastColumn="0" w:noHBand="0" w:noVBand="1"/>
      </w:tblPr>
      <w:tblGrid>
        <w:gridCol w:w="3320"/>
        <w:gridCol w:w="3321"/>
        <w:gridCol w:w="3321"/>
      </w:tblGrid>
      <w:tr w:rsidR="003B77CD" w14:paraId="4065E70F" w14:textId="77777777" w:rsidTr="003B77CD">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3B77CD">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3B77CD">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3B77CD">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3B77CD">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3B77CD">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3B77CD">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3B77CD">
        <w:tc>
          <w:tcPr>
            <w:tcW w:w="3320" w:type="dxa"/>
          </w:tcPr>
          <w:p w14:paraId="438B2F66" w14:textId="68D997DB" w:rsidR="000F1B4A" w:rsidRDefault="000F1B4A" w:rsidP="000F1B4A">
            <w:pPr>
              <w:spacing w:after="0"/>
              <w:rPr>
                <w:rFonts w:asciiTheme="minorHAnsi" w:hAnsiTheme="minorHAnsi" w:cstheme="minorHAnsi"/>
              </w:rPr>
            </w:pPr>
            <w:bookmarkStart w:id="2" w:name="_GoBack" w:colFirst="0" w:colLast="2"/>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bookmarkEnd w:id="2"/>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202180 Scoping for R17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r>
      <w:proofErr w:type="spellStart"/>
      <w:r w:rsidRPr="006D38D8">
        <w:rPr>
          <w:rFonts w:asciiTheme="minorHAnsi" w:hAnsiTheme="minorHAnsi" w:cstheme="minorHAnsi"/>
        </w:rPr>
        <w:t>Futurewei</w:t>
      </w:r>
      <w:proofErr w:type="spellEnd"/>
      <w:r w:rsidRPr="006D38D8">
        <w:rPr>
          <w:rFonts w:asciiTheme="minorHAnsi" w:hAnsiTheme="minorHAnsi" w:cstheme="minorHAnsi"/>
        </w:rPr>
        <w:t xml:space="preserve"> </w:t>
      </w:r>
    </w:p>
    <w:p w14:paraId="75548D8A" w14:textId="640A9EB6"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w:t>
      </w:r>
      <w:proofErr w:type="spellStart"/>
      <w:r w:rsidRPr="006D38D8">
        <w:rPr>
          <w:rFonts w:asciiTheme="minorHAnsi" w:hAnsiTheme="minorHAnsi" w:cstheme="minorHAnsi"/>
        </w:rPr>
        <w:t>HiSilicon</w:t>
      </w:r>
      <w:proofErr w:type="spellEnd"/>
      <w:r w:rsidRPr="006D38D8">
        <w:rPr>
          <w:rFonts w:asciiTheme="minorHAnsi" w:hAnsiTheme="minorHAnsi" w:cstheme="minorHAnsi"/>
        </w:rPr>
        <w:t xml:space="preserve"> </w:t>
      </w:r>
    </w:p>
    <w:p w14:paraId="322A5CA5" w14:textId="0677910D"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w:t>
      </w:r>
      <w:proofErr w:type="spellStart"/>
      <w:r w:rsidRPr="006D38D8">
        <w:rPr>
          <w:rFonts w:asciiTheme="minorHAnsi" w:hAnsiTheme="minorHAnsi" w:cstheme="minorHAnsi"/>
        </w:rPr>
        <w:t>Sanechips</w:t>
      </w:r>
      <w:proofErr w:type="spellEnd"/>
      <w:r w:rsidRPr="006D38D8">
        <w:rPr>
          <w:rFonts w:asciiTheme="minorHAnsi" w:hAnsiTheme="minorHAnsi" w:cstheme="minorHAnsi"/>
        </w:rPr>
        <w:t xml:space="preserve"> </w:t>
      </w:r>
    </w:p>
    <w:p w14:paraId="2183CE3C" w14:textId="7BE9C57D"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7B32E" w14:textId="77777777" w:rsidR="00D71598" w:rsidRDefault="00D71598">
      <w:r>
        <w:separator/>
      </w:r>
    </w:p>
  </w:endnote>
  <w:endnote w:type="continuationSeparator" w:id="0">
    <w:p w14:paraId="42DB2BEA" w14:textId="77777777" w:rsidR="00D71598" w:rsidRDefault="00D71598">
      <w:r>
        <w:continuationSeparator/>
      </w:r>
    </w:p>
  </w:endnote>
  <w:endnote w:type="continuationNotice" w:id="1">
    <w:p w14:paraId="7B3BEEF5" w14:textId="77777777" w:rsidR="00D71598" w:rsidRDefault="00D715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D3306C" w:rsidRDefault="00D3306C">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391F3F3" w14:textId="77777777" w:rsidR="00D3306C" w:rsidRDefault="00D3306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4839881F" w:rsidR="00D3306C" w:rsidRDefault="00D3306C">
    <w:pPr>
      <w:pStyle w:val="a9"/>
      <w:ind w:right="360"/>
    </w:pPr>
    <w:r>
      <w:rPr>
        <w:rStyle w:val="af0"/>
      </w:rPr>
      <w:fldChar w:fldCharType="begin"/>
    </w:r>
    <w:r>
      <w:rPr>
        <w:rStyle w:val="af0"/>
      </w:rPr>
      <w:instrText xml:space="preserve"> PAGE </w:instrText>
    </w:r>
    <w:r>
      <w:rPr>
        <w:rStyle w:val="af0"/>
      </w:rPr>
      <w:fldChar w:fldCharType="separate"/>
    </w:r>
    <w:r w:rsidR="0056118C">
      <w:rPr>
        <w:rStyle w:val="af0"/>
      </w:rPr>
      <w:t>6</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56118C">
      <w:rPr>
        <w:rStyle w:val="af0"/>
      </w:rPr>
      <w:t>6</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85A5C" w14:textId="77777777" w:rsidR="00D71598" w:rsidRDefault="00D71598">
      <w:r>
        <w:separator/>
      </w:r>
    </w:p>
  </w:footnote>
  <w:footnote w:type="continuationSeparator" w:id="0">
    <w:p w14:paraId="47DD8C37" w14:textId="77777777" w:rsidR="00D71598" w:rsidRDefault="00D71598">
      <w:r>
        <w:continuationSeparator/>
      </w:r>
    </w:p>
  </w:footnote>
  <w:footnote w:type="continuationNotice" w:id="1">
    <w:p w14:paraId="05B0E3E7" w14:textId="77777777" w:rsidR="00D71598" w:rsidRDefault="00D715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D3306C" w:rsidRDefault="00D3306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9"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7"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2"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652B5"/>
    <w:multiLevelType w:val="hybridMultilevel"/>
    <w:tmpl w:val="B6AA3E34"/>
    <w:lvl w:ilvl="0" w:tplc="6FCEB170">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8"/>
  </w:num>
  <w:num w:numId="2">
    <w:abstractNumId w:val="2"/>
  </w:num>
  <w:num w:numId="3">
    <w:abstractNumId w:val="26"/>
    <w:lvlOverride w:ilvl="0">
      <w:startOverride w:val="1"/>
    </w:lvlOverride>
  </w:num>
  <w:num w:numId="4">
    <w:abstractNumId w:val="39"/>
  </w:num>
  <w:num w:numId="5">
    <w:abstractNumId w:val="31"/>
  </w:num>
  <w:num w:numId="6">
    <w:abstractNumId w:val="8"/>
  </w:num>
  <w:num w:numId="7">
    <w:abstractNumId w:val="7"/>
  </w:num>
  <w:num w:numId="8">
    <w:abstractNumId w:val="5"/>
  </w:num>
  <w:num w:numId="9">
    <w:abstractNumId w:val="6"/>
  </w:num>
  <w:num w:numId="10">
    <w:abstractNumId w:val="4"/>
  </w:num>
  <w:num w:numId="11">
    <w:abstractNumId w:val="29"/>
  </w:num>
  <w:num w:numId="12">
    <w:abstractNumId w:val="12"/>
  </w:num>
  <w:num w:numId="13">
    <w:abstractNumId w:val="33"/>
  </w:num>
  <w:num w:numId="14">
    <w:abstractNumId w:val="25"/>
  </w:num>
  <w:num w:numId="15">
    <w:abstractNumId w:val="13"/>
  </w:num>
  <w:num w:numId="16">
    <w:abstractNumId w:val="22"/>
  </w:num>
  <w:num w:numId="17">
    <w:abstractNumId w:val="27"/>
  </w:num>
  <w:num w:numId="18">
    <w:abstractNumId w:val="23"/>
  </w:num>
  <w:num w:numId="19">
    <w:abstractNumId w:val="17"/>
  </w:num>
  <w:num w:numId="20">
    <w:abstractNumId w:val="15"/>
  </w:num>
  <w:num w:numId="21">
    <w:abstractNumId w:val="34"/>
  </w:num>
  <w:num w:numId="22">
    <w:abstractNumId w:val="14"/>
  </w:num>
  <w:num w:numId="23">
    <w:abstractNumId w:val="19"/>
  </w:num>
  <w:num w:numId="24">
    <w:abstractNumId w:val="28"/>
  </w:num>
  <w:num w:numId="25">
    <w:abstractNumId w:val="32"/>
  </w:num>
  <w:num w:numId="26">
    <w:abstractNumId w:val="36"/>
  </w:num>
  <w:num w:numId="27">
    <w:abstractNumId w:val="35"/>
  </w:num>
  <w:num w:numId="28">
    <w:abstractNumId w:val="2"/>
  </w:num>
  <w:num w:numId="29">
    <w:abstractNumId w:val="2"/>
  </w:num>
  <w:num w:numId="30">
    <w:abstractNumId w:val="2"/>
  </w:num>
  <w:num w:numId="31">
    <w:abstractNumId w:val="21"/>
  </w:num>
  <w:num w:numId="32">
    <w:abstractNumId w:val="9"/>
  </w:num>
  <w:num w:numId="33">
    <w:abstractNumId w:val="30"/>
  </w:num>
  <w:num w:numId="34">
    <w:abstractNumId w:val="16"/>
  </w:num>
  <w:num w:numId="35">
    <w:abstractNumId w:val="11"/>
  </w:num>
  <w:num w:numId="36">
    <w:abstractNumId w:val="38"/>
  </w:num>
  <w:num w:numId="37">
    <w:abstractNumId w:val="2"/>
  </w:num>
  <w:num w:numId="38">
    <w:abstractNumId w:val="1"/>
  </w:num>
  <w:num w:numId="39">
    <w:abstractNumId w:val="37"/>
  </w:num>
  <w:num w:numId="40">
    <w:abstractNumId w:val="10"/>
  </w:num>
  <w:num w:numId="41">
    <w:abstractNumId w:val="3"/>
  </w:num>
  <w:num w:numId="42">
    <w:abstractNumId w:val="20"/>
  </w:num>
  <w:num w:numId="4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70B17"/>
    <w:rsid w:val="00074FF9"/>
    <w:rsid w:val="000A5D53"/>
    <w:rsid w:val="000C0DCD"/>
    <w:rsid w:val="000D1CB8"/>
    <w:rsid w:val="000D1FED"/>
    <w:rsid w:val="000D3CD0"/>
    <w:rsid w:val="000F1B4A"/>
    <w:rsid w:val="0010026F"/>
    <w:rsid w:val="00140480"/>
    <w:rsid w:val="0015142E"/>
    <w:rsid w:val="0015314B"/>
    <w:rsid w:val="00157AA3"/>
    <w:rsid w:val="0017470A"/>
    <w:rsid w:val="0017670A"/>
    <w:rsid w:val="00182AE7"/>
    <w:rsid w:val="00187432"/>
    <w:rsid w:val="001A509F"/>
    <w:rsid w:val="001C7B2A"/>
    <w:rsid w:val="001D628D"/>
    <w:rsid w:val="001E3BAA"/>
    <w:rsid w:val="001E69AE"/>
    <w:rsid w:val="001F03A4"/>
    <w:rsid w:val="001F4048"/>
    <w:rsid w:val="002012E5"/>
    <w:rsid w:val="002134F7"/>
    <w:rsid w:val="002158D4"/>
    <w:rsid w:val="00235522"/>
    <w:rsid w:val="00252BA5"/>
    <w:rsid w:val="0027009A"/>
    <w:rsid w:val="0027434C"/>
    <w:rsid w:val="002D5302"/>
    <w:rsid w:val="00341067"/>
    <w:rsid w:val="00351ACC"/>
    <w:rsid w:val="00373DAC"/>
    <w:rsid w:val="00395AC2"/>
    <w:rsid w:val="003B77CD"/>
    <w:rsid w:val="003C627A"/>
    <w:rsid w:val="003D1609"/>
    <w:rsid w:val="00404DA8"/>
    <w:rsid w:val="00404F6D"/>
    <w:rsid w:val="00412A6F"/>
    <w:rsid w:val="0042147B"/>
    <w:rsid w:val="0043546C"/>
    <w:rsid w:val="0044024E"/>
    <w:rsid w:val="00460948"/>
    <w:rsid w:val="00471F3B"/>
    <w:rsid w:val="004841F8"/>
    <w:rsid w:val="004B2A3E"/>
    <w:rsid w:val="004B6C3C"/>
    <w:rsid w:val="004D2F68"/>
    <w:rsid w:val="004F6DA2"/>
    <w:rsid w:val="00500CDA"/>
    <w:rsid w:val="0050474A"/>
    <w:rsid w:val="00530AE4"/>
    <w:rsid w:val="00540141"/>
    <w:rsid w:val="005407B6"/>
    <w:rsid w:val="00541003"/>
    <w:rsid w:val="0054284D"/>
    <w:rsid w:val="005460DB"/>
    <w:rsid w:val="00552D67"/>
    <w:rsid w:val="0056118C"/>
    <w:rsid w:val="00562A9F"/>
    <w:rsid w:val="005762F0"/>
    <w:rsid w:val="005A0D7D"/>
    <w:rsid w:val="005A1560"/>
    <w:rsid w:val="005A4760"/>
    <w:rsid w:val="005C30EB"/>
    <w:rsid w:val="006649B2"/>
    <w:rsid w:val="00670208"/>
    <w:rsid w:val="00697881"/>
    <w:rsid w:val="006C69B8"/>
    <w:rsid w:val="006D38D8"/>
    <w:rsid w:val="006E313A"/>
    <w:rsid w:val="006F308F"/>
    <w:rsid w:val="006F4392"/>
    <w:rsid w:val="006F61E0"/>
    <w:rsid w:val="006F72CE"/>
    <w:rsid w:val="007169B1"/>
    <w:rsid w:val="00763A18"/>
    <w:rsid w:val="0077158D"/>
    <w:rsid w:val="007B5AF5"/>
    <w:rsid w:val="007C0757"/>
    <w:rsid w:val="007E07BA"/>
    <w:rsid w:val="007F4156"/>
    <w:rsid w:val="00807CD9"/>
    <w:rsid w:val="008B09D7"/>
    <w:rsid w:val="008C13F8"/>
    <w:rsid w:val="008C78DA"/>
    <w:rsid w:val="008E7BA9"/>
    <w:rsid w:val="00903DDE"/>
    <w:rsid w:val="00906BBE"/>
    <w:rsid w:val="009128C4"/>
    <w:rsid w:val="00935538"/>
    <w:rsid w:val="009372BB"/>
    <w:rsid w:val="009457A3"/>
    <w:rsid w:val="009D4B8A"/>
    <w:rsid w:val="009E5133"/>
    <w:rsid w:val="009E6B64"/>
    <w:rsid w:val="00A25056"/>
    <w:rsid w:val="00A630EE"/>
    <w:rsid w:val="00A65B73"/>
    <w:rsid w:val="00A73AE6"/>
    <w:rsid w:val="00A81A42"/>
    <w:rsid w:val="00A8667A"/>
    <w:rsid w:val="00AA5277"/>
    <w:rsid w:val="00AC084B"/>
    <w:rsid w:val="00AC2D20"/>
    <w:rsid w:val="00AD5E9D"/>
    <w:rsid w:val="00AD5F2D"/>
    <w:rsid w:val="00AF4A01"/>
    <w:rsid w:val="00B16FB1"/>
    <w:rsid w:val="00B56D14"/>
    <w:rsid w:val="00B66D3C"/>
    <w:rsid w:val="00B906C7"/>
    <w:rsid w:val="00C07DA3"/>
    <w:rsid w:val="00C11820"/>
    <w:rsid w:val="00C5091F"/>
    <w:rsid w:val="00C50CEF"/>
    <w:rsid w:val="00C538D3"/>
    <w:rsid w:val="00C8239B"/>
    <w:rsid w:val="00C96CC5"/>
    <w:rsid w:val="00C97604"/>
    <w:rsid w:val="00CA0F56"/>
    <w:rsid w:val="00CB7C2C"/>
    <w:rsid w:val="00CE7CDD"/>
    <w:rsid w:val="00CF1003"/>
    <w:rsid w:val="00D3306C"/>
    <w:rsid w:val="00D60E2E"/>
    <w:rsid w:val="00D61C09"/>
    <w:rsid w:val="00D71598"/>
    <w:rsid w:val="00DB045F"/>
    <w:rsid w:val="00DC0D1E"/>
    <w:rsid w:val="00DD77DA"/>
    <w:rsid w:val="00E43DDC"/>
    <w:rsid w:val="00E67A0F"/>
    <w:rsid w:val="00E71685"/>
    <w:rsid w:val="00E82502"/>
    <w:rsid w:val="00E903A2"/>
    <w:rsid w:val="00E9134C"/>
    <w:rsid w:val="00EA6787"/>
    <w:rsid w:val="00EE5463"/>
    <w:rsid w:val="00EF1C61"/>
    <w:rsid w:val="00F45ADF"/>
    <w:rsid w:val="00F57BA5"/>
    <w:rsid w:val="00FB08F5"/>
    <w:rsid w:val="00FD4507"/>
    <w:rsid w:val="00FD60A7"/>
    <w:rsid w:val="00FE742E"/>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06D66789-316B-47D2-91BF-2613B5B3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aa"/>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b">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c">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d">
    <w:name w:val="Body Text"/>
    <w:aliases w:val="bt"/>
    <w:basedOn w:val="a"/>
    <w:link w:val="ae"/>
    <w:pPr>
      <w:spacing w:after="120"/>
      <w:jc w:val="both"/>
    </w:pPr>
    <w:rPr>
      <w:rFonts w:ascii="Times" w:hAnsi="Times"/>
      <w:szCs w:val="24"/>
    </w:rPr>
  </w:style>
  <w:style w:type="paragraph" w:styleId="25">
    <w:name w:val="Body Text 2"/>
    <w:basedOn w:val="a"/>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table" w:styleId="af">
    <w:name w:val="Table Grid"/>
    <w:basedOn w:val="a1"/>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annotation reference"/>
    <w:uiPriority w:val="99"/>
    <w:semiHidden/>
    <w:rPr>
      <w:sz w:val="16"/>
      <w:szCs w:val="16"/>
    </w:rPr>
  </w:style>
  <w:style w:type="paragraph" w:styleId="af2">
    <w:name w:val="annotation text"/>
    <w:basedOn w:val="a"/>
    <w:link w:val="af3"/>
    <w:rPr>
      <w:lang w:eastAsia="x-none"/>
    </w:rPr>
  </w:style>
  <w:style w:type="paragraph" w:styleId="af4">
    <w:name w:val="annotation subject"/>
    <w:basedOn w:val="af2"/>
    <w:next w:val="af2"/>
    <w:semiHidden/>
    <w:rPr>
      <w:b/>
      <w:bCs/>
    </w:rPr>
  </w:style>
  <w:style w:type="paragraph" w:styleId="af5">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30">
    <w:name w:val="标题 3 字符"/>
    <w:link w:val="3"/>
    <w:rPr>
      <w:rFonts w:ascii="Arial" w:hAnsi="Arial"/>
      <w:sz w:val="28"/>
      <w:lang w:val="en-GB" w:eastAsia="en-US"/>
    </w:rPr>
  </w:style>
  <w:style w:type="character" w:customStyle="1" w:styleId="40">
    <w:name w:val="标题 4 字符"/>
    <w:aliases w:val="h4 字符"/>
    <w:link w:val="4"/>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出段落"/>
    <w:basedOn w:val="a"/>
    <w:link w:val="af7"/>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af8">
    <w:name w:val="Subtitle"/>
    <w:basedOn w:val="a"/>
    <w:next w:val="a"/>
    <w:link w:val="af9"/>
    <w:qFormat/>
    <w:pPr>
      <w:spacing w:after="60"/>
      <w:jc w:val="center"/>
      <w:outlineLvl w:val="1"/>
    </w:pPr>
    <w:rPr>
      <w:rFonts w:ascii="Cambria" w:hAnsi="Cambria"/>
      <w:sz w:val="24"/>
      <w:szCs w:val="24"/>
    </w:rPr>
  </w:style>
  <w:style w:type="character" w:customStyle="1" w:styleId="af9">
    <w:name w:val="副标题 字符"/>
    <w:link w:val="af8"/>
    <w:rPr>
      <w:rFonts w:ascii="Cambria" w:hAnsi="Cambria"/>
      <w:sz w:val="24"/>
      <w:szCs w:val="24"/>
      <w:lang w:eastAsia="en-US"/>
    </w:rPr>
  </w:style>
  <w:style w:type="paragraph" w:styleId="afa">
    <w:name w:val="Revision"/>
    <w:hidden/>
    <w:uiPriority w:val="99"/>
    <w:semiHidden/>
    <w:rPr>
      <w:rFonts w:ascii="Times New Roman" w:hAnsi="Times New Roman"/>
      <w:lang w:val="en-GB" w:eastAsia="en-US"/>
    </w:rPr>
  </w:style>
  <w:style w:type="paragraph" w:styleId="afb">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af3">
    <w:name w:val="批注文字 字符"/>
    <w:link w:val="af2"/>
    <w:uiPriority w:val="99"/>
    <w:rPr>
      <w:rFonts w:ascii="Times New Roman" w:hAnsi="Times New Roman"/>
      <w:lang w:eastAsia="x-none"/>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d">
    <w:name w:val="Hyperlink"/>
    <w:uiPriority w:val="99"/>
    <w:qFormat/>
    <w:rPr>
      <w:color w:val="0000FF"/>
      <w:u w:val="single"/>
    </w:rPr>
  </w:style>
  <w:style w:type="character" w:customStyle="1" w:styleId="af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6"/>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aa">
    <w:name w:val="页脚 字符"/>
    <w:basedOn w:val="a0"/>
    <w:link w:val="a9"/>
    <w:uiPriority w:val="99"/>
    <w:rPr>
      <w:rFonts w:ascii="Arial" w:hAnsi="Arial"/>
      <w:b/>
      <w:i/>
      <w:noProof/>
      <w:sz w:val="18"/>
      <w:lang w:eastAsia="en-US"/>
    </w:rPr>
  </w:style>
  <w:style w:type="character" w:customStyle="1" w:styleId="ae">
    <w:name w:val="正文文本 字符"/>
    <w:aliases w:val="bt 字符"/>
    <w:basedOn w:val="a0"/>
    <w:link w:val="ad"/>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e">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4.xml><?xml version="1.0" encoding="utf-8"?>
<ds:datastoreItem xmlns:ds="http://schemas.openxmlformats.org/officeDocument/2006/customXml" ds:itemID="{FE2234F3-32DF-4BF3-8A75-453CDA57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72</TotalTime>
  <Pages>9</Pages>
  <Words>3712</Words>
  <Characters>21163</Characters>
  <Application>Microsoft Office Word</Application>
  <DocSecurity>0</DocSecurity>
  <Lines>176</Lines>
  <Paragraphs>49</Paragraphs>
  <ScaleCrop>false</ScaleCrop>
  <Company>Qualcomm Inc.</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Xueming Pan</cp:lastModifiedBy>
  <cp:revision>23</cp:revision>
  <cp:lastPrinted>2014-11-07T07:38:00Z</cp:lastPrinted>
  <dcterms:created xsi:type="dcterms:W3CDTF">2020-12-08T03:19:00Z</dcterms:created>
  <dcterms:modified xsi:type="dcterms:W3CDTF">2020-12-08T07:30:00Z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ies>
</file>