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EEBDA" w14:textId="0EB61225" w:rsidR="00763A18" w:rsidRDefault="000D3CD0">
      <w:pPr>
        <w:tabs>
          <w:tab w:val="right" w:pos="100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3GPP TSG RAN#</w:t>
      </w:r>
      <w:r w:rsidR="00460948">
        <w:rPr>
          <w:b/>
          <w:sz w:val="24"/>
          <w:szCs w:val="24"/>
        </w:rPr>
        <w:t>90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ab/>
      </w:r>
      <w:r w:rsidRPr="00E67A0F">
        <w:rPr>
          <w:b/>
          <w:sz w:val="24"/>
          <w:szCs w:val="24"/>
        </w:rPr>
        <w:t>RP-20</w:t>
      </w:r>
      <w:r w:rsidR="00460948">
        <w:rPr>
          <w:b/>
          <w:sz w:val="24"/>
          <w:szCs w:val="24"/>
        </w:rPr>
        <w:t>xx</w:t>
      </w:r>
      <w:r w:rsidR="002012E5">
        <w:rPr>
          <w:b/>
          <w:sz w:val="24"/>
          <w:szCs w:val="24"/>
        </w:rPr>
        <w:t>x</w:t>
      </w:r>
      <w:r w:rsidR="00460948">
        <w:rPr>
          <w:b/>
          <w:sz w:val="24"/>
          <w:szCs w:val="24"/>
        </w:rPr>
        <w:t>x</w:t>
      </w:r>
    </w:p>
    <w:p w14:paraId="5BDAC7C9" w14:textId="0CAA9273" w:rsidR="00763A18" w:rsidRDefault="000D3CD0">
      <w:pPr>
        <w:tabs>
          <w:tab w:val="right" w:pos="100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e-Meeting, </w:t>
      </w:r>
      <w:r w:rsidR="00460948">
        <w:rPr>
          <w:b/>
          <w:sz w:val="24"/>
          <w:szCs w:val="24"/>
        </w:rPr>
        <w:t>7</w:t>
      </w:r>
      <w:r w:rsidR="00460948" w:rsidRPr="00460948">
        <w:rPr>
          <w:b/>
          <w:sz w:val="24"/>
          <w:szCs w:val="24"/>
          <w:vertAlign w:val="superscript"/>
        </w:rPr>
        <w:t>th</w:t>
      </w:r>
      <w:r w:rsidR="00460948">
        <w:rPr>
          <w:b/>
          <w:sz w:val="24"/>
          <w:szCs w:val="24"/>
        </w:rPr>
        <w:t xml:space="preserve"> – 11</w:t>
      </w:r>
      <w:r w:rsidR="00460948" w:rsidRPr="00460948">
        <w:rPr>
          <w:b/>
          <w:sz w:val="24"/>
          <w:szCs w:val="24"/>
          <w:vertAlign w:val="superscript"/>
        </w:rPr>
        <w:t>th</w:t>
      </w:r>
      <w:r w:rsidR="00460948">
        <w:rPr>
          <w:b/>
          <w:sz w:val="24"/>
          <w:szCs w:val="24"/>
        </w:rPr>
        <w:t xml:space="preserve"> December</w:t>
      </w:r>
      <w:r>
        <w:rPr>
          <w:b/>
          <w:sz w:val="24"/>
          <w:szCs w:val="24"/>
        </w:rPr>
        <w:t>, 2020</w:t>
      </w:r>
    </w:p>
    <w:p w14:paraId="732F4FB2" w14:textId="77777777" w:rsidR="00763A18" w:rsidRDefault="00763A18">
      <w:pPr>
        <w:pStyle w:val="Footer"/>
        <w:jc w:val="both"/>
        <w:rPr>
          <w:rFonts w:ascii="Times New Roman" w:hAnsi="Times New Roman"/>
          <w:i w:val="0"/>
          <w:noProof w:val="0"/>
          <w:lang w:val="en-GB"/>
        </w:rPr>
      </w:pPr>
    </w:p>
    <w:p w14:paraId="79114C28" w14:textId="4CFE8C42" w:rsidR="00763A18" w:rsidRDefault="000D3CD0">
      <w:pPr>
        <w:tabs>
          <w:tab w:val="left" w:pos="1985"/>
        </w:tabs>
        <w:jc w:val="both"/>
        <w:rPr>
          <w:b/>
          <w:sz w:val="24"/>
        </w:rPr>
      </w:pPr>
      <w:r>
        <w:rPr>
          <w:b/>
          <w:sz w:val="24"/>
        </w:rPr>
        <w:t>Agenda item:</w:t>
      </w:r>
      <w:r>
        <w:rPr>
          <w:b/>
          <w:sz w:val="24"/>
        </w:rPr>
        <w:tab/>
      </w:r>
      <w:bookmarkStart w:id="0" w:name="Source"/>
      <w:bookmarkEnd w:id="0"/>
      <w:r w:rsidR="0017670A" w:rsidRPr="0017670A">
        <w:rPr>
          <w:bCs/>
          <w:sz w:val="24"/>
        </w:rPr>
        <w:t>9.</w:t>
      </w:r>
      <w:r w:rsidR="00460948">
        <w:rPr>
          <w:bCs/>
          <w:sz w:val="24"/>
        </w:rPr>
        <w:t>1.1</w:t>
      </w:r>
    </w:p>
    <w:p w14:paraId="27A39B56" w14:textId="6529C12B" w:rsidR="00763A18" w:rsidRDefault="000D3CD0">
      <w:pPr>
        <w:tabs>
          <w:tab w:val="left" w:pos="1985"/>
        </w:tabs>
        <w:jc w:val="both"/>
      </w:pPr>
      <w:r>
        <w:rPr>
          <w:b/>
          <w:sz w:val="24"/>
        </w:rPr>
        <w:t xml:space="preserve">Source: </w:t>
      </w:r>
      <w:r>
        <w:rPr>
          <w:b/>
          <w:sz w:val="24"/>
        </w:rPr>
        <w:tab/>
      </w:r>
      <w:r w:rsidR="00341067">
        <w:rPr>
          <w:sz w:val="24"/>
          <w:szCs w:val="24"/>
        </w:rPr>
        <w:t>Nokia</w:t>
      </w:r>
    </w:p>
    <w:p w14:paraId="4A8AEF02" w14:textId="2E1D3E9F" w:rsidR="00763A18" w:rsidRDefault="000D3CD0">
      <w:pPr>
        <w:ind w:left="1988" w:hanging="1988"/>
        <w:rPr>
          <w:sz w:val="24"/>
        </w:rPr>
      </w:pPr>
      <w:r>
        <w:rPr>
          <w:b/>
          <w:sz w:val="24"/>
        </w:rPr>
        <w:t>Title:</w:t>
      </w:r>
      <w:r>
        <w:rPr>
          <w:sz w:val="24"/>
        </w:rPr>
        <w:t xml:space="preserve"> </w:t>
      </w:r>
      <w:r>
        <w:rPr>
          <w:sz w:val="22"/>
        </w:rPr>
        <w:tab/>
      </w:r>
      <w:r w:rsidR="00E67A0F" w:rsidRPr="00E67A0F">
        <w:rPr>
          <w:sz w:val="24"/>
        </w:rPr>
        <w:t>Moderator's summary for email discussion [</w:t>
      </w:r>
      <w:r w:rsidR="00460948">
        <w:rPr>
          <w:sz w:val="24"/>
        </w:rPr>
        <w:t>90</w:t>
      </w:r>
      <w:r w:rsidR="00E67A0F" w:rsidRPr="00E67A0F">
        <w:rPr>
          <w:sz w:val="24"/>
        </w:rPr>
        <w:t>E][</w:t>
      </w:r>
      <w:proofErr w:type="gramStart"/>
      <w:r w:rsidR="00E67A0F" w:rsidRPr="00E67A0F">
        <w:rPr>
          <w:sz w:val="24"/>
        </w:rPr>
        <w:t>0</w:t>
      </w:r>
      <w:r w:rsidR="00460948">
        <w:rPr>
          <w:sz w:val="24"/>
        </w:rPr>
        <w:t>7</w:t>
      </w:r>
      <w:r w:rsidR="00E67A0F" w:rsidRPr="00E67A0F">
        <w:rPr>
          <w:sz w:val="24"/>
        </w:rPr>
        <w:t>][</w:t>
      </w:r>
      <w:proofErr w:type="spellStart"/>
      <w:proofErr w:type="gramEnd"/>
      <w:r w:rsidR="002012E5" w:rsidRPr="002012E5">
        <w:rPr>
          <w:sz w:val="24"/>
        </w:rPr>
        <w:t>RedCap_WI_scoping</w:t>
      </w:r>
      <w:proofErr w:type="spellEnd"/>
      <w:r w:rsidR="00E67A0F" w:rsidRPr="00E67A0F">
        <w:rPr>
          <w:sz w:val="24"/>
        </w:rPr>
        <w:t>] Initial round</w:t>
      </w:r>
    </w:p>
    <w:p w14:paraId="4F00057B" w14:textId="77777777" w:rsidR="00763A18" w:rsidRDefault="000D3CD0">
      <w:pPr>
        <w:ind w:left="1988" w:hanging="1988"/>
        <w:jc w:val="both"/>
        <w:rPr>
          <w:sz w:val="24"/>
        </w:rPr>
      </w:pPr>
      <w:r>
        <w:rPr>
          <w:b/>
          <w:sz w:val="24"/>
        </w:rPr>
        <w:t>Document for:</w:t>
      </w:r>
      <w:r>
        <w:rPr>
          <w:sz w:val="24"/>
        </w:rPr>
        <w:tab/>
      </w:r>
      <w:bookmarkStart w:id="1" w:name="DocumentFor"/>
      <w:bookmarkEnd w:id="1"/>
      <w:r>
        <w:rPr>
          <w:sz w:val="24"/>
        </w:rPr>
        <w:t>Discussion/Decision</w:t>
      </w:r>
    </w:p>
    <w:p w14:paraId="4EDF0CC9" w14:textId="77777777" w:rsidR="00763A18" w:rsidRPr="00FB08F5" w:rsidRDefault="000D3CD0" w:rsidP="007C0757">
      <w:pPr>
        <w:pStyle w:val="Heading1"/>
        <w:ind w:left="431" w:hanging="431"/>
        <w:jc w:val="both"/>
        <w:rPr>
          <w:rFonts w:asciiTheme="minorHAnsi" w:hAnsiTheme="minorHAnsi" w:cstheme="minorHAnsi"/>
        </w:rPr>
      </w:pPr>
      <w:r w:rsidRPr="00FB08F5">
        <w:rPr>
          <w:rFonts w:asciiTheme="minorHAnsi" w:hAnsiTheme="minorHAnsi" w:cstheme="minorHAnsi"/>
        </w:rPr>
        <w:t>Introduction</w:t>
      </w:r>
    </w:p>
    <w:p w14:paraId="0D61C2E3" w14:textId="4A104DE8" w:rsidR="0017670A" w:rsidRPr="00FB08F5" w:rsidRDefault="002012E5">
      <w:pPr>
        <w:jc w:val="both"/>
        <w:rPr>
          <w:rFonts w:asciiTheme="minorHAnsi" w:hAnsiTheme="minorHAnsi" w:cstheme="minorHAnsi"/>
          <w:lang w:val="en-GB" w:eastAsia="x-none"/>
        </w:rPr>
      </w:pPr>
      <w:r>
        <w:rPr>
          <w:rFonts w:asciiTheme="minorHAnsi" w:hAnsiTheme="minorHAnsi" w:cstheme="minorHAnsi"/>
          <w:lang w:val="en-GB" w:eastAsia="x-none"/>
        </w:rPr>
        <w:t xml:space="preserve">The documents considered </w:t>
      </w:r>
      <w:r w:rsidR="00B906C7">
        <w:rPr>
          <w:rFonts w:asciiTheme="minorHAnsi" w:hAnsiTheme="minorHAnsi" w:cstheme="minorHAnsi"/>
          <w:lang w:val="en-GB" w:eastAsia="x-none"/>
        </w:rPr>
        <w:t>as background to this discussion are listed in the references section at the end of this document</w:t>
      </w:r>
      <w:r w:rsidR="0017670A">
        <w:rPr>
          <w:rFonts w:asciiTheme="minorHAnsi" w:hAnsiTheme="minorHAnsi" w:cstheme="minorHAnsi"/>
          <w:lang w:val="en-GB" w:eastAsia="x-none"/>
        </w:rPr>
        <w:t xml:space="preserve">. </w:t>
      </w:r>
      <w:r w:rsidR="007B5AF5">
        <w:rPr>
          <w:rFonts w:asciiTheme="minorHAnsi" w:hAnsiTheme="minorHAnsi" w:cstheme="minorHAnsi"/>
          <w:lang w:val="en-GB" w:eastAsia="x-none"/>
        </w:rPr>
        <w:t>The deadline for comments in the initial round is 12:29 UTC on Tuesday 8</w:t>
      </w:r>
      <w:r w:rsidR="007B5AF5" w:rsidRPr="007B5AF5">
        <w:rPr>
          <w:rFonts w:asciiTheme="minorHAnsi" w:hAnsiTheme="minorHAnsi" w:cstheme="minorHAnsi"/>
          <w:vertAlign w:val="superscript"/>
          <w:lang w:val="en-GB" w:eastAsia="x-none"/>
        </w:rPr>
        <w:t>th</w:t>
      </w:r>
      <w:r w:rsidR="007B5AF5">
        <w:rPr>
          <w:rFonts w:asciiTheme="minorHAnsi" w:hAnsiTheme="minorHAnsi" w:cstheme="minorHAnsi"/>
          <w:lang w:val="en-GB" w:eastAsia="x-none"/>
        </w:rPr>
        <w:t xml:space="preserve"> December. </w:t>
      </w:r>
    </w:p>
    <w:p w14:paraId="0BB4CA79" w14:textId="018B103F" w:rsidR="00763A18" w:rsidRDefault="00C96CC5" w:rsidP="007C0757">
      <w:pPr>
        <w:pStyle w:val="Heading1"/>
        <w:ind w:left="431" w:hanging="43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Initial </w:t>
      </w:r>
      <w:r w:rsidR="00FB08F5">
        <w:rPr>
          <w:rFonts w:asciiTheme="minorHAnsi" w:hAnsiTheme="minorHAnsi" w:cstheme="minorHAnsi"/>
        </w:rPr>
        <w:t>Discussion</w:t>
      </w:r>
    </w:p>
    <w:p w14:paraId="2E8AC44E" w14:textId="6B339344" w:rsidR="00C96CC5" w:rsidRDefault="001E3B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the initial discussion round, we will focus on selected topics where there is the greatest need for convergence. </w:t>
      </w:r>
    </w:p>
    <w:p w14:paraId="34A59715" w14:textId="6BA338C1" w:rsidR="001E3BAA" w:rsidRPr="00552D67" w:rsidRDefault="002D5302" w:rsidP="00552D67">
      <w:pPr>
        <w:pStyle w:val="Heading2"/>
        <w:ind w:left="578" w:hanging="578"/>
        <w:rPr>
          <w:sz w:val="28"/>
          <w:szCs w:val="28"/>
        </w:rPr>
      </w:pPr>
      <w:r w:rsidRPr="00552D67">
        <w:rPr>
          <w:sz w:val="28"/>
          <w:szCs w:val="28"/>
        </w:rPr>
        <w:t>Minimum number of supported Rx branches in FR1 TDD bands that currently support 4RX</w:t>
      </w:r>
    </w:p>
    <w:p w14:paraId="4D426326" w14:textId="035BC1BB" w:rsidR="002D5302" w:rsidRDefault="002D53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is currently strong support as well as strong opposition to allowing 1 Rx branch for this case. Form factor is the primary motivation cited by those in </w:t>
      </w:r>
      <w:proofErr w:type="spellStart"/>
      <w:r>
        <w:rPr>
          <w:rFonts w:asciiTheme="minorHAnsi" w:hAnsiTheme="minorHAnsi" w:cstheme="minorHAnsi"/>
        </w:rPr>
        <w:t>favour</w:t>
      </w:r>
      <w:proofErr w:type="spellEnd"/>
      <w:r>
        <w:rPr>
          <w:rFonts w:asciiTheme="minorHAnsi" w:hAnsiTheme="minorHAnsi" w:cstheme="minorHAnsi"/>
        </w:rPr>
        <w:t xml:space="preserve"> of 1 Rx branch, and there is clearly a strong feeling that there is a real market for such devices. On the other hand, strong concerns have been raised, citing the high coverage impact leading to a potentially unfeasible amount of specification work to be done as well as non-negligible network impact. </w:t>
      </w:r>
    </w:p>
    <w:p w14:paraId="7223D954" w14:textId="2B13782B" w:rsidR="002D5302" w:rsidRDefault="002D53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devices with 1 Rx branch are to be supported, consensus</w:t>
      </w:r>
      <w:r w:rsidR="003B77CD">
        <w:rPr>
          <w:rFonts w:asciiTheme="minorHAnsi" w:hAnsiTheme="minorHAnsi" w:cstheme="minorHAnsi"/>
        </w:rPr>
        <w:t xml:space="preserve"> would</w:t>
      </w:r>
      <w:r>
        <w:rPr>
          <w:rFonts w:asciiTheme="minorHAnsi" w:hAnsiTheme="minorHAnsi" w:cstheme="minorHAnsi"/>
        </w:rPr>
        <w:t xml:space="preserve"> need to emerge on how this can be done in a way that addresses the concerns. Some possible compromises have already been mooted, including an upper frequency limit for 1 Rx, </w:t>
      </w:r>
      <w:r w:rsidR="00552D67">
        <w:rPr>
          <w:rFonts w:asciiTheme="minorHAnsi" w:hAnsiTheme="minorHAnsi" w:cstheme="minorHAnsi"/>
        </w:rPr>
        <w:t xml:space="preserve">or </w:t>
      </w:r>
      <w:r>
        <w:rPr>
          <w:rFonts w:asciiTheme="minorHAnsi" w:hAnsiTheme="minorHAnsi" w:cstheme="minorHAnsi"/>
        </w:rPr>
        <w:t>higher antenna efficiency assumption for 1 Rx</w:t>
      </w:r>
      <w:r w:rsidR="00552D67">
        <w:rPr>
          <w:rFonts w:asciiTheme="minorHAnsi" w:hAnsiTheme="minorHAnsi" w:cstheme="minorHAnsi"/>
        </w:rPr>
        <w:t xml:space="preserve">, for example. </w:t>
      </w:r>
    </w:p>
    <w:p w14:paraId="6F66D248" w14:textId="6B4ED475" w:rsidR="00552D67" w:rsidRDefault="00552D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this section, companies are invited to propose ways forward. Please do </w:t>
      </w:r>
      <w:r w:rsidRPr="00552D67">
        <w:rPr>
          <w:rFonts w:asciiTheme="minorHAnsi" w:hAnsiTheme="minorHAnsi" w:cstheme="minorHAnsi"/>
          <w:u w:val="single"/>
        </w:rPr>
        <w:t>not</w:t>
      </w:r>
      <w:r>
        <w:rPr>
          <w:rFonts w:asciiTheme="minorHAnsi" w:hAnsiTheme="minorHAnsi" w:cstheme="minorHAnsi"/>
        </w:rPr>
        <w:t xml:space="preserve"> simply restate your preference for 1 Rx vs 2 Rx!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699"/>
      </w:tblGrid>
      <w:tr w:rsidR="00552D67" w14:paraId="10DE6859" w14:textId="77777777" w:rsidTr="00552D67">
        <w:tc>
          <w:tcPr>
            <w:tcW w:w="2263" w:type="dxa"/>
          </w:tcPr>
          <w:p w14:paraId="61B8B694" w14:textId="1AFD6A4A" w:rsidR="00552D67" w:rsidRPr="00552D67" w:rsidRDefault="00552D67" w:rsidP="00552D67">
            <w:pPr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  <w:r w:rsidRPr="00552D67">
              <w:rPr>
                <w:rFonts w:asciiTheme="minorHAnsi" w:hAnsiTheme="minorHAnsi" w:cstheme="minorHAnsi"/>
                <w:b/>
                <w:bCs/>
              </w:rPr>
              <w:t>Company</w:t>
            </w:r>
          </w:p>
        </w:tc>
        <w:tc>
          <w:tcPr>
            <w:tcW w:w="7699" w:type="dxa"/>
          </w:tcPr>
          <w:p w14:paraId="0641441B" w14:textId="4CAED7F9" w:rsidR="00552D67" w:rsidRPr="00552D67" w:rsidRDefault="00552D67" w:rsidP="00552D67">
            <w:pPr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  <w:r w:rsidRPr="00552D67">
              <w:rPr>
                <w:rFonts w:asciiTheme="minorHAnsi" w:hAnsiTheme="minorHAnsi" w:cstheme="minorHAnsi"/>
                <w:b/>
                <w:bCs/>
              </w:rPr>
              <w:t>Proposed way forward</w:t>
            </w:r>
          </w:p>
        </w:tc>
      </w:tr>
      <w:tr w:rsidR="00552D67" w14:paraId="043BC66D" w14:textId="77777777" w:rsidTr="00552D67">
        <w:tc>
          <w:tcPr>
            <w:tcW w:w="2263" w:type="dxa"/>
          </w:tcPr>
          <w:p w14:paraId="3F55DC13" w14:textId="77777777" w:rsidR="00552D67" w:rsidRDefault="00552D67" w:rsidP="00552D6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699" w:type="dxa"/>
          </w:tcPr>
          <w:p w14:paraId="5BE89227" w14:textId="77777777" w:rsidR="00552D67" w:rsidRDefault="00552D67" w:rsidP="00552D6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552D67" w14:paraId="6E4F03D2" w14:textId="77777777" w:rsidTr="00552D67">
        <w:tc>
          <w:tcPr>
            <w:tcW w:w="2263" w:type="dxa"/>
          </w:tcPr>
          <w:p w14:paraId="0437F86D" w14:textId="77777777" w:rsidR="00552D67" w:rsidRDefault="00552D67" w:rsidP="00552D6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699" w:type="dxa"/>
          </w:tcPr>
          <w:p w14:paraId="7242233E" w14:textId="77777777" w:rsidR="00552D67" w:rsidRDefault="00552D67" w:rsidP="00552D6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552D67" w14:paraId="2601A3AC" w14:textId="77777777" w:rsidTr="00552D67">
        <w:tc>
          <w:tcPr>
            <w:tcW w:w="2263" w:type="dxa"/>
          </w:tcPr>
          <w:p w14:paraId="68528AB2" w14:textId="77777777" w:rsidR="00552D67" w:rsidRDefault="00552D67" w:rsidP="00552D6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699" w:type="dxa"/>
          </w:tcPr>
          <w:p w14:paraId="419FAECC" w14:textId="77777777" w:rsidR="00552D67" w:rsidRDefault="00552D67" w:rsidP="00552D6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552D67" w14:paraId="05DF7204" w14:textId="77777777" w:rsidTr="00552D67">
        <w:tc>
          <w:tcPr>
            <w:tcW w:w="2263" w:type="dxa"/>
          </w:tcPr>
          <w:p w14:paraId="27F0D5FA" w14:textId="77777777" w:rsidR="00552D67" w:rsidRDefault="00552D67" w:rsidP="00552D6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699" w:type="dxa"/>
          </w:tcPr>
          <w:p w14:paraId="5D4D9F27" w14:textId="77777777" w:rsidR="00552D67" w:rsidRDefault="00552D67" w:rsidP="00552D6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552D67" w14:paraId="0BAD8C88" w14:textId="77777777" w:rsidTr="00552D67">
        <w:tc>
          <w:tcPr>
            <w:tcW w:w="2263" w:type="dxa"/>
          </w:tcPr>
          <w:p w14:paraId="6825A492" w14:textId="77777777" w:rsidR="00552D67" w:rsidRDefault="00552D67" w:rsidP="00552D6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699" w:type="dxa"/>
          </w:tcPr>
          <w:p w14:paraId="072759D2" w14:textId="77777777" w:rsidR="00552D67" w:rsidRDefault="00552D67" w:rsidP="00552D6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552D67" w14:paraId="74830F42" w14:textId="77777777" w:rsidTr="00552D67">
        <w:tc>
          <w:tcPr>
            <w:tcW w:w="2263" w:type="dxa"/>
          </w:tcPr>
          <w:p w14:paraId="1BF4FC93" w14:textId="77777777" w:rsidR="00552D67" w:rsidRDefault="00552D67" w:rsidP="00552D6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699" w:type="dxa"/>
          </w:tcPr>
          <w:p w14:paraId="208A4B9A" w14:textId="77777777" w:rsidR="00552D67" w:rsidRDefault="00552D67" w:rsidP="00552D67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</w:tbl>
    <w:p w14:paraId="0E108D3C" w14:textId="3890B6CA" w:rsidR="001E3BAA" w:rsidRDefault="001E3BAA">
      <w:pPr>
        <w:rPr>
          <w:rFonts w:asciiTheme="minorHAnsi" w:hAnsiTheme="minorHAnsi" w:cstheme="minorHAnsi"/>
        </w:rPr>
      </w:pPr>
    </w:p>
    <w:p w14:paraId="2998B6F0" w14:textId="347DAE0E" w:rsidR="00552D67" w:rsidRPr="00552D67" w:rsidRDefault="000D1CB8" w:rsidP="00552D67">
      <w:pPr>
        <w:pStyle w:val="Heading2"/>
        <w:ind w:left="578" w:hanging="578"/>
        <w:rPr>
          <w:sz w:val="28"/>
          <w:szCs w:val="28"/>
        </w:rPr>
      </w:pPr>
      <w:r>
        <w:rPr>
          <w:sz w:val="28"/>
          <w:szCs w:val="28"/>
        </w:rPr>
        <w:t>Relaxed UE processing times (N1/N2)</w:t>
      </w:r>
    </w:p>
    <w:p w14:paraId="239EE8E0" w14:textId="35737F0F" w:rsidR="000D1CB8" w:rsidRDefault="000D1CB8" w:rsidP="000D1CB8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On relaxed UE processing times, there seem to be a range of opinions and no evidence of consensus. Here, compromise proposals are invited, in case these could lead to an agreeable way forward.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699"/>
      </w:tblGrid>
      <w:tr w:rsidR="000D1CB8" w14:paraId="5084267A" w14:textId="77777777" w:rsidTr="00D3306C">
        <w:tc>
          <w:tcPr>
            <w:tcW w:w="2263" w:type="dxa"/>
          </w:tcPr>
          <w:p w14:paraId="0B6795F0" w14:textId="77777777" w:rsidR="000D1CB8" w:rsidRPr="00552D67" w:rsidRDefault="000D1CB8" w:rsidP="00D3306C">
            <w:pPr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  <w:r w:rsidRPr="00552D67">
              <w:rPr>
                <w:rFonts w:asciiTheme="minorHAnsi" w:hAnsiTheme="minorHAnsi" w:cstheme="minorHAnsi"/>
                <w:b/>
                <w:bCs/>
              </w:rPr>
              <w:t>Company</w:t>
            </w:r>
          </w:p>
        </w:tc>
        <w:tc>
          <w:tcPr>
            <w:tcW w:w="7699" w:type="dxa"/>
          </w:tcPr>
          <w:p w14:paraId="1FEFE07F" w14:textId="77777777" w:rsidR="000D1CB8" w:rsidRPr="00552D67" w:rsidRDefault="000D1CB8" w:rsidP="00D3306C">
            <w:pPr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  <w:r w:rsidRPr="00552D67">
              <w:rPr>
                <w:rFonts w:asciiTheme="minorHAnsi" w:hAnsiTheme="minorHAnsi" w:cstheme="minorHAnsi"/>
                <w:b/>
                <w:bCs/>
              </w:rPr>
              <w:t>Proposed way forward</w:t>
            </w:r>
          </w:p>
        </w:tc>
      </w:tr>
      <w:tr w:rsidR="000D1CB8" w14:paraId="1AF4DB38" w14:textId="77777777" w:rsidTr="00D3306C">
        <w:tc>
          <w:tcPr>
            <w:tcW w:w="2263" w:type="dxa"/>
          </w:tcPr>
          <w:p w14:paraId="78C4F4F4" w14:textId="77777777" w:rsidR="000D1CB8" w:rsidRDefault="000D1CB8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699" w:type="dxa"/>
          </w:tcPr>
          <w:p w14:paraId="36F61E4A" w14:textId="77777777" w:rsidR="000D1CB8" w:rsidRDefault="000D1CB8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0D1CB8" w14:paraId="1113C162" w14:textId="77777777" w:rsidTr="00D3306C">
        <w:tc>
          <w:tcPr>
            <w:tcW w:w="2263" w:type="dxa"/>
          </w:tcPr>
          <w:p w14:paraId="3E8AC11F" w14:textId="77777777" w:rsidR="000D1CB8" w:rsidRDefault="000D1CB8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699" w:type="dxa"/>
          </w:tcPr>
          <w:p w14:paraId="6C1F8A91" w14:textId="77777777" w:rsidR="000D1CB8" w:rsidRDefault="000D1CB8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0D1CB8" w14:paraId="0F2C5995" w14:textId="77777777" w:rsidTr="00D3306C">
        <w:tc>
          <w:tcPr>
            <w:tcW w:w="2263" w:type="dxa"/>
          </w:tcPr>
          <w:p w14:paraId="3DEE84E0" w14:textId="77777777" w:rsidR="000D1CB8" w:rsidRDefault="000D1CB8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699" w:type="dxa"/>
          </w:tcPr>
          <w:p w14:paraId="026C48AA" w14:textId="77777777" w:rsidR="000D1CB8" w:rsidRDefault="000D1CB8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0D1CB8" w14:paraId="17D269D5" w14:textId="77777777" w:rsidTr="00D3306C">
        <w:tc>
          <w:tcPr>
            <w:tcW w:w="2263" w:type="dxa"/>
          </w:tcPr>
          <w:p w14:paraId="337568F9" w14:textId="77777777" w:rsidR="000D1CB8" w:rsidRDefault="000D1CB8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699" w:type="dxa"/>
          </w:tcPr>
          <w:p w14:paraId="3A48D9A5" w14:textId="77777777" w:rsidR="000D1CB8" w:rsidRDefault="000D1CB8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0D1CB8" w14:paraId="1A29EA6C" w14:textId="77777777" w:rsidTr="00D3306C">
        <w:tc>
          <w:tcPr>
            <w:tcW w:w="2263" w:type="dxa"/>
          </w:tcPr>
          <w:p w14:paraId="7E32D084" w14:textId="77777777" w:rsidR="000D1CB8" w:rsidRDefault="000D1CB8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699" w:type="dxa"/>
          </w:tcPr>
          <w:p w14:paraId="7E76445F" w14:textId="77777777" w:rsidR="000D1CB8" w:rsidRDefault="000D1CB8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0D1CB8" w14:paraId="711F0008" w14:textId="77777777" w:rsidTr="00D3306C">
        <w:tc>
          <w:tcPr>
            <w:tcW w:w="2263" w:type="dxa"/>
          </w:tcPr>
          <w:p w14:paraId="5512F917" w14:textId="77777777" w:rsidR="000D1CB8" w:rsidRDefault="000D1CB8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699" w:type="dxa"/>
          </w:tcPr>
          <w:p w14:paraId="53EAC89D" w14:textId="77777777" w:rsidR="000D1CB8" w:rsidRDefault="000D1CB8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</w:tbl>
    <w:p w14:paraId="22C14012" w14:textId="6BA31DEC" w:rsidR="00552D67" w:rsidRDefault="00552D67">
      <w:pPr>
        <w:rPr>
          <w:rFonts w:asciiTheme="minorHAnsi" w:hAnsiTheme="minorHAnsi" w:cstheme="minorHAnsi"/>
          <w:lang w:val="en-GB"/>
        </w:rPr>
      </w:pPr>
    </w:p>
    <w:p w14:paraId="6BBFD540" w14:textId="3964F575" w:rsidR="000D1CB8" w:rsidRDefault="000D1CB8">
      <w:pPr>
        <w:rPr>
          <w:rFonts w:asciiTheme="minorHAnsi" w:hAnsiTheme="minorHAnsi" w:cstheme="minorHAnsi"/>
          <w:lang w:val="en-GB"/>
        </w:rPr>
      </w:pPr>
    </w:p>
    <w:p w14:paraId="59179832" w14:textId="6EF6FA50" w:rsidR="000D1CB8" w:rsidRPr="00552D67" w:rsidRDefault="000D1CB8" w:rsidP="000D1CB8">
      <w:pPr>
        <w:pStyle w:val="Heading2"/>
        <w:ind w:left="578" w:hanging="578"/>
        <w:rPr>
          <w:sz w:val="28"/>
          <w:szCs w:val="28"/>
        </w:rPr>
      </w:pPr>
      <w:r>
        <w:rPr>
          <w:sz w:val="28"/>
          <w:szCs w:val="28"/>
        </w:rPr>
        <w:t>Reduced PDCCH monitoring</w:t>
      </w:r>
    </w:p>
    <w:p w14:paraId="7129510F" w14:textId="4EE981BC" w:rsidR="000D1CB8" w:rsidRDefault="000D1CB8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There appears to be strong support for reduced PDCCH monitoring, with the main support being for “Scheme #1” (r</w:t>
      </w:r>
      <w:r w:rsidRPr="000D1CB8">
        <w:rPr>
          <w:rFonts w:asciiTheme="minorHAnsi" w:hAnsiTheme="minorHAnsi" w:cstheme="minorHAnsi"/>
          <w:lang w:val="en-GB"/>
        </w:rPr>
        <w:t>educed maximum number of Blind Decoding (BD) per slot in connected mode</w:t>
      </w:r>
      <w:r>
        <w:rPr>
          <w:rFonts w:asciiTheme="minorHAnsi" w:hAnsiTheme="minorHAnsi" w:cstheme="minorHAnsi"/>
          <w:lang w:val="en-GB"/>
        </w:rPr>
        <w:t>).</w:t>
      </w:r>
    </w:p>
    <w:p w14:paraId="6F22F5F1" w14:textId="6E63D59A" w:rsidR="000D1CB8" w:rsidRDefault="000D1CB8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It seems reasonable, therefore, to focus the discussion here on Scheme #1. </w:t>
      </w:r>
    </w:p>
    <w:p w14:paraId="093C5E63" w14:textId="01833BDA" w:rsidR="000D1CB8" w:rsidRDefault="0042147B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What is not clear, however, is what needs to be specified specifically in the </w:t>
      </w:r>
      <w:proofErr w:type="spellStart"/>
      <w:r>
        <w:rPr>
          <w:rFonts w:asciiTheme="minorHAnsi" w:hAnsiTheme="minorHAnsi" w:cstheme="minorHAnsi"/>
          <w:lang w:val="en-GB"/>
        </w:rPr>
        <w:t>RedCap</w:t>
      </w:r>
      <w:proofErr w:type="spellEnd"/>
      <w:r>
        <w:rPr>
          <w:rFonts w:asciiTheme="minorHAnsi" w:hAnsiTheme="minorHAnsi" w:cstheme="minorHAnsi"/>
          <w:lang w:val="en-GB"/>
        </w:rPr>
        <w:t xml:space="preserve"> WI, compared to what has already been specified in R16 power saving and what is being addressed in the R17 power saving WI. If </w:t>
      </w:r>
      <w:proofErr w:type="spellStart"/>
      <w:r>
        <w:rPr>
          <w:rFonts w:asciiTheme="minorHAnsi" w:hAnsiTheme="minorHAnsi" w:cstheme="minorHAnsi"/>
          <w:lang w:val="en-GB"/>
        </w:rPr>
        <w:t>RedCap</w:t>
      </w:r>
      <w:proofErr w:type="spellEnd"/>
      <w:r>
        <w:rPr>
          <w:rFonts w:asciiTheme="minorHAnsi" w:hAnsiTheme="minorHAnsi" w:cstheme="minorHAnsi"/>
          <w:lang w:val="en-GB"/>
        </w:rPr>
        <w:t xml:space="preserve">-specific aspects are seen useful, companies are invited to explain here the details of what should be included in the </w:t>
      </w:r>
      <w:proofErr w:type="spellStart"/>
      <w:r>
        <w:rPr>
          <w:rFonts w:asciiTheme="minorHAnsi" w:hAnsiTheme="minorHAnsi" w:cstheme="minorHAnsi"/>
          <w:lang w:val="en-GB"/>
        </w:rPr>
        <w:t>RedCap</w:t>
      </w:r>
      <w:proofErr w:type="spellEnd"/>
      <w:r>
        <w:rPr>
          <w:rFonts w:asciiTheme="minorHAnsi" w:hAnsiTheme="minorHAnsi" w:cstheme="minorHAnsi"/>
          <w:lang w:val="en-GB"/>
        </w:rPr>
        <w:t xml:space="preserve"> WID</w:t>
      </w:r>
      <w:r w:rsidR="003B77CD">
        <w:rPr>
          <w:rFonts w:asciiTheme="minorHAnsi" w:hAnsiTheme="minorHAnsi" w:cstheme="minorHAnsi"/>
          <w:lang w:val="en-GB"/>
        </w:rPr>
        <w:t xml:space="preserve"> and why it needs to be specific to </w:t>
      </w:r>
      <w:proofErr w:type="spellStart"/>
      <w:r w:rsidR="003B77CD">
        <w:rPr>
          <w:rFonts w:asciiTheme="minorHAnsi" w:hAnsiTheme="minorHAnsi" w:cstheme="minorHAnsi"/>
          <w:lang w:val="en-GB"/>
        </w:rPr>
        <w:t>RedCap</w:t>
      </w:r>
      <w:proofErr w:type="spellEnd"/>
      <w:r>
        <w:rPr>
          <w:rFonts w:asciiTheme="minorHAnsi" w:hAnsiTheme="minorHAnsi" w:cstheme="minorHAnsi"/>
          <w:lang w:val="en-GB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699"/>
      </w:tblGrid>
      <w:tr w:rsidR="0042147B" w14:paraId="4CF6FACA" w14:textId="77777777" w:rsidTr="00D3306C">
        <w:tc>
          <w:tcPr>
            <w:tcW w:w="2263" w:type="dxa"/>
          </w:tcPr>
          <w:p w14:paraId="754F5910" w14:textId="77777777" w:rsidR="0042147B" w:rsidRPr="00552D67" w:rsidRDefault="0042147B" w:rsidP="00D3306C">
            <w:pPr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  <w:r w:rsidRPr="00552D67">
              <w:rPr>
                <w:rFonts w:asciiTheme="minorHAnsi" w:hAnsiTheme="minorHAnsi" w:cstheme="minorHAnsi"/>
                <w:b/>
                <w:bCs/>
              </w:rPr>
              <w:t>Company</w:t>
            </w:r>
          </w:p>
        </w:tc>
        <w:tc>
          <w:tcPr>
            <w:tcW w:w="7699" w:type="dxa"/>
          </w:tcPr>
          <w:p w14:paraId="0018A823" w14:textId="011A77C4" w:rsidR="0042147B" w:rsidRPr="00552D67" w:rsidRDefault="0042147B" w:rsidP="00D3306C">
            <w:pPr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RedCap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-specific aspects of reduced PDCCH monitoring Scheme #1</w:t>
            </w:r>
          </w:p>
        </w:tc>
      </w:tr>
      <w:tr w:rsidR="0042147B" w14:paraId="694710A4" w14:textId="77777777" w:rsidTr="00D3306C">
        <w:tc>
          <w:tcPr>
            <w:tcW w:w="2263" w:type="dxa"/>
          </w:tcPr>
          <w:p w14:paraId="39FFFA71" w14:textId="77777777" w:rsidR="0042147B" w:rsidRDefault="0042147B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699" w:type="dxa"/>
          </w:tcPr>
          <w:p w14:paraId="2C37871C" w14:textId="77777777" w:rsidR="0042147B" w:rsidRDefault="0042147B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147B" w14:paraId="71AD656C" w14:textId="77777777" w:rsidTr="00D3306C">
        <w:tc>
          <w:tcPr>
            <w:tcW w:w="2263" w:type="dxa"/>
          </w:tcPr>
          <w:p w14:paraId="66564AC1" w14:textId="77777777" w:rsidR="0042147B" w:rsidRDefault="0042147B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699" w:type="dxa"/>
          </w:tcPr>
          <w:p w14:paraId="177EAC87" w14:textId="77777777" w:rsidR="0042147B" w:rsidRDefault="0042147B" w:rsidP="00D3306C">
            <w:pPr>
              <w:spacing w:before="0" w:after="0"/>
              <w:rPr>
                <w:rFonts w:asciiTheme="minorHAnsi" w:hAnsiTheme="minorHAnsi" w:cstheme="minorHAnsi"/>
              </w:rPr>
            </w:pPr>
            <w:bookmarkStart w:id="2" w:name="_GoBack"/>
            <w:bookmarkEnd w:id="2"/>
          </w:p>
        </w:tc>
      </w:tr>
      <w:tr w:rsidR="0042147B" w14:paraId="3127AA27" w14:textId="77777777" w:rsidTr="00D3306C">
        <w:tc>
          <w:tcPr>
            <w:tcW w:w="2263" w:type="dxa"/>
          </w:tcPr>
          <w:p w14:paraId="2418CAC9" w14:textId="77777777" w:rsidR="0042147B" w:rsidRDefault="0042147B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699" w:type="dxa"/>
          </w:tcPr>
          <w:p w14:paraId="66283FE2" w14:textId="77777777" w:rsidR="0042147B" w:rsidRDefault="0042147B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147B" w14:paraId="5B262378" w14:textId="77777777" w:rsidTr="00D3306C">
        <w:tc>
          <w:tcPr>
            <w:tcW w:w="2263" w:type="dxa"/>
          </w:tcPr>
          <w:p w14:paraId="59B766F8" w14:textId="77777777" w:rsidR="0042147B" w:rsidRDefault="0042147B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699" w:type="dxa"/>
          </w:tcPr>
          <w:p w14:paraId="6BF618E6" w14:textId="77777777" w:rsidR="0042147B" w:rsidRDefault="0042147B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147B" w14:paraId="3984C307" w14:textId="77777777" w:rsidTr="00D3306C">
        <w:tc>
          <w:tcPr>
            <w:tcW w:w="2263" w:type="dxa"/>
          </w:tcPr>
          <w:p w14:paraId="612B8C6E" w14:textId="77777777" w:rsidR="0042147B" w:rsidRDefault="0042147B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699" w:type="dxa"/>
          </w:tcPr>
          <w:p w14:paraId="5EB74FFF" w14:textId="77777777" w:rsidR="0042147B" w:rsidRDefault="0042147B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42147B" w14:paraId="70407BC4" w14:textId="77777777" w:rsidTr="00D3306C">
        <w:tc>
          <w:tcPr>
            <w:tcW w:w="2263" w:type="dxa"/>
          </w:tcPr>
          <w:p w14:paraId="353AB1C5" w14:textId="77777777" w:rsidR="0042147B" w:rsidRDefault="0042147B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699" w:type="dxa"/>
          </w:tcPr>
          <w:p w14:paraId="27C29E52" w14:textId="77777777" w:rsidR="0042147B" w:rsidRDefault="0042147B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</w:tbl>
    <w:p w14:paraId="4D3F210E" w14:textId="09E405A8" w:rsidR="0042147B" w:rsidRDefault="0042147B">
      <w:pPr>
        <w:rPr>
          <w:rFonts w:asciiTheme="minorHAnsi" w:hAnsiTheme="minorHAnsi" w:cstheme="minorHAnsi"/>
          <w:lang w:val="en-GB"/>
        </w:rPr>
      </w:pPr>
    </w:p>
    <w:p w14:paraId="0BB9C345" w14:textId="0878EA31" w:rsidR="0042147B" w:rsidRDefault="0042147B">
      <w:pPr>
        <w:rPr>
          <w:rFonts w:asciiTheme="minorHAnsi" w:hAnsiTheme="minorHAnsi" w:cstheme="minorHAnsi"/>
          <w:lang w:val="en-GB"/>
        </w:rPr>
      </w:pPr>
    </w:p>
    <w:p w14:paraId="6F091390" w14:textId="276457A2" w:rsidR="0042147B" w:rsidRPr="00552D67" w:rsidRDefault="0042147B" w:rsidP="0042147B">
      <w:pPr>
        <w:pStyle w:val="Heading2"/>
        <w:ind w:left="578" w:hanging="578"/>
        <w:rPr>
          <w:sz w:val="28"/>
          <w:szCs w:val="28"/>
        </w:rPr>
      </w:pPr>
      <w:r>
        <w:rPr>
          <w:sz w:val="28"/>
          <w:szCs w:val="28"/>
        </w:rPr>
        <w:t xml:space="preserve">Early identification of </w:t>
      </w:r>
      <w:proofErr w:type="spellStart"/>
      <w:r>
        <w:rPr>
          <w:sz w:val="28"/>
          <w:szCs w:val="28"/>
        </w:rPr>
        <w:t>RedCap</w:t>
      </w:r>
      <w:proofErr w:type="spellEnd"/>
      <w:r>
        <w:rPr>
          <w:sz w:val="28"/>
          <w:szCs w:val="28"/>
        </w:rPr>
        <w:t xml:space="preserve"> UEs</w:t>
      </w:r>
    </w:p>
    <w:p w14:paraId="21BD1CDD" w14:textId="4F102029" w:rsidR="0042147B" w:rsidRDefault="0042147B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Early identification of </w:t>
      </w:r>
      <w:proofErr w:type="spellStart"/>
      <w:r>
        <w:rPr>
          <w:rFonts w:asciiTheme="minorHAnsi" w:hAnsiTheme="minorHAnsi" w:cstheme="minorHAnsi"/>
          <w:lang w:val="en-GB"/>
        </w:rPr>
        <w:t>RedCap</w:t>
      </w:r>
      <w:proofErr w:type="spellEnd"/>
      <w:r>
        <w:rPr>
          <w:rFonts w:asciiTheme="minorHAnsi" w:hAnsiTheme="minorHAnsi" w:cstheme="minorHAnsi"/>
          <w:lang w:val="en-GB"/>
        </w:rPr>
        <w:t xml:space="preserve"> UEs is clearly seen as being strongly necessary. </w:t>
      </w:r>
      <w:r w:rsidR="007B5AF5">
        <w:rPr>
          <w:rFonts w:asciiTheme="minorHAnsi" w:hAnsiTheme="minorHAnsi" w:cstheme="minorHAnsi"/>
          <w:lang w:val="en-GB"/>
        </w:rPr>
        <w:t>If there are specific proposals that could be agreeable to refine the scope of the WI objective for this, companies are invited to propose them here:</w:t>
      </w:r>
      <w:r>
        <w:rPr>
          <w:rFonts w:asciiTheme="minorHAnsi" w:hAnsiTheme="minorHAnsi" w:cstheme="minorHAnsi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699"/>
      </w:tblGrid>
      <w:tr w:rsidR="007B5AF5" w14:paraId="1BEEA43A" w14:textId="77777777" w:rsidTr="00D3306C">
        <w:tc>
          <w:tcPr>
            <w:tcW w:w="2263" w:type="dxa"/>
          </w:tcPr>
          <w:p w14:paraId="10C74586" w14:textId="77777777" w:rsidR="007B5AF5" w:rsidRPr="00552D67" w:rsidRDefault="007B5AF5" w:rsidP="00D3306C">
            <w:pPr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  <w:r w:rsidRPr="00552D67">
              <w:rPr>
                <w:rFonts w:asciiTheme="minorHAnsi" w:hAnsiTheme="minorHAnsi" w:cstheme="minorHAnsi"/>
                <w:b/>
                <w:bCs/>
              </w:rPr>
              <w:t>Company</w:t>
            </w:r>
          </w:p>
        </w:tc>
        <w:tc>
          <w:tcPr>
            <w:tcW w:w="7699" w:type="dxa"/>
          </w:tcPr>
          <w:p w14:paraId="47C2EC43" w14:textId="601D4C8E" w:rsidR="007B5AF5" w:rsidRPr="00552D67" w:rsidRDefault="007B5AF5" w:rsidP="00D3306C">
            <w:pPr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Potentially agreeable proposals to refine the scope of the WI objective for identification of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RedCap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UEs</w:t>
            </w:r>
          </w:p>
        </w:tc>
      </w:tr>
      <w:tr w:rsidR="007B5AF5" w14:paraId="2EFD3773" w14:textId="77777777" w:rsidTr="00D3306C">
        <w:tc>
          <w:tcPr>
            <w:tcW w:w="2263" w:type="dxa"/>
          </w:tcPr>
          <w:p w14:paraId="2D1F0F67" w14:textId="77777777" w:rsidR="007B5AF5" w:rsidRDefault="007B5AF5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699" w:type="dxa"/>
          </w:tcPr>
          <w:p w14:paraId="1B9E9D17" w14:textId="77777777" w:rsidR="007B5AF5" w:rsidRDefault="007B5AF5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7B5AF5" w14:paraId="1E8C9515" w14:textId="77777777" w:rsidTr="00D3306C">
        <w:tc>
          <w:tcPr>
            <w:tcW w:w="2263" w:type="dxa"/>
          </w:tcPr>
          <w:p w14:paraId="4345042E" w14:textId="77777777" w:rsidR="007B5AF5" w:rsidRDefault="007B5AF5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699" w:type="dxa"/>
          </w:tcPr>
          <w:p w14:paraId="49BE248A" w14:textId="77777777" w:rsidR="007B5AF5" w:rsidRDefault="007B5AF5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7B5AF5" w14:paraId="5394FCCF" w14:textId="77777777" w:rsidTr="00D3306C">
        <w:tc>
          <w:tcPr>
            <w:tcW w:w="2263" w:type="dxa"/>
          </w:tcPr>
          <w:p w14:paraId="123FFD08" w14:textId="77777777" w:rsidR="007B5AF5" w:rsidRDefault="007B5AF5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699" w:type="dxa"/>
          </w:tcPr>
          <w:p w14:paraId="3BDACA70" w14:textId="77777777" w:rsidR="007B5AF5" w:rsidRDefault="007B5AF5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7B5AF5" w14:paraId="1F30855B" w14:textId="77777777" w:rsidTr="00D3306C">
        <w:tc>
          <w:tcPr>
            <w:tcW w:w="2263" w:type="dxa"/>
          </w:tcPr>
          <w:p w14:paraId="15B36E0A" w14:textId="77777777" w:rsidR="007B5AF5" w:rsidRDefault="007B5AF5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699" w:type="dxa"/>
          </w:tcPr>
          <w:p w14:paraId="1F912B22" w14:textId="77777777" w:rsidR="007B5AF5" w:rsidRDefault="007B5AF5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7B5AF5" w14:paraId="51D7D985" w14:textId="77777777" w:rsidTr="00D3306C">
        <w:tc>
          <w:tcPr>
            <w:tcW w:w="2263" w:type="dxa"/>
          </w:tcPr>
          <w:p w14:paraId="2378AAE8" w14:textId="77777777" w:rsidR="007B5AF5" w:rsidRDefault="007B5AF5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699" w:type="dxa"/>
          </w:tcPr>
          <w:p w14:paraId="67415E9F" w14:textId="77777777" w:rsidR="007B5AF5" w:rsidRDefault="007B5AF5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7B5AF5" w14:paraId="312F6DA1" w14:textId="77777777" w:rsidTr="00D3306C">
        <w:tc>
          <w:tcPr>
            <w:tcW w:w="2263" w:type="dxa"/>
          </w:tcPr>
          <w:p w14:paraId="60C0A266" w14:textId="77777777" w:rsidR="007B5AF5" w:rsidRDefault="007B5AF5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699" w:type="dxa"/>
          </w:tcPr>
          <w:p w14:paraId="59231026" w14:textId="77777777" w:rsidR="007B5AF5" w:rsidRDefault="007B5AF5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</w:tbl>
    <w:p w14:paraId="4FE053E5" w14:textId="038D7B94" w:rsidR="000D1CB8" w:rsidRDefault="000D1CB8">
      <w:pPr>
        <w:rPr>
          <w:rFonts w:asciiTheme="minorHAnsi" w:hAnsiTheme="minorHAnsi" w:cstheme="minorHAnsi"/>
        </w:rPr>
      </w:pPr>
    </w:p>
    <w:p w14:paraId="65CA982F" w14:textId="77777777" w:rsidR="007B5AF5" w:rsidRPr="007B5AF5" w:rsidRDefault="007B5AF5">
      <w:pPr>
        <w:rPr>
          <w:rFonts w:asciiTheme="minorHAnsi" w:hAnsiTheme="minorHAnsi" w:cstheme="minorHAnsi"/>
        </w:rPr>
      </w:pPr>
    </w:p>
    <w:p w14:paraId="62AED22D" w14:textId="47E691C6" w:rsidR="00552D67" w:rsidRDefault="0042147B" w:rsidP="00552D67">
      <w:pPr>
        <w:pStyle w:val="Heading2"/>
        <w:ind w:left="578" w:hanging="578"/>
        <w:rPr>
          <w:sz w:val="28"/>
          <w:szCs w:val="28"/>
        </w:rPr>
      </w:pPr>
      <w:r>
        <w:rPr>
          <w:sz w:val="28"/>
          <w:szCs w:val="28"/>
        </w:rPr>
        <w:t>Other points</w:t>
      </w:r>
    </w:p>
    <w:p w14:paraId="46942972" w14:textId="212A4419" w:rsidR="00552D67" w:rsidRDefault="00552D67" w:rsidP="00552D67">
      <w:pPr>
        <w:rPr>
          <w:rFonts w:asciiTheme="minorHAnsi" w:hAnsiTheme="minorHAnsi" w:cstheme="minorHAnsi"/>
        </w:rPr>
      </w:pPr>
      <w:r w:rsidRPr="00552D67">
        <w:rPr>
          <w:rFonts w:asciiTheme="minorHAnsi" w:hAnsiTheme="minorHAnsi" w:cstheme="minorHAnsi"/>
        </w:rPr>
        <w:t xml:space="preserve">There </w:t>
      </w:r>
      <w:r>
        <w:rPr>
          <w:rFonts w:asciiTheme="minorHAnsi" w:hAnsiTheme="minorHAnsi" w:cstheme="minorHAnsi"/>
        </w:rPr>
        <w:t>seems to be strong support for HD-FDD type A.</w:t>
      </w:r>
    </w:p>
    <w:p w14:paraId="6D833ED5" w14:textId="1328DC0F" w:rsidR="00552D67" w:rsidRPr="00552D67" w:rsidRDefault="007B5AF5" w:rsidP="00552D6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Moderator’s p</w:t>
      </w:r>
      <w:r w:rsidR="00552D67" w:rsidRPr="00552D67">
        <w:rPr>
          <w:rFonts w:asciiTheme="minorHAnsi" w:hAnsiTheme="minorHAnsi" w:cstheme="minorHAnsi"/>
          <w:b/>
          <w:bCs/>
        </w:rPr>
        <w:t>roposal:  HD-FDD type A is supported</w:t>
      </w:r>
    </w:p>
    <w:p w14:paraId="72BB6B78" w14:textId="6BFF52DA" w:rsidR="00552D67" w:rsidRDefault="00552D67">
      <w:pPr>
        <w:rPr>
          <w:rFonts w:asciiTheme="minorHAnsi" w:hAnsiTheme="minorHAnsi" w:cstheme="minorHAnsi"/>
          <w:lang w:val="en-GB"/>
        </w:rPr>
      </w:pPr>
    </w:p>
    <w:p w14:paraId="509773F7" w14:textId="2BFAB0A6" w:rsidR="000D1CB8" w:rsidRDefault="000D1CB8" w:rsidP="000D1CB8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Coverage compensation will be further discussed after the conclusion of the number of UE Rx branches in section 2.1. Work on coverage recovery aspects could be deferred until after RAN#91e in order to be able to assess the reusability of the work done in the Coverage Enhancement WI. </w:t>
      </w:r>
    </w:p>
    <w:p w14:paraId="4B57A20D" w14:textId="7BF0AD14" w:rsidR="000D1CB8" w:rsidRDefault="000D1CB8" w:rsidP="000D1CB8">
      <w:pPr>
        <w:rPr>
          <w:rFonts w:asciiTheme="minorHAnsi" w:hAnsiTheme="minorHAnsi" w:cstheme="minorHAnsi"/>
          <w:lang w:val="en-GB"/>
        </w:rPr>
      </w:pPr>
    </w:p>
    <w:p w14:paraId="5B2CC8BB" w14:textId="419ECF6E" w:rsidR="000D1CB8" w:rsidRDefault="0042147B" w:rsidP="000D1CB8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For the supported bandwidth after initial access, very heavy discussion has already taken place in RAN1, and, from the RAN plenary </w:t>
      </w:r>
      <w:proofErr w:type="spellStart"/>
      <w:r>
        <w:rPr>
          <w:rFonts w:asciiTheme="minorHAnsi" w:hAnsiTheme="minorHAnsi" w:cstheme="minorHAnsi"/>
          <w:lang w:val="en-GB"/>
        </w:rPr>
        <w:t>tdocs</w:t>
      </w:r>
      <w:proofErr w:type="spellEnd"/>
      <w:r>
        <w:rPr>
          <w:rFonts w:asciiTheme="minorHAnsi" w:hAnsiTheme="minorHAnsi" w:cstheme="minorHAnsi"/>
          <w:lang w:val="en-GB"/>
        </w:rPr>
        <w:t>, there seems no evidence of a different consensus now emerging compared to what is in the current draft WID [18].</w:t>
      </w:r>
    </w:p>
    <w:p w14:paraId="58B6919E" w14:textId="6EFD4086" w:rsidR="00552D67" w:rsidRDefault="00552D67">
      <w:pPr>
        <w:rPr>
          <w:rFonts w:asciiTheme="minorHAnsi" w:hAnsiTheme="minorHAnsi" w:cstheme="minorHAnsi"/>
          <w:lang w:val="en-GB"/>
        </w:rPr>
      </w:pPr>
    </w:p>
    <w:p w14:paraId="04A144A0" w14:textId="34FF7178" w:rsidR="00552D67" w:rsidRDefault="00552D67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In other topics, </w:t>
      </w:r>
      <w:r w:rsidR="0042147B">
        <w:rPr>
          <w:rFonts w:asciiTheme="minorHAnsi" w:hAnsiTheme="minorHAnsi" w:cstheme="minorHAnsi"/>
          <w:lang w:val="en-GB"/>
        </w:rPr>
        <w:t>there does not seem to be</w:t>
      </w:r>
      <w:r>
        <w:rPr>
          <w:rFonts w:asciiTheme="minorHAnsi" w:hAnsiTheme="minorHAnsi" w:cstheme="minorHAnsi"/>
          <w:lang w:val="en-GB"/>
        </w:rPr>
        <w:t xml:space="preserve"> evidence of majority support going in a different direction from what is in the current draft WID</w:t>
      </w:r>
      <w:r w:rsidR="0042147B">
        <w:rPr>
          <w:rFonts w:asciiTheme="minorHAnsi" w:hAnsiTheme="minorHAnsi" w:cstheme="minorHAnsi"/>
          <w:lang w:val="en-GB"/>
        </w:rPr>
        <w:t xml:space="preserve"> [18]</w:t>
      </w:r>
      <w:r>
        <w:rPr>
          <w:rFonts w:asciiTheme="minorHAnsi" w:hAnsiTheme="minorHAnsi" w:cstheme="minorHAnsi"/>
          <w:lang w:val="en-GB"/>
        </w:rPr>
        <w:t xml:space="preserve">. </w:t>
      </w:r>
    </w:p>
    <w:p w14:paraId="17E60106" w14:textId="77777777" w:rsidR="00552D67" w:rsidRPr="00552D67" w:rsidRDefault="00552D67">
      <w:pPr>
        <w:rPr>
          <w:rFonts w:asciiTheme="minorHAnsi" w:hAnsiTheme="minorHAnsi" w:cstheme="minorHAnsi"/>
        </w:rPr>
      </w:pPr>
    </w:p>
    <w:p w14:paraId="46BA66BB" w14:textId="4E551BBF" w:rsidR="00B906C7" w:rsidRDefault="007B5A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there are important comments on the above or other points, companies may state them here.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699"/>
      </w:tblGrid>
      <w:tr w:rsidR="007B5AF5" w14:paraId="0CC9E096" w14:textId="77777777" w:rsidTr="00D3306C">
        <w:tc>
          <w:tcPr>
            <w:tcW w:w="2263" w:type="dxa"/>
          </w:tcPr>
          <w:p w14:paraId="081D8CF9" w14:textId="77777777" w:rsidR="007B5AF5" w:rsidRPr="00552D67" w:rsidRDefault="007B5AF5" w:rsidP="00D3306C">
            <w:pPr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  <w:r w:rsidRPr="00552D67">
              <w:rPr>
                <w:rFonts w:asciiTheme="minorHAnsi" w:hAnsiTheme="minorHAnsi" w:cstheme="minorHAnsi"/>
                <w:b/>
                <w:bCs/>
              </w:rPr>
              <w:t>Company</w:t>
            </w:r>
          </w:p>
        </w:tc>
        <w:tc>
          <w:tcPr>
            <w:tcW w:w="7699" w:type="dxa"/>
          </w:tcPr>
          <w:p w14:paraId="70B5E2C7" w14:textId="780A0514" w:rsidR="007B5AF5" w:rsidRPr="00552D67" w:rsidRDefault="007B5AF5" w:rsidP="00D3306C">
            <w:pPr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Other important comments</w:t>
            </w:r>
          </w:p>
        </w:tc>
      </w:tr>
      <w:tr w:rsidR="007B5AF5" w14:paraId="2B2941D8" w14:textId="77777777" w:rsidTr="00D3306C">
        <w:tc>
          <w:tcPr>
            <w:tcW w:w="2263" w:type="dxa"/>
          </w:tcPr>
          <w:p w14:paraId="37B98A5F" w14:textId="77777777" w:rsidR="007B5AF5" w:rsidRDefault="007B5AF5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699" w:type="dxa"/>
          </w:tcPr>
          <w:p w14:paraId="63FE3AF9" w14:textId="77777777" w:rsidR="007B5AF5" w:rsidRDefault="007B5AF5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7B5AF5" w14:paraId="1BC9F817" w14:textId="77777777" w:rsidTr="00D3306C">
        <w:tc>
          <w:tcPr>
            <w:tcW w:w="2263" w:type="dxa"/>
          </w:tcPr>
          <w:p w14:paraId="68CFB7B5" w14:textId="77777777" w:rsidR="007B5AF5" w:rsidRDefault="007B5AF5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699" w:type="dxa"/>
          </w:tcPr>
          <w:p w14:paraId="03C79C75" w14:textId="77777777" w:rsidR="007B5AF5" w:rsidRDefault="007B5AF5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7B5AF5" w14:paraId="5B533719" w14:textId="77777777" w:rsidTr="00D3306C">
        <w:tc>
          <w:tcPr>
            <w:tcW w:w="2263" w:type="dxa"/>
          </w:tcPr>
          <w:p w14:paraId="2E3F5E0D" w14:textId="77777777" w:rsidR="007B5AF5" w:rsidRDefault="007B5AF5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699" w:type="dxa"/>
          </w:tcPr>
          <w:p w14:paraId="5007EE71" w14:textId="77777777" w:rsidR="007B5AF5" w:rsidRDefault="007B5AF5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7B5AF5" w14:paraId="56DB00F7" w14:textId="77777777" w:rsidTr="00D3306C">
        <w:tc>
          <w:tcPr>
            <w:tcW w:w="2263" w:type="dxa"/>
          </w:tcPr>
          <w:p w14:paraId="22758FF4" w14:textId="77777777" w:rsidR="007B5AF5" w:rsidRDefault="007B5AF5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699" w:type="dxa"/>
          </w:tcPr>
          <w:p w14:paraId="13203D43" w14:textId="77777777" w:rsidR="007B5AF5" w:rsidRDefault="007B5AF5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7B5AF5" w14:paraId="16135C73" w14:textId="77777777" w:rsidTr="00D3306C">
        <w:tc>
          <w:tcPr>
            <w:tcW w:w="2263" w:type="dxa"/>
          </w:tcPr>
          <w:p w14:paraId="2AC0E477" w14:textId="77777777" w:rsidR="007B5AF5" w:rsidRDefault="007B5AF5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699" w:type="dxa"/>
          </w:tcPr>
          <w:p w14:paraId="45096FD0" w14:textId="77777777" w:rsidR="007B5AF5" w:rsidRDefault="007B5AF5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7B5AF5" w14:paraId="449C58A3" w14:textId="77777777" w:rsidTr="00D3306C">
        <w:tc>
          <w:tcPr>
            <w:tcW w:w="2263" w:type="dxa"/>
          </w:tcPr>
          <w:p w14:paraId="7FCE721A" w14:textId="77777777" w:rsidR="007B5AF5" w:rsidRDefault="007B5AF5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699" w:type="dxa"/>
          </w:tcPr>
          <w:p w14:paraId="2DFC56D8" w14:textId="77777777" w:rsidR="007B5AF5" w:rsidRDefault="007B5AF5" w:rsidP="00D3306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</w:tbl>
    <w:p w14:paraId="4B6383FA" w14:textId="5933AF23" w:rsidR="00B906C7" w:rsidRDefault="00B906C7">
      <w:pPr>
        <w:rPr>
          <w:rFonts w:asciiTheme="minorHAnsi" w:hAnsiTheme="minorHAnsi" w:cstheme="minorHAnsi"/>
        </w:rPr>
      </w:pPr>
    </w:p>
    <w:p w14:paraId="2ED2B42C" w14:textId="3334B928" w:rsidR="007B5AF5" w:rsidRDefault="007B5AF5">
      <w:pPr>
        <w:rPr>
          <w:rFonts w:asciiTheme="minorHAnsi" w:hAnsiTheme="minorHAnsi" w:cstheme="minorHAnsi"/>
        </w:rPr>
      </w:pPr>
    </w:p>
    <w:p w14:paraId="37A0DA12" w14:textId="550A8FFC" w:rsidR="00D3306C" w:rsidRPr="003B77CD" w:rsidRDefault="00D3306C" w:rsidP="003B77CD">
      <w:pPr>
        <w:pStyle w:val="Heading1"/>
        <w:ind w:left="431" w:hanging="431"/>
        <w:jc w:val="both"/>
        <w:rPr>
          <w:rFonts w:asciiTheme="minorHAnsi" w:hAnsiTheme="minorHAnsi" w:cstheme="minorHAnsi"/>
        </w:rPr>
      </w:pPr>
      <w:r w:rsidRPr="003B77CD">
        <w:rPr>
          <w:rFonts w:asciiTheme="minorHAnsi" w:hAnsiTheme="minorHAnsi" w:cstheme="minorHAnsi"/>
        </w:rPr>
        <w:t>Company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3B77CD" w14:paraId="4065E70F" w14:textId="77777777" w:rsidTr="003B77CD">
        <w:tc>
          <w:tcPr>
            <w:tcW w:w="3320" w:type="dxa"/>
          </w:tcPr>
          <w:p w14:paraId="5363CAB4" w14:textId="371BCE9E" w:rsidR="003B77CD" w:rsidRPr="00552D67" w:rsidRDefault="003B77CD" w:rsidP="003B77CD">
            <w:pPr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3321" w:type="dxa"/>
          </w:tcPr>
          <w:p w14:paraId="1F3214AC" w14:textId="24E48FA9" w:rsidR="003B77CD" w:rsidRPr="00552D67" w:rsidRDefault="003B77CD" w:rsidP="003B77CD">
            <w:pPr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Company</w:t>
            </w:r>
          </w:p>
        </w:tc>
        <w:tc>
          <w:tcPr>
            <w:tcW w:w="3321" w:type="dxa"/>
          </w:tcPr>
          <w:p w14:paraId="36644989" w14:textId="72115D38" w:rsidR="003B77CD" w:rsidRPr="00552D67" w:rsidRDefault="003B77CD" w:rsidP="003B77CD">
            <w:pPr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Email address</w:t>
            </w:r>
          </w:p>
        </w:tc>
      </w:tr>
      <w:tr w:rsidR="003B77CD" w14:paraId="2AB27DDE" w14:textId="77777777" w:rsidTr="003B77CD">
        <w:tc>
          <w:tcPr>
            <w:tcW w:w="3320" w:type="dxa"/>
          </w:tcPr>
          <w:p w14:paraId="205DFF92" w14:textId="77777777" w:rsidR="003B77CD" w:rsidRDefault="003B77CD" w:rsidP="003B77CD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321" w:type="dxa"/>
          </w:tcPr>
          <w:p w14:paraId="39DC9B93" w14:textId="77777777" w:rsidR="003B77CD" w:rsidRDefault="003B77CD" w:rsidP="003B77CD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321" w:type="dxa"/>
          </w:tcPr>
          <w:p w14:paraId="512244B4" w14:textId="5FF44A8B" w:rsidR="003B77CD" w:rsidRDefault="003B77CD" w:rsidP="003B77CD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3B77CD" w14:paraId="42ADCE68" w14:textId="77777777" w:rsidTr="003B77CD">
        <w:tc>
          <w:tcPr>
            <w:tcW w:w="3320" w:type="dxa"/>
          </w:tcPr>
          <w:p w14:paraId="1C936446" w14:textId="77777777" w:rsidR="003B77CD" w:rsidRDefault="003B77CD" w:rsidP="003B77CD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321" w:type="dxa"/>
          </w:tcPr>
          <w:p w14:paraId="2A7997D0" w14:textId="77777777" w:rsidR="003B77CD" w:rsidRDefault="003B77CD" w:rsidP="003B77CD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321" w:type="dxa"/>
          </w:tcPr>
          <w:p w14:paraId="5D7A94DD" w14:textId="44EBF097" w:rsidR="003B77CD" w:rsidRDefault="003B77CD" w:rsidP="003B77CD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3B77CD" w14:paraId="11A759B4" w14:textId="77777777" w:rsidTr="003B77CD">
        <w:tc>
          <w:tcPr>
            <w:tcW w:w="3320" w:type="dxa"/>
          </w:tcPr>
          <w:p w14:paraId="20D449BE" w14:textId="77777777" w:rsidR="003B77CD" w:rsidRDefault="003B77CD" w:rsidP="003B77CD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321" w:type="dxa"/>
          </w:tcPr>
          <w:p w14:paraId="0A723836" w14:textId="77777777" w:rsidR="003B77CD" w:rsidRDefault="003B77CD" w:rsidP="003B77CD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321" w:type="dxa"/>
          </w:tcPr>
          <w:p w14:paraId="0B1DCF53" w14:textId="7BABD75E" w:rsidR="003B77CD" w:rsidRDefault="003B77CD" w:rsidP="003B77CD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3B77CD" w14:paraId="640B8D0E" w14:textId="77777777" w:rsidTr="003B77CD">
        <w:tc>
          <w:tcPr>
            <w:tcW w:w="3320" w:type="dxa"/>
          </w:tcPr>
          <w:p w14:paraId="5C290ADB" w14:textId="77777777" w:rsidR="003B77CD" w:rsidRDefault="003B77CD" w:rsidP="003B77CD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321" w:type="dxa"/>
          </w:tcPr>
          <w:p w14:paraId="3F590C87" w14:textId="77777777" w:rsidR="003B77CD" w:rsidRDefault="003B77CD" w:rsidP="003B77CD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321" w:type="dxa"/>
          </w:tcPr>
          <w:p w14:paraId="2D9263CD" w14:textId="34FBEA52" w:rsidR="003B77CD" w:rsidRDefault="003B77CD" w:rsidP="003B77CD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3B77CD" w14:paraId="5F85144D" w14:textId="77777777" w:rsidTr="003B77CD">
        <w:tc>
          <w:tcPr>
            <w:tcW w:w="3320" w:type="dxa"/>
          </w:tcPr>
          <w:p w14:paraId="2A2F4D45" w14:textId="77777777" w:rsidR="003B77CD" w:rsidRDefault="003B77CD" w:rsidP="003B77CD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321" w:type="dxa"/>
          </w:tcPr>
          <w:p w14:paraId="1298113A" w14:textId="77777777" w:rsidR="003B77CD" w:rsidRDefault="003B77CD" w:rsidP="003B77CD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321" w:type="dxa"/>
          </w:tcPr>
          <w:p w14:paraId="73B41B37" w14:textId="31227966" w:rsidR="003B77CD" w:rsidRDefault="003B77CD" w:rsidP="003B77CD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3B77CD" w14:paraId="4DAECC90" w14:textId="77777777" w:rsidTr="003B77CD">
        <w:tc>
          <w:tcPr>
            <w:tcW w:w="3320" w:type="dxa"/>
          </w:tcPr>
          <w:p w14:paraId="0F68A99D" w14:textId="77777777" w:rsidR="003B77CD" w:rsidRDefault="003B77CD" w:rsidP="003B77CD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321" w:type="dxa"/>
          </w:tcPr>
          <w:p w14:paraId="2BD99FDD" w14:textId="77777777" w:rsidR="003B77CD" w:rsidRDefault="003B77CD" w:rsidP="003B77CD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321" w:type="dxa"/>
          </w:tcPr>
          <w:p w14:paraId="3D3FA522" w14:textId="7CCEFD55" w:rsidR="003B77CD" w:rsidRDefault="003B77CD" w:rsidP="003B77CD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</w:tbl>
    <w:p w14:paraId="08B002E2" w14:textId="636B594A" w:rsidR="00D3306C" w:rsidRDefault="00D3306C">
      <w:pPr>
        <w:rPr>
          <w:rFonts w:asciiTheme="minorHAnsi" w:hAnsiTheme="minorHAnsi" w:cstheme="minorHAnsi"/>
        </w:rPr>
      </w:pPr>
    </w:p>
    <w:p w14:paraId="284D46C6" w14:textId="77777777" w:rsidR="00D3306C" w:rsidRDefault="00D3306C">
      <w:pPr>
        <w:rPr>
          <w:rFonts w:asciiTheme="minorHAnsi" w:hAnsiTheme="minorHAnsi" w:cstheme="minorHAnsi"/>
        </w:rPr>
      </w:pPr>
    </w:p>
    <w:p w14:paraId="72FA1043" w14:textId="426E0272" w:rsidR="00B906C7" w:rsidRDefault="00B906C7" w:rsidP="00B906C7">
      <w:pPr>
        <w:pStyle w:val="Heading1"/>
        <w:ind w:left="431" w:hanging="43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References</w:t>
      </w:r>
    </w:p>
    <w:p w14:paraId="75A78B67" w14:textId="0FEBCC55" w:rsidR="006D38D8" w:rsidRPr="006D38D8" w:rsidRDefault="006D38D8" w:rsidP="006D38D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6D38D8">
        <w:rPr>
          <w:rFonts w:asciiTheme="minorHAnsi" w:hAnsiTheme="minorHAnsi" w:cstheme="minorHAnsi"/>
        </w:rPr>
        <w:t xml:space="preserve">RP 202180 Scoping for R17 </w:t>
      </w:r>
      <w:proofErr w:type="spellStart"/>
      <w:r w:rsidRPr="006D38D8">
        <w:rPr>
          <w:rFonts w:asciiTheme="minorHAnsi" w:hAnsiTheme="minorHAnsi" w:cstheme="minorHAnsi"/>
        </w:rPr>
        <w:t>RedCap</w:t>
      </w:r>
      <w:proofErr w:type="spellEnd"/>
      <w:r w:rsidRPr="006D38D8">
        <w:rPr>
          <w:rFonts w:asciiTheme="minorHAnsi" w:hAnsiTheme="minorHAnsi" w:cstheme="minorHAnsi"/>
        </w:rPr>
        <w:t xml:space="preserve"> WI </w:t>
      </w:r>
      <w:r w:rsidRPr="006D38D8">
        <w:rPr>
          <w:rFonts w:asciiTheme="minorHAnsi" w:hAnsiTheme="minorHAnsi" w:cstheme="minorHAnsi"/>
        </w:rPr>
        <w:tab/>
      </w:r>
      <w:proofErr w:type="spellStart"/>
      <w:r w:rsidRPr="006D38D8">
        <w:rPr>
          <w:rFonts w:asciiTheme="minorHAnsi" w:hAnsiTheme="minorHAnsi" w:cstheme="minorHAnsi"/>
        </w:rPr>
        <w:t>Futurewei</w:t>
      </w:r>
      <w:proofErr w:type="spellEnd"/>
      <w:r w:rsidRPr="006D38D8">
        <w:rPr>
          <w:rFonts w:asciiTheme="minorHAnsi" w:hAnsiTheme="minorHAnsi" w:cstheme="minorHAnsi"/>
        </w:rPr>
        <w:t xml:space="preserve"> </w:t>
      </w:r>
    </w:p>
    <w:p w14:paraId="75548D8A" w14:textId="640A9EB6" w:rsidR="006D38D8" w:rsidRPr="006D38D8" w:rsidRDefault="006D38D8" w:rsidP="006D38D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6D38D8">
        <w:rPr>
          <w:rFonts w:asciiTheme="minorHAnsi" w:hAnsiTheme="minorHAnsi" w:cstheme="minorHAnsi"/>
        </w:rPr>
        <w:t xml:space="preserve">RP 202268 Scope of Rel-17 WI on support of reduced capability NR devices </w:t>
      </w:r>
      <w:r w:rsidRPr="006D38D8">
        <w:rPr>
          <w:rFonts w:asciiTheme="minorHAnsi" w:hAnsiTheme="minorHAnsi" w:cstheme="minorHAnsi"/>
        </w:rPr>
        <w:tab/>
        <w:t xml:space="preserve">Huawei, </w:t>
      </w:r>
      <w:proofErr w:type="spellStart"/>
      <w:r w:rsidRPr="006D38D8">
        <w:rPr>
          <w:rFonts w:asciiTheme="minorHAnsi" w:hAnsiTheme="minorHAnsi" w:cstheme="minorHAnsi"/>
        </w:rPr>
        <w:t>HiSilicon</w:t>
      </w:r>
      <w:proofErr w:type="spellEnd"/>
      <w:r w:rsidRPr="006D38D8">
        <w:rPr>
          <w:rFonts w:asciiTheme="minorHAnsi" w:hAnsiTheme="minorHAnsi" w:cstheme="minorHAnsi"/>
        </w:rPr>
        <w:t xml:space="preserve"> </w:t>
      </w:r>
    </w:p>
    <w:p w14:paraId="322A5CA5" w14:textId="0677910D" w:rsidR="006D38D8" w:rsidRPr="006D38D8" w:rsidRDefault="006D38D8" w:rsidP="006D38D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6D38D8">
        <w:rPr>
          <w:rFonts w:asciiTheme="minorHAnsi" w:hAnsiTheme="minorHAnsi" w:cstheme="minorHAnsi"/>
        </w:rPr>
        <w:t xml:space="preserve">RP 202303 Discussion on WI scope of </w:t>
      </w:r>
      <w:proofErr w:type="spellStart"/>
      <w:r w:rsidRPr="006D38D8">
        <w:rPr>
          <w:rFonts w:asciiTheme="minorHAnsi" w:hAnsiTheme="minorHAnsi" w:cstheme="minorHAnsi"/>
        </w:rPr>
        <w:t>RedCap</w:t>
      </w:r>
      <w:proofErr w:type="spellEnd"/>
      <w:r w:rsidRPr="006D38D8">
        <w:rPr>
          <w:rFonts w:asciiTheme="minorHAnsi" w:hAnsiTheme="minorHAnsi" w:cstheme="minorHAnsi"/>
        </w:rPr>
        <w:t xml:space="preserve"> device </w:t>
      </w:r>
      <w:r w:rsidRPr="006D38D8">
        <w:rPr>
          <w:rFonts w:asciiTheme="minorHAnsi" w:hAnsiTheme="minorHAnsi" w:cstheme="minorHAnsi"/>
        </w:rPr>
        <w:tab/>
        <w:t xml:space="preserve">OPPO </w:t>
      </w:r>
    </w:p>
    <w:p w14:paraId="59588740" w14:textId="34044689" w:rsidR="006D38D8" w:rsidRPr="006D38D8" w:rsidRDefault="006D38D8" w:rsidP="006D38D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6D38D8">
        <w:rPr>
          <w:rFonts w:asciiTheme="minorHAnsi" w:hAnsiTheme="minorHAnsi" w:cstheme="minorHAnsi"/>
        </w:rPr>
        <w:t xml:space="preserve">RP 202323 Views on the scope of </w:t>
      </w:r>
      <w:proofErr w:type="spellStart"/>
      <w:r w:rsidRPr="006D38D8">
        <w:rPr>
          <w:rFonts w:asciiTheme="minorHAnsi" w:hAnsiTheme="minorHAnsi" w:cstheme="minorHAnsi"/>
        </w:rPr>
        <w:t>RedCap</w:t>
      </w:r>
      <w:proofErr w:type="spellEnd"/>
      <w:r w:rsidRPr="006D38D8">
        <w:rPr>
          <w:rFonts w:asciiTheme="minorHAnsi" w:hAnsiTheme="minorHAnsi" w:cstheme="minorHAnsi"/>
        </w:rPr>
        <w:t xml:space="preserve"> WID </w:t>
      </w:r>
      <w:r w:rsidRPr="006D38D8">
        <w:rPr>
          <w:rFonts w:asciiTheme="minorHAnsi" w:hAnsiTheme="minorHAnsi" w:cstheme="minorHAnsi"/>
        </w:rPr>
        <w:tab/>
        <w:t xml:space="preserve">CMCC </w:t>
      </w:r>
    </w:p>
    <w:p w14:paraId="1B6A74B7" w14:textId="77777777" w:rsidR="006D38D8" w:rsidRPr="006D38D8" w:rsidRDefault="006D38D8" w:rsidP="006D38D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6D38D8">
        <w:rPr>
          <w:rFonts w:asciiTheme="minorHAnsi" w:hAnsiTheme="minorHAnsi" w:cstheme="minorHAnsi"/>
        </w:rPr>
        <w:lastRenderedPageBreak/>
        <w:t xml:space="preserve">RP 202346 Motivation for Reduced Capability NR devices WID </w:t>
      </w:r>
      <w:r w:rsidRPr="006D38D8">
        <w:rPr>
          <w:rFonts w:asciiTheme="minorHAnsi" w:hAnsiTheme="minorHAnsi" w:cstheme="minorHAnsi"/>
        </w:rPr>
        <w:tab/>
        <w:t xml:space="preserve">Sierra Wireless, S.A. </w:t>
      </w:r>
    </w:p>
    <w:p w14:paraId="01D1340A" w14:textId="2312D30F" w:rsidR="006D38D8" w:rsidRPr="006D38D8" w:rsidRDefault="006D38D8" w:rsidP="006D38D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6D38D8">
        <w:rPr>
          <w:rFonts w:asciiTheme="minorHAnsi" w:hAnsiTheme="minorHAnsi" w:cstheme="minorHAnsi"/>
        </w:rPr>
        <w:t xml:space="preserve">RP 202353 Views on Reduced Capability NR device WI </w:t>
      </w:r>
      <w:r w:rsidRPr="006D38D8">
        <w:rPr>
          <w:rFonts w:asciiTheme="minorHAnsi" w:hAnsiTheme="minorHAnsi" w:cstheme="minorHAnsi"/>
        </w:rPr>
        <w:tab/>
        <w:t xml:space="preserve">Intel Corporation </w:t>
      </w:r>
    </w:p>
    <w:p w14:paraId="68AE2F3D" w14:textId="77777777" w:rsidR="006D38D8" w:rsidRPr="006D38D8" w:rsidRDefault="006D38D8" w:rsidP="006D38D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6D38D8">
        <w:rPr>
          <w:rFonts w:asciiTheme="minorHAnsi" w:hAnsiTheme="minorHAnsi" w:cstheme="minorHAnsi"/>
        </w:rPr>
        <w:t xml:space="preserve">RP 202355 On overlapping objectives across Rel-17 WIs </w:t>
      </w:r>
      <w:r w:rsidRPr="006D38D8">
        <w:rPr>
          <w:rFonts w:asciiTheme="minorHAnsi" w:hAnsiTheme="minorHAnsi" w:cstheme="minorHAnsi"/>
        </w:rPr>
        <w:tab/>
        <w:t>Intel Corporation</w:t>
      </w:r>
    </w:p>
    <w:p w14:paraId="3945E9C4" w14:textId="24379F66" w:rsidR="006D38D8" w:rsidRPr="006D38D8" w:rsidRDefault="006D38D8" w:rsidP="006D38D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6D38D8">
        <w:rPr>
          <w:rFonts w:asciiTheme="minorHAnsi" w:hAnsiTheme="minorHAnsi" w:cstheme="minorHAnsi"/>
        </w:rPr>
        <w:t xml:space="preserve">RP 202525 Views on </w:t>
      </w:r>
      <w:proofErr w:type="spellStart"/>
      <w:r w:rsidRPr="006D38D8">
        <w:rPr>
          <w:rFonts w:asciiTheme="minorHAnsi" w:hAnsiTheme="minorHAnsi" w:cstheme="minorHAnsi"/>
        </w:rPr>
        <w:t>RedCap</w:t>
      </w:r>
      <w:proofErr w:type="spellEnd"/>
      <w:r w:rsidRPr="006D38D8">
        <w:rPr>
          <w:rFonts w:asciiTheme="minorHAnsi" w:hAnsiTheme="minorHAnsi" w:cstheme="minorHAnsi"/>
        </w:rPr>
        <w:t xml:space="preserve"> WID scope </w:t>
      </w:r>
      <w:r w:rsidRPr="006D38D8">
        <w:rPr>
          <w:rFonts w:asciiTheme="minorHAnsi" w:hAnsiTheme="minorHAnsi" w:cstheme="minorHAnsi"/>
        </w:rPr>
        <w:tab/>
        <w:t xml:space="preserve">NTT DOCOMO, INC. </w:t>
      </w:r>
    </w:p>
    <w:p w14:paraId="2A37187F" w14:textId="04EAC155" w:rsidR="006D38D8" w:rsidRPr="006D38D8" w:rsidRDefault="006D38D8" w:rsidP="006D38D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6D38D8">
        <w:rPr>
          <w:rFonts w:asciiTheme="minorHAnsi" w:hAnsiTheme="minorHAnsi" w:cstheme="minorHAnsi"/>
        </w:rPr>
        <w:t xml:space="preserve">RP 202531 On the scope of Rel-17 reduced capability NR devices </w:t>
      </w:r>
      <w:r w:rsidRPr="006D38D8">
        <w:rPr>
          <w:rFonts w:asciiTheme="minorHAnsi" w:hAnsiTheme="minorHAnsi" w:cstheme="minorHAnsi"/>
        </w:rPr>
        <w:tab/>
        <w:t xml:space="preserve">Samsung </w:t>
      </w:r>
    </w:p>
    <w:p w14:paraId="2071C148" w14:textId="77777777" w:rsidR="006D38D8" w:rsidRPr="006D38D8" w:rsidRDefault="006D38D8" w:rsidP="006D38D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6D38D8">
        <w:rPr>
          <w:rFonts w:asciiTheme="minorHAnsi" w:hAnsiTheme="minorHAnsi" w:cstheme="minorHAnsi"/>
        </w:rPr>
        <w:t xml:space="preserve">RP 202550 Views on Reduced Capability NR devices </w:t>
      </w:r>
      <w:r w:rsidRPr="006D38D8">
        <w:rPr>
          <w:rFonts w:asciiTheme="minorHAnsi" w:hAnsiTheme="minorHAnsi" w:cstheme="minorHAnsi"/>
        </w:rPr>
        <w:tab/>
        <w:t xml:space="preserve">Xiaomi Technology </w:t>
      </w:r>
    </w:p>
    <w:p w14:paraId="4710B1A3" w14:textId="77777777" w:rsidR="006D38D8" w:rsidRPr="006D38D8" w:rsidRDefault="006D38D8" w:rsidP="006D38D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6D38D8">
        <w:rPr>
          <w:rFonts w:asciiTheme="minorHAnsi" w:hAnsiTheme="minorHAnsi" w:cstheme="minorHAnsi"/>
        </w:rPr>
        <w:t xml:space="preserve">RP 202560 On the open issues for support of Redcap NR devices </w:t>
      </w:r>
      <w:r w:rsidRPr="006D38D8">
        <w:rPr>
          <w:rFonts w:asciiTheme="minorHAnsi" w:hAnsiTheme="minorHAnsi" w:cstheme="minorHAnsi"/>
        </w:rPr>
        <w:tab/>
        <w:t xml:space="preserve">Apple Inc. </w:t>
      </w:r>
    </w:p>
    <w:p w14:paraId="6960B1EC" w14:textId="47C511B7" w:rsidR="006D38D8" w:rsidRPr="006D38D8" w:rsidRDefault="006D38D8" w:rsidP="006D38D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6D38D8">
        <w:rPr>
          <w:rFonts w:asciiTheme="minorHAnsi" w:hAnsiTheme="minorHAnsi" w:cstheme="minorHAnsi"/>
        </w:rPr>
        <w:t xml:space="preserve">RP 202637 Views on WID scope for Rel-17 </w:t>
      </w:r>
      <w:proofErr w:type="spellStart"/>
      <w:r w:rsidRPr="006D38D8">
        <w:rPr>
          <w:rFonts w:asciiTheme="minorHAnsi" w:hAnsiTheme="minorHAnsi" w:cstheme="minorHAnsi"/>
        </w:rPr>
        <w:t>RedCap</w:t>
      </w:r>
      <w:proofErr w:type="spellEnd"/>
      <w:r w:rsidRPr="006D38D8">
        <w:rPr>
          <w:rFonts w:asciiTheme="minorHAnsi" w:hAnsiTheme="minorHAnsi" w:cstheme="minorHAnsi"/>
        </w:rPr>
        <w:t xml:space="preserve"> </w:t>
      </w:r>
      <w:r w:rsidRPr="006D38D8">
        <w:rPr>
          <w:rFonts w:asciiTheme="minorHAnsi" w:hAnsiTheme="minorHAnsi" w:cstheme="minorHAnsi"/>
        </w:rPr>
        <w:tab/>
        <w:t xml:space="preserve">vivo </w:t>
      </w:r>
    </w:p>
    <w:p w14:paraId="650A572A" w14:textId="77777777" w:rsidR="006D38D8" w:rsidRPr="006D38D8" w:rsidRDefault="006D38D8" w:rsidP="006D38D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6D38D8">
        <w:rPr>
          <w:rFonts w:asciiTheme="minorHAnsi" w:hAnsiTheme="minorHAnsi" w:cstheme="minorHAnsi"/>
        </w:rPr>
        <w:t xml:space="preserve">RP 202642 Performance issues with supporting 2Rx for wearables in FR1 </w:t>
      </w:r>
      <w:r w:rsidRPr="006D38D8">
        <w:rPr>
          <w:rFonts w:asciiTheme="minorHAnsi" w:hAnsiTheme="minorHAnsi" w:cstheme="minorHAnsi"/>
        </w:rPr>
        <w:tab/>
        <w:t xml:space="preserve">vivo </w:t>
      </w:r>
    </w:p>
    <w:p w14:paraId="57EF0D72" w14:textId="6E45841A" w:rsidR="006D38D8" w:rsidRPr="006D38D8" w:rsidRDefault="006D38D8" w:rsidP="006D38D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6D38D8">
        <w:rPr>
          <w:rFonts w:asciiTheme="minorHAnsi" w:hAnsiTheme="minorHAnsi" w:cstheme="minorHAnsi"/>
        </w:rPr>
        <w:t xml:space="preserve">RP 202667 On WI scope of support of reduced capability NR devices </w:t>
      </w:r>
      <w:r w:rsidRPr="006D38D8">
        <w:rPr>
          <w:rFonts w:asciiTheme="minorHAnsi" w:hAnsiTheme="minorHAnsi" w:cstheme="minorHAnsi"/>
        </w:rPr>
        <w:tab/>
        <w:t xml:space="preserve">ZTE, </w:t>
      </w:r>
      <w:proofErr w:type="spellStart"/>
      <w:r w:rsidRPr="006D38D8">
        <w:rPr>
          <w:rFonts w:asciiTheme="minorHAnsi" w:hAnsiTheme="minorHAnsi" w:cstheme="minorHAnsi"/>
        </w:rPr>
        <w:t>Sanechips</w:t>
      </w:r>
      <w:proofErr w:type="spellEnd"/>
      <w:r w:rsidRPr="006D38D8">
        <w:rPr>
          <w:rFonts w:asciiTheme="minorHAnsi" w:hAnsiTheme="minorHAnsi" w:cstheme="minorHAnsi"/>
        </w:rPr>
        <w:t xml:space="preserve"> </w:t>
      </w:r>
    </w:p>
    <w:p w14:paraId="2183CE3C" w14:textId="7BE9C57D" w:rsidR="006D38D8" w:rsidRPr="006D38D8" w:rsidRDefault="006D38D8" w:rsidP="006D38D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6D38D8">
        <w:rPr>
          <w:rFonts w:asciiTheme="minorHAnsi" w:hAnsiTheme="minorHAnsi" w:cstheme="minorHAnsi"/>
        </w:rPr>
        <w:t xml:space="preserve">RP 202693 Discussion on WI scope for </w:t>
      </w:r>
      <w:proofErr w:type="spellStart"/>
      <w:r w:rsidRPr="006D38D8">
        <w:rPr>
          <w:rFonts w:asciiTheme="minorHAnsi" w:hAnsiTheme="minorHAnsi" w:cstheme="minorHAnsi"/>
        </w:rPr>
        <w:t>RedCap</w:t>
      </w:r>
      <w:proofErr w:type="spellEnd"/>
      <w:r w:rsidRPr="006D38D8">
        <w:rPr>
          <w:rFonts w:asciiTheme="minorHAnsi" w:hAnsiTheme="minorHAnsi" w:cstheme="minorHAnsi"/>
        </w:rPr>
        <w:t xml:space="preserve"> NR devices </w:t>
      </w:r>
      <w:r w:rsidRPr="006D38D8">
        <w:rPr>
          <w:rFonts w:asciiTheme="minorHAnsi" w:hAnsiTheme="minorHAnsi" w:cstheme="minorHAnsi"/>
        </w:rPr>
        <w:tab/>
        <w:t xml:space="preserve">MediaTek Inc. </w:t>
      </w:r>
    </w:p>
    <w:p w14:paraId="7E833B0F" w14:textId="524A49EA" w:rsidR="006D38D8" w:rsidRPr="006D38D8" w:rsidRDefault="006D38D8" w:rsidP="006D38D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6D38D8">
        <w:rPr>
          <w:rFonts w:asciiTheme="minorHAnsi" w:hAnsiTheme="minorHAnsi" w:cstheme="minorHAnsi"/>
        </w:rPr>
        <w:t xml:space="preserve">RP 202712 Views on support of reduced capability NR devices in Rel-17 </w:t>
      </w:r>
      <w:r w:rsidRPr="006D38D8">
        <w:rPr>
          <w:rFonts w:asciiTheme="minorHAnsi" w:hAnsiTheme="minorHAnsi" w:cstheme="minorHAnsi"/>
        </w:rPr>
        <w:tab/>
        <w:t xml:space="preserve">CATT </w:t>
      </w:r>
    </w:p>
    <w:p w14:paraId="70D2C0B4" w14:textId="07027971" w:rsidR="006D38D8" w:rsidRPr="006D38D8" w:rsidRDefault="006D38D8" w:rsidP="006D38D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6D38D8">
        <w:rPr>
          <w:rFonts w:asciiTheme="minorHAnsi" w:hAnsiTheme="minorHAnsi" w:cstheme="minorHAnsi"/>
        </w:rPr>
        <w:t xml:space="preserve">RP 202696 Scope of </w:t>
      </w:r>
      <w:proofErr w:type="spellStart"/>
      <w:r w:rsidRPr="006D38D8">
        <w:rPr>
          <w:rFonts w:asciiTheme="minorHAnsi" w:hAnsiTheme="minorHAnsi" w:cstheme="minorHAnsi"/>
        </w:rPr>
        <w:t>RedCap</w:t>
      </w:r>
      <w:proofErr w:type="spellEnd"/>
      <w:r w:rsidRPr="006D38D8">
        <w:rPr>
          <w:rFonts w:asciiTheme="minorHAnsi" w:hAnsiTheme="minorHAnsi" w:cstheme="minorHAnsi"/>
        </w:rPr>
        <w:t xml:space="preserve"> WI </w:t>
      </w:r>
      <w:r w:rsidRPr="006D38D8">
        <w:rPr>
          <w:rFonts w:asciiTheme="minorHAnsi" w:hAnsiTheme="minorHAnsi" w:cstheme="minorHAnsi"/>
        </w:rPr>
        <w:tab/>
        <w:t xml:space="preserve">Nokia, Nokia Shanghai Bell </w:t>
      </w:r>
    </w:p>
    <w:p w14:paraId="0896EE9B" w14:textId="77777777" w:rsidR="006D38D8" w:rsidRPr="006D38D8" w:rsidRDefault="006D38D8" w:rsidP="006D38D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6D38D8">
        <w:rPr>
          <w:rFonts w:asciiTheme="minorHAnsi" w:hAnsiTheme="minorHAnsi" w:cstheme="minorHAnsi"/>
        </w:rPr>
        <w:t xml:space="preserve">RP 202701 New WID on support of reduced capability NR devices </w:t>
      </w:r>
      <w:r w:rsidRPr="006D38D8">
        <w:rPr>
          <w:rFonts w:asciiTheme="minorHAnsi" w:hAnsiTheme="minorHAnsi" w:cstheme="minorHAnsi"/>
        </w:rPr>
        <w:tab/>
        <w:t xml:space="preserve">Ericsson </w:t>
      </w:r>
    </w:p>
    <w:p w14:paraId="214C5B05" w14:textId="77777777" w:rsidR="006D38D8" w:rsidRPr="006D38D8" w:rsidRDefault="006D38D8" w:rsidP="006D38D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6D38D8">
        <w:rPr>
          <w:rFonts w:asciiTheme="minorHAnsi" w:hAnsiTheme="minorHAnsi" w:cstheme="minorHAnsi"/>
        </w:rPr>
        <w:t xml:space="preserve">RP 202702 Motivation for New WI on support of reduced capability NR devices </w:t>
      </w:r>
      <w:r w:rsidRPr="006D38D8">
        <w:rPr>
          <w:rFonts w:asciiTheme="minorHAnsi" w:hAnsiTheme="minorHAnsi" w:cstheme="minorHAnsi"/>
        </w:rPr>
        <w:tab/>
        <w:t xml:space="preserve">Ericsson </w:t>
      </w:r>
    </w:p>
    <w:p w14:paraId="5398BC3F" w14:textId="04F998F4" w:rsidR="006D38D8" w:rsidRPr="006D38D8" w:rsidRDefault="006D38D8" w:rsidP="006D38D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6D38D8">
        <w:rPr>
          <w:rFonts w:asciiTheme="minorHAnsi" w:hAnsiTheme="minorHAnsi" w:cstheme="minorHAnsi"/>
        </w:rPr>
        <w:t xml:space="preserve">RP 202746 Views on scope of NR </w:t>
      </w:r>
      <w:proofErr w:type="spellStart"/>
      <w:r w:rsidRPr="006D38D8">
        <w:rPr>
          <w:rFonts w:asciiTheme="minorHAnsi" w:hAnsiTheme="minorHAnsi" w:cstheme="minorHAnsi"/>
        </w:rPr>
        <w:t>RedCap</w:t>
      </w:r>
      <w:proofErr w:type="spellEnd"/>
      <w:r w:rsidRPr="006D38D8">
        <w:rPr>
          <w:rFonts w:asciiTheme="minorHAnsi" w:hAnsiTheme="minorHAnsi" w:cstheme="minorHAnsi"/>
        </w:rPr>
        <w:t xml:space="preserve"> WI </w:t>
      </w:r>
      <w:r w:rsidRPr="006D38D8">
        <w:rPr>
          <w:rFonts w:asciiTheme="minorHAnsi" w:hAnsiTheme="minorHAnsi" w:cstheme="minorHAnsi"/>
        </w:rPr>
        <w:tab/>
        <w:t xml:space="preserve">Qualcomm Incorporated </w:t>
      </w:r>
    </w:p>
    <w:p w14:paraId="58BED467" w14:textId="77777777" w:rsidR="006D38D8" w:rsidRDefault="006D38D8">
      <w:pPr>
        <w:rPr>
          <w:rFonts w:asciiTheme="minorHAnsi" w:hAnsiTheme="minorHAnsi" w:cstheme="minorHAnsi"/>
        </w:rPr>
      </w:pPr>
    </w:p>
    <w:sectPr w:rsidR="006D38D8">
      <w:headerReference w:type="even" r:id="rId11"/>
      <w:footerReference w:type="even" r:id="rId12"/>
      <w:footerReference w:type="default" r:id="rId13"/>
      <w:footnotePr>
        <w:numRestart w:val="eachSect"/>
      </w:footnotePr>
      <w:type w:val="continuous"/>
      <w:pgSz w:w="12240" w:h="15840" w:code="1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9FE0E" w14:textId="77777777" w:rsidR="00AA5277" w:rsidRDefault="00AA5277">
      <w:r>
        <w:separator/>
      </w:r>
    </w:p>
  </w:endnote>
  <w:endnote w:type="continuationSeparator" w:id="0">
    <w:p w14:paraId="73023BBC" w14:textId="77777777" w:rsidR="00AA5277" w:rsidRDefault="00AA5277">
      <w:r>
        <w:continuationSeparator/>
      </w:r>
    </w:p>
  </w:endnote>
  <w:endnote w:type="continuationNotice" w:id="1">
    <w:p w14:paraId="0A90AA69" w14:textId="77777777" w:rsidR="00AA5277" w:rsidRDefault="00AA52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9279F" w14:textId="77777777" w:rsidR="00D3306C" w:rsidRDefault="00D330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91F3F3" w14:textId="77777777" w:rsidR="00D3306C" w:rsidRDefault="00D330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C49E2" w14:textId="77777777" w:rsidR="00D3306C" w:rsidRDefault="00D3306C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E408F" w14:textId="77777777" w:rsidR="00AA5277" w:rsidRDefault="00AA5277">
      <w:r>
        <w:separator/>
      </w:r>
    </w:p>
  </w:footnote>
  <w:footnote w:type="continuationSeparator" w:id="0">
    <w:p w14:paraId="58CA5B20" w14:textId="77777777" w:rsidR="00AA5277" w:rsidRDefault="00AA5277">
      <w:r>
        <w:continuationSeparator/>
      </w:r>
    </w:p>
  </w:footnote>
  <w:footnote w:type="continuationNotice" w:id="1">
    <w:p w14:paraId="13DBDF74" w14:textId="77777777" w:rsidR="00AA5277" w:rsidRDefault="00AA52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EBA8" w14:textId="77777777" w:rsidR="00D3306C" w:rsidRDefault="00D3306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86ACE8B0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sz w:val="22"/>
        <w:lang w:val="en-GB"/>
      </w:rPr>
    </w:lvl>
  </w:abstractNum>
  <w:abstractNum w:abstractNumId="1" w15:restartNumberingAfterBreak="0">
    <w:nsid w:val="085C6F0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1992" w:hanging="432"/>
      </w:pPr>
    </w:lvl>
    <w:lvl w:ilvl="1">
      <w:start w:val="1"/>
      <w:numFmt w:val="decimal"/>
      <w:pStyle w:val="Heading2"/>
      <w:lvlText w:val="%1.%2"/>
      <w:lvlJc w:val="left"/>
      <w:pPr>
        <w:ind w:left="1710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A9773BE"/>
    <w:multiLevelType w:val="hybridMultilevel"/>
    <w:tmpl w:val="FC20253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0B4C17A3"/>
    <w:multiLevelType w:val="hybridMultilevel"/>
    <w:tmpl w:val="4542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082D"/>
    <w:multiLevelType w:val="hybridMultilevel"/>
    <w:tmpl w:val="AA2C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B43FC"/>
    <w:multiLevelType w:val="hybridMultilevel"/>
    <w:tmpl w:val="C9ECDA4C"/>
    <w:lvl w:ilvl="0" w:tplc="96F6F3D2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2D33"/>
    <w:multiLevelType w:val="hybridMultilevel"/>
    <w:tmpl w:val="5D9A7024"/>
    <w:lvl w:ilvl="0" w:tplc="96F6F3D2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42295"/>
    <w:multiLevelType w:val="hybridMultilevel"/>
    <w:tmpl w:val="ED0A1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5D59"/>
    <w:multiLevelType w:val="hybridMultilevel"/>
    <w:tmpl w:val="CE7641EE"/>
    <w:lvl w:ilvl="0" w:tplc="4EC8A908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6C0F84"/>
    <w:multiLevelType w:val="hybridMultilevel"/>
    <w:tmpl w:val="BAD6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43968"/>
    <w:multiLevelType w:val="hybridMultilevel"/>
    <w:tmpl w:val="EF1A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A297D"/>
    <w:multiLevelType w:val="hybridMultilevel"/>
    <w:tmpl w:val="9D90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C0FB0"/>
    <w:multiLevelType w:val="hybridMultilevel"/>
    <w:tmpl w:val="2CFE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47C67"/>
    <w:multiLevelType w:val="multilevel"/>
    <w:tmpl w:val="A87C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B21648"/>
    <w:multiLevelType w:val="hybridMultilevel"/>
    <w:tmpl w:val="DB84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CDE0C09"/>
    <w:multiLevelType w:val="hybridMultilevel"/>
    <w:tmpl w:val="1314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01990"/>
    <w:multiLevelType w:val="hybridMultilevel"/>
    <w:tmpl w:val="E31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B23E2"/>
    <w:multiLevelType w:val="hybridMultilevel"/>
    <w:tmpl w:val="B6C2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F5927"/>
    <w:multiLevelType w:val="hybridMultilevel"/>
    <w:tmpl w:val="09FA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F664E"/>
    <w:multiLevelType w:val="hybridMultilevel"/>
    <w:tmpl w:val="F6D8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1EB2201"/>
    <w:multiLevelType w:val="hybridMultilevel"/>
    <w:tmpl w:val="790A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D5E1D"/>
    <w:multiLevelType w:val="hybridMultilevel"/>
    <w:tmpl w:val="9F8A01FC"/>
    <w:lvl w:ilvl="0" w:tplc="8018B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484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27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E1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00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29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09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523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8D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6100C9F"/>
    <w:multiLevelType w:val="hybridMultilevel"/>
    <w:tmpl w:val="C50C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95B2B"/>
    <w:multiLevelType w:val="hybridMultilevel"/>
    <w:tmpl w:val="8B72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7" w15:restartNumberingAfterBreak="0">
    <w:nsid w:val="57180646"/>
    <w:multiLevelType w:val="hybridMultilevel"/>
    <w:tmpl w:val="D1BE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56903"/>
    <w:multiLevelType w:val="hybridMultilevel"/>
    <w:tmpl w:val="B9BA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C581B"/>
    <w:multiLevelType w:val="hybridMultilevel"/>
    <w:tmpl w:val="0A023588"/>
    <w:lvl w:ilvl="0" w:tplc="C10C9F68">
      <w:start w:val="1"/>
      <w:numFmt w:val="lowerLetter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0" w15:restartNumberingAfterBreak="0">
    <w:nsid w:val="5D3B6B49"/>
    <w:multiLevelType w:val="hybridMultilevel"/>
    <w:tmpl w:val="23A0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E2FD3"/>
    <w:multiLevelType w:val="hybridMultilevel"/>
    <w:tmpl w:val="CD4E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50200"/>
    <w:multiLevelType w:val="hybridMultilevel"/>
    <w:tmpl w:val="BB123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47DFD"/>
    <w:multiLevelType w:val="singleLevel"/>
    <w:tmpl w:val="84089F44"/>
    <w:lvl w:ilvl="0">
      <w:start w:val="1"/>
      <w:numFmt w:val="bullet"/>
      <w:pStyle w:val="textintend2"/>
      <w:lvlText w:val="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1"/>
    <w:lvlOverride w:ilvl="0">
      <w:startOverride w:val="1"/>
    </w:lvlOverride>
  </w:num>
  <w:num w:numId="4">
    <w:abstractNumId w:val="33"/>
  </w:num>
  <w:num w:numId="5">
    <w:abstractNumId w:val="26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24"/>
  </w:num>
  <w:num w:numId="12">
    <w:abstractNumId w:val="9"/>
  </w:num>
  <w:num w:numId="13">
    <w:abstractNumId w:val="28"/>
  </w:num>
  <w:num w:numId="14">
    <w:abstractNumId w:val="20"/>
  </w:num>
  <w:num w:numId="15">
    <w:abstractNumId w:val="10"/>
  </w:num>
  <w:num w:numId="16">
    <w:abstractNumId w:val="18"/>
  </w:num>
  <w:num w:numId="17">
    <w:abstractNumId w:val="22"/>
  </w:num>
  <w:num w:numId="18">
    <w:abstractNumId w:val="19"/>
  </w:num>
  <w:num w:numId="19">
    <w:abstractNumId w:val="14"/>
  </w:num>
  <w:num w:numId="20">
    <w:abstractNumId w:val="12"/>
  </w:num>
  <w:num w:numId="21">
    <w:abstractNumId w:val="29"/>
  </w:num>
  <w:num w:numId="22">
    <w:abstractNumId w:val="11"/>
  </w:num>
  <w:num w:numId="23">
    <w:abstractNumId w:val="16"/>
  </w:num>
  <w:num w:numId="24">
    <w:abstractNumId w:val="23"/>
  </w:num>
  <w:num w:numId="25">
    <w:abstractNumId w:val="27"/>
  </w:num>
  <w:num w:numId="26">
    <w:abstractNumId w:val="31"/>
  </w:num>
  <w:num w:numId="27">
    <w:abstractNumId w:val="30"/>
  </w:num>
  <w:num w:numId="28">
    <w:abstractNumId w:val="1"/>
  </w:num>
  <w:num w:numId="29">
    <w:abstractNumId w:val="1"/>
  </w:num>
  <w:num w:numId="30">
    <w:abstractNumId w:val="1"/>
  </w:num>
  <w:num w:numId="31">
    <w:abstractNumId w:val="17"/>
  </w:num>
  <w:num w:numId="32">
    <w:abstractNumId w:val="7"/>
  </w:num>
  <w:num w:numId="33">
    <w:abstractNumId w:val="25"/>
  </w:num>
  <w:num w:numId="34">
    <w:abstractNumId w:val="13"/>
  </w:num>
  <w:num w:numId="35">
    <w:abstractNumId w:val="8"/>
  </w:num>
  <w:num w:numId="36">
    <w:abstractNumId w:val="32"/>
  </w:num>
  <w:num w:numId="37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bordersDoNotSurroundHeader/>
  <w:bordersDoNotSurroundFooter/>
  <w:hideSpellingErrors/>
  <w:hideGrammaticalError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18"/>
    <w:rsid w:val="000C0DCD"/>
    <w:rsid w:val="000D1CB8"/>
    <w:rsid w:val="000D3CD0"/>
    <w:rsid w:val="0010026F"/>
    <w:rsid w:val="00140480"/>
    <w:rsid w:val="0015142E"/>
    <w:rsid w:val="0015314B"/>
    <w:rsid w:val="0017470A"/>
    <w:rsid w:val="0017670A"/>
    <w:rsid w:val="001E3BAA"/>
    <w:rsid w:val="002012E5"/>
    <w:rsid w:val="002D5302"/>
    <w:rsid w:val="00341067"/>
    <w:rsid w:val="00351ACC"/>
    <w:rsid w:val="003B77CD"/>
    <w:rsid w:val="0042147B"/>
    <w:rsid w:val="00460948"/>
    <w:rsid w:val="004B2A3E"/>
    <w:rsid w:val="004D2F68"/>
    <w:rsid w:val="00541003"/>
    <w:rsid w:val="00552D67"/>
    <w:rsid w:val="005C30EB"/>
    <w:rsid w:val="006649B2"/>
    <w:rsid w:val="00697881"/>
    <w:rsid w:val="006C69B8"/>
    <w:rsid w:val="006D38D8"/>
    <w:rsid w:val="006F72CE"/>
    <w:rsid w:val="00763A18"/>
    <w:rsid w:val="007B5AF5"/>
    <w:rsid w:val="007C0757"/>
    <w:rsid w:val="007E07BA"/>
    <w:rsid w:val="009128C4"/>
    <w:rsid w:val="00AA5277"/>
    <w:rsid w:val="00AD5E9D"/>
    <w:rsid w:val="00AD5F2D"/>
    <w:rsid w:val="00B16FB1"/>
    <w:rsid w:val="00B56D14"/>
    <w:rsid w:val="00B66D3C"/>
    <w:rsid w:val="00B906C7"/>
    <w:rsid w:val="00C5091F"/>
    <w:rsid w:val="00C50CEF"/>
    <w:rsid w:val="00C96CC5"/>
    <w:rsid w:val="00CE7CDD"/>
    <w:rsid w:val="00D3306C"/>
    <w:rsid w:val="00D60E2E"/>
    <w:rsid w:val="00DB045F"/>
    <w:rsid w:val="00DD77DA"/>
    <w:rsid w:val="00E67A0F"/>
    <w:rsid w:val="00E903A2"/>
    <w:rsid w:val="00EA6787"/>
    <w:rsid w:val="00EF1C61"/>
    <w:rsid w:val="00F45ADF"/>
    <w:rsid w:val="00FB08F5"/>
    <w:rsid w:val="00FD4507"/>
    <w:rsid w:val="00F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3EE812"/>
  <w14:defaultImageDpi w14:val="32767"/>
  <w15:docId w15:val="{0D7BE66A-8918-4803-87D1-4BF641D1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1"/>
    <w:qFormat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pPr>
      <w:numPr>
        <w:ilvl w:val="3"/>
      </w:numPr>
      <w:ind w:left="864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1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uiPriority w:val="99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BodyText3">
    <w:name w:val="Body Text 3"/>
    <w:basedOn w:val="Normal"/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Normal"/>
    <w:pPr>
      <w:numPr>
        <w:numId w:val="1"/>
      </w:numPr>
    </w:pPr>
  </w:style>
  <w:style w:type="paragraph" w:customStyle="1" w:styleId="text">
    <w:name w:val="text"/>
    <w:basedOn w:val="Normal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Caption">
    <w:name w:val="caption"/>
    <w:aliases w:val="cap"/>
    <w:basedOn w:val="Normal"/>
    <w:next w:val="Normal"/>
    <w:qFormat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Normal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BodyText">
    <w:name w:val="Body Text"/>
    <w:aliases w:val="bt"/>
    <w:basedOn w:val="Normal"/>
    <w:link w:val="BodyTextChar"/>
    <w:pPr>
      <w:spacing w:after="120"/>
      <w:jc w:val="both"/>
    </w:pPr>
    <w:rPr>
      <w:rFonts w:ascii="Times" w:hAnsi="Times"/>
      <w:szCs w:val="24"/>
    </w:rPr>
  </w:style>
  <w:style w:type="paragraph" w:styleId="BodyText2">
    <w:name w:val="Body Text 2"/>
    <w:basedOn w:val="Normal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TableGrid">
    <w:name w:val="Table Grid"/>
    <w:basedOn w:val="TableNormal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RCoverPage">
    <w:name w:val="CR Cover Page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"/>
    <w:link w:val="Heading4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Pr>
      <w:rFonts w:ascii="Arial" w:hAnsi="Arial"/>
      <w:sz w:val="22"/>
      <w:lang w:val="en-GB" w:eastAsia="en-US"/>
    </w:rPr>
  </w:style>
  <w:style w:type="character" w:customStyle="1" w:styleId="CharChar3">
    <w:name w:val="Char Char3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リスト段落,列出段落,Lista1,?? ??,?????,????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pPr>
      <w:overflowPunct/>
      <w:autoSpaceDE/>
      <w:autoSpaceDN/>
      <w:adjustRightInd/>
      <w:spacing w:after="0"/>
      <w:ind w:left="720"/>
      <w:textAlignment w:val="auto"/>
    </w:pPr>
    <w:rPr>
      <w:rFonts w:eastAsia="Calibri"/>
      <w:szCs w:val="22"/>
    </w:rPr>
  </w:style>
  <w:style w:type="paragraph" w:customStyle="1" w:styleId="Reference">
    <w:name w:val="Reference"/>
    <w:basedOn w:val="EX"/>
    <w:link w:val="ReferenceChar"/>
    <w:qFormat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Pr>
      <w:rFonts w:ascii="Cambria" w:hAnsi="Cambria"/>
      <w:sz w:val="24"/>
      <w:szCs w:val="24"/>
      <w:lang w:eastAsia="en-US"/>
    </w:rPr>
  </w:style>
  <w:style w:type="paragraph" w:styleId="Revision">
    <w:name w:val="Revision"/>
    <w:hidden/>
    <w:uiPriority w:val="99"/>
    <w:semiHidden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Pr>
      <w:rFonts w:ascii="Times New Roman" w:hAnsi="Times New Roman"/>
      <w:lang w:eastAsia="x-none"/>
    </w:rPr>
  </w:style>
  <w:style w:type="paragraph" w:customStyle="1" w:styleId="LGTdoc">
    <w:name w:val="LGTdoc_본문"/>
    <w:basedOn w:val="Normal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TACChar">
    <w:name w:val="TAC Char"/>
    <w:link w:val="TAC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rPr>
      <w:rFonts w:ascii="Arial" w:hAnsi="Arial"/>
      <w:b/>
      <w:lang w:eastAsia="en-US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customStyle="1" w:styleId="ListParagraphChar">
    <w:name w:val="List Paragraph Char"/>
    <w:aliases w:val="- Bullets Char,リスト段落 Char,列出段落 Char,Lista1 Char,?? ?? Char,????? Char,????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locked/>
    <w:rPr>
      <w:rFonts w:ascii="Times New Roman" w:eastAsia="Calibri" w:hAnsi="Times New Roman"/>
      <w:szCs w:val="22"/>
      <w:lang w:eastAsia="en-US"/>
    </w:rPr>
  </w:style>
  <w:style w:type="paragraph" w:customStyle="1" w:styleId="References">
    <w:name w:val="References"/>
    <w:basedOn w:val="Normal"/>
    <w:pPr>
      <w:numPr>
        <w:numId w:val="3"/>
      </w:numPr>
      <w:tabs>
        <w:tab w:val="clear" w:pos="360"/>
      </w:tabs>
      <w:overflowPunct/>
      <w:autoSpaceDE/>
      <w:autoSpaceDN/>
      <w:adjustRightInd/>
      <w:snapToGrid w:val="0"/>
      <w:spacing w:after="60" w:line="256" w:lineRule="auto"/>
      <w:ind w:left="720"/>
      <w:jc w:val="both"/>
      <w:textAlignment w:val="auto"/>
    </w:pPr>
    <w:rPr>
      <w:rFonts w:ascii="Calibri" w:hAnsi="Calibri"/>
      <w:sz w:val="22"/>
      <w:szCs w:val="16"/>
      <w:lang w:eastAsia="zh-CN"/>
    </w:rPr>
  </w:style>
  <w:style w:type="character" w:customStyle="1" w:styleId="ReferenceChar">
    <w:name w:val="Reference Char"/>
    <w:link w:val="Reference"/>
    <w:rPr>
      <w:rFonts w:ascii="Times New Roman" w:hAnsi="Times New Roman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b/>
      <w:i/>
      <w:noProof/>
      <w:sz w:val="18"/>
      <w:lang w:eastAsia="en-US"/>
    </w:rPr>
  </w:style>
  <w:style w:type="character" w:customStyle="1" w:styleId="BodyTextChar">
    <w:name w:val="Body Text Char"/>
    <w:aliases w:val="bt Char"/>
    <w:basedOn w:val="DefaultParagraphFont"/>
    <w:link w:val="BodyText"/>
    <w:rPr>
      <w:rFonts w:ascii="Times" w:hAnsi="Times"/>
      <w:szCs w:val="24"/>
      <w:lang w:eastAsia="en-US"/>
    </w:rPr>
  </w:style>
  <w:style w:type="character" w:customStyle="1" w:styleId="PLChar">
    <w:name w:val="PL Char"/>
    <w:link w:val="PL"/>
    <w:qFormat/>
    <w:rPr>
      <w:rFonts w:ascii="Courier New" w:hAnsi="Courier New"/>
      <w:noProof/>
      <w:sz w:val="16"/>
      <w:lang w:eastAsia="en-US"/>
    </w:rPr>
  </w:style>
  <w:style w:type="paragraph" w:customStyle="1" w:styleId="textintend2">
    <w:name w:val="text intend 2"/>
    <w:basedOn w:val="text"/>
    <w:pPr>
      <w:numPr>
        <w:numId w:val="4"/>
      </w:numPr>
      <w:spacing w:after="120"/>
    </w:pPr>
    <w:rPr>
      <w:rFonts w:eastAsia="MS Mincho"/>
      <w:lang w:eastAsia="en-GB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en-US"/>
    </w:rPr>
  </w:style>
  <w:style w:type="paragraph" w:customStyle="1" w:styleId="textintend1">
    <w:name w:val="text intend 1"/>
    <w:basedOn w:val="text"/>
    <w:pPr>
      <w:numPr>
        <w:numId w:val="5"/>
      </w:numPr>
      <w:spacing w:after="120"/>
    </w:pPr>
    <w:rPr>
      <w:rFonts w:eastAsia="MS Mincho"/>
      <w:lang w:eastAsia="en-GB"/>
    </w:rPr>
  </w:style>
  <w:style w:type="character" w:styleId="FollowedHyperlink">
    <w:name w:val="FollowedHyperlink"/>
    <w:basedOn w:val="DefaultParagraphFont"/>
    <w:semiHidden/>
    <w:unhideWhenUsed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gmail-m-3768854709786212543msotoc1">
    <w:name w:val="gmail-m_-3768854709786212543msotoc1"/>
    <w:basedOn w:val="Normal"/>
    <w:rsid w:val="00B56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  <w:lang w:val="en-GB" w:eastAsia="en-GB"/>
    </w:rPr>
  </w:style>
  <w:style w:type="paragraph" w:customStyle="1" w:styleId="gmail-m-3768854709786212543msolistparagraph">
    <w:name w:val="gmail-m_-3768854709786212543msolistparagraph"/>
    <w:basedOn w:val="Normal"/>
    <w:rsid w:val="00B56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9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836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6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0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6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31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0178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752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8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3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4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5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1178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365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728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787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12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545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16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1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3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4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90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09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3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2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7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1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9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7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8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1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7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6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5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13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47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74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27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2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5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9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56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3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5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1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0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58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7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19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876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8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0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783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63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8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3979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408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43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539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24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483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5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977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003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225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444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042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99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8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88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57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585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88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12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945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903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285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083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07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516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54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538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5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7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19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7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684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04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61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06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626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525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950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5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4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9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3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2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undara\Documents\Pentari\Contributio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5943a2d3d3cd9b799bcaf8ec6122ae16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444415a1978ad04c10d81ea3df2e99b9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09A3-04DF-43E7-8ED6-E8F5399A8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72982-20FF-444E-8C70-7E6FF05E5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53CF1E-E289-4EA1-8C94-7D8AF0A8C5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E5828F-CD11-45BB-844A-67585563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Contribution_Template.dotx</Template>
  <TotalTime>118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TSG-RAN WG1 #92Bis</vt:lpstr>
      <vt:lpstr>3GPP TSG-RAN WG1 #92Bis</vt:lpstr>
    </vt:vector>
  </TitlesOfParts>
  <Company>Qualcomm Inc.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WG1 #92Bis</dc:title>
  <dc:subject/>
  <dc:creator>jsundara</dc:creator>
  <cp:keywords/>
  <dc:description/>
  <cp:lastModifiedBy>Baker</cp:lastModifiedBy>
  <cp:revision>4</cp:revision>
  <cp:lastPrinted>2014-11-07T05:38:00Z</cp:lastPrinted>
  <dcterms:created xsi:type="dcterms:W3CDTF">2020-12-07T15:54:00Z</dcterms:created>
  <dcterms:modified xsi:type="dcterms:W3CDTF">2020-12-07T17:59:00Z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a643dead-da9d-456b-8d0f-9f31fe99c0a0</vt:lpwstr>
  </property>
  <property fmtid="{D5CDD505-2E9C-101B-9397-08002B2CF9AE}" pid="3" name="ContentTypeId">
    <vt:lpwstr>0x010100EB28163D68FE8E4D9361964FDD814FC4</vt:lpwstr>
  </property>
</Properties>
</file>