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proofErr w:type="gramStart"/>
      <w:r w:rsidR="008C463D">
        <w:rPr>
          <w:b w:val="0"/>
          <w:bCs/>
          <w:sz w:val="24"/>
          <w:szCs w:val="24"/>
        </w:rPr>
        <w:t>][</w:t>
      </w:r>
      <w:proofErr w:type="gramEnd"/>
      <w:r w:rsidR="00913F24">
        <w:rPr>
          <w:b w:val="0"/>
          <w:bCs/>
          <w:sz w:val="24"/>
          <w:szCs w:val="24"/>
        </w:rPr>
        <w:t>0</w:t>
      </w:r>
      <w:r w:rsidR="003545FB">
        <w:rPr>
          <w:b w:val="0"/>
          <w:bCs/>
          <w:sz w:val="24"/>
          <w:szCs w:val="24"/>
        </w:rPr>
        <w:t>6</w:t>
      </w:r>
      <w:r w:rsidR="008C463D">
        <w:rPr>
          <w:b w:val="0"/>
          <w:bCs/>
          <w:sz w:val="24"/>
          <w:szCs w:val="24"/>
        </w:rPr>
        <w:t>][</w:t>
      </w:r>
      <w:proofErr w:type="spellStart"/>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proofErr w:type="spellStart"/>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2"/>
      </w:pPr>
      <w:r>
        <w:t>2</w:t>
      </w:r>
      <w:r>
        <w:tab/>
      </w:r>
      <w:r w:rsidR="003B613A">
        <w:t>Discussion</w:t>
      </w:r>
    </w:p>
    <w:p w14:paraId="5B80FECA" w14:textId="793ACDBA" w:rsidR="00727456" w:rsidRDefault="001E2683" w:rsidP="001E2683">
      <w:pPr>
        <w:pStyle w:val="3"/>
      </w:pPr>
      <w:r>
        <w:t>2.1</w:t>
      </w:r>
      <w:r>
        <w:tab/>
      </w:r>
      <w:r w:rsidR="004A6E78">
        <w:t>M</w:t>
      </w:r>
      <w:r w:rsidR="004A6E78" w:rsidRPr="004A6E78">
        <w:t>itigating UE Rx/</w:t>
      </w:r>
      <w:proofErr w:type="spellStart"/>
      <w:r w:rsidR="004A6E78" w:rsidRPr="004A6E78">
        <w:t>Tx</w:t>
      </w:r>
      <w:proofErr w:type="spellEnd"/>
      <w:r w:rsidR="004A6E78" w:rsidRPr="004A6E78">
        <w:t xml:space="preserve"> and/or </w:t>
      </w:r>
      <w:proofErr w:type="spellStart"/>
      <w:r w:rsidR="004A6E78" w:rsidRPr="004A6E78">
        <w:t>gNB</w:t>
      </w:r>
      <w:proofErr w:type="spellEnd"/>
      <w:r w:rsidR="004A6E78" w:rsidRPr="004A6E78">
        <w:t xml:space="preserve"> Rx/</w:t>
      </w:r>
      <w:proofErr w:type="spellStart"/>
      <w:r w:rsidR="004A6E78" w:rsidRPr="004A6E78">
        <w:t>Tx</w:t>
      </w:r>
      <w:proofErr w:type="spellEnd"/>
      <w:r w:rsidR="004A6E78" w:rsidRPr="004A6E78">
        <w:t xml:space="preserve">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UE Rx/</w:t>
      </w:r>
      <w:proofErr w:type="spellStart"/>
      <w:r w:rsidRPr="00F448EE">
        <w:rPr>
          <w:rFonts w:eastAsia="MS Mincho" w:hint="eastAsia"/>
        </w:rPr>
        <w:t>Tx</w:t>
      </w:r>
      <w:proofErr w:type="spellEnd"/>
      <w:r w:rsidRPr="00F448EE">
        <w:rPr>
          <w:rFonts w:eastAsia="MS Mincho" w:hint="eastAsia"/>
        </w:rPr>
        <w:t xml:space="preserve"> and/or </w:t>
      </w:r>
      <w:proofErr w:type="spellStart"/>
      <w:r w:rsidRPr="00F448EE">
        <w:rPr>
          <w:rFonts w:eastAsia="MS Mincho" w:hint="eastAsia"/>
        </w:rPr>
        <w:t>gNB</w:t>
      </w:r>
      <w:proofErr w:type="spellEnd"/>
      <w:r w:rsidRPr="00F448EE">
        <w:rPr>
          <w:rFonts w:eastAsia="MS Mincho" w:hint="eastAsia"/>
        </w:rPr>
        <w:t xml:space="preserve"> Rx/</w:t>
      </w:r>
      <w:proofErr w:type="spellStart"/>
      <w:r w:rsidRPr="00F448EE">
        <w:rPr>
          <w:rFonts w:eastAsia="MS Mincho" w:hint="eastAsia"/>
        </w:rPr>
        <w:t>Tx</w:t>
      </w:r>
      <w:proofErr w:type="spellEnd"/>
      <w:r w:rsidRPr="00F448EE">
        <w:rPr>
          <w:rFonts w:eastAsia="MS Mincho" w:hint="eastAsia"/>
        </w:rPr>
        <w:t xml:space="preserve">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ab"/>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and procedures for improving positioning accuracy by mitigating UE Rx/</w:t>
            </w:r>
            <w:proofErr w:type="spellStart"/>
            <w:r>
              <w:t>Tx</w:t>
            </w:r>
            <w:proofErr w:type="spellEnd"/>
            <w:r>
              <w:t xml:space="preserve"> and/or </w:t>
            </w:r>
            <w:proofErr w:type="spellStart"/>
            <w:r>
              <w:t>gNB</w:t>
            </w:r>
            <w:proofErr w:type="spellEnd"/>
            <w:r>
              <w:t xml:space="preserve"> Rx/</w:t>
            </w:r>
            <w:proofErr w:type="spellStart"/>
            <w:r>
              <w:t>Tx</w:t>
            </w:r>
            <w:proofErr w:type="spellEnd"/>
            <w:r>
              <w:t xml:space="preserve">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宋体" w:hint="eastAsia"/>
                <w:lang w:val="en-US" w:eastAsia="zh-CN"/>
              </w:rPr>
              <w:t>ZTE</w:t>
            </w:r>
          </w:p>
        </w:tc>
        <w:tc>
          <w:tcPr>
            <w:tcW w:w="992" w:type="dxa"/>
          </w:tcPr>
          <w:p w14:paraId="097AE02F" w14:textId="0BE2C1EF" w:rsidR="0091489E" w:rsidRDefault="0091489E" w:rsidP="0091489E">
            <w:pPr>
              <w:pStyle w:val="TAL"/>
            </w:pPr>
            <w:r>
              <w:rPr>
                <w:rFonts w:eastAsia="宋体"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proofErr w:type="spellStart"/>
            <w:r>
              <w:t>InterDigital</w:t>
            </w:r>
            <w:proofErr w:type="spellEnd"/>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RAN4 may need to get involved to check whether UE Rx/</w:t>
            </w:r>
            <w:proofErr w:type="spellStart"/>
            <w:r w:rsidRPr="00CB7A18">
              <w:t>Tx</w:t>
            </w:r>
            <w:proofErr w:type="spellEnd"/>
            <w:r w:rsidRPr="00CB7A18">
              <w:t xml:space="preserve"> and </w:t>
            </w:r>
            <w:proofErr w:type="spellStart"/>
            <w:r w:rsidRPr="00CB7A18">
              <w:t>gNB</w:t>
            </w:r>
            <w:proofErr w:type="spellEnd"/>
            <w:r w:rsidRPr="00CB7A18">
              <w:t xml:space="preserve"> Rx/</w:t>
            </w:r>
            <w:proofErr w:type="spellStart"/>
            <w:r w:rsidRPr="00CB7A18">
              <w:t>Tx</w:t>
            </w:r>
            <w:proofErr w:type="spellEnd"/>
            <w:r w:rsidRPr="00CB7A18">
              <w:t xml:space="preserve">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E4146F">
        <w:tc>
          <w:tcPr>
            <w:tcW w:w="1413" w:type="dxa"/>
          </w:tcPr>
          <w:p w14:paraId="395A3D0D" w14:textId="77777777" w:rsidR="00C70F11" w:rsidRDefault="00C70F11" w:rsidP="00E4146F">
            <w:pPr>
              <w:pStyle w:val="TAL"/>
            </w:pPr>
            <w:r>
              <w:t>Ericsson</w:t>
            </w:r>
          </w:p>
        </w:tc>
        <w:tc>
          <w:tcPr>
            <w:tcW w:w="992" w:type="dxa"/>
          </w:tcPr>
          <w:p w14:paraId="55E4E514" w14:textId="77777777" w:rsidR="00C70F11" w:rsidRDefault="00C70F11" w:rsidP="00E4146F">
            <w:pPr>
              <w:pStyle w:val="TAL"/>
            </w:pPr>
            <w:r>
              <w:t>yes</w:t>
            </w:r>
          </w:p>
        </w:tc>
        <w:tc>
          <w:tcPr>
            <w:tcW w:w="7226" w:type="dxa"/>
          </w:tcPr>
          <w:p w14:paraId="49350370" w14:textId="77777777" w:rsidR="00C70F11" w:rsidRDefault="00C70F11" w:rsidP="00E4146F">
            <w:pPr>
              <w:pStyle w:val="TAL"/>
            </w:pPr>
            <w:r>
              <w:t>Support</w:t>
            </w:r>
          </w:p>
        </w:tc>
      </w:tr>
      <w:tr w:rsidR="00C70F11" w14:paraId="7DA83731" w14:textId="77777777" w:rsidTr="00274347">
        <w:tc>
          <w:tcPr>
            <w:tcW w:w="1413" w:type="dxa"/>
          </w:tcPr>
          <w:p w14:paraId="21085BDC" w14:textId="7DA1625D" w:rsidR="00C70F11"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58B8D705" w14:textId="33478FAF" w:rsidR="00C70F11"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461DBB53" w14:textId="77777777" w:rsidR="00C70F11" w:rsidRPr="00CB7A18" w:rsidRDefault="00C70F11" w:rsidP="007E559A">
            <w:pPr>
              <w:pStyle w:val="TAL"/>
            </w:pPr>
          </w:p>
        </w:tc>
      </w:tr>
      <w:tr w:rsidR="000E2876" w14:paraId="7A3E2836" w14:textId="77777777" w:rsidTr="00274347">
        <w:tc>
          <w:tcPr>
            <w:tcW w:w="1413" w:type="dxa"/>
          </w:tcPr>
          <w:p w14:paraId="6BA52E1C" w14:textId="45C1B8FB" w:rsidR="000E2876" w:rsidRDefault="000E2876" w:rsidP="007E559A">
            <w:pPr>
              <w:pStyle w:val="TAL"/>
              <w:rPr>
                <w:rFonts w:eastAsia="Malgun Gothic"/>
                <w:lang w:eastAsia="ko-KR"/>
              </w:rPr>
            </w:pPr>
            <w:r>
              <w:rPr>
                <w:rFonts w:eastAsia="Malgun Gothic"/>
                <w:lang w:eastAsia="ko-KR"/>
              </w:rPr>
              <w:t>Sony</w:t>
            </w:r>
          </w:p>
        </w:tc>
        <w:tc>
          <w:tcPr>
            <w:tcW w:w="992" w:type="dxa"/>
          </w:tcPr>
          <w:p w14:paraId="3AE6D0EC" w14:textId="5059D940" w:rsidR="000E2876" w:rsidRDefault="000E2876" w:rsidP="007E559A">
            <w:pPr>
              <w:pStyle w:val="TAL"/>
              <w:rPr>
                <w:rFonts w:eastAsia="Malgun Gothic"/>
                <w:lang w:eastAsia="ko-KR"/>
              </w:rPr>
            </w:pPr>
            <w:r>
              <w:rPr>
                <w:rFonts w:eastAsia="Malgun Gothic"/>
                <w:lang w:eastAsia="ko-KR"/>
              </w:rPr>
              <w:t>Yes</w:t>
            </w:r>
          </w:p>
        </w:tc>
        <w:tc>
          <w:tcPr>
            <w:tcW w:w="7226" w:type="dxa"/>
          </w:tcPr>
          <w:p w14:paraId="43E9C52D" w14:textId="77777777" w:rsidR="000E2876" w:rsidRPr="00CB7A18" w:rsidRDefault="000E2876" w:rsidP="007E559A">
            <w:pPr>
              <w:pStyle w:val="TAL"/>
            </w:pPr>
          </w:p>
        </w:tc>
      </w:tr>
      <w:tr w:rsidR="00F94EA8" w14:paraId="58E66879" w14:textId="77777777" w:rsidTr="00274347">
        <w:tc>
          <w:tcPr>
            <w:tcW w:w="1413" w:type="dxa"/>
          </w:tcPr>
          <w:p w14:paraId="36549E69" w14:textId="77777777" w:rsidR="00F94EA8" w:rsidRDefault="00F94EA8" w:rsidP="007E559A">
            <w:pPr>
              <w:pStyle w:val="TAL"/>
              <w:rPr>
                <w:rFonts w:eastAsia="Malgun Gothic"/>
                <w:lang w:eastAsia="ko-KR"/>
              </w:rPr>
            </w:pPr>
          </w:p>
        </w:tc>
        <w:tc>
          <w:tcPr>
            <w:tcW w:w="992" w:type="dxa"/>
          </w:tcPr>
          <w:p w14:paraId="674DEC65" w14:textId="77777777" w:rsidR="00F94EA8" w:rsidRDefault="00F94EA8" w:rsidP="007E559A">
            <w:pPr>
              <w:pStyle w:val="TAL"/>
              <w:rPr>
                <w:rFonts w:eastAsia="Malgun Gothic"/>
                <w:lang w:eastAsia="ko-KR"/>
              </w:rPr>
            </w:pPr>
          </w:p>
        </w:tc>
        <w:tc>
          <w:tcPr>
            <w:tcW w:w="7226" w:type="dxa"/>
          </w:tcPr>
          <w:p w14:paraId="3372DF1F" w14:textId="0DFC153C" w:rsidR="00F94EA8" w:rsidRPr="00CB7A18" w:rsidRDefault="00F94EA8" w:rsidP="007E559A">
            <w:pPr>
              <w:pStyle w:val="TAL"/>
            </w:pPr>
            <w:r>
              <w:t>This round of discussion is closed</w:t>
            </w: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34842713" w14:textId="047855BC" w:rsidR="00C83AE3" w:rsidRDefault="00C83AE3" w:rsidP="00C83AE3">
      <w:pPr>
        <w:pStyle w:val="4"/>
      </w:pPr>
      <w:r>
        <w:t>2.1.1</w:t>
      </w:r>
      <w:r>
        <w:tab/>
        <w:t>Moderator's summary from Initial Round</w:t>
      </w:r>
    </w:p>
    <w:p w14:paraId="35A060AD" w14:textId="56E0ADCC" w:rsidR="00C83AE3" w:rsidRDefault="00C83AE3" w:rsidP="00C83AE3">
      <w:r>
        <w:t>Unanimous support for this objective from all companies. One company suggested some rewording and one company suggest that RAN4 may need to be invol</w:t>
      </w:r>
      <w:r w:rsidR="00E4146F">
        <w:t>v</w:t>
      </w:r>
      <w:r>
        <w:t>ed. Based on this feedback, the moderator's proposal is as follows</w:t>
      </w:r>
      <w:r w:rsidR="00E4146F">
        <w:t>:</w:t>
      </w:r>
    </w:p>
    <w:p w14:paraId="2DB031CD" w14:textId="09738F16" w:rsidR="00C83AE3" w:rsidRDefault="00C83AE3" w:rsidP="00C83AE3"/>
    <w:p w14:paraId="62724D85" w14:textId="051D4786" w:rsidR="00C83AE3" w:rsidRDefault="00C83AE3" w:rsidP="00C83AE3">
      <w:pPr>
        <w:ind w:left="284"/>
      </w:pPr>
      <w:r w:rsidRPr="00E4146F">
        <w:rPr>
          <w:b/>
          <w:bCs/>
        </w:rPr>
        <w:t>Moderator conclusion from Initial Round</w:t>
      </w:r>
      <w:r>
        <w:t>: WID will include the objective:</w:t>
      </w:r>
    </w:p>
    <w:p w14:paraId="35D4D354" w14:textId="77777777" w:rsidR="00C83AE3" w:rsidRDefault="00C83AE3" w:rsidP="00C83AE3">
      <w:pPr>
        <w:ind w:left="284"/>
      </w:pPr>
    </w:p>
    <w:p w14:paraId="4E87B4FD" w14:textId="464CDC97" w:rsidR="00C83AE3" w:rsidRDefault="00C83AE3" w:rsidP="00C83AE3">
      <w:pPr>
        <w:ind w:left="568"/>
      </w:pPr>
      <w:r w:rsidRPr="00C83AE3">
        <w:t>•</w:t>
      </w:r>
      <w:r w:rsidRPr="00C83AE3">
        <w:tab/>
        <w:t>Specify the methods, measurements, signalling, and procedures of mitigating UE Rx/</w:t>
      </w:r>
      <w:proofErr w:type="spellStart"/>
      <w:r w:rsidRPr="00C83AE3">
        <w:t>Tx</w:t>
      </w:r>
      <w:proofErr w:type="spellEnd"/>
      <w:r w:rsidRPr="00C83AE3">
        <w:t xml:space="preserve"> and/or </w:t>
      </w:r>
      <w:proofErr w:type="spellStart"/>
      <w:r w:rsidRPr="00C83AE3">
        <w:t>gNB</w:t>
      </w:r>
      <w:proofErr w:type="spellEnd"/>
      <w:r w:rsidRPr="00C83AE3">
        <w:t xml:space="preserve"> Rx/</w:t>
      </w:r>
      <w:proofErr w:type="spellStart"/>
      <w:r w:rsidRPr="00C83AE3">
        <w:t>Tx</w:t>
      </w:r>
      <w:proofErr w:type="spellEnd"/>
      <w:r w:rsidRPr="00C83AE3">
        <w:t xml:space="preserve"> timing errors for improving positioning accuracy of NR RAT dependent positioning [RAN1]</w:t>
      </w:r>
    </w:p>
    <w:p w14:paraId="0DB76666" w14:textId="4FE00CDA" w:rsidR="00F94EA8" w:rsidRDefault="00F94EA8" w:rsidP="00C83AE3">
      <w:pPr>
        <w:ind w:left="568"/>
      </w:pPr>
    </w:p>
    <w:p w14:paraId="52820C44" w14:textId="2BDC1E89" w:rsidR="00F94EA8" w:rsidRDefault="00F94EA8" w:rsidP="00F94EA8">
      <w:pPr>
        <w:pStyle w:val="4"/>
      </w:pPr>
      <w:r>
        <w:t>2.1.2</w:t>
      </w:r>
      <w:r>
        <w:tab/>
        <w:t>Intermediate Round</w:t>
      </w:r>
    </w:p>
    <w:p w14:paraId="368C346E" w14:textId="485DB00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F94EA8" w14:paraId="01FD39F9" w14:textId="77777777" w:rsidTr="00094181">
        <w:tc>
          <w:tcPr>
            <w:tcW w:w="1413" w:type="dxa"/>
          </w:tcPr>
          <w:p w14:paraId="28AD3F52" w14:textId="77777777" w:rsidR="00F94EA8" w:rsidRPr="00517FD5" w:rsidRDefault="00F94EA8" w:rsidP="00094181">
            <w:pPr>
              <w:pStyle w:val="TAL"/>
              <w:rPr>
                <w:b/>
                <w:bCs/>
              </w:rPr>
            </w:pPr>
            <w:r w:rsidRPr="00517FD5">
              <w:rPr>
                <w:b/>
                <w:bCs/>
              </w:rPr>
              <w:t>Company</w:t>
            </w:r>
          </w:p>
        </w:tc>
        <w:tc>
          <w:tcPr>
            <w:tcW w:w="7226" w:type="dxa"/>
          </w:tcPr>
          <w:p w14:paraId="1962E523" w14:textId="77777777" w:rsidR="00F94EA8" w:rsidRPr="00517FD5" w:rsidRDefault="00F94EA8" w:rsidP="00094181">
            <w:pPr>
              <w:pStyle w:val="TAL"/>
              <w:rPr>
                <w:b/>
                <w:bCs/>
              </w:rPr>
            </w:pPr>
            <w:r w:rsidRPr="00517FD5">
              <w:rPr>
                <w:b/>
                <w:bCs/>
              </w:rPr>
              <w:t>Comments</w:t>
            </w:r>
          </w:p>
        </w:tc>
      </w:tr>
      <w:tr w:rsidR="00F94EA8" w14:paraId="5B9F8833" w14:textId="77777777" w:rsidTr="00094181">
        <w:tc>
          <w:tcPr>
            <w:tcW w:w="1413" w:type="dxa"/>
          </w:tcPr>
          <w:p w14:paraId="6AA5B928" w14:textId="4A119FAE" w:rsidR="00F94EA8" w:rsidRDefault="000C6157" w:rsidP="00094181">
            <w:pPr>
              <w:pStyle w:val="TAL"/>
            </w:pPr>
            <w:r>
              <w:t>CATT</w:t>
            </w:r>
          </w:p>
        </w:tc>
        <w:tc>
          <w:tcPr>
            <w:tcW w:w="7226" w:type="dxa"/>
          </w:tcPr>
          <w:p w14:paraId="72BD1A1C" w14:textId="53B13EC6" w:rsidR="00F94EA8" w:rsidRDefault="000C6157" w:rsidP="00094181">
            <w:pPr>
              <w:pStyle w:val="TAL"/>
            </w:pPr>
            <w:r>
              <w:t>Support</w:t>
            </w:r>
          </w:p>
        </w:tc>
      </w:tr>
      <w:tr w:rsidR="00F94EA8" w14:paraId="6A070F20" w14:textId="77777777" w:rsidTr="00094181">
        <w:tc>
          <w:tcPr>
            <w:tcW w:w="1413" w:type="dxa"/>
          </w:tcPr>
          <w:p w14:paraId="1238F940" w14:textId="1060B90F" w:rsidR="00F94EA8" w:rsidRDefault="00F320DF" w:rsidP="00094181">
            <w:pPr>
              <w:pStyle w:val="TAL"/>
            </w:pPr>
            <w:proofErr w:type="spellStart"/>
            <w:r>
              <w:t>InterDigital</w:t>
            </w:r>
            <w:proofErr w:type="spellEnd"/>
          </w:p>
        </w:tc>
        <w:tc>
          <w:tcPr>
            <w:tcW w:w="7226" w:type="dxa"/>
          </w:tcPr>
          <w:p w14:paraId="2EBED53B" w14:textId="759DC4FE" w:rsidR="00F94EA8" w:rsidRDefault="00F320DF" w:rsidP="00094181">
            <w:pPr>
              <w:pStyle w:val="TAL"/>
            </w:pPr>
            <w:r>
              <w:t>Support</w:t>
            </w:r>
          </w:p>
        </w:tc>
      </w:tr>
      <w:tr w:rsidR="00F94EA8" w14:paraId="22393C14" w14:textId="77777777" w:rsidTr="00094181">
        <w:tc>
          <w:tcPr>
            <w:tcW w:w="1413" w:type="dxa"/>
          </w:tcPr>
          <w:p w14:paraId="04718523" w14:textId="69455A9A" w:rsidR="00F94EA8" w:rsidRDefault="00656C4A" w:rsidP="00094181">
            <w:pPr>
              <w:pStyle w:val="TAL"/>
              <w:rPr>
                <w:lang w:eastAsia="zh-CN"/>
              </w:rPr>
            </w:pPr>
            <w:r>
              <w:rPr>
                <w:rFonts w:hint="eastAsia"/>
                <w:lang w:eastAsia="zh-CN"/>
              </w:rPr>
              <w:t>ZTE</w:t>
            </w:r>
          </w:p>
        </w:tc>
        <w:tc>
          <w:tcPr>
            <w:tcW w:w="7226" w:type="dxa"/>
          </w:tcPr>
          <w:p w14:paraId="120D45BE" w14:textId="12517C74" w:rsidR="00F94EA8" w:rsidRDefault="00656C4A" w:rsidP="00094181">
            <w:pPr>
              <w:pStyle w:val="TAL"/>
              <w:rPr>
                <w:lang w:eastAsia="zh-CN"/>
              </w:rPr>
            </w:pPr>
            <w:r>
              <w:rPr>
                <w:rFonts w:hint="eastAsia"/>
                <w:lang w:eastAsia="zh-CN"/>
              </w:rPr>
              <w:t>S</w:t>
            </w:r>
            <w:r>
              <w:rPr>
                <w:lang w:eastAsia="zh-CN"/>
              </w:rPr>
              <w:t>upport</w:t>
            </w:r>
          </w:p>
        </w:tc>
      </w:tr>
      <w:tr w:rsidR="00F94EA8" w14:paraId="2B2D7B40" w14:textId="77777777" w:rsidTr="00094181">
        <w:tc>
          <w:tcPr>
            <w:tcW w:w="1413" w:type="dxa"/>
          </w:tcPr>
          <w:p w14:paraId="08C28BA2" w14:textId="0C90883C" w:rsidR="00F94EA8" w:rsidRDefault="00064FC2" w:rsidP="00094181">
            <w:pPr>
              <w:pStyle w:val="TAL"/>
            </w:pPr>
            <w:r>
              <w:t>OPPO</w:t>
            </w:r>
          </w:p>
        </w:tc>
        <w:tc>
          <w:tcPr>
            <w:tcW w:w="7226" w:type="dxa"/>
          </w:tcPr>
          <w:p w14:paraId="2A737A74" w14:textId="6B185C5F" w:rsidR="00F94EA8" w:rsidRDefault="00064FC2" w:rsidP="00094181">
            <w:pPr>
              <w:pStyle w:val="TAL"/>
            </w:pPr>
            <w:r>
              <w:t>Support</w:t>
            </w:r>
          </w:p>
        </w:tc>
      </w:tr>
      <w:tr w:rsidR="00F94EA8" w14:paraId="52897AC5" w14:textId="77777777" w:rsidTr="00094181">
        <w:tc>
          <w:tcPr>
            <w:tcW w:w="1413" w:type="dxa"/>
          </w:tcPr>
          <w:p w14:paraId="5657C6CF" w14:textId="35DE616C" w:rsidR="00F94EA8" w:rsidRDefault="00563175" w:rsidP="00094181">
            <w:pPr>
              <w:pStyle w:val="TAL"/>
            </w:pPr>
            <w:r>
              <w:t>Apple</w:t>
            </w:r>
          </w:p>
        </w:tc>
        <w:tc>
          <w:tcPr>
            <w:tcW w:w="7226" w:type="dxa"/>
          </w:tcPr>
          <w:p w14:paraId="0072E360" w14:textId="4C74C347" w:rsidR="00F94EA8" w:rsidRDefault="00563175" w:rsidP="00094181">
            <w:pPr>
              <w:pStyle w:val="TAL"/>
            </w:pPr>
            <w:r>
              <w:t>Support</w:t>
            </w:r>
          </w:p>
        </w:tc>
      </w:tr>
      <w:tr w:rsidR="00FC714D" w14:paraId="7243686F" w14:textId="77777777" w:rsidTr="00094181">
        <w:tc>
          <w:tcPr>
            <w:tcW w:w="1413" w:type="dxa"/>
          </w:tcPr>
          <w:p w14:paraId="7F37A770" w14:textId="5C5409E4" w:rsidR="00FC714D" w:rsidRDefault="00FC714D" w:rsidP="00FC714D">
            <w:pPr>
              <w:pStyle w:val="TAL"/>
            </w:pPr>
            <w:r>
              <w:t>Qualcomm</w:t>
            </w:r>
          </w:p>
        </w:tc>
        <w:tc>
          <w:tcPr>
            <w:tcW w:w="7226" w:type="dxa"/>
          </w:tcPr>
          <w:p w14:paraId="151F711F" w14:textId="1F0C45C6" w:rsidR="00FC714D" w:rsidRDefault="00FC714D" w:rsidP="00FC714D">
            <w:pPr>
              <w:pStyle w:val="TAL"/>
            </w:pPr>
            <w:r>
              <w:t>As commented already in the initial round, the WID objective should be aligned with the TR conclusion (as it is the case for the other proposed objectives). The definition of "</w:t>
            </w:r>
            <w:r>
              <w:rPr>
                <w:rFonts w:eastAsia="MS Mincho"/>
              </w:rPr>
              <w:t xml:space="preserve">NR RAT dependent positioning" is less clear and it should be clarified that this objective includes UE-based and UE-assisted mode of the </w:t>
            </w:r>
            <w:r w:rsidRPr="00C918F2">
              <w:rPr>
                <w:rFonts w:eastAsia="MS Mincho"/>
              </w:rPr>
              <w:t>positioning methods</w:t>
            </w:r>
            <w:r>
              <w:rPr>
                <w:rFonts w:eastAsia="MS Mincho"/>
              </w:rPr>
              <w:t xml:space="preserve"> (as concluded by RAN1).</w:t>
            </w:r>
          </w:p>
        </w:tc>
      </w:tr>
      <w:tr w:rsidR="00051929" w14:paraId="6681E755" w14:textId="77777777" w:rsidTr="00094181">
        <w:tc>
          <w:tcPr>
            <w:tcW w:w="1413" w:type="dxa"/>
          </w:tcPr>
          <w:p w14:paraId="1F0A50AE" w14:textId="60BBF629" w:rsidR="00051929" w:rsidRDefault="00051929" w:rsidP="00051929">
            <w:pPr>
              <w:pStyle w:val="TAL"/>
            </w:pPr>
            <w:r>
              <w:rPr>
                <w:rFonts w:eastAsia="Malgun Gothic" w:hint="eastAsia"/>
                <w:lang w:eastAsia="ko-KR"/>
              </w:rPr>
              <w:t>LG</w:t>
            </w:r>
          </w:p>
        </w:tc>
        <w:tc>
          <w:tcPr>
            <w:tcW w:w="7226" w:type="dxa"/>
          </w:tcPr>
          <w:p w14:paraId="69C5DB7B" w14:textId="25DF7E87" w:rsidR="00051929" w:rsidRDefault="00051929" w:rsidP="00051929">
            <w:pPr>
              <w:pStyle w:val="TAL"/>
            </w:pPr>
            <w:r>
              <w:rPr>
                <w:rFonts w:eastAsia="Malgun Gothic" w:hint="eastAsia"/>
                <w:lang w:eastAsia="ko-KR"/>
              </w:rPr>
              <w:t>Support</w:t>
            </w:r>
          </w:p>
        </w:tc>
      </w:tr>
      <w:tr w:rsidR="00FC714D" w14:paraId="6A6F3C00" w14:textId="77777777" w:rsidTr="00094181">
        <w:tc>
          <w:tcPr>
            <w:tcW w:w="1413" w:type="dxa"/>
          </w:tcPr>
          <w:p w14:paraId="20948611" w14:textId="3E9D09FE" w:rsidR="00FC714D" w:rsidRDefault="00673572" w:rsidP="00FC714D">
            <w:pPr>
              <w:pStyle w:val="TAL"/>
            </w:pPr>
            <w:r>
              <w:t>Sony</w:t>
            </w:r>
          </w:p>
        </w:tc>
        <w:tc>
          <w:tcPr>
            <w:tcW w:w="7226" w:type="dxa"/>
          </w:tcPr>
          <w:p w14:paraId="7CE7FA03" w14:textId="027F6630" w:rsidR="00FC714D" w:rsidRDefault="00673572" w:rsidP="00FC714D">
            <w:pPr>
              <w:pStyle w:val="TAL"/>
            </w:pPr>
            <w:r>
              <w:t>Support</w:t>
            </w:r>
          </w:p>
        </w:tc>
      </w:tr>
      <w:tr w:rsidR="00106467" w14:paraId="6F1C568B" w14:textId="77777777" w:rsidTr="00094181">
        <w:tc>
          <w:tcPr>
            <w:tcW w:w="1413" w:type="dxa"/>
          </w:tcPr>
          <w:p w14:paraId="215E6D10" w14:textId="66A2DD5D" w:rsidR="00106467" w:rsidRDefault="00106467" w:rsidP="00106467">
            <w:pPr>
              <w:pStyle w:val="TAL"/>
            </w:pPr>
            <w:r>
              <w:rPr>
                <w:rFonts w:hint="eastAsia"/>
              </w:rPr>
              <w:t>H</w:t>
            </w:r>
            <w:r>
              <w:t xml:space="preserve">uawei, </w:t>
            </w:r>
            <w:proofErr w:type="spellStart"/>
            <w:r>
              <w:t>HiSilicon</w:t>
            </w:r>
            <w:proofErr w:type="spellEnd"/>
          </w:p>
        </w:tc>
        <w:tc>
          <w:tcPr>
            <w:tcW w:w="7226" w:type="dxa"/>
          </w:tcPr>
          <w:p w14:paraId="3E8AD50E" w14:textId="11132941" w:rsidR="00106467" w:rsidRDefault="00106467" w:rsidP="00106467">
            <w:pPr>
              <w:pStyle w:val="TAL"/>
            </w:pPr>
            <w:r>
              <w:rPr>
                <w:rFonts w:hint="eastAsia"/>
              </w:rPr>
              <w:t>Support</w:t>
            </w:r>
          </w:p>
        </w:tc>
      </w:tr>
      <w:tr w:rsidR="008C3B91" w14:paraId="68124740" w14:textId="77777777" w:rsidTr="00094181">
        <w:tc>
          <w:tcPr>
            <w:tcW w:w="1413" w:type="dxa"/>
          </w:tcPr>
          <w:p w14:paraId="24038C0A" w14:textId="230A0C4C" w:rsidR="008C3B91" w:rsidRDefault="008C3B91" w:rsidP="00106467">
            <w:pPr>
              <w:pStyle w:val="TAL"/>
              <w:rPr>
                <w:rFonts w:hint="eastAsia"/>
                <w:lang w:eastAsia="zh-CN"/>
              </w:rPr>
            </w:pPr>
            <w:proofErr w:type="spellStart"/>
            <w:r>
              <w:rPr>
                <w:rFonts w:hint="eastAsia"/>
                <w:lang w:eastAsia="zh-CN"/>
              </w:rPr>
              <w:t>X</w:t>
            </w:r>
            <w:r>
              <w:rPr>
                <w:lang w:eastAsia="zh-CN"/>
              </w:rPr>
              <w:t>iaomi</w:t>
            </w:r>
            <w:proofErr w:type="spellEnd"/>
          </w:p>
        </w:tc>
        <w:tc>
          <w:tcPr>
            <w:tcW w:w="7226" w:type="dxa"/>
          </w:tcPr>
          <w:p w14:paraId="37202AAF" w14:textId="05F7467E" w:rsidR="008C3B91" w:rsidRDefault="008C3B91" w:rsidP="00106467">
            <w:pPr>
              <w:pStyle w:val="TAL"/>
              <w:rPr>
                <w:rFonts w:hint="eastAsia"/>
                <w:lang w:eastAsia="zh-CN"/>
              </w:rPr>
            </w:pPr>
            <w:r>
              <w:rPr>
                <w:lang w:eastAsia="zh-CN"/>
              </w:rPr>
              <w:t>S</w:t>
            </w:r>
            <w:r>
              <w:rPr>
                <w:rFonts w:hint="eastAsia"/>
                <w:lang w:eastAsia="zh-CN"/>
              </w:rPr>
              <w:t xml:space="preserve">upport </w:t>
            </w:r>
          </w:p>
        </w:tc>
      </w:tr>
    </w:tbl>
    <w:p w14:paraId="6159F111" w14:textId="77777777" w:rsidR="00F94EA8" w:rsidRPr="00C83AE3" w:rsidRDefault="00F94EA8" w:rsidP="00C83AE3">
      <w:pPr>
        <w:ind w:left="568"/>
      </w:pPr>
    </w:p>
    <w:p w14:paraId="7A711E8D" w14:textId="4250E594" w:rsidR="00385EAD" w:rsidRDefault="00385EAD" w:rsidP="00385EAD">
      <w:pPr>
        <w:pStyle w:val="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宋体" w:hint="eastAsia"/>
                <w:lang w:val="en-US" w:eastAsia="zh-CN"/>
              </w:rPr>
              <w:t>ZTE</w:t>
            </w:r>
          </w:p>
        </w:tc>
        <w:tc>
          <w:tcPr>
            <w:tcW w:w="992" w:type="dxa"/>
          </w:tcPr>
          <w:p w14:paraId="1FE0E727" w14:textId="607B3168" w:rsidR="000901C6" w:rsidRDefault="000901C6" w:rsidP="000901C6">
            <w:pPr>
              <w:pStyle w:val="TAL"/>
            </w:pPr>
            <w:r>
              <w:rPr>
                <w:rFonts w:eastAsia="宋体" w:hint="eastAsia"/>
                <w:lang w:val="en-US" w:eastAsia="zh-CN"/>
              </w:rPr>
              <w:t>Yes</w:t>
            </w:r>
          </w:p>
        </w:tc>
        <w:tc>
          <w:tcPr>
            <w:tcW w:w="7226" w:type="dxa"/>
          </w:tcPr>
          <w:p w14:paraId="1210767F" w14:textId="71235DD0" w:rsidR="000901C6" w:rsidRDefault="000901C6" w:rsidP="000901C6">
            <w:pPr>
              <w:pStyle w:val="TAL"/>
            </w:pPr>
            <w:r>
              <w:rPr>
                <w:rFonts w:eastAsia="宋体" w:hint="eastAsia"/>
                <w:lang w:val="en-US" w:eastAsia="zh-CN"/>
              </w:rPr>
              <w:t>Agree with CATT. We have discussed a lot of potential enhancements for this topic during SI phase, but we didn</w:t>
            </w:r>
            <w:r>
              <w:rPr>
                <w:rFonts w:eastAsia="宋体"/>
                <w:lang w:val="en-US" w:eastAsia="zh-CN"/>
              </w:rPr>
              <w:t>’</w:t>
            </w:r>
            <w:r>
              <w:rPr>
                <w:rFonts w:eastAsia="宋体" w:hint="eastAsia"/>
                <w:lang w:val="en-US" w:eastAsia="zh-CN"/>
              </w:rPr>
              <w:t>t agree which parts we should focus on due to lack of time.</w:t>
            </w:r>
            <w:r>
              <w:rPr>
                <w:rFonts w:eastAsia="宋体"/>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proofErr w:type="spellStart"/>
            <w:r>
              <w:t>InterDigital</w:t>
            </w:r>
            <w:proofErr w:type="spellEnd"/>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E4146F">
        <w:tc>
          <w:tcPr>
            <w:tcW w:w="1413" w:type="dxa"/>
          </w:tcPr>
          <w:p w14:paraId="249E691D" w14:textId="77777777" w:rsidR="00EC7316" w:rsidRDefault="00EC7316" w:rsidP="00E4146F">
            <w:pPr>
              <w:pStyle w:val="TAL"/>
            </w:pPr>
            <w:r>
              <w:t>Ericsson</w:t>
            </w:r>
          </w:p>
        </w:tc>
        <w:tc>
          <w:tcPr>
            <w:tcW w:w="992" w:type="dxa"/>
          </w:tcPr>
          <w:p w14:paraId="6C334E3B" w14:textId="77777777" w:rsidR="00EC7316" w:rsidRDefault="00EC7316" w:rsidP="00E4146F">
            <w:pPr>
              <w:pStyle w:val="TAL"/>
            </w:pPr>
            <w:r>
              <w:t>Yes</w:t>
            </w:r>
          </w:p>
        </w:tc>
        <w:tc>
          <w:tcPr>
            <w:tcW w:w="7226" w:type="dxa"/>
          </w:tcPr>
          <w:p w14:paraId="074D1F54" w14:textId="77777777" w:rsidR="00EC7316" w:rsidRDefault="00EC7316" w:rsidP="00E4146F">
            <w:pPr>
              <w:pStyle w:val="TAL"/>
            </w:pPr>
            <w:r>
              <w:t>Support.  Regarding the note from CATT, we don’t think that down-selection will only take one meeting, so we suggest to remove “in RAN1#91e”</w:t>
            </w:r>
          </w:p>
        </w:tc>
      </w:tr>
      <w:tr w:rsidR="00EC7316" w14:paraId="7B166144" w14:textId="77777777" w:rsidTr="00C54A19">
        <w:tc>
          <w:tcPr>
            <w:tcW w:w="1413" w:type="dxa"/>
          </w:tcPr>
          <w:p w14:paraId="134D0399" w14:textId="5B5FF6D4" w:rsidR="00EC7316"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0C8FC8C5" w14:textId="0B8CFD15" w:rsidR="00EC7316"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0315EC49" w14:textId="465339EC" w:rsidR="00EC7316" w:rsidRPr="00956632" w:rsidRDefault="00956632" w:rsidP="00956632">
            <w:pPr>
              <w:pStyle w:val="TAL"/>
              <w:rPr>
                <w:rFonts w:eastAsia="Malgun Gothic"/>
                <w:lang w:eastAsia="ko-KR"/>
              </w:rPr>
            </w:pPr>
            <w:r>
              <w:rPr>
                <w:rFonts w:eastAsia="Malgun Gothic" w:hint="eastAsia"/>
                <w:lang w:eastAsia="ko-KR"/>
              </w:rPr>
              <w:t>We are fine with CATT</w:t>
            </w:r>
            <w:r>
              <w:rPr>
                <w:rFonts w:eastAsia="Malgun Gothic"/>
                <w:lang w:eastAsia="ko-KR"/>
              </w:rPr>
              <w:t>’s note, agreeing with Ericsson on removing the exact RAN meeting number. Either, we are fine with keep it up to RAN1’s normal course of work rather than having a special note.</w:t>
            </w:r>
          </w:p>
        </w:tc>
      </w:tr>
      <w:tr w:rsidR="005066E9" w14:paraId="4AA9B513" w14:textId="77777777" w:rsidTr="00C54A19">
        <w:tc>
          <w:tcPr>
            <w:tcW w:w="1413" w:type="dxa"/>
          </w:tcPr>
          <w:p w14:paraId="19856A70" w14:textId="0CD3FF65" w:rsidR="005066E9" w:rsidRDefault="005066E9" w:rsidP="005066E9">
            <w:pPr>
              <w:pStyle w:val="TAL"/>
              <w:rPr>
                <w:rFonts w:eastAsia="Malgun Gothic"/>
                <w:lang w:eastAsia="ko-KR"/>
              </w:rPr>
            </w:pPr>
            <w:r>
              <w:t>Sony</w:t>
            </w:r>
          </w:p>
        </w:tc>
        <w:tc>
          <w:tcPr>
            <w:tcW w:w="992" w:type="dxa"/>
          </w:tcPr>
          <w:p w14:paraId="2E510C67" w14:textId="3BF97DBD" w:rsidR="005066E9" w:rsidRDefault="005066E9" w:rsidP="005066E9">
            <w:pPr>
              <w:pStyle w:val="TAL"/>
              <w:rPr>
                <w:rFonts w:eastAsia="Malgun Gothic"/>
                <w:lang w:eastAsia="ko-KR"/>
              </w:rPr>
            </w:pPr>
            <w:r>
              <w:t>Yes</w:t>
            </w:r>
          </w:p>
        </w:tc>
        <w:tc>
          <w:tcPr>
            <w:tcW w:w="7226" w:type="dxa"/>
          </w:tcPr>
          <w:p w14:paraId="76558A5B" w14:textId="6D599067" w:rsidR="005066E9" w:rsidRDefault="005066E9" w:rsidP="005066E9">
            <w:pPr>
              <w:pStyle w:val="TAL"/>
              <w:rPr>
                <w:rFonts w:eastAsia="Malgun Gothic"/>
                <w:lang w:eastAsia="ko-KR"/>
              </w:rPr>
            </w:pPr>
            <w:r>
              <w:t>Depending on the progress, we may update the objective in RAN1#91e</w:t>
            </w:r>
          </w:p>
        </w:tc>
      </w:tr>
      <w:tr w:rsidR="00F94EA8" w14:paraId="35F5FE6B" w14:textId="77777777" w:rsidTr="00F94EA8">
        <w:tc>
          <w:tcPr>
            <w:tcW w:w="1413" w:type="dxa"/>
          </w:tcPr>
          <w:p w14:paraId="6B79CC80" w14:textId="77777777" w:rsidR="00F94EA8" w:rsidRDefault="00F94EA8" w:rsidP="00094181">
            <w:pPr>
              <w:pStyle w:val="TAL"/>
              <w:rPr>
                <w:rFonts w:eastAsia="Malgun Gothic"/>
                <w:lang w:eastAsia="ko-KR"/>
              </w:rPr>
            </w:pPr>
          </w:p>
        </w:tc>
        <w:tc>
          <w:tcPr>
            <w:tcW w:w="992" w:type="dxa"/>
          </w:tcPr>
          <w:p w14:paraId="3AA73473" w14:textId="77777777" w:rsidR="00F94EA8" w:rsidRDefault="00F94EA8" w:rsidP="00094181">
            <w:pPr>
              <w:pStyle w:val="TAL"/>
              <w:rPr>
                <w:rFonts w:eastAsia="Malgun Gothic"/>
                <w:lang w:eastAsia="ko-KR"/>
              </w:rPr>
            </w:pPr>
          </w:p>
        </w:tc>
        <w:tc>
          <w:tcPr>
            <w:tcW w:w="7226" w:type="dxa"/>
          </w:tcPr>
          <w:p w14:paraId="3B93F39F" w14:textId="77777777" w:rsidR="00F94EA8" w:rsidRPr="00CB7A18" w:rsidRDefault="00F94EA8" w:rsidP="00094181">
            <w:pPr>
              <w:pStyle w:val="TAL"/>
            </w:pPr>
            <w:r>
              <w:t>This round of discussion is closed</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55928B01" w14:textId="54979F67" w:rsidR="00E4146F" w:rsidRDefault="00E4146F" w:rsidP="00E4146F">
      <w:pPr>
        <w:pStyle w:val="4"/>
      </w:pPr>
      <w:r>
        <w:t>2.2.1</w:t>
      </w:r>
      <w:r>
        <w:tab/>
        <w:t>Moderator's summary from Initial Round</w:t>
      </w:r>
    </w:p>
    <w:p w14:paraId="71EB8C3D" w14:textId="665B2FB1" w:rsidR="00E4146F" w:rsidRDefault="00E4146F" w:rsidP="00E4146F">
      <w:r>
        <w:t>Unanimous support for this objective from all companies. There was also widespread support to include the note to state that there will an attempt to narrow down the scope of the potential solutions at future RAN meetings, although some doubt whether it will be possible to do this at RAN#91e. Based on this feedback, the moderator's proposal is as follows</w:t>
      </w:r>
      <w:r w:rsidR="009E7585">
        <w:t>, noting a slight rewording to reflect comments about the note</w:t>
      </w:r>
      <w:r>
        <w:t>:</w:t>
      </w:r>
    </w:p>
    <w:p w14:paraId="746FE90F" w14:textId="77777777" w:rsidR="00E4146F" w:rsidRDefault="00E4146F" w:rsidP="00E4146F"/>
    <w:p w14:paraId="044CC9AE" w14:textId="4BA9F09F" w:rsidR="00E4146F" w:rsidRDefault="00E4146F" w:rsidP="00E4146F">
      <w:pPr>
        <w:ind w:left="284"/>
      </w:pPr>
      <w:r w:rsidRPr="00E4146F">
        <w:rPr>
          <w:b/>
          <w:bCs/>
        </w:rPr>
        <w:t>Moderator conclusion from Initial Round</w:t>
      </w:r>
      <w:r>
        <w:t>: WID will include the objective:</w:t>
      </w:r>
    </w:p>
    <w:p w14:paraId="10E1DAFA" w14:textId="77777777" w:rsidR="00E4146F" w:rsidRDefault="00E4146F" w:rsidP="00E4146F">
      <w:pPr>
        <w:ind w:left="284"/>
      </w:pPr>
    </w:p>
    <w:p w14:paraId="68EBFC31" w14:textId="77777777" w:rsidR="00E4146F" w:rsidRPr="00B95FAB" w:rsidRDefault="00E4146F" w:rsidP="00E4146F">
      <w:pPr>
        <w:overflowPunct w:val="0"/>
        <w:autoSpaceDE w:val="0"/>
        <w:autoSpaceDN w:val="0"/>
        <w:adjustRightInd w:val="0"/>
        <w:spacing w:after="180"/>
        <w:ind w:left="720"/>
        <w:textAlignment w:val="baseline"/>
        <w:rPr>
          <w:rFonts w:eastAsia="MS Mincho"/>
        </w:rPr>
      </w:pPr>
      <w:r w:rsidRPr="00C83AE3">
        <w:t>•</w:t>
      </w:r>
      <w:r w:rsidRPr="00C83AE3">
        <w:tab/>
      </w: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4036D3D2" w14:textId="77777777" w:rsidR="00E4146F" w:rsidRPr="00B95FAB"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1268E7F9" w14:textId="77777777" w:rsidR="00E4146F"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5D97F646" w14:textId="101E1B16" w:rsidR="00E4146F" w:rsidRDefault="00E4146F" w:rsidP="00E4146F">
      <w:pPr>
        <w:ind w:left="720"/>
        <w:rPr>
          <w:rFonts w:eastAsia="MS Mincho"/>
        </w:rPr>
      </w:pPr>
      <w:r>
        <w:rPr>
          <w:rFonts w:eastAsia="MS Mincho"/>
        </w:rPr>
        <w:lastRenderedPageBreak/>
        <w:t>Note: RAN1 will discuss the candidate solutions and provide updates for this objective</w:t>
      </w:r>
      <w:ins w:id="4" w:author="Richard Burbidge" w:date="2020-12-08T14:45:00Z">
        <w:r w:rsidR="00EE44BE">
          <w:rPr>
            <w:rFonts w:eastAsia="MS Mincho"/>
          </w:rPr>
          <w:t>, with status to be reviewed</w:t>
        </w:r>
      </w:ins>
      <w:r>
        <w:rPr>
          <w:rFonts w:eastAsia="MS Mincho"/>
        </w:rPr>
        <w:t xml:space="preserve"> in RAN#91e.</w:t>
      </w:r>
    </w:p>
    <w:p w14:paraId="439A563A" w14:textId="29CFCBD3" w:rsidR="00E4146F" w:rsidRPr="00C83AE3" w:rsidRDefault="00E4146F" w:rsidP="00E4146F">
      <w:pPr>
        <w:ind w:left="568"/>
      </w:pPr>
    </w:p>
    <w:p w14:paraId="5A2466B0" w14:textId="4A6B8E6C" w:rsidR="00F94EA8" w:rsidRDefault="00F94EA8" w:rsidP="00F94EA8">
      <w:pPr>
        <w:pStyle w:val="4"/>
      </w:pPr>
      <w:r>
        <w:t>2.2.2</w:t>
      </w:r>
      <w:r>
        <w:tab/>
        <w:t>Intermediate Round</w:t>
      </w:r>
    </w:p>
    <w:p w14:paraId="418459E9" w14:textId="7777777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F94EA8" w14:paraId="10FEEB8F" w14:textId="77777777" w:rsidTr="00094181">
        <w:tc>
          <w:tcPr>
            <w:tcW w:w="1413" w:type="dxa"/>
          </w:tcPr>
          <w:p w14:paraId="0D7A0FAC" w14:textId="77777777" w:rsidR="00F94EA8" w:rsidRPr="00517FD5" w:rsidRDefault="00F94EA8" w:rsidP="00094181">
            <w:pPr>
              <w:pStyle w:val="TAL"/>
              <w:rPr>
                <w:b/>
                <w:bCs/>
              </w:rPr>
            </w:pPr>
            <w:r w:rsidRPr="00517FD5">
              <w:rPr>
                <w:b/>
                <w:bCs/>
              </w:rPr>
              <w:t>Company</w:t>
            </w:r>
          </w:p>
        </w:tc>
        <w:tc>
          <w:tcPr>
            <w:tcW w:w="7226" w:type="dxa"/>
          </w:tcPr>
          <w:p w14:paraId="1EB7ECAA" w14:textId="77777777" w:rsidR="00F94EA8" w:rsidRPr="00517FD5" w:rsidRDefault="00F94EA8" w:rsidP="00094181">
            <w:pPr>
              <w:pStyle w:val="TAL"/>
              <w:rPr>
                <w:b/>
                <w:bCs/>
              </w:rPr>
            </w:pPr>
            <w:r w:rsidRPr="00517FD5">
              <w:rPr>
                <w:b/>
                <w:bCs/>
              </w:rPr>
              <w:t>Comments</w:t>
            </w:r>
          </w:p>
        </w:tc>
      </w:tr>
      <w:tr w:rsidR="00F94EA8" w14:paraId="4410600F" w14:textId="77777777" w:rsidTr="00094181">
        <w:tc>
          <w:tcPr>
            <w:tcW w:w="1413" w:type="dxa"/>
          </w:tcPr>
          <w:p w14:paraId="1E9F9076" w14:textId="24E14DFD" w:rsidR="00F94EA8" w:rsidRDefault="00094181" w:rsidP="00094181">
            <w:pPr>
              <w:pStyle w:val="TAL"/>
            </w:pPr>
            <w:r>
              <w:t>CATT</w:t>
            </w:r>
          </w:p>
        </w:tc>
        <w:tc>
          <w:tcPr>
            <w:tcW w:w="7226" w:type="dxa"/>
          </w:tcPr>
          <w:p w14:paraId="6A75CB97" w14:textId="100E2949" w:rsidR="00F94EA8" w:rsidRDefault="00094181" w:rsidP="00094181">
            <w:pPr>
              <w:pStyle w:val="TAL"/>
            </w:pPr>
            <w:r>
              <w:t>Support. Fine with the modification of the moderator on the note.</w:t>
            </w:r>
          </w:p>
        </w:tc>
      </w:tr>
      <w:tr w:rsidR="00F94EA8" w14:paraId="55E7D3E4" w14:textId="77777777" w:rsidTr="00094181">
        <w:tc>
          <w:tcPr>
            <w:tcW w:w="1413" w:type="dxa"/>
          </w:tcPr>
          <w:p w14:paraId="4341F11F" w14:textId="3540A9A4" w:rsidR="00F94EA8" w:rsidRDefault="00B7156A" w:rsidP="00094181">
            <w:pPr>
              <w:pStyle w:val="TAL"/>
            </w:pPr>
            <w:r>
              <w:t>Intel</w:t>
            </w:r>
          </w:p>
        </w:tc>
        <w:tc>
          <w:tcPr>
            <w:tcW w:w="7226" w:type="dxa"/>
          </w:tcPr>
          <w:p w14:paraId="53CC0BA6" w14:textId="560DAB35" w:rsidR="00F94EA8" w:rsidRDefault="00B7156A" w:rsidP="00094181">
            <w:pPr>
              <w:pStyle w:val="TAL"/>
            </w:pPr>
            <w:r>
              <w:t>Support</w:t>
            </w:r>
          </w:p>
        </w:tc>
      </w:tr>
      <w:tr w:rsidR="00F94EA8" w14:paraId="7B4399B5" w14:textId="77777777" w:rsidTr="00094181">
        <w:tc>
          <w:tcPr>
            <w:tcW w:w="1413" w:type="dxa"/>
          </w:tcPr>
          <w:p w14:paraId="39B8C3F2" w14:textId="0981C949" w:rsidR="00F94EA8" w:rsidRDefault="00F320DF" w:rsidP="00094181">
            <w:pPr>
              <w:pStyle w:val="TAL"/>
            </w:pPr>
            <w:proofErr w:type="spellStart"/>
            <w:r>
              <w:t>InterDigital</w:t>
            </w:r>
            <w:proofErr w:type="spellEnd"/>
          </w:p>
        </w:tc>
        <w:tc>
          <w:tcPr>
            <w:tcW w:w="7226" w:type="dxa"/>
          </w:tcPr>
          <w:p w14:paraId="0041E6E5" w14:textId="7CCF1B2E" w:rsidR="00F94EA8" w:rsidRDefault="00F320DF" w:rsidP="00094181">
            <w:pPr>
              <w:pStyle w:val="TAL"/>
            </w:pPr>
            <w:r>
              <w:t>Support</w:t>
            </w:r>
          </w:p>
        </w:tc>
      </w:tr>
      <w:tr w:rsidR="00F94EA8" w14:paraId="28330B3F" w14:textId="77777777" w:rsidTr="00094181">
        <w:tc>
          <w:tcPr>
            <w:tcW w:w="1413" w:type="dxa"/>
          </w:tcPr>
          <w:p w14:paraId="6B6CAFA3" w14:textId="708190AF" w:rsidR="00F94EA8" w:rsidRDefault="00CA151A" w:rsidP="00094181">
            <w:pPr>
              <w:pStyle w:val="TAL"/>
              <w:rPr>
                <w:lang w:eastAsia="zh-CN"/>
              </w:rPr>
            </w:pPr>
            <w:r>
              <w:rPr>
                <w:rFonts w:hint="eastAsia"/>
                <w:lang w:eastAsia="zh-CN"/>
              </w:rPr>
              <w:t>v</w:t>
            </w:r>
            <w:r>
              <w:rPr>
                <w:lang w:eastAsia="zh-CN"/>
              </w:rPr>
              <w:t>ivo</w:t>
            </w:r>
          </w:p>
        </w:tc>
        <w:tc>
          <w:tcPr>
            <w:tcW w:w="7226" w:type="dxa"/>
          </w:tcPr>
          <w:p w14:paraId="439AE43F" w14:textId="47F135EC" w:rsidR="00F94EA8" w:rsidRDefault="00CA151A" w:rsidP="00094181">
            <w:pPr>
              <w:pStyle w:val="TAL"/>
              <w:rPr>
                <w:lang w:eastAsia="zh-CN"/>
              </w:rPr>
            </w:pPr>
            <w:r>
              <w:rPr>
                <w:rFonts w:hint="eastAsia"/>
                <w:lang w:eastAsia="zh-CN"/>
              </w:rPr>
              <w:t>S</w:t>
            </w:r>
            <w:r>
              <w:rPr>
                <w:lang w:eastAsia="zh-CN"/>
              </w:rPr>
              <w:t>upport</w:t>
            </w:r>
          </w:p>
        </w:tc>
      </w:tr>
      <w:tr w:rsidR="00F94EA8" w14:paraId="40FAB084" w14:textId="77777777" w:rsidTr="00094181">
        <w:tc>
          <w:tcPr>
            <w:tcW w:w="1413" w:type="dxa"/>
          </w:tcPr>
          <w:p w14:paraId="494338DE" w14:textId="1353ED9C" w:rsidR="00F94EA8" w:rsidRDefault="00934769" w:rsidP="00094181">
            <w:pPr>
              <w:pStyle w:val="TAL"/>
              <w:rPr>
                <w:lang w:eastAsia="zh-CN"/>
              </w:rPr>
            </w:pPr>
            <w:r>
              <w:rPr>
                <w:rFonts w:hint="eastAsia"/>
                <w:lang w:eastAsia="zh-CN"/>
              </w:rPr>
              <w:t>Z</w:t>
            </w:r>
            <w:r>
              <w:rPr>
                <w:lang w:eastAsia="zh-CN"/>
              </w:rPr>
              <w:t>TE</w:t>
            </w:r>
          </w:p>
        </w:tc>
        <w:tc>
          <w:tcPr>
            <w:tcW w:w="7226" w:type="dxa"/>
          </w:tcPr>
          <w:p w14:paraId="32E97357" w14:textId="66519E37" w:rsidR="00F94EA8" w:rsidRDefault="00934769" w:rsidP="00094181">
            <w:pPr>
              <w:pStyle w:val="TAL"/>
              <w:rPr>
                <w:lang w:eastAsia="zh-CN"/>
              </w:rPr>
            </w:pPr>
            <w:r>
              <w:rPr>
                <w:rFonts w:hint="eastAsia"/>
                <w:lang w:eastAsia="zh-CN"/>
              </w:rPr>
              <w:t>S</w:t>
            </w:r>
            <w:r>
              <w:rPr>
                <w:lang w:eastAsia="zh-CN"/>
              </w:rPr>
              <w:t>upport</w:t>
            </w:r>
          </w:p>
        </w:tc>
      </w:tr>
      <w:tr w:rsidR="00F94EA8" w14:paraId="4F570066" w14:textId="77777777" w:rsidTr="00094181">
        <w:tc>
          <w:tcPr>
            <w:tcW w:w="1413" w:type="dxa"/>
          </w:tcPr>
          <w:p w14:paraId="6C527E9C" w14:textId="17629887" w:rsidR="00F94EA8" w:rsidRDefault="00784615" w:rsidP="00094181">
            <w:pPr>
              <w:pStyle w:val="TAL"/>
            </w:pPr>
            <w:r>
              <w:t>OPPO</w:t>
            </w:r>
          </w:p>
        </w:tc>
        <w:tc>
          <w:tcPr>
            <w:tcW w:w="7226" w:type="dxa"/>
          </w:tcPr>
          <w:p w14:paraId="33D00B87" w14:textId="6D43283E" w:rsidR="00F94EA8" w:rsidRDefault="00784615" w:rsidP="00094181">
            <w:pPr>
              <w:pStyle w:val="TAL"/>
            </w:pPr>
            <w:r>
              <w:t>Support</w:t>
            </w:r>
          </w:p>
        </w:tc>
      </w:tr>
      <w:tr w:rsidR="00F94EA8" w14:paraId="0C2DBA4C" w14:textId="77777777" w:rsidTr="00094181">
        <w:tc>
          <w:tcPr>
            <w:tcW w:w="1413" w:type="dxa"/>
          </w:tcPr>
          <w:p w14:paraId="57B73866" w14:textId="726A88FC" w:rsidR="00F94EA8" w:rsidRDefault="00563175" w:rsidP="00094181">
            <w:pPr>
              <w:pStyle w:val="TAL"/>
            </w:pPr>
            <w:r>
              <w:t>Apple</w:t>
            </w:r>
          </w:p>
        </w:tc>
        <w:tc>
          <w:tcPr>
            <w:tcW w:w="7226" w:type="dxa"/>
          </w:tcPr>
          <w:p w14:paraId="2AFB77C0" w14:textId="1F95BA68" w:rsidR="00F94EA8" w:rsidRDefault="00563175" w:rsidP="00094181">
            <w:pPr>
              <w:pStyle w:val="TAL"/>
            </w:pPr>
            <w:r>
              <w:t>Support</w:t>
            </w:r>
          </w:p>
        </w:tc>
      </w:tr>
      <w:tr w:rsidR="00051929" w14:paraId="16D27129" w14:textId="77777777" w:rsidTr="00051929">
        <w:trPr>
          <w:trHeight w:val="48"/>
        </w:trPr>
        <w:tc>
          <w:tcPr>
            <w:tcW w:w="1413" w:type="dxa"/>
          </w:tcPr>
          <w:p w14:paraId="5150BC44" w14:textId="25E16092" w:rsidR="00051929" w:rsidRDefault="00051929" w:rsidP="00051929">
            <w:pPr>
              <w:pStyle w:val="TAL"/>
            </w:pPr>
            <w:r>
              <w:rPr>
                <w:rFonts w:eastAsia="Malgun Gothic" w:hint="eastAsia"/>
                <w:lang w:eastAsia="ko-KR"/>
              </w:rPr>
              <w:t>LG</w:t>
            </w:r>
          </w:p>
        </w:tc>
        <w:tc>
          <w:tcPr>
            <w:tcW w:w="7226" w:type="dxa"/>
          </w:tcPr>
          <w:p w14:paraId="2153618F" w14:textId="5242933C" w:rsidR="00051929" w:rsidRDefault="00051929" w:rsidP="00051929">
            <w:pPr>
              <w:pStyle w:val="TAL"/>
            </w:pPr>
            <w:r>
              <w:rPr>
                <w:rFonts w:eastAsia="Malgun Gothic" w:hint="eastAsia"/>
                <w:lang w:eastAsia="ko-KR"/>
              </w:rPr>
              <w:t>Support</w:t>
            </w:r>
            <w:r>
              <w:rPr>
                <w:rFonts w:eastAsia="Malgun Gothic"/>
                <w:lang w:eastAsia="ko-KR"/>
              </w:rPr>
              <w:t>, and also fine with the note</w:t>
            </w:r>
          </w:p>
        </w:tc>
      </w:tr>
      <w:tr w:rsidR="007007B7" w14:paraId="3918FE22" w14:textId="77777777" w:rsidTr="00051929">
        <w:trPr>
          <w:trHeight w:val="48"/>
        </w:trPr>
        <w:tc>
          <w:tcPr>
            <w:tcW w:w="1413" w:type="dxa"/>
          </w:tcPr>
          <w:p w14:paraId="4CBD58E7" w14:textId="5487C6A8" w:rsidR="007007B7" w:rsidRDefault="007007B7" w:rsidP="00051929">
            <w:pPr>
              <w:pStyle w:val="TAL"/>
              <w:rPr>
                <w:rFonts w:eastAsia="Malgun Gothic"/>
                <w:lang w:eastAsia="ko-KR"/>
              </w:rPr>
            </w:pPr>
            <w:r>
              <w:rPr>
                <w:rFonts w:eastAsia="Malgun Gothic"/>
                <w:lang w:eastAsia="ko-KR"/>
              </w:rPr>
              <w:t>Sony</w:t>
            </w:r>
          </w:p>
        </w:tc>
        <w:tc>
          <w:tcPr>
            <w:tcW w:w="7226" w:type="dxa"/>
          </w:tcPr>
          <w:p w14:paraId="17086BB7" w14:textId="02774C4A" w:rsidR="007007B7" w:rsidRDefault="007007B7" w:rsidP="00051929">
            <w:pPr>
              <w:pStyle w:val="TAL"/>
              <w:rPr>
                <w:rFonts w:eastAsia="Malgun Gothic"/>
                <w:lang w:eastAsia="ko-KR"/>
              </w:rPr>
            </w:pPr>
            <w:r>
              <w:rPr>
                <w:rFonts w:eastAsia="Malgun Gothic"/>
                <w:lang w:eastAsia="ko-KR"/>
              </w:rPr>
              <w:t>Support</w:t>
            </w:r>
          </w:p>
        </w:tc>
      </w:tr>
      <w:tr w:rsidR="00106467" w14:paraId="0D3A1B4F" w14:textId="77777777" w:rsidTr="00051929">
        <w:trPr>
          <w:trHeight w:val="48"/>
        </w:trPr>
        <w:tc>
          <w:tcPr>
            <w:tcW w:w="1413" w:type="dxa"/>
          </w:tcPr>
          <w:p w14:paraId="1DEB16A7" w14:textId="04DCC6F7" w:rsidR="00106467" w:rsidRDefault="00106467" w:rsidP="00051929">
            <w:pPr>
              <w:pStyle w:val="TAL"/>
              <w:rPr>
                <w:rFonts w:eastAsia="Malgun Gothic"/>
                <w:lang w:eastAsia="ko-KR"/>
              </w:rPr>
            </w:pPr>
            <w:r>
              <w:rPr>
                <w:rFonts w:hint="eastAsia"/>
              </w:rPr>
              <w:t xml:space="preserve">Huawei, </w:t>
            </w:r>
            <w:proofErr w:type="spellStart"/>
            <w:r>
              <w:rPr>
                <w:rFonts w:hint="eastAsia"/>
              </w:rPr>
              <w:t>HiSilicon</w:t>
            </w:r>
            <w:proofErr w:type="spellEnd"/>
          </w:p>
        </w:tc>
        <w:tc>
          <w:tcPr>
            <w:tcW w:w="7226" w:type="dxa"/>
          </w:tcPr>
          <w:p w14:paraId="5ED0D9A3" w14:textId="144798E7" w:rsidR="00106467" w:rsidRDefault="00106467" w:rsidP="00051929">
            <w:pPr>
              <w:pStyle w:val="TAL"/>
              <w:rPr>
                <w:rFonts w:eastAsia="Malgun Gothic"/>
                <w:lang w:eastAsia="ko-KR"/>
              </w:rPr>
            </w:pPr>
            <w:r>
              <w:rPr>
                <w:rFonts w:eastAsia="Malgun Gothic"/>
                <w:lang w:eastAsia="ko-KR"/>
              </w:rPr>
              <w:t>Support</w:t>
            </w:r>
          </w:p>
        </w:tc>
      </w:tr>
      <w:tr w:rsidR="008C3B91" w14:paraId="1EB30B5B" w14:textId="77777777" w:rsidTr="00051929">
        <w:trPr>
          <w:trHeight w:val="48"/>
        </w:trPr>
        <w:tc>
          <w:tcPr>
            <w:tcW w:w="1413" w:type="dxa"/>
          </w:tcPr>
          <w:p w14:paraId="3F7A55A5" w14:textId="55C76964" w:rsidR="008C3B91" w:rsidRDefault="008C3B91" w:rsidP="00051929">
            <w:pPr>
              <w:pStyle w:val="TAL"/>
              <w:rPr>
                <w:rFonts w:hint="eastAsia"/>
                <w:lang w:eastAsia="zh-CN"/>
              </w:rPr>
            </w:pPr>
            <w:proofErr w:type="spellStart"/>
            <w:r>
              <w:rPr>
                <w:rFonts w:hint="eastAsia"/>
                <w:lang w:eastAsia="zh-CN"/>
              </w:rPr>
              <w:t>Xiaomi</w:t>
            </w:r>
            <w:proofErr w:type="spellEnd"/>
          </w:p>
        </w:tc>
        <w:tc>
          <w:tcPr>
            <w:tcW w:w="7226" w:type="dxa"/>
          </w:tcPr>
          <w:p w14:paraId="53347681" w14:textId="13CEF503" w:rsidR="008C3B91" w:rsidRPr="008C3B91" w:rsidRDefault="008C3B91" w:rsidP="00051929">
            <w:pPr>
              <w:pStyle w:val="TAL"/>
              <w:rPr>
                <w:rFonts w:hint="eastAsia"/>
                <w:lang w:eastAsia="zh-CN"/>
              </w:rPr>
            </w:pPr>
            <w:r>
              <w:rPr>
                <w:lang w:eastAsia="zh-CN"/>
              </w:rPr>
              <w:t>S</w:t>
            </w:r>
            <w:r>
              <w:rPr>
                <w:rFonts w:hint="eastAsia"/>
                <w:lang w:eastAsia="zh-CN"/>
              </w:rPr>
              <w:t xml:space="preserve">upport </w:t>
            </w:r>
          </w:p>
        </w:tc>
      </w:tr>
    </w:tbl>
    <w:p w14:paraId="224BECF1" w14:textId="77777777" w:rsidR="00F94EA8" w:rsidRPr="00106467" w:rsidRDefault="00F94EA8" w:rsidP="00F94EA8">
      <w:pPr>
        <w:ind w:left="568"/>
      </w:pPr>
    </w:p>
    <w:p w14:paraId="350650B4" w14:textId="560096CE" w:rsidR="00544705" w:rsidRDefault="00544705" w:rsidP="00544705">
      <w:pPr>
        <w:pStyle w:val="3"/>
      </w:pPr>
      <w:r>
        <w:t>2.3</w:t>
      </w:r>
      <w:r>
        <w:tab/>
        <w:t>M</w:t>
      </w:r>
      <w:r w:rsidRPr="00544705">
        <w:t>ultipath/NLOS mitigation</w:t>
      </w:r>
    </w:p>
    <w:p w14:paraId="4E52DBD0" w14:textId="756DF2C9" w:rsidR="00544705" w:rsidRDefault="00544705" w:rsidP="00544705">
      <w:r>
        <w:t>The rapporteur</w:t>
      </w:r>
      <w:r w:rsidR="00926843">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 xml:space="preserve">nhancements of information reporting from UE and </w:t>
      </w:r>
      <w:proofErr w:type="spellStart"/>
      <w:r w:rsidRPr="009821A5">
        <w:rPr>
          <w:rFonts w:eastAsia="MS Mincho"/>
        </w:rPr>
        <w:t>gNB</w:t>
      </w:r>
      <w:proofErr w:type="spellEnd"/>
      <w:r w:rsidRPr="009821A5">
        <w:rPr>
          <w:rFonts w:eastAsia="MS Mincho"/>
        </w:rPr>
        <w:t xml:space="preserve">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462D73F8" w:rsidR="00094F01" w:rsidRDefault="00094F01" w:rsidP="00094F01">
      <w:r>
        <w:t xml:space="preserve">Companies are invited to give feedback related to above objective. For the </w:t>
      </w:r>
      <w:r w:rsidR="00926843">
        <w:t>“</w:t>
      </w:r>
      <w:r>
        <w:t>Support [Yes/No]</w:t>
      </w:r>
      <w:r w:rsidR="00926843">
        <w:t>”</w:t>
      </w:r>
      <w:r>
        <w:t xml:space="preserve"> column, companies are invited to indicate whether they generally support an objective on this topic; a company may indicate </w:t>
      </w:r>
      <w:r w:rsidR="00926843">
        <w:t>“</w:t>
      </w:r>
      <w:r>
        <w:t>Yes</w:t>
      </w:r>
      <w:r w:rsidR="00926843">
        <w:t>”</w:t>
      </w:r>
      <w:r>
        <w:t xml:space="preserve"> in this column and still have more detailed comments on the wording, etc.</w:t>
      </w:r>
    </w:p>
    <w:p w14:paraId="4D4D765A"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 xml:space="preserve">Enhancements of information reporting from UE and </w:t>
            </w:r>
            <w:proofErr w:type="spellStart"/>
            <w:r w:rsidRPr="00340CF6">
              <w:rPr>
                <w:i/>
                <w:iCs/>
              </w:rPr>
              <w:t>gNB</w:t>
            </w:r>
            <w:proofErr w:type="spellEnd"/>
            <w:r w:rsidRPr="00340CF6">
              <w:rPr>
                <w:i/>
                <w:iCs/>
              </w:rPr>
              <w:t xml:space="preserve">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宋体" w:hint="eastAsia"/>
                <w:lang w:val="en-US" w:eastAsia="zh-CN"/>
              </w:rPr>
              <w:t>ZTE</w:t>
            </w:r>
          </w:p>
        </w:tc>
        <w:tc>
          <w:tcPr>
            <w:tcW w:w="992" w:type="dxa"/>
          </w:tcPr>
          <w:p w14:paraId="14928EEB" w14:textId="62438156" w:rsidR="00CE4E86" w:rsidRDefault="00CE4E86" w:rsidP="00CE4E86">
            <w:pPr>
              <w:pStyle w:val="TAL"/>
            </w:pPr>
            <w:r>
              <w:rPr>
                <w:rFonts w:eastAsia="宋体" w:hint="eastAsia"/>
                <w:lang w:val="en-US" w:eastAsia="zh-CN"/>
              </w:rPr>
              <w:t>Yes</w:t>
            </w:r>
          </w:p>
        </w:tc>
        <w:tc>
          <w:tcPr>
            <w:tcW w:w="7226" w:type="dxa"/>
          </w:tcPr>
          <w:p w14:paraId="558187F7" w14:textId="52C5A9F7" w:rsidR="00CE4E86" w:rsidRDefault="00CE4E86" w:rsidP="00CE4E86">
            <w:pPr>
              <w:pStyle w:val="TAL"/>
            </w:pPr>
            <w:r>
              <w:rPr>
                <w:rFonts w:eastAsia="宋体" w:hint="eastAsia"/>
                <w:lang w:val="en-US" w:eastAsia="zh-CN"/>
              </w:rPr>
              <w:t xml:space="preserve">Agree with the proposal. According to simulation results provided by </w:t>
            </w:r>
            <w:r>
              <w:rPr>
                <w:rFonts w:eastAsia="宋体"/>
                <w:lang w:val="en-US" w:eastAsia="zh-CN"/>
              </w:rPr>
              <w:t>multiple</w:t>
            </w:r>
            <w:r>
              <w:rPr>
                <w:rFonts w:eastAsia="宋体" w:hint="eastAsia"/>
                <w:lang w:val="en-US" w:eastAsia="zh-CN"/>
              </w:rPr>
              <w:t xml:space="preserve"> companies, additional information for NLOS mitigation is superior to</w:t>
            </w:r>
            <w:bookmarkStart w:id="5" w:name="OLE_LINK1"/>
            <w:r>
              <w:rPr>
                <w:rFonts w:eastAsia="宋体" w:hint="eastAsia"/>
                <w:lang w:val="en-US" w:eastAsia="zh-CN"/>
              </w:rPr>
              <w:t xml:space="preserve"> implementation-based</w:t>
            </w:r>
            <w:bookmarkEnd w:id="5"/>
            <w:r>
              <w:rPr>
                <w:rFonts w:eastAsia="宋体" w:hint="eastAsia"/>
                <w:lang w:val="en-US" w:eastAsia="zh-CN"/>
              </w:rPr>
              <w:t xml:space="preserve"> approaches</w:t>
            </w:r>
            <w:r>
              <w:rPr>
                <w:rFonts w:eastAsia="宋体"/>
                <w:lang w:val="en-US" w:eastAsia="zh-CN"/>
              </w:rPr>
              <w:t xml:space="preserve"> in terms of accuracy</w:t>
            </w:r>
            <w:r>
              <w:rPr>
                <w:rFonts w:eastAsia="宋体"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 </w:t>
            </w:r>
            <w:r>
              <w:t>,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5F133118"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there are still have some space or T</w:t>
            </w:r>
            <w:r w:rsidR="00926843">
              <w:t>u</w:t>
            </w:r>
            <w:r w:rsidR="00271EED">
              <w:t xml:space="preserve">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proofErr w:type="spellStart"/>
            <w:r>
              <w:t>InterDigital</w:t>
            </w:r>
            <w:proofErr w:type="spellEnd"/>
          </w:p>
        </w:tc>
        <w:tc>
          <w:tcPr>
            <w:tcW w:w="992" w:type="dxa"/>
          </w:tcPr>
          <w:p w14:paraId="2761CF5D" w14:textId="14D98CBB" w:rsidR="00414A71" w:rsidRDefault="00414A71" w:rsidP="008A1E74">
            <w:pPr>
              <w:pStyle w:val="TAL"/>
            </w:pPr>
            <w:r>
              <w:t>Yes</w:t>
            </w:r>
          </w:p>
        </w:tc>
        <w:tc>
          <w:tcPr>
            <w:tcW w:w="7226" w:type="dxa"/>
          </w:tcPr>
          <w:p w14:paraId="6E5CF8CD" w14:textId="464DE8AF" w:rsidR="00414A71" w:rsidRDefault="00414A71" w:rsidP="00271EED">
            <w:pPr>
              <w:pStyle w:val="TAL"/>
              <w:spacing w:before="120" w:after="120"/>
            </w:pPr>
            <w:r>
              <w:t xml:space="preserve">Reporting related to </w:t>
            </w:r>
            <w:proofErr w:type="spellStart"/>
            <w:r>
              <w:t>LoS</w:t>
            </w:r>
            <w:proofErr w:type="spellEnd"/>
            <w:r>
              <w:t>/</w:t>
            </w:r>
            <w:proofErr w:type="spellStart"/>
            <w:r>
              <w:t>N</w:t>
            </w:r>
            <w:r w:rsidR="00926843">
              <w:t>l</w:t>
            </w:r>
            <w:r>
              <w:t>oS</w:t>
            </w:r>
            <w:proofErr w:type="spellEnd"/>
            <w:r>
              <w:t xml:space="preserve">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3D04BFA" w:rsidR="00E367BE" w:rsidRDefault="00926843" w:rsidP="00E367BE">
            <w:pPr>
              <w:pStyle w:val="TAL"/>
            </w:pPr>
            <w:r>
              <w:rPr>
                <w:lang w:eastAsia="zh-CN"/>
              </w:rPr>
              <w:t>V</w:t>
            </w:r>
            <w:r w:rsidR="00E367BE">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E4146F">
        <w:tc>
          <w:tcPr>
            <w:tcW w:w="1413" w:type="dxa"/>
          </w:tcPr>
          <w:p w14:paraId="7B60BF50" w14:textId="77777777" w:rsidR="00124FF2" w:rsidRDefault="00124FF2" w:rsidP="00E4146F">
            <w:pPr>
              <w:pStyle w:val="TAL"/>
            </w:pPr>
            <w:r>
              <w:t>Ericsson</w:t>
            </w:r>
          </w:p>
        </w:tc>
        <w:tc>
          <w:tcPr>
            <w:tcW w:w="992" w:type="dxa"/>
          </w:tcPr>
          <w:p w14:paraId="49984F55" w14:textId="77777777" w:rsidR="00124FF2" w:rsidRDefault="00124FF2" w:rsidP="00E4146F">
            <w:pPr>
              <w:pStyle w:val="TAL"/>
            </w:pPr>
            <w:r>
              <w:t>yes</w:t>
            </w:r>
          </w:p>
        </w:tc>
        <w:tc>
          <w:tcPr>
            <w:tcW w:w="7226" w:type="dxa"/>
          </w:tcPr>
          <w:p w14:paraId="73283FAD" w14:textId="77777777" w:rsidR="00124FF2" w:rsidRDefault="00124FF2" w:rsidP="00E4146F">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01E1F292" w:rsidR="00124FF2" w:rsidRPr="00956632" w:rsidRDefault="00956632" w:rsidP="007E559A">
            <w:pPr>
              <w:pStyle w:val="TAL"/>
              <w:rPr>
                <w:rFonts w:eastAsia="Malgun Gothic"/>
                <w:lang w:eastAsia="ko-KR"/>
              </w:rPr>
            </w:pPr>
            <w:r>
              <w:rPr>
                <w:rFonts w:eastAsia="Malgun Gothic" w:hint="eastAsia"/>
                <w:lang w:eastAsia="ko-KR"/>
              </w:rPr>
              <w:t xml:space="preserve">LG </w:t>
            </w:r>
          </w:p>
        </w:tc>
        <w:tc>
          <w:tcPr>
            <w:tcW w:w="992" w:type="dxa"/>
          </w:tcPr>
          <w:p w14:paraId="78E2D211" w14:textId="54238ABA" w:rsidR="00124FF2"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30A1C79E" w14:textId="790E92CC" w:rsidR="00124FF2" w:rsidRPr="00956632" w:rsidRDefault="00956632" w:rsidP="00956632">
            <w:pPr>
              <w:pStyle w:val="TAL"/>
              <w:rPr>
                <w:rFonts w:eastAsia="Malgun Gothic"/>
                <w:lang w:eastAsia="ko-KR"/>
              </w:rPr>
            </w:pPr>
            <w:r>
              <w:rPr>
                <w:rFonts w:eastAsia="Malgun Gothic" w:hint="eastAsia"/>
                <w:lang w:eastAsia="ko-KR"/>
              </w:rPr>
              <w:t xml:space="preserve">We support RAN1 </w:t>
            </w:r>
            <w:r>
              <w:rPr>
                <w:rFonts w:eastAsia="Malgun Gothic"/>
                <w:lang w:eastAsia="ko-KR"/>
              </w:rPr>
              <w:t>proceed with</w:t>
            </w:r>
            <w:r>
              <w:rPr>
                <w:rFonts w:eastAsia="Malgun Gothic" w:hint="eastAsia"/>
                <w:lang w:eastAsia="ko-KR"/>
              </w:rPr>
              <w:t xml:space="preserve"> more details on this o</w:t>
            </w:r>
            <w:r>
              <w:rPr>
                <w:rFonts w:eastAsia="Malgun Gothic"/>
                <w:lang w:eastAsia="ko-KR"/>
              </w:rPr>
              <w:t>bjective for final decision on what is necessary in the specifications.</w:t>
            </w:r>
          </w:p>
        </w:tc>
      </w:tr>
      <w:tr w:rsidR="003862FE" w:rsidRPr="00E367BE" w14:paraId="424A6371" w14:textId="77777777" w:rsidTr="00C54A19">
        <w:tc>
          <w:tcPr>
            <w:tcW w:w="1413" w:type="dxa"/>
          </w:tcPr>
          <w:p w14:paraId="234496B3" w14:textId="5AF75272" w:rsidR="003862FE" w:rsidRDefault="003862FE" w:rsidP="003862FE">
            <w:pPr>
              <w:pStyle w:val="TAL"/>
              <w:rPr>
                <w:rFonts w:eastAsia="Malgun Gothic"/>
                <w:lang w:eastAsia="ko-KR"/>
              </w:rPr>
            </w:pPr>
            <w:r>
              <w:t>Sony</w:t>
            </w:r>
          </w:p>
        </w:tc>
        <w:tc>
          <w:tcPr>
            <w:tcW w:w="992" w:type="dxa"/>
          </w:tcPr>
          <w:p w14:paraId="1956070E" w14:textId="5D22D68C" w:rsidR="003862FE" w:rsidRDefault="003862FE" w:rsidP="003862FE">
            <w:pPr>
              <w:pStyle w:val="TAL"/>
              <w:rPr>
                <w:rFonts w:eastAsia="Malgun Gothic"/>
                <w:lang w:eastAsia="ko-KR"/>
              </w:rPr>
            </w:pPr>
            <w:r>
              <w:t>Yes</w:t>
            </w:r>
          </w:p>
        </w:tc>
        <w:tc>
          <w:tcPr>
            <w:tcW w:w="7226" w:type="dxa"/>
          </w:tcPr>
          <w:p w14:paraId="14595624" w14:textId="1C8DB1B9" w:rsidR="003862FE" w:rsidRDefault="003862FE" w:rsidP="003862FE">
            <w:pPr>
              <w:pStyle w:val="TAL"/>
              <w:rPr>
                <w:rFonts w:eastAsia="Malgun Gothic"/>
                <w:lang w:eastAsia="ko-KR"/>
              </w:rPr>
            </w:pPr>
            <w:r>
              <w:t xml:space="preserve">Multipath/NLOS mitigation is very important, particularly in </w:t>
            </w:r>
            <w:proofErr w:type="spellStart"/>
            <w:r>
              <w:t>InF</w:t>
            </w:r>
            <w:proofErr w:type="spellEnd"/>
            <w:r>
              <w:t xml:space="preserve"> scenario.</w:t>
            </w:r>
          </w:p>
        </w:tc>
      </w:tr>
      <w:tr w:rsidR="00F94EA8" w14:paraId="58192BC3" w14:textId="77777777" w:rsidTr="00F94EA8">
        <w:tc>
          <w:tcPr>
            <w:tcW w:w="1413" w:type="dxa"/>
          </w:tcPr>
          <w:p w14:paraId="392E18AD" w14:textId="77777777" w:rsidR="00F94EA8" w:rsidRDefault="00F94EA8" w:rsidP="00094181">
            <w:pPr>
              <w:pStyle w:val="TAL"/>
              <w:rPr>
                <w:rFonts w:eastAsia="Malgun Gothic"/>
                <w:lang w:eastAsia="ko-KR"/>
              </w:rPr>
            </w:pPr>
          </w:p>
        </w:tc>
        <w:tc>
          <w:tcPr>
            <w:tcW w:w="992" w:type="dxa"/>
          </w:tcPr>
          <w:p w14:paraId="38757B77" w14:textId="77777777" w:rsidR="00F94EA8" w:rsidRDefault="00F94EA8" w:rsidP="00094181">
            <w:pPr>
              <w:pStyle w:val="TAL"/>
              <w:rPr>
                <w:rFonts w:eastAsia="Malgun Gothic"/>
                <w:lang w:eastAsia="ko-KR"/>
              </w:rPr>
            </w:pPr>
          </w:p>
        </w:tc>
        <w:tc>
          <w:tcPr>
            <w:tcW w:w="7226" w:type="dxa"/>
          </w:tcPr>
          <w:p w14:paraId="0E0E5D2C" w14:textId="77777777" w:rsidR="00F94EA8" w:rsidRPr="00CB7A18" w:rsidRDefault="00F94EA8" w:rsidP="00094181">
            <w:pPr>
              <w:pStyle w:val="TAL"/>
            </w:pPr>
            <w:r>
              <w:t>This round of discussion is closed</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31C024D8" w14:textId="3B2686E2" w:rsidR="00EE44BE" w:rsidRDefault="00EE44BE" w:rsidP="00EE44BE">
      <w:pPr>
        <w:pStyle w:val="4"/>
      </w:pPr>
      <w:r>
        <w:t>2.3.1</w:t>
      </w:r>
      <w:r>
        <w:tab/>
        <w:t>Moderator</w:t>
      </w:r>
      <w:r w:rsidR="00926843">
        <w:t>’</w:t>
      </w:r>
      <w:r>
        <w:t>s summary from Initial Round</w:t>
      </w:r>
    </w:p>
    <w:p w14:paraId="0C4BB69E" w14:textId="31AC226A" w:rsidR="00804F91" w:rsidRDefault="00EE44BE" w:rsidP="00EE44BE">
      <w:r>
        <w:t>There was very close to unanimous support for this objective, with only one company not supporting the objective. There w</w:t>
      </w:r>
      <w:r w:rsidR="00804F91">
        <w:t xml:space="preserve">ere also a number of comments regarding the priority of this item relative to the PRS/SRS aggregation proposals, and concerns about RAN1 workload considering these proposals and the additional items that are expected to be added at RAN#91 when the SI is completed in all WGs. </w:t>
      </w:r>
    </w:p>
    <w:p w14:paraId="33B11500" w14:textId="77777777" w:rsidR="00804F91" w:rsidRDefault="00804F91" w:rsidP="00EE44BE"/>
    <w:p w14:paraId="33524232" w14:textId="45C8A880" w:rsidR="00EE44BE" w:rsidRDefault="00EE44BE" w:rsidP="00EE44BE">
      <w:r>
        <w:t>Based on this feedback, the moderator</w:t>
      </w:r>
      <w:r w:rsidR="00926843">
        <w:t>’</w:t>
      </w:r>
      <w:r>
        <w:t>s proposal is as follows</w:t>
      </w:r>
      <w:r w:rsidR="00550F9A">
        <w:t>:</w:t>
      </w:r>
    </w:p>
    <w:p w14:paraId="75C235D4" w14:textId="77777777" w:rsidR="00EE44BE" w:rsidRDefault="00EE44BE" w:rsidP="00EE44BE"/>
    <w:p w14:paraId="3697F2AA" w14:textId="1B454662" w:rsidR="00EE44BE" w:rsidRDefault="00EE44BE" w:rsidP="00EE44BE">
      <w:pPr>
        <w:ind w:left="284"/>
      </w:pPr>
      <w:r w:rsidRPr="00E4146F">
        <w:rPr>
          <w:b/>
          <w:bCs/>
        </w:rPr>
        <w:t>Moderator conclusion from Initial Round</w:t>
      </w:r>
      <w:r>
        <w:t>: WID will include the objective:</w:t>
      </w:r>
    </w:p>
    <w:p w14:paraId="7E4525EB" w14:textId="77777777" w:rsidR="00EE44BE" w:rsidRDefault="00EE44BE" w:rsidP="00EE44BE">
      <w:pPr>
        <w:ind w:left="284"/>
      </w:pPr>
    </w:p>
    <w:p w14:paraId="184722F0" w14:textId="44BAC01C" w:rsidR="00EE44BE" w:rsidRDefault="00EE44BE" w:rsidP="00550F9A">
      <w:pPr>
        <w:pStyle w:val="B1"/>
      </w:pPr>
      <w:r>
        <w:t>-</w:t>
      </w:r>
      <w:r>
        <w:tab/>
      </w:r>
      <w:r w:rsidRPr="00EE44BE">
        <w:t xml:space="preserve">Study and specify, if supported, the enhancements of information reporting from UE and </w:t>
      </w:r>
      <w:proofErr w:type="spellStart"/>
      <w:r w:rsidRPr="00EE44BE">
        <w:t>gNB</w:t>
      </w:r>
      <w:proofErr w:type="spellEnd"/>
      <w:r w:rsidRPr="00EE44BE">
        <w:t xml:space="preserve"> for multipath/NLOS mitigation [RAN1]</w:t>
      </w:r>
    </w:p>
    <w:p w14:paraId="4B68BF6C" w14:textId="77777777" w:rsidR="00550F9A" w:rsidRPr="00550F9A" w:rsidRDefault="00550F9A" w:rsidP="00550F9A">
      <w:pPr>
        <w:pStyle w:val="B1"/>
      </w:pPr>
    </w:p>
    <w:p w14:paraId="314BA499" w14:textId="16D9074A" w:rsidR="00550F9A" w:rsidRDefault="00550F9A" w:rsidP="00550F9A">
      <w:pPr>
        <w:pStyle w:val="4"/>
      </w:pPr>
      <w:r>
        <w:t>2.3.2</w:t>
      </w:r>
      <w:r>
        <w:tab/>
        <w:t>Intermediate Round</w:t>
      </w:r>
    </w:p>
    <w:p w14:paraId="3DF6616A"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754674EE" w14:textId="77777777" w:rsidTr="00094181">
        <w:tc>
          <w:tcPr>
            <w:tcW w:w="1413" w:type="dxa"/>
          </w:tcPr>
          <w:p w14:paraId="30040590" w14:textId="77777777" w:rsidR="00550F9A" w:rsidRPr="00517FD5" w:rsidRDefault="00550F9A" w:rsidP="00094181">
            <w:pPr>
              <w:pStyle w:val="TAL"/>
              <w:rPr>
                <w:b/>
                <w:bCs/>
              </w:rPr>
            </w:pPr>
            <w:r w:rsidRPr="00517FD5">
              <w:rPr>
                <w:b/>
                <w:bCs/>
              </w:rPr>
              <w:t>Company</w:t>
            </w:r>
          </w:p>
        </w:tc>
        <w:tc>
          <w:tcPr>
            <w:tcW w:w="7226" w:type="dxa"/>
          </w:tcPr>
          <w:p w14:paraId="255627ED" w14:textId="77777777" w:rsidR="00550F9A" w:rsidRPr="00517FD5" w:rsidRDefault="00550F9A" w:rsidP="00094181">
            <w:pPr>
              <w:pStyle w:val="TAL"/>
              <w:rPr>
                <w:b/>
                <w:bCs/>
              </w:rPr>
            </w:pPr>
            <w:r w:rsidRPr="00517FD5">
              <w:rPr>
                <w:b/>
                <w:bCs/>
              </w:rPr>
              <w:t>Comments</w:t>
            </w:r>
          </w:p>
        </w:tc>
      </w:tr>
      <w:tr w:rsidR="00550F9A" w14:paraId="68C4A204" w14:textId="77777777" w:rsidTr="00094181">
        <w:tc>
          <w:tcPr>
            <w:tcW w:w="1413" w:type="dxa"/>
          </w:tcPr>
          <w:p w14:paraId="2B00B364" w14:textId="343185D6" w:rsidR="00550F9A" w:rsidRDefault="00094181" w:rsidP="00094181">
            <w:pPr>
              <w:pStyle w:val="TAL"/>
            </w:pPr>
            <w:r>
              <w:t>CATT</w:t>
            </w:r>
          </w:p>
        </w:tc>
        <w:tc>
          <w:tcPr>
            <w:tcW w:w="7226" w:type="dxa"/>
          </w:tcPr>
          <w:p w14:paraId="54EED094" w14:textId="79F1D26A" w:rsidR="00550F9A" w:rsidRDefault="00094181" w:rsidP="00094181">
            <w:pPr>
              <w:pStyle w:val="TAL"/>
            </w:pPr>
            <w:r>
              <w:t>Support</w:t>
            </w:r>
          </w:p>
        </w:tc>
      </w:tr>
      <w:tr w:rsidR="00550F9A" w14:paraId="7BA5D5CF" w14:textId="77777777" w:rsidTr="00094181">
        <w:tc>
          <w:tcPr>
            <w:tcW w:w="1413" w:type="dxa"/>
          </w:tcPr>
          <w:p w14:paraId="5A887501" w14:textId="163FD478" w:rsidR="00550F9A" w:rsidRDefault="00B7156A" w:rsidP="00094181">
            <w:pPr>
              <w:pStyle w:val="TAL"/>
            </w:pPr>
            <w:r>
              <w:t>Intel</w:t>
            </w:r>
          </w:p>
        </w:tc>
        <w:tc>
          <w:tcPr>
            <w:tcW w:w="7226" w:type="dxa"/>
          </w:tcPr>
          <w:p w14:paraId="3FFD8360" w14:textId="0DE88146" w:rsidR="00550F9A" w:rsidRDefault="00B7156A" w:rsidP="00094181">
            <w:pPr>
              <w:pStyle w:val="TAL"/>
            </w:pPr>
            <w:r>
              <w:t>Support</w:t>
            </w:r>
          </w:p>
        </w:tc>
      </w:tr>
      <w:tr w:rsidR="00550F9A" w14:paraId="3E04DB98" w14:textId="77777777" w:rsidTr="00094181">
        <w:tc>
          <w:tcPr>
            <w:tcW w:w="1413" w:type="dxa"/>
          </w:tcPr>
          <w:p w14:paraId="24086189" w14:textId="72E59C13" w:rsidR="00550F9A" w:rsidRDefault="00F320DF" w:rsidP="00094181">
            <w:pPr>
              <w:pStyle w:val="TAL"/>
            </w:pPr>
            <w:proofErr w:type="spellStart"/>
            <w:r>
              <w:t>InterDigital</w:t>
            </w:r>
            <w:proofErr w:type="spellEnd"/>
          </w:p>
        </w:tc>
        <w:tc>
          <w:tcPr>
            <w:tcW w:w="7226" w:type="dxa"/>
          </w:tcPr>
          <w:p w14:paraId="709277A5" w14:textId="65658BAB" w:rsidR="00550F9A" w:rsidRDefault="00F320DF" w:rsidP="00094181">
            <w:pPr>
              <w:pStyle w:val="TAL"/>
            </w:pPr>
            <w:r>
              <w:t>Support</w:t>
            </w:r>
          </w:p>
        </w:tc>
      </w:tr>
      <w:tr w:rsidR="00550F9A" w14:paraId="2D2FEBF6" w14:textId="77777777" w:rsidTr="00094181">
        <w:tc>
          <w:tcPr>
            <w:tcW w:w="1413" w:type="dxa"/>
          </w:tcPr>
          <w:p w14:paraId="5B692A5D" w14:textId="2715A909" w:rsidR="00550F9A" w:rsidRDefault="00CA151A" w:rsidP="00094181">
            <w:pPr>
              <w:pStyle w:val="TAL"/>
              <w:rPr>
                <w:lang w:eastAsia="zh-CN"/>
              </w:rPr>
            </w:pPr>
            <w:r>
              <w:rPr>
                <w:rFonts w:hint="eastAsia"/>
                <w:lang w:eastAsia="zh-CN"/>
              </w:rPr>
              <w:t>v</w:t>
            </w:r>
            <w:r>
              <w:rPr>
                <w:lang w:eastAsia="zh-CN"/>
              </w:rPr>
              <w:t>ivo</w:t>
            </w:r>
          </w:p>
        </w:tc>
        <w:tc>
          <w:tcPr>
            <w:tcW w:w="7226" w:type="dxa"/>
          </w:tcPr>
          <w:p w14:paraId="6C8B0AF3" w14:textId="19831CDC" w:rsidR="00550F9A" w:rsidRDefault="00CA151A" w:rsidP="00094181">
            <w:pPr>
              <w:pStyle w:val="TAL"/>
              <w:rPr>
                <w:lang w:eastAsia="zh-CN"/>
              </w:rPr>
            </w:pPr>
            <w:r>
              <w:rPr>
                <w:rFonts w:hint="eastAsia"/>
                <w:lang w:eastAsia="zh-CN"/>
              </w:rPr>
              <w:t>N</w:t>
            </w:r>
            <w:r>
              <w:rPr>
                <w:lang w:eastAsia="zh-CN"/>
              </w:rPr>
              <w:t>ot support. This issue has lower priority than those that are recommended and also have RAN1 impact. Should not be included before those recommended issues.</w:t>
            </w:r>
          </w:p>
        </w:tc>
      </w:tr>
      <w:tr w:rsidR="00550F9A" w14:paraId="262503E5" w14:textId="77777777" w:rsidTr="00094181">
        <w:tc>
          <w:tcPr>
            <w:tcW w:w="1413" w:type="dxa"/>
          </w:tcPr>
          <w:p w14:paraId="227C148F" w14:textId="162421D1" w:rsidR="00550F9A" w:rsidRDefault="004905AE" w:rsidP="00094181">
            <w:pPr>
              <w:pStyle w:val="TAL"/>
              <w:rPr>
                <w:lang w:eastAsia="zh-CN"/>
              </w:rPr>
            </w:pPr>
            <w:r>
              <w:rPr>
                <w:rFonts w:hint="eastAsia"/>
                <w:lang w:eastAsia="zh-CN"/>
              </w:rPr>
              <w:t>Z</w:t>
            </w:r>
            <w:r>
              <w:rPr>
                <w:lang w:eastAsia="zh-CN"/>
              </w:rPr>
              <w:t>TE</w:t>
            </w:r>
          </w:p>
        </w:tc>
        <w:tc>
          <w:tcPr>
            <w:tcW w:w="7226" w:type="dxa"/>
          </w:tcPr>
          <w:p w14:paraId="35446645" w14:textId="77777777" w:rsidR="004905AE" w:rsidRDefault="004905AE" w:rsidP="004905AE">
            <w:pPr>
              <w:pStyle w:val="TAL"/>
              <w:rPr>
                <w:lang w:eastAsia="zh-CN"/>
              </w:rPr>
            </w:pPr>
            <w:r>
              <w:rPr>
                <w:rFonts w:hint="eastAsia"/>
                <w:lang w:eastAsia="zh-CN"/>
              </w:rPr>
              <w:t>S</w:t>
            </w:r>
            <w:r>
              <w:rPr>
                <w:lang w:eastAsia="zh-CN"/>
              </w:rPr>
              <w:t xml:space="preserve">upport. It is one of the important aspects to meet the accuracy requirement. </w:t>
            </w:r>
          </w:p>
          <w:p w14:paraId="0D2D83C6" w14:textId="685FC843" w:rsidR="00550F9A" w:rsidRDefault="004905AE" w:rsidP="004905AE">
            <w:pPr>
              <w:pStyle w:val="TAL"/>
              <w:rPr>
                <w:lang w:eastAsia="zh-CN"/>
              </w:rPr>
            </w:pPr>
            <w:r>
              <w:rPr>
                <w:lang w:eastAsia="zh-CN"/>
              </w:rPr>
              <w:t xml:space="preserve">Further, in response to </w:t>
            </w:r>
            <w:proofErr w:type="spellStart"/>
            <w:r>
              <w:rPr>
                <w:lang w:eastAsia="zh-CN"/>
              </w:rPr>
              <w:t>vivo’s</w:t>
            </w:r>
            <w:proofErr w:type="spellEnd"/>
            <w:r>
              <w:rPr>
                <w:lang w:eastAsia="zh-CN"/>
              </w:rPr>
              <w:t xml:space="preserve"> comment, according to the</w:t>
            </w:r>
            <w:r w:rsidR="00B919C1">
              <w:rPr>
                <w:lang w:eastAsia="zh-CN"/>
              </w:rPr>
              <w:t xml:space="preserve"> </w:t>
            </w:r>
            <w:r w:rsidR="00B919C1">
              <w:rPr>
                <w:rFonts w:hint="eastAsia"/>
                <w:lang w:eastAsia="zh-CN"/>
              </w:rPr>
              <w:t>clear</w:t>
            </w:r>
            <w:r>
              <w:rPr>
                <w:lang w:eastAsia="zh-CN"/>
              </w:rPr>
              <w:t xml:space="preserve"> guidance from Mr. Chair in the first GTW session, we should focus on the RAN1-centric items. If one feature’s main functionality is to be delivered by RAN2, there is no point to start the work in RAN1 first.</w:t>
            </w:r>
          </w:p>
        </w:tc>
      </w:tr>
      <w:tr w:rsidR="00550F9A" w14:paraId="3EC7B034" w14:textId="77777777" w:rsidTr="00094181">
        <w:tc>
          <w:tcPr>
            <w:tcW w:w="1413" w:type="dxa"/>
          </w:tcPr>
          <w:p w14:paraId="75132E2C" w14:textId="0A8FEFD3" w:rsidR="00550F9A" w:rsidRDefault="00925E2A" w:rsidP="00094181">
            <w:pPr>
              <w:pStyle w:val="TAL"/>
            </w:pPr>
            <w:r>
              <w:t>OPPO</w:t>
            </w:r>
          </w:p>
        </w:tc>
        <w:tc>
          <w:tcPr>
            <w:tcW w:w="7226" w:type="dxa"/>
          </w:tcPr>
          <w:p w14:paraId="1770C2EC" w14:textId="03180A7C" w:rsidR="00550F9A" w:rsidRDefault="002940AA" w:rsidP="00094181">
            <w:pPr>
              <w:pStyle w:val="TAL"/>
            </w:pPr>
            <w:r>
              <w:t xml:space="preserve">Low priority objective should not be included in WID before the high priority ones recommended by RAN1.  Thus, we prefer to defer the discussion on this objective </w:t>
            </w:r>
            <w:r w:rsidR="00B16D66">
              <w:t>to</w:t>
            </w:r>
            <w:r>
              <w:t xml:space="preserve"> RAN#91e.</w:t>
            </w:r>
          </w:p>
          <w:p w14:paraId="4B39A90A" w14:textId="77777777" w:rsidR="00656B8D" w:rsidRDefault="00656B8D" w:rsidP="00094181">
            <w:pPr>
              <w:pStyle w:val="TAL"/>
            </w:pPr>
          </w:p>
          <w:p w14:paraId="72ED4D33" w14:textId="748EDB82" w:rsidR="002940AA" w:rsidRDefault="002940AA" w:rsidP="002940AA">
            <w:pPr>
              <w:pStyle w:val="TAL"/>
              <w:rPr>
                <w:lang w:val="en-US"/>
              </w:rPr>
            </w:pPr>
            <w:r>
              <w:t xml:space="preserve">Moreover, similar to the objective of 2.2, there are also different </w:t>
            </w:r>
            <w:r w:rsidRPr="005F21D9">
              <w:rPr>
                <w:lang w:val="en-US"/>
              </w:rPr>
              <w:t xml:space="preserve">candidate </w:t>
            </w:r>
            <w:r>
              <w:rPr>
                <w:lang w:val="en-US"/>
              </w:rPr>
              <w:t xml:space="preserve">approaches were proposed </w:t>
            </w:r>
            <w:r w:rsidR="00656B8D">
              <w:rPr>
                <w:lang w:val="en-US"/>
              </w:rPr>
              <w:t xml:space="preserve">without any conclusion </w:t>
            </w:r>
            <w:r>
              <w:rPr>
                <w:lang w:val="en-US"/>
              </w:rPr>
              <w:t xml:space="preserve">due to the limited time of SI. Thus, it is also required to narrow down the scope if we want to include its objective. </w:t>
            </w:r>
          </w:p>
          <w:p w14:paraId="5FC107FE" w14:textId="77777777" w:rsidR="002940AA" w:rsidRDefault="002940AA" w:rsidP="002940AA">
            <w:pPr>
              <w:pStyle w:val="TAL"/>
              <w:rPr>
                <w:lang w:val="en-US"/>
              </w:rPr>
            </w:pPr>
          </w:p>
          <w:p w14:paraId="36E404C8" w14:textId="77F63CE7" w:rsidR="002940AA" w:rsidRDefault="00656B8D" w:rsidP="002940AA">
            <w:pPr>
              <w:pStyle w:val="TAL"/>
              <w:rPr>
                <w:lang w:val="en-US"/>
              </w:rPr>
            </w:pPr>
            <w:r>
              <w:rPr>
                <w:lang w:val="en-US"/>
              </w:rPr>
              <w:t>Considering that lots of companies have interests in multipath/NLOS mitigation, we can compromise</w:t>
            </w:r>
            <w:r w:rsidR="00D85BBB">
              <w:rPr>
                <w:lang w:val="en-US"/>
              </w:rPr>
              <w:t xml:space="preserve">, for sake of progress, </w:t>
            </w:r>
            <w:r>
              <w:rPr>
                <w:lang w:val="en-US"/>
              </w:rPr>
              <w:t xml:space="preserve">to support further study during WI </w:t>
            </w:r>
            <w:r w:rsidR="00B4690A">
              <w:rPr>
                <w:lang w:val="en-US"/>
              </w:rPr>
              <w:t xml:space="preserve">by adding </w:t>
            </w:r>
            <w:r>
              <w:rPr>
                <w:lang w:val="en-US"/>
              </w:rPr>
              <w:t xml:space="preserve">the same note of 2.2 </w:t>
            </w:r>
            <w:r w:rsidR="00D85BBB">
              <w:rPr>
                <w:lang w:val="en-US"/>
              </w:rPr>
              <w:t>to emphasize</w:t>
            </w:r>
            <w:r w:rsidR="00B4690A">
              <w:rPr>
                <w:lang w:val="en-US"/>
              </w:rPr>
              <w:t xml:space="preserve"> the further down-scoping in RAN#91e. </w:t>
            </w:r>
          </w:p>
          <w:p w14:paraId="3014F6EB" w14:textId="2F5170B6" w:rsidR="00656B8D" w:rsidRDefault="00656B8D" w:rsidP="002940AA">
            <w:pPr>
              <w:pStyle w:val="TAL"/>
              <w:rPr>
                <w:lang w:val="en-US"/>
              </w:rPr>
            </w:pPr>
          </w:p>
          <w:p w14:paraId="40AA0216" w14:textId="03A723F5" w:rsidR="00656B8D" w:rsidRDefault="00656B8D" w:rsidP="00656B8D">
            <w:pPr>
              <w:rPr>
                <w:rFonts w:eastAsia="MS Mincho"/>
              </w:rPr>
            </w:pPr>
            <w:ins w:id="6" w:author="Zhihua Shi" w:date="2020-12-09T12:37:00Z">
              <w:r>
                <w:rPr>
                  <w:rFonts w:eastAsia="MS Mincho"/>
                </w:rPr>
                <w:t>Note: RAN1 will discuss the candidate solutions and provide updates for this objective, with status to be reviewed in RAN#91e</w:t>
              </w:r>
            </w:ins>
          </w:p>
          <w:p w14:paraId="625DB9B3" w14:textId="77777777" w:rsidR="00656B8D" w:rsidRPr="00656B8D" w:rsidRDefault="00656B8D" w:rsidP="002940AA">
            <w:pPr>
              <w:pStyle w:val="TAL"/>
            </w:pPr>
          </w:p>
          <w:p w14:paraId="58119DEA" w14:textId="77777777" w:rsidR="002940AA" w:rsidRPr="002940AA" w:rsidRDefault="002940AA" w:rsidP="00094181">
            <w:pPr>
              <w:pStyle w:val="TAL"/>
              <w:rPr>
                <w:lang w:val="en-US"/>
              </w:rPr>
            </w:pPr>
          </w:p>
          <w:p w14:paraId="7BDF40D9" w14:textId="39FF6FCC" w:rsidR="00C77E4D" w:rsidRDefault="00C77E4D" w:rsidP="00094181">
            <w:pPr>
              <w:pStyle w:val="TAL"/>
            </w:pPr>
          </w:p>
        </w:tc>
      </w:tr>
      <w:tr w:rsidR="00550F9A" w14:paraId="4DD56E4C" w14:textId="77777777" w:rsidTr="00094181">
        <w:tc>
          <w:tcPr>
            <w:tcW w:w="1413" w:type="dxa"/>
          </w:tcPr>
          <w:p w14:paraId="0DBF9FF9" w14:textId="22E7842C" w:rsidR="00550F9A" w:rsidRDefault="00563175" w:rsidP="00094181">
            <w:pPr>
              <w:pStyle w:val="TAL"/>
            </w:pPr>
            <w:r>
              <w:t>Apple</w:t>
            </w:r>
          </w:p>
        </w:tc>
        <w:tc>
          <w:tcPr>
            <w:tcW w:w="7226" w:type="dxa"/>
          </w:tcPr>
          <w:p w14:paraId="0B68C836" w14:textId="4E5B888A" w:rsidR="00550F9A" w:rsidRDefault="00563175" w:rsidP="00094181">
            <w:pPr>
              <w:pStyle w:val="TAL"/>
            </w:pPr>
            <w:r>
              <w:t>Support</w:t>
            </w:r>
          </w:p>
        </w:tc>
      </w:tr>
      <w:tr w:rsidR="0047305C" w14:paraId="46F72E17" w14:textId="77777777" w:rsidTr="00094181">
        <w:tc>
          <w:tcPr>
            <w:tcW w:w="1413" w:type="dxa"/>
          </w:tcPr>
          <w:p w14:paraId="0FF539AC" w14:textId="677BAADF" w:rsidR="0047305C" w:rsidRDefault="0047305C" w:rsidP="0047305C">
            <w:pPr>
              <w:pStyle w:val="TAL"/>
            </w:pPr>
            <w:r>
              <w:t>Qualcomm</w:t>
            </w:r>
          </w:p>
        </w:tc>
        <w:tc>
          <w:tcPr>
            <w:tcW w:w="7226" w:type="dxa"/>
          </w:tcPr>
          <w:p w14:paraId="4DB229B7" w14:textId="2591972F" w:rsidR="0047305C" w:rsidRDefault="0047305C" w:rsidP="0047305C">
            <w:pPr>
              <w:pStyle w:val="TAL"/>
            </w:pPr>
            <w:r>
              <w:t>From the feedback in 2.3 above, we count 2 companies not supporting this objective (not only one). Furthermore, while we supported it, we gave it lower priority than 2.4 and 2.5. Therefore, there is no significant difference in preference for this objective and the objective on aggregation (2.4 and 2.5); two No</w:t>
            </w:r>
            <w:r w:rsidR="00926843">
              <w:t>’</w:t>
            </w:r>
            <w:r>
              <w:t>s vs. three No</w:t>
            </w:r>
            <w:r w:rsidR="00926843">
              <w:t>’</w:t>
            </w:r>
            <w:r>
              <w:t>s.</w:t>
            </w:r>
          </w:p>
        </w:tc>
      </w:tr>
      <w:tr w:rsidR="00051929" w:rsidRPr="00DC209C" w14:paraId="38736AC8" w14:textId="77777777" w:rsidTr="00051929">
        <w:tc>
          <w:tcPr>
            <w:tcW w:w="1413" w:type="dxa"/>
          </w:tcPr>
          <w:p w14:paraId="7BF1EAD8" w14:textId="77777777" w:rsidR="00051929" w:rsidRPr="00DC209C" w:rsidRDefault="00051929" w:rsidP="008C3B91">
            <w:pPr>
              <w:pStyle w:val="TAL"/>
              <w:rPr>
                <w:rFonts w:eastAsia="Malgun Gothic"/>
                <w:lang w:eastAsia="ko-KR"/>
              </w:rPr>
            </w:pPr>
            <w:r>
              <w:rPr>
                <w:rFonts w:eastAsia="Malgun Gothic" w:hint="eastAsia"/>
                <w:lang w:eastAsia="ko-KR"/>
              </w:rPr>
              <w:t>LG</w:t>
            </w:r>
          </w:p>
        </w:tc>
        <w:tc>
          <w:tcPr>
            <w:tcW w:w="7226" w:type="dxa"/>
          </w:tcPr>
          <w:p w14:paraId="0ACB6878" w14:textId="77777777" w:rsidR="00051929" w:rsidRPr="00DC209C" w:rsidRDefault="00051929" w:rsidP="008C3B91">
            <w:pPr>
              <w:pStyle w:val="TAL"/>
              <w:rPr>
                <w:rFonts w:eastAsia="Malgun Gothic"/>
                <w:lang w:eastAsia="ko-KR"/>
              </w:rPr>
            </w:pPr>
            <w:r>
              <w:rPr>
                <w:rFonts w:eastAsia="Malgun Gothic" w:hint="eastAsia"/>
                <w:lang w:eastAsia="ko-KR"/>
              </w:rPr>
              <w:t>Support</w:t>
            </w:r>
          </w:p>
        </w:tc>
      </w:tr>
      <w:tr w:rsidR="00926843" w:rsidRPr="00DC209C" w14:paraId="10AF090D" w14:textId="77777777" w:rsidTr="00051929">
        <w:tc>
          <w:tcPr>
            <w:tcW w:w="1413" w:type="dxa"/>
          </w:tcPr>
          <w:p w14:paraId="4A984564" w14:textId="309CD0DF" w:rsidR="00926843" w:rsidRDefault="00926843" w:rsidP="008C3B91">
            <w:pPr>
              <w:pStyle w:val="TAL"/>
              <w:rPr>
                <w:rFonts w:eastAsia="Malgun Gothic"/>
                <w:lang w:eastAsia="ko-KR"/>
              </w:rPr>
            </w:pPr>
            <w:r>
              <w:rPr>
                <w:rFonts w:eastAsia="Malgun Gothic"/>
                <w:lang w:eastAsia="ko-KR"/>
              </w:rPr>
              <w:t>Sony</w:t>
            </w:r>
          </w:p>
        </w:tc>
        <w:tc>
          <w:tcPr>
            <w:tcW w:w="7226" w:type="dxa"/>
          </w:tcPr>
          <w:p w14:paraId="4EAAFCBF" w14:textId="5FA11378" w:rsidR="00926843" w:rsidRDefault="00926843" w:rsidP="008C3B91">
            <w:pPr>
              <w:pStyle w:val="TAL"/>
              <w:rPr>
                <w:rFonts w:eastAsia="Malgun Gothic"/>
                <w:lang w:eastAsia="ko-KR"/>
              </w:rPr>
            </w:pPr>
            <w:r>
              <w:rPr>
                <w:rFonts w:eastAsia="Malgun Gothic"/>
                <w:lang w:eastAsia="ko-KR"/>
              </w:rPr>
              <w:t>Support</w:t>
            </w:r>
            <w:r w:rsidR="00677E1E">
              <w:rPr>
                <w:rFonts w:eastAsia="Malgun Gothic"/>
                <w:lang w:eastAsia="ko-KR"/>
              </w:rPr>
              <w:t>. We gave it higher priority than 2.4 and 2.5</w:t>
            </w:r>
          </w:p>
        </w:tc>
      </w:tr>
      <w:tr w:rsidR="00106467" w14:paraId="75AFBA18" w14:textId="77777777" w:rsidTr="00106467">
        <w:trPr>
          <w:trHeight w:val="48"/>
        </w:trPr>
        <w:tc>
          <w:tcPr>
            <w:tcW w:w="1413" w:type="dxa"/>
          </w:tcPr>
          <w:p w14:paraId="14689C85" w14:textId="77777777" w:rsidR="00106467" w:rsidRDefault="00106467" w:rsidP="008C3B91">
            <w:pPr>
              <w:pStyle w:val="TAL"/>
              <w:rPr>
                <w:rFonts w:eastAsia="Malgun Gothic"/>
                <w:lang w:eastAsia="ko-KR"/>
              </w:rPr>
            </w:pPr>
            <w:r>
              <w:rPr>
                <w:rFonts w:hint="eastAsia"/>
              </w:rPr>
              <w:t xml:space="preserve">Huawei, </w:t>
            </w:r>
            <w:proofErr w:type="spellStart"/>
            <w:r>
              <w:rPr>
                <w:rFonts w:hint="eastAsia"/>
              </w:rPr>
              <w:t>HiSilicon</w:t>
            </w:r>
            <w:proofErr w:type="spellEnd"/>
          </w:p>
        </w:tc>
        <w:tc>
          <w:tcPr>
            <w:tcW w:w="7226" w:type="dxa"/>
          </w:tcPr>
          <w:p w14:paraId="0C495E34" w14:textId="77777777" w:rsidR="00106467" w:rsidRDefault="00106467" w:rsidP="008C3B91">
            <w:pPr>
              <w:pStyle w:val="TAL"/>
              <w:rPr>
                <w:rFonts w:eastAsia="Malgun Gothic"/>
                <w:lang w:eastAsia="ko-KR"/>
              </w:rPr>
            </w:pPr>
            <w:r>
              <w:rPr>
                <w:rFonts w:eastAsia="Malgun Gothic"/>
                <w:lang w:eastAsia="ko-KR"/>
              </w:rPr>
              <w:t>Support</w:t>
            </w:r>
          </w:p>
        </w:tc>
      </w:tr>
      <w:tr w:rsidR="008C3B91" w14:paraId="22FEDF88" w14:textId="77777777" w:rsidTr="00106467">
        <w:trPr>
          <w:trHeight w:val="48"/>
        </w:trPr>
        <w:tc>
          <w:tcPr>
            <w:tcW w:w="1413" w:type="dxa"/>
          </w:tcPr>
          <w:p w14:paraId="74B80572" w14:textId="26D21D34" w:rsidR="008C3B91" w:rsidRDefault="008C3B91" w:rsidP="008C3B91">
            <w:pPr>
              <w:pStyle w:val="TAL"/>
              <w:rPr>
                <w:rFonts w:hint="eastAsia"/>
                <w:lang w:eastAsia="zh-CN"/>
              </w:rPr>
            </w:pPr>
            <w:proofErr w:type="spellStart"/>
            <w:r>
              <w:rPr>
                <w:rFonts w:hint="eastAsia"/>
                <w:lang w:eastAsia="zh-CN"/>
              </w:rPr>
              <w:t>Xiaomi</w:t>
            </w:r>
            <w:proofErr w:type="spellEnd"/>
          </w:p>
        </w:tc>
        <w:tc>
          <w:tcPr>
            <w:tcW w:w="7226" w:type="dxa"/>
          </w:tcPr>
          <w:p w14:paraId="52B5C978" w14:textId="495E97BD" w:rsidR="008C3B91" w:rsidRPr="008C3B91" w:rsidRDefault="008C3B91" w:rsidP="008C3B91">
            <w:pPr>
              <w:pStyle w:val="TAL"/>
              <w:rPr>
                <w:rFonts w:hint="eastAsia"/>
                <w:lang w:eastAsia="zh-CN"/>
              </w:rPr>
            </w:pPr>
            <w:r>
              <w:rPr>
                <w:lang w:eastAsia="zh-CN"/>
              </w:rPr>
              <w:t>W</w:t>
            </w:r>
            <w:r>
              <w:rPr>
                <w:rFonts w:hint="eastAsia"/>
                <w:lang w:eastAsia="zh-CN"/>
              </w:rPr>
              <w:t xml:space="preserve">e </w:t>
            </w:r>
            <w:r>
              <w:rPr>
                <w:lang w:eastAsia="zh-CN"/>
              </w:rPr>
              <w:t>share same views with OPPO and vivo</w:t>
            </w:r>
          </w:p>
        </w:tc>
      </w:tr>
    </w:tbl>
    <w:p w14:paraId="13B015AE" w14:textId="77777777" w:rsidR="00550F9A" w:rsidRPr="00C83AE3" w:rsidRDefault="00550F9A" w:rsidP="00550F9A">
      <w:pPr>
        <w:ind w:left="568"/>
      </w:pPr>
    </w:p>
    <w:p w14:paraId="1A5E3F79" w14:textId="1780C08A" w:rsidR="008A6E4B" w:rsidRDefault="008A6E4B" w:rsidP="008A6E4B">
      <w:pPr>
        <w:pStyle w:val="3"/>
      </w:pPr>
      <w:r>
        <w:t>2.4</w:t>
      </w:r>
      <w:r>
        <w:tab/>
      </w:r>
      <w:r w:rsidR="00D06746">
        <w:t>Aggregation of PRS</w:t>
      </w:r>
    </w:p>
    <w:p w14:paraId="2CB5B224" w14:textId="46F226A4" w:rsidR="008A6E4B" w:rsidRDefault="008A6E4B" w:rsidP="008A6E4B">
      <w:r>
        <w:t>The rapporteur</w:t>
      </w:r>
      <w:r w:rsidR="00926843">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lastRenderedPageBreak/>
        <w:t xml:space="preserve">Study and specify, if supported, the enhancements to simultaneous transmission by the </w:t>
      </w:r>
      <w:proofErr w:type="spellStart"/>
      <w:r w:rsidRPr="00870BDB">
        <w:rPr>
          <w:rFonts w:eastAsia="MS Mincho"/>
        </w:rPr>
        <w:t>gNB</w:t>
      </w:r>
      <w:proofErr w:type="spellEnd"/>
      <w:r w:rsidRPr="00870BDB">
        <w:rPr>
          <w:rFonts w:eastAsia="MS Mincho"/>
        </w:rPr>
        <w:t xml:space="preserve">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20BA6D44" w:rsidR="00094F01" w:rsidRDefault="00094F01" w:rsidP="00094F01">
      <w:r>
        <w:t xml:space="preserve">Companies are invited to give feedback related to above objective. For the </w:t>
      </w:r>
      <w:r w:rsidR="00926843">
        <w:t>“</w:t>
      </w:r>
      <w:r>
        <w:t>Support [Yes/No]</w:t>
      </w:r>
      <w:r w:rsidR="00926843">
        <w:t>”</w:t>
      </w:r>
      <w:r>
        <w:t xml:space="preserve"> column, companies are invited to indicate whether they generally support an objective on this topic; a company may indicate </w:t>
      </w:r>
      <w:r w:rsidR="00926843">
        <w:t>“</w:t>
      </w:r>
      <w:r>
        <w:t>Yes</w:t>
      </w:r>
      <w:r w:rsidR="00926843">
        <w:t>”</w:t>
      </w:r>
      <w:r>
        <w:t xml:space="preserve"> in this column and still have more detailed comments on the wording, etc.</w:t>
      </w:r>
    </w:p>
    <w:p w14:paraId="40F8FDB8"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 xml:space="preserve">by the </w:t>
            </w:r>
            <w:proofErr w:type="spellStart"/>
            <w:r w:rsidRPr="00855D4C">
              <w:t>gNB</w:t>
            </w:r>
            <w:proofErr w:type="spellEnd"/>
            <w:r w:rsidRPr="00855D4C">
              <w:t xml:space="preserve">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w:t>
            </w:r>
            <w:proofErr w:type="spellStart"/>
            <w:r>
              <w:t>gNB</w:t>
            </w:r>
            <w:proofErr w:type="spellEnd"/>
            <w:r>
              <w:t xml:space="preserve">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宋体" w:hint="eastAsia"/>
                <w:lang w:val="en-US" w:eastAsia="zh-CN"/>
              </w:rPr>
              <w:t>ZTE</w:t>
            </w:r>
          </w:p>
        </w:tc>
        <w:tc>
          <w:tcPr>
            <w:tcW w:w="992" w:type="dxa"/>
          </w:tcPr>
          <w:p w14:paraId="303755CA" w14:textId="335FF8CD" w:rsidR="000176E0" w:rsidRDefault="000176E0" w:rsidP="000176E0">
            <w:pPr>
              <w:pStyle w:val="TAL"/>
            </w:pPr>
            <w:r>
              <w:rPr>
                <w:rFonts w:eastAsia="宋体" w:hint="eastAsia"/>
                <w:lang w:val="en-US" w:eastAsia="zh-CN"/>
              </w:rPr>
              <w:t>Yes</w:t>
            </w:r>
          </w:p>
        </w:tc>
        <w:tc>
          <w:tcPr>
            <w:tcW w:w="7226" w:type="dxa"/>
          </w:tcPr>
          <w:p w14:paraId="55E2F20F" w14:textId="03D89DA7" w:rsidR="000176E0" w:rsidRDefault="000176E0" w:rsidP="000176E0">
            <w:pPr>
              <w:pStyle w:val="TAL"/>
            </w:pPr>
            <w:r>
              <w:rPr>
                <w:rFonts w:eastAsia="宋体" w:hint="eastAsia"/>
                <w:lang w:val="en-US" w:eastAsia="zh-CN"/>
              </w:rPr>
              <w:t>We consider it as a high priority for improving time resolution. We should study further in WI phase with RAN4</w:t>
            </w:r>
            <w:r>
              <w:rPr>
                <w:rFonts w:eastAsia="宋体"/>
                <w:lang w:val="en-US" w:eastAsia="zh-CN"/>
              </w:rPr>
              <w:t>’</w:t>
            </w:r>
            <w:r>
              <w:rPr>
                <w:rFonts w:eastAsia="宋体" w:hint="eastAsia"/>
                <w:lang w:val="en-US" w:eastAsia="zh-CN"/>
              </w:rPr>
              <w:t>s involvement on RF architectures and impairment models to check the feasibility and evaluation assumptions.</w:t>
            </w:r>
            <w:r>
              <w:rPr>
                <w:rFonts w:eastAsia="宋体"/>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02318713"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w:t>
            </w:r>
            <w:r w:rsidR="00926843">
              <w:t>u</w:t>
            </w:r>
            <w:r>
              <w:t>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 xml:space="preserve">Agree with CATT and </w:t>
            </w:r>
            <w:proofErr w:type="spellStart"/>
            <w:r>
              <w:t>Futurewei</w:t>
            </w:r>
            <w:proofErr w:type="spellEnd"/>
            <w:r>
              <w:t>.</w:t>
            </w:r>
          </w:p>
        </w:tc>
      </w:tr>
      <w:tr w:rsidR="00E367BE" w14:paraId="25BDADD1" w14:textId="77777777" w:rsidTr="00C54A19">
        <w:tc>
          <w:tcPr>
            <w:tcW w:w="1413" w:type="dxa"/>
          </w:tcPr>
          <w:p w14:paraId="452B4998" w14:textId="3FE6839F" w:rsidR="00E367BE" w:rsidRDefault="00926843" w:rsidP="00E367BE">
            <w:pPr>
              <w:pStyle w:val="TAL"/>
            </w:pPr>
            <w:r>
              <w:rPr>
                <w:lang w:eastAsia="zh-CN"/>
              </w:rPr>
              <w:lastRenderedPageBreak/>
              <w:t>V</w:t>
            </w:r>
            <w:r w:rsidR="00E367BE">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E4146F">
        <w:tc>
          <w:tcPr>
            <w:tcW w:w="1413" w:type="dxa"/>
          </w:tcPr>
          <w:p w14:paraId="0D55B5D8" w14:textId="77777777" w:rsidR="00037924" w:rsidRDefault="00037924" w:rsidP="00E4146F">
            <w:pPr>
              <w:pStyle w:val="TAL"/>
            </w:pPr>
            <w:r>
              <w:t>Ericsson</w:t>
            </w:r>
          </w:p>
        </w:tc>
        <w:tc>
          <w:tcPr>
            <w:tcW w:w="992" w:type="dxa"/>
          </w:tcPr>
          <w:p w14:paraId="2C2DDC9D" w14:textId="77777777" w:rsidR="00037924" w:rsidRDefault="00037924" w:rsidP="00E4146F">
            <w:pPr>
              <w:pStyle w:val="TAL"/>
            </w:pPr>
            <w:r>
              <w:t>No</w:t>
            </w:r>
          </w:p>
        </w:tc>
        <w:tc>
          <w:tcPr>
            <w:tcW w:w="7226" w:type="dxa"/>
          </w:tcPr>
          <w:p w14:paraId="76752EE6" w14:textId="77777777" w:rsidR="00037924" w:rsidRDefault="00037924" w:rsidP="00E4146F">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w:t>
            </w:r>
            <w:proofErr w:type="spellStart"/>
            <w:r>
              <w:t>downscope</w:t>
            </w:r>
            <w:proofErr w:type="spellEnd"/>
            <w:r>
              <w:t xml:space="preserve"> it.  </w:t>
            </w:r>
          </w:p>
          <w:p w14:paraId="089532C8" w14:textId="77777777" w:rsidR="00037924" w:rsidRDefault="00037924" w:rsidP="00E4146F">
            <w:pPr>
              <w:pStyle w:val="TAL"/>
            </w:pPr>
          </w:p>
          <w:p w14:paraId="5EC9D4A2" w14:textId="00B33B4D" w:rsidR="00037924" w:rsidRPr="00223CB5" w:rsidRDefault="00926843" w:rsidP="00E4146F">
            <w:pPr>
              <w:pStyle w:val="TAL"/>
            </w:pPr>
            <w:r w:rsidRPr="00396C42">
              <w:t>O</w:t>
            </w:r>
            <w:r w:rsidR="00037924" w:rsidRPr="00396C42">
              <w:t>n the technical side, we have seen that</w:t>
            </w:r>
            <w:r w:rsidR="00037924">
              <w:t xml:space="preserve"> aggregation of </w:t>
            </w:r>
            <w:proofErr w:type="gramStart"/>
            <w:r w:rsidR="00037924">
              <w:t xml:space="preserve">PRS </w:t>
            </w:r>
            <w:r w:rsidR="00037924" w:rsidRPr="00396C42">
              <w:t xml:space="preserve"> is</w:t>
            </w:r>
            <w:proofErr w:type="gramEnd"/>
            <w:r w:rsidR="00037924" w:rsidRPr="00396C42">
              <w:t xml:space="preserve"> severely impacted by time and phase misalignments. Many contributions have pointed at the fact that a strict phase coherency and tight TAE margin are required to have good positioning performance. Phase coherence </w:t>
            </w:r>
            <w:r w:rsidR="00037924">
              <w:t xml:space="preserve">may be </w:t>
            </w:r>
            <w:r w:rsidR="00037924" w:rsidRPr="00396C42">
              <w:t xml:space="preserve">mitigated by limiting the scope to in-band, contiguous CA so that the same RF could be assumed for each aggregated PRS. Still, the requirements for </w:t>
            </w:r>
            <w:r w:rsidR="00037924" w:rsidRPr="00223CB5">
              <w:t xml:space="preserve">the TAE is much tighter than what is needed for communication, which will limit adoptability for the majority of devices which are built for communication.     </w:t>
            </w:r>
          </w:p>
          <w:p w14:paraId="7FEF2A9B" w14:textId="77777777" w:rsidR="00037924" w:rsidRPr="00223CB5" w:rsidRDefault="00037924" w:rsidP="00E4146F">
            <w:pPr>
              <w:pStyle w:val="TAL"/>
            </w:pPr>
          </w:p>
          <w:p w14:paraId="154281C2" w14:textId="77777777" w:rsidR="00037924" w:rsidRPr="00223CB5" w:rsidRDefault="00037924" w:rsidP="00E4146F">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E4146F">
            <w:pPr>
              <w:pStyle w:val="TAL"/>
            </w:pPr>
          </w:p>
          <w:p w14:paraId="38F5DAF2" w14:textId="77777777" w:rsidR="00037924" w:rsidRDefault="00037924" w:rsidP="00E4146F">
            <w:pPr>
              <w:pStyle w:val="TAL"/>
            </w:pPr>
            <w:r w:rsidRPr="00223CB5">
              <w:t>This work requires heavy involvement of RAN4 RF and RRM groups right from the start. RAN4 is already struggling with Rel-16 core maintenance work and performance part including RRM test cases for positioning</w:t>
            </w:r>
            <w:r>
              <w:t xml:space="preserve">. In general, RAN4 work load is extremely high and realistically RAN4 cannot spend any meaningful time on this in Rel-17 timeframe. </w:t>
            </w:r>
          </w:p>
        </w:tc>
      </w:tr>
      <w:tr w:rsidR="003B0107" w14:paraId="52A48A2D" w14:textId="77777777" w:rsidTr="00C54A19">
        <w:tc>
          <w:tcPr>
            <w:tcW w:w="1413" w:type="dxa"/>
          </w:tcPr>
          <w:p w14:paraId="3DF22AAF" w14:textId="5EF0EAD1" w:rsidR="003B0107" w:rsidRPr="00956632" w:rsidRDefault="003B0107" w:rsidP="003B0107">
            <w:pPr>
              <w:pStyle w:val="TAL"/>
              <w:rPr>
                <w:rFonts w:eastAsia="Malgun Gothic"/>
                <w:lang w:eastAsia="ko-KR"/>
              </w:rPr>
            </w:pPr>
            <w:r>
              <w:t>Sony</w:t>
            </w:r>
          </w:p>
        </w:tc>
        <w:tc>
          <w:tcPr>
            <w:tcW w:w="992" w:type="dxa"/>
          </w:tcPr>
          <w:p w14:paraId="0E5C4F33" w14:textId="5B6D3B1A" w:rsidR="003B0107" w:rsidRPr="00956632" w:rsidRDefault="003B0107" w:rsidP="003B0107">
            <w:pPr>
              <w:pStyle w:val="TAL"/>
              <w:rPr>
                <w:rFonts w:eastAsia="Malgun Gothic"/>
                <w:lang w:eastAsia="ko-KR"/>
              </w:rPr>
            </w:pPr>
            <w:r>
              <w:t>Yes</w:t>
            </w:r>
          </w:p>
        </w:tc>
        <w:tc>
          <w:tcPr>
            <w:tcW w:w="7226" w:type="dxa"/>
          </w:tcPr>
          <w:p w14:paraId="0656FFEB" w14:textId="088132DC" w:rsidR="003B0107" w:rsidRDefault="003B0107" w:rsidP="003B0107">
            <w:pPr>
              <w:pStyle w:val="TAL"/>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566957CE" w14:textId="77777777" w:rsidTr="00F94EA8">
        <w:tc>
          <w:tcPr>
            <w:tcW w:w="1413" w:type="dxa"/>
          </w:tcPr>
          <w:p w14:paraId="0D9E40F8" w14:textId="77777777" w:rsidR="00F94EA8" w:rsidRDefault="00F94EA8" w:rsidP="00094181">
            <w:pPr>
              <w:pStyle w:val="TAL"/>
              <w:rPr>
                <w:rFonts w:eastAsia="Malgun Gothic"/>
                <w:lang w:eastAsia="ko-KR"/>
              </w:rPr>
            </w:pPr>
          </w:p>
        </w:tc>
        <w:tc>
          <w:tcPr>
            <w:tcW w:w="992" w:type="dxa"/>
          </w:tcPr>
          <w:p w14:paraId="0B2F20CC" w14:textId="77777777" w:rsidR="00F94EA8" w:rsidRDefault="00F94EA8" w:rsidP="00094181">
            <w:pPr>
              <w:pStyle w:val="TAL"/>
              <w:rPr>
                <w:rFonts w:eastAsia="Malgun Gothic"/>
                <w:lang w:eastAsia="ko-KR"/>
              </w:rPr>
            </w:pPr>
          </w:p>
        </w:tc>
        <w:tc>
          <w:tcPr>
            <w:tcW w:w="7226" w:type="dxa"/>
          </w:tcPr>
          <w:p w14:paraId="2A09D627" w14:textId="77777777" w:rsidR="00F94EA8" w:rsidRPr="00CB7A18" w:rsidRDefault="00F94EA8" w:rsidP="00094181">
            <w:pPr>
              <w:pStyle w:val="TAL"/>
            </w:pPr>
            <w:r>
              <w:t>This round of discussion is closed</w:t>
            </w:r>
          </w:p>
        </w:tc>
      </w:tr>
    </w:tbl>
    <w:p w14:paraId="2A77809F" w14:textId="413250E6" w:rsidR="00094F01" w:rsidRDefault="00094F01" w:rsidP="00094F01">
      <w:pPr>
        <w:overflowPunct w:val="0"/>
        <w:autoSpaceDE w:val="0"/>
        <w:autoSpaceDN w:val="0"/>
        <w:adjustRightInd w:val="0"/>
        <w:spacing w:after="180"/>
        <w:textAlignment w:val="baseline"/>
        <w:rPr>
          <w:rFonts w:eastAsia="MS Mincho"/>
        </w:rPr>
      </w:pPr>
    </w:p>
    <w:p w14:paraId="050326F7" w14:textId="7278CFF8" w:rsidR="00E87BF9" w:rsidRDefault="00E87BF9" w:rsidP="00E87BF9">
      <w:pPr>
        <w:pStyle w:val="4"/>
      </w:pPr>
      <w:r>
        <w:t>2.4.1</w:t>
      </w:r>
      <w:r>
        <w:tab/>
        <w:t>Moderator</w:t>
      </w:r>
      <w:r w:rsidR="00926843">
        <w:t>’</w:t>
      </w:r>
      <w:r>
        <w:t>s summary from Initial Round</w:t>
      </w:r>
    </w:p>
    <w:p w14:paraId="4579E7DE" w14:textId="0D211F81" w:rsidR="00DF7D88" w:rsidRDefault="00DF7D88" w:rsidP="00E87BF9">
      <w:r>
        <w:t xml:space="preserve">A majority of companies supported this objective. 3 companies did not support this objective and 2 other companies supported but would be OK down prioritise the objective. In addition several companies raised that </w:t>
      </w:r>
      <w:r w:rsidR="00550F9A">
        <w:t xml:space="preserve">RAN4 </w:t>
      </w:r>
      <w:r>
        <w:t xml:space="preserve">involvement will be required in order to progress this work. </w:t>
      </w:r>
    </w:p>
    <w:p w14:paraId="5205C0EC" w14:textId="41C70A15" w:rsidR="00E878C7" w:rsidRDefault="00E878C7" w:rsidP="00E87BF9"/>
    <w:p w14:paraId="0BDA9422" w14:textId="71F8B5D1" w:rsidR="00E878C7" w:rsidRDefault="00E878C7" w:rsidP="00E87BF9">
      <w:r>
        <w:t>While there is majority of companies support this proposal, it is also observed that the level of support is somewhat less than for the first 3 proposals. Furthermore, given the necessity to control the workload in both RAN1 and RAN4, the moderator</w:t>
      </w:r>
      <w:r w:rsidR="00926843">
        <w:t>’</w:t>
      </w:r>
      <w:r>
        <w:t>s conclusion is that this objective is not included at this time.</w:t>
      </w:r>
      <w:r w:rsidR="0081394C">
        <w:t xml:space="preserve"> The situation could be reviewed at RAN#91 when the RAN1 impacts from the </w:t>
      </w:r>
      <w:r w:rsidR="0081394C" w:rsidRPr="0081394C">
        <w:t xml:space="preserve">additional items that are expected to be added at RAN#91 </w:t>
      </w:r>
      <w:r w:rsidR="0081394C">
        <w:t>are known.</w:t>
      </w:r>
    </w:p>
    <w:p w14:paraId="63DDA764" w14:textId="496B9240" w:rsidR="00E878C7" w:rsidRDefault="00E878C7" w:rsidP="00E87BF9"/>
    <w:p w14:paraId="20544151" w14:textId="7F821B6D" w:rsidR="00E87BF9" w:rsidRDefault="00E87BF9" w:rsidP="00E87BF9">
      <w:pPr>
        <w:ind w:left="284"/>
      </w:pPr>
      <w:r w:rsidRPr="00E4146F">
        <w:rPr>
          <w:b/>
          <w:bCs/>
        </w:rPr>
        <w:t>Moderator conclusion from Initial Round</w:t>
      </w:r>
      <w:r>
        <w:t xml:space="preserve">: </w:t>
      </w:r>
      <w:r w:rsidR="0081394C">
        <w:t xml:space="preserve">The WI objective related to </w:t>
      </w:r>
      <w:r w:rsidR="00926843">
        <w:t>“</w:t>
      </w:r>
      <w:r w:rsidR="0081394C" w:rsidRPr="0081394C">
        <w:t>Aggregation of PRS</w:t>
      </w:r>
      <w:r w:rsidR="00926843">
        <w:t>”</w:t>
      </w:r>
      <w:r w:rsidR="0081394C">
        <w:t xml:space="preserve"> is not included in the WID. This situation may be reviewed </w:t>
      </w:r>
      <w:r w:rsidR="0081394C" w:rsidRPr="0081394C">
        <w:t>at RAN#91 when the RAN1 impacts from the additional items that are expected to be added at RAN#91 are known.</w:t>
      </w:r>
    </w:p>
    <w:p w14:paraId="425654E2" w14:textId="77777777" w:rsidR="00E87BF9" w:rsidRDefault="00E87BF9" w:rsidP="00094F01">
      <w:pPr>
        <w:overflowPunct w:val="0"/>
        <w:autoSpaceDE w:val="0"/>
        <w:autoSpaceDN w:val="0"/>
        <w:adjustRightInd w:val="0"/>
        <w:spacing w:after="180"/>
        <w:textAlignment w:val="baseline"/>
        <w:rPr>
          <w:rFonts w:eastAsia="MS Mincho"/>
        </w:rPr>
      </w:pPr>
    </w:p>
    <w:p w14:paraId="1EF96984" w14:textId="21DD0652" w:rsidR="00550F9A" w:rsidRDefault="00550F9A" w:rsidP="00550F9A">
      <w:pPr>
        <w:pStyle w:val="4"/>
      </w:pPr>
      <w:r>
        <w:t>2.4.2</w:t>
      </w:r>
      <w:r>
        <w:tab/>
        <w:t>Intermediate Round</w:t>
      </w:r>
    </w:p>
    <w:p w14:paraId="6151B94E"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2BBD5112" w14:textId="77777777" w:rsidTr="00094181">
        <w:tc>
          <w:tcPr>
            <w:tcW w:w="1413" w:type="dxa"/>
          </w:tcPr>
          <w:p w14:paraId="173EC2B3" w14:textId="77777777" w:rsidR="00550F9A" w:rsidRPr="00517FD5" w:rsidRDefault="00550F9A" w:rsidP="00094181">
            <w:pPr>
              <w:pStyle w:val="TAL"/>
              <w:rPr>
                <w:b/>
                <w:bCs/>
              </w:rPr>
            </w:pPr>
            <w:r w:rsidRPr="00517FD5">
              <w:rPr>
                <w:b/>
                <w:bCs/>
              </w:rPr>
              <w:lastRenderedPageBreak/>
              <w:t>Company</w:t>
            </w:r>
          </w:p>
        </w:tc>
        <w:tc>
          <w:tcPr>
            <w:tcW w:w="7226" w:type="dxa"/>
          </w:tcPr>
          <w:p w14:paraId="5DC00CF1" w14:textId="77777777" w:rsidR="00550F9A" w:rsidRPr="00517FD5" w:rsidRDefault="00550F9A" w:rsidP="00094181">
            <w:pPr>
              <w:pStyle w:val="TAL"/>
              <w:rPr>
                <w:b/>
                <w:bCs/>
              </w:rPr>
            </w:pPr>
            <w:r w:rsidRPr="00517FD5">
              <w:rPr>
                <w:b/>
                <w:bCs/>
              </w:rPr>
              <w:t>Comments</w:t>
            </w:r>
          </w:p>
        </w:tc>
      </w:tr>
      <w:tr w:rsidR="00550F9A" w14:paraId="1F344645" w14:textId="77777777" w:rsidTr="00094181">
        <w:tc>
          <w:tcPr>
            <w:tcW w:w="1413" w:type="dxa"/>
          </w:tcPr>
          <w:p w14:paraId="18DBD903" w14:textId="0C420C3B" w:rsidR="00550F9A" w:rsidRDefault="00094181" w:rsidP="00094181">
            <w:pPr>
              <w:pStyle w:val="TAL"/>
            </w:pPr>
            <w:r>
              <w:t>CATT</w:t>
            </w:r>
          </w:p>
        </w:tc>
        <w:tc>
          <w:tcPr>
            <w:tcW w:w="7226" w:type="dxa"/>
          </w:tcPr>
          <w:p w14:paraId="452107C7" w14:textId="21030493" w:rsidR="00550F9A" w:rsidRDefault="00094181" w:rsidP="00094181">
            <w:pPr>
              <w:pStyle w:val="TAL"/>
            </w:pPr>
            <w:r>
              <w:t>Fine with moderator’s conclusion, although we prefer including the objective.</w:t>
            </w:r>
          </w:p>
        </w:tc>
      </w:tr>
      <w:tr w:rsidR="00550F9A" w14:paraId="60822839" w14:textId="77777777" w:rsidTr="00094181">
        <w:tc>
          <w:tcPr>
            <w:tcW w:w="1413" w:type="dxa"/>
          </w:tcPr>
          <w:p w14:paraId="33788AE7" w14:textId="6E32CC03" w:rsidR="00550F9A" w:rsidRDefault="00B7156A" w:rsidP="00094181">
            <w:pPr>
              <w:pStyle w:val="TAL"/>
            </w:pPr>
            <w:r>
              <w:t>Intel</w:t>
            </w:r>
          </w:p>
        </w:tc>
        <w:tc>
          <w:tcPr>
            <w:tcW w:w="7226" w:type="dxa"/>
          </w:tcPr>
          <w:p w14:paraId="32757E7C" w14:textId="7E27322C" w:rsidR="00550F9A" w:rsidRDefault="00B7156A" w:rsidP="00094181">
            <w:pPr>
              <w:pStyle w:val="TAL"/>
            </w:pPr>
            <w:r>
              <w:t>Fine with moderator’s proposal</w:t>
            </w:r>
          </w:p>
        </w:tc>
      </w:tr>
      <w:tr w:rsidR="00550F9A" w14:paraId="7FC1A9C3" w14:textId="77777777" w:rsidTr="00094181">
        <w:tc>
          <w:tcPr>
            <w:tcW w:w="1413" w:type="dxa"/>
          </w:tcPr>
          <w:p w14:paraId="7C4DEFFD" w14:textId="6BBD2EAB" w:rsidR="00550F9A" w:rsidRDefault="00F320DF" w:rsidP="00094181">
            <w:pPr>
              <w:pStyle w:val="TAL"/>
            </w:pPr>
            <w:proofErr w:type="spellStart"/>
            <w:r>
              <w:t>InterDigital</w:t>
            </w:r>
            <w:proofErr w:type="spellEnd"/>
          </w:p>
        </w:tc>
        <w:tc>
          <w:tcPr>
            <w:tcW w:w="7226" w:type="dxa"/>
          </w:tcPr>
          <w:p w14:paraId="54FCC295" w14:textId="625E0577" w:rsidR="00550F9A" w:rsidRDefault="00F320DF" w:rsidP="00094181">
            <w:pPr>
              <w:pStyle w:val="TAL"/>
            </w:pPr>
            <w:r>
              <w:t>Ok with the proposal</w:t>
            </w:r>
          </w:p>
        </w:tc>
      </w:tr>
      <w:tr w:rsidR="00550F9A" w14:paraId="00C4880E" w14:textId="77777777" w:rsidTr="00094181">
        <w:tc>
          <w:tcPr>
            <w:tcW w:w="1413" w:type="dxa"/>
          </w:tcPr>
          <w:p w14:paraId="439AA3A9" w14:textId="08463DDF" w:rsidR="00550F9A" w:rsidRDefault="00CA151A" w:rsidP="00094181">
            <w:pPr>
              <w:pStyle w:val="TAL"/>
              <w:rPr>
                <w:lang w:eastAsia="zh-CN"/>
              </w:rPr>
            </w:pPr>
            <w:r>
              <w:rPr>
                <w:rFonts w:hint="eastAsia"/>
                <w:lang w:eastAsia="zh-CN"/>
              </w:rPr>
              <w:t>v</w:t>
            </w:r>
            <w:r>
              <w:rPr>
                <w:lang w:eastAsia="zh-CN"/>
              </w:rPr>
              <w:t>ivo</w:t>
            </w:r>
          </w:p>
        </w:tc>
        <w:tc>
          <w:tcPr>
            <w:tcW w:w="7226" w:type="dxa"/>
          </w:tcPr>
          <w:p w14:paraId="1E85741F" w14:textId="1FB23701" w:rsidR="00550F9A" w:rsidRDefault="00CA151A" w:rsidP="00094181">
            <w:pPr>
              <w:pStyle w:val="TAL"/>
              <w:rPr>
                <w:lang w:eastAsia="zh-CN"/>
              </w:rPr>
            </w:pPr>
            <w:r>
              <w:rPr>
                <w:rFonts w:hint="eastAsia"/>
                <w:lang w:eastAsia="zh-CN"/>
              </w:rPr>
              <w:t>F</w:t>
            </w:r>
            <w:r>
              <w:rPr>
                <w:lang w:eastAsia="zh-CN"/>
              </w:rPr>
              <w:t>ine with the conclusion.</w:t>
            </w:r>
          </w:p>
        </w:tc>
      </w:tr>
      <w:tr w:rsidR="00550F9A" w14:paraId="7941AD68" w14:textId="77777777" w:rsidTr="00094181">
        <w:tc>
          <w:tcPr>
            <w:tcW w:w="1413" w:type="dxa"/>
          </w:tcPr>
          <w:p w14:paraId="0EA43CCF" w14:textId="2E1B32C7" w:rsidR="00550F9A" w:rsidRDefault="008E23CE" w:rsidP="00094181">
            <w:pPr>
              <w:pStyle w:val="TAL"/>
              <w:rPr>
                <w:lang w:eastAsia="zh-CN"/>
              </w:rPr>
            </w:pPr>
            <w:r>
              <w:rPr>
                <w:rFonts w:hint="eastAsia"/>
                <w:lang w:eastAsia="zh-CN"/>
              </w:rPr>
              <w:t>Z</w:t>
            </w:r>
            <w:r>
              <w:rPr>
                <w:lang w:eastAsia="zh-CN"/>
              </w:rPr>
              <w:t>TE</w:t>
            </w:r>
          </w:p>
        </w:tc>
        <w:tc>
          <w:tcPr>
            <w:tcW w:w="7226" w:type="dxa"/>
          </w:tcPr>
          <w:p w14:paraId="4DBD7BC2" w14:textId="1C547A15" w:rsidR="00550F9A" w:rsidRDefault="008E23CE" w:rsidP="00CC4566">
            <w:pPr>
              <w:pStyle w:val="TAL"/>
              <w:rPr>
                <w:lang w:eastAsia="zh-CN"/>
              </w:rPr>
            </w:pPr>
            <w:r>
              <w:rPr>
                <w:rFonts w:hint="eastAsia"/>
                <w:lang w:eastAsia="zh-CN"/>
              </w:rPr>
              <w:t>W</w:t>
            </w:r>
            <w:r>
              <w:rPr>
                <w:lang w:eastAsia="zh-CN"/>
              </w:rPr>
              <w:t>e understand the concern on workload. But considering in next meeting, the scope in Section 2.2 is to be revisited and reduced, this reduction can leave out some space. We suggest to pick up one from PRS aggregation and SRS aggregation</w:t>
            </w:r>
            <w:r w:rsidR="008B5099">
              <w:rPr>
                <w:lang w:eastAsia="zh-CN"/>
              </w:rPr>
              <w:t xml:space="preserve"> as compromise,</w:t>
            </w:r>
            <w:r>
              <w:rPr>
                <w:lang w:eastAsia="zh-CN"/>
              </w:rPr>
              <w:t xml:space="preserve"> if having both is not </w:t>
            </w:r>
            <w:r w:rsidR="00B01B06">
              <w:rPr>
                <w:lang w:eastAsia="zh-CN"/>
              </w:rPr>
              <w:t>acceptable</w:t>
            </w:r>
            <w:r>
              <w:rPr>
                <w:lang w:eastAsia="zh-CN"/>
              </w:rPr>
              <w:t>.</w:t>
            </w:r>
          </w:p>
        </w:tc>
      </w:tr>
      <w:tr w:rsidR="00550F9A" w14:paraId="593629D6" w14:textId="77777777" w:rsidTr="00094181">
        <w:tc>
          <w:tcPr>
            <w:tcW w:w="1413" w:type="dxa"/>
          </w:tcPr>
          <w:p w14:paraId="67A674E7" w14:textId="7AD60316" w:rsidR="00550F9A" w:rsidRDefault="00C84BFD" w:rsidP="00094181">
            <w:pPr>
              <w:pStyle w:val="TAL"/>
            </w:pPr>
            <w:r>
              <w:t>OPPO</w:t>
            </w:r>
          </w:p>
        </w:tc>
        <w:tc>
          <w:tcPr>
            <w:tcW w:w="7226" w:type="dxa"/>
          </w:tcPr>
          <w:p w14:paraId="77DFA126" w14:textId="6E0F1A9A" w:rsidR="00550F9A" w:rsidRDefault="00C84BFD" w:rsidP="00094181">
            <w:pPr>
              <w:pStyle w:val="TAL"/>
            </w:pPr>
            <w:r>
              <w:t>Fine with moderator’s conclusion</w:t>
            </w:r>
          </w:p>
        </w:tc>
      </w:tr>
      <w:tr w:rsidR="00550F9A" w14:paraId="3896EC6E" w14:textId="77777777" w:rsidTr="00094181">
        <w:tc>
          <w:tcPr>
            <w:tcW w:w="1413" w:type="dxa"/>
          </w:tcPr>
          <w:p w14:paraId="0DEFDA7A" w14:textId="31E6381D" w:rsidR="00550F9A" w:rsidRDefault="00563175" w:rsidP="00094181">
            <w:pPr>
              <w:pStyle w:val="TAL"/>
            </w:pPr>
            <w:r>
              <w:t>Apple</w:t>
            </w:r>
          </w:p>
        </w:tc>
        <w:tc>
          <w:tcPr>
            <w:tcW w:w="7226" w:type="dxa"/>
          </w:tcPr>
          <w:p w14:paraId="459D24BB" w14:textId="1A182F1F" w:rsidR="00550F9A" w:rsidRDefault="00563175" w:rsidP="00094181">
            <w:pPr>
              <w:pStyle w:val="TAL"/>
            </w:pPr>
            <w:r>
              <w:t>Support moderator’s conclusion</w:t>
            </w:r>
          </w:p>
        </w:tc>
      </w:tr>
      <w:tr w:rsidR="00DB02A0" w14:paraId="508DFA98" w14:textId="77777777" w:rsidTr="00094181">
        <w:tc>
          <w:tcPr>
            <w:tcW w:w="1413" w:type="dxa"/>
          </w:tcPr>
          <w:p w14:paraId="10F91147" w14:textId="2420404D" w:rsidR="00DB02A0" w:rsidRDefault="00DB02A0" w:rsidP="00DB02A0">
            <w:pPr>
              <w:pStyle w:val="TAL"/>
            </w:pPr>
            <w:r>
              <w:t>Qualcomm</w:t>
            </w:r>
          </w:p>
        </w:tc>
        <w:tc>
          <w:tcPr>
            <w:tcW w:w="7226" w:type="dxa"/>
          </w:tcPr>
          <w:p w14:paraId="044F853F" w14:textId="5A8D78B8" w:rsidR="00DB02A0" w:rsidRDefault="00DB02A0" w:rsidP="00DB02A0">
            <w:pPr>
              <w:pStyle w:val="TAL"/>
            </w:pPr>
            <w:r>
              <w:t>We cannot agree to the Moderator</w:t>
            </w:r>
            <w:r w:rsidR="00926843">
              <w:t>’</w:t>
            </w:r>
            <w:r>
              <w:t xml:space="preserve">s proposal. From simply counting the number </w:t>
            </w:r>
            <w:proofErr w:type="gramStart"/>
            <w:r>
              <w:t xml:space="preserve">of  </w:t>
            </w:r>
            <w:r w:rsidR="00926843">
              <w:t>“</w:t>
            </w:r>
            <w:proofErr w:type="gramEnd"/>
            <w:r>
              <w:t>No</w:t>
            </w:r>
            <w:r w:rsidR="00926843">
              <w:t>”</w:t>
            </w:r>
            <w:r>
              <w:t xml:space="preserve"> votes, there is no significant difference between 2.3 (</w:t>
            </w:r>
            <w:r w:rsidRPr="00F413A6">
              <w:t xml:space="preserve">Multipath/NLOS </w:t>
            </w:r>
            <w:r>
              <w:t>reporting) and this objective: Two No</w:t>
            </w:r>
            <w:r w:rsidR="00926843">
              <w:t>’</w:t>
            </w:r>
            <w:r>
              <w:t>s vs. three No</w:t>
            </w:r>
            <w:r w:rsidR="00926843">
              <w:t>’</w:t>
            </w:r>
            <w:r>
              <w:t>s.</w:t>
            </w:r>
          </w:p>
          <w:p w14:paraId="79B768FF" w14:textId="77777777" w:rsidR="00DB02A0" w:rsidRDefault="00DB02A0" w:rsidP="00DB02A0">
            <w:pPr>
              <w:pStyle w:val="TAL"/>
            </w:pPr>
          </w:p>
          <w:p w14:paraId="0C43F7CD" w14:textId="77777777" w:rsidR="00DB02A0" w:rsidRDefault="00DB02A0" w:rsidP="00DB02A0">
            <w:pPr>
              <w:pStyle w:val="TAL"/>
            </w:pPr>
            <w:r>
              <w:t xml:space="preserve">Given the stringent accuracy targets for Rel-17, we do not believe that these targets can be met in most of the scenarios with just the remaining accuracy enhancements considered. </w:t>
            </w:r>
          </w:p>
          <w:p w14:paraId="26861C03" w14:textId="77777777" w:rsidR="00DB02A0" w:rsidRDefault="00DB02A0" w:rsidP="00DB02A0">
            <w:pPr>
              <w:pStyle w:val="TAL"/>
            </w:pPr>
          </w:p>
          <w:p w14:paraId="01ED5CD6" w14:textId="7E835706" w:rsidR="00DB02A0" w:rsidRDefault="00DB02A0" w:rsidP="00DB02A0">
            <w:pPr>
              <w:pStyle w:val="TAL"/>
              <w:rPr>
                <w:rFonts w:eastAsia="MS Mincho"/>
              </w:rPr>
            </w:pPr>
            <w:r>
              <w:t xml:space="preserve">The </w:t>
            </w:r>
            <w:r w:rsidR="00926843">
              <w:t>“</w:t>
            </w:r>
            <w:r w:rsidRPr="00870BDB">
              <w:rPr>
                <w:rFonts w:eastAsia="MS Mincho"/>
              </w:rPr>
              <w:t>Study and specify</w:t>
            </w:r>
            <w:r w:rsidR="00926843">
              <w:rPr>
                <w:rFonts w:eastAsia="MS Mincho"/>
              </w:rPr>
              <w:t>”</w:t>
            </w:r>
            <w:r>
              <w:rPr>
                <w:rFonts w:eastAsia="MS Mincho"/>
              </w:rPr>
              <w:t xml:space="preserve"> items can be treated with lower priority at meetings, depending on progress.</w:t>
            </w:r>
          </w:p>
          <w:p w14:paraId="0A0F24A2" w14:textId="77777777" w:rsidR="00DB02A0" w:rsidRDefault="00DB02A0" w:rsidP="00DB02A0">
            <w:pPr>
              <w:pStyle w:val="TAL"/>
              <w:rPr>
                <w:rFonts w:eastAsia="MS Mincho"/>
              </w:rPr>
            </w:pPr>
          </w:p>
          <w:p w14:paraId="3E18980D" w14:textId="01FD18C0" w:rsidR="00DB02A0" w:rsidRDefault="00DB02A0" w:rsidP="00DB02A0">
            <w:pPr>
              <w:pStyle w:val="TAL"/>
            </w:pPr>
            <w:r>
              <w:rPr>
                <w:rFonts w:eastAsia="MS Mincho"/>
              </w:rPr>
              <w:t>We note that proceeding with 2.3 but not 2.4 and 2.5 could create an imbalance in which certain positioning modes (e.g. UE based and network based) have less accuracy support than other modes (e.g. UE assisted).</w:t>
            </w:r>
          </w:p>
        </w:tc>
      </w:tr>
      <w:tr w:rsidR="00051929" w:rsidRPr="00DC209C" w14:paraId="721CB87E" w14:textId="77777777" w:rsidTr="00051929">
        <w:tc>
          <w:tcPr>
            <w:tcW w:w="1413" w:type="dxa"/>
          </w:tcPr>
          <w:p w14:paraId="0A6B8C04" w14:textId="77777777" w:rsidR="00051929" w:rsidRPr="00DC209C" w:rsidRDefault="00051929" w:rsidP="008C3B91">
            <w:pPr>
              <w:pStyle w:val="TAL"/>
              <w:rPr>
                <w:rFonts w:eastAsia="Malgun Gothic"/>
                <w:lang w:eastAsia="ko-KR"/>
              </w:rPr>
            </w:pPr>
            <w:r>
              <w:rPr>
                <w:rFonts w:eastAsia="Malgun Gothic" w:hint="eastAsia"/>
                <w:lang w:eastAsia="ko-KR"/>
              </w:rPr>
              <w:t>LG</w:t>
            </w:r>
          </w:p>
        </w:tc>
        <w:tc>
          <w:tcPr>
            <w:tcW w:w="7226" w:type="dxa"/>
          </w:tcPr>
          <w:p w14:paraId="5AE72FAC" w14:textId="3389CB14" w:rsidR="00051929" w:rsidRPr="00DC209C" w:rsidRDefault="00051929" w:rsidP="008C3B91">
            <w:pPr>
              <w:pStyle w:val="TAL"/>
              <w:rPr>
                <w:rFonts w:eastAsia="Malgun Gothic"/>
                <w:lang w:eastAsia="ko-KR"/>
              </w:rPr>
            </w:pPr>
            <w:r>
              <w:rPr>
                <w:rFonts w:eastAsia="Malgun Gothic"/>
                <w:lang w:eastAsia="ko-KR"/>
              </w:rPr>
              <w:t xml:space="preserve">Regardless whether this objective is discussed further in this meeting or RAN#91, other items recommended to “study and specify” as SI conclusions should be equally discussed together, e.g., “aperiodic reception of DL PRS.” </w:t>
            </w:r>
            <w:r w:rsidR="00926843">
              <w:rPr>
                <w:rFonts w:eastAsia="Malgun Gothic"/>
                <w:lang w:eastAsia="ko-KR"/>
              </w:rPr>
              <w:t>A</w:t>
            </w:r>
            <w:r>
              <w:rPr>
                <w:rFonts w:eastAsia="Malgun Gothic"/>
                <w:lang w:eastAsia="ko-KR"/>
              </w:rPr>
              <w:t>nd RAN1-centric part of “enhancements of procedures for reducing NR positioning latency”</w:t>
            </w:r>
          </w:p>
        </w:tc>
      </w:tr>
      <w:tr w:rsidR="00926843" w:rsidRPr="00DC209C" w14:paraId="5126535E" w14:textId="77777777" w:rsidTr="00051929">
        <w:tc>
          <w:tcPr>
            <w:tcW w:w="1413" w:type="dxa"/>
          </w:tcPr>
          <w:p w14:paraId="53E0A855" w14:textId="0C091DCF" w:rsidR="00926843" w:rsidRDefault="00926843" w:rsidP="008C3B91">
            <w:pPr>
              <w:pStyle w:val="TAL"/>
              <w:rPr>
                <w:rFonts w:eastAsia="Malgun Gothic"/>
                <w:lang w:eastAsia="ko-KR"/>
              </w:rPr>
            </w:pPr>
            <w:r>
              <w:rPr>
                <w:rFonts w:eastAsia="Malgun Gothic"/>
                <w:lang w:eastAsia="ko-KR"/>
              </w:rPr>
              <w:t>Sony</w:t>
            </w:r>
          </w:p>
        </w:tc>
        <w:tc>
          <w:tcPr>
            <w:tcW w:w="7226" w:type="dxa"/>
          </w:tcPr>
          <w:p w14:paraId="6CA6AC21" w14:textId="20FA6D90" w:rsidR="00926843" w:rsidRPr="00096E83" w:rsidRDefault="00677E1E" w:rsidP="008C3B91">
            <w:pPr>
              <w:pStyle w:val="TAL"/>
              <w:rPr>
                <w:rFonts w:eastAsia="Malgun Gothic"/>
                <w:highlight w:val="yellow"/>
                <w:lang w:eastAsia="ko-KR"/>
              </w:rPr>
            </w:pPr>
            <w:r w:rsidRPr="00677E1E">
              <w:rPr>
                <w:rFonts w:eastAsia="Malgun Gothic"/>
                <w:lang w:eastAsia="ko-KR"/>
              </w:rPr>
              <w:t xml:space="preserve">Support moderator view </w:t>
            </w:r>
          </w:p>
        </w:tc>
      </w:tr>
      <w:tr w:rsidR="00106467" w14:paraId="3FEF23DB" w14:textId="77777777" w:rsidTr="00106467">
        <w:tc>
          <w:tcPr>
            <w:tcW w:w="1413" w:type="dxa"/>
          </w:tcPr>
          <w:p w14:paraId="0160121E" w14:textId="77777777" w:rsidR="00106467" w:rsidRDefault="00106467" w:rsidP="008C3B91">
            <w:pPr>
              <w:pStyle w:val="TAL"/>
            </w:pPr>
            <w:r>
              <w:rPr>
                <w:rFonts w:hint="eastAsia"/>
              </w:rPr>
              <w:t xml:space="preserve">Huawei, </w:t>
            </w:r>
            <w:proofErr w:type="spellStart"/>
            <w:r>
              <w:rPr>
                <w:rFonts w:hint="eastAsia"/>
              </w:rPr>
              <w:t>HiSilicon</w:t>
            </w:r>
            <w:proofErr w:type="spellEnd"/>
          </w:p>
        </w:tc>
        <w:tc>
          <w:tcPr>
            <w:tcW w:w="7226" w:type="dxa"/>
          </w:tcPr>
          <w:p w14:paraId="5DA3C789" w14:textId="77777777" w:rsidR="00106467" w:rsidRDefault="00106467" w:rsidP="008C3B91">
            <w:pPr>
              <w:pStyle w:val="TAL"/>
            </w:pPr>
            <w:r>
              <w:t>We have concerns on not including PRS/SRS frequency aggregation in the WID. This will make NR-RAT positioning less competitive against UWB for indoor positioning in sub-7GHz market.</w:t>
            </w:r>
          </w:p>
          <w:p w14:paraId="6F2ACD47" w14:textId="77777777" w:rsidR="00106467" w:rsidRDefault="00106467" w:rsidP="008C3B91">
            <w:pPr>
              <w:pStyle w:val="TAL"/>
            </w:pPr>
          </w:p>
          <w:p w14:paraId="5812016C" w14:textId="77777777" w:rsidR="00106467" w:rsidRDefault="00106467" w:rsidP="008C3B91">
            <w:pPr>
              <w:pStyle w:val="TAL"/>
            </w:pPr>
            <w:r>
              <w:t xml:space="preserve">RAN4 was not involved in the SI thus PRS/SRS frequency aggregation cannot be concluded as infeasible, and the common understanding from the study is that we need RAN4 to check. </w:t>
            </w:r>
            <w:r>
              <w:rPr>
                <w:rFonts w:hint="eastAsia"/>
              </w:rPr>
              <w:t xml:space="preserve">We understand </w:t>
            </w:r>
            <w:r>
              <w:t>the</w:t>
            </w:r>
            <w:r>
              <w:rPr>
                <w:rFonts w:hint="eastAsia"/>
              </w:rPr>
              <w:t xml:space="preserve"> </w:t>
            </w:r>
            <w:r>
              <w:t>moderator’s concern on workload, however it would be difficult to consider this objective again along with the complete scope of the WI in March if RAN4 is not tasked to conclude on the feasibility during 2021/Q1.</w:t>
            </w:r>
          </w:p>
          <w:p w14:paraId="45CD63FA" w14:textId="77777777" w:rsidR="00106467" w:rsidRDefault="00106467" w:rsidP="008C3B91">
            <w:pPr>
              <w:pStyle w:val="TAL"/>
            </w:pPr>
          </w:p>
          <w:p w14:paraId="73813C31" w14:textId="77777777" w:rsidR="00106467" w:rsidRDefault="00106467" w:rsidP="008C3B91">
            <w:pPr>
              <w:pStyle w:val="TAL"/>
            </w:pPr>
            <w:r>
              <w:t>So to progress on the feasibility without increasing RAN1 load in the next quarter, we propose to have a study objective for RAN4 for 2021/Q1 on PRS/SRS frequency aggregation, and come back to check if feasibility was demonstrated by RAN#91e. If feasibility is demonstrated then the objective can be discussed in March along with the other objectives for RAN1/2/3/4. We should confirm this week the available RAN4 RF TU for this study objective with the RAN4 chairman</w:t>
            </w:r>
          </w:p>
        </w:tc>
      </w:tr>
      <w:tr w:rsidR="008C3B91" w14:paraId="61B4D1C7" w14:textId="77777777" w:rsidTr="00106467">
        <w:tc>
          <w:tcPr>
            <w:tcW w:w="1413" w:type="dxa"/>
          </w:tcPr>
          <w:p w14:paraId="1040D59D" w14:textId="70E0BAD9" w:rsidR="008C3B91" w:rsidRDefault="008C3B91" w:rsidP="008C3B91">
            <w:pPr>
              <w:pStyle w:val="TAL"/>
              <w:rPr>
                <w:rFonts w:hint="eastAsia"/>
                <w:lang w:eastAsia="zh-CN"/>
              </w:rPr>
            </w:pPr>
            <w:proofErr w:type="spellStart"/>
            <w:r>
              <w:rPr>
                <w:rFonts w:hint="eastAsia"/>
                <w:lang w:eastAsia="zh-CN"/>
              </w:rPr>
              <w:t>Xiaomi</w:t>
            </w:r>
            <w:proofErr w:type="spellEnd"/>
          </w:p>
        </w:tc>
        <w:tc>
          <w:tcPr>
            <w:tcW w:w="7226" w:type="dxa"/>
          </w:tcPr>
          <w:p w14:paraId="224F9286" w14:textId="36E2B745" w:rsidR="008C3B91" w:rsidRDefault="008C3B91" w:rsidP="008C3B91">
            <w:pPr>
              <w:pStyle w:val="TAL"/>
              <w:rPr>
                <w:rFonts w:hint="eastAsia"/>
                <w:lang w:eastAsia="zh-CN"/>
              </w:rPr>
            </w:pPr>
            <w:r>
              <w:rPr>
                <w:lang w:eastAsia="zh-CN"/>
              </w:rPr>
              <w:t>S</w:t>
            </w:r>
            <w:r>
              <w:rPr>
                <w:rFonts w:hint="eastAsia"/>
                <w:lang w:eastAsia="zh-CN"/>
              </w:rPr>
              <w:t xml:space="preserve">upport </w:t>
            </w:r>
            <w:r>
              <w:t>moderator’s conclusion</w:t>
            </w:r>
          </w:p>
        </w:tc>
      </w:tr>
    </w:tbl>
    <w:p w14:paraId="71D38B2F" w14:textId="77777777" w:rsidR="00550F9A" w:rsidRPr="00106467" w:rsidRDefault="00550F9A" w:rsidP="00550F9A">
      <w:pPr>
        <w:ind w:left="568"/>
      </w:pPr>
    </w:p>
    <w:p w14:paraId="2C437314" w14:textId="71A142A6" w:rsidR="00D06746" w:rsidRDefault="00D06746" w:rsidP="00D06746">
      <w:pPr>
        <w:pStyle w:val="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proofErr w:type="spellStart"/>
      <w:r w:rsidRPr="00870BDB">
        <w:rPr>
          <w:lang w:eastAsia="zh-CN"/>
        </w:rPr>
        <w:t>gNB</w:t>
      </w:r>
      <w:proofErr w:type="spellEnd"/>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ac"/>
              <w:numPr>
                <w:ilvl w:val="1"/>
                <w:numId w:val="16"/>
              </w:numPr>
            </w:pPr>
            <w:r w:rsidRPr="00870BDB">
              <w:t>to simultaneous transmission</w:t>
            </w:r>
            <w:r>
              <w:t xml:space="preserve"> by </w:t>
            </w:r>
            <w:r w:rsidRPr="00115791">
              <w:t xml:space="preserve">the </w:t>
            </w:r>
            <w:proofErr w:type="spellStart"/>
            <w:r w:rsidRPr="00115791">
              <w:t>gNB</w:t>
            </w:r>
            <w:proofErr w:type="spellEnd"/>
            <w:r w:rsidRPr="00115791">
              <w:t xml:space="preserve">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ac"/>
              <w:numPr>
                <w:ilvl w:val="1"/>
                <w:numId w:val="16"/>
              </w:numPr>
            </w:pPr>
            <w:r w:rsidRPr="00870BDB">
              <w:t>to simultaneous transmission</w:t>
            </w:r>
            <w:r>
              <w:t xml:space="preserve"> by t</w:t>
            </w:r>
            <w:r w:rsidRPr="009D303B">
              <w:t xml:space="preserve">he UE and aggregated reception by the </w:t>
            </w:r>
            <w:proofErr w:type="spellStart"/>
            <w:r w:rsidRPr="009D303B">
              <w:t>gNB</w:t>
            </w:r>
            <w:proofErr w:type="spellEnd"/>
            <w:r w:rsidRPr="009D303B">
              <w:t xml:space="preserve">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宋体" w:hint="eastAsia"/>
                <w:lang w:val="en-US" w:eastAsia="zh-CN"/>
              </w:rPr>
              <w:t>ZTE</w:t>
            </w:r>
          </w:p>
        </w:tc>
        <w:tc>
          <w:tcPr>
            <w:tcW w:w="992" w:type="dxa"/>
          </w:tcPr>
          <w:p w14:paraId="519AA7D7" w14:textId="55A30A5C" w:rsidR="00AB5DD9" w:rsidRDefault="00AB5DD9" w:rsidP="00AB5DD9">
            <w:pPr>
              <w:pStyle w:val="TAL"/>
            </w:pPr>
            <w:r>
              <w:rPr>
                <w:rFonts w:eastAsia="宋体" w:hint="eastAsia"/>
                <w:lang w:val="en-US" w:eastAsia="zh-CN"/>
              </w:rPr>
              <w:t>Yes</w:t>
            </w:r>
          </w:p>
        </w:tc>
        <w:tc>
          <w:tcPr>
            <w:tcW w:w="7226" w:type="dxa"/>
          </w:tcPr>
          <w:p w14:paraId="3525B215" w14:textId="6AD14855" w:rsidR="00AB5DD9" w:rsidRDefault="00AB5DD9" w:rsidP="00AB5DD9">
            <w:pPr>
              <w:pStyle w:val="TAL"/>
            </w:pPr>
            <w:r>
              <w:rPr>
                <w:rFonts w:eastAsia="宋体"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宋体"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宋体"/>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E4146F">
        <w:tc>
          <w:tcPr>
            <w:tcW w:w="1413" w:type="dxa"/>
          </w:tcPr>
          <w:p w14:paraId="06306836" w14:textId="77777777" w:rsidR="00982ADA" w:rsidRDefault="00982ADA" w:rsidP="00E4146F">
            <w:pPr>
              <w:pStyle w:val="TAL"/>
            </w:pPr>
            <w:r>
              <w:t>Ericsson</w:t>
            </w:r>
          </w:p>
        </w:tc>
        <w:tc>
          <w:tcPr>
            <w:tcW w:w="992" w:type="dxa"/>
          </w:tcPr>
          <w:p w14:paraId="0A1A95DE" w14:textId="77777777" w:rsidR="00982ADA" w:rsidRDefault="00982ADA" w:rsidP="00E4146F">
            <w:pPr>
              <w:pStyle w:val="TAL"/>
            </w:pPr>
            <w:r>
              <w:t>No</w:t>
            </w:r>
          </w:p>
        </w:tc>
        <w:tc>
          <w:tcPr>
            <w:tcW w:w="7226" w:type="dxa"/>
          </w:tcPr>
          <w:p w14:paraId="38F42C9B" w14:textId="77777777" w:rsidR="00982ADA" w:rsidRPr="000B2702" w:rsidRDefault="00982ADA" w:rsidP="00E4146F">
            <w:pPr>
              <w:pStyle w:val="TAL"/>
            </w:pPr>
            <w:r>
              <w:t xml:space="preserve">Similar to our comment in 2.4 for PRS, we do not see the aggregation of SRS as a priority compared to the first 3 objectives and propose to </w:t>
            </w:r>
            <w:proofErr w:type="spellStart"/>
            <w:r>
              <w:t>downscope</w:t>
            </w:r>
            <w:proofErr w:type="spellEnd"/>
            <w:r>
              <w:t xml:space="preserv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E4146F">
            <w:pPr>
              <w:pStyle w:val="TAL"/>
            </w:pPr>
          </w:p>
          <w:p w14:paraId="226C7293" w14:textId="77777777" w:rsidR="00982ADA" w:rsidRPr="000B2702" w:rsidRDefault="00982ADA" w:rsidP="00E4146F">
            <w:pPr>
              <w:pStyle w:val="TAL"/>
            </w:pPr>
            <w:r w:rsidRPr="000B2702">
              <w:t>Also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E4146F">
            <w:pPr>
              <w:pStyle w:val="TAL"/>
            </w:pPr>
          </w:p>
          <w:p w14:paraId="45136DC3" w14:textId="77777777" w:rsidR="00982ADA" w:rsidRDefault="00982ADA" w:rsidP="00E4146F">
            <w:pPr>
              <w:pStyle w:val="TAL"/>
            </w:pPr>
            <w:r w:rsidRPr="000B2702">
              <w:t>This work also requires heavy involvement of RAN4 RF and RRM groups right from the start. RAN4 is already struggling with Rel-16 core maintenance work and performance part including RRM test cases for positioning. In general RAN4 work load is extremely high and realistically RAN4 cannot spend any meaningful time on this in Rel-17 timeframe.</w:t>
            </w:r>
          </w:p>
        </w:tc>
      </w:tr>
      <w:tr w:rsidR="00C40A9A" w14:paraId="6377CE40" w14:textId="77777777" w:rsidTr="00C54A19">
        <w:tc>
          <w:tcPr>
            <w:tcW w:w="1413" w:type="dxa"/>
          </w:tcPr>
          <w:p w14:paraId="09297417" w14:textId="7BE74159" w:rsidR="00C40A9A" w:rsidRDefault="00C40A9A" w:rsidP="00C40A9A">
            <w:pPr>
              <w:pStyle w:val="TAL"/>
            </w:pPr>
            <w:r>
              <w:t>Sony</w:t>
            </w:r>
          </w:p>
        </w:tc>
        <w:tc>
          <w:tcPr>
            <w:tcW w:w="992" w:type="dxa"/>
          </w:tcPr>
          <w:p w14:paraId="16574B1C" w14:textId="71C2FCBF" w:rsidR="00C40A9A" w:rsidRDefault="00C40A9A" w:rsidP="00C40A9A">
            <w:pPr>
              <w:pStyle w:val="TAL"/>
            </w:pPr>
            <w:r>
              <w:t>Yes</w:t>
            </w:r>
          </w:p>
        </w:tc>
        <w:tc>
          <w:tcPr>
            <w:tcW w:w="7226" w:type="dxa"/>
          </w:tcPr>
          <w:p w14:paraId="2DE91FDB" w14:textId="606730AF" w:rsidR="00C40A9A" w:rsidRDefault="00C40A9A" w:rsidP="00C40A9A">
            <w:pPr>
              <w:pStyle w:val="TAL"/>
              <w:spacing w:before="120" w:after="120"/>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33429071" w14:textId="77777777" w:rsidTr="00F94EA8">
        <w:tc>
          <w:tcPr>
            <w:tcW w:w="1413" w:type="dxa"/>
          </w:tcPr>
          <w:p w14:paraId="261ACA26" w14:textId="77777777" w:rsidR="00F94EA8" w:rsidRDefault="00F94EA8" w:rsidP="00094181">
            <w:pPr>
              <w:pStyle w:val="TAL"/>
              <w:rPr>
                <w:rFonts w:eastAsia="Malgun Gothic"/>
                <w:lang w:eastAsia="ko-KR"/>
              </w:rPr>
            </w:pPr>
          </w:p>
        </w:tc>
        <w:tc>
          <w:tcPr>
            <w:tcW w:w="992" w:type="dxa"/>
          </w:tcPr>
          <w:p w14:paraId="6CC9D238" w14:textId="77777777" w:rsidR="00F94EA8" w:rsidRDefault="00F94EA8" w:rsidP="00094181">
            <w:pPr>
              <w:pStyle w:val="TAL"/>
              <w:rPr>
                <w:rFonts w:eastAsia="Malgun Gothic"/>
                <w:lang w:eastAsia="ko-KR"/>
              </w:rPr>
            </w:pPr>
          </w:p>
        </w:tc>
        <w:tc>
          <w:tcPr>
            <w:tcW w:w="7226" w:type="dxa"/>
          </w:tcPr>
          <w:p w14:paraId="159293F3" w14:textId="77777777" w:rsidR="00F94EA8" w:rsidRPr="00CB7A18" w:rsidRDefault="00F94EA8" w:rsidP="00094181">
            <w:pPr>
              <w:pStyle w:val="TAL"/>
            </w:pPr>
            <w:r>
              <w:t>This round of discussion is closed</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32B1A9D7" w14:textId="342C2C80" w:rsidR="0081394C" w:rsidRDefault="0081394C" w:rsidP="0081394C">
      <w:pPr>
        <w:pStyle w:val="4"/>
      </w:pPr>
      <w:r>
        <w:t>2.5.1</w:t>
      </w:r>
      <w:r>
        <w:tab/>
        <w:t>Moderator's summary from Initial Round</w:t>
      </w:r>
    </w:p>
    <w:p w14:paraId="77CE348E" w14:textId="5F3F2E5C" w:rsidR="0081394C" w:rsidRDefault="0081394C" w:rsidP="0081394C">
      <w:r>
        <w:t xml:space="preserve">The feedback received for this objective very much mirrors that received for the aggregation of PRS. Therefore the </w:t>
      </w:r>
      <w:proofErr w:type="gramStart"/>
      <w:r>
        <w:t>moderators</w:t>
      </w:r>
      <w:proofErr w:type="gramEnd"/>
      <w:r>
        <w:t xml:space="preserve"> conclusion is also the same.</w:t>
      </w:r>
    </w:p>
    <w:p w14:paraId="3CC31FE0" w14:textId="77777777" w:rsidR="0081394C" w:rsidRDefault="0081394C" w:rsidP="0081394C"/>
    <w:p w14:paraId="24AAAA9F" w14:textId="3B62E401" w:rsidR="0081394C" w:rsidRDefault="0081394C" w:rsidP="0081394C">
      <w:pPr>
        <w:ind w:left="284"/>
      </w:pPr>
      <w:r w:rsidRPr="00E4146F">
        <w:rPr>
          <w:b/>
          <w:bCs/>
        </w:rPr>
        <w:t>Moderator conclusion from Initial Round</w:t>
      </w:r>
      <w:r>
        <w:t>: The WI objective related to "</w:t>
      </w:r>
      <w:r w:rsidRPr="0081394C">
        <w:t xml:space="preserve">Aggregation of </w:t>
      </w:r>
      <w:r>
        <w:t xml:space="preserve">SRS" is not included in the WID. This situation may be reviewed </w:t>
      </w:r>
      <w:r w:rsidRPr="0081394C">
        <w:t>at RAN#91 when the RAN1 impacts from the additional items that are expected to be added at RAN#91 are known.</w:t>
      </w:r>
    </w:p>
    <w:p w14:paraId="07FC48E5" w14:textId="77777777" w:rsidR="0081394C" w:rsidRDefault="0081394C" w:rsidP="0081394C">
      <w:pPr>
        <w:ind w:left="284"/>
      </w:pPr>
    </w:p>
    <w:p w14:paraId="374829C4" w14:textId="7D0DFC66" w:rsidR="00550F9A" w:rsidRDefault="00550F9A" w:rsidP="00550F9A">
      <w:pPr>
        <w:pStyle w:val="4"/>
      </w:pPr>
      <w:r>
        <w:t>2.5.2</w:t>
      </w:r>
      <w:r>
        <w:tab/>
        <w:t>Intermediate Round</w:t>
      </w:r>
    </w:p>
    <w:p w14:paraId="667723F6"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319729D6" w14:textId="77777777" w:rsidTr="00094181">
        <w:tc>
          <w:tcPr>
            <w:tcW w:w="1413" w:type="dxa"/>
          </w:tcPr>
          <w:p w14:paraId="03AB7375" w14:textId="77777777" w:rsidR="00550F9A" w:rsidRPr="00517FD5" w:rsidRDefault="00550F9A" w:rsidP="00094181">
            <w:pPr>
              <w:pStyle w:val="TAL"/>
              <w:rPr>
                <w:b/>
                <w:bCs/>
              </w:rPr>
            </w:pPr>
            <w:r w:rsidRPr="00517FD5">
              <w:rPr>
                <w:b/>
                <w:bCs/>
              </w:rPr>
              <w:t>Company</w:t>
            </w:r>
          </w:p>
        </w:tc>
        <w:tc>
          <w:tcPr>
            <w:tcW w:w="7226" w:type="dxa"/>
          </w:tcPr>
          <w:p w14:paraId="6378EFDF" w14:textId="77777777" w:rsidR="00550F9A" w:rsidRPr="00517FD5" w:rsidRDefault="00550F9A" w:rsidP="00094181">
            <w:pPr>
              <w:pStyle w:val="TAL"/>
              <w:rPr>
                <w:b/>
                <w:bCs/>
              </w:rPr>
            </w:pPr>
            <w:r w:rsidRPr="00517FD5">
              <w:rPr>
                <w:b/>
                <w:bCs/>
              </w:rPr>
              <w:t>Comments</w:t>
            </w:r>
          </w:p>
        </w:tc>
      </w:tr>
      <w:tr w:rsidR="00094181" w14:paraId="50FC3385" w14:textId="77777777" w:rsidTr="00094181">
        <w:tc>
          <w:tcPr>
            <w:tcW w:w="1413" w:type="dxa"/>
          </w:tcPr>
          <w:p w14:paraId="0F2CB8D5" w14:textId="5408961D" w:rsidR="00094181" w:rsidRDefault="00094181" w:rsidP="00094181">
            <w:pPr>
              <w:pStyle w:val="TAL"/>
            </w:pPr>
            <w:r>
              <w:t>CATT</w:t>
            </w:r>
          </w:p>
        </w:tc>
        <w:tc>
          <w:tcPr>
            <w:tcW w:w="7226" w:type="dxa"/>
          </w:tcPr>
          <w:p w14:paraId="41BB7ECC" w14:textId="6873AD3A" w:rsidR="00094181" w:rsidRDefault="00094181" w:rsidP="00094181">
            <w:pPr>
              <w:pStyle w:val="TAL"/>
            </w:pPr>
            <w:r>
              <w:t>Fine with moderator’s conclusion, although we prefer including the objective.</w:t>
            </w:r>
          </w:p>
        </w:tc>
      </w:tr>
      <w:tr w:rsidR="00550F9A" w14:paraId="46ABA1C1" w14:textId="77777777" w:rsidTr="00094181">
        <w:tc>
          <w:tcPr>
            <w:tcW w:w="1413" w:type="dxa"/>
          </w:tcPr>
          <w:p w14:paraId="7651663B" w14:textId="1AF3A028" w:rsidR="00550F9A" w:rsidRDefault="00B7156A" w:rsidP="00094181">
            <w:pPr>
              <w:pStyle w:val="TAL"/>
            </w:pPr>
            <w:r>
              <w:t>Intel</w:t>
            </w:r>
          </w:p>
        </w:tc>
        <w:tc>
          <w:tcPr>
            <w:tcW w:w="7226" w:type="dxa"/>
          </w:tcPr>
          <w:p w14:paraId="2BCBDB5F" w14:textId="44712DE9" w:rsidR="00550F9A" w:rsidRDefault="00B7156A" w:rsidP="00094181">
            <w:pPr>
              <w:pStyle w:val="TAL"/>
            </w:pPr>
            <w:r>
              <w:t>Fine with moderator’s propo</w:t>
            </w:r>
            <w:r w:rsidR="00D629CE">
              <w:t>sal</w:t>
            </w:r>
          </w:p>
        </w:tc>
      </w:tr>
      <w:tr w:rsidR="00550F9A" w14:paraId="3394BCA0" w14:textId="77777777" w:rsidTr="00094181">
        <w:tc>
          <w:tcPr>
            <w:tcW w:w="1413" w:type="dxa"/>
          </w:tcPr>
          <w:p w14:paraId="41694593" w14:textId="3A732FC3" w:rsidR="00550F9A" w:rsidRDefault="00F320DF" w:rsidP="00094181">
            <w:pPr>
              <w:pStyle w:val="TAL"/>
            </w:pPr>
            <w:proofErr w:type="spellStart"/>
            <w:r>
              <w:t>InterDigital</w:t>
            </w:r>
            <w:proofErr w:type="spellEnd"/>
          </w:p>
        </w:tc>
        <w:tc>
          <w:tcPr>
            <w:tcW w:w="7226" w:type="dxa"/>
          </w:tcPr>
          <w:p w14:paraId="7E9EF7C8" w14:textId="2C662242" w:rsidR="00550F9A" w:rsidRDefault="00F320DF" w:rsidP="00094181">
            <w:pPr>
              <w:pStyle w:val="TAL"/>
            </w:pPr>
            <w:r>
              <w:t>Ok with the proposal</w:t>
            </w:r>
          </w:p>
        </w:tc>
      </w:tr>
      <w:tr w:rsidR="00550F9A" w14:paraId="14CD46C6" w14:textId="77777777" w:rsidTr="00094181">
        <w:tc>
          <w:tcPr>
            <w:tcW w:w="1413" w:type="dxa"/>
          </w:tcPr>
          <w:p w14:paraId="6C152176" w14:textId="7DB2CB9D" w:rsidR="00550F9A" w:rsidRDefault="00CA151A" w:rsidP="00094181">
            <w:pPr>
              <w:pStyle w:val="TAL"/>
              <w:rPr>
                <w:lang w:eastAsia="zh-CN"/>
              </w:rPr>
            </w:pPr>
            <w:r>
              <w:rPr>
                <w:rFonts w:hint="eastAsia"/>
                <w:lang w:eastAsia="zh-CN"/>
              </w:rPr>
              <w:t>v</w:t>
            </w:r>
            <w:r>
              <w:rPr>
                <w:lang w:eastAsia="zh-CN"/>
              </w:rPr>
              <w:t>ivo</w:t>
            </w:r>
          </w:p>
        </w:tc>
        <w:tc>
          <w:tcPr>
            <w:tcW w:w="7226" w:type="dxa"/>
          </w:tcPr>
          <w:p w14:paraId="01B195D2" w14:textId="37C2524C" w:rsidR="00550F9A" w:rsidRDefault="00CA151A" w:rsidP="00094181">
            <w:pPr>
              <w:pStyle w:val="TAL"/>
              <w:rPr>
                <w:lang w:eastAsia="zh-CN"/>
              </w:rPr>
            </w:pPr>
            <w:r>
              <w:rPr>
                <w:rFonts w:hint="eastAsia"/>
                <w:lang w:eastAsia="zh-CN"/>
              </w:rPr>
              <w:t>F</w:t>
            </w:r>
            <w:r>
              <w:rPr>
                <w:lang w:eastAsia="zh-CN"/>
              </w:rPr>
              <w:t>ine with the conclusion.</w:t>
            </w:r>
          </w:p>
        </w:tc>
      </w:tr>
      <w:tr w:rsidR="00550F9A" w14:paraId="134E4382" w14:textId="77777777" w:rsidTr="00094181">
        <w:tc>
          <w:tcPr>
            <w:tcW w:w="1413" w:type="dxa"/>
          </w:tcPr>
          <w:p w14:paraId="2220D73A" w14:textId="566629C9" w:rsidR="00550F9A" w:rsidRDefault="008B5099" w:rsidP="00094181">
            <w:pPr>
              <w:pStyle w:val="TAL"/>
              <w:rPr>
                <w:lang w:eastAsia="zh-CN"/>
              </w:rPr>
            </w:pPr>
            <w:r>
              <w:rPr>
                <w:rFonts w:hint="eastAsia"/>
                <w:lang w:eastAsia="zh-CN"/>
              </w:rPr>
              <w:t>Z</w:t>
            </w:r>
            <w:r>
              <w:rPr>
                <w:lang w:eastAsia="zh-CN"/>
              </w:rPr>
              <w:t>TE</w:t>
            </w:r>
          </w:p>
        </w:tc>
        <w:tc>
          <w:tcPr>
            <w:tcW w:w="7226" w:type="dxa"/>
          </w:tcPr>
          <w:p w14:paraId="60ED8683" w14:textId="3EC0614C" w:rsidR="00550F9A" w:rsidRDefault="008B5099" w:rsidP="00094181">
            <w:pPr>
              <w:pStyle w:val="TAL"/>
              <w:rPr>
                <w:lang w:eastAsia="zh-CN"/>
              </w:rPr>
            </w:pPr>
            <w:r>
              <w:rPr>
                <w:rFonts w:hint="eastAsia"/>
                <w:lang w:eastAsia="zh-CN"/>
              </w:rPr>
              <w:t>S</w:t>
            </w:r>
            <w:r>
              <w:rPr>
                <w:lang w:eastAsia="zh-CN"/>
              </w:rPr>
              <w:t>ame comment as in Section 2.4.2.</w:t>
            </w:r>
          </w:p>
        </w:tc>
      </w:tr>
      <w:tr w:rsidR="00550F9A" w14:paraId="10790151" w14:textId="77777777" w:rsidTr="00094181">
        <w:tc>
          <w:tcPr>
            <w:tcW w:w="1413" w:type="dxa"/>
          </w:tcPr>
          <w:p w14:paraId="3C8085A1" w14:textId="4B97D7BB" w:rsidR="00550F9A" w:rsidRDefault="00C84BFD" w:rsidP="00094181">
            <w:pPr>
              <w:pStyle w:val="TAL"/>
            </w:pPr>
            <w:r>
              <w:t>OPPO</w:t>
            </w:r>
          </w:p>
        </w:tc>
        <w:tc>
          <w:tcPr>
            <w:tcW w:w="7226" w:type="dxa"/>
          </w:tcPr>
          <w:p w14:paraId="29933C32" w14:textId="17871CC1" w:rsidR="00550F9A" w:rsidRDefault="00C84BFD" w:rsidP="00094181">
            <w:pPr>
              <w:pStyle w:val="TAL"/>
            </w:pPr>
            <w:r>
              <w:t>Fine with moderator’s conclusion</w:t>
            </w:r>
          </w:p>
        </w:tc>
      </w:tr>
      <w:tr w:rsidR="00563175" w14:paraId="0E79A9BE" w14:textId="77777777" w:rsidTr="00094181">
        <w:tc>
          <w:tcPr>
            <w:tcW w:w="1413" w:type="dxa"/>
          </w:tcPr>
          <w:p w14:paraId="0D3427EB" w14:textId="21B06A65" w:rsidR="00563175" w:rsidRDefault="00563175" w:rsidP="00563175">
            <w:pPr>
              <w:pStyle w:val="TAL"/>
            </w:pPr>
            <w:r>
              <w:t>Apple</w:t>
            </w:r>
          </w:p>
        </w:tc>
        <w:tc>
          <w:tcPr>
            <w:tcW w:w="7226" w:type="dxa"/>
          </w:tcPr>
          <w:p w14:paraId="24EC0B49" w14:textId="07EE6CC7" w:rsidR="00563175" w:rsidRDefault="00563175" w:rsidP="00563175">
            <w:pPr>
              <w:pStyle w:val="TAL"/>
            </w:pPr>
            <w:r>
              <w:t>Support moderator’s conclusion</w:t>
            </w:r>
          </w:p>
        </w:tc>
      </w:tr>
      <w:tr w:rsidR="00801689" w14:paraId="1AE5D4E8" w14:textId="77777777" w:rsidTr="00094181">
        <w:tc>
          <w:tcPr>
            <w:tcW w:w="1413" w:type="dxa"/>
          </w:tcPr>
          <w:p w14:paraId="6C7196AB" w14:textId="79C85D43" w:rsidR="00801689" w:rsidRDefault="00801689" w:rsidP="00801689">
            <w:pPr>
              <w:pStyle w:val="TAL"/>
            </w:pPr>
            <w:r>
              <w:t>Qualcomm</w:t>
            </w:r>
          </w:p>
        </w:tc>
        <w:tc>
          <w:tcPr>
            <w:tcW w:w="7226" w:type="dxa"/>
          </w:tcPr>
          <w:p w14:paraId="5CAE043F" w14:textId="16AEC9CE" w:rsidR="00801689" w:rsidRDefault="00801689" w:rsidP="00801689">
            <w:pPr>
              <w:pStyle w:val="TAL"/>
            </w:pPr>
            <w:r w:rsidRPr="00AA51F2">
              <w:t>Same comments as for 2.4.</w:t>
            </w:r>
          </w:p>
        </w:tc>
      </w:tr>
      <w:tr w:rsidR="00051929" w14:paraId="09C15ED2" w14:textId="77777777" w:rsidTr="00051929">
        <w:tc>
          <w:tcPr>
            <w:tcW w:w="1413" w:type="dxa"/>
          </w:tcPr>
          <w:p w14:paraId="11E54598" w14:textId="4491FADC" w:rsidR="00051929" w:rsidRPr="00051929" w:rsidRDefault="00051929" w:rsidP="008C3B91">
            <w:pPr>
              <w:pStyle w:val="TAL"/>
              <w:rPr>
                <w:rFonts w:eastAsia="Malgun Gothic"/>
                <w:lang w:eastAsia="ko-KR"/>
              </w:rPr>
            </w:pPr>
            <w:r>
              <w:rPr>
                <w:rFonts w:eastAsia="Malgun Gothic" w:hint="eastAsia"/>
                <w:lang w:eastAsia="ko-KR"/>
              </w:rPr>
              <w:t>LG</w:t>
            </w:r>
          </w:p>
        </w:tc>
        <w:tc>
          <w:tcPr>
            <w:tcW w:w="7226" w:type="dxa"/>
          </w:tcPr>
          <w:p w14:paraId="23AB9D61" w14:textId="53EF10F4" w:rsidR="00051929" w:rsidRDefault="00051929" w:rsidP="00051929">
            <w:pPr>
              <w:pStyle w:val="TAL"/>
            </w:pPr>
            <w:r w:rsidRPr="00AA51F2">
              <w:t xml:space="preserve">Same comments as </w:t>
            </w:r>
            <w:r>
              <w:t>in</w:t>
            </w:r>
            <w:r w:rsidRPr="00AA51F2">
              <w:t xml:space="preserve"> 2.4.</w:t>
            </w:r>
            <w:r>
              <w:t>2</w:t>
            </w:r>
          </w:p>
        </w:tc>
      </w:tr>
      <w:tr w:rsidR="00096E83" w14:paraId="3875E916" w14:textId="77777777" w:rsidTr="00051929">
        <w:tc>
          <w:tcPr>
            <w:tcW w:w="1413" w:type="dxa"/>
          </w:tcPr>
          <w:p w14:paraId="06A5AD66" w14:textId="5DDABAF5" w:rsidR="00096E83" w:rsidRDefault="00096E83" w:rsidP="008C3B91">
            <w:pPr>
              <w:pStyle w:val="TAL"/>
              <w:rPr>
                <w:rFonts w:eastAsia="Malgun Gothic"/>
                <w:lang w:eastAsia="ko-KR"/>
              </w:rPr>
            </w:pPr>
            <w:r>
              <w:rPr>
                <w:rFonts w:eastAsia="Malgun Gothic"/>
                <w:lang w:eastAsia="ko-KR"/>
              </w:rPr>
              <w:t>Sony</w:t>
            </w:r>
          </w:p>
        </w:tc>
        <w:tc>
          <w:tcPr>
            <w:tcW w:w="7226" w:type="dxa"/>
          </w:tcPr>
          <w:p w14:paraId="1CF9DBE7" w14:textId="7427BAD7" w:rsidR="00096E83" w:rsidRPr="00AA51F2" w:rsidRDefault="00096E83" w:rsidP="00051929">
            <w:pPr>
              <w:pStyle w:val="TAL"/>
            </w:pPr>
            <w:r>
              <w:t>Same comments as in 2.4.2</w:t>
            </w:r>
          </w:p>
        </w:tc>
      </w:tr>
      <w:tr w:rsidR="00106467" w14:paraId="24535FE5" w14:textId="77777777" w:rsidTr="00106467">
        <w:tc>
          <w:tcPr>
            <w:tcW w:w="1413" w:type="dxa"/>
          </w:tcPr>
          <w:p w14:paraId="27802262" w14:textId="77777777" w:rsidR="00106467" w:rsidRDefault="00106467" w:rsidP="008C3B91">
            <w:pPr>
              <w:pStyle w:val="TAL"/>
            </w:pPr>
            <w:r>
              <w:rPr>
                <w:rFonts w:hint="eastAsia"/>
              </w:rPr>
              <w:t xml:space="preserve">Huawei, </w:t>
            </w:r>
            <w:proofErr w:type="spellStart"/>
            <w:r>
              <w:rPr>
                <w:rFonts w:hint="eastAsia"/>
              </w:rPr>
              <w:t>HiSilicon</w:t>
            </w:r>
            <w:proofErr w:type="spellEnd"/>
          </w:p>
        </w:tc>
        <w:tc>
          <w:tcPr>
            <w:tcW w:w="7226" w:type="dxa"/>
          </w:tcPr>
          <w:p w14:paraId="1D7172F2" w14:textId="6359FE7F" w:rsidR="00106467" w:rsidRDefault="00106467" w:rsidP="008C3B91">
            <w:pPr>
              <w:pStyle w:val="TAL"/>
            </w:pPr>
            <w:r>
              <w:t>Same comments as in 2.4.2</w:t>
            </w:r>
          </w:p>
        </w:tc>
      </w:tr>
      <w:tr w:rsidR="00487628" w14:paraId="641FE95D" w14:textId="77777777" w:rsidTr="00106467">
        <w:tc>
          <w:tcPr>
            <w:tcW w:w="1413" w:type="dxa"/>
          </w:tcPr>
          <w:p w14:paraId="312049E7" w14:textId="30BB5FEF" w:rsidR="00487628" w:rsidRDefault="00487628" w:rsidP="00487628">
            <w:pPr>
              <w:pStyle w:val="TAL"/>
              <w:rPr>
                <w:rFonts w:hint="eastAsia"/>
              </w:rPr>
            </w:pPr>
            <w:proofErr w:type="spellStart"/>
            <w:r>
              <w:rPr>
                <w:rFonts w:hint="eastAsia"/>
                <w:lang w:eastAsia="zh-CN"/>
              </w:rPr>
              <w:t>Xiaomi</w:t>
            </w:r>
            <w:proofErr w:type="spellEnd"/>
          </w:p>
        </w:tc>
        <w:tc>
          <w:tcPr>
            <w:tcW w:w="7226" w:type="dxa"/>
          </w:tcPr>
          <w:p w14:paraId="3EBFEE25" w14:textId="390EEBC6" w:rsidR="00487628" w:rsidRDefault="00487628" w:rsidP="00487628">
            <w:pPr>
              <w:pStyle w:val="TAL"/>
            </w:pPr>
            <w:r>
              <w:rPr>
                <w:lang w:eastAsia="zh-CN"/>
              </w:rPr>
              <w:t>Fine with</w:t>
            </w:r>
            <w:r>
              <w:rPr>
                <w:rFonts w:hint="eastAsia"/>
                <w:lang w:eastAsia="zh-CN"/>
              </w:rPr>
              <w:t xml:space="preserve"> </w:t>
            </w:r>
            <w:r>
              <w:t>moderator’s conclusion</w:t>
            </w:r>
          </w:p>
        </w:tc>
      </w:tr>
    </w:tbl>
    <w:p w14:paraId="7E2590F5" w14:textId="77777777" w:rsidR="00550F9A" w:rsidRPr="00106467" w:rsidRDefault="00550F9A" w:rsidP="00550F9A">
      <w:pPr>
        <w:ind w:left="568"/>
      </w:pPr>
    </w:p>
    <w:p w14:paraId="0E8C2550" w14:textId="42604BDC" w:rsidR="00094F01" w:rsidRDefault="00094F01" w:rsidP="00094F01">
      <w:pPr>
        <w:pStyle w:val="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ab"/>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宋体" w:hint="eastAsia"/>
                <w:lang w:val="en-US" w:eastAsia="zh-CN"/>
              </w:rPr>
              <w:t>ZTE</w:t>
            </w:r>
          </w:p>
        </w:tc>
        <w:tc>
          <w:tcPr>
            <w:tcW w:w="7226" w:type="dxa"/>
          </w:tcPr>
          <w:p w14:paraId="2D7DFD93" w14:textId="77777777" w:rsidR="000C5BC2" w:rsidRDefault="000C5BC2" w:rsidP="000C5BC2">
            <w:pPr>
              <w:pStyle w:val="TAL"/>
              <w:rPr>
                <w:rFonts w:eastAsia="宋体"/>
                <w:lang w:val="en-US" w:eastAsia="zh-CN"/>
              </w:rPr>
            </w:pPr>
            <w:r>
              <w:rPr>
                <w:rFonts w:eastAsia="宋体" w:hint="eastAsia"/>
                <w:lang w:val="en-US" w:eastAsia="zh-CN"/>
              </w:rPr>
              <w:t>Regarding on-demand PRS, we think the major impacts on the spec</w:t>
            </w:r>
            <w:r>
              <w:rPr>
                <w:rFonts w:eastAsia="宋体"/>
                <w:lang w:val="en-US" w:eastAsia="zh-CN"/>
              </w:rPr>
              <w:t>ification</w:t>
            </w:r>
            <w:r>
              <w:rPr>
                <w:rFonts w:eastAsia="宋体" w:hint="eastAsia"/>
                <w:lang w:val="en-US" w:eastAsia="zh-CN"/>
              </w:rPr>
              <w:t xml:space="preserve"> are from high layers, so it</w:t>
            </w:r>
            <w:r>
              <w:rPr>
                <w:rFonts w:eastAsia="宋体"/>
                <w:lang w:val="en-US" w:eastAsia="zh-CN"/>
              </w:rPr>
              <w:t>’</w:t>
            </w:r>
            <w:r>
              <w:rPr>
                <w:rFonts w:eastAsia="宋体" w:hint="eastAsia"/>
                <w:lang w:val="en-US" w:eastAsia="zh-CN"/>
              </w:rPr>
              <w:t xml:space="preserve">s a RAN2-led </w:t>
            </w:r>
            <w:r>
              <w:rPr>
                <w:rFonts w:eastAsia="宋体"/>
                <w:lang w:val="en-US" w:eastAsia="zh-CN"/>
              </w:rPr>
              <w:t>item</w:t>
            </w:r>
            <w:r>
              <w:rPr>
                <w:rFonts w:eastAsia="宋体" w:hint="eastAsia"/>
                <w:lang w:val="en-US" w:eastAsia="zh-CN"/>
              </w:rPr>
              <w:t xml:space="preserve"> and can be postponed to next meeting.</w:t>
            </w:r>
            <w:r>
              <w:rPr>
                <w:rFonts w:eastAsia="宋体"/>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宋体"/>
                <w:lang w:val="en-US" w:eastAsia="zh-CN"/>
              </w:rPr>
            </w:pPr>
            <w:r>
              <w:rPr>
                <w:rFonts w:eastAsia="宋体" w:hint="eastAsia"/>
                <w:lang w:val="en-US" w:eastAsia="zh-CN"/>
              </w:rPr>
              <w:t xml:space="preserve">In addition, we have observed in TR 38.857 that </w:t>
            </w:r>
            <w:r>
              <w:rPr>
                <w:rFonts w:eastAsia="宋体"/>
                <w:lang w:val="en-US" w:eastAsia="zh-CN"/>
              </w:rPr>
              <w:t>“</w:t>
            </w:r>
            <w:r>
              <w:rPr>
                <w:rFonts w:eastAsia="宋体" w:hint="eastAsia"/>
                <w:lang w:val="en-US" w:eastAsia="zh-CN"/>
              </w:rPr>
              <w:t>DL PRS alignment, transmission, measurement time and report delay</w:t>
            </w:r>
            <w:r>
              <w:rPr>
                <w:rFonts w:eastAsia="宋体"/>
                <w:lang w:val="en-US" w:eastAsia="zh-CN"/>
              </w:rPr>
              <w:t>”</w:t>
            </w:r>
            <w:r>
              <w:rPr>
                <w:rFonts w:eastAsia="宋体" w:hint="eastAsia"/>
                <w:lang w:val="en-US" w:eastAsia="zh-CN"/>
              </w:rPr>
              <w:t xml:space="preserve"> are the major components to physical layer latency. So we think the </w:t>
            </w:r>
            <w:r>
              <w:t>aperiodic</w:t>
            </w:r>
            <w:r>
              <w:rPr>
                <w:rFonts w:eastAsia="宋体" w:hint="eastAsia"/>
                <w:lang w:val="en-US" w:eastAsia="zh-CN"/>
              </w:rPr>
              <w:t xml:space="preserve"> or semi-persistent</w:t>
            </w:r>
            <w:r>
              <w:t xml:space="preserve"> DL PRS</w:t>
            </w:r>
            <w:r>
              <w:rPr>
                <w:rFonts w:eastAsia="宋体" w:hint="eastAsia"/>
                <w:lang w:val="en-US" w:eastAsia="zh-CN"/>
              </w:rPr>
              <w:t xml:space="preserve"> and measurement report through physical layer</w:t>
            </w:r>
            <w:r>
              <w:rPr>
                <w:rFonts w:eastAsia="宋体"/>
                <w:lang w:val="en-US" w:eastAsia="zh-CN"/>
              </w:rPr>
              <w:t xml:space="preserve"> are the major solutions to reduce the latency from RAN1 perspective, and</w:t>
            </w:r>
            <w:r>
              <w:rPr>
                <w:rFonts w:eastAsia="宋体" w:hint="eastAsia"/>
                <w:lang w:val="en-US" w:eastAsia="zh-CN"/>
              </w:rPr>
              <w:t xml:space="preserve"> </w:t>
            </w:r>
            <w:r>
              <w:rPr>
                <w:rFonts w:eastAsia="宋体"/>
                <w:lang w:val="en-US" w:eastAsia="zh-CN"/>
              </w:rPr>
              <w:t xml:space="preserve">they </w:t>
            </w:r>
            <w:r>
              <w:rPr>
                <w:rFonts w:eastAsia="宋体" w:hint="eastAsia"/>
                <w:lang w:val="en-US" w:eastAsia="zh-CN"/>
              </w:rPr>
              <w:t>are RAN1-</w:t>
            </w:r>
            <w:r>
              <w:rPr>
                <w:rFonts w:eastAsia="宋体"/>
                <w:lang w:val="en-US" w:eastAsia="zh-CN"/>
              </w:rPr>
              <w:t>centric</w:t>
            </w:r>
            <w:r>
              <w:rPr>
                <w:rFonts w:eastAsia="宋体" w:hint="eastAsia"/>
                <w:lang w:val="en-US" w:eastAsia="zh-CN"/>
              </w:rPr>
              <w:t xml:space="preserve"> objectives</w:t>
            </w:r>
            <w:r>
              <w:rPr>
                <w:rFonts w:eastAsia="宋体"/>
                <w:lang w:val="en-US" w:eastAsia="zh-CN"/>
              </w:rPr>
              <w:t>.</w:t>
            </w:r>
            <w:r>
              <w:rPr>
                <w:rFonts w:eastAsia="宋体" w:hint="eastAsia"/>
                <w:lang w:val="en-US" w:eastAsia="zh-CN"/>
              </w:rPr>
              <w:t xml:space="preserve"> </w:t>
            </w:r>
            <w:r>
              <w:rPr>
                <w:rFonts w:eastAsia="宋体"/>
                <w:lang w:val="en-US" w:eastAsia="zh-CN"/>
              </w:rPr>
              <w:t>T</w:t>
            </w:r>
            <w:r>
              <w:rPr>
                <w:rFonts w:eastAsia="宋体" w:hint="eastAsia"/>
                <w:lang w:val="en-US" w:eastAsia="zh-CN"/>
              </w:rPr>
              <w:t xml:space="preserve">hus it should be considered in the first version of WI. </w:t>
            </w:r>
            <w:r>
              <w:rPr>
                <w:rFonts w:eastAsia="宋体"/>
                <w:lang w:val="en-US" w:eastAsia="zh-CN"/>
              </w:rPr>
              <w:t>W</w:t>
            </w:r>
            <w:r>
              <w:rPr>
                <w:rFonts w:eastAsia="宋体" w:hint="eastAsia"/>
                <w:lang w:val="en-US" w:eastAsia="zh-CN"/>
              </w:rPr>
              <w:t xml:space="preserve">e propose to include one more bullet as follows </w:t>
            </w:r>
          </w:p>
          <w:p w14:paraId="1F392819" w14:textId="77777777" w:rsidR="000C5BC2" w:rsidRDefault="000C5BC2" w:rsidP="000C5BC2">
            <w:pPr>
              <w:pStyle w:val="TAL"/>
              <w:rPr>
                <w:rFonts w:eastAsia="宋体"/>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宋体" w:hint="eastAsia"/>
                <w:lang w:val="en-US" w:eastAsia="zh-CN"/>
              </w:rPr>
              <w:t>a</w:t>
            </w:r>
            <w:r>
              <w:t>periodic</w:t>
            </w:r>
            <w:r>
              <w:rPr>
                <w:rFonts w:eastAsia="宋体" w:hint="eastAsia"/>
                <w:lang w:val="en-US" w:eastAsia="zh-CN"/>
              </w:rPr>
              <w:t xml:space="preserve">/semi-persistent </w:t>
            </w:r>
            <w:r>
              <w:t xml:space="preserve">reception of DL PRS from the TRPs of the serving </w:t>
            </w:r>
            <w:proofErr w:type="spellStart"/>
            <w:r>
              <w:t>gNB</w:t>
            </w:r>
            <w:proofErr w:type="spellEnd"/>
            <w:r>
              <w:t xml:space="preserve"> </w:t>
            </w:r>
            <w:r>
              <w:rPr>
                <w:rFonts w:eastAsia="宋体" w:hint="eastAsia"/>
                <w:lang w:val="en-US" w:eastAsia="zh-CN"/>
              </w:rPr>
              <w:t>and</w:t>
            </w:r>
            <w:r>
              <w:t xml:space="preserve"> from the TRPs of the neighbouring </w:t>
            </w:r>
            <w:proofErr w:type="spellStart"/>
            <w:r>
              <w:t>gNBs</w:t>
            </w:r>
            <w:proofErr w:type="spellEnd"/>
            <w:r>
              <w:rPr>
                <w:rFonts w:eastAsia="宋体"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proofErr w:type="spellStart"/>
            <w:r>
              <w:t>InterDigital</w:t>
            </w:r>
            <w:proofErr w:type="spellEnd"/>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 xml:space="preserve">UE and </w:t>
            </w:r>
            <w:proofErr w:type="spellStart"/>
            <w:r>
              <w:rPr>
                <w:rFonts w:hint="eastAsia"/>
                <w:lang w:eastAsia="zh-CN"/>
              </w:rPr>
              <w:t>gNB</w:t>
            </w:r>
            <w:proofErr w:type="spellEnd"/>
            <w:r>
              <w:rPr>
                <w:rFonts w:hint="eastAsia"/>
                <w:lang w:eastAsia="zh-CN"/>
              </w:rPr>
              <w:t xml:space="preserve">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E4146F">
        <w:tc>
          <w:tcPr>
            <w:tcW w:w="1413" w:type="dxa"/>
          </w:tcPr>
          <w:p w14:paraId="5937D8AA" w14:textId="77777777" w:rsidR="009C3FBB" w:rsidRDefault="009C3FBB" w:rsidP="00E4146F">
            <w:pPr>
              <w:pStyle w:val="TAL"/>
            </w:pPr>
            <w:r>
              <w:t>Ericsson</w:t>
            </w:r>
          </w:p>
        </w:tc>
        <w:tc>
          <w:tcPr>
            <w:tcW w:w="7226" w:type="dxa"/>
          </w:tcPr>
          <w:p w14:paraId="4E7FD81C" w14:textId="77777777" w:rsidR="009C3FBB" w:rsidRDefault="009C3FBB" w:rsidP="00E4146F">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E4146F">
            <w:pPr>
              <w:pStyle w:val="TAL"/>
            </w:pPr>
          </w:p>
        </w:tc>
      </w:tr>
      <w:tr w:rsidR="009C3FBB" w14:paraId="66CCC895" w14:textId="77777777" w:rsidTr="009C3FBB">
        <w:trPr>
          <w:trHeight w:val="416"/>
        </w:trPr>
        <w:tc>
          <w:tcPr>
            <w:tcW w:w="1413" w:type="dxa"/>
          </w:tcPr>
          <w:p w14:paraId="52079FC4" w14:textId="56613194" w:rsidR="009C3FBB"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0988F933" w14:textId="644A6659" w:rsidR="009C3FBB" w:rsidRPr="00956632" w:rsidRDefault="00956632" w:rsidP="00A30DB8">
            <w:pPr>
              <w:pStyle w:val="TAL"/>
              <w:rPr>
                <w:rFonts w:eastAsia="Malgun Gothic"/>
                <w:lang w:eastAsia="ko-KR"/>
              </w:rPr>
            </w:pPr>
            <w:r>
              <w:rPr>
                <w:rFonts w:eastAsia="Malgun Gothic" w:hint="eastAsia"/>
                <w:lang w:eastAsia="ko-KR"/>
              </w:rPr>
              <w:t xml:space="preserve">We think the TR recommendation of </w:t>
            </w:r>
            <w:r w:rsidR="00A30DB8">
              <w:rPr>
                <w:rFonts w:eastAsia="Malgun Gothic"/>
                <w:lang w:eastAsia="ko-KR"/>
              </w:rPr>
              <w:t>“aperiodic reception of DL PRS.” and RAN1-centric part of “enhancements of procedures for reducing NR positioning latency”</w:t>
            </w:r>
            <w:r>
              <w:rPr>
                <w:rFonts w:eastAsia="Malgun Gothic"/>
                <w:lang w:eastAsia="ko-KR"/>
              </w:rPr>
              <w:t xml:space="preserve"> should be also on the table with other </w:t>
            </w:r>
            <w:r w:rsidR="00A30DB8">
              <w:rPr>
                <w:rFonts w:eastAsia="Malgun Gothic"/>
                <w:lang w:eastAsia="ko-KR"/>
              </w:rPr>
              <w:t xml:space="preserve">RAN1-centric </w:t>
            </w:r>
            <w:r>
              <w:rPr>
                <w:rFonts w:eastAsia="Malgun Gothic"/>
                <w:lang w:eastAsia="ko-KR"/>
              </w:rPr>
              <w:t>“study and specify” topics.</w:t>
            </w:r>
          </w:p>
        </w:tc>
      </w:tr>
      <w:tr w:rsidR="00821940" w14:paraId="345FE3C9" w14:textId="77777777" w:rsidTr="009C3FBB">
        <w:trPr>
          <w:trHeight w:val="416"/>
        </w:trPr>
        <w:tc>
          <w:tcPr>
            <w:tcW w:w="1413" w:type="dxa"/>
          </w:tcPr>
          <w:p w14:paraId="53B30F22" w14:textId="464BAEE9" w:rsidR="00821940" w:rsidRDefault="00821940" w:rsidP="00821940">
            <w:pPr>
              <w:pStyle w:val="TAL"/>
              <w:rPr>
                <w:rFonts w:eastAsia="Malgun Gothic"/>
                <w:lang w:eastAsia="ko-KR"/>
              </w:rPr>
            </w:pPr>
            <w:r>
              <w:lastRenderedPageBreak/>
              <w:t>Sony</w:t>
            </w:r>
          </w:p>
        </w:tc>
        <w:tc>
          <w:tcPr>
            <w:tcW w:w="7226" w:type="dxa"/>
          </w:tcPr>
          <w:p w14:paraId="17585FCC" w14:textId="6081F6F6" w:rsidR="00821940" w:rsidRDefault="00821940" w:rsidP="00821940">
            <w:pPr>
              <w:pStyle w:val="TAL"/>
              <w:rPr>
                <w:rFonts w:eastAsia="Malgun Gothic"/>
                <w:lang w:eastAsia="ko-KR"/>
              </w:rPr>
            </w:pPr>
            <w:r>
              <w:t>We think RAN1 can starts to discuss on-demand PRS transmission. Latency reduction is one of important features, however, we are fine to postpone it until RAN2 has completed their study.</w:t>
            </w:r>
          </w:p>
        </w:tc>
      </w:tr>
      <w:tr w:rsidR="00F94EA8" w14:paraId="7BC74070" w14:textId="77777777" w:rsidTr="009C3FBB">
        <w:trPr>
          <w:trHeight w:val="416"/>
        </w:trPr>
        <w:tc>
          <w:tcPr>
            <w:tcW w:w="1413" w:type="dxa"/>
          </w:tcPr>
          <w:p w14:paraId="02B35C16" w14:textId="77777777" w:rsidR="00F94EA8" w:rsidRDefault="00F94EA8" w:rsidP="00821940">
            <w:pPr>
              <w:pStyle w:val="TAL"/>
            </w:pPr>
          </w:p>
        </w:tc>
        <w:tc>
          <w:tcPr>
            <w:tcW w:w="7226" w:type="dxa"/>
          </w:tcPr>
          <w:p w14:paraId="35E05FC8" w14:textId="5357EC76" w:rsidR="00F94EA8" w:rsidRDefault="00F94EA8" w:rsidP="00821940">
            <w:pPr>
              <w:pStyle w:val="TAL"/>
            </w:pPr>
            <w:r w:rsidRPr="00F94EA8">
              <w:t>This round of discussion is closed</w:t>
            </w:r>
          </w:p>
        </w:tc>
      </w:tr>
    </w:tbl>
    <w:p w14:paraId="31DE0137" w14:textId="27B35C53" w:rsidR="00363468" w:rsidRDefault="00363468" w:rsidP="00A17965"/>
    <w:p w14:paraId="6EEF0355" w14:textId="03582537" w:rsidR="00820C63" w:rsidRDefault="00820C63" w:rsidP="00820C63">
      <w:pPr>
        <w:pStyle w:val="4"/>
      </w:pPr>
      <w:r>
        <w:t>2.6.1</w:t>
      </w:r>
      <w:r>
        <w:tab/>
        <w:t>Moderator's summary from Initial Round</w:t>
      </w:r>
    </w:p>
    <w:p w14:paraId="44868AAF" w14:textId="0B2B3639" w:rsidR="00820C63" w:rsidRDefault="00D91502" w:rsidP="00820C63">
      <w:r>
        <w:t>Diverse views were expressed regarding additional items that could be included in the WI. There were views from different companies that "</w:t>
      </w:r>
      <w:r w:rsidR="00820C63" w:rsidRPr="00820C63">
        <w:t>On-demand transmission and reception of DL PRS</w:t>
      </w:r>
      <w:r>
        <w:t>", "</w:t>
      </w:r>
      <w:r w:rsidRPr="00820C63">
        <w:t>aperiodic DL PRS and semi-persistent DL PRS</w:t>
      </w:r>
      <w:r>
        <w:t xml:space="preserve">", and "Inactive" all have RAN1 impact and therefore should be included. </w:t>
      </w:r>
    </w:p>
    <w:p w14:paraId="13CBEFD1" w14:textId="11BBE6DE" w:rsidR="00C879AC" w:rsidRDefault="00C879AC" w:rsidP="00820C63"/>
    <w:p w14:paraId="70948021" w14:textId="184E5F38" w:rsidR="00C879AC" w:rsidRDefault="00C879AC" w:rsidP="00820C63">
      <w:r>
        <w:t>From the feedback received there was no consistent message that any one specific RAN1 centric objective should be included at this meeting. While it is clearly correct that all the items proposed do have RAN1 impact, it is also the case that they require discussion in RAN2 to give a better understand of the overall framework. Therefore the moderator's proposal i</w:t>
      </w:r>
      <w:r w:rsidR="000D518C">
        <w:t xml:space="preserve">s </w:t>
      </w:r>
      <w:r>
        <w:t xml:space="preserve">not to </w:t>
      </w:r>
      <w:r w:rsidR="000D518C">
        <w:t xml:space="preserve">include </w:t>
      </w:r>
      <w:r w:rsidR="000D518C" w:rsidRPr="000D518C">
        <w:t>objective</w:t>
      </w:r>
      <w:r w:rsidR="000D518C">
        <w:t xml:space="preserve">s </w:t>
      </w:r>
      <w:r w:rsidR="000D518C" w:rsidRPr="000D518C">
        <w:t xml:space="preserve">at this time. The situation </w:t>
      </w:r>
      <w:r w:rsidR="000D518C">
        <w:t>will obviously</w:t>
      </w:r>
      <w:r w:rsidR="000D518C" w:rsidRPr="000D518C">
        <w:t xml:space="preserve"> be reviewed at RAN#91 the additional items are expected to be added </w:t>
      </w:r>
      <w:r w:rsidR="000D518C">
        <w:t>based on the completion of the SI</w:t>
      </w:r>
      <w:r w:rsidR="000D518C" w:rsidRPr="000D518C">
        <w:t>.</w:t>
      </w:r>
    </w:p>
    <w:p w14:paraId="5B4B1C95" w14:textId="77777777" w:rsidR="00820C63" w:rsidRDefault="00820C63" w:rsidP="00820C63"/>
    <w:p w14:paraId="683E4EB2" w14:textId="108437F1" w:rsidR="00820C63" w:rsidRDefault="00820C63" w:rsidP="00820C63">
      <w:pPr>
        <w:ind w:left="284"/>
      </w:pPr>
      <w:r w:rsidRPr="00E4146F">
        <w:rPr>
          <w:b/>
          <w:bCs/>
        </w:rPr>
        <w:t>Moderator conclusion from Initial Round</w:t>
      </w:r>
      <w:r>
        <w:t xml:space="preserve">: </w:t>
      </w:r>
      <w:r w:rsidR="000D518C">
        <w:t xml:space="preserve">No further </w:t>
      </w:r>
      <w:r>
        <w:t>WI objective</w:t>
      </w:r>
      <w:r w:rsidR="000D518C">
        <w:t>s</w:t>
      </w:r>
      <w:r>
        <w:t xml:space="preserve"> </w:t>
      </w:r>
      <w:r w:rsidR="000D518C">
        <w:t xml:space="preserve">are included in the </w:t>
      </w:r>
      <w:r>
        <w:t>WID</w:t>
      </w:r>
      <w:r w:rsidR="000D518C">
        <w:t xml:space="preserve"> at this meeting</w:t>
      </w:r>
      <w:r>
        <w:t xml:space="preserve">. </w:t>
      </w:r>
      <w:r w:rsidR="000D518C">
        <w:t xml:space="preserve">Further items are expected to be added at RAN#91 based on </w:t>
      </w:r>
      <w:r w:rsidR="000D518C" w:rsidRPr="000D518C">
        <w:t>the completion of the S</w:t>
      </w:r>
      <w:r w:rsidR="000D518C">
        <w:t>I</w:t>
      </w:r>
      <w:r w:rsidR="005C0E4A">
        <w:t>.</w:t>
      </w:r>
    </w:p>
    <w:p w14:paraId="395E0437" w14:textId="77777777" w:rsidR="00820C63" w:rsidRDefault="00820C63" w:rsidP="00820C63">
      <w:pPr>
        <w:ind w:left="284"/>
      </w:pPr>
    </w:p>
    <w:p w14:paraId="1C98BEA2" w14:textId="22843814" w:rsidR="00550F9A" w:rsidRDefault="00550F9A" w:rsidP="00550F9A">
      <w:pPr>
        <w:pStyle w:val="4"/>
      </w:pPr>
      <w:r>
        <w:t>2.6.2</w:t>
      </w:r>
      <w:r>
        <w:tab/>
        <w:t>Intermediate Round</w:t>
      </w:r>
    </w:p>
    <w:p w14:paraId="2AD5FDC8"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21B6366C" w14:textId="77777777" w:rsidTr="00094181">
        <w:tc>
          <w:tcPr>
            <w:tcW w:w="1413" w:type="dxa"/>
          </w:tcPr>
          <w:p w14:paraId="6E75AC95" w14:textId="77777777" w:rsidR="00550F9A" w:rsidRPr="00517FD5" w:rsidRDefault="00550F9A" w:rsidP="00094181">
            <w:pPr>
              <w:pStyle w:val="TAL"/>
              <w:rPr>
                <w:b/>
                <w:bCs/>
              </w:rPr>
            </w:pPr>
            <w:r w:rsidRPr="00517FD5">
              <w:rPr>
                <w:b/>
                <w:bCs/>
              </w:rPr>
              <w:t>Company</w:t>
            </w:r>
          </w:p>
        </w:tc>
        <w:tc>
          <w:tcPr>
            <w:tcW w:w="7226" w:type="dxa"/>
          </w:tcPr>
          <w:p w14:paraId="336AC28C" w14:textId="77777777" w:rsidR="00550F9A" w:rsidRPr="00517FD5" w:rsidRDefault="00550F9A" w:rsidP="00094181">
            <w:pPr>
              <w:pStyle w:val="TAL"/>
              <w:rPr>
                <w:b/>
                <w:bCs/>
              </w:rPr>
            </w:pPr>
            <w:r w:rsidRPr="00517FD5">
              <w:rPr>
                <w:b/>
                <w:bCs/>
              </w:rPr>
              <w:t>Comments</w:t>
            </w:r>
          </w:p>
        </w:tc>
      </w:tr>
      <w:tr w:rsidR="00094181" w14:paraId="012C1B67" w14:textId="77777777" w:rsidTr="00094181">
        <w:tc>
          <w:tcPr>
            <w:tcW w:w="1413" w:type="dxa"/>
          </w:tcPr>
          <w:p w14:paraId="6652A499" w14:textId="6675C3CF" w:rsidR="00094181" w:rsidRDefault="00094181" w:rsidP="00094181">
            <w:pPr>
              <w:pStyle w:val="TAL"/>
            </w:pPr>
            <w:r>
              <w:t>CATT</w:t>
            </w:r>
          </w:p>
        </w:tc>
        <w:tc>
          <w:tcPr>
            <w:tcW w:w="7226" w:type="dxa"/>
          </w:tcPr>
          <w:p w14:paraId="0B8179D8" w14:textId="4AA27FAA" w:rsidR="00094181" w:rsidRDefault="00094181" w:rsidP="00094181">
            <w:pPr>
              <w:pStyle w:val="TAL"/>
            </w:pPr>
            <w:r>
              <w:t>Support moderator’s conclusion.</w:t>
            </w:r>
          </w:p>
        </w:tc>
      </w:tr>
      <w:tr w:rsidR="00550F9A" w14:paraId="574E012F" w14:textId="77777777" w:rsidTr="00094181">
        <w:tc>
          <w:tcPr>
            <w:tcW w:w="1413" w:type="dxa"/>
          </w:tcPr>
          <w:p w14:paraId="14240048" w14:textId="15B95533" w:rsidR="00550F9A" w:rsidRDefault="00D629CE" w:rsidP="00094181">
            <w:pPr>
              <w:pStyle w:val="TAL"/>
            </w:pPr>
            <w:r>
              <w:t>Intel</w:t>
            </w:r>
          </w:p>
        </w:tc>
        <w:tc>
          <w:tcPr>
            <w:tcW w:w="7226" w:type="dxa"/>
          </w:tcPr>
          <w:p w14:paraId="442B9709" w14:textId="54456141" w:rsidR="00550F9A" w:rsidRDefault="00D629CE" w:rsidP="00094181">
            <w:pPr>
              <w:pStyle w:val="TAL"/>
            </w:pPr>
            <w:r>
              <w:t>Fine with moderator’s proposal</w:t>
            </w:r>
          </w:p>
        </w:tc>
      </w:tr>
      <w:tr w:rsidR="00550F9A" w14:paraId="35048C1E" w14:textId="77777777" w:rsidTr="00094181">
        <w:tc>
          <w:tcPr>
            <w:tcW w:w="1413" w:type="dxa"/>
          </w:tcPr>
          <w:p w14:paraId="66904030" w14:textId="19171566" w:rsidR="00550F9A" w:rsidRDefault="00F320DF" w:rsidP="00094181">
            <w:pPr>
              <w:pStyle w:val="TAL"/>
            </w:pPr>
            <w:proofErr w:type="spellStart"/>
            <w:r>
              <w:t>InterDigital</w:t>
            </w:r>
            <w:proofErr w:type="spellEnd"/>
          </w:p>
        </w:tc>
        <w:tc>
          <w:tcPr>
            <w:tcW w:w="7226" w:type="dxa"/>
          </w:tcPr>
          <w:p w14:paraId="46FB62A7" w14:textId="22D9C069" w:rsidR="00550F9A" w:rsidRDefault="00F320DF" w:rsidP="00094181">
            <w:pPr>
              <w:pStyle w:val="TAL"/>
            </w:pPr>
            <w:r>
              <w:t>Ok with the conclusion for the progress</w:t>
            </w:r>
          </w:p>
        </w:tc>
      </w:tr>
      <w:tr w:rsidR="00550F9A" w14:paraId="772CCFC9" w14:textId="77777777" w:rsidTr="00094181">
        <w:tc>
          <w:tcPr>
            <w:tcW w:w="1413" w:type="dxa"/>
          </w:tcPr>
          <w:p w14:paraId="0A802083" w14:textId="24768E1F" w:rsidR="00550F9A" w:rsidRDefault="00593C4D" w:rsidP="00094181">
            <w:pPr>
              <w:pStyle w:val="TAL"/>
              <w:rPr>
                <w:lang w:eastAsia="zh-CN"/>
              </w:rPr>
            </w:pPr>
            <w:r>
              <w:rPr>
                <w:rFonts w:hint="eastAsia"/>
                <w:lang w:eastAsia="zh-CN"/>
              </w:rPr>
              <w:t>Z</w:t>
            </w:r>
            <w:r>
              <w:rPr>
                <w:lang w:eastAsia="zh-CN"/>
              </w:rPr>
              <w:t>TE</w:t>
            </w:r>
          </w:p>
        </w:tc>
        <w:tc>
          <w:tcPr>
            <w:tcW w:w="7226" w:type="dxa"/>
          </w:tcPr>
          <w:p w14:paraId="706BEB3F" w14:textId="16E0259B" w:rsidR="00550F9A" w:rsidRDefault="00593C4D" w:rsidP="00094181">
            <w:pPr>
              <w:pStyle w:val="TAL"/>
              <w:rPr>
                <w:lang w:eastAsia="zh-CN"/>
              </w:rPr>
            </w:pPr>
            <w:r>
              <w:rPr>
                <w:lang w:eastAsia="zh-CN"/>
              </w:rPr>
              <w:t>Okay with the conclusion for the sake of progress.</w:t>
            </w:r>
          </w:p>
        </w:tc>
      </w:tr>
      <w:tr w:rsidR="00550F9A" w14:paraId="24AC4D00" w14:textId="77777777" w:rsidTr="00094181">
        <w:tc>
          <w:tcPr>
            <w:tcW w:w="1413" w:type="dxa"/>
          </w:tcPr>
          <w:p w14:paraId="0D2C549F" w14:textId="10CAF16B" w:rsidR="00550F9A" w:rsidRDefault="00C84BFD" w:rsidP="00094181">
            <w:pPr>
              <w:pStyle w:val="TAL"/>
            </w:pPr>
            <w:r>
              <w:t>OPPO</w:t>
            </w:r>
          </w:p>
        </w:tc>
        <w:tc>
          <w:tcPr>
            <w:tcW w:w="7226" w:type="dxa"/>
          </w:tcPr>
          <w:p w14:paraId="78B72250" w14:textId="4263DFA0" w:rsidR="00550F9A" w:rsidRDefault="00C84BFD" w:rsidP="00094181">
            <w:pPr>
              <w:pStyle w:val="TAL"/>
            </w:pPr>
            <w:r>
              <w:t>Fine with moderator’s conclusion</w:t>
            </w:r>
          </w:p>
        </w:tc>
      </w:tr>
      <w:tr w:rsidR="006A5EB2" w14:paraId="6779F7EE" w14:textId="77777777" w:rsidTr="00094181">
        <w:tc>
          <w:tcPr>
            <w:tcW w:w="1413" w:type="dxa"/>
          </w:tcPr>
          <w:p w14:paraId="0112CF3F" w14:textId="5D4070F5" w:rsidR="006A5EB2" w:rsidRDefault="006A5EB2" w:rsidP="006A5EB2">
            <w:pPr>
              <w:pStyle w:val="TAL"/>
            </w:pPr>
            <w:r>
              <w:t>Apple</w:t>
            </w:r>
          </w:p>
        </w:tc>
        <w:tc>
          <w:tcPr>
            <w:tcW w:w="7226" w:type="dxa"/>
          </w:tcPr>
          <w:p w14:paraId="49A559FC" w14:textId="0C3A574A" w:rsidR="006A5EB2" w:rsidRDefault="006A5EB2" w:rsidP="006A5EB2">
            <w:pPr>
              <w:pStyle w:val="TAL"/>
            </w:pPr>
            <w:r>
              <w:t>Support moderator’s conclusion</w:t>
            </w:r>
          </w:p>
        </w:tc>
      </w:tr>
      <w:tr w:rsidR="00051929" w14:paraId="68A9C7CF" w14:textId="77777777" w:rsidTr="00094181">
        <w:tc>
          <w:tcPr>
            <w:tcW w:w="1413" w:type="dxa"/>
          </w:tcPr>
          <w:p w14:paraId="4D295388" w14:textId="626D6881" w:rsidR="00051929" w:rsidRDefault="00051929" w:rsidP="00051929">
            <w:pPr>
              <w:pStyle w:val="TAL"/>
            </w:pPr>
            <w:r>
              <w:rPr>
                <w:rFonts w:eastAsia="Malgun Gothic" w:hint="eastAsia"/>
                <w:lang w:eastAsia="ko-KR"/>
              </w:rPr>
              <w:t>LG</w:t>
            </w:r>
          </w:p>
        </w:tc>
        <w:tc>
          <w:tcPr>
            <w:tcW w:w="7226" w:type="dxa"/>
          </w:tcPr>
          <w:p w14:paraId="1A4EFFD9" w14:textId="77777777" w:rsidR="00051929" w:rsidRDefault="00051929" w:rsidP="00051929">
            <w:pPr>
              <w:pStyle w:val="TAL"/>
              <w:rPr>
                <w:rFonts w:eastAsia="Malgun Gothic"/>
                <w:lang w:eastAsia="ko-KR"/>
              </w:rPr>
            </w:pPr>
            <w:r>
              <w:rPr>
                <w:rFonts w:eastAsia="Malgun Gothic"/>
                <w:lang w:eastAsia="ko-KR"/>
              </w:rPr>
              <w:t>Regarding RAN2-centric items, we u</w:t>
            </w:r>
            <w:r>
              <w:rPr>
                <w:rFonts w:eastAsia="Malgun Gothic" w:hint="eastAsia"/>
                <w:lang w:eastAsia="ko-KR"/>
              </w:rPr>
              <w:t>nderstand the motivation of moderator</w:t>
            </w:r>
            <w:r>
              <w:rPr>
                <w:rFonts w:eastAsia="Malgun Gothic"/>
                <w:lang w:eastAsia="ko-KR"/>
              </w:rPr>
              <w:t>’s conclusion and fine with wait for RAN2 conclusions and revise the WID in RAN#91.</w:t>
            </w:r>
          </w:p>
          <w:p w14:paraId="45765BBA" w14:textId="63B9D948" w:rsidR="00051929" w:rsidRDefault="00051929" w:rsidP="00051929">
            <w:pPr>
              <w:pStyle w:val="TAL"/>
            </w:pPr>
            <w:r>
              <w:rPr>
                <w:rFonts w:eastAsia="Malgun Gothic"/>
                <w:lang w:eastAsia="ko-KR"/>
              </w:rPr>
              <w:t>On the other hand, RAN1 centric items even not discussed in this email threads should be equally considered if we have further discussion on them.</w:t>
            </w:r>
          </w:p>
        </w:tc>
      </w:tr>
      <w:tr w:rsidR="006A5EB2" w14:paraId="0638AC08" w14:textId="77777777" w:rsidTr="00094181">
        <w:tc>
          <w:tcPr>
            <w:tcW w:w="1413" w:type="dxa"/>
          </w:tcPr>
          <w:p w14:paraId="546336DA" w14:textId="51252B8E" w:rsidR="006A5EB2" w:rsidRDefault="00572325" w:rsidP="006A5EB2">
            <w:pPr>
              <w:pStyle w:val="TAL"/>
            </w:pPr>
            <w:r>
              <w:t>Sony</w:t>
            </w:r>
          </w:p>
        </w:tc>
        <w:tc>
          <w:tcPr>
            <w:tcW w:w="7226" w:type="dxa"/>
          </w:tcPr>
          <w:p w14:paraId="7D3C1D30" w14:textId="37E8EFCC" w:rsidR="006A5EB2" w:rsidRDefault="00677E1E" w:rsidP="006A5EB2">
            <w:pPr>
              <w:pStyle w:val="TAL"/>
            </w:pPr>
            <w:r>
              <w:t>Support the moderator’s view</w:t>
            </w:r>
          </w:p>
        </w:tc>
      </w:tr>
      <w:tr w:rsidR="00106467" w14:paraId="18CED2AF" w14:textId="77777777" w:rsidTr="00094181">
        <w:tc>
          <w:tcPr>
            <w:tcW w:w="1413" w:type="dxa"/>
          </w:tcPr>
          <w:p w14:paraId="1C3A918E" w14:textId="502CFBD8" w:rsidR="00106467" w:rsidRDefault="00106467" w:rsidP="00106467">
            <w:pPr>
              <w:pStyle w:val="TAL"/>
            </w:pPr>
            <w:r>
              <w:rPr>
                <w:rFonts w:hint="eastAsia"/>
              </w:rPr>
              <w:t xml:space="preserve">Huawei, </w:t>
            </w:r>
            <w:proofErr w:type="spellStart"/>
            <w:r>
              <w:rPr>
                <w:rFonts w:hint="eastAsia"/>
              </w:rPr>
              <w:t>HiSilicon</w:t>
            </w:r>
            <w:proofErr w:type="spellEnd"/>
          </w:p>
        </w:tc>
        <w:tc>
          <w:tcPr>
            <w:tcW w:w="7226" w:type="dxa"/>
          </w:tcPr>
          <w:p w14:paraId="0DEEAF7C" w14:textId="68C66FFF" w:rsidR="00106467" w:rsidRDefault="00106467" w:rsidP="00106467">
            <w:pPr>
              <w:pStyle w:val="TAL"/>
            </w:pPr>
            <w:r>
              <w:t>Support the moderator’s conclusion.</w:t>
            </w:r>
          </w:p>
        </w:tc>
      </w:tr>
      <w:tr w:rsidR="00487628" w14:paraId="651225FB" w14:textId="77777777" w:rsidTr="00094181">
        <w:tc>
          <w:tcPr>
            <w:tcW w:w="1413" w:type="dxa"/>
          </w:tcPr>
          <w:p w14:paraId="4B9C1DBF" w14:textId="37867B18" w:rsidR="00487628" w:rsidRDefault="00487628" w:rsidP="00487628">
            <w:pPr>
              <w:pStyle w:val="TAL"/>
              <w:rPr>
                <w:rFonts w:hint="eastAsia"/>
              </w:rPr>
            </w:pPr>
            <w:proofErr w:type="spellStart"/>
            <w:r>
              <w:rPr>
                <w:rFonts w:hint="eastAsia"/>
                <w:lang w:eastAsia="zh-CN"/>
              </w:rPr>
              <w:t>Xiaomi</w:t>
            </w:r>
            <w:proofErr w:type="spellEnd"/>
          </w:p>
        </w:tc>
        <w:tc>
          <w:tcPr>
            <w:tcW w:w="7226" w:type="dxa"/>
          </w:tcPr>
          <w:p w14:paraId="3F2E0F6A" w14:textId="3D2D24A1" w:rsidR="00487628" w:rsidRDefault="00487628" w:rsidP="00487628">
            <w:pPr>
              <w:pStyle w:val="TAL"/>
            </w:pPr>
            <w:r>
              <w:rPr>
                <w:lang w:eastAsia="zh-CN"/>
              </w:rPr>
              <w:t>S</w:t>
            </w:r>
            <w:r>
              <w:rPr>
                <w:rFonts w:hint="eastAsia"/>
                <w:lang w:eastAsia="zh-CN"/>
              </w:rPr>
              <w:t xml:space="preserve">upport </w:t>
            </w:r>
            <w:r>
              <w:t>moderator’s conclusion</w:t>
            </w:r>
          </w:p>
        </w:tc>
      </w:tr>
    </w:tbl>
    <w:p w14:paraId="26E9B5C5" w14:textId="77777777" w:rsidR="00820C63" w:rsidRDefault="00820C63" w:rsidP="00A17965"/>
    <w:p w14:paraId="5DD31888" w14:textId="7CAA7036" w:rsidR="00363468" w:rsidRDefault="00363468" w:rsidP="00363468">
      <w:pPr>
        <w:pStyle w:val="3"/>
      </w:pPr>
      <w:r>
        <w:t>2.7</w:t>
      </w:r>
      <w:r>
        <w:tab/>
        <w:t>Other comments on the WI</w:t>
      </w:r>
      <w:r w:rsidR="00100BBD">
        <w:t>D</w:t>
      </w:r>
    </w:p>
    <w:p w14:paraId="066104B6" w14:textId="033A0B47" w:rsidR="00363468" w:rsidRDefault="00363468" w:rsidP="00363468">
      <w:r>
        <w:t>Companies are invited to provide any other comments</w:t>
      </w:r>
      <w:r w:rsidR="00100BBD">
        <w:t>, for example comments on T</w:t>
      </w:r>
      <w:r w:rsidR="00D71147">
        <w:t>u</w:t>
      </w:r>
      <w:r w:rsidR="003030FC">
        <w:t>s</w:t>
      </w:r>
      <w:r w:rsidR="00100BBD">
        <w:t>, comments on other sections of the WID, etc</w:t>
      </w:r>
    </w:p>
    <w:p w14:paraId="52FE626E" w14:textId="77777777" w:rsidR="00363468" w:rsidRDefault="00363468" w:rsidP="00363468"/>
    <w:tbl>
      <w:tblPr>
        <w:tblStyle w:val="ab"/>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As we comment  on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03105105" w:rsidR="00E367BE" w:rsidRDefault="00D71147" w:rsidP="00E367BE">
            <w:pPr>
              <w:pStyle w:val="TAL"/>
            </w:pPr>
            <w:r>
              <w:rPr>
                <w:lang w:eastAsia="zh-CN"/>
              </w:rPr>
              <w:t>V</w:t>
            </w:r>
            <w:r w:rsidR="00E367BE">
              <w:rPr>
                <w:rFonts w:hint="eastAsia"/>
                <w:lang w:eastAsia="zh-CN"/>
              </w:rPr>
              <w:t>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improve the efficiency of WI</w:t>
            </w:r>
            <w:r w:rsidRPr="007F7B56">
              <w:rPr>
                <w:rFonts w:hint="eastAsia"/>
                <w:lang w:eastAsia="zh-CN"/>
              </w:rPr>
              <w:t xml:space="preserve"> </w:t>
            </w:r>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4E05ED50" w:rsidR="007E559A" w:rsidRPr="0059420D" w:rsidRDefault="007E559A" w:rsidP="007E559A">
            <w:pPr>
              <w:pStyle w:val="TAL"/>
              <w:numPr>
                <w:ilvl w:val="1"/>
                <w:numId w:val="20"/>
              </w:numPr>
              <w:rPr>
                <w:lang w:val="en-US"/>
              </w:rPr>
            </w:pPr>
            <w:r w:rsidRPr="0059420D">
              <w:rPr>
                <w:lang w:val="en-US"/>
              </w:rPr>
              <w:t xml:space="preserve">Horizontal position accuracy (&lt; 1 m) for 90% of </w:t>
            </w:r>
            <w:proofErr w:type="spellStart"/>
            <w:r w:rsidRPr="0059420D">
              <w:rPr>
                <w:lang w:val="en-US"/>
              </w:rPr>
              <w:t>U</w:t>
            </w:r>
            <w:r w:rsidR="00D71147" w:rsidRPr="0059420D">
              <w:rPr>
                <w:lang w:val="en-US"/>
              </w:rPr>
              <w:t>e</w:t>
            </w:r>
            <w:r w:rsidRPr="0059420D">
              <w:rPr>
                <w:lang w:val="en-US"/>
              </w:rPr>
              <w:t>s</w:t>
            </w:r>
            <w:proofErr w:type="spellEnd"/>
          </w:p>
          <w:p w14:paraId="09BA2A72" w14:textId="17A20DB7" w:rsidR="007E559A" w:rsidRPr="0059420D" w:rsidRDefault="007E559A" w:rsidP="007E559A">
            <w:pPr>
              <w:pStyle w:val="TAL"/>
              <w:numPr>
                <w:ilvl w:val="1"/>
                <w:numId w:val="20"/>
              </w:numPr>
              <w:rPr>
                <w:lang w:val="en-US"/>
              </w:rPr>
            </w:pPr>
            <w:r w:rsidRPr="0059420D">
              <w:rPr>
                <w:lang w:val="en-US"/>
              </w:rPr>
              <w:t xml:space="preserve">Vertical position accuracy (&lt; 3 m) for 90% of </w:t>
            </w:r>
            <w:proofErr w:type="spellStart"/>
            <w:r w:rsidRPr="0059420D">
              <w:rPr>
                <w:lang w:val="en-US"/>
              </w:rPr>
              <w:t>U</w:t>
            </w:r>
            <w:r w:rsidR="00D71147" w:rsidRPr="0059420D">
              <w:rPr>
                <w:lang w:val="en-US"/>
              </w:rPr>
              <w:t>e</w:t>
            </w:r>
            <w:r w:rsidRPr="0059420D">
              <w:rPr>
                <w:lang w:val="en-US"/>
              </w:rPr>
              <w:t>s</w:t>
            </w:r>
            <w:proofErr w:type="spellEnd"/>
          </w:p>
          <w:p w14:paraId="45FB1D06"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 </w:t>
            </w:r>
            <w:proofErr w:type="spellStart"/>
            <w:r w:rsidRPr="0059420D">
              <w:rPr>
                <w:lang w:val="en-US"/>
              </w:rPr>
              <w:t>ms</w:t>
            </w:r>
            <w:proofErr w:type="spellEnd"/>
            <w:r w:rsidRPr="0059420D">
              <w:rPr>
                <w:lang w:val="en-US"/>
              </w:rPr>
              <w:t>)</w:t>
            </w:r>
          </w:p>
          <w:p w14:paraId="4D953F34" w14:textId="77777777" w:rsidR="007E559A" w:rsidRPr="0059420D" w:rsidRDefault="007E559A" w:rsidP="007E559A">
            <w:pPr>
              <w:pStyle w:val="TAL"/>
              <w:numPr>
                <w:ilvl w:val="1"/>
                <w:numId w:val="20"/>
              </w:numPr>
              <w:rPr>
                <w:lang w:val="en-US"/>
              </w:rPr>
            </w:pPr>
            <w:r w:rsidRPr="0059420D">
              <w:rPr>
                <w:lang w:val="en-US"/>
              </w:rPr>
              <w:t xml:space="preserve">Physical layer latency for position estimation of UE (&lt; 10 </w:t>
            </w:r>
            <w:proofErr w:type="spellStart"/>
            <w:r w:rsidRPr="0059420D">
              <w:rPr>
                <w:lang w:val="en-US"/>
              </w:rPr>
              <w:t>ms</w:t>
            </w:r>
            <w:proofErr w:type="spellEnd"/>
            <w:r w:rsidRPr="0059420D">
              <w:rPr>
                <w:lang w:val="en-US"/>
              </w:rPr>
              <w:t>)</w:t>
            </w:r>
          </w:p>
          <w:p w14:paraId="71A6876D" w14:textId="538171AC" w:rsidR="007E559A" w:rsidRPr="0059420D" w:rsidRDefault="007E559A" w:rsidP="007E559A">
            <w:pPr>
              <w:pStyle w:val="TAL"/>
              <w:numPr>
                <w:ilvl w:val="0"/>
                <w:numId w:val="20"/>
              </w:numPr>
              <w:rPr>
                <w:lang w:val="en-US"/>
              </w:rPr>
            </w:pPr>
            <w:r w:rsidRPr="0059420D">
              <w:rPr>
                <w:lang w:val="en-US"/>
              </w:rPr>
              <w:t xml:space="preserve">In Rel-17 target positioning requirements for </w:t>
            </w:r>
            <w:proofErr w:type="spellStart"/>
            <w:r w:rsidRPr="0059420D">
              <w:rPr>
                <w:lang w:val="en-US"/>
              </w:rPr>
              <w:t>I</w:t>
            </w:r>
            <w:r w:rsidR="00D71147" w:rsidRPr="0059420D">
              <w:rPr>
                <w:lang w:val="en-US"/>
              </w:rPr>
              <w:t>i</w:t>
            </w:r>
            <w:r w:rsidRPr="0059420D">
              <w:rPr>
                <w:lang w:val="en-US"/>
              </w:rPr>
              <w:t>oT</w:t>
            </w:r>
            <w:proofErr w:type="spellEnd"/>
            <w:r w:rsidRPr="0059420D">
              <w:rPr>
                <w:lang w:val="en-US"/>
              </w:rPr>
              <w:t xml:space="preserve"> use cases are defined as follows:</w:t>
            </w:r>
          </w:p>
          <w:p w14:paraId="1CA66320" w14:textId="26F837E8" w:rsidR="007E559A" w:rsidRPr="0059420D" w:rsidRDefault="007E559A" w:rsidP="007E559A">
            <w:pPr>
              <w:pStyle w:val="TAL"/>
              <w:numPr>
                <w:ilvl w:val="1"/>
                <w:numId w:val="20"/>
              </w:numPr>
              <w:rPr>
                <w:lang w:val="en-US"/>
              </w:rPr>
            </w:pPr>
            <w:r w:rsidRPr="0059420D">
              <w:rPr>
                <w:lang w:val="en-US"/>
              </w:rPr>
              <w:t xml:space="preserve">Horizontal position accuracy (&lt; 0.2 m) for 90% of </w:t>
            </w:r>
            <w:proofErr w:type="spellStart"/>
            <w:r w:rsidRPr="0059420D">
              <w:rPr>
                <w:lang w:val="en-US"/>
              </w:rPr>
              <w:t>U</w:t>
            </w:r>
            <w:r w:rsidR="00D71147" w:rsidRPr="0059420D">
              <w:rPr>
                <w:lang w:val="en-US"/>
              </w:rPr>
              <w:t>e</w:t>
            </w:r>
            <w:r w:rsidRPr="0059420D">
              <w:rPr>
                <w:lang w:val="en-US"/>
              </w:rPr>
              <w:t>s</w:t>
            </w:r>
            <w:proofErr w:type="spellEnd"/>
            <w:r w:rsidRPr="0059420D">
              <w:rPr>
                <w:lang w:val="en-US"/>
              </w:rPr>
              <w:t xml:space="preserve"> </w:t>
            </w:r>
          </w:p>
          <w:p w14:paraId="36358649" w14:textId="6F390CF7" w:rsidR="007E559A" w:rsidRPr="0059420D" w:rsidRDefault="007E559A" w:rsidP="007E559A">
            <w:pPr>
              <w:pStyle w:val="TAL"/>
              <w:numPr>
                <w:ilvl w:val="1"/>
                <w:numId w:val="20"/>
              </w:numPr>
              <w:rPr>
                <w:lang w:val="en-US"/>
              </w:rPr>
            </w:pPr>
            <w:r w:rsidRPr="0059420D">
              <w:rPr>
                <w:lang w:val="en-US"/>
              </w:rPr>
              <w:t xml:space="preserve">Vertical position accuracy (&lt; 1 m) for 90% of </w:t>
            </w:r>
            <w:proofErr w:type="spellStart"/>
            <w:r w:rsidRPr="0059420D">
              <w:rPr>
                <w:lang w:val="en-US"/>
              </w:rPr>
              <w:t>U</w:t>
            </w:r>
            <w:r w:rsidR="00D71147" w:rsidRPr="0059420D">
              <w:rPr>
                <w:lang w:val="en-US"/>
              </w:rPr>
              <w:t>e</w:t>
            </w:r>
            <w:r w:rsidRPr="0059420D">
              <w:rPr>
                <w:lang w:val="en-US"/>
              </w:rPr>
              <w:t>s</w:t>
            </w:r>
            <w:proofErr w:type="spellEnd"/>
            <w:r w:rsidRPr="0059420D">
              <w:rPr>
                <w:lang w:val="en-US"/>
              </w:rPr>
              <w:t xml:space="preserve"> </w:t>
            </w:r>
          </w:p>
          <w:p w14:paraId="3E6D792F"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100ms, in the order of 10 </w:t>
            </w:r>
            <w:proofErr w:type="spellStart"/>
            <w:r w:rsidRPr="0059420D">
              <w:rPr>
                <w:lang w:val="en-US"/>
              </w:rPr>
              <w:t>ms</w:t>
            </w:r>
            <w:proofErr w:type="spellEnd"/>
            <w:r w:rsidRPr="0059420D">
              <w:rPr>
                <w:lang w:val="en-US"/>
              </w:rPr>
              <w:t xml:space="preserve">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43496E2B" w:rsidR="007E559A"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4240344E" w14:textId="0336F929" w:rsidR="007E559A" w:rsidRPr="00956632" w:rsidRDefault="00956632" w:rsidP="00A30DB8">
            <w:pPr>
              <w:pStyle w:val="TAL"/>
              <w:rPr>
                <w:rFonts w:eastAsia="Malgun Gothic"/>
                <w:lang w:eastAsia="ko-KR"/>
              </w:rPr>
            </w:pPr>
            <w:r>
              <w:rPr>
                <w:rFonts w:eastAsia="Malgun Gothic" w:hint="eastAsia"/>
                <w:lang w:eastAsia="ko-KR"/>
              </w:rPr>
              <w:t xml:space="preserve">We think </w:t>
            </w:r>
            <w:r>
              <w:rPr>
                <w:rFonts w:eastAsia="Malgun Gothic"/>
                <w:lang w:eastAsia="ko-KR"/>
              </w:rPr>
              <w:t xml:space="preserve">it is good to have </w:t>
            </w:r>
            <w:r w:rsidR="00A30DB8">
              <w:rPr>
                <w:rFonts w:eastAsia="Malgun Gothic"/>
                <w:lang w:eastAsia="ko-KR"/>
              </w:rPr>
              <w:t>some placeholder or note on the RAN1 recommended RAN2-centric topics such as, e.g., RRC-inactive state enhancements since they are also have large relationship with RAN1 works.</w:t>
            </w: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222BFE68" w:rsidR="007E559A" w:rsidRDefault="00F94EA8" w:rsidP="007E559A">
            <w:pPr>
              <w:pStyle w:val="TAL"/>
            </w:pPr>
            <w:r w:rsidRPr="00F94EA8">
              <w:t>This round of discussion is closed</w:t>
            </w:r>
          </w:p>
        </w:tc>
      </w:tr>
    </w:tbl>
    <w:p w14:paraId="0271ABA9" w14:textId="09F47AF4" w:rsidR="00363468" w:rsidRDefault="00363468" w:rsidP="00A17965"/>
    <w:p w14:paraId="6E11C280" w14:textId="4D93EFA8" w:rsidR="000D518C" w:rsidRDefault="000D518C" w:rsidP="000D518C">
      <w:pPr>
        <w:pStyle w:val="4"/>
      </w:pPr>
      <w:r>
        <w:t>2.7.1</w:t>
      </w:r>
      <w:r>
        <w:tab/>
        <w:t>Moderator</w:t>
      </w:r>
      <w:r w:rsidR="00D71147">
        <w:t>’</w:t>
      </w:r>
      <w:r>
        <w:t>s summary from Initial Round</w:t>
      </w:r>
    </w:p>
    <w:p w14:paraId="0755788F" w14:textId="5180E77E" w:rsidR="000D518C" w:rsidRDefault="000D518C" w:rsidP="000D518C">
      <w:r>
        <w:t>Although not much comment to this part of the discussion</w:t>
      </w:r>
      <w:r w:rsidR="005C0E4A">
        <w:t>,</w:t>
      </w:r>
      <w:r w:rsidR="009D5341">
        <w:t xml:space="preserve"> there were some reasonable suggestions to include the Rel-17 positioning requirements in the WID, and to clarify that the expected update at RAN#91 will include RAN1 aspects as well as RAN2/3/4 aspects. </w:t>
      </w:r>
    </w:p>
    <w:p w14:paraId="74FEB12F" w14:textId="77777777" w:rsidR="000D518C" w:rsidRDefault="000D518C" w:rsidP="000D518C"/>
    <w:p w14:paraId="7BFA8B9C" w14:textId="593D9D8C" w:rsidR="009D5341" w:rsidRDefault="000D518C" w:rsidP="000D518C">
      <w:pPr>
        <w:ind w:left="284"/>
      </w:pPr>
      <w:r w:rsidRPr="00E4146F">
        <w:rPr>
          <w:b/>
          <w:bCs/>
        </w:rPr>
        <w:t>Moderator conclusion from Initial Round</w:t>
      </w:r>
      <w:r>
        <w:t xml:space="preserve">: </w:t>
      </w:r>
      <w:r w:rsidR="009D5341">
        <w:t>Add the following to the WID</w:t>
      </w:r>
    </w:p>
    <w:p w14:paraId="2D327DBB" w14:textId="77777777" w:rsidR="009D5341" w:rsidRDefault="009D5341" w:rsidP="000D518C">
      <w:pPr>
        <w:ind w:left="284"/>
      </w:pPr>
      <w:r>
        <w:t>1</w:t>
      </w:r>
      <w:r>
        <w:tab/>
        <w:t xml:space="preserve">Summary of the requirements for Rel-17 </w:t>
      </w:r>
      <w:r w:rsidRPr="009D5341">
        <w:t xml:space="preserve">positioning </w:t>
      </w:r>
    </w:p>
    <w:p w14:paraId="06ABA85F" w14:textId="77777777" w:rsidR="009D5341" w:rsidRDefault="009D5341" w:rsidP="000D518C">
      <w:pPr>
        <w:ind w:left="284"/>
      </w:pPr>
      <w:r>
        <w:t>2</w:t>
      </w:r>
      <w:r>
        <w:tab/>
        <w:t>Clarification that t</w:t>
      </w:r>
      <w:r w:rsidRPr="009D5341">
        <w:t>he WID is subject to further update in RAN #91 for RAN</w:t>
      </w:r>
      <w:ins w:id="7" w:author="Richard Burbidge" w:date="2020-12-08T15:51:00Z">
        <w:r>
          <w:t>1/</w:t>
        </w:r>
      </w:ins>
      <w:r w:rsidRPr="009D5341">
        <w:t>2/3/4 scoping.”</w:t>
      </w:r>
    </w:p>
    <w:p w14:paraId="4577DD3C" w14:textId="77777777" w:rsidR="009D5341" w:rsidRDefault="009D5341" w:rsidP="000D518C">
      <w:pPr>
        <w:ind w:left="284"/>
      </w:pPr>
    </w:p>
    <w:p w14:paraId="69E0417D" w14:textId="026706AD" w:rsidR="000D518C" w:rsidRDefault="000D518C" w:rsidP="009D5341">
      <w:r>
        <w:t xml:space="preserve">No further WI objectives are included in the WID at this meeting. Further items are expected to be added at RAN#91 based on </w:t>
      </w:r>
      <w:r w:rsidRPr="000D518C">
        <w:t>the completion of the S</w:t>
      </w:r>
      <w:r>
        <w:t>I</w:t>
      </w:r>
      <w:r w:rsidR="009D5341">
        <w:t>.</w:t>
      </w:r>
    </w:p>
    <w:p w14:paraId="031DAB53" w14:textId="45682425" w:rsidR="000D518C" w:rsidRDefault="000D518C" w:rsidP="00A17965"/>
    <w:p w14:paraId="68E5F348" w14:textId="5CD2E9F3" w:rsidR="00550F9A" w:rsidRDefault="00550F9A" w:rsidP="00550F9A">
      <w:pPr>
        <w:pStyle w:val="4"/>
      </w:pPr>
      <w:r>
        <w:t>2.7.2</w:t>
      </w:r>
      <w:r>
        <w:tab/>
        <w:t>Intermediate Round</w:t>
      </w:r>
    </w:p>
    <w:p w14:paraId="58B3127B"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47892570" w14:textId="77777777" w:rsidTr="00094181">
        <w:tc>
          <w:tcPr>
            <w:tcW w:w="1413" w:type="dxa"/>
          </w:tcPr>
          <w:p w14:paraId="68D8E627" w14:textId="77777777" w:rsidR="00550F9A" w:rsidRPr="00517FD5" w:rsidRDefault="00550F9A" w:rsidP="00094181">
            <w:pPr>
              <w:pStyle w:val="TAL"/>
              <w:rPr>
                <w:b/>
                <w:bCs/>
              </w:rPr>
            </w:pPr>
            <w:r w:rsidRPr="00517FD5">
              <w:rPr>
                <w:b/>
                <w:bCs/>
              </w:rPr>
              <w:lastRenderedPageBreak/>
              <w:t>Company</w:t>
            </w:r>
          </w:p>
        </w:tc>
        <w:tc>
          <w:tcPr>
            <w:tcW w:w="7226" w:type="dxa"/>
          </w:tcPr>
          <w:p w14:paraId="64024E77" w14:textId="77777777" w:rsidR="00550F9A" w:rsidRPr="00517FD5" w:rsidRDefault="00550F9A" w:rsidP="00094181">
            <w:pPr>
              <w:pStyle w:val="TAL"/>
              <w:rPr>
                <w:b/>
                <w:bCs/>
              </w:rPr>
            </w:pPr>
            <w:r w:rsidRPr="00517FD5">
              <w:rPr>
                <w:b/>
                <w:bCs/>
              </w:rPr>
              <w:t>Comments</w:t>
            </w:r>
          </w:p>
        </w:tc>
      </w:tr>
      <w:tr w:rsidR="00550F9A" w14:paraId="5E6DBC9F" w14:textId="77777777" w:rsidTr="00094181">
        <w:tc>
          <w:tcPr>
            <w:tcW w:w="1413" w:type="dxa"/>
          </w:tcPr>
          <w:p w14:paraId="736E1D57" w14:textId="1A935CB8" w:rsidR="00550F9A" w:rsidRDefault="00094181" w:rsidP="00094181">
            <w:pPr>
              <w:pStyle w:val="TAL"/>
            </w:pPr>
            <w:r>
              <w:t>CATT</w:t>
            </w:r>
          </w:p>
        </w:tc>
        <w:tc>
          <w:tcPr>
            <w:tcW w:w="7226" w:type="dxa"/>
          </w:tcPr>
          <w:p w14:paraId="626882C5" w14:textId="06507DFA" w:rsidR="00094181" w:rsidRDefault="00094181" w:rsidP="00A233A2">
            <w:pPr>
              <w:pStyle w:val="TAL"/>
            </w:pPr>
            <w:r>
              <w:t xml:space="preserve">Support </w:t>
            </w:r>
            <w:r w:rsidR="00A233A2">
              <w:t xml:space="preserve">Moderator’s </w:t>
            </w:r>
            <w:r>
              <w:t>suggestion to capture the s</w:t>
            </w:r>
            <w:r w:rsidRPr="00094181">
              <w:t>ummary of the requirements for Rel-17 positioning</w:t>
            </w:r>
            <w:r>
              <w:t xml:space="preserve"> in WID Justification section, and makes the c</w:t>
            </w:r>
            <w:r w:rsidRPr="00094181">
              <w:t>larification that the WID is subject to further update in RAN #91 for RAN</w:t>
            </w:r>
            <w:r w:rsidRPr="00A233A2">
              <w:rPr>
                <w:color w:val="FF0000"/>
              </w:rPr>
              <w:t>1</w:t>
            </w:r>
            <w:r w:rsidRPr="00094181">
              <w:t>/2/3/4 scoping</w:t>
            </w:r>
            <w:r>
              <w:t xml:space="preserve"> in </w:t>
            </w:r>
            <w:r w:rsidR="00A233A2">
              <w:t xml:space="preserve">WID </w:t>
            </w:r>
            <w:r w:rsidRPr="00094181">
              <w:t>Objective</w:t>
            </w:r>
            <w:r w:rsidR="00A233A2">
              <w:t xml:space="preserve"> section.</w:t>
            </w:r>
          </w:p>
        </w:tc>
      </w:tr>
      <w:tr w:rsidR="00550F9A" w14:paraId="2CFDB9EF" w14:textId="77777777" w:rsidTr="00094181">
        <w:tc>
          <w:tcPr>
            <w:tcW w:w="1413" w:type="dxa"/>
          </w:tcPr>
          <w:p w14:paraId="32E9FFAC" w14:textId="64FF0F6E" w:rsidR="00550F9A" w:rsidRDefault="00D629CE" w:rsidP="00094181">
            <w:pPr>
              <w:pStyle w:val="TAL"/>
            </w:pPr>
            <w:r>
              <w:t>Intel</w:t>
            </w:r>
          </w:p>
        </w:tc>
        <w:tc>
          <w:tcPr>
            <w:tcW w:w="7226" w:type="dxa"/>
          </w:tcPr>
          <w:p w14:paraId="56023024" w14:textId="04FE8729" w:rsidR="00550F9A" w:rsidRDefault="00D629CE" w:rsidP="00094181">
            <w:pPr>
              <w:pStyle w:val="TAL"/>
            </w:pPr>
            <w:r>
              <w:t>Fine with moderator’s proposal</w:t>
            </w:r>
          </w:p>
        </w:tc>
      </w:tr>
      <w:tr w:rsidR="00550F9A" w14:paraId="7C4C4BFE" w14:textId="77777777" w:rsidTr="00094181">
        <w:tc>
          <w:tcPr>
            <w:tcW w:w="1413" w:type="dxa"/>
          </w:tcPr>
          <w:p w14:paraId="1CD2CC09" w14:textId="475C402A" w:rsidR="00550F9A" w:rsidRDefault="00CA151A" w:rsidP="00094181">
            <w:pPr>
              <w:pStyle w:val="TAL"/>
              <w:rPr>
                <w:lang w:eastAsia="zh-CN"/>
              </w:rPr>
            </w:pPr>
            <w:r>
              <w:rPr>
                <w:rFonts w:hint="eastAsia"/>
                <w:lang w:eastAsia="zh-CN"/>
              </w:rPr>
              <w:t>v</w:t>
            </w:r>
            <w:r>
              <w:rPr>
                <w:lang w:eastAsia="zh-CN"/>
              </w:rPr>
              <w:t>ivo</w:t>
            </w:r>
          </w:p>
        </w:tc>
        <w:tc>
          <w:tcPr>
            <w:tcW w:w="7226" w:type="dxa"/>
          </w:tcPr>
          <w:p w14:paraId="5DEA3050" w14:textId="0F31C939" w:rsidR="00550F9A" w:rsidRDefault="00CA151A" w:rsidP="00094181">
            <w:pPr>
              <w:pStyle w:val="TAL"/>
              <w:rPr>
                <w:lang w:eastAsia="zh-CN"/>
              </w:rPr>
            </w:pPr>
            <w:r>
              <w:rPr>
                <w:rFonts w:hint="eastAsia"/>
                <w:lang w:eastAsia="zh-CN"/>
              </w:rPr>
              <w:t>F</w:t>
            </w:r>
            <w:r>
              <w:rPr>
                <w:lang w:eastAsia="zh-CN"/>
              </w:rPr>
              <w:t>ine with the moderator’s proposal.</w:t>
            </w:r>
          </w:p>
        </w:tc>
      </w:tr>
      <w:tr w:rsidR="00550F9A" w14:paraId="7FBF23A3" w14:textId="77777777" w:rsidTr="00094181">
        <w:tc>
          <w:tcPr>
            <w:tcW w:w="1413" w:type="dxa"/>
          </w:tcPr>
          <w:p w14:paraId="160C54CC" w14:textId="3527684B" w:rsidR="00550F9A" w:rsidRDefault="00B9434E" w:rsidP="00094181">
            <w:pPr>
              <w:pStyle w:val="TAL"/>
              <w:rPr>
                <w:lang w:eastAsia="zh-CN"/>
              </w:rPr>
            </w:pPr>
            <w:r>
              <w:rPr>
                <w:rFonts w:hint="eastAsia"/>
                <w:lang w:eastAsia="zh-CN"/>
              </w:rPr>
              <w:t>Z</w:t>
            </w:r>
            <w:r>
              <w:rPr>
                <w:lang w:eastAsia="zh-CN"/>
              </w:rPr>
              <w:t>TE</w:t>
            </w:r>
          </w:p>
        </w:tc>
        <w:tc>
          <w:tcPr>
            <w:tcW w:w="7226" w:type="dxa"/>
          </w:tcPr>
          <w:p w14:paraId="721DE3F5" w14:textId="5A8007CC" w:rsidR="00550F9A" w:rsidRDefault="00B9434E" w:rsidP="00094181">
            <w:pPr>
              <w:pStyle w:val="TAL"/>
              <w:rPr>
                <w:lang w:eastAsia="zh-CN"/>
              </w:rPr>
            </w:pPr>
            <w:r>
              <w:rPr>
                <w:rFonts w:hint="eastAsia"/>
                <w:lang w:eastAsia="zh-CN"/>
              </w:rPr>
              <w:t>F</w:t>
            </w:r>
            <w:r>
              <w:rPr>
                <w:lang w:eastAsia="zh-CN"/>
              </w:rPr>
              <w:t xml:space="preserve">ine with </w:t>
            </w:r>
            <w:r w:rsidR="00100BB1">
              <w:rPr>
                <w:lang w:eastAsia="zh-CN"/>
              </w:rPr>
              <w:t>Moderator’s suggestion.</w:t>
            </w:r>
          </w:p>
        </w:tc>
      </w:tr>
      <w:tr w:rsidR="00550F9A" w14:paraId="4E3911B2" w14:textId="77777777" w:rsidTr="00094181">
        <w:tc>
          <w:tcPr>
            <w:tcW w:w="1413" w:type="dxa"/>
          </w:tcPr>
          <w:p w14:paraId="62C72B4F" w14:textId="2F20D6FF" w:rsidR="00550F9A" w:rsidRDefault="00C84BFD" w:rsidP="00094181">
            <w:pPr>
              <w:pStyle w:val="TAL"/>
            </w:pPr>
            <w:r>
              <w:t>OPPO</w:t>
            </w:r>
          </w:p>
        </w:tc>
        <w:tc>
          <w:tcPr>
            <w:tcW w:w="7226" w:type="dxa"/>
          </w:tcPr>
          <w:p w14:paraId="0DD562B9" w14:textId="19E4C929" w:rsidR="00550F9A" w:rsidRDefault="00C84BFD" w:rsidP="00094181">
            <w:pPr>
              <w:pStyle w:val="TAL"/>
            </w:pPr>
            <w:r>
              <w:t>Fine with moderator’s conclusion</w:t>
            </w:r>
          </w:p>
        </w:tc>
      </w:tr>
      <w:tr w:rsidR="006A5EB2" w14:paraId="059222D4" w14:textId="77777777" w:rsidTr="00094181">
        <w:tc>
          <w:tcPr>
            <w:tcW w:w="1413" w:type="dxa"/>
          </w:tcPr>
          <w:p w14:paraId="7E68C63B" w14:textId="18AC4F37" w:rsidR="006A5EB2" w:rsidRDefault="006A5EB2" w:rsidP="006A5EB2">
            <w:pPr>
              <w:pStyle w:val="TAL"/>
            </w:pPr>
            <w:r>
              <w:t>Apple</w:t>
            </w:r>
          </w:p>
        </w:tc>
        <w:tc>
          <w:tcPr>
            <w:tcW w:w="7226" w:type="dxa"/>
          </w:tcPr>
          <w:p w14:paraId="1489CD35" w14:textId="2567ACED" w:rsidR="006A5EB2" w:rsidRDefault="006A5EB2" w:rsidP="006A5EB2">
            <w:pPr>
              <w:pStyle w:val="TAL"/>
            </w:pPr>
            <w:r>
              <w:t>Support moderator’s conclusion</w:t>
            </w:r>
          </w:p>
        </w:tc>
      </w:tr>
      <w:tr w:rsidR="00E3432B" w14:paraId="3EA8360A" w14:textId="77777777" w:rsidTr="00094181">
        <w:tc>
          <w:tcPr>
            <w:tcW w:w="1413" w:type="dxa"/>
          </w:tcPr>
          <w:p w14:paraId="524ED7CF" w14:textId="0B1D4153" w:rsidR="00E3432B" w:rsidRDefault="00E3432B" w:rsidP="00E3432B">
            <w:pPr>
              <w:pStyle w:val="TAL"/>
            </w:pPr>
            <w:r>
              <w:t>Qualcomm</w:t>
            </w:r>
          </w:p>
        </w:tc>
        <w:tc>
          <w:tcPr>
            <w:tcW w:w="7226" w:type="dxa"/>
          </w:tcPr>
          <w:p w14:paraId="35BA1444" w14:textId="58A35A03" w:rsidR="00E3432B" w:rsidRDefault="00E3432B" w:rsidP="00E3432B">
            <w:pPr>
              <w:pStyle w:val="TAL"/>
            </w:pPr>
            <w:r>
              <w:t xml:space="preserve">Further RAN1 items are expected to be added at </w:t>
            </w:r>
            <w:r w:rsidRPr="00FB7DEA">
              <w:t>RAN#91</w:t>
            </w:r>
            <w:r>
              <w:t xml:space="preserve"> </w:t>
            </w:r>
            <w:r w:rsidRPr="00FB7DEA">
              <w:t>based on the completion of the SI</w:t>
            </w:r>
            <w:r>
              <w:t xml:space="preserve">, in particular related to latency and network and device efficiency. We note that some of the RAN1 conclusions related to these objectives also include </w:t>
            </w:r>
            <w:r w:rsidR="00D71147">
              <w:t>“</w:t>
            </w:r>
            <w:r w:rsidRPr="00870BDB">
              <w:rPr>
                <w:rFonts w:eastAsia="MS Mincho"/>
              </w:rPr>
              <w:t>Study and specify</w:t>
            </w:r>
            <w:r w:rsidR="00D71147">
              <w:rPr>
                <w:rFonts w:eastAsia="MS Mincho"/>
              </w:rPr>
              <w:t>”</w:t>
            </w:r>
            <w:r>
              <w:rPr>
                <w:rFonts w:eastAsia="MS Mincho"/>
              </w:rPr>
              <w:t xml:space="preserve"> items as summarized in the RAN1 TR conclusion. If workload is already of a concern as mentioned by the Moderator in the summary of 2.4.1 then all </w:t>
            </w:r>
            <w:r w:rsidR="00D71147">
              <w:rPr>
                <w:rFonts w:eastAsia="MS Mincho"/>
              </w:rPr>
              <w:t>“</w:t>
            </w:r>
            <w:r w:rsidRPr="00FB7DEA">
              <w:rPr>
                <w:rFonts w:eastAsia="MS Mincho"/>
              </w:rPr>
              <w:t>Study and specify</w:t>
            </w:r>
            <w:r w:rsidR="00D71147">
              <w:rPr>
                <w:rFonts w:eastAsia="MS Mincho"/>
              </w:rPr>
              <w:t>”</w:t>
            </w:r>
            <w:r w:rsidRPr="00FB7DEA">
              <w:rPr>
                <w:rFonts w:eastAsia="MS Mincho"/>
              </w:rPr>
              <w:t xml:space="preserve"> items</w:t>
            </w:r>
            <w:r>
              <w:rPr>
                <w:rFonts w:eastAsia="MS Mincho"/>
              </w:rPr>
              <w:t xml:space="preserve"> should be excluded in the first version of the WID and reviewed at RAN#91 when the RAN1 impacts from the additional items </w:t>
            </w:r>
            <w:r w:rsidRPr="0081394C">
              <w:t xml:space="preserve">that are expected to be added at RAN#91 </w:t>
            </w:r>
            <w:r>
              <w:t xml:space="preserve">are known. </w:t>
            </w:r>
          </w:p>
        </w:tc>
      </w:tr>
      <w:tr w:rsidR="00E3432B" w14:paraId="16E9EA03" w14:textId="77777777" w:rsidTr="00094181">
        <w:tc>
          <w:tcPr>
            <w:tcW w:w="1413" w:type="dxa"/>
          </w:tcPr>
          <w:p w14:paraId="562E0675" w14:textId="6BD19ADC" w:rsidR="00E3432B" w:rsidRPr="00051929" w:rsidRDefault="00051929" w:rsidP="00E3432B">
            <w:pPr>
              <w:pStyle w:val="TAL"/>
              <w:rPr>
                <w:rFonts w:eastAsia="Malgun Gothic"/>
                <w:lang w:eastAsia="ko-KR"/>
              </w:rPr>
            </w:pPr>
            <w:r>
              <w:rPr>
                <w:rFonts w:eastAsia="Malgun Gothic" w:hint="eastAsia"/>
                <w:lang w:eastAsia="ko-KR"/>
              </w:rPr>
              <w:t>LG</w:t>
            </w:r>
          </w:p>
        </w:tc>
        <w:tc>
          <w:tcPr>
            <w:tcW w:w="7226" w:type="dxa"/>
          </w:tcPr>
          <w:p w14:paraId="3EBA94C4" w14:textId="632EE5DA" w:rsidR="00E3432B" w:rsidRPr="00051929" w:rsidRDefault="00051929" w:rsidP="00E3432B">
            <w:pPr>
              <w:pStyle w:val="TAL"/>
              <w:rPr>
                <w:rFonts w:eastAsia="Malgun Gothic"/>
                <w:lang w:eastAsia="ko-KR"/>
              </w:rPr>
            </w:pPr>
            <w:r>
              <w:rPr>
                <w:rFonts w:eastAsia="Malgun Gothic" w:hint="eastAsia"/>
                <w:lang w:eastAsia="ko-KR"/>
              </w:rPr>
              <w:t>Same comment as in 2.6.2</w:t>
            </w:r>
          </w:p>
        </w:tc>
      </w:tr>
      <w:tr w:rsidR="00D71147" w14:paraId="1F67CD8A" w14:textId="77777777" w:rsidTr="00094181">
        <w:tc>
          <w:tcPr>
            <w:tcW w:w="1413" w:type="dxa"/>
          </w:tcPr>
          <w:p w14:paraId="0C08C2A2" w14:textId="3AAF2778" w:rsidR="00D71147" w:rsidRDefault="00D71147" w:rsidP="00E3432B">
            <w:pPr>
              <w:pStyle w:val="TAL"/>
              <w:rPr>
                <w:rFonts w:eastAsia="Malgun Gothic"/>
                <w:lang w:eastAsia="ko-KR"/>
              </w:rPr>
            </w:pPr>
            <w:r>
              <w:rPr>
                <w:rFonts w:eastAsia="Malgun Gothic"/>
                <w:lang w:eastAsia="ko-KR"/>
              </w:rPr>
              <w:t>Sony</w:t>
            </w:r>
          </w:p>
        </w:tc>
        <w:tc>
          <w:tcPr>
            <w:tcW w:w="7226" w:type="dxa"/>
          </w:tcPr>
          <w:p w14:paraId="471F8616" w14:textId="4C7F5739" w:rsidR="00D71147" w:rsidRDefault="00677E1E" w:rsidP="00E3432B">
            <w:pPr>
              <w:pStyle w:val="TAL"/>
              <w:rPr>
                <w:rFonts w:eastAsia="Malgun Gothic"/>
                <w:lang w:eastAsia="ko-KR"/>
              </w:rPr>
            </w:pPr>
            <w:r>
              <w:rPr>
                <w:rFonts w:eastAsia="Malgun Gothic"/>
                <w:lang w:eastAsia="ko-KR"/>
              </w:rPr>
              <w:t>Support the moderator’s view.</w:t>
            </w:r>
          </w:p>
        </w:tc>
      </w:tr>
      <w:tr w:rsidR="00106467" w14:paraId="7DB822B4" w14:textId="77777777" w:rsidTr="00106467">
        <w:tc>
          <w:tcPr>
            <w:tcW w:w="1413" w:type="dxa"/>
          </w:tcPr>
          <w:p w14:paraId="25EFEE4A" w14:textId="77777777" w:rsidR="00106467" w:rsidRDefault="00106467" w:rsidP="008C3B91">
            <w:pPr>
              <w:pStyle w:val="TAL"/>
            </w:pPr>
            <w:r>
              <w:rPr>
                <w:rFonts w:hint="eastAsia"/>
              </w:rPr>
              <w:t xml:space="preserve">Huawei, </w:t>
            </w:r>
            <w:proofErr w:type="spellStart"/>
            <w:r>
              <w:rPr>
                <w:rFonts w:hint="eastAsia"/>
              </w:rPr>
              <w:t>HiSilicon</w:t>
            </w:r>
            <w:proofErr w:type="spellEnd"/>
          </w:p>
        </w:tc>
        <w:tc>
          <w:tcPr>
            <w:tcW w:w="7226" w:type="dxa"/>
          </w:tcPr>
          <w:p w14:paraId="00956108" w14:textId="77777777" w:rsidR="00106467" w:rsidRDefault="00106467" w:rsidP="008C3B91">
            <w:pPr>
              <w:pStyle w:val="TAL"/>
            </w:pPr>
            <w:r>
              <w:t>Support the moderator’s conclusion.</w:t>
            </w:r>
          </w:p>
        </w:tc>
      </w:tr>
      <w:tr w:rsidR="00487628" w14:paraId="5B5BC18E" w14:textId="77777777" w:rsidTr="00106467">
        <w:tc>
          <w:tcPr>
            <w:tcW w:w="1413" w:type="dxa"/>
          </w:tcPr>
          <w:p w14:paraId="2E5C73B5" w14:textId="38221A9A" w:rsidR="00487628" w:rsidRDefault="00487628" w:rsidP="00487628">
            <w:pPr>
              <w:pStyle w:val="TAL"/>
              <w:rPr>
                <w:rFonts w:hint="eastAsia"/>
              </w:rPr>
            </w:pPr>
            <w:proofErr w:type="spellStart"/>
            <w:r>
              <w:rPr>
                <w:rFonts w:hint="eastAsia"/>
                <w:lang w:eastAsia="zh-CN"/>
              </w:rPr>
              <w:t>Xiaomi</w:t>
            </w:r>
            <w:proofErr w:type="spellEnd"/>
          </w:p>
        </w:tc>
        <w:tc>
          <w:tcPr>
            <w:tcW w:w="7226" w:type="dxa"/>
          </w:tcPr>
          <w:p w14:paraId="2BCFBB93" w14:textId="0F63681B" w:rsidR="00487628" w:rsidRDefault="00487628" w:rsidP="00487628">
            <w:pPr>
              <w:pStyle w:val="TAL"/>
            </w:pPr>
            <w:r>
              <w:rPr>
                <w:lang w:eastAsia="zh-CN"/>
              </w:rPr>
              <w:t>S</w:t>
            </w:r>
            <w:r>
              <w:rPr>
                <w:rFonts w:hint="eastAsia"/>
                <w:lang w:eastAsia="zh-CN"/>
              </w:rPr>
              <w:t xml:space="preserve">upport </w:t>
            </w:r>
            <w:r>
              <w:t>moderator’s conclusion</w:t>
            </w:r>
          </w:p>
        </w:tc>
      </w:tr>
    </w:tbl>
    <w:p w14:paraId="473F77DB" w14:textId="77777777" w:rsidR="00550F9A" w:rsidRPr="00A30DB8" w:rsidRDefault="00550F9A" w:rsidP="00A17965"/>
    <w:p w14:paraId="4E00C4B2" w14:textId="38DC7108"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b"/>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677E1E"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David Mazzarese,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w:t>
            </w:r>
            <w:proofErr w:type="spellStart"/>
            <w:r>
              <w:t>Khoryaev</w:t>
            </w:r>
            <w:proofErr w:type="spellEnd"/>
            <w:r>
              <w:t xml:space="preserve">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proofErr w:type="spellStart"/>
            <w:r>
              <w:t>Zhihua</w:t>
            </w:r>
            <w:proofErr w:type="spellEnd"/>
            <w:r>
              <w:t xml:space="preserve"> Shi, szh@oppo.com</w:t>
            </w:r>
          </w:p>
        </w:tc>
      </w:tr>
      <w:tr w:rsidR="004E004C" w:rsidRPr="00677E1E"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Zeng (wzeng@apple.com), Ali Fakoorian (sfakoorian@apple.com) </w:t>
            </w:r>
          </w:p>
        </w:tc>
      </w:tr>
      <w:tr w:rsidR="004E004C" w:rsidRPr="00106467" w14:paraId="59EB2D13" w14:textId="77777777" w:rsidTr="00C54A19">
        <w:tc>
          <w:tcPr>
            <w:tcW w:w="1696" w:type="dxa"/>
          </w:tcPr>
          <w:p w14:paraId="3DF10EC7" w14:textId="66ACD768" w:rsidR="004E004C" w:rsidRDefault="00414A71" w:rsidP="004E004C">
            <w:pPr>
              <w:pStyle w:val="TAL"/>
            </w:pPr>
            <w:proofErr w:type="spellStart"/>
            <w:r>
              <w:t>InterDigital</w:t>
            </w:r>
            <w:proofErr w:type="spellEnd"/>
          </w:p>
        </w:tc>
        <w:tc>
          <w:tcPr>
            <w:tcW w:w="7935" w:type="dxa"/>
          </w:tcPr>
          <w:p w14:paraId="63D0BCE3" w14:textId="00E05D43" w:rsidR="004E004C" w:rsidRPr="00106467" w:rsidRDefault="00414A71" w:rsidP="004E004C">
            <w:pPr>
              <w:pStyle w:val="TAL"/>
              <w:rPr>
                <w:lang w:val="fr-FR"/>
              </w:rPr>
            </w:pPr>
            <w:r w:rsidRPr="00106467">
              <w:rPr>
                <w:lang w:val="fr-FR"/>
              </w:rPr>
              <w:t>Moon-il Lee (moonil.lee@interdigital.com)</w:t>
            </w:r>
          </w:p>
        </w:tc>
      </w:tr>
      <w:tr w:rsidR="00F91D74" w:rsidRPr="00106467" w14:paraId="72F2DC9E" w14:textId="77777777" w:rsidTr="00E4146F">
        <w:tc>
          <w:tcPr>
            <w:tcW w:w="1696" w:type="dxa"/>
          </w:tcPr>
          <w:p w14:paraId="5A12E625" w14:textId="77777777" w:rsidR="00F91D74" w:rsidRDefault="00F91D74" w:rsidP="00E4146F">
            <w:pPr>
              <w:pStyle w:val="TAL"/>
            </w:pPr>
            <w:r>
              <w:t>Ericsson</w:t>
            </w:r>
          </w:p>
        </w:tc>
        <w:tc>
          <w:tcPr>
            <w:tcW w:w="7935" w:type="dxa"/>
          </w:tcPr>
          <w:p w14:paraId="2213F6E1" w14:textId="194845D1" w:rsidR="00F91D74" w:rsidRPr="00106467" w:rsidRDefault="00F91D74" w:rsidP="00E4146F">
            <w:pPr>
              <w:pStyle w:val="TAL"/>
              <w:rPr>
                <w:lang w:val="fr-FR"/>
              </w:rPr>
            </w:pPr>
            <w:r w:rsidRPr="00106467">
              <w:rPr>
                <w:lang w:val="fr-FR"/>
              </w:rPr>
              <w:t xml:space="preserve">Florent Munier (florent.munier@ericsson.com) </w:t>
            </w:r>
          </w:p>
        </w:tc>
      </w:tr>
      <w:tr w:rsidR="00550CD0" w:rsidRPr="00677E1E" w14:paraId="34AFDF36" w14:textId="77777777" w:rsidTr="00C54A19">
        <w:tc>
          <w:tcPr>
            <w:tcW w:w="1696" w:type="dxa"/>
          </w:tcPr>
          <w:p w14:paraId="4E4D4E05" w14:textId="1349D12D" w:rsidR="00550CD0" w:rsidRDefault="00550CD0" w:rsidP="00550CD0">
            <w:pPr>
              <w:pStyle w:val="TAL"/>
            </w:pPr>
            <w:r>
              <w:t>Sony</w:t>
            </w:r>
          </w:p>
        </w:tc>
        <w:tc>
          <w:tcPr>
            <w:tcW w:w="7935" w:type="dxa"/>
          </w:tcPr>
          <w:p w14:paraId="06B6FA60" w14:textId="11EA5589" w:rsidR="00550CD0" w:rsidRPr="00550CD0" w:rsidRDefault="00550CD0" w:rsidP="00550CD0">
            <w:pPr>
              <w:pStyle w:val="TAL"/>
              <w:rPr>
                <w:lang w:val="sv-SE"/>
              </w:rPr>
            </w:pPr>
            <w:r w:rsidRPr="00674607">
              <w:rPr>
                <w:lang w:val="sv-SE"/>
              </w:rPr>
              <w:t>Anders Berggren (anders.berggren@sony.com</w:t>
            </w:r>
            <w:r>
              <w:rPr>
                <w:lang w:val="sv-SE"/>
              </w:rPr>
              <w:t>)</w:t>
            </w:r>
          </w:p>
        </w:tc>
      </w:tr>
      <w:tr w:rsidR="00CA151A" w:rsidRPr="00677E1E" w14:paraId="147EE4F2" w14:textId="77777777" w:rsidTr="00C54A19">
        <w:tc>
          <w:tcPr>
            <w:tcW w:w="1696" w:type="dxa"/>
          </w:tcPr>
          <w:p w14:paraId="58A563D0" w14:textId="74D7BB77" w:rsidR="00CA151A" w:rsidRDefault="00CA151A" w:rsidP="00550CD0">
            <w:pPr>
              <w:pStyle w:val="TAL"/>
              <w:rPr>
                <w:lang w:eastAsia="zh-CN"/>
              </w:rPr>
            </w:pPr>
            <w:r>
              <w:rPr>
                <w:rFonts w:hint="eastAsia"/>
                <w:lang w:eastAsia="zh-CN"/>
              </w:rPr>
              <w:t>v</w:t>
            </w:r>
            <w:r>
              <w:rPr>
                <w:lang w:eastAsia="zh-CN"/>
              </w:rPr>
              <w:t>ivo</w:t>
            </w:r>
          </w:p>
        </w:tc>
        <w:tc>
          <w:tcPr>
            <w:tcW w:w="7935" w:type="dxa"/>
          </w:tcPr>
          <w:p w14:paraId="5BF3011F" w14:textId="4B0DFABF" w:rsidR="00CA151A" w:rsidRPr="00674607" w:rsidRDefault="00CA151A" w:rsidP="00550CD0">
            <w:pPr>
              <w:pStyle w:val="TAL"/>
              <w:rPr>
                <w:lang w:val="sv-SE" w:eastAsia="zh-CN"/>
              </w:rPr>
            </w:pPr>
            <w:r>
              <w:rPr>
                <w:rFonts w:hint="eastAsia"/>
                <w:lang w:val="sv-SE" w:eastAsia="zh-CN"/>
              </w:rPr>
              <w:t>P</w:t>
            </w:r>
            <w:r>
              <w:rPr>
                <w:lang w:val="sv-SE" w:eastAsia="zh-CN"/>
              </w:rPr>
              <w:t>eng, SUN(sunpeng@vivo.com)</w:t>
            </w:r>
          </w:p>
        </w:tc>
      </w:tr>
      <w:tr w:rsidR="00487628" w:rsidRPr="00677E1E" w14:paraId="1EAB2093" w14:textId="77777777" w:rsidTr="00C54A19">
        <w:tc>
          <w:tcPr>
            <w:tcW w:w="1696" w:type="dxa"/>
          </w:tcPr>
          <w:p w14:paraId="12B4E909" w14:textId="260D6DE9" w:rsidR="00487628" w:rsidRDefault="00487628" w:rsidP="00550CD0">
            <w:pPr>
              <w:pStyle w:val="TAL"/>
              <w:rPr>
                <w:rFonts w:hint="eastAsia"/>
                <w:lang w:eastAsia="zh-CN"/>
              </w:rPr>
            </w:pPr>
            <w:proofErr w:type="spellStart"/>
            <w:r>
              <w:rPr>
                <w:rFonts w:hint="eastAsia"/>
                <w:lang w:eastAsia="zh-CN"/>
              </w:rPr>
              <w:t>Xiaomi</w:t>
            </w:r>
            <w:proofErr w:type="spellEnd"/>
          </w:p>
        </w:tc>
        <w:tc>
          <w:tcPr>
            <w:tcW w:w="7935" w:type="dxa"/>
          </w:tcPr>
          <w:p w14:paraId="415CC2D4" w14:textId="3C9A5D93" w:rsidR="00487628" w:rsidRDefault="00487628" w:rsidP="00550CD0">
            <w:pPr>
              <w:pStyle w:val="TAL"/>
              <w:rPr>
                <w:rFonts w:hint="eastAsia"/>
                <w:lang w:val="sv-SE" w:eastAsia="zh-CN"/>
              </w:rPr>
            </w:pPr>
            <w:r>
              <w:rPr>
                <w:rFonts w:hint="eastAsia"/>
                <w:lang w:val="sv-SE" w:eastAsia="zh-CN"/>
              </w:rPr>
              <w:t>Mingju LI (</w:t>
            </w:r>
            <w:r>
              <w:rPr>
                <w:lang w:val="sv-SE" w:eastAsia="zh-CN"/>
              </w:rPr>
              <w:t>limingju@xiaomi.com</w:t>
            </w:r>
            <w:bookmarkStart w:id="8" w:name="_GoBack"/>
            <w:bookmarkEnd w:id="8"/>
            <w:r>
              <w:rPr>
                <w:rFonts w:hint="eastAsia"/>
                <w:lang w:val="sv-SE" w:eastAsia="zh-CN"/>
              </w:rPr>
              <w:t>)</w:t>
            </w:r>
          </w:p>
        </w:tc>
      </w:tr>
    </w:tbl>
    <w:p w14:paraId="7FC85D24" w14:textId="77777777" w:rsidR="00572C20" w:rsidRPr="00550CD0" w:rsidRDefault="00572C20" w:rsidP="00572C20">
      <w:pPr>
        <w:rPr>
          <w:lang w:val="sv-SE"/>
        </w:rPr>
      </w:pPr>
    </w:p>
    <w:sectPr w:rsidR="00572C20" w:rsidRPr="00550CD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A750F" w14:textId="77777777" w:rsidR="00E9692D" w:rsidRDefault="00E9692D">
      <w:r>
        <w:separator/>
      </w:r>
    </w:p>
  </w:endnote>
  <w:endnote w:type="continuationSeparator" w:id="0">
    <w:p w14:paraId="463D58F2" w14:textId="77777777" w:rsidR="00E9692D" w:rsidRDefault="00E9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77777777" w:rsidR="008C3B91" w:rsidRDefault="008C3B91"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87628">
      <w:rPr>
        <w:rFonts w:ascii="Arial" w:hAnsi="Arial" w:cs="Arial"/>
        <w:b/>
        <w:noProof/>
        <w:sz w:val="18"/>
        <w:szCs w:val="18"/>
      </w:rPr>
      <w:t>17</w:t>
    </w:r>
    <w:r>
      <w:rPr>
        <w:rFonts w:ascii="Arial" w:hAnsi="Arial" w:cs="Arial"/>
        <w:b/>
        <w:sz w:val="18"/>
        <w:szCs w:val="18"/>
      </w:rPr>
      <w:fldChar w:fldCharType="end"/>
    </w:r>
  </w:p>
  <w:p w14:paraId="2F9A61B9" w14:textId="77777777" w:rsidR="008C3B91" w:rsidRPr="00942965" w:rsidRDefault="008C3B91"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20AF" w14:textId="77777777" w:rsidR="00E9692D" w:rsidRDefault="00E9692D">
      <w:r>
        <w:separator/>
      </w:r>
    </w:p>
  </w:footnote>
  <w:footnote w:type="continuationSeparator" w:id="0">
    <w:p w14:paraId="342FDD44" w14:textId="77777777" w:rsidR="00E9692D" w:rsidRDefault="00E96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urbidge">
    <w15:presenceInfo w15:providerId="None" w15:userId="Richard Burbidge"/>
  </w15:person>
  <w15:person w15:author="Zhihua Shi">
    <w15:presenceInfo w15:providerId="None" w15:userId="Zhihua 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NjY1Njc0szAAAiUdpeDU4uLM/DyQAqNaACkl7PMsAAAA"/>
  </w:docVars>
  <w:rsids>
    <w:rsidRoot w:val="004E213A"/>
    <w:rsid w:val="00005257"/>
    <w:rsid w:val="00006555"/>
    <w:rsid w:val="00006DAB"/>
    <w:rsid w:val="000132F0"/>
    <w:rsid w:val="000167EA"/>
    <w:rsid w:val="000176E0"/>
    <w:rsid w:val="000177F2"/>
    <w:rsid w:val="00025C98"/>
    <w:rsid w:val="000308DF"/>
    <w:rsid w:val="000332CD"/>
    <w:rsid w:val="00033397"/>
    <w:rsid w:val="00037924"/>
    <w:rsid w:val="00040095"/>
    <w:rsid w:val="00046011"/>
    <w:rsid w:val="00051929"/>
    <w:rsid w:val="000635D7"/>
    <w:rsid w:val="00064FC2"/>
    <w:rsid w:val="000674F7"/>
    <w:rsid w:val="00080512"/>
    <w:rsid w:val="00081180"/>
    <w:rsid w:val="000901A4"/>
    <w:rsid w:val="000901C6"/>
    <w:rsid w:val="00094181"/>
    <w:rsid w:val="00094365"/>
    <w:rsid w:val="000948BC"/>
    <w:rsid w:val="00094F01"/>
    <w:rsid w:val="00096E83"/>
    <w:rsid w:val="000A1062"/>
    <w:rsid w:val="000B26D8"/>
    <w:rsid w:val="000B76EC"/>
    <w:rsid w:val="000C1766"/>
    <w:rsid w:val="000C2A84"/>
    <w:rsid w:val="000C5BC2"/>
    <w:rsid w:val="000C6157"/>
    <w:rsid w:val="000D15AC"/>
    <w:rsid w:val="000D1EA1"/>
    <w:rsid w:val="000D3007"/>
    <w:rsid w:val="000D518C"/>
    <w:rsid w:val="000D58AB"/>
    <w:rsid w:val="000D648A"/>
    <w:rsid w:val="000D6760"/>
    <w:rsid w:val="000E2876"/>
    <w:rsid w:val="000E43C6"/>
    <w:rsid w:val="000E54E9"/>
    <w:rsid w:val="00100BB1"/>
    <w:rsid w:val="00100BBD"/>
    <w:rsid w:val="00106467"/>
    <w:rsid w:val="00107C69"/>
    <w:rsid w:val="00110A01"/>
    <w:rsid w:val="0011706E"/>
    <w:rsid w:val="00124FF2"/>
    <w:rsid w:val="001255F0"/>
    <w:rsid w:val="001259E9"/>
    <w:rsid w:val="00140399"/>
    <w:rsid w:val="00145984"/>
    <w:rsid w:val="001474DC"/>
    <w:rsid w:val="0015024A"/>
    <w:rsid w:val="00151EBE"/>
    <w:rsid w:val="0016358B"/>
    <w:rsid w:val="001657DC"/>
    <w:rsid w:val="001724F1"/>
    <w:rsid w:val="00177AB9"/>
    <w:rsid w:val="001A29E0"/>
    <w:rsid w:val="001B5707"/>
    <w:rsid w:val="001B69B2"/>
    <w:rsid w:val="001C3B7C"/>
    <w:rsid w:val="001C3E3D"/>
    <w:rsid w:val="001C684C"/>
    <w:rsid w:val="001D15EF"/>
    <w:rsid w:val="001E2683"/>
    <w:rsid w:val="001E302D"/>
    <w:rsid w:val="001E3326"/>
    <w:rsid w:val="001F168B"/>
    <w:rsid w:val="001F20C5"/>
    <w:rsid w:val="001F6493"/>
    <w:rsid w:val="00206660"/>
    <w:rsid w:val="002160F8"/>
    <w:rsid w:val="00221392"/>
    <w:rsid w:val="0022420F"/>
    <w:rsid w:val="00226EAA"/>
    <w:rsid w:val="00230E8C"/>
    <w:rsid w:val="002371A3"/>
    <w:rsid w:val="00255B0C"/>
    <w:rsid w:val="00261552"/>
    <w:rsid w:val="00271EED"/>
    <w:rsid w:val="00274347"/>
    <w:rsid w:val="00275AA6"/>
    <w:rsid w:val="00276BBA"/>
    <w:rsid w:val="00283084"/>
    <w:rsid w:val="002940AA"/>
    <w:rsid w:val="002960B7"/>
    <w:rsid w:val="002A0B3F"/>
    <w:rsid w:val="002A5B04"/>
    <w:rsid w:val="002A6160"/>
    <w:rsid w:val="002B7092"/>
    <w:rsid w:val="002C54ED"/>
    <w:rsid w:val="002C6893"/>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862FE"/>
    <w:rsid w:val="00390D08"/>
    <w:rsid w:val="003922BC"/>
    <w:rsid w:val="003A0BC1"/>
    <w:rsid w:val="003B0107"/>
    <w:rsid w:val="003B613A"/>
    <w:rsid w:val="003C6D2D"/>
    <w:rsid w:val="003E5BA4"/>
    <w:rsid w:val="0041431D"/>
    <w:rsid w:val="00414436"/>
    <w:rsid w:val="00414589"/>
    <w:rsid w:val="00414A71"/>
    <w:rsid w:val="00423791"/>
    <w:rsid w:val="0043437C"/>
    <w:rsid w:val="00446843"/>
    <w:rsid w:val="004579DC"/>
    <w:rsid w:val="00463E1D"/>
    <w:rsid w:val="00467684"/>
    <w:rsid w:val="004703EA"/>
    <w:rsid w:val="0047305C"/>
    <w:rsid w:val="0047752C"/>
    <w:rsid w:val="00487628"/>
    <w:rsid w:val="004905AE"/>
    <w:rsid w:val="0049499C"/>
    <w:rsid w:val="004A6E78"/>
    <w:rsid w:val="004A7548"/>
    <w:rsid w:val="004B001C"/>
    <w:rsid w:val="004B40F2"/>
    <w:rsid w:val="004B61AB"/>
    <w:rsid w:val="004C536D"/>
    <w:rsid w:val="004C647E"/>
    <w:rsid w:val="004D3578"/>
    <w:rsid w:val="004D52C0"/>
    <w:rsid w:val="004E004C"/>
    <w:rsid w:val="004E213A"/>
    <w:rsid w:val="004E7CF4"/>
    <w:rsid w:val="004F420B"/>
    <w:rsid w:val="005066E9"/>
    <w:rsid w:val="00507BAA"/>
    <w:rsid w:val="00514112"/>
    <w:rsid w:val="00517FD5"/>
    <w:rsid w:val="0053453B"/>
    <w:rsid w:val="00543E6C"/>
    <w:rsid w:val="00544705"/>
    <w:rsid w:val="005476B3"/>
    <w:rsid w:val="00550CD0"/>
    <w:rsid w:val="00550F9A"/>
    <w:rsid w:val="005545ED"/>
    <w:rsid w:val="00556034"/>
    <w:rsid w:val="0056077E"/>
    <w:rsid w:val="005615F9"/>
    <w:rsid w:val="00563175"/>
    <w:rsid w:val="00564035"/>
    <w:rsid w:val="00565087"/>
    <w:rsid w:val="00567B86"/>
    <w:rsid w:val="00567BB5"/>
    <w:rsid w:val="00571348"/>
    <w:rsid w:val="00572325"/>
    <w:rsid w:val="00572C20"/>
    <w:rsid w:val="0057463E"/>
    <w:rsid w:val="00582C24"/>
    <w:rsid w:val="00585A9A"/>
    <w:rsid w:val="00593C4D"/>
    <w:rsid w:val="00593D32"/>
    <w:rsid w:val="005961A5"/>
    <w:rsid w:val="005A444A"/>
    <w:rsid w:val="005A4EF8"/>
    <w:rsid w:val="005A7C0C"/>
    <w:rsid w:val="005B495A"/>
    <w:rsid w:val="005C0E4A"/>
    <w:rsid w:val="005D0D57"/>
    <w:rsid w:val="005E3963"/>
    <w:rsid w:val="005F2692"/>
    <w:rsid w:val="005F5358"/>
    <w:rsid w:val="00616A17"/>
    <w:rsid w:val="0062234C"/>
    <w:rsid w:val="00624446"/>
    <w:rsid w:val="00625151"/>
    <w:rsid w:val="00634632"/>
    <w:rsid w:val="00640C3D"/>
    <w:rsid w:val="00641A68"/>
    <w:rsid w:val="00654D0F"/>
    <w:rsid w:val="00655604"/>
    <w:rsid w:val="00656B8D"/>
    <w:rsid w:val="00656C4A"/>
    <w:rsid w:val="00673572"/>
    <w:rsid w:val="00677E1E"/>
    <w:rsid w:val="00681845"/>
    <w:rsid w:val="00687FF9"/>
    <w:rsid w:val="006A23F8"/>
    <w:rsid w:val="006A2DBB"/>
    <w:rsid w:val="006A4095"/>
    <w:rsid w:val="006A5EB2"/>
    <w:rsid w:val="006B1E8A"/>
    <w:rsid w:val="006D0014"/>
    <w:rsid w:val="006E4E4C"/>
    <w:rsid w:val="006E5ECA"/>
    <w:rsid w:val="006F36A8"/>
    <w:rsid w:val="007007B7"/>
    <w:rsid w:val="00703475"/>
    <w:rsid w:val="00715289"/>
    <w:rsid w:val="00715508"/>
    <w:rsid w:val="0072173C"/>
    <w:rsid w:val="00727456"/>
    <w:rsid w:val="007331DE"/>
    <w:rsid w:val="00734A5B"/>
    <w:rsid w:val="00744E76"/>
    <w:rsid w:val="00766908"/>
    <w:rsid w:val="00770FBD"/>
    <w:rsid w:val="00771C3E"/>
    <w:rsid w:val="00781F0F"/>
    <w:rsid w:val="00784615"/>
    <w:rsid w:val="007A040F"/>
    <w:rsid w:val="007D381E"/>
    <w:rsid w:val="007E559A"/>
    <w:rsid w:val="007E595B"/>
    <w:rsid w:val="007E7747"/>
    <w:rsid w:val="007F3C15"/>
    <w:rsid w:val="00801689"/>
    <w:rsid w:val="00802173"/>
    <w:rsid w:val="008028A4"/>
    <w:rsid w:val="00804F91"/>
    <w:rsid w:val="0081394C"/>
    <w:rsid w:val="00820C63"/>
    <w:rsid w:val="00821940"/>
    <w:rsid w:val="008221E0"/>
    <w:rsid w:val="00823241"/>
    <w:rsid w:val="0082490C"/>
    <w:rsid w:val="008312D4"/>
    <w:rsid w:val="00841A17"/>
    <w:rsid w:val="00845A5A"/>
    <w:rsid w:val="0086007F"/>
    <w:rsid w:val="0086295A"/>
    <w:rsid w:val="0087323C"/>
    <w:rsid w:val="008768CA"/>
    <w:rsid w:val="00876EC9"/>
    <w:rsid w:val="008871EE"/>
    <w:rsid w:val="00896C20"/>
    <w:rsid w:val="00897451"/>
    <w:rsid w:val="008A1E74"/>
    <w:rsid w:val="008A211C"/>
    <w:rsid w:val="008A6E4B"/>
    <w:rsid w:val="008B5099"/>
    <w:rsid w:val="008C069A"/>
    <w:rsid w:val="008C3B91"/>
    <w:rsid w:val="008C463D"/>
    <w:rsid w:val="008D1494"/>
    <w:rsid w:val="008D3393"/>
    <w:rsid w:val="008E23CE"/>
    <w:rsid w:val="008E648F"/>
    <w:rsid w:val="008F0E52"/>
    <w:rsid w:val="008F1A65"/>
    <w:rsid w:val="008F32CA"/>
    <w:rsid w:val="008F6074"/>
    <w:rsid w:val="0090271F"/>
    <w:rsid w:val="00911FFB"/>
    <w:rsid w:val="00913F24"/>
    <w:rsid w:val="0091489E"/>
    <w:rsid w:val="00925E2A"/>
    <w:rsid w:val="00926843"/>
    <w:rsid w:val="00926F39"/>
    <w:rsid w:val="00932AAE"/>
    <w:rsid w:val="00934769"/>
    <w:rsid w:val="00942965"/>
    <w:rsid w:val="00942EC2"/>
    <w:rsid w:val="00944F53"/>
    <w:rsid w:val="00951FBA"/>
    <w:rsid w:val="009522AE"/>
    <w:rsid w:val="00956632"/>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C48EB"/>
    <w:rsid w:val="009D5341"/>
    <w:rsid w:val="009E3E8B"/>
    <w:rsid w:val="009E7585"/>
    <w:rsid w:val="009F5379"/>
    <w:rsid w:val="009F6450"/>
    <w:rsid w:val="009F6E12"/>
    <w:rsid w:val="00A01524"/>
    <w:rsid w:val="00A0620F"/>
    <w:rsid w:val="00A10F02"/>
    <w:rsid w:val="00A17965"/>
    <w:rsid w:val="00A233A2"/>
    <w:rsid w:val="00A25040"/>
    <w:rsid w:val="00A30931"/>
    <w:rsid w:val="00A30DB8"/>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1B06"/>
    <w:rsid w:val="00B024A4"/>
    <w:rsid w:val="00B05752"/>
    <w:rsid w:val="00B123F6"/>
    <w:rsid w:val="00B15449"/>
    <w:rsid w:val="00B16D66"/>
    <w:rsid w:val="00B26869"/>
    <w:rsid w:val="00B30354"/>
    <w:rsid w:val="00B3170C"/>
    <w:rsid w:val="00B31D76"/>
    <w:rsid w:val="00B334EC"/>
    <w:rsid w:val="00B4017B"/>
    <w:rsid w:val="00B4341D"/>
    <w:rsid w:val="00B4690A"/>
    <w:rsid w:val="00B54BFC"/>
    <w:rsid w:val="00B64B33"/>
    <w:rsid w:val="00B65E95"/>
    <w:rsid w:val="00B7156A"/>
    <w:rsid w:val="00B718FB"/>
    <w:rsid w:val="00B84D33"/>
    <w:rsid w:val="00B87037"/>
    <w:rsid w:val="00B919C1"/>
    <w:rsid w:val="00B9434E"/>
    <w:rsid w:val="00B94967"/>
    <w:rsid w:val="00B94DD6"/>
    <w:rsid w:val="00BA582B"/>
    <w:rsid w:val="00BC20BF"/>
    <w:rsid w:val="00BC3055"/>
    <w:rsid w:val="00BD0E0D"/>
    <w:rsid w:val="00BD256E"/>
    <w:rsid w:val="00BD2FE1"/>
    <w:rsid w:val="00BE0982"/>
    <w:rsid w:val="00BE71F4"/>
    <w:rsid w:val="00BF4B68"/>
    <w:rsid w:val="00C01CCC"/>
    <w:rsid w:val="00C02774"/>
    <w:rsid w:val="00C0502E"/>
    <w:rsid w:val="00C138A0"/>
    <w:rsid w:val="00C33079"/>
    <w:rsid w:val="00C3500F"/>
    <w:rsid w:val="00C409C0"/>
    <w:rsid w:val="00C40A9A"/>
    <w:rsid w:val="00C40B34"/>
    <w:rsid w:val="00C54A19"/>
    <w:rsid w:val="00C56602"/>
    <w:rsid w:val="00C573D3"/>
    <w:rsid w:val="00C668F1"/>
    <w:rsid w:val="00C66F3E"/>
    <w:rsid w:val="00C67F49"/>
    <w:rsid w:val="00C70556"/>
    <w:rsid w:val="00C70F11"/>
    <w:rsid w:val="00C77E4D"/>
    <w:rsid w:val="00C81DDA"/>
    <w:rsid w:val="00C83AE3"/>
    <w:rsid w:val="00C84BFD"/>
    <w:rsid w:val="00C879AC"/>
    <w:rsid w:val="00CA151A"/>
    <w:rsid w:val="00CA3D0C"/>
    <w:rsid w:val="00CA6AF2"/>
    <w:rsid w:val="00CB36E8"/>
    <w:rsid w:val="00CB3E14"/>
    <w:rsid w:val="00CB733C"/>
    <w:rsid w:val="00CC4566"/>
    <w:rsid w:val="00CD042E"/>
    <w:rsid w:val="00CD44CD"/>
    <w:rsid w:val="00CD76B5"/>
    <w:rsid w:val="00CE2F68"/>
    <w:rsid w:val="00CE3466"/>
    <w:rsid w:val="00CE4E86"/>
    <w:rsid w:val="00CF685A"/>
    <w:rsid w:val="00CF7523"/>
    <w:rsid w:val="00D06746"/>
    <w:rsid w:val="00D21E00"/>
    <w:rsid w:val="00D27817"/>
    <w:rsid w:val="00D4216C"/>
    <w:rsid w:val="00D46882"/>
    <w:rsid w:val="00D51A18"/>
    <w:rsid w:val="00D52748"/>
    <w:rsid w:val="00D57B7F"/>
    <w:rsid w:val="00D6072F"/>
    <w:rsid w:val="00D629CE"/>
    <w:rsid w:val="00D643C7"/>
    <w:rsid w:val="00D71147"/>
    <w:rsid w:val="00D738D6"/>
    <w:rsid w:val="00D85BBB"/>
    <w:rsid w:val="00D87E00"/>
    <w:rsid w:val="00D90F17"/>
    <w:rsid w:val="00D9134D"/>
    <w:rsid w:val="00D91502"/>
    <w:rsid w:val="00DA31FB"/>
    <w:rsid w:val="00DA7A03"/>
    <w:rsid w:val="00DB02A0"/>
    <w:rsid w:val="00DB099E"/>
    <w:rsid w:val="00DB1818"/>
    <w:rsid w:val="00DB2951"/>
    <w:rsid w:val="00DB66BC"/>
    <w:rsid w:val="00DC309B"/>
    <w:rsid w:val="00DC4DA2"/>
    <w:rsid w:val="00DF04DE"/>
    <w:rsid w:val="00DF7D88"/>
    <w:rsid w:val="00E015AB"/>
    <w:rsid w:val="00E01AEF"/>
    <w:rsid w:val="00E11655"/>
    <w:rsid w:val="00E17B41"/>
    <w:rsid w:val="00E3432B"/>
    <w:rsid w:val="00E367BE"/>
    <w:rsid w:val="00E40681"/>
    <w:rsid w:val="00E4146F"/>
    <w:rsid w:val="00E45C79"/>
    <w:rsid w:val="00E7095A"/>
    <w:rsid w:val="00E77645"/>
    <w:rsid w:val="00E878C7"/>
    <w:rsid w:val="00E87BF9"/>
    <w:rsid w:val="00E9692D"/>
    <w:rsid w:val="00EA03E3"/>
    <w:rsid w:val="00EA3073"/>
    <w:rsid w:val="00EB266A"/>
    <w:rsid w:val="00EB5463"/>
    <w:rsid w:val="00EB61D7"/>
    <w:rsid w:val="00EC4A25"/>
    <w:rsid w:val="00EC7316"/>
    <w:rsid w:val="00ED3648"/>
    <w:rsid w:val="00ED6A76"/>
    <w:rsid w:val="00EE088B"/>
    <w:rsid w:val="00EE44BE"/>
    <w:rsid w:val="00EE72AE"/>
    <w:rsid w:val="00EF27B5"/>
    <w:rsid w:val="00F025A2"/>
    <w:rsid w:val="00F320DF"/>
    <w:rsid w:val="00F47AB9"/>
    <w:rsid w:val="00F6166E"/>
    <w:rsid w:val="00F63EFD"/>
    <w:rsid w:val="00F6456F"/>
    <w:rsid w:val="00F653B8"/>
    <w:rsid w:val="00F6624E"/>
    <w:rsid w:val="00F75AF6"/>
    <w:rsid w:val="00F846EF"/>
    <w:rsid w:val="00F86E51"/>
    <w:rsid w:val="00F90628"/>
    <w:rsid w:val="00F91D74"/>
    <w:rsid w:val="00F94EA8"/>
    <w:rsid w:val="00F96045"/>
    <w:rsid w:val="00F962AC"/>
    <w:rsid w:val="00FA0444"/>
    <w:rsid w:val="00FA1266"/>
    <w:rsid w:val="00FA2102"/>
    <w:rsid w:val="00FB0D4B"/>
    <w:rsid w:val="00FC1192"/>
    <w:rsid w:val="00FC4DB1"/>
    <w:rsid w:val="00FC714D"/>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EA8"/>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qFormat/>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6">
    <w:name w:val="annotation reference"/>
    <w:rsid w:val="000D648A"/>
    <w:rPr>
      <w:sz w:val="16"/>
      <w:szCs w:val="16"/>
    </w:rPr>
  </w:style>
  <w:style w:type="paragraph" w:styleId="a7">
    <w:name w:val="annotation text"/>
    <w:basedOn w:val="a"/>
    <w:link w:val="Char0"/>
    <w:rsid w:val="000D648A"/>
  </w:style>
  <w:style w:type="character" w:customStyle="1" w:styleId="Char0">
    <w:name w:val="批注文字 Char"/>
    <w:link w:val="a7"/>
    <w:rsid w:val="000D648A"/>
    <w:rPr>
      <w:lang w:eastAsia="en-US"/>
    </w:rPr>
  </w:style>
  <w:style w:type="paragraph" w:styleId="a8">
    <w:name w:val="annotation subject"/>
    <w:basedOn w:val="a7"/>
    <w:next w:val="a7"/>
    <w:link w:val="Char1"/>
    <w:rsid w:val="000D648A"/>
    <w:rPr>
      <w:b/>
      <w:bCs/>
    </w:rPr>
  </w:style>
  <w:style w:type="character" w:customStyle="1" w:styleId="Char1">
    <w:name w:val="批注主题 Char"/>
    <w:link w:val="a8"/>
    <w:rsid w:val="000D648A"/>
    <w:rPr>
      <w:b/>
      <w:bCs/>
      <w:lang w:eastAsia="en-US"/>
    </w:rPr>
  </w:style>
  <w:style w:type="paragraph" w:styleId="a9">
    <w:name w:val="Balloon Text"/>
    <w:basedOn w:val="a"/>
    <w:link w:val="Char2"/>
    <w:rsid w:val="000D648A"/>
    <w:rPr>
      <w:rFonts w:ascii="Segoe UI" w:hAnsi="Segoe UI" w:cs="Segoe UI"/>
      <w:sz w:val="18"/>
      <w:szCs w:val="18"/>
    </w:rPr>
  </w:style>
  <w:style w:type="character" w:customStyle="1" w:styleId="Char2">
    <w:name w:val="批注框文本 Char"/>
    <w:link w:val="a9"/>
    <w:rsid w:val="000D648A"/>
    <w:rPr>
      <w:rFonts w:ascii="Segoe UI" w:hAnsi="Segoe UI" w:cs="Segoe UI"/>
      <w:sz w:val="18"/>
      <w:szCs w:val="18"/>
      <w:lang w:eastAsia="en-US"/>
    </w:rPr>
  </w:style>
  <w:style w:type="paragraph" w:styleId="aa">
    <w:name w:val="Revision"/>
    <w:hidden/>
    <w:uiPriority w:val="99"/>
    <w:semiHidden/>
    <w:rsid w:val="000D648A"/>
    <w:rPr>
      <w:lang w:eastAsia="en-US"/>
    </w:rPr>
  </w:style>
  <w:style w:type="table" w:styleId="ab">
    <w:name w:val="Table Grid"/>
    <w:basedOn w:val="a1"/>
    <w:rsid w:val="00715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 Bullets,?? ??,?????,????"/>
    <w:basedOn w:val="a"/>
    <w:link w:val="Char3"/>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Char3">
    <w:name w:val="列出段落 Char"/>
    <w:aliases w:val="- Bullets Char,?? ?? Char,????? Char,???? Char"/>
    <w:link w:val="ac"/>
    <w:uiPriority w:val="34"/>
    <w:qFormat/>
    <w:locked/>
    <w:rsid w:val="00F47AB9"/>
    <w:rPr>
      <w:rFonts w:eastAsia="MS Mincho"/>
      <w:lang w:eastAsia="en-US"/>
    </w:rPr>
  </w:style>
  <w:style w:type="character" w:customStyle="1" w:styleId="3Char">
    <w:name w:val="标题 3 Char"/>
    <w:basedOn w:val="a0"/>
    <w:link w:val="3"/>
    <w:rsid w:val="00385EAD"/>
    <w:rPr>
      <w:rFonts w:ascii="Arial" w:hAnsi="Arial"/>
      <w:sz w:val="28"/>
      <w:lang w:eastAsia="en-US"/>
    </w:rPr>
  </w:style>
  <w:style w:type="character" w:styleId="ad">
    <w:name w:val="Hyperlink"/>
    <w:basedOn w:val="a0"/>
    <w:rsid w:val="00F91D74"/>
    <w:rPr>
      <w:color w:val="0563C1" w:themeColor="hyperlink"/>
      <w:u w:val="single"/>
    </w:rPr>
  </w:style>
  <w:style w:type="character" w:customStyle="1" w:styleId="4Char">
    <w:name w:val="标题 4 Char"/>
    <w:basedOn w:val="a0"/>
    <w:link w:val="4"/>
    <w:rsid w:val="00E41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0314-8A52-4DDB-816F-0F8924EA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99DC2D-6A56-4E9E-A9EB-B611091C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17</Pages>
  <Words>6741</Words>
  <Characters>38425</Characters>
  <Application>Microsoft Office Word</Application>
  <DocSecurity>0</DocSecurity>
  <Lines>320</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45076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Administrator</cp:lastModifiedBy>
  <cp:revision>3</cp:revision>
  <dcterms:created xsi:type="dcterms:W3CDTF">2020-12-09T08:54:00Z</dcterms:created>
  <dcterms:modified xsi:type="dcterms:W3CDTF">2020-12-09T08:58:00Z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1607502594</vt:lpwstr>
  </property>
  <property pid="13" fmtid="{D5CDD505-2E9C-101B-9397-08002B2CF9AE}" name="CWM0aab890615b040b3992a458918f8e98a">
    <vt:lpwstr>CWMlIJMxRcwfhw1fBU+dkBrkEk5LalQ7Kqx1oeP+nAHAKYvRoJgvoKCHcC/Un2OPKKTqIkDTb3bMzQk1+MfRFDwJg==</vt:lpwstr>
  </property>
</Properties>
</file>