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1BADC" w14:textId="6E55A253"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5476B3">
        <w:t>90</w:t>
      </w:r>
      <w:r w:rsidR="009B6323">
        <w:t>-e</w:t>
      </w:r>
      <w:r>
        <w:rPr>
          <w:i/>
        </w:rPr>
        <w:tab/>
      </w:r>
      <w:r w:rsidR="00B718FB">
        <w:t>R</w:t>
      </w:r>
      <w:r w:rsidR="009B6323">
        <w:t>P</w:t>
      </w:r>
      <w:r w:rsidR="00B718FB">
        <w:t>-</w:t>
      </w:r>
      <w:r w:rsidR="008F0E52">
        <w:t>20</w:t>
      </w:r>
      <w:r>
        <w:t>x</w:t>
      </w:r>
      <w:r w:rsidR="00A01524">
        <w:t>x</w:t>
      </w:r>
      <w:r>
        <w:t>xx</w:t>
      </w:r>
    </w:p>
    <w:p w14:paraId="480A5958" w14:textId="016246DF" w:rsidR="001D15EF" w:rsidRPr="00917C7C" w:rsidRDefault="008F0E52" w:rsidP="001D15EF">
      <w:pPr>
        <w:pStyle w:val="TdocHeader2"/>
        <w:rPr>
          <w:sz w:val="24"/>
          <w:lang w:val="en-US"/>
        </w:rPr>
      </w:pPr>
      <w:r>
        <w:rPr>
          <w:sz w:val="24"/>
          <w:lang w:val="en-US"/>
        </w:rPr>
        <w:t>Electronic</w:t>
      </w:r>
      <w:r w:rsidR="00B334EC">
        <w:rPr>
          <w:sz w:val="24"/>
          <w:lang w:val="en-US"/>
        </w:rPr>
        <w:t xml:space="preserve"> Meeting</w:t>
      </w:r>
      <w:r w:rsidR="000E43C6" w:rsidRPr="000E43C6">
        <w:rPr>
          <w:sz w:val="24"/>
          <w:lang w:val="en-US"/>
        </w:rPr>
        <w:t xml:space="preserve">, </w:t>
      </w:r>
      <w:r w:rsidR="00B87037">
        <w:rPr>
          <w:sz w:val="24"/>
          <w:lang w:val="en-US"/>
        </w:rPr>
        <w:t>7-11 December</w:t>
      </w:r>
      <w:r w:rsidR="00B334EC" w:rsidRPr="00B334EC">
        <w:rPr>
          <w:sz w:val="24"/>
          <w:lang w:val="en-US"/>
        </w:rPr>
        <w:t xml:space="preserve"> </w:t>
      </w:r>
      <w:r>
        <w:rPr>
          <w:sz w:val="24"/>
          <w:lang w:val="en-US"/>
        </w:rPr>
        <w:t>2020</w:t>
      </w:r>
    </w:p>
    <w:p w14:paraId="5012737D" w14:textId="77777777" w:rsidR="001D15EF" w:rsidRPr="00917C7C" w:rsidRDefault="001D15EF" w:rsidP="001D15EF">
      <w:pPr>
        <w:pStyle w:val="FootnoteText"/>
        <w:rPr>
          <w:lang w:val="en-US"/>
        </w:rPr>
      </w:pPr>
    </w:p>
    <w:p w14:paraId="6EE5592D" w14:textId="77777777" w:rsidR="001D15EF" w:rsidRPr="00917C7C" w:rsidRDefault="001D15EF" w:rsidP="001D15EF">
      <w:pPr>
        <w:pStyle w:val="FootnoteText"/>
        <w:rPr>
          <w:lang w:val="en-US"/>
        </w:rPr>
      </w:pPr>
    </w:p>
    <w:p w14:paraId="6F9AFA39" w14:textId="5690A091"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6E4E4C">
        <w:rPr>
          <w:b w:val="0"/>
          <w:bCs/>
          <w:sz w:val="24"/>
          <w:lang w:val="en-US"/>
        </w:rPr>
        <w:t>1</w:t>
      </w:r>
    </w:p>
    <w:p w14:paraId="277E45AF" w14:textId="39DC6D06"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(Intel)</w:t>
      </w:r>
    </w:p>
    <w:p w14:paraId="3244107C" w14:textId="21E2E144"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 from Email Discussion [</w:t>
      </w:r>
      <w:r w:rsidR="003545FB">
        <w:rPr>
          <w:b w:val="0"/>
          <w:bCs/>
          <w:sz w:val="24"/>
          <w:szCs w:val="24"/>
        </w:rPr>
        <w:t>90E</w:t>
      </w:r>
      <w:r w:rsidR="008C463D">
        <w:rPr>
          <w:b w:val="0"/>
          <w:bCs/>
          <w:sz w:val="24"/>
          <w:szCs w:val="24"/>
        </w:rPr>
        <w:t>][</w:t>
      </w:r>
      <w:proofErr w:type="gramStart"/>
      <w:r w:rsidR="00913F24">
        <w:rPr>
          <w:b w:val="0"/>
          <w:bCs/>
          <w:sz w:val="24"/>
          <w:szCs w:val="24"/>
        </w:rPr>
        <w:t>0</w:t>
      </w:r>
      <w:r w:rsidR="003545FB">
        <w:rPr>
          <w:b w:val="0"/>
          <w:bCs/>
          <w:sz w:val="24"/>
          <w:szCs w:val="24"/>
        </w:rPr>
        <w:t>6</w:t>
      </w:r>
      <w:r w:rsidR="008C463D">
        <w:rPr>
          <w:b w:val="0"/>
          <w:bCs/>
          <w:sz w:val="24"/>
          <w:szCs w:val="24"/>
        </w:rPr>
        <w:t>][</w:t>
      </w:r>
      <w:proofErr w:type="spellStart"/>
      <w:proofErr w:type="gramEnd"/>
      <w:r w:rsidR="00913F24">
        <w:rPr>
          <w:b w:val="0"/>
          <w:bCs/>
          <w:sz w:val="24"/>
          <w:szCs w:val="24"/>
        </w:rPr>
        <w:t>Positioning_WI</w:t>
      </w:r>
      <w:r w:rsidR="00727456">
        <w:rPr>
          <w:b w:val="0"/>
          <w:bCs/>
          <w:sz w:val="24"/>
          <w:szCs w:val="24"/>
        </w:rPr>
        <w:t>_</w:t>
      </w:r>
      <w:r w:rsidR="00913F24">
        <w:rPr>
          <w:b w:val="0"/>
          <w:bCs/>
          <w:sz w:val="24"/>
          <w:szCs w:val="24"/>
        </w:rPr>
        <w:t>scoping</w:t>
      </w:r>
      <w:proofErr w:type="spellEnd"/>
      <w:r w:rsidR="008C463D">
        <w:rPr>
          <w:b w:val="0"/>
          <w:bCs/>
          <w:sz w:val="24"/>
          <w:szCs w:val="24"/>
        </w:rPr>
        <w:t>]</w:t>
      </w:r>
    </w:p>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3" w:name="DocumentFor"/>
      <w:bookmarkEnd w:id="3"/>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Heading1"/>
      </w:pPr>
      <w:r w:rsidRPr="00FF7BE1">
        <w:t>1</w:t>
      </w:r>
      <w:r w:rsidRPr="00FF7BE1">
        <w:tab/>
      </w:r>
      <w:r w:rsidRPr="00A91493">
        <w:t>Introduction</w:t>
      </w:r>
    </w:p>
    <w:p w14:paraId="1F09FC50" w14:textId="5DC9C7D7" w:rsidR="00951FBA" w:rsidRDefault="004C536D" w:rsidP="00951FBA">
      <w:r>
        <w:t xml:space="preserve">This documents reports on the </w:t>
      </w:r>
      <w:r w:rsidR="007E595B">
        <w:t xml:space="preserve">following </w:t>
      </w:r>
      <w:r>
        <w:t xml:space="preserve">email discussion </w:t>
      </w:r>
      <w:r w:rsidR="007E595B">
        <w:t>during RAN#</w:t>
      </w:r>
      <w:r w:rsidR="003545FB">
        <w:t>90</w:t>
      </w:r>
      <w:r w:rsidR="007E595B">
        <w:t>-e</w:t>
      </w:r>
      <w:r w:rsidR="00944F53">
        <w:t>:</w:t>
      </w:r>
    </w:p>
    <w:p w14:paraId="3C5D06BD" w14:textId="77777777" w:rsidR="007E595B" w:rsidRDefault="007E595B" w:rsidP="00951FBA"/>
    <w:p w14:paraId="5707C92A" w14:textId="3E751BA1" w:rsidR="00B26869" w:rsidRPr="007E595B" w:rsidRDefault="00B26869" w:rsidP="007E595B">
      <w:pPr>
        <w:ind w:left="284"/>
        <w:rPr>
          <w:b/>
          <w:bCs/>
        </w:rPr>
      </w:pPr>
      <w:r w:rsidRPr="007E595B">
        <w:rPr>
          <w:b/>
          <w:bCs/>
        </w:rPr>
        <w:t>[</w:t>
      </w:r>
      <w:r w:rsidR="003545FB">
        <w:rPr>
          <w:b/>
          <w:bCs/>
        </w:rPr>
        <w:t>90</w:t>
      </w:r>
      <w:r w:rsidRPr="007E595B">
        <w:rPr>
          <w:b/>
          <w:bCs/>
        </w:rPr>
        <w:t>E][</w:t>
      </w:r>
      <w:r w:rsidR="00727456">
        <w:rPr>
          <w:b/>
          <w:bCs/>
        </w:rPr>
        <w:t>0</w:t>
      </w:r>
      <w:r w:rsidR="004B40F2">
        <w:rPr>
          <w:b/>
          <w:bCs/>
        </w:rPr>
        <w:t>6</w:t>
      </w:r>
      <w:r w:rsidRPr="007E595B">
        <w:rPr>
          <w:b/>
          <w:bCs/>
        </w:rPr>
        <w:t>][</w:t>
      </w:r>
      <w:proofErr w:type="spellStart"/>
      <w:r w:rsidR="00727456" w:rsidRPr="00727456">
        <w:rPr>
          <w:b/>
          <w:bCs/>
        </w:rPr>
        <w:t>Positioning_WI_scoping</w:t>
      </w:r>
      <w:proofErr w:type="spellEnd"/>
      <w:r w:rsidRPr="007E595B">
        <w:rPr>
          <w:b/>
          <w:bCs/>
        </w:rPr>
        <w:t>]</w:t>
      </w:r>
    </w:p>
    <w:p w14:paraId="092282B8" w14:textId="3DE35550" w:rsidR="00727456" w:rsidRDefault="00727456" w:rsidP="00727456">
      <w:pPr>
        <w:ind w:left="284"/>
      </w:pPr>
      <w:r>
        <w:t>Goal: Generate an agreeable WID</w:t>
      </w:r>
    </w:p>
    <w:p w14:paraId="176CB649" w14:textId="0BFD8352" w:rsidR="00944F53" w:rsidRDefault="00727456" w:rsidP="00727456">
      <w:pPr>
        <w:ind w:left="284"/>
      </w:pPr>
      <w:r>
        <w:t>Input contributions covered:  2214, 2266, 2305, 2325, 2558, 2586, 2639, 2653, 2664, 2754, 2351, 2709, 2710</w:t>
      </w:r>
      <w:r w:rsidR="004B40F2">
        <w:t>.</w:t>
      </w:r>
    </w:p>
    <w:p w14:paraId="672AA67E" w14:textId="70FC6A3A" w:rsidR="004B40F2" w:rsidRDefault="004B40F2" w:rsidP="004B40F2"/>
    <w:p w14:paraId="1E8434EC" w14:textId="0ED00824" w:rsidR="00F96045" w:rsidRDefault="00F96045" w:rsidP="004B40F2">
      <w:r>
        <w:t xml:space="preserve">During the 'early items' webinar session on Monday </w:t>
      </w:r>
      <w:r w:rsidR="00CB3E14">
        <w:t xml:space="preserve">the chair stated that the further discussion </w:t>
      </w:r>
      <w:r w:rsidR="00B30354">
        <w:t>should focus on</w:t>
      </w:r>
      <w:r w:rsidR="00B94DD6">
        <w:t xml:space="preserve"> i</w:t>
      </w:r>
      <w:r w:rsidR="00B94DD6" w:rsidRPr="00B94DD6">
        <w:t>tem</w:t>
      </w:r>
      <w:r w:rsidR="00FA0444">
        <w:t>s</w:t>
      </w:r>
      <w:r w:rsidR="00B94DD6" w:rsidRPr="00B94DD6">
        <w:t xml:space="preserve"> where RAN1 can work unobstructed in Q1</w:t>
      </w:r>
      <w:r w:rsidR="00B94DD6">
        <w:t xml:space="preserve"> 2021 and </w:t>
      </w:r>
      <w:r w:rsidR="00634632">
        <w:t>that the WI</w:t>
      </w:r>
      <w:r w:rsidR="00BA582B">
        <w:t xml:space="preserve">D can be updated </w:t>
      </w:r>
      <w:r w:rsidR="00FA0444">
        <w:t xml:space="preserve">at RAN#91 when the study item is completed in all WGs. </w:t>
      </w:r>
      <w:r w:rsidR="004703EA">
        <w:t xml:space="preserve">Consequently, this </w:t>
      </w:r>
      <w:r w:rsidR="002F4F44">
        <w:t xml:space="preserve">email discussion </w:t>
      </w:r>
      <w:r w:rsidR="004703EA">
        <w:t xml:space="preserve">is structured to focus on </w:t>
      </w:r>
      <w:r w:rsidR="007E7747">
        <w:t>RAN1</w:t>
      </w:r>
      <w:r w:rsidR="00B94967">
        <w:t>-</w:t>
      </w:r>
      <w:r w:rsidR="007E7747">
        <w:t>centric objectives.</w:t>
      </w:r>
    </w:p>
    <w:p w14:paraId="75D5BF8B" w14:textId="6FE1A590" w:rsidR="00FA0444" w:rsidRDefault="00FA0444" w:rsidP="004B40F2"/>
    <w:p w14:paraId="3E99836B" w14:textId="48B861B6" w:rsidR="004A6E78" w:rsidRDefault="004A6E78" w:rsidP="004B40F2">
      <w:r>
        <w:t xml:space="preserve">The </w:t>
      </w:r>
      <w:r w:rsidR="00B94967">
        <w:t>rapporteur</w:t>
      </w:r>
      <w:r w:rsidR="00507BAA">
        <w:t>'</w:t>
      </w:r>
      <w:r w:rsidR="00B94967">
        <w:t>s proposal for the WID is contain</w:t>
      </w:r>
      <w:r w:rsidR="003C6D2D">
        <w:t>ed</w:t>
      </w:r>
      <w:r w:rsidR="00B94967">
        <w:t xml:space="preserve"> in RP-202710</w:t>
      </w:r>
      <w:r w:rsidR="008D1494">
        <w:t xml:space="preserve">. The discussion below is </w:t>
      </w:r>
      <w:r w:rsidR="005615F9">
        <w:t>structure</w:t>
      </w:r>
      <w:r w:rsidR="000635D7">
        <w:t>d</w:t>
      </w:r>
      <w:r w:rsidR="005615F9">
        <w:t xml:space="preserve"> to collect </w:t>
      </w:r>
      <w:r w:rsidR="009915EE">
        <w:t xml:space="preserve">company </w:t>
      </w:r>
      <w:r w:rsidR="005615F9">
        <w:t xml:space="preserve">opinion on the </w:t>
      </w:r>
      <w:r w:rsidR="00C56602">
        <w:t>proposed objectives</w:t>
      </w:r>
      <w:r w:rsidR="009915EE">
        <w:t>.</w:t>
      </w:r>
      <w:r w:rsidR="009A59B7">
        <w:t xml:space="preserve"> Finally, there is </w:t>
      </w:r>
      <w:r w:rsidR="00094365">
        <w:t>an opportunity to give opinion on RAN1 centric objective</w:t>
      </w:r>
      <w:r w:rsidR="000635D7">
        <w:t>s</w:t>
      </w:r>
      <w:r w:rsidR="00A57C5B">
        <w:t xml:space="preserve"> that were not proposed to be included by the rapporteur, and also an opportunity to provide any other comments on the proposed WID.</w:t>
      </w:r>
      <w:r w:rsidR="00AB4A87">
        <w:t xml:space="preserve"> In provid</w:t>
      </w:r>
      <w:r w:rsidR="002E77FB">
        <w:t xml:space="preserve">ing </w:t>
      </w:r>
      <w:r w:rsidR="00AB4A87">
        <w:t xml:space="preserve">feedback companies </w:t>
      </w:r>
      <w:r w:rsidR="00582C24">
        <w:t xml:space="preserve">should </w:t>
      </w:r>
      <w:r w:rsidR="00AB4A87">
        <w:t>keep mind</w:t>
      </w:r>
      <w:r w:rsidR="00A47CB2">
        <w:t xml:space="preserve"> what is a reasonable amount of </w:t>
      </w:r>
      <w:r w:rsidR="002E77FB">
        <w:t>work to include in the W</w:t>
      </w:r>
      <w:r w:rsidR="0015024A">
        <w:t xml:space="preserve">I given the time that will be available, in particular </w:t>
      </w:r>
      <w:r w:rsidR="00703475">
        <w:t xml:space="preserve">considering that additional RAN1 </w:t>
      </w:r>
      <w:r w:rsidR="002960B7">
        <w:t xml:space="preserve">work </w:t>
      </w:r>
      <w:r w:rsidR="00703475">
        <w:t>may be added as a result of the SI conclusion in other WGs.</w:t>
      </w:r>
    </w:p>
    <w:p w14:paraId="3D2AE001" w14:textId="590262F2" w:rsidR="00276BBA" w:rsidRDefault="00276BBA" w:rsidP="00276BBA">
      <w:pPr>
        <w:pStyle w:val="Heading2"/>
      </w:pPr>
      <w:r>
        <w:t>2</w:t>
      </w:r>
      <w:r>
        <w:tab/>
      </w:r>
      <w:r w:rsidR="003B613A">
        <w:t>Discussion</w:t>
      </w:r>
    </w:p>
    <w:p w14:paraId="5B80FECA" w14:textId="793ACDBA" w:rsidR="00727456" w:rsidRDefault="001E2683" w:rsidP="001E2683">
      <w:pPr>
        <w:pStyle w:val="Heading3"/>
      </w:pPr>
      <w:r>
        <w:t>2.1</w:t>
      </w:r>
      <w:r>
        <w:tab/>
      </w:r>
      <w:r w:rsidR="004A6E78">
        <w:t>M</w:t>
      </w:r>
      <w:r w:rsidR="004A6E78" w:rsidRPr="004A6E78">
        <w:t xml:space="preserve">itigating UE Rx/Tx and/or </w:t>
      </w:r>
      <w:proofErr w:type="spellStart"/>
      <w:r w:rsidR="004A6E78" w:rsidRPr="004A6E78">
        <w:t>gNB</w:t>
      </w:r>
      <w:proofErr w:type="spellEnd"/>
      <w:r w:rsidR="004A6E78" w:rsidRPr="004A6E78">
        <w:t xml:space="preserve"> Rx/Tx timing errors</w:t>
      </w:r>
    </w:p>
    <w:p w14:paraId="782F55F8" w14:textId="068A8082" w:rsidR="00727456" w:rsidRDefault="004A6E78" w:rsidP="00A17965">
      <w:r>
        <w:t xml:space="preserve">The </w:t>
      </w:r>
      <w:r w:rsidR="009915EE">
        <w:t>rapporteur</w:t>
      </w:r>
      <w:r w:rsidR="00507BAA">
        <w:t>'</w:t>
      </w:r>
      <w:r w:rsidR="009915EE">
        <w:t xml:space="preserve">s proposed WID </w:t>
      </w:r>
      <w:r w:rsidR="008F6074">
        <w:t>contains the following WID</w:t>
      </w:r>
    </w:p>
    <w:p w14:paraId="42819D43" w14:textId="1BDAF260" w:rsidR="009915EE" w:rsidRDefault="009915EE" w:rsidP="00A17965"/>
    <w:p w14:paraId="7D031691" w14:textId="78852BCB" w:rsidR="00385EAD"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methods, </w:t>
      </w:r>
      <w:r w:rsidRPr="00143EEF">
        <w:rPr>
          <w:rFonts w:eastAsia="MS Mincho" w:hint="eastAsia"/>
        </w:rPr>
        <w:t>measurements, signal</w:t>
      </w:r>
      <w:r>
        <w:rPr>
          <w:rFonts w:eastAsia="MS Mincho"/>
        </w:rPr>
        <w:t>l</w:t>
      </w:r>
      <w:r w:rsidRPr="00143EEF">
        <w:rPr>
          <w:rFonts w:eastAsia="MS Mincho" w:hint="eastAsia"/>
        </w:rPr>
        <w:t xml:space="preserve">ing, and procedures </w:t>
      </w:r>
      <w:r>
        <w:rPr>
          <w:rFonts w:eastAsia="MS Mincho"/>
        </w:rPr>
        <w:t xml:space="preserve">of mitigating </w:t>
      </w:r>
      <w:r w:rsidRPr="00F448EE">
        <w:rPr>
          <w:rFonts w:eastAsia="MS Mincho" w:hint="eastAsia"/>
        </w:rPr>
        <w:t xml:space="preserve">UE Rx/Tx and/or </w:t>
      </w:r>
      <w:proofErr w:type="spellStart"/>
      <w:r w:rsidRPr="00F448EE">
        <w:rPr>
          <w:rFonts w:eastAsia="MS Mincho" w:hint="eastAsia"/>
        </w:rPr>
        <w:t>gNB</w:t>
      </w:r>
      <w:proofErr w:type="spellEnd"/>
      <w:r w:rsidRPr="00F448EE">
        <w:rPr>
          <w:rFonts w:eastAsia="MS Mincho" w:hint="eastAsia"/>
        </w:rPr>
        <w:t xml:space="preserve"> Rx/Tx timing </w:t>
      </w:r>
      <w:r>
        <w:rPr>
          <w:rFonts w:eastAsia="MS Mincho"/>
        </w:rPr>
        <w:t>errors for improving positioning accuracy of NR RAT dependent positioning</w:t>
      </w:r>
      <w:r w:rsidRPr="00F448EE">
        <w:rPr>
          <w:rFonts w:eastAsia="MS Mincho"/>
        </w:rPr>
        <w:t xml:space="preserve"> </w:t>
      </w:r>
      <w:r>
        <w:rPr>
          <w:rFonts w:eastAsia="MS Mincho"/>
        </w:rPr>
        <w:t>[</w:t>
      </w:r>
      <w:r w:rsidRPr="00F448EE">
        <w:rPr>
          <w:rFonts w:eastAsia="MS Mincho"/>
        </w:rPr>
        <w:t>RAN1</w:t>
      </w:r>
      <w:r>
        <w:rPr>
          <w:rFonts w:eastAsia="MS Mincho"/>
        </w:rPr>
        <w:t>]</w:t>
      </w:r>
    </w:p>
    <w:p w14:paraId="448B0264" w14:textId="13D596E5" w:rsidR="00385EAD" w:rsidRDefault="00385EAD" w:rsidP="00385EAD">
      <w:r>
        <w:t xml:space="preserve">Companies </w:t>
      </w:r>
      <w:r w:rsidR="00005257">
        <w:t xml:space="preserve">are </w:t>
      </w:r>
      <w:r w:rsidR="005E3963">
        <w:t xml:space="preserve">invited </w:t>
      </w:r>
      <w:r w:rsidR="00005257">
        <w:t xml:space="preserve">to </w:t>
      </w:r>
      <w:r w:rsidR="005E3963">
        <w:t xml:space="preserve">give </w:t>
      </w:r>
      <w:r>
        <w:t xml:space="preserve">feedback related to </w:t>
      </w:r>
      <w:r w:rsidR="005E3963">
        <w:t xml:space="preserve">above objective. For the "Support [Yes/No]" column, companies are invited to indicate whether they </w:t>
      </w:r>
      <w:r w:rsidR="00274347">
        <w:t xml:space="preserve">generally </w:t>
      </w:r>
      <w:r w:rsidR="005E3963">
        <w:t xml:space="preserve">support an objective </w:t>
      </w:r>
      <w:r w:rsidR="00274347">
        <w:t>o</w:t>
      </w:r>
      <w:r w:rsidR="005E3963">
        <w:t>n this topic</w:t>
      </w:r>
      <w:r w:rsidR="00274347">
        <w:t>; a</w:t>
      </w:r>
      <w:r w:rsidR="005E3963">
        <w:t xml:space="preserve"> </w:t>
      </w:r>
      <w:r w:rsidR="00274347">
        <w:t>company</w:t>
      </w:r>
      <w:r w:rsidR="005E3963">
        <w:t xml:space="preserve"> may indicate </w:t>
      </w:r>
      <w:r w:rsidR="00274347">
        <w:t>"</w:t>
      </w:r>
      <w:r w:rsidR="005E3963">
        <w:t>Yes</w:t>
      </w:r>
      <w:r w:rsidR="00274347">
        <w:t>"</w:t>
      </w:r>
      <w:r w:rsidR="005E3963">
        <w:t xml:space="preserve"> in this column and still have more detail</w:t>
      </w:r>
      <w:r w:rsidR="00274347">
        <w:t>ed</w:t>
      </w:r>
      <w:r w:rsidR="005E3963">
        <w:t xml:space="preserve"> comments on the wording, etc.</w:t>
      </w:r>
    </w:p>
    <w:p w14:paraId="33DD2E68" w14:textId="77777777" w:rsidR="005E3963" w:rsidRPr="00715508" w:rsidRDefault="005E3963" w:rsidP="00385EAD"/>
    <w:tbl>
      <w:tblPr>
        <w:tblStyle w:val="TableGrid"/>
        <w:tblW w:w="0" w:type="auto"/>
        <w:tblLook w:val="04A0" w:firstRow="1" w:lastRow="0" w:firstColumn="1" w:lastColumn="0" w:noHBand="0" w:noVBand="1"/>
      </w:tblPr>
      <w:tblGrid>
        <w:gridCol w:w="1413"/>
        <w:gridCol w:w="992"/>
        <w:gridCol w:w="7226"/>
      </w:tblGrid>
      <w:tr w:rsidR="002371A3" w14:paraId="109B929B" w14:textId="77777777" w:rsidTr="00274347">
        <w:tc>
          <w:tcPr>
            <w:tcW w:w="1413" w:type="dxa"/>
          </w:tcPr>
          <w:p w14:paraId="23E78A06" w14:textId="77777777" w:rsidR="002371A3" w:rsidRPr="00517FD5" w:rsidRDefault="002371A3" w:rsidP="00C54A19">
            <w:pPr>
              <w:pStyle w:val="TAL"/>
              <w:rPr>
                <w:b/>
                <w:bCs/>
              </w:rPr>
            </w:pPr>
            <w:r w:rsidRPr="00517FD5">
              <w:rPr>
                <w:b/>
                <w:bCs/>
              </w:rPr>
              <w:lastRenderedPageBreak/>
              <w:t>Company</w:t>
            </w:r>
          </w:p>
        </w:tc>
        <w:tc>
          <w:tcPr>
            <w:tcW w:w="992" w:type="dxa"/>
          </w:tcPr>
          <w:p w14:paraId="61EFA0A3" w14:textId="77777777" w:rsidR="00274347" w:rsidRDefault="00005257" w:rsidP="00C54A19">
            <w:pPr>
              <w:pStyle w:val="TAL"/>
              <w:rPr>
                <w:b/>
                <w:bCs/>
              </w:rPr>
            </w:pPr>
            <w:r>
              <w:rPr>
                <w:b/>
                <w:bCs/>
              </w:rPr>
              <w:t>Support</w:t>
            </w:r>
          </w:p>
          <w:p w14:paraId="41F8B095" w14:textId="229FA7A8" w:rsidR="002371A3" w:rsidRPr="00517FD5" w:rsidRDefault="00005257" w:rsidP="00C54A19">
            <w:pPr>
              <w:pStyle w:val="TAL"/>
              <w:rPr>
                <w:b/>
                <w:bCs/>
              </w:rPr>
            </w:pPr>
            <w:r>
              <w:rPr>
                <w:b/>
                <w:bCs/>
              </w:rPr>
              <w:t>[Yes/No]</w:t>
            </w:r>
          </w:p>
        </w:tc>
        <w:tc>
          <w:tcPr>
            <w:tcW w:w="7226" w:type="dxa"/>
          </w:tcPr>
          <w:p w14:paraId="04A6DDE7" w14:textId="45AE1216" w:rsidR="002371A3" w:rsidRPr="00517FD5" w:rsidRDefault="002371A3" w:rsidP="00C54A19">
            <w:pPr>
              <w:pStyle w:val="TAL"/>
              <w:rPr>
                <w:b/>
                <w:bCs/>
              </w:rPr>
            </w:pPr>
            <w:r w:rsidRPr="00517FD5">
              <w:rPr>
                <w:b/>
                <w:bCs/>
              </w:rPr>
              <w:t>Comments</w:t>
            </w:r>
          </w:p>
        </w:tc>
      </w:tr>
      <w:tr w:rsidR="002371A3" w14:paraId="6014927C" w14:textId="77777777" w:rsidTr="00274347">
        <w:tc>
          <w:tcPr>
            <w:tcW w:w="1413" w:type="dxa"/>
          </w:tcPr>
          <w:p w14:paraId="3B53F3D0" w14:textId="647A636D" w:rsidR="002371A3" w:rsidRDefault="00896C20" w:rsidP="00C54A19">
            <w:pPr>
              <w:pStyle w:val="TAL"/>
            </w:pPr>
            <w:r>
              <w:t>CATT</w:t>
            </w:r>
          </w:p>
        </w:tc>
        <w:tc>
          <w:tcPr>
            <w:tcW w:w="992" w:type="dxa"/>
          </w:tcPr>
          <w:p w14:paraId="2A85D828" w14:textId="0CDB3B96" w:rsidR="002371A3" w:rsidRDefault="00896C20" w:rsidP="00C54A19">
            <w:pPr>
              <w:pStyle w:val="TAL"/>
            </w:pPr>
            <w:r>
              <w:t>Yes</w:t>
            </w:r>
          </w:p>
        </w:tc>
        <w:tc>
          <w:tcPr>
            <w:tcW w:w="7226" w:type="dxa"/>
          </w:tcPr>
          <w:p w14:paraId="1EBD528C" w14:textId="72F134DC" w:rsidR="002371A3" w:rsidRDefault="002371A3" w:rsidP="00C54A19">
            <w:pPr>
              <w:pStyle w:val="TAL"/>
            </w:pPr>
          </w:p>
        </w:tc>
      </w:tr>
      <w:tr w:rsidR="002371A3" w14:paraId="6A821C0B" w14:textId="77777777" w:rsidTr="00274347">
        <w:tc>
          <w:tcPr>
            <w:tcW w:w="1413" w:type="dxa"/>
          </w:tcPr>
          <w:p w14:paraId="10447FC8" w14:textId="0C2DC424" w:rsidR="002371A3" w:rsidRDefault="003714AA" w:rsidP="00C54A19">
            <w:pPr>
              <w:pStyle w:val="TAL"/>
            </w:pPr>
            <w:proofErr w:type="spellStart"/>
            <w:r>
              <w:t>Futurewei</w:t>
            </w:r>
            <w:proofErr w:type="spellEnd"/>
          </w:p>
        </w:tc>
        <w:tc>
          <w:tcPr>
            <w:tcW w:w="992" w:type="dxa"/>
          </w:tcPr>
          <w:p w14:paraId="6E7FAE69" w14:textId="6D8332B2" w:rsidR="002371A3" w:rsidRDefault="003714AA" w:rsidP="00C54A19">
            <w:pPr>
              <w:pStyle w:val="TAL"/>
            </w:pPr>
            <w:r>
              <w:t>Yes</w:t>
            </w:r>
          </w:p>
        </w:tc>
        <w:tc>
          <w:tcPr>
            <w:tcW w:w="7226" w:type="dxa"/>
          </w:tcPr>
          <w:p w14:paraId="2EE6E23D" w14:textId="5AE3C169" w:rsidR="002371A3" w:rsidRDefault="002371A3" w:rsidP="00C54A19">
            <w:pPr>
              <w:pStyle w:val="TAL"/>
            </w:pPr>
          </w:p>
        </w:tc>
      </w:tr>
      <w:tr w:rsidR="002371A3" w14:paraId="07909E8E" w14:textId="77777777" w:rsidTr="00274347">
        <w:tc>
          <w:tcPr>
            <w:tcW w:w="1413" w:type="dxa"/>
          </w:tcPr>
          <w:p w14:paraId="1C7AC2B1" w14:textId="466E146B" w:rsidR="002371A3"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0F0BEAD1" w14:textId="7A15C53F" w:rsidR="002371A3" w:rsidRDefault="00E01AEF" w:rsidP="00C54A19">
            <w:pPr>
              <w:pStyle w:val="TAL"/>
            </w:pPr>
            <w:r>
              <w:rPr>
                <w:rFonts w:hint="eastAsia"/>
              </w:rPr>
              <w:t>Yes</w:t>
            </w:r>
          </w:p>
        </w:tc>
        <w:tc>
          <w:tcPr>
            <w:tcW w:w="7226" w:type="dxa"/>
          </w:tcPr>
          <w:p w14:paraId="2C8BBAF9" w14:textId="5FC779C2" w:rsidR="002371A3" w:rsidRDefault="002371A3" w:rsidP="00C54A19">
            <w:pPr>
              <w:pStyle w:val="TAL"/>
            </w:pPr>
          </w:p>
        </w:tc>
      </w:tr>
      <w:tr w:rsidR="00982921" w14:paraId="3467E896" w14:textId="77777777" w:rsidTr="00274347">
        <w:tc>
          <w:tcPr>
            <w:tcW w:w="1413" w:type="dxa"/>
          </w:tcPr>
          <w:p w14:paraId="521F549F" w14:textId="209687AE" w:rsidR="00982921" w:rsidRDefault="00982921" w:rsidP="00982921">
            <w:pPr>
              <w:pStyle w:val="TAL"/>
            </w:pPr>
            <w:r>
              <w:t>Qualcomm</w:t>
            </w:r>
          </w:p>
        </w:tc>
        <w:tc>
          <w:tcPr>
            <w:tcW w:w="992" w:type="dxa"/>
          </w:tcPr>
          <w:p w14:paraId="15ECF366" w14:textId="49DFE611" w:rsidR="00982921" w:rsidRDefault="00982921" w:rsidP="00982921">
            <w:pPr>
              <w:pStyle w:val="TAL"/>
            </w:pPr>
            <w:r>
              <w:t>Yes</w:t>
            </w:r>
          </w:p>
        </w:tc>
        <w:tc>
          <w:tcPr>
            <w:tcW w:w="7226" w:type="dxa"/>
          </w:tcPr>
          <w:p w14:paraId="217FA253" w14:textId="0038127A" w:rsidR="00982921" w:rsidRDefault="00982921" w:rsidP="00982921">
            <w:pPr>
              <w:pStyle w:val="TAL"/>
              <w:spacing w:after="120"/>
            </w:pPr>
            <w:r>
              <w:t>The wording of this objective should be better aligned with the RAN1 conclusions as summarized in section 11 of TR 38.857; e.g.:</w:t>
            </w:r>
          </w:p>
          <w:p w14:paraId="38830B31" w14:textId="77777777" w:rsidR="00982921" w:rsidRDefault="00982921" w:rsidP="00982921">
            <w:pPr>
              <w:numPr>
                <w:ilvl w:val="0"/>
                <w:numId w:val="15"/>
              </w:numPr>
              <w:ind w:left="714" w:hanging="357"/>
            </w:pPr>
            <w:r>
              <w:t xml:space="preserve">Specify methods, measurements, </w:t>
            </w:r>
            <w:proofErr w:type="spellStart"/>
            <w:r>
              <w:t>signaling</w:t>
            </w:r>
            <w:proofErr w:type="spellEnd"/>
            <w:r>
              <w:t xml:space="preserve">, and procedures for improving positioning accuracy by mitigating UE Rx/Tx and/or </w:t>
            </w:r>
            <w:proofErr w:type="spellStart"/>
            <w:r>
              <w:t>gNB</w:t>
            </w:r>
            <w:proofErr w:type="spellEnd"/>
            <w:r>
              <w:t xml:space="preserve"> Rx/Tx timing delays, including</w:t>
            </w:r>
          </w:p>
          <w:p w14:paraId="470312FC" w14:textId="77777777" w:rsidR="00982921" w:rsidRDefault="00982921" w:rsidP="00982921">
            <w:pPr>
              <w:numPr>
                <w:ilvl w:val="1"/>
                <w:numId w:val="14"/>
              </w:numPr>
              <w:spacing w:line="276" w:lineRule="auto"/>
            </w:pPr>
            <w:r>
              <w:rPr>
                <w:rFonts w:hint="eastAsia"/>
              </w:rPr>
              <w:t>DL, UL and DL+UL positioning methods</w:t>
            </w:r>
          </w:p>
          <w:p w14:paraId="16FE49F5" w14:textId="5EBE5656" w:rsidR="00982921" w:rsidRDefault="00982921" w:rsidP="00982921">
            <w:pPr>
              <w:numPr>
                <w:ilvl w:val="1"/>
                <w:numId w:val="14"/>
              </w:numPr>
              <w:spacing w:line="276" w:lineRule="auto"/>
            </w:pPr>
            <w:r>
              <w:rPr>
                <w:rFonts w:hint="eastAsia"/>
              </w:rPr>
              <w:t>UE-based and UE-assisted positioning solutions</w:t>
            </w:r>
          </w:p>
        </w:tc>
      </w:tr>
      <w:tr w:rsidR="00982921" w14:paraId="06412E5A" w14:textId="77777777" w:rsidTr="00274347">
        <w:tc>
          <w:tcPr>
            <w:tcW w:w="1413" w:type="dxa"/>
          </w:tcPr>
          <w:p w14:paraId="11529F42" w14:textId="1F4CC118" w:rsidR="00982921" w:rsidRDefault="00BE71F4" w:rsidP="00982921">
            <w:pPr>
              <w:pStyle w:val="TAL"/>
            </w:pPr>
            <w:r>
              <w:t>Intel</w:t>
            </w:r>
          </w:p>
        </w:tc>
        <w:tc>
          <w:tcPr>
            <w:tcW w:w="992" w:type="dxa"/>
          </w:tcPr>
          <w:p w14:paraId="189118A2" w14:textId="3848A8A5" w:rsidR="00982921" w:rsidRDefault="00BE71F4" w:rsidP="00982921">
            <w:pPr>
              <w:pStyle w:val="TAL"/>
            </w:pPr>
            <w:r>
              <w:t>Yes</w:t>
            </w:r>
          </w:p>
        </w:tc>
        <w:tc>
          <w:tcPr>
            <w:tcW w:w="7226" w:type="dxa"/>
          </w:tcPr>
          <w:p w14:paraId="29B45582" w14:textId="5550D1E5" w:rsidR="00982921" w:rsidRDefault="00982921" w:rsidP="00982921">
            <w:pPr>
              <w:pStyle w:val="TAL"/>
            </w:pPr>
          </w:p>
        </w:tc>
      </w:tr>
      <w:tr w:rsidR="0091489E" w14:paraId="6FFF4D0B" w14:textId="77777777" w:rsidTr="00274347">
        <w:tc>
          <w:tcPr>
            <w:tcW w:w="1413" w:type="dxa"/>
          </w:tcPr>
          <w:p w14:paraId="0D9BE92C" w14:textId="37A68FAD" w:rsidR="0091489E" w:rsidRDefault="0091489E" w:rsidP="0091489E">
            <w:pPr>
              <w:pStyle w:val="TAL"/>
            </w:pPr>
            <w:r>
              <w:rPr>
                <w:rFonts w:eastAsia="SimSun" w:hint="eastAsia"/>
                <w:lang w:val="en-US" w:eastAsia="zh-CN"/>
              </w:rPr>
              <w:t>ZTE</w:t>
            </w:r>
          </w:p>
        </w:tc>
        <w:tc>
          <w:tcPr>
            <w:tcW w:w="992" w:type="dxa"/>
          </w:tcPr>
          <w:p w14:paraId="097AE02F" w14:textId="0BE2C1EF" w:rsidR="0091489E" w:rsidRDefault="0091489E" w:rsidP="0091489E">
            <w:pPr>
              <w:pStyle w:val="TAL"/>
            </w:pPr>
            <w:r>
              <w:rPr>
                <w:rFonts w:eastAsia="SimSun" w:hint="eastAsia"/>
                <w:lang w:val="en-US" w:eastAsia="zh-CN"/>
              </w:rPr>
              <w:t>Yes</w:t>
            </w:r>
          </w:p>
        </w:tc>
        <w:tc>
          <w:tcPr>
            <w:tcW w:w="7226" w:type="dxa"/>
          </w:tcPr>
          <w:p w14:paraId="314CF27C" w14:textId="74C37560" w:rsidR="0091489E" w:rsidRDefault="0091489E" w:rsidP="0091489E">
            <w:pPr>
              <w:pStyle w:val="TAL"/>
            </w:pPr>
          </w:p>
        </w:tc>
      </w:tr>
      <w:tr w:rsidR="00982921" w14:paraId="619ACFFF" w14:textId="77777777" w:rsidTr="00274347">
        <w:tc>
          <w:tcPr>
            <w:tcW w:w="1413" w:type="dxa"/>
          </w:tcPr>
          <w:p w14:paraId="303BA292" w14:textId="733B593B" w:rsidR="00982921" w:rsidRDefault="00177AB9" w:rsidP="00982921">
            <w:pPr>
              <w:pStyle w:val="TAL"/>
            </w:pPr>
            <w:r>
              <w:t>OPPO</w:t>
            </w:r>
          </w:p>
        </w:tc>
        <w:tc>
          <w:tcPr>
            <w:tcW w:w="992" w:type="dxa"/>
          </w:tcPr>
          <w:p w14:paraId="668D200A" w14:textId="30A2FB36" w:rsidR="00982921" w:rsidRDefault="00177AB9" w:rsidP="00982921">
            <w:pPr>
              <w:pStyle w:val="TAL"/>
            </w:pPr>
            <w:r>
              <w:t>Yes</w:t>
            </w:r>
          </w:p>
        </w:tc>
        <w:tc>
          <w:tcPr>
            <w:tcW w:w="7226" w:type="dxa"/>
          </w:tcPr>
          <w:p w14:paraId="7AD89360" w14:textId="1B74E0C7" w:rsidR="00982921" w:rsidRDefault="00B84D33" w:rsidP="00982921">
            <w:pPr>
              <w:pStyle w:val="TAL"/>
            </w:pPr>
            <w:r>
              <w:t xml:space="preserve">It is recommended by RAN1 for normative work </w:t>
            </w:r>
          </w:p>
        </w:tc>
      </w:tr>
      <w:tr w:rsidR="0049499C" w14:paraId="02A5D36F" w14:textId="77777777" w:rsidTr="00274347">
        <w:tc>
          <w:tcPr>
            <w:tcW w:w="1413" w:type="dxa"/>
          </w:tcPr>
          <w:p w14:paraId="37552E02" w14:textId="027C1D0A" w:rsidR="0049499C" w:rsidRDefault="0049499C" w:rsidP="00982921">
            <w:pPr>
              <w:pStyle w:val="TAL"/>
            </w:pPr>
            <w:r>
              <w:t>Apple</w:t>
            </w:r>
          </w:p>
        </w:tc>
        <w:tc>
          <w:tcPr>
            <w:tcW w:w="992" w:type="dxa"/>
          </w:tcPr>
          <w:p w14:paraId="59D2C6D6" w14:textId="51534EC6" w:rsidR="0049499C" w:rsidRDefault="0049499C" w:rsidP="00982921">
            <w:pPr>
              <w:pStyle w:val="TAL"/>
            </w:pPr>
            <w:r>
              <w:t>Yes</w:t>
            </w:r>
          </w:p>
        </w:tc>
        <w:tc>
          <w:tcPr>
            <w:tcW w:w="7226" w:type="dxa"/>
          </w:tcPr>
          <w:p w14:paraId="0622DDDB" w14:textId="77777777" w:rsidR="0049499C" w:rsidRDefault="0049499C" w:rsidP="00982921">
            <w:pPr>
              <w:pStyle w:val="TAL"/>
            </w:pPr>
          </w:p>
        </w:tc>
      </w:tr>
      <w:tr w:rsidR="00414A71" w14:paraId="4A35260D" w14:textId="77777777" w:rsidTr="00274347">
        <w:tc>
          <w:tcPr>
            <w:tcW w:w="1413" w:type="dxa"/>
          </w:tcPr>
          <w:p w14:paraId="72CB982E" w14:textId="2C68B618" w:rsidR="00414A71" w:rsidRDefault="00414A71" w:rsidP="00982921">
            <w:pPr>
              <w:pStyle w:val="TAL"/>
            </w:pPr>
            <w:proofErr w:type="spellStart"/>
            <w:r>
              <w:t>InterDigital</w:t>
            </w:r>
            <w:proofErr w:type="spellEnd"/>
          </w:p>
        </w:tc>
        <w:tc>
          <w:tcPr>
            <w:tcW w:w="992" w:type="dxa"/>
          </w:tcPr>
          <w:p w14:paraId="079A01CB" w14:textId="3088DCB5" w:rsidR="00414A71" w:rsidRDefault="00414A71" w:rsidP="00982921">
            <w:pPr>
              <w:pStyle w:val="TAL"/>
            </w:pPr>
            <w:r>
              <w:t>Yes</w:t>
            </w:r>
          </w:p>
        </w:tc>
        <w:tc>
          <w:tcPr>
            <w:tcW w:w="7226" w:type="dxa"/>
          </w:tcPr>
          <w:p w14:paraId="3A437D92" w14:textId="77777777" w:rsidR="00414A71" w:rsidRDefault="00414A71" w:rsidP="00982921">
            <w:pPr>
              <w:pStyle w:val="TAL"/>
            </w:pPr>
          </w:p>
        </w:tc>
      </w:tr>
    </w:tbl>
    <w:p w14:paraId="27EE0B66" w14:textId="72381D3F" w:rsidR="00385EAD" w:rsidRDefault="00385EAD" w:rsidP="00385EAD">
      <w:pPr>
        <w:overflowPunct w:val="0"/>
        <w:autoSpaceDE w:val="0"/>
        <w:autoSpaceDN w:val="0"/>
        <w:adjustRightInd w:val="0"/>
        <w:spacing w:after="180"/>
        <w:textAlignment w:val="baseline"/>
        <w:rPr>
          <w:rFonts w:eastAsia="MS Mincho"/>
        </w:rPr>
      </w:pPr>
    </w:p>
    <w:p w14:paraId="7A711E8D" w14:textId="37354A1C" w:rsidR="00385EAD" w:rsidRDefault="00385EAD" w:rsidP="00385EAD">
      <w:pPr>
        <w:pStyle w:val="Heading3"/>
      </w:pPr>
      <w:r>
        <w:t>2.2</w:t>
      </w:r>
      <w:r>
        <w:tab/>
        <w:t xml:space="preserve">UL </w:t>
      </w:r>
      <w:proofErr w:type="spellStart"/>
      <w:r>
        <w:t>AoA</w:t>
      </w:r>
      <w:proofErr w:type="spellEnd"/>
      <w:r>
        <w:t xml:space="preserve"> and DL-</w:t>
      </w:r>
      <w:proofErr w:type="spellStart"/>
      <w:r>
        <w:t>AoD</w:t>
      </w:r>
      <w:proofErr w:type="spellEnd"/>
    </w:p>
    <w:p w14:paraId="60ADF12B" w14:textId="0A70C03D" w:rsidR="00385EAD" w:rsidRDefault="00385EAD" w:rsidP="00385EAD">
      <w:r>
        <w:t>The rapporteur</w:t>
      </w:r>
      <w:r w:rsidR="00507BAA">
        <w:t>'</w:t>
      </w:r>
      <w:r>
        <w:t>s proposed WID contains the following objective:</w:t>
      </w:r>
    </w:p>
    <w:p w14:paraId="0C09F8D5" w14:textId="77777777" w:rsidR="00385EAD" w:rsidRDefault="00385EAD" w:rsidP="00385EAD"/>
    <w:p w14:paraId="41DC1217" w14:textId="77777777" w:rsidR="00385EAD" w:rsidRPr="00B95FAB"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w:t>
      </w:r>
      <w:r w:rsidRPr="00B95FAB">
        <w:rPr>
          <w:rFonts w:eastAsia="MS Mincho" w:hint="eastAsia"/>
        </w:rPr>
        <w:t xml:space="preserve">procedure, measurements, reporting, and signalling </w:t>
      </w:r>
      <w:r>
        <w:rPr>
          <w:rFonts w:eastAsia="MS Mincho"/>
        </w:rPr>
        <w:t xml:space="preserve">for </w:t>
      </w:r>
      <w:r w:rsidRPr="00B95FAB">
        <w:rPr>
          <w:rFonts w:eastAsia="MS Mincho"/>
        </w:rPr>
        <w:t>improving the accuracy of</w:t>
      </w:r>
      <w:r>
        <w:rPr>
          <w:rFonts w:eastAsia="MS Mincho"/>
        </w:rPr>
        <w:t xml:space="preserve"> [</w:t>
      </w:r>
      <w:r w:rsidRPr="00F448EE">
        <w:rPr>
          <w:rFonts w:eastAsia="MS Mincho"/>
        </w:rPr>
        <w:t>RAN1</w:t>
      </w:r>
      <w:r>
        <w:rPr>
          <w:rFonts w:eastAsia="MS Mincho"/>
        </w:rPr>
        <w:t>]</w:t>
      </w:r>
    </w:p>
    <w:p w14:paraId="32AEC8A2" w14:textId="77777777" w:rsidR="00385EAD" w:rsidRPr="00B95FAB"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 xml:space="preserve">UL </w:t>
      </w:r>
      <w:proofErr w:type="spellStart"/>
      <w:r w:rsidRPr="00B95FAB">
        <w:rPr>
          <w:rFonts w:eastAsia="MS Mincho" w:hint="eastAsia"/>
        </w:rPr>
        <w:t>AoA</w:t>
      </w:r>
      <w:proofErr w:type="spellEnd"/>
      <w:r w:rsidRPr="00B95FAB">
        <w:rPr>
          <w:rFonts w:eastAsia="MS Mincho" w:hint="eastAsia"/>
        </w:rPr>
        <w:t xml:space="preserve"> for network-based positioning solutions.</w:t>
      </w:r>
    </w:p>
    <w:p w14:paraId="7653C53E" w14:textId="77777777" w:rsidR="00385EAD"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DL-</w:t>
      </w:r>
      <w:proofErr w:type="spellStart"/>
      <w:r w:rsidRPr="00B95FAB">
        <w:rPr>
          <w:rFonts w:eastAsia="MS Mincho" w:hint="eastAsia"/>
        </w:rPr>
        <w:t>AoD</w:t>
      </w:r>
      <w:proofErr w:type="spellEnd"/>
      <w:r w:rsidRPr="00B95FAB">
        <w:rPr>
          <w:rFonts w:eastAsia="MS Mincho" w:hint="eastAsia"/>
        </w:rPr>
        <w:t xml:space="preserve"> for UE-based and network-based (including UE-assisted) positioning solutions.</w:t>
      </w:r>
    </w:p>
    <w:p w14:paraId="06C2C5ED" w14:textId="77777777" w:rsidR="00385EAD" w:rsidRDefault="00385EAD" w:rsidP="00385EAD">
      <w:pPr>
        <w:ind w:left="720"/>
        <w:rPr>
          <w:rFonts w:eastAsia="MS Mincho"/>
        </w:rPr>
      </w:pPr>
      <w:r>
        <w:rPr>
          <w:rFonts w:eastAsia="MS Mincho"/>
        </w:rPr>
        <w:t>Note: RAN1 will discuss the candidate solutions and provide updates for this objective in RAN#91e.</w:t>
      </w:r>
    </w:p>
    <w:p w14:paraId="474276EA" w14:textId="77777777" w:rsidR="00385EAD" w:rsidRDefault="00385EAD" w:rsidP="00385EAD"/>
    <w:p w14:paraId="5D2CCAD1"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1A6D89DF"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219CF637" w14:textId="77777777" w:rsidTr="00C54A19">
        <w:tc>
          <w:tcPr>
            <w:tcW w:w="1413" w:type="dxa"/>
          </w:tcPr>
          <w:p w14:paraId="774EF099" w14:textId="77777777" w:rsidR="00094F01" w:rsidRPr="00517FD5" w:rsidRDefault="00094F01" w:rsidP="00C54A19">
            <w:pPr>
              <w:pStyle w:val="TAL"/>
              <w:rPr>
                <w:b/>
                <w:bCs/>
              </w:rPr>
            </w:pPr>
            <w:r w:rsidRPr="00517FD5">
              <w:rPr>
                <w:b/>
                <w:bCs/>
              </w:rPr>
              <w:t>Company</w:t>
            </w:r>
          </w:p>
        </w:tc>
        <w:tc>
          <w:tcPr>
            <w:tcW w:w="992" w:type="dxa"/>
          </w:tcPr>
          <w:p w14:paraId="2A710D74" w14:textId="77777777" w:rsidR="00094F01" w:rsidRDefault="00094F01" w:rsidP="00C54A19">
            <w:pPr>
              <w:pStyle w:val="TAL"/>
              <w:rPr>
                <w:b/>
                <w:bCs/>
              </w:rPr>
            </w:pPr>
            <w:r>
              <w:rPr>
                <w:b/>
                <w:bCs/>
              </w:rPr>
              <w:t>Support</w:t>
            </w:r>
          </w:p>
          <w:p w14:paraId="4E1DD5F5" w14:textId="77777777" w:rsidR="00094F01" w:rsidRPr="00517FD5" w:rsidRDefault="00094F01" w:rsidP="00C54A19">
            <w:pPr>
              <w:pStyle w:val="TAL"/>
              <w:rPr>
                <w:b/>
                <w:bCs/>
              </w:rPr>
            </w:pPr>
            <w:r>
              <w:rPr>
                <w:b/>
                <w:bCs/>
              </w:rPr>
              <w:t>[Yes/No]</w:t>
            </w:r>
          </w:p>
        </w:tc>
        <w:tc>
          <w:tcPr>
            <w:tcW w:w="7226" w:type="dxa"/>
          </w:tcPr>
          <w:p w14:paraId="69A60865" w14:textId="77777777" w:rsidR="00094F01" w:rsidRPr="00517FD5" w:rsidRDefault="00094F01" w:rsidP="00C54A19">
            <w:pPr>
              <w:pStyle w:val="TAL"/>
              <w:rPr>
                <w:b/>
                <w:bCs/>
              </w:rPr>
            </w:pPr>
            <w:r w:rsidRPr="00517FD5">
              <w:rPr>
                <w:b/>
                <w:bCs/>
              </w:rPr>
              <w:t>Comments</w:t>
            </w:r>
          </w:p>
        </w:tc>
      </w:tr>
      <w:tr w:rsidR="00094F01" w14:paraId="62A424CF" w14:textId="77777777" w:rsidTr="00C54A19">
        <w:tc>
          <w:tcPr>
            <w:tcW w:w="1413" w:type="dxa"/>
          </w:tcPr>
          <w:p w14:paraId="1D9E688F" w14:textId="646DB7A3" w:rsidR="00094F01" w:rsidRDefault="00896C20" w:rsidP="00C54A19">
            <w:pPr>
              <w:pStyle w:val="TAL"/>
            </w:pPr>
            <w:r>
              <w:t>CATT</w:t>
            </w:r>
          </w:p>
        </w:tc>
        <w:tc>
          <w:tcPr>
            <w:tcW w:w="992" w:type="dxa"/>
          </w:tcPr>
          <w:p w14:paraId="611E01DA" w14:textId="0E391AAF" w:rsidR="00094F01" w:rsidRDefault="00896C20" w:rsidP="00C54A19">
            <w:pPr>
              <w:pStyle w:val="TAL"/>
            </w:pPr>
            <w:r>
              <w:t>Yes</w:t>
            </w:r>
          </w:p>
        </w:tc>
        <w:tc>
          <w:tcPr>
            <w:tcW w:w="7226" w:type="dxa"/>
          </w:tcPr>
          <w:p w14:paraId="2C59541B" w14:textId="4B0EDE53" w:rsidR="00896C20" w:rsidRDefault="00896C20" w:rsidP="00896C20">
            <w:pPr>
              <w:rPr>
                <w:lang w:val="en-US"/>
              </w:rPr>
            </w:pPr>
            <w:r>
              <w:rPr>
                <w:lang w:val="en-US"/>
              </w:rPr>
              <w:t xml:space="preserve">During the SI, different </w:t>
            </w:r>
            <w:r w:rsidRPr="005F21D9">
              <w:rPr>
                <w:lang w:val="en-US"/>
              </w:rPr>
              <w:t xml:space="preserve">candidate </w:t>
            </w:r>
            <w:r>
              <w:rPr>
                <w:lang w:val="en-US"/>
              </w:rPr>
              <w:t xml:space="preserve">approaches were proposed for </w:t>
            </w:r>
            <w:r w:rsidRPr="00EF3B3C">
              <w:t xml:space="preserve">the enhancements of </w:t>
            </w:r>
            <w:r w:rsidRPr="00113179">
              <w:t>angle-based positioning methods</w:t>
            </w:r>
            <w:r>
              <w:rPr>
                <w:lang w:val="en-US"/>
              </w:rPr>
              <w:t>. However, due to the time constraint of the SI, it is undecided on which of them should be adopted for the WI [16]. At the start of the WI, we may need to decide more specifically on which of the approaches will be adopted to narrow down the WI scope, and then make the corresponding update to the WI scope. For this purpose, we support adding the note “</w:t>
            </w:r>
            <w:r w:rsidRPr="005F21D9">
              <w:rPr>
                <w:lang w:val="en-US"/>
              </w:rPr>
              <w:t>RAN1 will discuss the candidate solutions and provide updates for this objective in RAN#91e.</w:t>
            </w:r>
            <w:r>
              <w:rPr>
                <w:lang w:val="en-US"/>
              </w:rPr>
              <w:t>”</w:t>
            </w:r>
          </w:p>
          <w:p w14:paraId="5739E21C" w14:textId="77777777" w:rsidR="00094F01" w:rsidRPr="00896C20" w:rsidRDefault="00094F01" w:rsidP="00C54A19">
            <w:pPr>
              <w:pStyle w:val="TAL"/>
              <w:rPr>
                <w:lang w:val="en-US"/>
              </w:rPr>
            </w:pPr>
          </w:p>
        </w:tc>
      </w:tr>
      <w:tr w:rsidR="00094F01" w14:paraId="5375163E" w14:textId="77777777" w:rsidTr="00C54A19">
        <w:tc>
          <w:tcPr>
            <w:tcW w:w="1413" w:type="dxa"/>
          </w:tcPr>
          <w:p w14:paraId="4E2514D5" w14:textId="1568AF39" w:rsidR="00094F01" w:rsidRDefault="003714AA" w:rsidP="00C54A19">
            <w:pPr>
              <w:pStyle w:val="TAL"/>
            </w:pPr>
            <w:proofErr w:type="spellStart"/>
            <w:r>
              <w:t>Futurewei</w:t>
            </w:r>
            <w:proofErr w:type="spellEnd"/>
          </w:p>
        </w:tc>
        <w:tc>
          <w:tcPr>
            <w:tcW w:w="992" w:type="dxa"/>
          </w:tcPr>
          <w:p w14:paraId="7F9CFDFA" w14:textId="095E9AF6" w:rsidR="00094F01" w:rsidRDefault="003714AA" w:rsidP="00C54A19">
            <w:pPr>
              <w:pStyle w:val="TAL"/>
            </w:pPr>
            <w:r>
              <w:t>Yes</w:t>
            </w:r>
          </w:p>
        </w:tc>
        <w:tc>
          <w:tcPr>
            <w:tcW w:w="7226" w:type="dxa"/>
          </w:tcPr>
          <w:p w14:paraId="44C84E6A" w14:textId="62DD7236" w:rsidR="00094F01" w:rsidRDefault="003714AA" w:rsidP="00C54A19">
            <w:pPr>
              <w:pStyle w:val="TAL"/>
            </w:pPr>
            <w:r>
              <w:t>CATT suggestion the note is ok for us.</w:t>
            </w:r>
          </w:p>
        </w:tc>
      </w:tr>
      <w:tr w:rsidR="00E01AEF" w14:paraId="0595D78D" w14:textId="77777777" w:rsidTr="00C54A19">
        <w:tc>
          <w:tcPr>
            <w:tcW w:w="1413" w:type="dxa"/>
          </w:tcPr>
          <w:p w14:paraId="4DE32B47" w14:textId="74DE782A" w:rsidR="00E01AEF" w:rsidRDefault="00E01AEF" w:rsidP="00E01AEF">
            <w:pPr>
              <w:pStyle w:val="TAL"/>
            </w:pPr>
            <w:r>
              <w:rPr>
                <w:rFonts w:hint="eastAsia"/>
              </w:rPr>
              <w:t xml:space="preserve">Huawei, </w:t>
            </w:r>
            <w:proofErr w:type="spellStart"/>
            <w:r>
              <w:rPr>
                <w:rFonts w:hint="eastAsia"/>
              </w:rPr>
              <w:t>HiSilicon</w:t>
            </w:r>
            <w:proofErr w:type="spellEnd"/>
          </w:p>
        </w:tc>
        <w:tc>
          <w:tcPr>
            <w:tcW w:w="992" w:type="dxa"/>
          </w:tcPr>
          <w:p w14:paraId="1F002C12" w14:textId="15B4DBF8" w:rsidR="00E01AEF" w:rsidRDefault="00E01AEF" w:rsidP="00E01AEF">
            <w:pPr>
              <w:pStyle w:val="TAL"/>
            </w:pPr>
            <w:r>
              <w:rPr>
                <w:rFonts w:hint="eastAsia"/>
              </w:rPr>
              <w:t>Yes</w:t>
            </w:r>
          </w:p>
        </w:tc>
        <w:tc>
          <w:tcPr>
            <w:tcW w:w="7226" w:type="dxa"/>
          </w:tcPr>
          <w:p w14:paraId="64A769E1" w14:textId="4DFCAAAF" w:rsidR="00E01AEF" w:rsidRDefault="00E01AEF" w:rsidP="00E01AEF">
            <w:pPr>
              <w:pStyle w:val="TAL"/>
            </w:pPr>
            <w:r>
              <w:t>The</w:t>
            </w:r>
            <w:r>
              <w:rPr>
                <w:rFonts w:hint="eastAsia"/>
              </w:rPr>
              <w:t xml:space="preserve"> </w:t>
            </w:r>
            <w:r>
              <w:t>objective is led by RAN1 but RAN2 and RAN3 should also be listed as secondary WGs. The note from CATT is fine although it is unclear if one meeting will be sufficient.</w:t>
            </w:r>
          </w:p>
        </w:tc>
      </w:tr>
      <w:tr w:rsidR="00982921" w14:paraId="4CF613E2" w14:textId="77777777" w:rsidTr="00C54A19">
        <w:tc>
          <w:tcPr>
            <w:tcW w:w="1413" w:type="dxa"/>
          </w:tcPr>
          <w:p w14:paraId="607AE488" w14:textId="3B19678A" w:rsidR="00982921" w:rsidRDefault="00982921" w:rsidP="00982921">
            <w:pPr>
              <w:pStyle w:val="TAL"/>
            </w:pPr>
            <w:r>
              <w:t>Qualcomm</w:t>
            </w:r>
          </w:p>
        </w:tc>
        <w:tc>
          <w:tcPr>
            <w:tcW w:w="992" w:type="dxa"/>
          </w:tcPr>
          <w:p w14:paraId="659E2AF7" w14:textId="58A5E7E2" w:rsidR="00982921" w:rsidRDefault="00982921" w:rsidP="00982921">
            <w:pPr>
              <w:pStyle w:val="TAL"/>
            </w:pPr>
            <w:r>
              <w:t>Yes</w:t>
            </w:r>
          </w:p>
        </w:tc>
        <w:tc>
          <w:tcPr>
            <w:tcW w:w="7226" w:type="dxa"/>
          </w:tcPr>
          <w:p w14:paraId="7FE345B4" w14:textId="6FBD9F44" w:rsidR="00982921" w:rsidRDefault="00982921" w:rsidP="00982921">
            <w:pPr>
              <w:pStyle w:val="TAL"/>
            </w:pPr>
            <w:r>
              <w:t>This objective is currently less specific and may be rather broad in scope. Therefore, we support the Note that this objective should be made more specific in a future WID update.</w:t>
            </w:r>
          </w:p>
        </w:tc>
      </w:tr>
      <w:tr w:rsidR="00982921" w14:paraId="0BAABEC1" w14:textId="77777777" w:rsidTr="00C54A19">
        <w:tc>
          <w:tcPr>
            <w:tcW w:w="1413" w:type="dxa"/>
          </w:tcPr>
          <w:p w14:paraId="1765AAEF" w14:textId="284B63DB" w:rsidR="00982921" w:rsidRDefault="00911FFB" w:rsidP="00982921">
            <w:pPr>
              <w:pStyle w:val="TAL"/>
            </w:pPr>
            <w:r>
              <w:t>Intel</w:t>
            </w:r>
          </w:p>
        </w:tc>
        <w:tc>
          <w:tcPr>
            <w:tcW w:w="992" w:type="dxa"/>
          </w:tcPr>
          <w:p w14:paraId="325B4088" w14:textId="5A42D743" w:rsidR="00982921" w:rsidRDefault="00911FFB" w:rsidP="00982921">
            <w:pPr>
              <w:pStyle w:val="TAL"/>
            </w:pPr>
            <w:r>
              <w:t>Yes</w:t>
            </w:r>
          </w:p>
        </w:tc>
        <w:tc>
          <w:tcPr>
            <w:tcW w:w="7226" w:type="dxa"/>
          </w:tcPr>
          <w:p w14:paraId="71C7739A" w14:textId="77777777" w:rsidR="00982921" w:rsidRDefault="00982921" w:rsidP="00982921">
            <w:pPr>
              <w:pStyle w:val="TAL"/>
            </w:pPr>
          </w:p>
        </w:tc>
      </w:tr>
      <w:tr w:rsidR="000901C6" w14:paraId="1C9EA9E0" w14:textId="77777777" w:rsidTr="00C54A19">
        <w:tc>
          <w:tcPr>
            <w:tcW w:w="1413" w:type="dxa"/>
          </w:tcPr>
          <w:p w14:paraId="3064A37E" w14:textId="00127E12" w:rsidR="000901C6" w:rsidRDefault="000901C6" w:rsidP="000901C6">
            <w:pPr>
              <w:pStyle w:val="TAL"/>
            </w:pPr>
            <w:r>
              <w:rPr>
                <w:rFonts w:eastAsia="SimSun" w:hint="eastAsia"/>
                <w:lang w:val="en-US" w:eastAsia="zh-CN"/>
              </w:rPr>
              <w:t>ZTE</w:t>
            </w:r>
          </w:p>
        </w:tc>
        <w:tc>
          <w:tcPr>
            <w:tcW w:w="992" w:type="dxa"/>
          </w:tcPr>
          <w:p w14:paraId="1FE0E727" w14:textId="607B3168" w:rsidR="000901C6" w:rsidRDefault="000901C6" w:rsidP="000901C6">
            <w:pPr>
              <w:pStyle w:val="TAL"/>
            </w:pPr>
            <w:r>
              <w:rPr>
                <w:rFonts w:eastAsia="SimSun" w:hint="eastAsia"/>
                <w:lang w:val="en-US" w:eastAsia="zh-CN"/>
              </w:rPr>
              <w:t>Yes</w:t>
            </w:r>
          </w:p>
        </w:tc>
        <w:tc>
          <w:tcPr>
            <w:tcW w:w="7226" w:type="dxa"/>
          </w:tcPr>
          <w:p w14:paraId="1210767F" w14:textId="71235DD0" w:rsidR="000901C6" w:rsidRDefault="000901C6" w:rsidP="000901C6">
            <w:pPr>
              <w:pStyle w:val="TAL"/>
            </w:pPr>
            <w:r>
              <w:rPr>
                <w:rFonts w:eastAsia="SimSun" w:hint="eastAsia"/>
                <w:lang w:val="en-US" w:eastAsia="zh-CN"/>
              </w:rPr>
              <w:t>Agree with CATT. We have discussed a lot of potential enhancements for this topic during SI phase, but we didn</w:t>
            </w:r>
            <w:r>
              <w:rPr>
                <w:rFonts w:eastAsia="SimSun"/>
                <w:lang w:val="en-US" w:eastAsia="zh-CN"/>
              </w:rPr>
              <w:t>’</w:t>
            </w:r>
            <w:r>
              <w:rPr>
                <w:rFonts w:eastAsia="SimSun" w:hint="eastAsia"/>
                <w:lang w:val="en-US" w:eastAsia="zh-CN"/>
              </w:rPr>
              <w:t>t agree which parts we should focus on due to lack of time.</w:t>
            </w:r>
            <w:r>
              <w:rPr>
                <w:rFonts w:eastAsia="SimSun"/>
                <w:lang w:val="en-US" w:eastAsia="zh-CN"/>
              </w:rPr>
              <w:t xml:space="preserve"> The current wording implies a quite broad scope, so it is beneficial to shrink the scope of this item with more details spelled out. It can be done at the beginning of the WI as the note says.</w:t>
            </w:r>
          </w:p>
        </w:tc>
      </w:tr>
      <w:tr w:rsidR="00982921" w14:paraId="261471F3" w14:textId="77777777" w:rsidTr="00C54A19">
        <w:tc>
          <w:tcPr>
            <w:tcW w:w="1413" w:type="dxa"/>
          </w:tcPr>
          <w:p w14:paraId="0DE7B1A6" w14:textId="6C2E0BA1" w:rsidR="00982921" w:rsidRDefault="00230E8C" w:rsidP="00982921">
            <w:pPr>
              <w:pStyle w:val="TAL"/>
            </w:pPr>
            <w:r>
              <w:t>OPPO</w:t>
            </w:r>
          </w:p>
        </w:tc>
        <w:tc>
          <w:tcPr>
            <w:tcW w:w="992" w:type="dxa"/>
          </w:tcPr>
          <w:p w14:paraId="0C96D46C" w14:textId="22EA076D" w:rsidR="00982921" w:rsidRDefault="00230E8C" w:rsidP="00982921">
            <w:pPr>
              <w:pStyle w:val="TAL"/>
            </w:pPr>
            <w:r>
              <w:t>Yes</w:t>
            </w:r>
          </w:p>
        </w:tc>
        <w:tc>
          <w:tcPr>
            <w:tcW w:w="7226" w:type="dxa"/>
          </w:tcPr>
          <w:p w14:paraId="115FDFAC" w14:textId="169E66B0" w:rsidR="00982921" w:rsidRDefault="000674F7" w:rsidP="00982921">
            <w:pPr>
              <w:pStyle w:val="TAL"/>
            </w:pPr>
            <w:r>
              <w:t>Support CATT’s note. The current objective is too general and down-selection on the candidate solution/approach is needed.</w:t>
            </w:r>
          </w:p>
        </w:tc>
      </w:tr>
      <w:tr w:rsidR="0049499C" w14:paraId="5EABD973" w14:textId="77777777" w:rsidTr="00C54A19">
        <w:tc>
          <w:tcPr>
            <w:tcW w:w="1413" w:type="dxa"/>
          </w:tcPr>
          <w:p w14:paraId="2771ACD9" w14:textId="721D9DCB" w:rsidR="0049499C" w:rsidRDefault="0049499C" w:rsidP="0049499C">
            <w:pPr>
              <w:pStyle w:val="TAL"/>
            </w:pPr>
            <w:r>
              <w:t xml:space="preserve">Apple </w:t>
            </w:r>
          </w:p>
        </w:tc>
        <w:tc>
          <w:tcPr>
            <w:tcW w:w="992" w:type="dxa"/>
          </w:tcPr>
          <w:p w14:paraId="4F00B8BA" w14:textId="753B5F5E" w:rsidR="0049499C" w:rsidRDefault="0049499C" w:rsidP="0049499C">
            <w:pPr>
              <w:pStyle w:val="TAL"/>
            </w:pPr>
            <w:r>
              <w:t>Yes</w:t>
            </w:r>
          </w:p>
        </w:tc>
        <w:tc>
          <w:tcPr>
            <w:tcW w:w="7226" w:type="dxa"/>
          </w:tcPr>
          <w:p w14:paraId="69BBA4BD" w14:textId="01C68546" w:rsidR="0049499C" w:rsidRDefault="0049499C" w:rsidP="0049499C">
            <w:pPr>
              <w:pStyle w:val="TAL"/>
            </w:pPr>
            <w:r>
              <w:t>With the note added by CATT.</w:t>
            </w:r>
          </w:p>
        </w:tc>
      </w:tr>
      <w:tr w:rsidR="00414A71" w14:paraId="1C211304" w14:textId="77777777" w:rsidTr="00C54A19">
        <w:tc>
          <w:tcPr>
            <w:tcW w:w="1413" w:type="dxa"/>
          </w:tcPr>
          <w:p w14:paraId="3751392C" w14:textId="75F704C3" w:rsidR="00414A71" w:rsidRDefault="00414A71" w:rsidP="0049499C">
            <w:pPr>
              <w:pStyle w:val="TAL"/>
            </w:pPr>
            <w:proofErr w:type="spellStart"/>
            <w:r>
              <w:t>InterDigital</w:t>
            </w:r>
            <w:proofErr w:type="spellEnd"/>
          </w:p>
        </w:tc>
        <w:tc>
          <w:tcPr>
            <w:tcW w:w="992" w:type="dxa"/>
          </w:tcPr>
          <w:p w14:paraId="420B2CAB" w14:textId="71DBCEF3" w:rsidR="00414A71" w:rsidRDefault="00414A71" w:rsidP="0049499C">
            <w:pPr>
              <w:pStyle w:val="TAL"/>
            </w:pPr>
            <w:r>
              <w:t>Yes</w:t>
            </w:r>
          </w:p>
        </w:tc>
        <w:tc>
          <w:tcPr>
            <w:tcW w:w="7226" w:type="dxa"/>
          </w:tcPr>
          <w:p w14:paraId="41BD743D" w14:textId="77777777" w:rsidR="00414A71" w:rsidRDefault="00414A71" w:rsidP="0049499C">
            <w:pPr>
              <w:pStyle w:val="TAL"/>
            </w:pPr>
          </w:p>
        </w:tc>
      </w:tr>
    </w:tbl>
    <w:p w14:paraId="79642E0C" w14:textId="77777777" w:rsidR="00094F01" w:rsidRDefault="00094F01" w:rsidP="00094F01">
      <w:pPr>
        <w:overflowPunct w:val="0"/>
        <w:autoSpaceDE w:val="0"/>
        <w:autoSpaceDN w:val="0"/>
        <w:adjustRightInd w:val="0"/>
        <w:spacing w:after="180"/>
        <w:textAlignment w:val="baseline"/>
        <w:rPr>
          <w:rFonts w:eastAsia="MS Mincho"/>
        </w:rPr>
      </w:pPr>
    </w:p>
    <w:p w14:paraId="350650B4" w14:textId="560096CE" w:rsidR="00544705" w:rsidRDefault="00544705" w:rsidP="00544705">
      <w:pPr>
        <w:pStyle w:val="Heading3"/>
      </w:pPr>
      <w:r>
        <w:lastRenderedPageBreak/>
        <w:t>2.3</w:t>
      </w:r>
      <w:r>
        <w:tab/>
        <w:t>M</w:t>
      </w:r>
      <w:r w:rsidRPr="00544705">
        <w:t>ultipath/NLOS mitigation</w:t>
      </w:r>
    </w:p>
    <w:p w14:paraId="4E52DBD0" w14:textId="228BA2CD" w:rsidR="00544705" w:rsidRDefault="00544705" w:rsidP="00544705">
      <w:r>
        <w:t>The rapporteur</w:t>
      </w:r>
      <w:r w:rsidR="00507BAA">
        <w:t>'</w:t>
      </w:r>
      <w:r>
        <w:t>s proposed WID contains the following objective:</w:t>
      </w:r>
    </w:p>
    <w:p w14:paraId="5BC78CE8" w14:textId="77777777" w:rsidR="00544705" w:rsidRDefault="00544705" w:rsidP="00544705"/>
    <w:p w14:paraId="56202E00" w14:textId="77777777" w:rsidR="00544705" w:rsidRDefault="00544705" w:rsidP="00544705">
      <w:pPr>
        <w:numPr>
          <w:ilvl w:val="0"/>
          <w:numId w:val="13"/>
        </w:numPr>
        <w:overflowPunct w:val="0"/>
        <w:autoSpaceDE w:val="0"/>
        <w:autoSpaceDN w:val="0"/>
        <w:adjustRightInd w:val="0"/>
        <w:spacing w:after="180"/>
        <w:textAlignment w:val="baseline"/>
        <w:rPr>
          <w:rFonts w:eastAsia="MS Mincho"/>
        </w:rPr>
      </w:pPr>
      <w:r>
        <w:rPr>
          <w:rFonts w:eastAsia="MS Mincho"/>
        </w:rPr>
        <w:t>Study and s</w:t>
      </w:r>
      <w:r w:rsidRPr="00CC0639">
        <w:rPr>
          <w:rFonts w:eastAsia="MS Mincho"/>
        </w:rPr>
        <w:t>pecify</w:t>
      </w:r>
      <w:r>
        <w:rPr>
          <w:rFonts w:eastAsia="MS Mincho"/>
        </w:rPr>
        <w:t>, if supported,</w:t>
      </w:r>
      <w:r w:rsidRPr="00CC0639">
        <w:rPr>
          <w:rFonts w:eastAsia="MS Mincho"/>
        </w:rPr>
        <w:t xml:space="preserve"> </w:t>
      </w:r>
      <w:r>
        <w:rPr>
          <w:rFonts w:eastAsia="MS Mincho"/>
        </w:rPr>
        <w:t>the e</w:t>
      </w:r>
      <w:r w:rsidRPr="009821A5">
        <w:rPr>
          <w:rFonts w:eastAsia="MS Mincho"/>
        </w:rPr>
        <w:t xml:space="preserve">nhancements of information reporting from UE and </w:t>
      </w:r>
      <w:proofErr w:type="spellStart"/>
      <w:r w:rsidRPr="009821A5">
        <w:rPr>
          <w:rFonts w:eastAsia="MS Mincho"/>
        </w:rPr>
        <w:t>gNB</w:t>
      </w:r>
      <w:proofErr w:type="spellEnd"/>
      <w:r w:rsidRPr="009821A5">
        <w:rPr>
          <w:rFonts w:eastAsia="MS Mincho"/>
        </w:rPr>
        <w:t xml:space="preserve"> for multipath/NLOS mitigation</w:t>
      </w:r>
      <w:r>
        <w:rPr>
          <w:rFonts w:eastAsia="MS Mincho"/>
        </w:rPr>
        <w:t xml:space="preserve"> [</w:t>
      </w:r>
      <w:r w:rsidRPr="00F448EE">
        <w:rPr>
          <w:rFonts w:eastAsia="MS Mincho"/>
        </w:rPr>
        <w:t>RAN1</w:t>
      </w:r>
      <w:r>
        <w:rPr>
          <w:rFonts w:eastAsia="MS Mincho"/>
        </w:rPr>
        <w:t>]</w:t>
      </w:r>
    </w:p>
    <w:p w14:paraId="232BD9B8" w14:textId="77777777" w:rsidR="00544705" w:rsidRDefault="00544705" w:rsidP="00544705"/>
    <w:p w14:paraId="74D2928F"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4D4D765A"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20DD66BA" w14:textId="77777777" w:rsidTr="00C54A19">
        <w:tc>
          <w:tcPr>
            <w:tcW w:w="1413" w:type="dxa"/>
          </w:tcPr>
          <w:p w14:paraId="2FC24505" w14:textId="77777777" w:rsidR="00094F01" w:rsidRPr="00517FD5" w:rsidRDefault="00094F01" w:rsidP="00C54A19">
            <w:pPr>
              <w:pStyle w:val="TAL"/>
              <w:rPr>
                <w:b/>
                <w:bCs/>
              </w:rPr>
            </w:pPr>
            <w:r w:rsidRPr="00517FD5">
              <w:rPr>
                <w:b/>
                <w:bCs/>
              </w:rPr>
              <w:t>Company</w:t>
            </w:r>
          </w:p>
        </w:tc>
        <w:tc>
          <w:tcPr>
            <w:tcW w:w="992" w:type="dxa"/>
          </w:tcPr>
          <w:p w14:paraId="4ADEA0FD" w14:textId="77777777" w:rsidR="00094F01" w:rsidRDefault="00094F01" w:rsidP="00C54A19">
            <w:pPr>
              <w:pStyle w:val="TAL"/>
              <w:rPr>
                <w:b/>
                <w:bCs/>
              </w:rPr>
            </w:pPr>
            <w:r>
              <w:rPr>
                <w:b/>
                <w:bCs/>
              </w:rPr>
              <w:t>Support</w:t>
            </w:r>
          </w:p>
          <w:p w14:paraId="59D2F163" w14:textId="77777777" w:rsidR="00094F01" w:rsidRPr="00517FD5" w:rsidRDefault="00094F01" w:rsidP="00C54A19">
            <w:pPr>
              <w:pStyle w:val="TAL"/>
              <w:rPr>
                <w:b/>
                <w:bCs/>
              </w:rPr>
            </w:pPr>
            <w:r>
              <w:rPr>
                <w:b/>
                <w:bCs/>
              </w:rPr>
              <w:t>[Yes/No]</w:t>
            </w:r>
          </w:p>
        </w:tc>
        <w:tc>
          <w:tcPr>
            <w:tcW w:w="7226" w:type="dxa"/>
          </w:tcPr>
          <w:p w14:paraId="0C8336E3" w14:textId="77777777" w:rsidR="00094F01" w:rsidRPr="00517FD5" w:rsidRDefault="00094F01" w:rsidP="00C54A19">
            <w:pPr>
              <w:pStyle w:val="TAL"/>
              <w:rPr>
                <w:b/>
                <w:bCs/>
              </w:rPr>
            </w:pPr>
            <w:r w:rsidRPr="00517FD5">
              <w:rPr>
                <w:b/>
                <w:bCs/>
              </w:rPr>
              <w:t>Comments</w:t>
            </w:r>
          </w:p>
        </w:tc>
      </w:tr>
      <w:tr w:rsidR="00094F01" w14:paraId="1DF7E21C" w14:textId="77777777" w:rsidTr="00C54A19">
        <w:tc>
          <w:tcPr>
            <w:tcW w:w="1413" w:type="dxa"/>
          </w:tcPr>
          <w:p w14:paraId="68BAB340" w14:textId="6F228838" w:rsidR="00094F01" w:rsidRDefault="00896C20" w:rsidP="00C54A19">
            <w:pPr>
              <w:pStyle w:val="TAL"/>
            </w:pPr>
            <w:r>
              <w:t>CATT</w:t>
            </w:r>
          </w:p>
        </w:tc>
        <w:tc>
          <w:tcPr>
            <w:tcW w:w="992" w:type="dxa"/>
          </w:tcPr>
          <w:p w14:paraId="5D7B9B9B" w14:textId="2C0C9F2B" w:rsidR="00094F01" w:rsidRDefault="00896C20" w:rsidP="00C54A19">
            <w:pPr>
              <w:pStyle w:val="TAL"/>
            </w:pPr>
            <w:r>
              <w:t>Yes</w:t>
            </w:r>
          </w:p>
        </w:tc>
        <w:tc>
          <w:tcPr>
            <w:tcW w:w="7226" w:type="dxa"/>
          </w:tcPr>
          <w:p w14:paraId="6A0D5EB9" w14:textId="3B8F7B17" w:rsidR="00094F01" w:rsidRDefault="00C02774" w:rsidP="00C02774">
            <w:r>
              <w:t>The e</w:t>
            </w:r>
            <w:r w:rsidRPr="000614C5">
              <w:t>nhancement for supporting multipath/NLOS mitigation</w:t>
            </w:r>
            <w:r>
              <w:t xml:space="preserve"> attracted significant attention during the study item, and the recommendation “</w:t>
            </w:r>
            <w:r w:rsidRPr="00340CF6">
              <w:rPr>
                <w:i/>
                <w:iCs/>
              </w:rPr>
              <w:t xml:space="preserve">Enhancements of information reporting from UE and </w:t>
            </w:r>
            <w:proofErr w:type="spellStart"/>
            <w:r w:rsidRPr="00340CF6">
              <w:rPr>
                <w:i/>
                <w:iCs/>
              </w:rPr>
              <w:t>gNB</w:t>
            </w:r>
            <w:proofErr w:type="spellEnd"/>
            <w:r w:rsidRPr="00340CF6">
              <w:rPr>
                <w:i/>
                <w:iCs/>
              </w:rPr>
              <w:t xml:space="preserve"> for supporting multipath/NLOS mitigation can be studied further, and if needed, specified during normative work for improving positioning accuracy</w:t>
            </w:r>
            <w:r>
              <w:t xml:space="preserve">”, was reached after long and intensive discussion in RAN1 during the SI. The companies hold different views on the priority, effectiveness and the necessity of the enhancements. The enhancement is critical for </w:t>
            </w:r>
            <w:r w:rsidRPr="00340CF6">
              <w:t>improving positioning accuracy</w:t>
            </w:r>
            <w:r>
              <w:t xml:space="preserve">. We support including the enhancement in the WI as recommended from the SI. </w:t>
            </w:r>
          </w:p>
        </w:tc>
      </w:tr>
      <w:tr w:rsidR="00094F01" w14:paraId="3AD33BB4" w14:textId="77777777" w:rsidTr="00C54A19">
        <w:tc>
          <w:tcPr>
            <w:tcW w:w="1413" w:type="dxa"/>
          </w:tcPr>
          <w:p w14:paraId="49AA0C29" w14:textId="5C99FEC5" w:rsidR="00094F01" w:rsidRDefault="003714AA" w:rsidP="00C54A19">
            <w:pPr>
              <w:pStyle w:val="TAL"/>
            </w:pPr>
            <w:proofErr w:type="spellStart"/>
            <w:r>
              <w:t>Futurewei</w:t>
            </w:r>
            <w:proofErr w:type="spellEnd"/>
          </w:p>
        </w:tc>
        <w:tc>
          <w:tcPr>
            <w:tcW w:w="992" w:type="dxa"/>
          </w:tcPr>
          <w:p w14:paraId="1BA15F62" w14:textId="6EF5FF1D" w:rsidR="00094F01" w:rsidRDefault="003714AA" w:rsidP="00C54A19">
            <w:pPr>
              <w:pStyle w:val="TAL"/>
            </w:pPr>
            <w:r>
              <w:t>Yes</w:t>
            </w:r>
          </w:p>
        </w:tc>
        <w:tc>
          <w:tcPr>
            <w:tcW w:w="7226" w:type="dxa"/>
          </w:tcPr>
          <w:p w14:paraId="18D4E7F4" w14:textId="640991F9" w:rsidR="00094F01" w:rsidRDefault="003714AA" w:rsidP="00C54A19">
            <w:pPr>
              <w:pStyle w:val="TAL"/>
            </w:pPr>
            <w:r>
              <w:t>NLOS is an important factor in degrading positioning accuracy in indoor factory environment. Standards supported solutions are essential rather than relying on the arguments that there are implementations-based method which can</w:t>
            </w:r>
            <w:r w:rsidR="00F6166E">
              <w:t>’</w:t>
            </w:r>
            <w:r>
              <w:t xml:space="preserve">t be verified and evaluated objectively. </w:t>
            </w:r>
          </w:p>
        </w:tc>
      </w:tr>
      <w:tr w:rsidR="00094F01" w14:paraId="3B002E2F" w14:textId="77777777" w:rsidTr="00C54A19">
        <w:tc>
          <w:tcPr>
            <w:tcW w:w="1413" w:type="dxa"/>
          </w:tcPr>
          <w:p w14:paraId="54A64DD8" w14:textId="69186110" w:rsidR="00094F01"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0B052F10" w14:textId="712CDFFA" w:rsidR="00094F01" w:rsidRDefault="00E01AEF" w:rsidP="00C54A19">
            <w:pPr>
              <w:pStyle w:val="TAL"/>
            </w:pPr>
            <w:r>
              <w:rPr>
                <w:rFonts w:hint="eastAsia"/>
              </w:rPr>
              <w:t>Yes</w:t>
            </w:r>
          </w:p>
        </w:tc>
        <w:tc>
          <w:tcPr>
            <w:tcW w:w="7226" w:type="dxa"/>
          </w:tcPr>
          <w:p w14:paraId="5E2D2F47" w14:textId="43086F12" w:rsidR="00094F01" w:rsidRDefault="00E01AEF" w:rsidP="00C54A19">
            <w:pPr>
              <w:pStyle w:val="TAL"/>
            </w:pPr>
            <w:r>
              <w:t>We suggest listing the candidate reporting to be down-selected by the study phase:</w:t>
            </w:r>
          </w:p>
          <w:p w14:paraId="70F1ABD0" w14:textId="77777777" w:rsidR="00E01AEF" w:rsidRDefault="00E01AEF" w:rsidP="00E01AEF">
            <w:pPr>
              <w:pStyle w:val="TAL"/>
            </w:pPr>
            <w:r>
              <w:t>o</w:t>
            </w:r>
            <w:r>
              <w:tab/>
              <w:t>LOS/NLOS status</w:t>
            </w:r>
          </w:p>
          <w:p w14:paraId="02592EE5" w14:textId="77777777" w:rsidR="00E01AEF" w:rsidRDefault="00E01AEF" w:rsidP="00E01AEF">
            <w:pPr>
              <w:pStyle w:val="TAL"/>
            </w:pPr>
            <w:r>
              <w:t>o</w:t>
            </w:r>
            <w:r>
              <w:tab/>
              <w:t>Time of arrival, signal power and/or relative power, and/or angle of the multi-path components</w:t>
            </w:r>
          </w:p>
          <w:p w14:paraId="3268C30F" w14:textId="77777777" w:rsidR="00E01AEF" w:rsidRDefault="00E01AEF" w:rsidP="00E01AEF">
            <w:pPr>
              <w:pStyle w:val="TAL"/>
            </w:pPr>
            <w:r>
              <w:t>o</w:t>
            </w:r>
            <w:r>
              <w:tab/>
              <w:t>Power delay profile</w:t>
            </w:r>
          </w:p>
          <w:p w14:paraId="780FF54F" w14:textId="77777777" w:rsidR="00E01AEF" w:rsidRDefault="00E01AEF" w:rsidP="00E01AEF">
            <w:pPr>
              <w:pStyle w:val="TAL"/>
            </w:pPr>
            <w:r>
              <w:t>o</w:t>
            </w:r>
            <w:r>
              <w:tab/>
              <w:t>Polarization information</w:t>
            </w:r>
          </w:p>
          <w:p w14:paraId="1D8926EE" w14:textId="77777777" w:rsidR="00E01AEF" w:rsidRDefault="00E01AEF" w:rsidP="00E01AEF">
            <w:pPr>
              <w:pStyle w:val="TAL"/>
            </w:pPr>
            <w:r>
              <w:t>o</w:t>
            </w:r>
            <w:r>
              <w:tab/>
              <w:t>Coherence bandwidth</w:t>
            </w:r>
          </w:p>
          <w:p w14:paraId="31A73D3F" w14:textId="77777777" w:rsidR="00E01AEF" w:rsidRDefault="00E01AEF" w:rsidP="00E01AEF">
            <w:pPr>
              <w:pStyle w:val="TAL"/>
            </w:pPr>
          </w:p>
          <w:p w14:paraId="60EB3940" w14:textId="3ACA4195" w:rsidR="00E01AEF" w:rsidRDefault="00E01AEF" w:rsidP="00E01AEF">
            <w:pPr>
              <w:pStyle w:val="TAL"/>
            </w:pPr>
            <w:r>
              <w:t>This objective should be treated with the same priority as aggregation of PRS and aggregation of SRS since RAN1 has not provided any priority among those.</w:t>
            </w:r>
          </w:p>
        </w:tc>
      </w:tr>
      <w:tr w:rsidR="00982921" w14:paraId="1D018454" w14:textId="77777777" w:rsidTr="00C54A19">
        <w:tc>
          <w:tcPr>
            <w:tcW w:w="1413" w:type="dxa"/>
          </w:tcPr>
          <w:p w14:paraId="10F88410" w14:textId="0DD12F1E" w:rsidR="00982921" w:rsidRDefault="00982921" w:rsidP="00982921">
            <w:pPr>
              <w:pStyle w:val="TAL"/>
            </w:pPr>
            <w:r w:rsidRPr="00B02A98">
              <w:rPr>
                <w:rFonts w:cs="Arial"/>
                <w:szCs w:val="18"/>
              </w:rPr>
              <w:t>Qualcomm</w:t>
            </w:r>
          </w:p>
        </w:tc>
        <w:tc>
          <w:tcPr>
            <w:tcW w:w="992" w:type="dxa"/>
          </w:tcPr>
          <w:p w14:paraId="28EF1C20" w14:textId="2D09387D" w:rsidR="00982921" w:rsidRDefault="00982921" w:rsidP="00982921">
            <w:pPr>
              <w:pStyle w:val="TAL"/>
            </w:pPr>
            <w:r w:rsidRPr="00B02A98">
              <w:rPr>
                <w:rFonts w:cs="Arial"/>
                <w:szCs w:val="18"/>
              </w:rPr>
              <w:t>Yes</w:t>
            </w:r>
          </w:p>
        </w:tc>
        <w:tc>
          <w:tcPr>
            <w:tcW w:w="7226" w:type="dxa"/>
          </w:tcPr>
          <w:p w14:paraId="7816C7F2" w14:textId="55C8DBCA" w:rsidR="00982921" w:rsidRDefault="00982921" w:rsidP="00982921">
            <w:pPr>
              <w:pStyle w:val="TAL"/>
            </w:pPr>
            <w:r w:rsidRPr="00B02A98">
              <w:rPr>
                <w:rFonts w:cs="Arial"/>
                <w:szCs w:val="18"/>
                <w:lang w:val="en-US"/>
              </w:rPr>
              <w:t xml:space="preserve">We </w:t>
            </w:r>
            <w:r>
              <w:rPr>
                <w:rFonts w:cs="Arial"/>
                <w:szCs w:val="18"/>
                <w:lang w:val="en-US"/>
              </w:rPr>
              <w:t>support</w:t>
            </w:r>
            <w:r w:rsidRPr="00B02A98">
              <w:rPr>
                <w:rFonts w:cs="Arial"/>
                <w:szCs w:val="18"/>
                <w:lang w:val="en-US"/>
              </w:rPr>
              <w:t xml:space="preserve"> this objective. However, we consider the aggregation of PRS </w:t>
            </w:r>
            <w:r>
              <w:rPr>
                <w:rFonts w:cs="Arial"/>
                <w:szCs w:val="18"/>
                <w:lang w:val="en-US"/>
              </w:rPr>
              <w:t>(section 2.4 and 2.5 below) to be</w:t>
            </w:r>
            <w:r w:rsidRPr="00B02A98">
              <w:rPr>
                <w:rFonts w:cs="Arial"/>
                <w:szCs w:val="18"/>
                <w:lang w:val="en-US"/>
              </w:rPr>
              <w:t xml:space="preserve"> more significant for achieving the accuracy targets of e.g., &lt;0.2 m.</w:t>
            </w:r>
          </w:p>
        </w:tc>
      </w:tr>
      <w:tr w:rsidR="008A1E74" w14:paraId="7AC26341" w14:textId="77777777" w:rsidTr="00C54A19">
        <w:tc>
          <w:tcPr>
            <w:tcW w:w="1413" w:type="dxa"/>
          </w:tcPr>
          <w:p w14:paraId="5E3E5644" w14:textId="08124898" w:rsidR="008A1E74" w:rsidRDefault="008A1E74" w:rsidP="008A1E74">
            <w:pPr>
              <w:pStyle w:val="TAL"/>
            </w:pPr>
            <w:r>
              <w:t>Intel</w:t>
            </w:r>
          </w:p>
        </w:tc>
        <w:tc>
          <w:tcPr>
            <w:tcW w:w="992" w:type="dxa"/>
          </w:tcPr>
          <w:p w14:paraId="1880610C" w14:textId="0BB46F51" w:rsidR="008A1E74" w:rsidRDefault="008A1E74" w:rsidP="008A1E74">
            <w:pPr>
              <w:pStyle w:val="TAL"/>
            </w:pPr>
            <w:r>
              <w:t>Yes</w:t>
            </w:r>
          </w:p>
        </w:tc>
        <w:tc>
          <w:tcPr>
            <w:tcW w:w="7226" w:type="dxa"/>
          </w:tcPr>
          <w:p w14:paraId="1017C3E2" w14:textId="699E1FCA" w:rsidR="008A1E74" w:rsidRDefault="008A1E74" w:rsidP="008A1E74">
            <w:pPr>
              <w:pStyle w:val="TAL"/>
            </w:pPr>
            <w:r>
              <w:t>It is a major degradation factor and proper solutions to address it should be specified</w:t>
            </w:r>
          </w:p>
        </w:tc>
      </w:tr>
      <w:tr w:rsidR="00CE4E86" w14:paraId="6549EA37" w14:textId="77777777" w:rsidTr="00C54A19">
        <w:tc>
          <w:tcPr>
            <w:tcW w:w="1413" w:type="dxa"/>
          </w:tcPr>
          <w:p w14:paraId="0E66B09F" w14:textId="511D0B33" w:rsidR="00CE4E86" w:rsidRDefault="00CE4E86" w:rsidP="00CE4E86">
            <w:pPr>
              <w:pStyle w:val="TAL"/>
            </w:pPr>
            <w:r>
              <w:rPr>
                <w:rFonts w:eastAsia="SimSun" w:hint="eastAsia"/>
                <w:lang w:val="en-US" w:eastAsia="zh-CN"/>
              </w:rPr>
              <w:t>ZTE</w:t>
            </w:r>
          </w:p>
        </w:tc>
        <w:tc>
          <w:tcPr>
            <w:tcW w:w="992" w:type="dxa"/>
          </w:tcPr>
          <w:p w14:paraId="14928EEB" w14:textId="62438156" w:rsidR="00CE4E86" w:rsidRDefault="00CE4E86" w:rsidP="00CE4E86">
            <w:pPr>
              <w:pStyle w:val="TAL"/>
            </w:pPr>
            <w:r>
              <w:rPr>
                <w:rFonts w:eastAsia="SimSun" w:hint="eastAsia"/>
                <w:lang w:val="en-US" w:eastAsia="zh-CN"/>
              </w:rPr>
              <w:t>Yes</w:t>
            </w:r>
          </w:p>
        </w:tc>
        <w:tc>
          <w:tcPr>
            <w:tcW w:w="7226" w:type="dxa"/>
          </w:tcPr>
          <w:p w14:paraId="558187F7" w14:textId="52C5A9F7" w:rsidR="00CE4E86" w:rsidRDefault="00CE4E86" w:rsidP="00CE4E86">
            <w:pPr>
              <w:pStyle w:val="TAL"/>
            </w:pPr>
            <w:r>
              <w:rPr>
                <w:rFonts w:eastAsia="SimSun" w:hint="eastAsia"/>
                <w:lang w:val="en-US" w:eastAsia="zh-CN"/>
              </w:rPr>
              <w:t xml:space="preserve">Agree with the proposal. According to simulation results provided by </w:t>
            </w:r>
            <w:r>
              <w:rPr>
                <w:rFonts w:eastAsia="SimSun"/>
                <w:lang w:val="en-US" w:eastAsia="zh-CN"/>
              </w:rPr>
              <w:t>multiple</w:t>
            </w:r>
            <w:r>
              <w:rPr>
                <w:rFonts w:eastAsia="SimSun" w:hint="eastAsia"/>
                <w:lang w:val="en-US" w:eastAsia="zh-CN"/>
              </w:rPr>
              <w:t xml:space="preserve"> companies, additional information for NLOS mitigation is superior to</w:t>
            </w:r>
            <w:bookmarkStart w:id="4" w:name="OLE_LINK1"/>
            <w:r>
              <w:rPr>
                <w:rFonts w:eastAsia="SimSun" w:hint="eastAsia"/>
                <w:lang w:val="en-US" w:eastAsia="zh-CN"/>
              </w:rPr>
              <w:t xml:space="preserve"> implementation-based</w:t>
            </w:r>
            <w:bookmarkEnd w:id="4"/>
            <w:r>
              <w:rPr>
                <w:rFonts w:eastAsia="SimSun" w:hint="eastAsia"/>
                <w:lang w:val="en-US" w:eastAsia="zh-CN"/>
              </w:rPr>
              <w:t xml:space="preserve"> approaches</w:t>
            </w:r>
            <w:r>
              <w:rPr>
                <w:rFonts w:eastAsia="SimSun"/>
                <w:lang w:val="en-US" w:eastAsia="zh-CN"/>
              </w:rPr>
              <w:t xml:space="preserve"> in terms of accuracy</w:t>
            </w:r>
            <w:r>
              <w:rPr>
                <w:rFonts w:eastAsia="SimSun" w:hint="eastAsia"/>
                <w:lang w:val="en-US" w:eastAsia="zh-CN"/>
              </w:rPr>
              <w:t>. We should specify the method that can be verified/tested rather than based on implementation-based ways.</w:t>
            </w:r>
          </w:p>
        </w:tc>
      </w:tr>
      <w:tr w:rsidR="008A1E74" w14:paraId="2B506E03" w14:textId="77777777" w:rsidTr="00C54A19">
        <w:tc>
          <w:tcPr>
            <w:tcW w:w="1413" w:type="dxa"/>
          </w:tcPr>
          <w:p w14:paraId="5FAB37DD" w14:textId="56421A69" w:rsidR="008A1E74" w:rsidRDefault="000674F7" w:rsidP="008A1E74">
            <w:pPr>
              <w:pStyle w:val="TAL"/>
            </w:pPr>
            <w:r>
              <w:t>OPPO</w:t>
            </w:r>
          </w:p>
        </w:tc>
        <w:tc>
          <w:tcPr>
            <w:tcW w:w="992" w:type="dxa"/>
          </w:tcPr>
          <w:p w14:paraId="468B0B1A" w14:textId="0310A643" w:rsidR="008A1E74" w:rsidRDefault="00221392" w:rsidP="008A1E74">
            <w:pPr>
              <w:pStyle w:val="TAL"/>
            </w:pPr>
            <w:r>
              <w:t>N</w:t>
            </w:r>
            <w:r w:rsidR="0041431D">
              <w:t>o</w:t>
            </w:r>
          </w:p>
        </w:tc>
        <w:tc>
          <w:tcPr>
            <w:tcW w:w="7226" w:type="dxa"/>
          </w:tcPr>
          <w:p w14:paraId="3A14F479" w14:textId="2EC2E578" w:rsidR="00271EED" w:rsidRDefault="00DB099E" w:rsidP="00271EED">
            <w:pPr>
              <w:pStyle w:val="TAL"/>
              <w:spacing w:before="120" w:after="120"/>
            </w:pPr>
            <w:r>
              <w:t xml:space="preserve">Multipath/NLOS mitigation (2.3) and the aggregation of PRS/SRS (2.4/2.5) </w:t>
            </w:r>
            <w:r w:rsidR="00AE1730">
              <w:t>are</w:t>
            </w:r>
            <w:r>
              <w:t xml:space="preserve"> with a lower priority than 2.1 and 2.2 according to RAN1’s conclusion.  </w:t>
            </w:r>
          </w:p>
          <w:p w14:paraId="6CD4C53B" w14:textId="18BA60F5" w:rsidR="00AE1730" w:rsidRDefault="00DB099E" w:rsidP="00271EED">
            <w:pPr>
              <w:pStyle w:val="TAL"/>
              <w:spacing w:before="120" w:after="120"/>
            </w:pPr>
            <w:r>
              <w:t xml:space="preserve">Moreover, based on RAN1 recommendation, the priority of these objectives is also lower than </w:t>
            </w:r>
            <w:r w:rsidR="00A30931">
              <w:t xml:space="preserve">that of </w:t>
            </w:r>
            <w:r>
              <w:t>some other topics, e.g., on-demand PRS</w:t>
            </w:r>
            <w:r w:rsidR="00AE1730">
              <w:t xml:space="preserve"> (O1</w:t>
            </w:r>
            <w:proofErr w:type="gramStart"/>
            <w:r w:rsidR="00AE1730">
              <w:t xml:space="preserve">) </w:t>
            </w:r>
            <w:r>
              <w:t>,</w:t>
            </w:r>
            <w:proofErr w:type="gramEnd"/>
            <w:r>
              <w:t xml:space="preserve"> positioning for RRC_INACTIVE state</w:t>
            </w:r>
            <w:r w:rsidR="00AE1730">
              <w:t xml:space="preserve"> (O2)</w:t>
            </w:r>
            <w:r>
              <w:t>, latency reduction</w:t>
            </w:r>
            <w:r w:rsidR="00AE1730">
              <w:t xml:space="preserve"> (O3)</w:t>
            </w:r>
            <w:r>
              <w:t>.</w:t>
            </w:r>
            <w:r w:rsidR="00A30931">
              <w:t xml:space="preserve"> According to RAN1 discussion and conclusions, there will be a lot of RAN1 workload for </w:t>
            </w:r>
            <w:r w:rsidR="00AE1730">
              <w:t xml:space="preserve">O1/O2/O3, no matter whether they are RAN1-centric or RAN2-centric.  Thus, </w:t>
            </w:r>
            <w:r w:rsidR="00DA31FB">
              <w:t xml:space="preserve">regarding the topics recommend by RAN1 with high priority, </w:t>
            </w:r>
            <w:r w:rsidR="00271EED">
              <w:t>less</w:t>
            </w:r>
            <w:r w:rsidR="00AE1730">
              <w:t xml:space="preserve"> than 50% </w:t>
            </w:r>
            <w:r w:rsidR="00E015AB">
              <w:t xml:space="preserve">of the corresponding </w:t>
            </w:r>
            <w:r w:rsidR="00AE1730">
              <w:t>RAN1 workload</w:t>
            </w:r>
            <w:r w:rsidR="00DA31FB">
              <w:t xml:space="preserve"> </w:t>
            </w:r>
            <w:r w:rsidR="00AE1730">
              <w:t xml:space="preserve">has </w:t>
            </w:r>
            <w:r w:rsidR="00271EED">
              <w:t>been reflected</w:t>
            </w:r>
            <w:r w:rsidR="00DA31FB">
              <w:t xml:space="preserve"> in the draft WID</w:t>
            </w:r>
            <w:r w:rsidR="00AE1730">
              <w:t>.</w:t>
            </w:r>
          </w:p>
          <w:p w14:paraId="5F35BAE9" w14:textId="1EE64564" w:rsidR="008A1E74" w:rsidRDefault="00AE1730" w:rsidP="00271EED">
            <w:pPr>
              <w:pStyle w:val="TAL"/>
              <w:spacing w:before="120" w:after="120"/>
            </w:pPr>
            <w:r>
              <w:t>In order to keep a manageable RAN1 workload for the final scope of WID (to be determined in RAN#91e), we only need to approve the objectives recommended by RAN1 with high priority in RAN#90e.</w:t>
            </w:r>
            <w:r w:rsidR="00271EED">
              <w:t xml:space="preserve"> </w:t>
            </w:r>
            <w:r w:rsidR="001C684C">
              <w:t xml:space="preserve">In RAN1#91e, when we </w:t>
            </w:r>
            <w:r w:rsidR="00271EED">
              <w:t>include all high-pr</w:t>
            </w:r>
            <w:r w:rsidR="001C684C">
              <w:t>i</w:t>
            </w:r>
            <w:r w:rsidR="00271EED">
              <w:t>ority objectives in RAN1#91e</w:t>
            </w:r>
            <w:r w:rsidR="001C684C">
              <w:t xml:space="preserve">, we can better evaluate the whole RAN1 workload and check whether </w:t>
            </w:r>
            <w:r w:rsidR="00271EED">
              <w:t xml:space="preserve">there are still have some space or TUs for </w:t>
            </w:r>
            <w:r w:rsidR="001C684C">
              <w:t>some low-priority objective(s)</w:t>
            </w:r>
            <w:r w:rsidR="00271EED">
              <w:t>.</w:t>
            </w:r>
          </w:p>
        </w:tc>
      </w:tr>
      <w:tr w:rsidR="00414A71" w14:paraId="7FC1BE64" w14:textId="77777777" w:rsidTr="00C54A19">
        <w:tc>
          <w:tcPr>
            <w:tcW w:w="1413" w:type="dxa"/>
          </w:tcPr>
          <w:p w14:paraId="598A3D62" w14:textId="3B95BBB7" w:rsidR="00414A71" w:rsidRDefault="00414A71" w:rsidP="008A1E74">
            <w:pPr>
              <w:pStyle w:val="TAL"/>
            </w:pPr>
            <w:proofErr w:type="spellStart"/>
            <w:r>
              <w:t>InterDigital</w:t>
            </w:r>
            <w:proofErr w:type="spellEnd"/>
          </w:p>
        </w:tc>
        <w:tc>
          <w:tcPr>
            <w:tcW w:w="992" w:type="dxa"/>
          </w:tcPr>
          <w:p w14:paraId="2761CF5D" w14:textId="14D98CBB" w:rsidR="00414A71" w:rsidRDefault="00414A71" w:rsidP="008A1E74">
            <w:pPr>
              <w:pStyle w:val="TAL"/>
            </w:pPr>
            <w:r>
              <w:t>Yes</w:t>
            </w:r>
          </w:p>
        </w:tc>
        <w:tc>
          <w:tcPr>
            <w:tcW w:w="7226" w:type="dxa"/>
          </w:tcPr>
          <w:p w14:paraId="6E5CF8CD" w14:textId="52073025" w:rsidR="00414A71" w:rsidRDefault="00414A71" w:rsidP="00271EED">
            <w:pPr>
              <w:pStyle w:val="TAL"/>
              <w:spacing w:before="120" w:after="120"/>
            </w:pPr>
            <w:r>
              <w:t xml:space="preserve">Reporting related to </w:t>
            </w:r>
            <w:proofErr w:type="spellStart"/>
            <w:r>
              <w:t>LoS</w:t>
            </w:r>
            <w:proofErr w:type="spellEnd"/>
            <w:r>
              <w:t>/</w:t>
            </w:r>
            <w:proofErr w:type="spellStart"/>
            <w:r>
              <w:t>NLoS</w:t>
            </w:r>
            <w:proofErr w:type="spellEnd"/>
            <w:r>
              <w:t xml:space="preserve"> and multipath channel is critical for improving positioning accuracy which is the whole purpose of this WI.</w:t>
            </w:r>
          </w:p>
        </w:tc>
      </w:tr>
    </w:tbl>
    <w:p w14:paraId="2BDAB616" w14:textId="77777777" w:rsidR="00385EAD" w:rsidRDefault="00385EAD" w:rsidP="00385EAD">
      <w:pPr>
        <w:overflowPunct w:val="0"/>
        <w:autoSpaceDE w:val="0"/>
        <w:autoSpaceDN w:val="0"/>
        <w:adjustRightInd w:val="0"/>
        <w:spacing w:after="180"/>
        <w:textAlignment w:val="baseline"/>
        <w:rPr>
          <w:rFonts w:eastAsia="MS Mincho"/>
        </w:rPr>
      </w:pPr>
    </w:p>
    <w:p w14:paraId="1A5E3F79" w14:textId="1780C08A" w:rsidR="008A6E4B" w:rsidRDefault="008A6E4B" w:rsidP="008A6E4B">
      <w:pPr>
        <w:pStyle w:val="Heading3"/>
      </w:pPr>
      <w:r>
        <w:lastRenderedPageBreak/>
        <w:t>2.4</w:t>
      </w:r>
      <w:r>
        <w:tab/>
      </w:r>
      <w:r w:rsidR="00D06746">
        <w:t>Aggregation of PRS</w:t>
      </w:r>
    </w:p>
    <w:p w14:paraId="2CB5B224" w14:textId="61F1669E" w:rsidR="008A6E4B" w:rsidRDefault="008A6E4B" w:rsidP="008A6E4B">
      <w:r>
        <w:t>The rapporteur</w:t>
      </w:r>
      <w:r w:rsidR="00507BAA">
        <w:t>'</w:t>
      </w:r>
      <w:r>
        <w:t>s proposed WID contains the following objective:</w:t>
      </w:r>
    </w:p>
    <w:p w14:paraId="517FD6DC" w14:textId="77777777" w:rsidR="008A6E4B" w:rsidRDefault="008A6E4B" w:rsidP="008A6E4B"/>
    <w:p w14:paraId="4695CFB1" w14:textId="6798BB9E" w:rsidR="00D06746" w:rsidRPr="00870BDB"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t xml:space="preserve">Study and specify, if supported, the enhancements to simultaneous transmission by the </w:t>
      </w:r>
      <w:proofErr w:type="spellStart"/>
      <w:r w:rsidRPr="00870BDB">
        <w:rPr>
          <w:rFonts w:eastAsia="MS Mincho"/>
        </w:rPr>
        <w:t>gNB</w:t>
      </w:r>
      <w:proofErr w:type="spellEnd"/>
      <w:r w:rsidRPr="00870BDB">
        <w:rPr>
          <w:rFonts w:eastAsia="MS Mincho"/>
        </w:rPr>
        <w:t xml:space="preserve"> and aggregated reception by the UE of DL PRS for positioning for one or more contiguous carriers in one or more contiguous PFLs [RAN1/RAN4]</w:t>
      </w:r>
    </w:p>
    <w:p w14:paraId="7C4DA2B9" w14:textId="77777777" w:rsidR="00D06746" w:rsidRDefault="00D06746" w:rsidP="00D06746">
      <w:pPr>
        <w:numPr>
          <w:ilvl w:val="1"/>
          <w:numId w:val="13"/>
        </w:numPr>
        <w:spacing w:after="180"/>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w:t>
      </w:r>
      <w:proofErr w:type="spellStart"/>
      <w:r>
        <w:rPr>
          <w:rFonts w:hint="eastAsia"/>
          <w:lang w:eastAsia="zh-CN"/>
        </w:rPr>
        <w:t>gNB</w:t>
      </w:r>
      <w:proofErr w:type="spellEnd"/>
      <w:r>
        <w:rPr>
          <w:rFonts w:hint="eastAsia"/>
          <w:lang w:eastAsia="zh-CN"/>
        </w:rPr>
        <w:t xml:space="preserve">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50433CBC" w14:textId="170D1F20" w:rsidR="008A6E4B" w:rsidRDefault="00D06746" w:rsidP="008A6E4B">
      <w:r>
        <w:t xml:space="preserve">Note that the </w:t>
      </w:r>
      <w:proofErr w:type="gramStart"/>
      <w:r>
        <w:t>rapporteurs</w:t>
      </w:r>
      <w:proofErr w:type="gramEnd"/>
      <w:r>
        <w:t xml:space="preserve"> proposal in </w:t>
      </w:r>
      <w:r w:rsidR="00FB0D4B" w:rsidRPr="00FB0D4B">
        <w:t>RP-202710</w:t>
      </w:r>
      <w:r w:rsidR="00FB0D4B">
        <w:t xml:space="preserve"> placed this objective in []. </w:t>
      </w:r>
      <w:r w:rsidR="00322D00">
        <w:t xml:space="preserve">These have been removed from the text above as this discussion should make a firm conclusion whether the objective is supported, and hence the WID </w:t>
      </w:r>
      <w:r w:rsidR="00564035">
        <w:t>approved at this meeting should not contain any objective in [].</w:t>
      </w:r>
    </w:p>
    <w:p w14:paraId="16661F33" w14:textId="77777777" w:rsidR="00FB0D4B" w:rsidRDefault="00FB0D4B" w:rsidP="008A6E4B"/>
    <w:p w14:paraId="73593952"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40F8FDB8"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6C3DCB7B" w14:textId="77777777" w:rsidTr="00C54A19">
        <w:tc>
          <w:tcPr>
            <w:tcW w:w="1413" w:type="dxa"/>
          </w:tcPr>
          <w:p w14:paraId="2B2A4A4C" w14:textId="77777777" w:rsidR="00094F01" w:rsidRPr="00517FD5" w:rsidRDefault="00094F01" w:rsidP="00C54A19">
            <w:pPr>
              <w:pStyle w:val="TAL"/>
              <w:rPr>
                <w:b/>
                <w:bCs/>
              </w:rPr>
            </w:pPr>
            <w:r w:rsidRPr="00517FD5">
              <w:rPr>
                <w:b/>
                <w:bCs/>
              </w:rPr>
              <w:lastRenderedPageBreak/>
              <w:t>Company</w:t>
            </w:r>
          </w:p>
        </w:tc>
        <w:tc>
          <w:tcPr>
            <w:tcW w:w="992" w:type="dxa"/>
          </w:tcPr>
          <w:p w14:paraId="1070FFE8" w14:textId="77777777" w:rsidR="00094F01" w:rsidRDefault="00094F01" w:rsidP="00C54A19">
            <w:pPr>
              <w:pStyle w:val="TAL"/>
              <w:rPr>
                <w:b/>
                <w:bCs/>
              </w:rPr>
            </w:pPr>
            <w:r>
              <w:rPr>
                <w:b/>
                <w:bCs/>
              </w:rPr>
              <w:t>Support</w:t>
            </w:r>
          </w:p>
          <w:p w14:paraId="5A1626E5" w14:textId="77777777" w:rsidR="00094F01" w:rsidRPr="00517FD5" w:rsidRDefault="00094F01" w:rsidP="00C54A19">
            <w:pPr>
              <w:pStyle w:val="TAL"/>
              <w:rPr>
                <w:b/>
                <w:bCs/>
              </w:rPr>
            </w:pPr>
            <w:r>
              <w:rPr>
                <w:b/>
                <w:bCs/>
              </w:rPr>
              <w:t>[Yes/No]</w:t>
            </w:r>
          </w:p>
        </w:tc>
        <w:tc>
          <w:tcPr>
            <w:tcW w:w="7226" w:type="dxa"/>
          </w:tcPr>
          <w:p w14:paraId="1EDF0133" w14:textId="77777777" w:rsidR="00094F01" w:rsidRPr="00517FD5" w:rsidRDefault="00094F01" w:rsidP="00C54A19">
            <w:pPr>
              <w:pStyle w:val="TAL"/>
              <w:rPr>
                <w:b/>
                <w:bCs/>
              </w:rPr>
            </w:pPr>
            <w:r w:rsidRPr="00517FD5">
              <w:rPr>
                <w:b/>
                <w:bCs/>
              </w:rPr>
              <w:t>Comments</w:t>
            </w:r>
          </w:p>
        </w:tc>
      </w:tr>
      <w:tr w:rsidR="00094F01" w14:paraId="2C31B1FF" w14:textId="77777777" w:rsidTr="00C54A19">
        <w:tc>
          <w:tcPr>
            <w:tcW w:w="1413" w:type="dxa"/>
          </w:tcPr>
          <w:p w14:paraId="19B4123D" w14:textId="0331AAB3" w:rsidR="00094F01" w:rsidRDefault="00896C20" w:rsidP="00C54A19">
            <w:pPr>
              <w:pStyle w:val="TAL"/>
            </w:pPr>
            <w:r>
              <w:t>CATT</w:t>
            </w:r>
          </w:p>
        </w:tc>
        <w:tc>
          <w:tcPr>
            <w:tcW w:w="992" w:type="dxa"/>
          </w:tcPr>
          <w:p w14:paraId="2C2C7F02" w14:textId="4986F487" w:rsidR="00094F01" w:rsidRDefault="00896C20" w:rsidP="00C54A19">
            <w:pPr>
              <w:pStyle w:val="TAL"/>
            </w:pPr>
            <w:r>
              <w:t>Yes</w:t>
            </w:r>
          </w:p>
        </w:tc>
        <w:tc>
          <w:tcPr>
            <w:tcW w:w="7226" w:type="dxa"/>
          </w:tcPr>
          <w:p w14:paraId="1695F7B7" w14:textId="360E2CBE" w:rsidR="001E302D" w:rsidRDefault="001E302D" w:rsidP="001E302D">
            <w:r>
              <w:t xml:space="preserve">Whether to support </w:t>
            </w:r>
            <w:r w:rsidRPr="00855D4C">
              <w:t>simultaneous transmission</w:t>
            </w:r>
            <w:r>
              <w:t xml:space="preserve"> </w:t>
            </w:r>
            <w:r w:rsidRPr="00855D4C">
              <w:t xml:space="preserve">by the </w:t>
            </w:r>
            <w:proofErr w:type="spellStart"/>
            <w:r w:rsidRPr="00855D4C">
              <w:t>gNB</w:t>
            </w:r>
            <w:proofErr w:type="spellEnd"/>
            <w:r w:rsidRPr="00855D4C">
              <w:t xml:space="preserve"> and reception by the UE of intra-band contiguous carriers</w:t>
            </w:r>
            <w:r>
              <w:t xml:space="preserve"> in Rel-17 was discussed intensively during study phase, including the potential benefits of improving the positioning accuracy and the potential issues related to the applicability, feasibility and the implementation complexity. Thus, the agreement made during the SI was that the enhancements </w:t>
            </w:r>
            <w:r w:rsidRPr="00C32A24">
              <w:t>can be studied further and if needed, specified during normative work</w:t>
            </w:r>
            <w:r>
              <w:t xml:space="preserve">, including </w:t>
            </w:r>
            <w:r w:rsidRPr="00C32A24">
              <w:t>the applicability and feasibility of this enhancement for different scenarios, configurations, bands and RF architectures</w:t>
            </w:r>
            <w:r>
              <w:t>.</w:t>
            </w:r>
          </w:p>
          <w:p w14:paraId="58D73EFA" w14:textId="0CF93467" w:rsidR="001E302D" w:rsidRDefault="001E302D" w:rsidP="001E302D">
            <w:r>
              <w:t xml:space="preserve">We think this could be a distinguish feature for 3GPP NR positioning for 5G in comparison with 4G and other positioning techniques in the industry. </w:t>
            </w:r>
          </w:p>
          <w:p w14:paraId="124CEF44" w14:textId="0A4F038E" w:rsidR="001E302D" w:rsidRDefault="001E302D" w:rsidP="001E302D">
            <w:r>
              <w:t xml:space="preserve">The implementation complexity, applicability and feasibility of the enhancement is closely related to RAN4’s expertise and responsibility, e.g., UE and </w:t>
            </w:r>
            <w:proofErr w:type="spellStart"/>
            <w:r>
              <w:t>gNB</w:t>
            </w:r>
            <w:proofErr w:type="spellEnd"/>
            <w:r>
              <w:t xml:space="preserve"> </w:t>
            </w:r>
            <w:r w:rsidRPr="00CB5C23">
              <w:t>RF architectures</w:t>
            </w:r>
            <w:r>
              <w:t>, the timing alignment error between carriers, the phase continuity, etc. However, RAN4 is not involved the evaluation during the study phase. Thus, it is critical to include RAN4 at the start of the WI to determine the applicability and feasibility</w:t>
            </w:r>
            <w:r w:rsidRPr="00A802FF">
              <w:t xml:space="preserve"> to </w:t>
            </w:r>
            <w:r>
              <w:t>support the enhancements</w:t>
            </w:r>
            <w:r w:rsidRPr="00A802FF">
              <w:t>.</w:t>
            </w:r>
          </w:p>
          <w:p w14:paraId="42114931" w14:textId="77777777" w:rsidR="00094F01" w:rsidRDefault="00094F01" w:rsidP="00C54A19">
            <w:pPr>
              <w:pStyle w:val="TAL"/>
            </w:pPr>
          </w:p>
        </w:tc>
      </w:tr>
      <w:tr w:rsidR="00094F01" w14:paraId="20F23DB7" w14:textId="77777777" w:rsidTr="00C54A19">
        <w:tc>
          <w:tcPr>
            <w:tcW w:w="1413" w:type="dxa"/>
          </w:tcPr>
          <w:p w14:paraId="09864B46" w14:textId="084038CD" w:rsidR="00094F01" w:rsidRDefault="003714AA" w:rsidP="00C54A19">
            <w:pPr>
              <w:pStyle w:val="TAL"/>
            </w:pPr>
            <w:proofErr w:type="spellStart"/>
            <w:r>
              <w:t>Futurewei</w:t>
            </w:r>
            <w:proofErr w:type="spellEnd"/>
          </w:p>
        </w:tc>
        <w:tc>
          <w:tcPr>
            <w:tcW w:w="992" w:type="dxa"/>
          </w:tcPr>
          <w:p w14:paraId="0002626C" w14:textId="349D1B91" w:rsidR="00094F01" w:rsidRDefault="003714AA" w:rsidP="00C54A19">
            <w:pPr>
              <w:pStyle w:val="TAL"/>
            </w:pPr>
            <w:r>
              <w:t>Yes</w:t>
            </w:r>
          </w:p>
        </w:tc>
        <w:tc>
          <w:tcPr>
            <w:tcW w:w="7226" w:type="dxa"/>
          </w:tcPr>
          <w:p w14:paraId="7686803B" w14:textId="0AB54F2B" w:rsidR="00094F01" w:rsidRDefault="003714AA" w:rsidP="00C54A19">
            <w:pPr>
              <w:pStyle w:val="TAL"/>
            </w:pPr>
            <w:r>
              <w:t>While we support this, we think RAN4 needs to evaluate the feasibility aspects. We propose this to be jointly shared with RAN4 with RAN4 taking the initial responsibility during the WI.</w:t>
            </w:r>
          </w:p>
        </w:tc>
      </w:tr>
      <w:tr w:rsidR="00094F01" w14:paraId="02134F9E" w14:textId="77777777" w:rsidTr="00C54A19">
        <w:tc>
          <w:tcPr>
            <w:tcW w:w="1413" w:type="dxa"/>
          </w:tcPr>
          <w:p w14:paraId="08365480" w14:textId="675081BF" w:rsidR="00094F01"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27545CC3" w14:textId="3599D005" w:rsidR="00094F01" w:rsidRDefault="00E01AEF" w:rsidP="00C54A19">
            <w:pPr>
              <w:pStyle w:val="TAL"/>
            </w:pPr>
            <w:r>
              <w:rPr>
                <w:rFonts w:hint="eastAsia"/>
              </w:rPr>
              <w:t>Yes</w:t>
            </w:r>
          </w:p>
        </w:tc>
        <w:tc>
          <w:tcPr>
            <w:tcW w:w="7226" w:type="dxa"/>
          </w:tcPr>
          <w:p w14:paraId="3464FC68" w14:textId="77777777" w:rsidR="00094F01" w:rsidRDefault="00E01AEF" w:rsidP="00E01AEF">
            <w:pPr>
              <w:pStyle w:val="TAL"/>
            </w:pPr>
            <w:r>
              <w:rPr>
                <w:rFonts w:hint="eastAsia"/>
              </w:rPr>
              <w:t xml:space="preserve">Agree with </w:t>
            </w:r>
            <w:proofErr w:type="spellStart"/>
            <w:r>
              <w:rPr>
                <w:rFonts w:hint="eastAsia"/>
              </w:rPr>
              <w:t>Futurewei</w:t>
            </w:r>
            <w:proofErr w:type="spellEnd"/>
            <w:r>
              <w:rPr>
                <w:rFonts w:hint="eastAsia"/>
              </w:rPr>
              <w:t xml:space="preserve">. </w:t>
            </w:r>
            <w:r>
              <w:t>RAN4 should conclude on the feasibility and if the conclusion is positive then normative work can proceed. No need to re-discuss feasibility in RAN1.</w:t>
            </w:r>
          </w:p>
          <w:p w14:paraId="2133FF72" w14:textId="77777777" w:rsidR="00BD2FE1" w:rsidRDefault="00BD2FE1" w:rsidP="00E01AEF">
            <w:pPr>
              <w:pStyle w:val="TAL"/>
            </w:pPr>
          </w:p>
          <w:p w14:paraId="6A776966" w14:textId="7D53CD4D" w:rsidR="00BD2FE1" w:rsidRDefault="00BD2FE1" w:rsidP="00BD2FE1">
            <w:pPr>
              <w:pStyle w:val="TAL"/>
            </w:pPr>
            <w:r>
              <w:t>The study phase should account for impairment factors including timing offset, phase offset, frequency error, and power imbalance across CCs based considering RF</w:t>
            </w:r>
            <w:r w:rsidRPr="00485DE8">
              <w:rPr>
                <w:rFonts w:hint="eastAsia"/>
                <w:lang w:eastAsia="zh-CN"/>
              </w:rPr>
              <w:t xml:space="preserve"> </w:t>
            </w:r>
            <w:r>
              <w:rPr>
                <w:rFonts w:hint="eastAsia"/>
                <w:lang w:eastAsia="zh-CN"/>
              </w:rPr>
              <w:t>architecture</w:t>
            </w:r>
            <w:r>
              <w:rPr>
                <w:lang w:eastAsia="zh-CN"/>
              </w:rPr>
              <w:t>.</w:t>
            </w:r>
          </w:p>
        </w:tc>
      </w:tr>
      <w:tr w:rsidR="00982921" w14:paraId="294842F6" w14:textId="77777777" w:rsidTr="00C54A19">
        <w:tc>
          <w:tcPr>
            <w:tcW w:w="1413" w:type="dxa"/>
          </w:tcPr>
          <w:p w14:paraId="39E2008B" w14:textId="4FEEAAEC" w:rsidR="00982921" w:rsidRDefault="00982921" w:rsidP="00982921">
            <w:pPr>
              <w:pStyle w:val="TAL"/>
            </w:pPr>
            <w:r>
              <w:t>Qualcomm</w:t>
            </w:r>
          </w:p>
        </w:tc>
        <w:tc>
          <w:tcPr>
            <w:tcW w:w="992" w:type="dxa"/>
          </w:tcPr>
          <w:p w14:paraId="2E3BAB6B" w14:textId="121FF1AC" w:rsidR="00982921" w:rsidRDefault="00982921" w:rsidP="00982921">
            <w:pPr>
              <w:pStyle w:val="TAL"/>
            </w:pPr>
            <w:r>
              <w:t>Yes</w:t>
            </w:r>
          </w:p>
        </w:tc>
        <w:tc>
          <w:tcPr>
            <w:tcW w:w="7226" w:type="dxa"/>
          </w:tcPr>
          <w:p w14:paraId="6E870BAE" w14:textId="77777777" w:rsidR="00982921" w:rsidRDefault="00982921" w:rsidP="00982921">
            <w:pPr>
              <w:pStyle w:val="TAL"/>
            </w:pPr>
            <w:r w:rsidRPr="00363B1C">
              <w:t xml:space="preserve">Increasing the </w:t>
            </w:r>
            <w:r>
              <w:t>bandwidth of the positioning signals would more fundamentally improve accuracy. Larger signal bandwidth means that signal time can be more accurately resolved (there is an inverse relationship between time resolution and signal bandwidth). Therefore, larger signal bandwidth offers an improved ability to resolve multipath effects.</w:t>
            </w:r>
          </w:p>
          <w:p w14:paraId="422BE6F6" w14:textId="4DD7F4E4" w:rsidR="00982921" w:rsidRPr="00E01AEF" w:rsidRDefault="00982921" w:rsidP="00982921">
            <w:pPr>
              <w:pStyle w:val="TAL"/>
            </w:pPr>
            <w:r>
              <w:t xml:space="preserve">We suggest to combine the aggregation of DL-PRS and UL-PRS (SRS) into a single objective. </w:t>
            </w:r>
          </w:p>
        </w:tc>
      </w:tr>
      <w:tr w:rsidR="005A7C0C" w14:paraId="5A73E4E5" w14:textId="77777777" w:rsidTr="00C54A19">
        <w:tc>
          <w:tcPr>
            <w:tcW w:w="1413" w:type="dxa"/>
          </w:tcPr>
          <w:p w14:paraId="543D97CE" w14:textId="51CC33F5" w:rsidR="005A7C0C" w:rsidRDefault="005A7C0C" w:rsidP="005A7C0C">
            <w:pPr>
              <w:pStyle w:val="TAL"/>
            </w:pPr>
            <w:r>
              <w:t>Intel</w:t>
            </w:r>
          </w:p>
        </w:tc>
        <w:tc>
          <w:tcPr>
            <w:tcW w:w="992" w:type="dxa"/>
          </w:tcPr>
          <w:p w14:paraId="59F59BC4" w14:textId="1CED3D71" w:rsidR="005A7C0C" w:rsidRDefault="005A7C0C" w:rsidP="005A7C0C">
            <w:pPr>
              <w:pStyle w:val="TAL"/>
            </w:pPr>
            <w:r>
              <w:t>Yes</w:t>
            </w:r>
          </w:p>
        </w:tc>
        <w:tc>
          <w:tcPr>
            <w:tcW w:w="7226" w:type="dxa"/>
          </w:tcPr>
          <w:p w14:paraId="3E65978D" w14:textId="322725FC" w:rsidR="005A7C0C" w:rsidRDefault="005A7C0C" w:rsidP="005A7C0C">
            <w:pPr>
              <w:pStyle w:val="TAL"/>
            </w:pPr>
            <w:r>
              <w:t>Beneficial for accuracy</w:t>
            </w:r>
          </w:p>
        </w:tc>
      </w:tr>
      <w:tr w:rsidR="000176E0" w14:paraId="7E6D14D1" w14:textId="77777777" w:rsidTr="00C54A19">
        <w:tc>
          <w:tcPr>
            <w:tcW w:w="1413" w:type="dxa"/>
          </w:tcPr>
          <w:p w14:paraId="2B211BE1" w14:textId="43A8876B" w:rsidR="000176E0" w:rsidRDefault="000176E0" w:rsidP="000176E0">
            <w:pPr>
              <w:pStyle w:val="TAL"/>
            </w:pPr>
            <w:r>
              <w:rPr>
                <w:rFonts w:eastAsia="SimSun" w:hint="eastAsia"/>
                <w:lang w:val="en-US" w:eastAsia="zh-CN"/>
              </w:rPr>
              <w:t>ZTE</w:t>
            </w:r>
          </w:p>
        </w:tc>
        <w:tc>
          <w:tcPr>
            <w:tcW w:w="992" w:type="dxa"/>
          </w:tcPr>
          <w:p w14:paraId="303755CA" w14:textId="335FF8CD" w:rsidR="000176E0" w:rsidRDefault="000176E0" w:rsidP="000176E0">
            <w:pPr>
              <w:pStyle w:val="TAL"/>
            </w:pPr>
            <w:r>
              <w:rPr>
                <w:rFonts w:eastAsia="SimSun" w:hint="eastAsia"/>
                <w:lang w:val="en-US" w:eastAsia="zh-CN"/>
              </w:rPr>
              <w:t>Yes</w:t>
            </w:r>
          </w:p>
        </w:tc>
        <w:tc>
          <w:tcPr>
            <w:tcW w:w="7226" w:type="dxa"/>
          </w:tcPr>
          <w:p w14:paraId="55E2F20F" w14:textId="03D89DA7" w:rsidR="000176E0" w:rsidRDefault="000176E0" w:rsidP="000176E0">
            <w:pPr>
              <w:pStyle w:val="TAL"/>
            </w:pPr>
            <w:r>
              <w:rPr>
                <w:rFonts w:eastAsia="SimSun" w:hint="eastAsia"/>
                <w:lang w:val="en-US" w:eastAsia="zh-CN"/>
              </w:rPr>
              <w:t>We consider it as a high priority for improving time resolution. We should study further in WI phase with RAN4</w:t>
            </w:r>
            <w:r>
              <w:rPr>
                <w:rFonts w:eastAsia="SimSun"/>
                <w:lang w:val="en-US" w:eastAsia="zh-CN"/>
              </w:rPr>
              <w:t>’</w:t>
            </w:r>
            <w:r>
              <w:rPr>
                <w:rFonts w:eastAsia="SimSun" w:hint="eastAsia"/>
                <w:lang w:val="en-US" w:eastAsia="zh-CN"/>
              </w:rPr>
              <w:t>s involvement on RF architectures and impairment models to check the feasibility and evaluation assumptions.</w:t>
            </w:r>
            <w:r>
              <w:rPr>
                <w:rFonts w:eastAsia="SimSun"/>
                <w:lang w:val="en-US" w:eastAsia="zh-CN"/>
              </w:rPr>
              <w:t xml:space="preserve"> One way to do this is to let RAN1 specify the solution first, and then RAN4 can define the relevant requirement based on the specified solution in RAN1 and the target accuracy requirement.</w:t>
            </w:r>
          </w:p>
        </w:tc>
      </w:tr>
      <w:tr w:rsidR="005A7C0C" w14:paraId="40EBA075" w14:textId="77777777" w:rsidTr="00C54A19">
        <w:tc>
          <w:tcPr>
            <w:tcW w:w="1413" w:type="dxa"/>
          </w:tcPr>
          <w:p w14:paraId="39C4A14B" w14:textId="07330249" w:rsidR="005A7C0C" w:rsidRDefault="001C684C" w:rsidP="005A7C0C">
            <w:pPr>
              <w:pStyle w:val="TAL"/>
            </w:pPr>
            <w:r>
              <w:t>OPPO</w:t>
            </w:r>
          </w:p>
        </w:tc>
        <w:tc>
          <w:tcPr>
            <w:tcW w:w="992" w:type="dxa"/>
          </w:tcPr>
          <w:p w14:paraId="476C8E64" w14:textId="41B59C33" w:rsidR="005A7C0C" w:rsidRDefault="001C684C" w:rsidP="005A7C0C">
            <w:pPr>
              <w:pStyle w:val="TAL"/>
            </w:pPr>
            <w:r>
              <w:t>No</w:t>
            </w:r>
          </w:p>
        </w:tc>
        <w:tc>
          <w:tcPr>
            <w:tcW w:w="7226" w:type="dxa"/>
          </w:tcPr>
          <w:p w14:paraId="2EE586EC" w14:textId="729A56E1" w:rsidR="008C069A" w:rsidRDefault="008C069A" w:rsidP="008C069A">
            <w:pPr>
              <w:pStyle w:val="TAL"/>
              <w:spacing w:before="120" w:after="120"/>
            </w:pPr>
            <w:r>
              <w:t>Same comments as 2.3</w:t>
            </w:r>
          </w:p>
          <w:p w14:paraId="5219B1D0" w14:textId="311C89F7" w:rsidR="008C069A" w:rsidRDefault="008C069A" w:rsidP="008C069A">
            <w:pPr>
              <w:pStyle w:val="TAL"/>
              <w:spacing w:before="120" w:after="120"/>
            </w:pPr>
            <w:r>
              <w:t xml:space="preserve">Multipath/NLOS mitigation (2.3) and the aggregation of PRS/SRS (2.4/2.5) are with a lower priority than 2.1 and 2.2 according to RAN1’s conclusion.  </w:t>
            </w:r>
          </w:p>
          <w:p w14:paraId="3EC75014" w14:textId="77777777" w:rsidR="008C069A" w:rsidRDefault="008C069A" w:rsidP="008C069A">
            <w:pPr>
              <w:pStyle w:val="TAL"/>
              <w:spacing w:before="120" w:after="120"/>
            </w:pPr>
            <w:r>
              <w:t>Moreover, based on RAN1 recommendation, the priority of these objectives is also lower than that of some other topics, e.g., on-demand PRS (O1</w:t>
            </w:r>
            <w:proofErr w:type="gramStart"/>
            <w:r>
              <w:t>) ,</w:t>
            </w:r>
            <w:proofErr w:type="gramEnd"/>
            <w:r>
              <w:t xml:space="preserve"> positioning for RRC_INACTIVE state (O2), latency reduction (O3). According to RAN1 discussion and conclusions, there will be a lot of RAN1 workload for O1/O2/O3, no matter whether they are RAN1-centric or RAN2-centric.  Thus, regarding the topics recommend by RAN1 with high priority, less than 50% of the corresponding RAN1 workload has been reflected in the draft WID.</w:t>
            </w:r>
          </w:p>
          <w:p w14:paraId="2A9F6B7F" w14:textId="7F57EF18" w:rsidR="005A7C0C" w:rsidRDefault="008C069A" w:rsidP="008C069A">
            <w:pPr>
              <w:pStyle w:val="TAL"/>
            </w:pPr>
            <w:r>
              <w:t>In order to keep a manageable RAN1 workload for the final scope of WID (to be determined in RAN#91e), we only need to approve the objectives recommended by RAN1 with high priority in RAN#90e. In RAN1#91e, when we include all high-priority objectives in RAN1#91e, we can better evaluate the whole RAN1 workload and check whether there are still have some space or TUs for some low-priority objective(s).</w:t>
            </w:r>
          </w:p>
        </w:tc>
      </w:tr>
      <w:tr w:rsidR="006A23F8" w14:paraId="33A446ED" w14:textId="77777777" w:rsidTr="00C54A19">
        <w:tc>
          <w:tcPr>
            <w:tcW w:w="1413" w:type="dxa"/>
          </w:tcPr>
          <w:p w14:paraId="5FFBB2C0" w14:textId="3E8CF6F3" w:rsidR="006A23F8" w:rsidRDefault="006A23F8" w:rsidP="006A23F8">
            <w:pPr>
              <w:pStyle w:val="TAL"/>
            </w:pPr>
            <w:r>
              <w:t>Apple</w:t>
            </w:r>
          </w:p>
        </w:tc>
        <w:tc>
          <w:tcPr>
            <w:tcW w:w="992" w:type="dxa"/>
          </w:tcPr>
          <w:p w14:paraId="56054BF3" w14:textId="40EA917C" w:rsidR="006A23F8" w:rsidRDefault="006A23F8" w:rsidP="006A23F8">
            <w:pPr>
              <w:pStyle w:val="TAL"/>
            </w:pPr>
            <w:r>
              <w:t>Yes</w:t>
            </w:r>
          </w:p>
        </w:tc>
        <w:tc>
          <w:tcPr>
            <w:tcW w:w="7226" w:type="dxa"/>
          </w:tcPr>
          <w:p w14:paraId="243F837E" w14:textId="01DC0749" w:rsidR="006A23F8" w:rsidRDefault="006A23F8" w:rsidP="006A23F8">
            <w:pPr>
              <w:pStyle w:val="TAL"/>
              <w:spacing w:before="120" w:after="120"/>
            </w:pPr>
            <w:r>
              <w:t xml:space="preserve">Agree with CATT and </w:t>
            </w:r>
            <w:proofErr w:type="spellStart"/>
            <w:r>
              <w:t>Futurewei</w:t>
            </w:r>
            <w:proofErr w:type="spellEnd"/>
            <w:r>
              <w:t>.</w:t>
            </w:r>
          </w:p>
        </w:tc>
      </w:tr>
    </w:tbl>
    <w:p w14:paraId="2A77809F" w14:textId="77777777" w:rsidR="00094F01" w:rsidRDefault="00094F01" w:rsidP="00094F01">
      <w:pPr>
        <w:overflowPunct w:val="0"/>
        <w:autoSpaceDE w:val="0"/>
        <w:autoSpaceDN w:val="0"/>
        <w:adjustRightInd w:val="0"/>
        <w:spacing w:after="180"/>
        <w:textAlignment w:val="baseline"/>
        <w:rPr>
          <w:rFonts w:eastAsia="MS Mincho"/>
        </w:rPr>
      </w:pPr>
    </w:p>
    <w:p w14:paraId="2C437314" w14:textId="71A142A6" w:rsidR="00D06746" w:rsidRDefault="00D06746" w:rsidP="00D06746">
      <w:pPr>
        <w:pStyle w:val="Heading3"/>
      </w:pPr>
      <w:r>
        <w:t>2.</w:t>
      </w:r>
      <w:r w:rsidR="00094F01">
        <w:t>5</w:t>
      </w:r>
      <w:r>
        <w:tab/>
        <w:t>Aggregation of SRS</w:t>
      </w:r>
    </w:p>
    <w:p w14:paraId="32A290BF" w14:textId="04FA9491" w:rsidR="00D06746" w:rsidRDefault="00D06746" w:rsidP="00D06746">
      <w:r>
        <w:t>The rapporteur</w:t>
      </w:r>
      <w:r w:rsidR="00507BAA">
        <w:t>'</w:t>
      </w:r>
      <w:r>
        <w:t>s proposed WID contains the following objective:</w:t>
      </w:r>
    </w:p>
    <w:p w14:paraId="2197B7FF" w14:textId="77777777" w:rsidR="00D06746" w:rsidRDefault="00D06746" w:rsidP="00D06746"/>
    <w:p w14:paraId="5572E85B" w14:textId="0B5AC9EC" w:rsidR="00D06746"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t xml:space="preserve">Study and specify, if supported, the enhancements to simultaneous transmission </w:t>
      </w:r>
      <w:r w:rsidRPr="00870BDB">
        <w:rPr>
          <w:rFonts w:hint="eastAsia"/>
          <w:lang w:eastAsia="zh-CN"/>
        </w:rPr>
        <w:t xml:space="preserve">by the </w:t>
      </w:r>
      <w:r w:rsidRPr="00870BDB">
        <w:rPr>
          <w:lang w:eastAsia="zh-CN"/>
        </w:rPr>
        <w:t>UE</w:t>
      </w:r>
      <w:r w:rsidRPr="00870BDB">
        <w:rPr>
          <w:rFonts w:hint="eastAsia"/>
          <w:lang w:eastAsia="zh-CN"/>
        </w:rPr>
        <w:t xml:space="preserve"> and </w:t>
      </w:r>
      <w:r w:rsidRPr="00870BDB">
        <w:rPr>
          <w:lang w:eastAsia="zh-CN"/>
        </w:rPr>
        <w:t xml:space="preserve">aggregated </w:t>
      </w:r>
      <w:r w:rsidRPr="00870BDB">
        <w:rPr>
          <w:rFonts w:hint="eastAsia"/>
          <w:lang w:eastAsia="zh-CN"/>
        </w:rPr>
        <w:t xml:space="preserve">reception by the </w:t>
      </w:r>
      <w:proofErr w:type="spellStart"/>
      <w:r w:rsidRPr="00870BDB">
        <w:rPr>
          <w:lang w:eastAsia="zh-CN"/>
        </w:rPr>
        <w:t>gNB</w:t>
      </w:r>
      <w:proofErr w:type="spellEnd"/>
      <w:r w:rsidRPr="00870BDB">
        <w:rPr>
          <w:rFonts w:hint="eastAsia"/>
          <w:lang w:eastAsia="zh-CN"/>
        </w:rPr>
        <w:t xml:space="preserve"> of </w:t>
      </w:r>
      <w:r w:rsidRPr="00870BDB">
        <w:t xml:space="preserve">the SRS for positioning in </w:t>
      </w:r>
      <w:r w:rsidRPr="00870BDB">
        <w:rPr>
          <w:lang w:eastAsia="zh-CN"/>
        </w:rPr>
        <w:t>multiple contiguous intra-band carriers</w:t>
      </w:r>
      <w:r w:rsidRPr="00870BDB">
        <w:rPr>
          <w:rFonts w:eastAsia="MS Mincho"/>
        </w:rPr>
        <w:t xml:space="preserve"> [RAN1/RAN4]</w:t>
      </w:r>
    </w:p>
    <w:p w14:paraId="3448D60A" w14:textId="77777777" w:rsidR="00D06746" w:rsidRDefault="00D06746" w:rsidP="00D06746">
      <w:pPr>
        <w:numPr>
          <w:ilvl w:val="1"/>
          <w:numId w:val="13"/>
        </w:numPr>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w:t>
      </w:r>
      <w:proofErr w:type="spellStart"/>
      <w:r>
        <w:rPr>
          <w:rFonts w:hint="eastAsia"/>
          <w:lang w:eastAsia="zh-CN"/>
        </w:rPr>
        <w:t>gNB</w:t>
      </w:r>
      <w:proofErr w:type="spellEnd"/>
      <w:r>
        <w:rPr>
          <w:rFonts w:hint="eastAsia"/>
          <w:lang w:eastAsia="zh-CN"/>
        </w:rPr>
        <w:t xml:space="preserve">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2F976B19" w14:textId="77777777" w:rsidR="00D06746" w:rsidRDefault="00D06746" w:rsidP="00D06746"/>
    <w:p w14:paraId="632EDBCF" w14:textId="77777777" w:rsidR="00564035" w:rsidRDefault="00564035" w:rsidP="00D06746">
      <w:r w:rsidRPr="00564035">
        <w:t xml:space="preserve">Note that the </w:t>
      </w:r>
      <w:proofErr w:type="gramStart"/>
      <w:r w:rsidRPr="00564035">
        <w:t>rapporteurs</w:t>
      </w:r>
      <w:proofErr w:type="gramEnd"/>
      <w:r w:rsidRPr="00564035">
        <w:t xml:space="preserve"> proposal in RP-202710 placed this objective in []. These have been removed from the text above as this discussion should make a firm conclusion whether the objective is supported, and hence the WID approved at this meeting should not contain any objective in [].</w:t>
      </w:r>
    </w:p>
    <w:p w14:paraId="5E7C4EA9" w14:textId="77777777" w:rsidR="00564035" w:rsidRDefault="00564035" w:rsidP="00D06746"/>
    <w:p w14:paraId="2E2BEFAB"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66963E46"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0DEEA316" w14:textId="77777777" w:rsidTr="00C54A19">
        <w:tc>
          <w:tcPr>
            <w:tcW w:w="1413" w:type="dxa"/>
          </w:tcPr>
          <w:p w14:paraId="2CDFE463" w14:textId="77777777" w:rsidR="00094F01" w:rsidRPr="00517FD5" w:rsidRDefault="00094F01" w:rsidP="00C54A19">
            <w:pPr>
              <w:pStyle w:val="TAL"/>
              <w:rPr>
                <w:b/>
                <w:bCs/>
              </w:rPr>
            </w:pPr>
            <w:r w:rsidRPr="00517FD5">
              <w:rPr>
                <w:b/>
                <w:bCs/>
              </w:rPr>
              <w:t>Company</w:t>
            </w:r>
          </w:p>
        </w:tc>
        <w:tc>
          <w:tcPr>
            <w:tcW w:w="992" w:type="dxa"/>
          </w:tcPr>
          <w:p w14:paraId="24498574" w14:textId="77777777" w:rsidR="00094F01" w:rsidRDefault="00094F01" w:rsidP="00C54A19">
            <w:pPr>
              <w:pStyle w:val="TAL"/>
              <w:rPr>
                <w:b/>
                <w:bCs/>
              </w:rPr>
            </w:pPr>
            <w:r>
              <w:rPr>
                <w:b/>
                <w:bCs/>
              </w:rPr>
              <w:t>Support</w:t>
            </w:r>
          </w:p>
          <w:p w14:paraId="339184AA" w14:textId="77777777" w:rsidR="00094F01" w:rsidRPr="00517FD5" w:rsidRDefault="00094F01" w:rsidP="00C54A19">
            <w:pPr>
              <w:pStyle w:val="TAL"/>
              <w:rPr>
                <w:b/>
                <w:bCs/>
              </w:rPr>
            </w:pPr>
            <w:r>
              <w:rPr>
                <w:b/>
                <w:bCs/>
              </w:rPr>
              <w:t>[Yes/No]</w:t>
            </w:r>
          </w:p>
        </w:tc>
        <w:tc>
          <w:tcPr>
            <w:tcW w:w="7226" w:type="dxa"/>
          </w:tcPr>
          <w:p w14:paraId="709B3935" w14:textId="77777777" w:rsidR="00094F01" w:rsidRPr="00517FD5" w:rsidRDefault="00094F01" w:rsidP="00C54A19">
            <w:pPr>
              <w:pStyle w:val="TAL"/>
              <w:rPr>
                <w:b/>
                <w:bCs/>
              </w:rPr>
            </w:pPr>
            <w:r w:rsidRPr="00517FD5">
              <w:rPr>
                <w:b/>
                <w:bCs/>
              </w:rPr>
              <w:t>Comments</w:t>
            </w:r>
          </w:p>
        </w:tc>
      </w:tr>
      <w:tr w:rsidR="00094F01" w14:paraId="62960C04" w14:textId="77777777" w:rsidTr="00C54A19">
        <w:tc>
          <w:tcPr>
            <w:tcW w:w="1413" w:type="dxa"/>
          </w:tcPr>
          <w:p w14:paraId="16F34E26" w14:textId="5E1D6EA6" w:rsidR="00094F01" w:rsidRDefault="00896C20" w:rsidP="00C54A19">
            <w:pPr>
              <w:pStyle w:val="TAL"/>
            </w:pPr>
            <w:r>
              <w:t>CATT</w:t>
            </w:r>
          </w:p>
        </w:tc>
        <w:tc>
          <w:tcPr>
            <w:tcW w:w="992" w:type="dxa"/>
          </w:tcPr>
          <w:p w14:paraId="0F09C267" w14:textId="0D7DCC95" w:rsidR="00094F01" w:rsidRDefault="00896C20" w:rsidP="00C54A19">
            <w:pPr>
              <w:pStyle w:val="TAL"/>
            </w:pPr>
            <w:r>
              <w:t>Yes</w:t>
            </w:r>
          </w:p>
        </w:tc>
        <w:tc>
          <w:tcPr>
            <w:tcW w:w="7226" w:type="dxa"/>
          </w:tcPr>
          <w:p w14:paraId="04739E8C" w14:textId="16036057" w:rsidR="00094F01" w:rsidRDefault="001E302D" w:rsidP="00C54A19">
            <w:pPr>
              <w:pStyle w:val="TAL"/>
            </w:pPr>
            <w:r>
              <w:t xml:space="preserve">Similar comments as 2.4 for </w:t>
            </w:r>
            <w:r w:rsidRPr="001E302D">
              <w:t>Aggregation of PRS</w:t>
            </w:r>
          </w:p>
        </w:tc>
      </w:tr>
      <w:tr w:rsidR="00094F01" w14:paraId="650C20F3" w14:textId="77777777" w:rsidTr="00C54A19">
        <w:tc>
          <w:tcPr>
            <w:tcW w:w="1413" w:type="dxa"/>
          </w:tcPr>
          <w:p w14:paraId="3157E745" w14:textId="5E7A791C" w:rsidR="00094F01" w:rsidRDefault="003714AA" w:rsidP="00C54A19">
            <w:pPr>
              <w:pStyle w:val="TAL"/>
            </w:pPr>
            <w:proofErr w:type="spellStart"/>
            <w:r>
              <w:t>Futurewei</w:t>
            </w:r>
            <w:proofErr w:type="spellEnd"/>
          </w:p>
        </w:tc>
        <w:tc>
          <w:tcPr>
            <w:tcW w:w="992" w:type="dxa"/>
          </w:tcPr>
          <w:p w14:paraId="14501889" w14:textId="090588BF" w:rsidR="00094F01" w:rsidRDefault="003714AA" w:rsidP="00C54A19">
            <w:pPr>
              <w:pStyle w:val="TAL"/>
            </w:pPr>
            <w:r>
              <w:t>Yes</w:t>
            </w:r>
          </w:p>
        </w:tc>
        <w:tc>
          <w:tcPr>
            <w:tcW w:w="7226" w:type="dxa"/>
          </w:tcPr>
          <w:p w14:paraId="5FCA0AC5" w14:textId="77B837AF" w:rsidR="00094F01" w:rsidRDefault="003714AA" w:rsidP="00C54A19">
            <w:pPr>
              <w:pStyle w:val="TAL"/>
            </w:pPr>
            <w:r>
              <w:t>Same comments as 2.4</w:t>
            </w:r>
          </w:p>
        </w:tc>
      </w:tr>
      <w:tr w:rsidR="00094F01" w14:paraId="7B347B06" w14:textId="77777777" w:rsidTr="00C54A19">
        <w:tc>
          <w:tcPr>
            <w:tcW w:w="1413" w:type="dxa"/>
          </w:tcPr>
          <w:p w14:paraId="1D58EE02" w14:textId="168E5B8C" w:rsidR="00094F01"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77AF937F" w14:textId="458BC173" w:rsidR="00094F01" w:rsidRDefault="00E01AEF" w:rsidP="00C54A19">
            <w:pPr>
              <w:pStyle w:val="TAL"/>
            </w:pPr>
            <w:r>
              <w:rPr>
                <w:rFonts w:hint="eastAsia"/>
              </w:rPr>
              <w:t>Y</w:t>
            </w:r>
            <w:r>
              <w:t>es</w:t>
            </w:r>
          </w:p>
        </w:tc>
        <w:tc>
          <w:tcPr>
            <w:tcW w:w="7226" w:type="dxa"/>
          </w:tcPr>
          <w:p w14:paraId="267DD98E" w14:textId="77777777" w:rsidR="00094F01" w:rsidRDefault="00E01AEF" w:rsidP="00C54A19">
            <w:pPr>
              <w:pStyle w:val="TAL"/>
            </w:pPr>
            <w:r>
              <w:rPr>
                <w:rFonts w:hint="eastAsia"/>
              </w:rPr>
              <w:t xml:space="preserve">Agree with </w:t>
            </w:r>
            <w:proofErr w:type="spellStart"/>
            <w:r>
              <w:rPr>
                <w:rFonts w:hint="eastAsia"/>
              </w:rPr>
              <w:t>Futurewei</w:t>
            </w:r>
            <w:proofErr w:type="spellEnd"/>
            <w:r>
              <w:rPr>
                <w:rFonts w:hint="eastAsia"/>
              </w:rPr>
              <w:t xml:space="preserve">. </w:t>
            </w:r>
            <w:r>
              <w:t>RAN4 should conclude on the feasibility and if the conclusion is positive then normative work can proceed. No need to re-discuss feasibility in RAN1.</w:t>
            </w:r>
          </w:p>
          <w:p w14:paraId="450FE3B1" w14:textId="77777777" w:rsidR="00BD2FE1" w:rsidRDefault="00BD2FE1" w:rsidP="00C54A19">
            <w:pPr>
              <w:pStyle w:val="TAL"/>
            </w:pPr>
          </w:p>
          <w:p w14:paraId="25BA67FF" w14:textId="784A1AEF" w:rsidR="00BD2FE1" w:rsidRDefault="00BD2FE1" w:rsidP="00C54A19">
            <w:pPr>
              <w:pStyle w:val="TAL"/>
            </w:pPr>
            <w:r>
              <w:t>The study phase should account for impairment factors including timing offset, phase offset, frequency error, and power imbalance across CCs based considering RF</w:t>
            </w:r>
            <w:r w:rsidRPr="00485DE8">
              <w:rPr>
                <w:rFonts w:hint="eastAsia"/>
                <w:lang w:eastAsia="zh-CN"/>
              </w:rPr>
              <w:t xml:space="preserve"> </w:t>
            </w:r>
            <w:r>
              <w:rPr>
                <w:rFonts w:hint="eastAsia"/>
                <w:lang w:eastAsia="zh-CN"/>
              </w:rPr>
              <w:t>architecture</w:t>
            </w:r>
            <w:r>
              <w:rPr>
                <w:lang w:eastAsia="zh-CN"/>
              </w:rPr>
              <w:t>.</w:t>
            </w:r>
          </w:p>
        </w:tc>
      </w:tr>
      <w:tr w:rsidR="00982921" w14:paraId="48562716" w14:textId="77777777" w:rsidTr="00C54A19">
        <w:tc>
          <w:tcPr>
            <w:tcW w:w="1413" w:type="dxa"/>
          </w:tcPr>
          <w:p w14:paraId="276089C5" w14:textId="7428B992" w:rsidR="00982921" w:rsidRDefault="00982921" w:rsidP="00982921">
            <w:pPr>
              <w:pStyle w:val="TAL"/>
            </w:pPr>
            <w:r w:rsidRPr="0088400C">
              <w:rPr>
                <w:rFonts w:cs="Arial"/>
                <w:szCs w:val="18"/>
              </w:rPr>
              <w:t>Qualcomm</w:t>
            </w:r>
          </w:p>
        </w:tc>
        <w:tc>
          <w:tcPr>
            <w:tcW w:w="992" w:type="dxa"/>
          </w:tcPr>
          <w:p w14:paraId="3D921652" w14:textId="5963FDE3" w:rsidR="00982921" w:rsidRDefault="00982921" w:rsidP="00982921">
            <w:pPr>
              <w:pStyle w:val="TAL"/>
            </w:pPr>
            <w:r w:rsidRPr="0088400C">
              <w:rPr>
                <w:rFonts w:cs="Arial"/>
                <w:szCs w:val="18"/>
              </w:rPr>
              <w:t>Yes</w:t>
            </w:r>
          </w:p>
        </w:tc>
        <w:tc>
          <w:tcPr>
            <w:tcW w:w="7226" w:type="dxa"/>
          </w:tcPr>
          <w:p w14:paraId="6C0FE460" w14:textId="77777777" w:rsidR="00982921" w:rsidRDefault="00982921" w:rsidP="00982921">
            <w:pPr>
              <w:rPr>
                <w:rFonts w:ascii="Arial" w:hAnsi="Arial" w:cs="Arial"/>
                <w:sz w:val="18"/>
                <w:szCs w:val="18"/>
              </w:rPr>
            </w:pPr>
            <w:r w:rsidRPr="0088400C">
              <w:rPr>
                <w:rFonts w:ascii="Arial" w:hAnsi="Arial" w:cs="Arial"/>
                <w:sz w:val="18"/>
                <w:szCs w:val="18"/>
              </w:rPr>
              <w:t>As commented</w:t>
            </w:r>
            <w:r>
              <w:rPr>
                <w:rFonts w:ascii="Arial" w:hAnsi="Arial" w:cs="Arial"/>
                <w:sz w:val="18"/>
                <w:szCs w:val="18"/>
              </w:rPr>
              <w:t xml:space="preserve"> in 2.4</w:t>
            </w:r>
            <w:r w:rsidRPr="0088400C">
              <w:rPr>
                <w:rFonts w:ascii="Arial" w:hAnsi="Arial" w:cs="Arial"/>
                <w:sz w:val="18"/>
                <w:szCs w:val="18"/>
              </w:rPr>
              <w:t xml:space="preserve"> above, this objective could be combined with aggregation of </w:t>
            </w:r>
            <w:r>
              <w:rPr>
                <w:rFonts w:ascii="Arial" w:hAnsi="Arial" w:cs="Arial"/>
                <w:sz w:val="18"/>
                <w:szCs w:val="18"/>
              </w:rPr>
              <w:t>DL-</w:t>
            </w:r>
            <w:r w:rsidRPr="0088400C">
              <w:rPr>
                <w:rFonts w:ascii="Arial" w:hAnsi="Arial" w:cs="Arial"/>
                <w:sz w:val="18"/>
                <w:szCs w:val="18"/>
              </w:rPr>
              <w:t>PRS. For example:</w:t>
            </w:r>
          </w:p>
          <w:p w14:paraId="38B91AD5" w14:textId="77777777" w:rsidR="00982921" w:rsidRPr="0088400C" w:rsidRDefault="00982921" w:rsidP="00982921">
            <w:pPr>
              <w:rPr>
                <w:rFonts w:ascii="Arial" w:hAnsi="Arial" w:cs="Arial"/>
                <w:sz w:val="18"/>
                <w:szCs w:val="18"/>
              </w:rPr>
            </w:pPr>
          </w:p>
          <w:p w14:paraId="30471CD8" w14:textId="77777777" w:rsidR="00982921" w:rsidRDefault="00982921" w:rsidP="00982921">
            <w:pPr>
              <w:numPr>
                <w:ilvl w:val="0"/>
                <w:numId w:val="13"/>
              </w:numPr>
              <w:overflowPunct w:val="0"/>
              <w:autoSpaceDE w:val="0"/>
              <w:autoSpaceDN w:val="0"/>
              <w:adjustRightInd w:val="0"/>
              <w:spacing w:after="60"/>
              <w:ind w:left="714" w:hanging="357"/>
              <w:textAlignment w:val="baseline"/>
              <w:rPr>
                <w:rFonts w:eastAsia="MS Mincho"/>
              </w:rPr>
            </w:pPr>
            <w:r w:rsidRPr="00870BDB">
              <w:rPr>
                <w:rFonts w:eastAsia="MS Mincho"/>
              </w:rPr>
              <w:t xml:space="preserve">Study and specify, if supported, the enhancements </w:t>
            </w:r>
          </w:p>
          <w:p w14:paraId="4CC942A8" w14:textId="77777777" w:rsidR="00982921" w:rsidRDefault="00982921" w:rsidP="00982921">
            <w:pPr>
              <w:pStyle w:val="ListParagraph"/>
              <w:numPr>
                <w:ilvl w:val="1"/>
                <w:numId w:val="16"/>
              </w:numPr>
            </w:pPr>
            <w:r w:rsidRPr="00870BDB">
              <w:t>to simultaneous transmission</w:t>
            </w:r>
            <w:r>
              <w:t xml:space="preserve"> by </w:t>
            </w:r>
            <w:r w:rsidRPr="00115791">
              <w:t xml:space="preserve">the </w:t>
            </w:r>
            <w:proofErr w:type="spellStart"/>
            <w:r w:rsidRPr="00115791">
              <w:t>gNB</w:t>
            </w:r>
            <w:proofErr w:type="spellEnd"/>
            <w:r w:rsidRPr="00115791">
              <w:t xml:space="preserve"> and aggregated reception by the UE of DL PRS for positioning for one or more contiguous carriers in one or more contiguous P</w:t>
            </w:r>
            <w:r>
              <w:t>ositioning Frequency Layers;</w:t>
            </w:r>
          </w:p>
          <w:p w14:paraId="286F13C5" w14:textId="417F5413" w:rsidR="00982921" w:rsidRDefault="00982921" w:rsidP="00982921">
            <w:pPr>
              <w:pStyle w:val="ListParagraph"/>
              <w:numPr>
                <w:ilvl w:val="1"/>
                <w:numId w:val="16"/>
              </w:numPr>
            </w:pPr>
            <w:r w:rsidRPr="00870BDB">
              <w:t>to simultaneous transmission</w:t>
            </w:r>
            <w:r>
              <w:t xml:space="preserve"> by t</w:t>
            </w:r>
            <w:r w:rsidRPr="009D303B">
              <w:t xml:space="preserve">he UE and aggregated reception by the </w:t>
            </w:r>
            <w:proofErr w:type="spellStart"/>
            <w:r w:rsidRPr="009D303B">
              <w:t>gNB</w:t>
            </w:r>
            <w:proofErr w:type="spellEnd"/>
            <w:r w:rsidRPr="009D303B">
              <w:t xml:space="preserve"> of the SRS for positioning in multiple contiguous intra-band carriers</w:t>
            </w:r>
            <w:r>
              <w:t>.</w:t>
            </w:r>
          </w:p>
        </w:tc>
      </w:tr>
      <w:tr w:rsidR="00C40B34" w14:paraId="5377F95D" w14:textId="77777777" w:rsidTr="00C54A19">
        <w:tc>
          <w:tcPr>
            <w:tcW w:w="1413" w:type="dxa"/>
          </w:tcPr>
          <w:p w14:paraId="2C264B83" w14:textId="29E8E662" w:rsidR="00C40B34" w:rsidRDefault="00C40B34" w:rsidP="00C40B34">
            <w:pPr>
              <w:pStyle w:val="TAL"/>
            </w:pPr>
            <w:r>
              <w:t>Intel</w:t>
            </w:r>
          </w:p>
        </w:tc>
        <w:tc>
          <w:tcPr>
            <w:tcW w:w="992" w:type="dxa"/>
          </w:tcPr>
          <w:p w14:paraId="542BB63B" w14:textId="78FE9BFF" w:rsidR="00C40B34" w:rsidRDefault="00C40B34" w:rsidP="00C40B34">
            <w:pPr>
              <w:pStyle w:val="TAL"/>
            </w:pPr>
            <w:r>
              <w:t>Yes</w:t>
            </w:r>
          </w:p>
        </w:tc>
        <w:tc>
          <w:tcPr>
            <w:tcW w:w="7226" w:type="dxa"/>
          </w:tcPr>
          <w:p w14:paraId="2BFAE6E0" w14:textId="3BDD54CB" w:rsidR="00C40B34" w:rsidRDefault="00C40B34" w:rsidP="00C40B34">
            <w:pPr>
              <w:pStyle w:val="TAL"/>
            </w:pPr>
            <w:r>
              <w:t>We are OK to leave it for future considerations based on study outcome for DL PRS aggregation</w:t>
            </w:r>
          </w:p>
        </w:tc>
      </w:tr>
      <w:tr w:rsidR="00AB5DD9" w14:paraId="022D9458" w14:textId="77777777" w:rsidTr="00C54A19">
        <w:tc>
          <w:tcPr>
            <w:tcW w:w="1413" w:type="dxa"/>
          </w:tcPr>
          <w:p w14:paraId="3CA64465" w14:textId="18176C50" w:rsidR="00AB5DD9" w:rsidRDefault="00AB5DD9" w:rsidP="00AB5DD9">
            <w:pPr>
              <w:pStyle w:val="TAL"/>
            </w:pPr>
            <w:r>
              <w:rPr>
                <w:rFonts w:eastAsia="SimSun" w:hint="eastAsia"/>
                <w:lang w:val="en-US" w:eastAsia="zh-CN"/>
              </w:rPr>
              <w:t>ZTE</w:t>
            </w:r>
          </w:p>
        </w:tc>
        <w:tc>
          <w:tcPr>
            <w:tcW w:w="992" w:type="dxa"/>
          </w:tcPr>
          <w:p w14:paraId="519AA7D7" w14:textId="55A30A5C" w:rsidR="00AB5DD9" w:rsidRDefault="00AB5DD9" w:rsidP="00AB5DD9">
            <w:pPr>
              <w:pStyle w:val="TAL"/>
            </w:pPr>
            <w:r>
              <w:rPr>
                <w:rFonts w:eastAsia="SimSun" w:hint="eastAsia"/>
                <w:lang w:val="en-US" w:eastAsia="zh-CN"/>
              </w:rPr>
              <w:t>Yes</w:t>
            </w:r>
          </w:p>
        </w:tc>
        <w:tc>
          <w:tcPr>
            <w:tcW w:w="7226" w:type="dxa"/>
          </w:tcPr>
          <w:p w14:paraId="3525B215" w14:textId="6AD14855" w:rsidR="00AB5DD9" w:rsidRDefault="00AB5DD9" w:rsidP="00AB5DD9">
            <w:pPr>
              <w:pStyle w:val="TAL"/>
            </w:pPr>
            <w:r>
              <w:rPr>
                <w:rFonts w:eastAsia="SimSun" w:hint="eastAsia"/>
                <w:lang w:val="en-US" w:eastAsia="zh-CN"/>
              </w:rPr>
              <w:t>Same comments as 2.4</w:t>
            </w:r>
          </w:p>
        </w:tc>
      </w:tr>
      <w:tr w:rsidR="00C40B34" w14:paraId="28102BE9" w14:textId="77777777" w:rsidTr="00C54A19">
        <w:tc>
          <w:tcPr>
            <w:tcW w:w="1413" w:type="dxa"/>
          </w:tcPr>
          <w:p w14:paraId="29A096BD" w14:textId="7E90F304" w:rsidR="00C40B34" w:rsidRDefault="001C684C" w:rsidP="00C40B34">
            <w:pPr>
              <w:pStyle w:val="TAL"/>
            </w:pPr>
            <w:r>
              <w:t>OPPO</w:t>
            </w:r>
          </w:p>
        </w:tc>
        <w:tc>
          <w:tcPr>
            <w:tcW w:w="992" w:type="dxa"/>
          </w:tcPr>
          <w:p w14:paraId="10C38EEE" w14:textId="2632E5A3" w:rsidR="00C40B34" w:rsidRDefault="001C684C" w:rsidP="00C40B34">
            <w:pPr>
              <w:pStyle w:val="TAL"/>
            </w:pPr>
            <w:r>
              <w:t>No</w:t>
            </w:r>
          </w:p>
        </w:tc>
        <w:tc>
          <w:tcPr>
            <w:tcW w:w="7226" w:type="dxa"/>
          </w:tcPr>
          <w:p w14:paraId="34E16AE2" w14:textId="77777777" w:rsidR="008C069A" w:rsidRDefault="008C069A" w:rsidP="008C069A">
            <w:pPr>
              <w:pStyle w:val="TAL"/>
              <w:spacing w:before="120" w:after="120"/>
            </w:pPr>
            <w:r>
              <w:t>Same comments as 2.3</w:t>
            </w:r>
          </w:p>
          <w:p w14:paraId="2119997A" w14:textId="57ABB2DD" w:rsidR="008C069A" w:rsidRDefault="008C069A" w:rsidP="008C069A">
            <w:pPr>
              <w:pStyle w:val="TAL"/>
              <w:spacing w:before="120" w:after="120"/>
            </w:pPr>
            <w:r>
              <w:t xml:space="preserve">Multipath/NLOS mitigation (2.3) and the aggregation of PRS/SRS (2.4/2.5) are with a lower priority than 2.1 and 2.2 according to RAN1’s conclusion.  </w:t>
            </w:r>
          </w:p>
          <w:p w14:paraId="6E21B12A" w14:textId="77777777" w:rsidR="008C069A" w:rsidRDefault="008C069A" w:rsidP="008C069A">
            <w:pPr>
              <w:pStyle w:val="TAL"/>
              <w:spacing w:before="120" w:after="120"/>
            </w:pPr>
            <w:r>
              <w:t>Moreover, based on RAN1 recommendation, the priority of these objectives is also lower than that of some other topics, e.g., on-demand PRS (O1</w:t>
            </w:r>
            <w:proofErr w:type="gramStart"/>
            <w:r>
              <w:t>) ,</w:t>
            </w:r>
            <w:proofErr w:type="gramEnd"/>
            <w:r>
              <w:t xml:space="preserve"> positioning for RRC_INACTIVE state (O2), latency reduction (O3). According to RAN1 discussion and conclusions, there will be a lot of RAN1 workload for O1/O2/O3, no matter whether they are RAN1-centric or RAN2-centric.  Thus, regarding the topics recommend by RAN1 with high priority, less than 50% of the corresponding RAN1 workload has been reflected in the draft WID.</w:t>
            </w:r>
          </w:p>
          <w:p w14:paraId="394F08C4" w14:textId="1D967BEA" w:rsidR="00C40B34" w:rsidRDefault="008C069A" w:rsidP="008C069A">
            <w:pPr>
              <w:pStyle w:val="TAL"/>
            </w:pPr>
            <w:r>
              <w:t>In order to keep a manageable RAN1 workload for the final scope of WID (to be determined in RAN#91e), we only need to approve the objectives recommended by RAN1 with high priority in RAN#90e. In RAN1#91e, when we include all high-priority objectives in RAN1#91e, we can better evaluate the whole RAN1 workload and check whether there are still have some space or TUs for some low-priority objective(s).</w:t>
            </w:r>
          </w:p>
        </w:tc>
      </w:tr>
      <w:tr w:rsidR="006A23F8" w14:paraId="68B438BE" w14:textId="77777777" w:rsidTr="00C54A19">
        <w:tc>
          <w:tcPr>
            <w:tcW w:w="1413" w:type="dxa"/>
          </w:tcPr>
          <w:p w14:paraId="7F024359" w14:textId="444146F3" w:rsidR="006A23F8" w:rsidRDefault="006A23F8" w:rsidP="006A23F8">
            <w:pPr>
              <w:pStyle w:val="TAL"/>
            </w:pPr>
            <w:r>
              <w:t xml:space="preserve">Apple </w:t>
            </w:r>
          </w:p>
        </w:tc>
        <w:tc>
          <w:tcPr>
            <w:tcW w:w="992" w:type="dxa"/>
          </w:tcPr>
          <w:p w14:paraId="14DEA3A6" w14:textId="174BAF32" w:rsidR="006A23F8" w:rsidRDefault="006A23F8" w:rsidP="006A23F8">
            <w:pPr>
              <w:pStyle w:val="TAL"/>
            </w:pPr>
            <w:r>
              <w:t>Yes</w:t>
            </w:r>
          </w:p>
        </w:tc>
        <w:tc>
          <w:tcPr>
            <w:tcW w:w="7226" w:type="dxa"/>
          </w:tcPr>
          <w:p w14:paraId="3C38C396" w14:textId="4D8CDF9D" w:rsidR="006A23F8" w:rsidRDefault="006A23F8" w:rsidP="006A23F8">
            <w:pPr>
              <w:pStyle w:val="TAL"/>
              <w:spacing w:before="120" w:after="120"/>
            </w:pPr>
            <w:r>
              <w:rPr>
                <w:rFonts w:eastAsia="SimSun" w:hint="eastAsia"/>
                <w:lang w:val="en-US" w:eastAsia="zh-CN"/>
              </w:rPr>
              <w:t>Same comments as 2.4</w:t>
            </w:r>
          </w:p>
        </w:tc>
      </w:tr>
    </w:tbl>
    <w:p w14:paraId="0F7141EB" w14:textId="77777777" w:rsidR="00094F01" w:rsidRDefault="00094F01" w:rsidP="00094F01">
      <w:pPr>
        <w:overflowPunct w:val="0"/>
        <w:autoSpaceDE w:val="0"/>
        <w:autoSpaceDN w:val="0"/>
        <w:adjustRightInd w:val="0"/>
        <w:spacing w:after="180"/>
        <w:textAlignment w:val="baseline"/>
        <w:rPr>
          <w:rFonts w:eastAsia="MS Mincho"/>
        </w:rPr>
      </w:pPr>
    </w:p>
    <w:p w14:paraId="0E8C2550" w14:textId="560236E8" w:rsidR="00094F01" w:rsidRDefault="00094F01" w:rsidP="00094F01">
      <w:pPr>
        <w:pStyle w:val="Heading3"/>
      </w:pPr>
      <w:r>
        <w:t>2.</w:t>
      </w:r>
      <w:r w:rsidR="00BC3055">
        <w:t>6</w:t>
      </w:r>
      <w:r>
        <w:tab/>
      </w:r>
      <w:r w:rsidR="000635D7">
        <w:t>Additional RAN1</w:t>
      </w:r>
      <w:r w:rsidR="00363468">
        <w:t xml:space="preserve"> </w:t>
      </w:r>
      <w:r w:rsidR="00CD042E">
        <w:t>centric objectives</w:t>
      </w:r>
    </w:p>
    <w:p w14:paraId="67FA1204" w14:textId="1C223800" w:rsidR="00F63EFD" w:rsidRDefault="00CD042E" w:rsidP="00A17965">
      <w:r>
        <w:t xml:space="preserve">Companies are invited to indicate </w:t>
      </w:r>
      <w:r w:rsidR="0011706E">
        <w:t xml:space="preserve">if they propose to include </w:t>
      </w:r>
      <w:r w:rsidR="00D57B7F">
        <w:t xml:space="preserve">any </w:t>
      </w:r>
      <w:r w:rsidR="0011706E" w:rsidRPr="00585A9A">
        <w:rPr>
          <w:u w:val="single"/>
        </w:rPr>
        <w:t>RAN1 centric</w:t>
      </w:r>
      <w:r w:rsidR="0011706E">
        <w:t xml:space="preserve"> objectives</w:t>
      </w:r>
      <w:r w:rsidR="00D57B7F">
        <w:t xml:space="preserve"> that were not already covered by the proposals from the rapporteur</w:t>
      </w:r>
      <w:r w:rsidR="00507BAA">
        <w:t>.</w:t>
      </w:r>
    </w:p>
    <w:p w14:paraId="364B18E5" w14:textId="68662673" w:rsidR="00D57B7F" w:rsidRDefault="00D57B7F" w:rsidP="00A17965"/>
    <w:tbl>
      <w:tblPr>
        <w:tblStyle w:val="TableGrid"/>
        <w:tblW w:w="0" w:type="auto"/>
        <w:tblLook w:val="04A0" w:firstRow="1" w:lastRow="0" w:firstColumn="1" w:lastColumn="0" w:noHBand="0" w:noVBand="1"/>
      </w:tblPr>
      <w:tblGrid>
        <w:gridCol w:w="1413"/>
        <w:gridCol w:w="7226"/>
      </w:tblGrid>
      <w:tr w:rsidR="00363468" w14:paraId="21DBE392" w14:textId="77777777" w:rsidTr="00C54A19">
        <w:tc>
          <w:tcPr>
            <w:tcW w:w="1413" w:type="dxa"/>
          </w:tcPr>
          <w:p w14:paraId="179BDBEE" w14:textId="77777777" w:rsidR="00363468" w:rsidRPr="00517FD5" w:rsidRDefault="00363468" w:rsidP="00C54A19">
            <w:pPr>
              <w:pStyle w:val="TAL"/>
              <w:rPr>
                <w:b/>
                <w:bCs/>
              </w:rPr>
            </w:pPr>
            <w:r w:rsidRPr="00517FD5">
              <w:rPr>
                <w:b/>
                <w:bCs/>
              </w:rPr>
              <w:t>Company</w:t>
            </w:r>
          </w:p>
        </w:tc>
        <w:tc>
          <w:tcPr>
            <w:tcW w:w="7226" w:type="dxa"/>
          </w:tcPr>
          <w:p w14:paraId="5E87FC03" w14:textId="77777777" w:rsidR="00363468" w:rsidRPr="00517FD5" w:rsidRDefault="00363468" w:rsidP="00C54A19">
            <w:pPr>
              <w:pStyle w:val="TAL"/>
              <w:rPr>
                <w:b/>
                <w:bCs/>
              </w:rPr>
            </w:pPr>
            <w:r w:rsidRPr="00517FD5">
              <w:rPr>
                <w:b/>
                <w:bCs/>
              </w:rPr>
              <w:t>Comments</w:t>
            </w:r>
          </w:p>
        </w:tc>
      </w:tr>
      <w:tr w:rsidR="00F6624E" w14:paraId="4B0FA166" w14:textId="77777777" w:rsidTr="00C54A19">
        <w:tc>
          <w:tcPr>
            <w:tcW w:w="1413" w:type="dxa"/>
          </w:tcPr>
          <w:p w14:paraId="0BB621C6" w14:textId="313D6A12" w:rsidR="00F6624E" w:rsidRDefault="00F6624E" w:rsidP="00F6624E">
            <w:pPr>
              <w:pStyle w:val="TAL"/>
            </w:pPr>
            <w:r>
              <w:t>CATT</w:t>
            </w:r>
          </w:p>
        </w:tc>
        <w:tc>
          <w:tcPr>
            <w:tcW w:w="7226" w:type="dxa"/>
          </w:tcPr>
          <w:p w14:paraId="0970E50C" w14:textId="3C4801F2" w:rsidR="00F6624E" w:rsidRDefault="00F6624E" w:rsidP="00F6624E">
            <w:pPr>
              <w:pStyle w:val="TAL"/>
            </w:pPr>
            <w:r>
              <w:t>There are other objectives that could be RAN1-led, e.g., the objectives related to a</w:t>
            </w:r>
            <w:r w:rsidRPr="00817F61">
              <w:t>periodic DL PRS</w:t>
            </w:r>
            <w:r>
              <w:t xml:space="preserve"> and s</w:t>
            </w:r>
            <w:r w:rsidRPr="004078A3">
              <w:t xml:space="preserve">emi-persistent </w:t>
            </w:r>
            <w:r w:rsidRPr="00817F61">
              <w:t>DL PRS</w:t>
            </w:r>
            <w:r>
              <w:t>. We are fine either to delay the discussion to the RAN#91e, because these objectives are related to RAN2’s evaluation of positioning latency, or discuss them in RAN#90e.</w:t>
            </w:r>
          </w:p>
        </w:tc>
      </w:tr>
      <w:tr w:rsidR="00363468" w14:paraId="789C7964" w14:textId="77777777" w:rsidTr="00C54A19">
        <w:tc>
          <w:tcPr>
            <w:tcW w:w="1413" w:type="dxa"/>
          </w:tcPr>
          <w:p w14:paraId="31AFAE0E" w14:textId="4CD7AA3E" w:rsidR="00363468" w:rsidRDefault="003714AA" w:rsidP="00C54A19">
            <w:pPr>
              <w:pStyle w:val="TAL"/>
            </w:pPr>
            <w:proofErr w:type="spellStart"/>
            <w:r>
              <w:t>Futurewei</w:t>
            </w:r>
            <w:proofErr w:type="spellEnd"/>
          </w:p>
        </w:tc>
        <w:tc>
          <w:tcPr>
            <w:tcW w:w="7226" w:type="dxa"/>
          </w:tcPr>
          <w:p w14:paraId="309C5603" w14:textId="039D1569" w:rsidR="00363468" w:rsidRDefault="003714AA" w:rsidP="00C54A19">
            <w:pPr>
              <w:pStyle w:val="TAL"/>
            </w:pPr>
            <w:r>
              <w:t>As commented during the GTW, there are support of “</w:t>
            </w:r>
            <w:r w:rsidRPr="0041557F">
              <w:t>On-demand transmission and reception of DL PRS</w:t>
            </w:r>
            <w:r>
              <w:t xml:space="preserve">’ that has </w:t>
            </w:r>
            <w:r w:rsidR="00446843">
              <w:t xml:space="preserve">overwhelming support during the SI and is one of the first item to be agreed for normative work. We think this part can begin in RAN1 without dependency on some minor remining discussion in RAN2. </w:t>
            </w:r>
          </w:p>
        </w:tc>
      </w:tr>
      <w:tr w:rsidR="00363468" w14:paraId="29C2A0A9" w14:textId="77777777" w:rsidTr="00C54A19">
        <w:tc>
          <w:tcPr>
            <w:tcW w:w="1413" w:type="dxa"/>
          </w:tcPr>
          <w:p w14:paraId="25E9FC66" w14:textId="6E5AD78F" w:rsidR="00363468" w:rsidRDefault="00E01AEF" w:rsidP="00C54A19">
            <w:pPr>
              <w:pStyle w:val="TAL"/>
            </w:pPr>
            <w:r>
              <w:rPr>
                <w:rFonts w:hint="eastAsia"/>
              </w:rPr>
              <w:t xml:space="preserve">Huawei, </w:t>
            </w:r>
            <w:proofErr w:type="spellStart"/>
            <w:r>
              <w:rPr>
                <w:rFonts w:hint="eastAsia"/>
              </w:rPr>
              <w:t>HiSilicon</w:t>
            </w:r>
            <w:proofErr w:type="spellEnd"/>
          </w:p>
        </w:tc>
        <w:tc>
          <w:tcPr>
            <w:tcW w:w="7226" w:type="dxa"/>
          </w:tcPr>
          <w:p w14:paraId="242E92CE" w14:textId="3B2D4499" w:rsidR="00363468" w:rsidRDefault="00E01AEF" w:rsidP="00E01AEF">
            <w:pPr>
              <w:pStyle w:val="TAL"/>
            </w:pPr>
            <w:r>
              <w:rPr>
                <w:rFonts w:hint="eastAsia"/>
              </w:rPr>
              <w:t>Other RAN1 objectives that have a dependence on RAN2 should only be added to the WI scope at RAN#91</w:t>
            </w:r>
            <w:r>
              <w:t>, to have a coherent set of objectives on latency reduction.</w:t>
            </w:r>
          </w:p>
        </w:tc>
      </w:tr>
      <w:tr w:rsidR="006F36A8" w14:paraId="378AE790" w14:textId="77777777" w:rsidTr="00C54A19">
        <w:tc>
          <w:tcPr>
            <w:tcW w:w="1413" w:type="dxa"/>
          </w:tcPr>
          <w:p w14:paraId="2A9A333C" w14:textId="7DA6AE06" w:rsidR="006F36A8" w:rsidRDefault="006F36A8" w:rsidP="006F36A8">
            <w:pPr>
              <w:pStyle w:val="TAL"/>
            </w:pPr>
            <w:r>
              <w:t>Intel</w:t>
            </w:r>
          </w:p>
        </w:tc>
        <w:tc>
          <w:tcPr>
            <w:tcW w:w="7226" w:type="dxa"/>
          </w:tcPr>
          <w:p w14:paraId="0652F4ED" w14:textId="576BB4BF" w:rsidR="006F36A8" w:rsidRDefault="006F36A8" w:rsidP="006F36A8">
            <w:pPr>
              <w:pStyle w:val="TAL"/>
            </w:pPr>
            <w:r>
              <w:t>Other items are discussed at the next meeting</w:t>
            </w:r>
          </w:p>
        </w:tc>
      </w:tr>
      <w:tr w:rsidR="000C5BC2" w14:paraId="7F7051BF" w14:textId="77777777" w:rsidTr="00C54A19">
        <w:tc>
          <w:tcPr>
            <w:tcW w:w="1413" w:type="dxa"/>
          </w:tcPr>
          <w:p w14:paraId="66E25361" w14:textId="26232638" w:rsidR="000C5BC2" w:rsidRDefault="000C5BC2" w:rsidP="000C5BC2">
            <w:pPr>
              <w:pStyle w:val="TAL"/>
            </w:pPr>
            <w:r>
              <w:rPr>
                <w:rFonts w:eastAsia="SimSun" w:hint="eastAsia"/>
                <w:lang w:val="en-US" w:eastAsia="zh-CN"/>
              </w:rPr>
              <w:t>ZTE</w:t>
            </w:r>
          </w:p>
        </w:tc>
        <w:tc>
          <w:tcPr>
            <w:tcW w:w="7226" w:type="dxa"/>
          </w:tcPr>
          <w:p w14:paraId="2D7DFD93" w14:textId="77777777" w:rsidR="000C5BC2" w:rsidRDefault="000C5BC2" w:rsidP="000C5BC2">
            <w:pPr>
              <w:pStyle w:val="TAL"/>
              <w:rPr>
                <w:rFonts w:eastAsia="SimSun"/>
                <w:lang w:val="en-US" w:eastAsia="zh-CN"/>
              </w:rPr>
            </w:pPr>
            <w:r>
              <w:rPr>
                <w:rFonts w:eastAsia="SimSun" w:hint="eastAsia"/>
                <w:lang w:val="en-US" w:eastAsia="zh-CN"/>
              </w:rPr>
              <w:t>Regarding on-demand PRS, we think the major impacts on the spec</w:t>
            </w:r>
            <w:r>
              <w:rPr>
                <w:rFonts w:eastAsia="SimSun"/>
                <w:lang w:val="en-US" w:eastAsia="zh-CN"/>
              </w:rPr>
              <w:t>ification</w:t>
            </w:r>
            <w:r>
              <w:rPr>
                <w:rFonts w:eastAsia="SimSun" w:hint="eastAsia"/>
                <w:lang w:val="en-US" w:eastAsia="zh-CN"/>
              </w:rPr>
              <w:t xml:space="preserve"> are from high layers, so it</w:t>
            </w:r>
            <w:r>
              <w:rPr>
                <w:rFonts w:eastAsia="SimSun"/>
                <w:lang w:val="en-US" w:eastAsia="zh-CN"/>
              </w:rPr>
              <w:t>’</w:t>
            </w:r>
            <w:r>
              <w:rPr>
                <w:rFonts w:eastAsia="SimSun" w:hint="eastAsia"/>
                <w:lang w:val="en-US" w:eastAsia="zh-CN"/>
              </w:rPr>
              <w:t xml:space="preserve">s a RAN2-led </w:t>
            </w:r>
            <w:r>
              <w:rPr>
                <w:rFonts w:eastAsia="SimSun"/>
                <w:lang w:val="en-US" w:eastAsia="zh-CN"/>
              </w:rPr>
              <w:t>item</w:t>
            </w:r>
            <w:r>
              <w:rPr>
                <w:rFonts w:eastAsia="SimSun" w:hint="eastAsia"/>
                <w:lang w:val="en-US" w:eastAsia="zh-CN"/>
              </w:rPr>
              <w:t xml:space="preserve"> and can be postponed to next meeting.</w:t>
            </w:r>
            <w:r>
              <w:rPr>
                <w:rFonts w:eastAsia="SimSun"/>
                <w:lang w:val="en-US" w:eastAsia="zh-CN"/>
              </w:rPr>
              <w:t xml:space="preserve"> Without a clear understanding of the main functionality to deliver in RAN2, it is meaningless to discuss it in RAN1 first.</w:t>
            </w:r>
          </w:p>
          <w:p w14:paraId="5575B1F7" w14:textId="77777777" w:rsidR="000C5BC2" w:rsidRDefault="000C5BC2" w:rsidP="000C5BC2">
            <w:pPr>
              <w:pStyle w:val="TAL"/>
              <w:rPr>
                <w:rFonts w:eastAsia="SimSun"/>
                <w:lang w:val="en-US" w:eastAsia="zh-CN"/>
              </w:rPr>
            </w:pPr>
            <w:r>
              <w:rPr>
                <w:rFonts w:eastAsia="SimSun" w:hint="eastAsia"/>
                <w:lang w:val="en-US" w:eastAsia="zh-CN"/>
              </w:rPr>
              <w:t xml:space="preserve">In addition, we have observed in TR 38.857 that </w:t>
            </w:r>
            <w:r>
              <w:rPr>
                <w:rFonts w:eastAsia="SimSun"/>
                <w:lang w:val="en-US" w:eastAsia="zh-CN"/>
              </w:rPr>
              <w:t>“</w:t>
            </w:r>
            <w:r>
              <w:rPr>
                <w:rFonts w:eastAsia="SimSun" w:hint="eastAsia"/>
                <w:lang w:val="en-US" w:eastAsia="zh-CN"/>
              </w:rPr>
              <w:t>DL PRS alignment, transmission, measurement time and report delay</w:t>
            </w:r>
            <w:r>
              <w:rPr>
                <w:rFonts w:eastAsia="SimSun"/>
                <w:lang w:val="en-US" w:eastAsia="zh-CN"/>
              </w:rPr>
              <w:t>”</w:t>
            </w:r>
            <w:r>
              <w:rPr>
                <w:rFonts w:eastAsia="SimSun" w:hint="eastAsia"/>
                <w:lang w:val="en-US" w:eastAsia="zh-CN"/>
              </w:rPr>
              <w:t xml:space="preserve"> are the major components to physical layer latency. So we think the </w:t>
            </w:r>
            <w:r>
              <w:t>aperiodic</w:t>
            </w:r>
            <w:r>
              <w:rPr>
                <w:rFonts w:eastAsia="SimSun" w:hint="eastAsia"/>
                <w:lang w:val="en-US" w:eastAsia="zh-CN"/>
              </w:rPr>
              <w:t xml:space="preserve"> or semi-persistent</w:t>
            </w:r>
            <w:r>
              <w:t xml:space="preserve"> DL PRS</w:t>
            </w:r>
            <w:r>
              <w:rPr>
                <w:rFonts w:eastAsia="SimSun" w:hint="eastAsia"/>
                <w:lang w:val="en-US" w:eastAsia="zh-CN"/>
              </w:rPr>
              <w:t xml:space="preserve"> and measurement report through physical layer</w:t>
            </w:r>
            <w:r>
              <w:rPr>
                <w:rFonts w:eastAsia="SimSun"/>
                <w:lang w:val="en-US" w:eastAsia="zh-CN"/>
              </w:rPr>
              <w:t xml:space="preserve"> are the major solutions to reduce the latency from RAN1 perspective, and</w:t>
            </w:r>
            <w:r>
              <w:rPr>
                <w:rFonts w:eastAsia="SimSun" w:hint="eastAsia"/>
                <w:lang w:val="en-US" w:eastAsia="zh-CN"/>
              </w:rPr>
              <w:t xml:space="preserve"> </w:t>
            </w:r>
            <w:r>
              <w:rPr>
                <w:rFonts w:eastAsia="SimSun"/>
                <w:lang w:val="en-US" w:eastAsia="zh-CN"/>
              </w:rPr>
              <w:t xml:space="preserve">they </w:t>
            </w:r>
            <w:r>
              <w:rPr>
                <w:rFonts w:eastAsia="SimSun" w:hint="eastAsia"/>
                <w:lang w:val="en-US" w:eastAsia="zh-CN"/>
              </w:rPr>
              <w:t>are RAN1-</w:t>
            </w:r>
            <w:r>
              <w:rPr>
                <w:rFonts w:eastAsia="SimSun"/>
                <w:lang w:val="en-US" w:eastAsia="zh-CN"/>
              </w:rPr>
              <w:t>centric</w:t>
            </w:r>
            <w:r>
              <w:rPr>
                <w:rFonts w:eastAsia="SimSun" w:hint="eastAsia"/>
                <w:lang w:val="en-US" w:eastAsia="zh-CN"/>
              </w:rPr>
              <w:t xml:space="preserve"> objectives</w:t>
            </w:r>
            <w:r>
              <w:rPr>
                <w:rFonts w:eastAsia="SimSun"/>
                <w:lang w:val="en-US" w:eastAsia="zh-CN"/>
              </w:rPr>
              <w:t>.</w:t>
            </w:r>
            <w:r>
              <w:rPr>
                <w:rFonts w:eastAsia="SimSun" w:hint="eastAsia"/>
                <w:lang w:val="en-US" w:eastAsia="zh-CN"/>
              </w:rPr>
              <w:t xml:space="preserve"> </w:t>
            </w:r>
            <w:r>
              <w:rPr>
                <w:rFonts w:eastAsia="SimSun"/>
                <w:lang w:val="en-US" w:eastAsia="zh-CN"/>
              </w:rPr>
              <w:t>T</w:t>
            </w:r>
            <w:r>
              <w:rPr>
                <w:rFonts w:eastAsia="SimSun" w:hint="eastAsia"/>
                <w:lang w:val="en-US" w:eastAsia="zh-CN"/>
              </w:rPr>
              <w:t xml:space="preserve">hus it should be considered in the first version of WI. </w:t>
            </w:r>
            <w:r>
              <w:rPr>
                <w:rFonts w:eastAsia="SimSun"/>
                <w:lang w:val="en-US" w:eastAsia="zh-CN"/>
              </w:rPr>
              <w:t>W</w:t>
            </w:r>
            <w:r>
              <w:rPr>
                <w:rFonts w:eastAsia="SimSun" w:hint="eastAsia"/>
                <w:lang w:val="en-US" w:eastAsia="zh-CN"/>
              </w:rPr>
              <w:t xml:space="preserve">e propose to include one more bullet as follows </w:t>
            </w:r>
          </w:p>
          <w:p w14:paraId="1F392819" w14:textId="77777777" w:rsidR="000C5BC2" w:rsidRDefault="000C5BC2" w:rsidP="000C5BC2">
            <w:pPr>
              <w:pStyle w:val="TAL"/>
              <w:rPr>
                <w:rFonts w:eastAsia="SimSun"/>
                <w:lang w:val="en-US" w:eastAsia="zh-CN"/>
              </w:rPr>
            </w:pPr>
          </w:p>
          <w:p w14:paraId="55497DEA" w14:textId="6EC418FA" w:rsidR="000C5BC2" w:rsidRDefault="000C5BC2" w:rsidP="000C5BC2">
            <w:pPr>
              <w:pStyle w:val="TAL"/>
              <w:numPr>
                <w:ilvl w:val="0"/>
                <w:numId w:val="17"/>
              </w:numPr>
            </w:pPr>
            <w:r>
              <w:rPr>
                <w:rFonts w:eastAsia="MS Mincho"/>
              </w:rPr>
              <w:t xml:space="preserve">Study and specify, if supported, </w:t>
            </w:r>
            <w:r>
              <w:rPr>
                <w:rFonts w:eastAsia="SimSun" w:hint="eastAsia"/>
                <w:lang w:val="en-US" w:eastAsia="zh-CN"/>
              </w:rPr>
              <w:t>a</w:t>
            </w:r>
            <w:r>
              <w:t>periodic</w:t>
            </w:r>
            <w:r>
              <w:rPr>
                <w:rFonts w:eastAsia="SimSun" w:hint="eastAsia"/>
                <w:lang w:val="en-US" w:eastAsia="zh-CN"/>
              </w:rPr>
              <w:t xml:space="preserve">/semi-persistent </w:t>
            </w:r>
            <w:r>
              <w:t xml:space="preserve">reception of DL PRS from the TRPs of the serving </w:t>
            </w:r>
            <w:proofErr w:type="spellStart"/>
            <w:r>
              <w:t>gNB</w:t>
            </w:r>
            <w:proofErr w:type="spellEnd"/>
            <w:r>
              <w:t xml:space="preserve"> </w:t>
            </w:r>
            <w:r>
              <w:rPr>
                <w:rFonts w:eastAsia="SimSun" w:hint="eastAsia"/>
                <w:lang w:val="en-US" w:eastAsia="zh-CN"/>
              </w:rPr>
              <w:t>and</w:t>
            </w:r>
            <w:r>
              <w:t xml:space="preserve"> from the TRPs of the neighbouring </w:t>
            </w:r>
            <w:proofErr w:type="spellStart"/>
            <w:r>
              <w:t>gNBs</w:t>
            </w:r>
            <w:proofErr w:type="spellEnd"/>
            <w:r>
              <w:rPr>
                <w:rFonts w:eastAsia="SimSun" w:hint="eastAsia"/>
                <w:lang w:val="en-US" w:eastAsia="zh-CN"/>
              </w:rPr>
              <w:t xml:space="preserve"> [RAN1]</w:t>
            </w:r>
          </w:p>
        </w:tc>
      </w:tr>
      <w:tr w:rsidR="006F36A8" w14:paraId="3F5A574F" w14:textId="77777777" w:rsidTr="00C54A19">
        <w:tc>
          <w:tcPr>
            <w:tcW w:w="1413" w:type="dxa"/>
          </w:tcPr>
          <w:p w14:paraId="12FD0121" w14:textId="1127049A" w:rsidR="006F36A8" w:rsidRDefault="00C54A19" w:rsidP="006F36A8">
            <w:pPr>
              <w:pStyle w:val="TAL"/>
            </w:pPr>
            <w:r>
              <w:t>OPPO</w:t>
            </w:r>
          </w:p>
        </w:tc>
        <w:tc>
          <w:tcPr>
            <w:tcW w:w="7226" w:type="dxa"/>
          </w:tcPr>
          <w:p w14:paraId="006860E8" w14:textId="2AEFB28E" w:rsidR="006F36A8" w:rsidRDefault="00C54A19" w:rsidP="006F36A8">
            <w:pPr>
              <w:pStyle w:val="TAL"/>
            </w:pPr>
            <w:r>
              <w:t xml:space="preserve">According to RAN1 discussion/conclusion, a lot of RAN work was expected for these three high-priority topics: on-demand PRS, positioning for RRC_INACTIVE state and latency reduction. As the positioning for RRC_INACTIVE state may depend on RAN2 decision on the transmission mechanism, we can leave it to RAN#91e discussion. For on-demand PRS and latency reduction, we think it is beneficial to start work focusing on RAN1 part from the next RAN1 meeting.   </w:t>
            </w:r>
          </w:p>
        </w:tc>
      </w:tr>
      <w:tr w:rsidR="006F36A8" w14:paraId="48AF6106" w14:textId="77777777" w:rsidTr="00414A71">
        <w:trPr>
          <w:trHeight w:val="1916"/>
        </w:trPr>
        <w:tc>
          <w:tcPr>
            <w:tcW w:w="1413" w:type="dxa"/>
          </w:tcPr>
          <w:p w14:paraId="07D43FEE" w14:textId="6915FA81" w:rsidR="006F36A8" w:rsidRDefault="00414A71" w:rsidP="006F36A8">
            <w:pPr>
              <w:pStyle w:val="TAL"/>
            </w:pPr>
            <w:proofErr w:type="spellStart"/>
            <w:r>
              <w:t>InterDigital</w:t>
            </w:r>
            <w:proofErr w:type="spellEnd"/>
          </w:p>
        </w:tc>
        <w:tc>
          <w:tcPr>
            <w:tcW w:w="7226" w:type="dxa"/>
          </w:tcPr>
          <w:p w14:paraId="0B3813AA" w14:textId="77777777" w:rsidR="00414A71" w:rsidRPr="00414A71" w:rsidRDefault="00414A71" w:rsidP="00414A71">
            <w:pPr>
              <w:pStyle w:val="TAL"/>
            </w:pPr>
            <w:r w:rsidRPr="00414A71">
              <w:t xml:space="preserve">In RAN2#112e, the following agreement was made: </w:t>
            </w:r>
          </w:p>
          <w:p w14:paraId="01570A59" w14:textId="77777777" w:rsidR="00414A71" w:rsidRPr="00414A71" w:rsidRDefault="00414A71" w:rsidP="00414A71">
            <w:pPr>
              <w:pStyle w:val="TAL"/>
            </w:pPr>
            <w:r w:rsidRPr="00414A71">
              <w:t xml:space="preserve">“Positioning measurement reporting (including location estimates for UE-based) should be supported in RRC_INACTIVE; involvement of SDT is FFS.  Reporting of specific measurements is pending RAN1 decision.” </w:t>
            </w:r>
          </w:p>
          <w:p w14:paraId="0334A48B" w14:textId="77777777" w:rsidR="00414A71" w:rsidRPr="00414A71" w:rsidRDefault="00414A71" w:rsidP="00414A71">
            <w:pPr>
              <w:pStyle w:val="TAL"/>
            </w:pPr>
          </w:p>
          <w:p w14:paraId="1599226B" w14:textId="77777777" w:rsidR="00414A71" w:rsidRPr="00414A71" w:rsidRDefault="00414A71" w:rsidP="00414A71">
            <w:pPr>
              <w:pStyle w:val="TAL"/>
            </w:pPr>
            <w:r w:rsidRPr="00414A71">
              <w:t>RAN1 can start discussion on measurements that need to be reported during RRC_INACTIVE. We propose to add the following item in WID.</w:t>
            </w:r>
          </w:p>
          <w:p w14:paraId="2ECA3182" w14:textId="77777777" w:rsidR="00414A71" w:rsidRPr="00414A71" w:rsidRDefault="00414A71" w:rsidP="00414A71">
            <w:pPr>
              <w:pStyle w:val="TAL"/>
            </w:pPr>
          </w:p>
          <w:p w14:paraId="02C48859" w14:textId="1DDA101F" w:rsidR="006F36A8" w:rsidRDefault="00414A71" w:rsidP="00414A71">
            <w:pPr>
              <w:pStyle w:val="TAL"/>
            </w:pPr>
            <w:r w:rsidRPr="00414A71">
              <w:t>Study and specify measurements to be reported during INACTIVE positioning [RAN1]</w:t>
            </w:r>
          </w:p>
        </w:tc>
      </w:tr>
    </w:tbl>
    <w:p w14:paraId="31DE0137" w14:textId="2E01499C" w:rsidR="00363468" w:rsidRDefault="00363468" w:rsidP="00A17965"/>
    <w:p w14:paraId="5DD31888" w14:textId="7CAA7036" w:rsidR="00363468" w:rsidRDefault="00363468" w:rsidP="00363468">
      <w:pPr>
        <w:pStyle w:val="Heading3"/>
      </w:pPr>
      <w:r>
        <w:t>2.7</w:t>
      </w:r>
      <w:r>
        <w:tab/>
        <w:t>Other comments on the WI</w:t>
      </w:r>
      <w:r w:rsidR="00100BBD">
        <w:t>D</w:t>
      </w:r>
    </w:p>
    <w:p w14:paraId="066104B6" w14:textId="49782E75" w:rsidR="00363468" w:rsidRDefault="00363468" w:rsidP="00363468">
      <w:r>
        <w:t>Companies are invited to provide any other comments</w:t>
      </w:r>
      <w:r w:rsidR="00100BBD">
        <w:t>, for example comments on TU</w:t>
      </w:r>
      <w:r w:rsidR="003030FC">
        <w:t>s</w:t>
      </w:r>
      <w:r w:rsidR="00100BBD">
        <w:t>, comments on other sections of the WID, etc</w:t>
      </w:r>
    </w:p>
    <w:p w14:paraId="52FE626E" w14:textId="77777777" w:rsidR="00363468" w:rsidRDefault="00363468" w:rsidP="00363468"/>
    <w:tbl>
      <w:tblPr>
        <w:tblStyle w:val="TableGrid"/>
        <w:tblW w:w="0" w:type="auto"/>
        <w:tblLook w:val="04A0" w:firstRow="1" w:lastRow="0" w:firstColumn="1" w:lastColumn="0" w:noHBand="0" w:noVBand="1"/>
      </w:tblPr>
      <w:tblGrid>
        <w:gridCol w:w="1413"/>
        <w:gridCol w:w="7226"/>
      </w:tblGrid>
      <w:tr w:rsidR="00363468" w14:paraId="43A1715B" w14:textId="77777777" w:rsidTr="00C54A19">
        <w:tc>
          <w:tcPr>
            <w:tcW w:w="1413" w:type="dxa"/>
          </w:tcPr>
          <w:p w14:paraId="0412E52A" w14:textId="77777777" w:rsidR="00363468" w:rsidRPr="00517FD5" w:rsidRDefault="00363468" w:rsidP="00C54A19">
            <w:pPr>
              <w:pStyle w:val="TAL"/>
              <w:rPr>
                <w:b/>
                <w:bCs/>
              </w:rPr>
            </w:pPr>
            <w:r w:rsidRPr="00517FD5">
              <w:rPr>
                <w:b/>
                <w:bCs/>
              </w:rPr>
              <w:lastRenderedPageBreak/>
              <w:t>Company</w:t>
            </w:r>
          </w:p>
        </w:tc>
        <w:tc>
          <w:tcPr>
            <w:tcW w:w="7226" w:type="dxa"/>
          </w:tcPr>
          <w:p w14:paraId="63EE2F82" w14:textId="77777777" w:rsidR="00363468" w:rsidRPr="00517FD5" w:rsidRDefault="00363468" w:rsidP="00C54A19">
            <w:pPr>
              <w:pStyle w:val="TAL"/>
              <w:rPr>
                <w:b/>
                <w:bCs/>
              </w:rPr>
            </w:pPr>
            <w:r w:rsidRPr="00517FD5">
              <w:rPr>
                <w:b/>
                <w:bCs/>
              </w:rPr>
              <w:t>Comments</w:t>
            </w:r>
          </w:p>
        </w:tc>
      </w:tr>
      <w:tr w:rsidR="00363468" w14:paraId="6C9B6513" w14:textId="77777777" w:rsidTr="00C54A19">
        <w:tc>
          <w:tcPr>
            <w:tcW w:w="1413" w:type="dxa"/>
          </w:tcPr>
          <w:p w14:paraId="238695D0" w14:textId="4664F8B9" w:rsidR="00363468" w:rsidRDefault="00C54A19" w:rsidP="00C54A19">
            <w:pPr>
              <w:pStyle w:val="TAL"/>
            </w:pPr>
            <w:r>
              <w:t>OPPO</w:t>
            </w:r>
          </w:p>
        </w:tc>
        <w:tc>
          <w:tcPr>
            <w:tcW w:w="7226" w:type="dxa"/>
          </w:tcPr>
          <w:p w14:paraId="30238A42" w14:textId="41B6C394" w:rsidR="00363468" w:rsidRDefault="00C54A19" w:rsidP="00C54A19">
            <w:pPr>
              <w:pStyle w:val="TAL"/>
            </w:pPr>
            <w:r>
              <w:t>Regarding to the notes in the draft WID, we have a comment for the 2</w:t>
            </w:r>
            <w:r w:rsidRPr="00C54A19">
              <w:rPr>
                <w:vertAlign w:val="superscript"/>
              </w:rPr>
              <w:t>nd</w:t>
            </w:r>
            <w:r>
              <w:t xml:space="preserve"> note “</w:t>
            </w:r>
            <w:r w:rsidRPr="00C54A19">
              <w:t></w:t>
            </w:r>
            <w:r w:rsidRPr="00C54A19">
              <w:tab/>
              <w:t>The WID is subject to further update in RAN #91 for RAN2/3/4 scoping.</w:t>
            </w:r>
            <w:r>
              <w:t>”</w:t>
            </w:r>
          </w:p>
          <w:p w14:paraId="1B79CFB2" w14:textId="2B21ABB8" w:rsidR="00C54A19" w:rsidRDefault="00C54A19" w:rsidP="00C54A19">
            <w:pPr>
              <w:pStyle w:val="TAL"/>
            </w:pPr>
          </w:p>
          <w:p w14:paraId="45C57355" w14:textId="0B3A7586" w:rsidR="00C54A19" w:rsidRDefault="00C54A19" w:rsidP="00C54A19">
            <w:pPr>
              <w:pStyle w:val="TAL"/>
            </w:pPr>
            <w:r>
              <w:t xml:space="preserve">As we </w:t>
            </w:r>
            <w:proofErr w:type="gramStart"/>
            <w:r>
              <w:t>comment  on</w:t>
            </w:r>
            <w:proofErr w:type="gramEnd"/>
            <w:r>
              <w:t xml:space="preserve"> 2.3/2.4/2.5, there will be a lot of RAN1 workload for on-demand PRS (O1) , positioning for RRC_INACTIVE state (O2), latency reduction (O3), no matter whether they are RAN1-centric or RAN2-centric.  And the draft WID only reflect</w:t>
            </w:r>
            <w:r w:rsidR="0022420F">
              <w:t xml:space="preserve"> </w:t>
            </w:r>
            <w:r>
              <w:t>less than 50% RAN1 workload</w:t>
            </w:r>
            <w:r w:rsidR="0022420F">
              <w:t xml:space="preserve"> for the topics with high priority</w:t>
            </w:r>
            <w:r>
              <w:t>.</w:t>
            </w:r>
            <w:r w:rsidR="0022420F">
              <w:t xml:space="preserve"> Thus, in RAN#91e, there will also some updates for RAN1 scoping. </w:t>
            </w:r>
            <w:r w:rsidR="00593D32">
              <w:t xml:space="preserve"> Thus, we suggest to modify it as below</w:t>
            </w:r>
          </w:p>
          <w:p w14:paraId="275894A1" w14:textId="0C4AAF32" w:rsidR="00593D32" w:rsidRDefault="00593D32" w:rsidP="00C54A19">
            <w:pPr>
              <w:pStyle w:val="TAL"/>
            </w:pPr>
          </w:p>
          <w:p w14:paraId="282FC850" w14:textId="55838CBD" w:rsidR="00593D32" w:rsidRDefault="00593D32" w:rsidP="00C54A19">
            <w:pPr>
              <w:pStyle w:val="TAL"/>
            </w:pPr>
            <w:r>
              <w:t>“</w:t>
            </w:r>
            <w:r w:rsidRPr="00C54A19">
              <w:t></w:t>
            </w:r>
            <w:r w:rsidRPr="00C54A19">
              <w:tab/>
              <w:t>The WID is subject to further update in RAN #91 for RAN</w:t>
            </w:r>
            <w:r w:rsidRPr="00593D32">
              <w:rPr>
                <w:color w:val="FF0000"/>
                <w:highlight w:val="yellow"/>
              </w:rPr>
              <w:t>1/</w:t>
            </w:r>
            <w:r w:rsidRPr="00C54A19">
              <w:t>2/3/4 scoping.</w:t>
            </w:r>
            <w:r>
              <w:t>”</w:t>
            </w:r>
          </w:p>
          <w:p w14:paraId="51857AC1" w14:textId="77777777" w:rsidR="00C54A19" w:rsidRDefault="00C54A19" w:rsidP="00C54A19">
            <w:pPr>
              <w:pStyle w:val="TAL"/>
            </w:pPr>
          </w:p>
          <w:p w14:paraId="7D2E19A9" w14:textId="5E7BE177" w:rsidR="00C54A19" w:rsidRDefault="00C54A19" w:rsidP="00C54A19">
            <w:pPr>
              <w:pStyle w:val="TAL"/>
            </w:pPr>
          </w:p>
        </w:tc>
      </w:tr>
      <w:tr w:rsidR="00363468" w14:paraId="2608F4EE" w14:textId="77777777" w:rsidTr="00C54A19">
        <w:tc>
          <w:tcPr>
            <w:tcW w:w="1413" w:type="dxa"/>
          </w:tcPr>
          <w:p w14:paraId="20816D56" w14:textId="77777777" w:rsidR="00363468" w:rsidRDefault="00363468" w:rsidP="00C54A19">
            <w:pPr>
              <w:pStyle w:val="TAL"/>
            </w:pPr>
          </w:p>
        </w:tc>
        <w:tc>
          <w:tcPr>
            <w:tcW w:w="7226" w:type="dxa"/>
          </w:tcPr>
          <w:p w14:paraId="204C3138" w14:textId="77777777" w:rsidR="00363468" w:rsidRDefault="00363468" w:rsidP="00C54A19">
            <w:pPr>
              <w:pStyle w:val="TAL"/>
            </w:pPr>
          </w:p>
        </w:tc>
      </w:tr>
      <w:tr w:rsidR="00363468" w14:paraId="3D4B1F4C" w14:textId="77777777" w:rsidTr="00C54A19">
        <w:tc>
          <w:tcPr>
            <w:tcW w:w="1413" w:type="dxa"/>
          </w:tcPr>
          <w:p w14:paraId="40A92228" w14:textId="77777777" w:rsidR="00363468" w:rsidRDefault="00363468" w:rsidP="00C54A19">
            <w:pPr>
              <w:pStyle w:val="TAL"/>
            </w:pPr>
          </w:p>
        </w:tc>
        <w:tc>
          <w:tcPr>
            <w:tcW w:w="7226" w:type="dxa"/>
          </w:tcPr>
          <w:p w14:paraId="33902E40" w14:textId="77777777" w:rsidR="00363468" w:rsidRDefault="00363468" w:rsidP="00C54A19">
            <w:pPr>
              <w:pStyle w:val="TAL"/>
            </w:pPr>
          </w:p>
        </w:tc>
      </w:tr>
      <w:tr w:rsidR="00363468" w14:paraId="342361F6" w14:textId="77777777" w:rsidTr="00C54A19">
        <w:tc>
          <w:tcPr>
            <w:tcW w:w="1413" w:type="dxa"/>
          </w:tcPr>
          <w:p w14:paraId="05FC7C7B" w14:textId="77777777" w:rsidR="00363468" w:rsidRDefault="00363468" w:rsidP="00C54A19">
            <w:pPr>
              <w:pStyle w:val="TAL"/>
            </w:pPr>
          </w:p>
        </w:tc>
        <w:tc>
          <w:tcPr>
            <w:tcW w:w="7226" w:type="dxa"/>
          </w:tcPr>
          <w:p w14:paraId="4240344E" w14:textId="77777777" w:rsidR="00363468" w:rsidRDefault="00363468" w:rsidP="00C54A19">
            <w:pPr>
              <w:pStyle w:val="TAL"/>
            </w:pPr>
          </w:p>
        </w:tc>
      </w:tr>
      <w:tr w:rsidR="00363468" w14:paraId="5A71796D" w14:textId="77777777" w:rsidTr="00C54A19">
        <w:tc>
          <w:tcPr>
            <w:tcW w:w="1413" w:type="dxa"/>
          </w:tcPr>
          <w:p w14:paraId="4C71FB19" w14:textId="77777777" w:rsidR="00363468" w:rsidRDefault="00363468" w:rsidP="00C54A19">
            <w:pPr>
              <w:pStyle w:val="TAL"/>
            </w:pPr>
          </w:p>
        </w:tc>
        <w:tc>
          <w:tcPr>
            <w:tcW w:w="7226" w:type="dxa"/>
          </w:tcPr>
          <w:p w14:paraId="4BBADB07" w14:textId="77777777" w:rsidR="00363468" w:rsidRDefault="00363468" w:rsidP="00C54A19">
            <w:pPr>
              <w:pStyle w:val="TAL"/>
            </w:pPr>
          </w:p>
        </w:tc>
      </w:tr>
      <w:tr w:rsidR="00363468" w14:paraId="47F80177" w14:textId="77777777" w:rsidTr="00C54A19">
        <w:tc>
          <w:tcPr>
            <w:tcW w:w="1413" w:type="dxa"/>
          </w:tcPr>
          <w:p w14:paraId="4E4C3B4A" w14:textId="77777777" w:rsidR="00363468" w:rsidRDefault="00363468" w:rsidP="00C54A19">
            <w:pPr>
              <w:pStyle w:val="TAL"/>
            </w:pPr>
          </w:p>
        </w:tc>
        <w:tc>
          <w:tcPr>
            <w:tcW w:w="7226" w:type="dxa"/>
          </w:tcPr>
          <w:p w14:paraId="5D8B66EA" w14:textId="77777777" w:rsidR="00363468" w:rsidRDefault="00363468" w:rsidP="00C54A19">
            <w:pPr>
              <w:pStyle w:val="TAL"/>
            </w:pPr>
          </w:p>
        </w:tc>
      </w:tr>
      <w:tr w:rsidR="00363468" w14:paraId="3A91A728" w14:textId="77777777" w:rsidTr="00C54A19">
        <w:tc>
          <w:tcPr>
            <w:tcW w:w="1413" w:type="dxa"/>
          </w:tcPr>
          <w:p w14:paraId="105CFFA2" w14:textId="77777777" w:rsidR="00363468" w:rsidRDefault="00363468" w:rsidP="00C54A19">
            <w:pPr>
              <w:pStyle w:val="TAL"/>
            </w:pPr>
          </w:p>
        </w:tc>
        <w:tc>
          <w:tcPr>
            <w:tcW w:w="7226" w:type="dxa"/>
          </w:tcPr>
          <w:p w14:paraId="5AC7B5AD" w14:textId="77777777" w:rsidR="00363468" w:rsidRDefault="00363468" w:rsidP="00C54A19">
            <w:pPr>
              <w:pStyle w:val="TAL"/>
            </w:pPr>
          </w:p>
        </w:tc>
      </w:tr>
    </w:tbl>
    <w:p w14:paraId="0271ABA9" w14:textId="77777777" w:rsidR="00363468" w:rsidRDefault="00363468" w:rsidP="00A17965"/>
    <w:p w14:paraId="4E00C4B2" w14:textId="38DC7108" w:rsidR="00572C20" w:rsidRDefault="00964E17" w:rsidP="00572C20">
      <w:pPr>
        <w:pStyle w:val="Heading2"/>
      </w:pPr>
      <w:r>
        <w:t>Annex:</w:t>
      </w:r>
      <w:r w:rsidR="00572C20">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TableGrid"/>
        <w:tblW w:w="0" w:type="auto"/>
        <w:tblLook w:val="04A0" w:firstRow="1" w:lastRow="0" w:firstColumn="1" w:lastColumn="0" w:noHBand="0" w:noVBand="1"/>
      </w:tblPr>
      <w:tblGrid>
        <w:gridCol w:w="1696"/>
        <w:gridCol w:w="7935"/>
      </w:tblGrid>
      <w:tr w:rsidR="00572C20" w14:paraId="22C40490" w14:textId="77777777" w:rsidTr="00C54A19">
        <w:tc>
          <w:tcPr>
            <w:tcW w:w="1696" w:type="dxa"/>
          </w:tcPr>
          <w:p w14:paraId="28E61D77" w14:textId="77777777" w:rsidR="00572C20" w:rsidRPr="00517FD5" w:rsidRDefault="00572C20" w:rsidP="00C54A19">
            <w:pPr>
              <w:pStyle w:val="TAL"/>
              <w:rPr>
                <w:b/>
                <w:bCs/>
              </w:rPr>
            </w:pPr>
            <w:r w:rsidRPr="00517FD5">
              <w:rPr>
                <w:b/>
                <w:bCs/>
              </w:rPr>
              <w:t>Company</w:t>
            </w:r>
          </w:p>
        </w:tc>
        <w:tc>
          <w:tcPr>
            <w:tcW w:w="7935" w:type="dxa"/>
          </w:tcPr>
          <w:p w14:paraId="1F0520B2" w14:textId="28FF9FD5" w:rsidR="00572C20" w:rsidRPr="00517FD5" w:rsidRDefault="00572C20" w:rsidP="00C54A19">
            <w:pPr>
              <w:pStyle w:val="TAL"/>
              <w:rPr>
                <w:b/>
                <w:bCs/>
              </w:rPr>
            </w:pPr>
            <w:r>
              <w:rPr>
                <w:b/>
                <w:bCs/>
              </w:rPr>
              <w:t>Contact name and email</w:t>
            </w:r>
          </w:p>
        </w:tc>
      </w:tr>
      <w:tr w:rsidR="00572C20" w14:paraId="345FD844" w14:textId="77777777" w:rsidTr="00C54A19">
        <w:tc>
          <w:tcPr>
            <w:tcW w:w="1696" w:type="dxa"/>
          </w:tcPr>
          <w:p w14:paraId="54EFCF1E" w14:textId="1827AEDE" w:rsidR="00572C20" w:rsidRDefault="00896C20" w:rsidP="00C54A19">
            <w:pPr>
              <w:pStyle w:val="TAL"/>
            </w:pPr>
            <w:r>
              <w:t>CATT</w:t>
            </w:r>
          </w:p>
        </w:tc>
        <w:tc>
          <w:tcPr>
            <w:tcW w:w="7935" w:type="dxa"/>
          </w:tcPr>
          <w:p w14:paraId="0EE9A4B1" w14:textId="337DDED8" w:rsidR="00572C20" w:rsidRDefault="00896C20" w:rsidP="00C54A19">
            <w:pPr>
              <w:pStyle w:val="TAL"/>
            </w:pPr>
            <w:r>
              <w:t>Ren Da, renda@CATT.cn</w:t>
            </w:r>
          </w:p>
        </w:tc>
      </w:tr>
      <w:tr w:rsidR="00572C20" w14:paraId="719094DF" w14:textId="77777777" w:rsidTr="00C54A19">
        <w:tc>
          <w:tcPr>
            <w:tcW w:w="1696" w:type="dxa"/>
          </w:tcPr>
          <w:p w14:paraId="5BF88ADC" w14:textId="2E0C70A7" w:rsidR="00572C20" w:rsidRDefault="00E01AEF" w:rsidP="00C54A19">
            <w:pPr>
              <w:pStyle w:val="TAL"/>
            </w:pPr>
            <w:r>
              <w:rPr>
                <w:rFonts w:hint="eastAsia"/>
              </w:rPr>
              <w:t xml:space="preserve">Huawei, </w:t>
            </w:r>
            <w:proofErr w:type="spellStart"/>
            <w:r>
              <w:rPr>
                <w:rFonts w:hint="eastAsia"/>
              </w:rPr>
              <w:t>HiSilicon</w:t>
            </w:r>
            <w:proofErr w:type="spellEnd"/>
          </w:p>
        </w:tc>
        <w:tc>
          <w:tcPr>
            <w:tcW w:w="7935" w:type="dxa"/>
          </w:tcPr>
          <w:p w14:paraId="68F3F1D0" w14:textId="2E4A7921" w:rsidR="00572C20" w:rsidRDefault="00E01AEF" w:rsidP="00C54A19">
            <w:pPr>
              <w:pStyle w:val="TAL"/>
            </w:pPr>
            <w:r>
              <w:rPr>
                <w:rFonts w:hint="eastAsia"/>
              </w:rPr>
              <w:t xml:space="preserve">David </w:t>
            </w:r>
            <w:proofErr w:type="spellStart"/>
            <w:r>
              <w:rPr>
                <w:rFonts w:hint="eastAsia"/>
              </w:rPr>
              <w:t>Mazzarese</w:t>
            </w:r>
            <w:proofErr w:type="spellEnd"/>
            <w:r>
              <w:rPr>
                <w:rFonts w:hint="eastAsia"/>
              </w:rPr>
              <w:t>, david.mazzarese@huawei.com</w:t>
            </w:r>
          </w:p>
        </w:tc>
      </w:tr>
      <w:tr w:rsidR="00572C20" w14:paraId="6C1EC62C" w14:textId="77777777" w:rsidTr="00C54A19">
        <w:tc>
          <w:tcPr>
            <w:tcW w:w="1696" w:type="dxa"/>
          </w:tcPr>
          <w:p w14:paraId="52AC26D2" w14:textId="2F8FBBF1" w:rsidR="00572C20" w:rsidRDefault="00B4341D" w:rsidP="00C54A19">
            <w:pPr>
              <w:pStyle w:val="TAL"/>
            </w:pPr>
            <w:r>
              <w:t>Qualcomm</w:t>
            </w:r>
          </w:p>
        </w:tc>
        <w:tc>
          <w:tcPr>
            <w:tcW w:w="7935" w:type="dxa"/>
          </w:tcPr>
          <w:p w14:paraId="315A3137" w14:textId="59118C7F" w:rsidR="00572C20" w:rsidRDefault="00B4341D" w:rsidP="00C54A19">
            <w:pPr>
              <w:pStyle w:val="TAL"/>
            </w:pPr>
            <w:r>
              <w:t>Sven Fischer, sfischer@qti.qualcomm.com</w:t>
            </w:r>
          </w:p>
        </w:tc>
      </w:tr>
      <w:tr w:rsidR="00D52748" w14:paraId="41B880B7" w14:textId="77777777" w:rsidTr="00C54A19">
        <w:tc>
          <w:tcPr>
            <w:tcW w:w="1696" w:type="dxa"/>
          </w:tcPr>
          <w:p w14:paraId="73A572DA" w14:textId="191A6410" w:rsidR="00D52748" w:rsidRDefault="00D52748" w:rsidP="00D52748">
            <w:pPr>
              <w:pStyle w:val="TAL"/>
            </w:pPr>
            <w:r>
              <w:t>Intel</w:t>
            </w:r>
          </w:p>
        </w:tc>
        <w:tc>
          <w:tcPr>
            <w:tcW w:w="7935" w:type="dxa"/>
          </w:tcPr>
          <w:p w14:paraId="2D34128D" w14:textId="1DD452A5" w:rsidR="00D52748" w:rsidRDefault="00D52748" w:rsidP="00D52748">
            <w:pPr>
              <w:pStyle w:val="TAL"/>
            </w:pPr>
            <w:proofErr w:type="spellStart"/>
            <w:r>
              <w:t>Seunghee</w:t>
            </w:r>
            <w:proofErr w:type="spellEnd"/>
            <w:r>
              <w:t xml:space="preserve"> Han (Seunghee.Han@intel.com), Alexey Khoryaev (Alexey.Khoryaev@intel.com)</w:t>
            </w:r>
          </w:p>
        </w:tc>
      </w:tr>
      <w:tr w:rsidR="00616A17" w14:paraId="73A22926" w14:textId="77777777" w:rsidTr="00C54A19">
        <w:tc>
          <w:tcPr>
            <w:tcW w:w="1696" w:type="dxa"/>
          </w:tcPr>
          <w:p w14:paraId="5E2ECFFC" w14:textId="1E378E2F" w:rsidR="00616A17" w:rsidRDefault="00616A17" w:rsidP="00616A17">
            <w:pPr>
              <w:pStyle w:val="TAL"/>
            </w:pPr>
            <w:r>
              <w:rPr>
                <w:rFonts w:hint="eastAsia"/>
                <w:lang w:eastAsia="zh-CN"/>
              </w:rPr>
              <w:t>Z</w:t>
            </w:r>
            <w:r>
              <w:rPr>
                <w:lang w:eastAsia="zh-CN"/>
              </w:rPr>
              <w:t>TE</w:t>
            </w:r>
          </w:p>
        </w:tc>
        <w:tc>
          <w:tcPr>
            <w:tcW w:w="7935" w:type="dxa"/>
          </w:tcPr>
          <w:p w14:paraId="44EDD8C7" w14:textId="54566C27" w:rsidR="00616A17" w:rsidRDefault="00616A17" w:rsidP="00616A17">
            <w:pPr>
              <w:pStyle w:val="TAL"/>
            </w:pPr>
            <w:r>
              <w:rPr>
                <w:rFonts w:hint="eastAsia"/>
                <w:lang w:eastAsia="zh-CN"/>
              </w:rPr>
              <w:t>H</w:t>
            </w:r>
            <w:r>
              <w:rPr>
                <w:lang w:eastAsia="zh-CN"/>
              </w:rPr>
              <w:t>ao Wu, wu.hao89@ZTE.com.cn</w:t>
            </w:r>
          </w:p>
        </w:tc>
      </w:tr>
      <w:tr w:rsidR="00D52748" w14:paraId="01945DB9" w14:textId="77777777" w:rsidTr="00C54A19">
        <w:tc>
          <w:tcPr>
            <w:tcW w:w="1696" w:type="dxa"/>
          </w:tcPr>
          <w:p w14:paraId="2F11955C" w14:textId="047CF06B" w:rsidR="00D52748" w:rsidRDefault="000177F2" w:rsidP="00D52748">
            <w:pPr>
              <w:pStyle w:val="TAL"/>
            </w:pPr>
            <w:r>
              <w:t>OPPO</w:t>
            </w:r>
          </w:p>
        </w:tc>
        <w:tc>
          <w:tcPr>
            <w:tcW w:w="7935" w:type="dxa"/>
          </w:tcPr>
          <w:p w14:paraId="509BBC51" w14:textId="5C33703B" w:rsidR="00D52748" w:rsidRDefault="000177F2" w:rsidP="00D52748">
            <w:pPr>
              <w:pStyle w:val="TAL"/>
            </w:pPr>
            <w:r>
              <w:t>Zhihua Shi, szh@oppo.com</w:t>
            </w:r>
          </w:p>
        </w:tc>
      </w:tr>
      <w:tr w:rsidR="004E004C" w14:paraId="4EBD5CC9" w14:textId="77777777" w:rsidTr="00C54A19">
        <w:tc>
          <w:tcPr>
            <w:tcW w:w="1696" w:type="dxa"/>
          </w:tcPr>
          <w:p w14:paraId="33DC4412" w14:textId="693CD4E7" w:rsidR="004E004C" w:rsidRDefault="004E004C" w:rsidP="004E004C">
            <w:pPr>
              <w:pStyle w:val="TAL"/>
            </w:pPr>
            <w:r>
              <w:t>Apple</w:t>
            </w:r>
          </w:p>
        </w:tc>
        <w:tc>
          <w:tcPr>
            <w:tcW w:w="7935" w:type="dxa"/>
          </w:tcPr>
          <w:p w14:paraId="242C336B" w14:textId="5DC09681" w:rsidR="004E004C" w:rsidRDefault="004E004C" w:rsidP="004E004C">
            <w:pPr>
              <w:pStyle w:val="TAL"/>
            </w:pPr>
            <w:r>
              <w:t xml:space="preserve">Wei Zeng (wzeng@apple.com), Ali </w:t>
            </w:r>
            <w:proofErr w:type="spellStart"/>
            <w:r>
              <w:t>Fakoorian</w:t>
            </w:r>
            <w:proofErr w:type="spellEnd"/>
            <w:r>
              <w:t xml:space="preserve"> (sfakoorian@apple.com) </w:t>
            </w:r>
          </w:p>
        </w:tc>
      </w:tr>
      <w:tr w:rsidR="004E004C" w14:paraId="59EB2D13" w14:textId="77777777" w:rsidTr="00C54A19">
        <w:tc>
          <w:tcPr>
            <w:tcW w:w="1696" w:type="dxa"/>
          </w:tcPr>
          <w:p w14:paraId="3DF10EC7" w14:textId="66ACD768" w:rsidR="004E004C" w:rsidRDefault="00414A71" w:rsidP="004E004C">
            <w:pPr>
              <w:pStyle w:val="TAL"/>
            </w:pPr>
            <w:proofErr w:type="spellStart"/>
            <w:r>
              <w:t>InterDigital</w:t>
            </w:r>
            <w:proofErr w:type="spellEnd"/>
          </w:p>
        </w:tc>
        <w:tc>
          <w:tcPr>
            <w:tcW w:w="7935" w:type="dxa"/>
          </w:tcPr>
          <w:p w14:paraId="63D0BCE3" w14:textId="00E05D43" w:rsidR="004E004C" w:rsidRDefault="00414A71" w:rsidP="004E004C">
            <w:pPr>
              <w:pStyle w:val="TAL"/>
            </w:pPr>
            <w:r>
              <w:t>Moon-il Lee (moonil.lee@interdigital.com)</w:t>
            </w:r>
          </w:p>
        </w:tc>
      </w:tr>
    </w:tbl>
    <w:p w14:paraId="7FC85D24" w14:textId="77777777" w:rsidR="00572C20" w:rsidRPr="00572C20" w:rsidRDefault="00572C20" w:rsidP="00572C20"/>
    <w:sectPr w:rsidR="00572C20" w:rsidRPr="00572C20">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35E60" w14:textId="77777777" w:rsidR="001C3B7C" w:rsidRDefault="001C3B7C">
      <w:r>
        <w:separator/>
      </w:r>
    </w:p>
  </w:endnote>
  <w:endnote w:type="continuationSeparator" w:id="0">
    <w:p w14:paraId="39CBFF86" w14:textId="77777777" w:rsidR="001C3B7C" w:rsidRDefault="001C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70728" w14:textId="77777777" w:rsidR="00C54A19" w:rsidRDefault="00C54A19"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w:t>
    </w:r>
    <w:r>
      <w:rPr>
        <w:rFonts w:ascii="Arial" w:hAnsi="Arial" w:cs="Arial"/>
        <w:b/>
        <w:sz w:val="18"/>
        <w:szCs w:val="18"/>
      </w:rPr>
      <w:fldChar w:fldCharType="end"/>
    </w:r>
  </w:p>
  <w:p w14:paraId="2F9A61B9" w14:textId="77777777" w:rsidR="00C54A19" w:rsidRPr="00942965" w:rsidRDefault="00C54A19" w:rsidP="00942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F9169" w14:textId="77777777" w:rsidR="001C3B7C" w:rsidRDefault="001C3B7C">
      <w:r>
        <w:separator/>
      </w:r>
    </w:p>
  </w:footnote>
  <w:footnote w:type="continuationSeparator" w:id="0">
    <w:p w14:paraId="35CF2CC3" w14:textId="77777777" w:rsidR="001C3B7C" w:rsidRDefault="001C3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F04CE1"/>
    <w:multiLevelType w:val="hybridMultilevel"/>
    <w:tmpl w:val="4EA6865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2066A3"/>
    <w:multiLevelType w:val="hybridMultilevel"/>
    <w:tmpl w:val="E68C29B2"/>
    <w:lvl w:ilvl="0" w:tplc="F7287B76">
      <w:start w:val="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F2BB0"/>
    <w:multiLevelType w:val="multilevel"/>
    <w:tmpl w:val="401F2BB0"/>
    <w:lvl w:ilvl="0">
      <w:start w:val="1"/>
      <w:numFmt w:val="bullet"/>
      <w:lvlText w:val=""/>
      <w:lvlJc w:val="left"/>
      <w:pPr>
        <w:ind w:left="360" w:hanging="360"/>
      </w:pPr>
      <w:rPr>
        <w:rFonts w:ascii="Symbol" w:hAnsi="Symbol" w:hint="default"/>
      </w:rPr>
    </w:lvl>
    <w:lvl w:ilvl="1">
      <w:numFmt w:val="bullet"/>
      <w:lvlText w:val="-"/>
      <w:lvlJc w:val="left"/>
      <w:pPr>
        <w:ind w:left="928" w:hanging="360"/>
      </w:pPr>
      <w:rPr>
        <w:rFonts w:ascii="Times New Roman" w:eastAsiaTheme="minorEastAsia" w:hAnsi="Times New Roman" w:cs="Times New Roman" w:hint="default"/>
      </w:rPr>
    </w:lvl>
    <w:lvl w:ilvl="2">
      <w:numFmt w:val="bullet"/>
      <w:lvlText w:val="-"/>
      <w:lvlJc w:val="left"/>
      <w:pPr>
        <w:ind w:left="1800" w:hanging="360"/>
      </w:pPr>
      <w:rPr>
        <w:rFonts w:ascii="Times New Roman" w:eastAsiaTheme="minorEastAsia" w:hAnsi="Times New Roman"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423B0C8F"/>
    <w:multiLevelType w:val="multilevel"/>
    <w:tmpl w:val="1AE4FF2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81155B"/>
    <w:multiLevelType w:val="multilevel"/>
    <w:tmpl w:val="7581155B"/>
    <w:lvl w:ilvl="0">
      <w:start w:val="1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7"/>
  </w:num>
  <w:num w:numId="6">
    <w:abstractNumId w:val="11"/>
  </w:num>
  <w:num w:numId="7">
    <w:abstractNumId w:val="6"/>
  </w:num>
  <w:num w:numId="8">
    <w:abstractNumId w:val="12"/>
  </w:num>
  <w:num w:numId="9">
    <w:abstractNumId w:val="13"/>
  </w:num>
  <w:num w:numId="10">
    <w:abstractNumId w:val="4"/>
  </w:num>
  <w:num w:numId="11">
    <w:abstractNumId w:val="5"/>
  </w:num>
  <w:num w:numId="12">
    <w:abstractNumId w:val="8"/>
  </w:num>
  <w:num w:numId="13">
    <w:abstractNumId w:val="2"/>
  </w:num>
  <w:num w:numId="14">
    <w:abstractNumId w:val="9"/>
  </w:num>
  <w:num w:numId="15">
    <w:abstractNumId w:val="14"/>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wNjY1Njc0szAAAiUdpeDU4uLM/DyQAsNaAOp2wdgsAAAA"/>
  </w:docVars>
  <w:rsids>
    <w:rsidRoot w:val="004E213A"/>
    <w:rsid w:val="00005257"/>
    <w:rsid w:val="00006DAB"/>
    <w:rsid w:val="000132F0"/>
    <w:rsid w:val="000167EA"/>
    <w:rsid w:val="000176E0"/>
    <w:rsid w:val="000177F2"/>
    <w:rsid w:val="00025C98"/>
    <w:rsid w:val="000308DF"/>
    <w:rsid w:val="00033397"/>
    <w:rsid w:val="00040095"/>
    <w:rsid w:val="00046011"/>
    <w:rsid w:val="000635D7"/>
    <w:rsid w:val="000674F7"/>
    <w:rsid w:val="00080512"/>
    <w:rsid w:val="00081180"/>
    <w:rsid w:val="000901A4"/>
    <w:rsid w:val="000901C6"/>
    <w:rsid w:val="00094365"/>
    <w:rsid w:val="000948BC"/>
    <w:rsid w:val="00094F01"/>
    <w:rsid w:val="000A1062"/>
    <w:rsid w:val="000B26D8"/>
    <w:rsid w:val="000B76EC"/>
    <w:rsid w:val="000C1766"/>
    <w:rsid w:val="000C2A84"/>
    <w:rsid w:val="000C5BC2"/>
    <w:rsid w:val="000D1EA1"/>
    <w:rsid w:val="000D3007"/>
    <w:rsid w:val="000D58AB"/>
    <w:rsid w:val="000D648A"/>
    <w:rsid w:val="000D6760"/>
    <w:rsid w:val="000E43C6"/>
    <w:rsid w:val="000E54E9"/>
    <w:rsid w:val="00100BBD"/>
    <w:rsid w:val="00107C69"/>
    <w:rsid w:val="00110A01"/>
    <w:rsid w:val="0011706E"/>
    <w:rsid w:val="001255F0"/>
    <w:rsid w:val="001259E9"/>
    <w:rsid w:val="00145984"/>
    <w:rsid w:val="001474DC"/>
    <w:rsid w:val="0015024A"/>
    <w:rsid w:val="0016358B"/>
    <w:rsid w:val="001657DC"/>
    <w:rsid w:val="001724F1"/>
    <w:rsid w:val="00177AB9"/>
    <w:rsid w:val="001A29E0"/>
    <w:rsid w:val="001B5707"/>
    <w:rsid w:val="001B69B2"/>
    <w:rsid w:val="001C3B7C"/>
    <w:rsid w:val="001C684C"/>
    <w:rsid w:val="001D15EF"/>
    <w:rsid w:val="001E2683"/>
    <w:rsid w:val="001E302D"/>
    <w:rsid w:val="001E3326"/>
    <w:rsid w:val="001F168B"/>
    <w:rsid w:val="001F6493"/>
    <w:rsid w:val="00221392"/>
    <w:rsid w:val="0022420F"/>
    <w:rsid w:val="00226EAA"/>
    <w:rsid w:val="00230E8C"/>
    <w:rsid w:val="002371A3"/>
    <w:rsid w:val="00255B0C"/>
    <w:rsid w:val="00261552"/>
    <w:rsid w:val="00271EED"/>
    <w:rsid w:val="00274347"/>
    <w:rsid w:val="00276BBA"/>
    <w:rsid w:val="00283084"/>
    <w:rsid w:val="002960B7"/>
    <w:rsid w:val="002A0B3F"/>
    <w:rsid w:val="002A5B04"/>
    <w:rsid w:val="002A6160"/>
    <w:rsid w:val="002B7092"/>
    <w:rsid w:val="002C54ED"/>
    <w:rsid w:val="002E77FB"/>
    <w:rsid w:val="002F4F44"/>
    <w:rsid w:val="003030FC"/>
    <w:rsid w:val="00306CA9"/>
    <w:rsid w:val="003172DC"/>
    <w:rsid w:val="00322D00"/>
    <w:rsid w:val="00337251"/>
    <w:rsid w:val="003545FB"/>
    <w:rsid w:val="0035462D"/>
    <w:rsid w:val="00363468"/>
    <w:rsid w:val="003671DB"/>
    <w:rsid w:val="003714AA"/>
    <w:rsid w:val="0037253C"/>
    <w:rsid w:val="00372994"/>
    <w:rsid w:val="00385EAD"/>
    <w:rsid w:val="00390D08"/>
    <w:rsid w:val="003922BC"/>
    <w:rsid w:val="003A0BC1"/>
    <w:rsid w:val="003B613A"/>
    <w:rsid w:val="003C6D2D"/>
    <w:rsid w:val="003E5BA4"/>
    <w:rsid w:val="0041431D"/>
    <w:rsid w:val="00414436"/>
    <w:rsid w:val="00414589"/>
    <w:rsid w:val="00414A71"/>
    <w:rsid w:val="00423791"/>
    <w:rsid w:val="0043437C"/>
    <w:rsid w:val="00446843"/>
    <w:rsid w:val="004579DC"/>
    <w:rsid w:val="00463E1D"/>
    <w:rsid w:val="004703EA"/>
    <w:rsid w:val="0047752C"/>
    <w:rsid w:val="0049499C"/>
    <w:rsid w:val="004A6E78"/>
    <w:rsid w:val="004A7548"/>
    <w:rsid w:val="004B001C"/>
    <w:rsid w:val="004B40F2"/>
    <w:rsid w:val="004B61AB"/>
    <w:rsid w:val="004C536D"/>
    <w:rsid w:val="004C647E"/>
    <w:rsid w:val="004D3578"/>
    <w:rsid w:val="004D52C0"/>
    <w:rsid w:val="004E004C"/>
    <w:rsid w:val="004E213A"/>
    <w:rsid w:val="004E7CF4"/>
    <w:rsid w:val="00507BAA"/>
    <w:rsid w:val="00514112"/>
    <w:rsid w:val="00517FD5"/>
    <w:rsid w:val="0053453B"/>
    <w:rsid w:val="00543E6C"/>
    <w:rsid w:val="00544705"/>
    <w:rsid w:val="005476B3"/>
    <w:rsid w:val="005545ED"/>
    <w:rsid w:val="00556034"/>
    <w:rsid w:val="0056077E"/>
    <w:rsid w:val="005615F9"/>
    <w:rsid w:val="00564035"/>
    <w:rsid w:val="00565087"/>
    <w:rsid w:val="00567B86"/>
    <w:rsid w:val="00567BB5"/>
    <w:rsid w:val="00571348"/>
    <w:rsid w:val="00572C20"/>
    <w:rsid w:val="0057463E"/>
    <w:rsid w:val="00582C24"/>
    <w:rsid w:val="00585A9A"/>
    <w:rsid w:val="00593D32"/>
    <w:rsid w:val="005961A5"/>
    <w:rsid w:val="005A7C0C"/>
    <w:rsid w:val="005B495A"/>
    <w:rsid w:val="005E3963"/>
    <w:rsid w:val="005F2692"/>
    <w:rsid w:val="00616A17"/>
    <w:rsid w:val="0062234C"/>
    <w:rsid w:val="00624446"/>
    <w:rsid w:val="00625151"/>
    <w:rsid w:val="00634632"/>
    <w:rsid w:val="00640C3D"/>
    <w:rsid w:val="00641A68"/>
    <w:rsid w:val="00654D0F"/>
    <w:rsid w:val="00655604"/>
    <w:rsid w:val="00681845"/>
    <w:rsid w:val="00687FF9"/>
    <w:rsid w:val="006A23F8"/>
    <w:rsid w:val="006A2DBB"/>
    <w:rsid w:val="006A4095"/>
    <w:rsid w:val="006B1E8A"/>
    <w:rsid w:val="006D0014"/>
    <w:rsid w:val="006E4E4C"/>
    <w:rsid w:val="006E5ECA"/>
    <w:rsid w:val="006F36A8"/>
    <w:rsid w:val="00703475"/>
    <w:rsid w:val="00715508"/>
    <w:rsid w:val="0072173C"/>
    <w:rsid w:val="00727456"/>
    <w:rsid w:val="007331DE"/>
    <w:rsid w:val="00734A5B"/>
    <w:rsid w:val="00744E76"/>
    <w:rsid w:val="00766908"/>
    <w:rsid w:val="00770FBD"/>
    <w:rsid w:val="00771C3E"/>
    <w:rsid w:val="00781F0F"/>
    <w:rsid w:val="007A040F"/>
    <w:rsid w:val="007D381E"/>
    <w:rsid w:val="007E595B"/>
    <w:rsid w:val="007E7747"/>
    <w:rsid w:val="007F3C15"/>
    <w:rsid w:val="00802173"/>
    <w:rsid w:val="008028A4"/>
    <w:rsid w:val="00823241"/>
    <w:rsid w:val="0082490C"/>
    <w:rsid w:val="00841A17"/>
    <w:rsid w:val="00845A5A"/>
    <w:rsid w:val="0086007F"/>
    <w:rsid w:val="0086295A"/>
    <w:rsid w:val="0087323C"/>
    <w:rsid w:val="008768CA"/>
    <w:rsid w:val="00876EC9"/>
    <w:rsid w:val="008871EE"/>
    <w:rsid w:val="00896C20"/>
    <w:rsid w:val="00897451"/>
    <w:rsid w:val="008A1E74"/>
    <w:rsid w:val="008A211C"/>
    <w:rsid w:val="008A6E4B"/>
    <w:rsid w:val="008C069A"/>
    <w:rsid w:val="008C463D"/>
    <w:rsid w:val="008D1494"/>
    <w:rsid w:val="008D3393"/>
    <w:rsid w:val="008E648F"/>
    <w:rsid w:val="008F0E52"/>
    <w:rsid w:val="008F1A65"/>
    <w:rsid w:val="008F32CA"/>
    <w:rsid w:val="008F6074"/>
    <w:rsid w:val="0090271F"/>
    <w:rsid w:val="00911FFB"/>
    <w:rsid w:val="00913F24"/>
    <w:rsid w:val="0091489E"/>
    <w:rsid w:val="00926F39"/>
    <w:rsid w:val="00932AAE"/>
    <w:rsid w:val="00942965"/>
    <w:rsid w:val="00942EC2"/>
    <w:rsid w:val="00944F53"/>
    <w:rsid w:val="00951FBA"/>
    <w:rsid w:val="009522AE"/>
    <w:rsid w:val="00963561"/>
    <w:rsid w:val="009635AF"/>
    <w:rsid w:val="00964E17"/>
    <w:rsid w:val="009675FC"/>
    <w:rsid w:val="00970C94"/>
    <w:rsid w:val="00973EE3"/>
    <w:rsid w:val="009764E4"/>
    <w:rsid w:val="00981B44"/>
    <w:rsid w:val="00982921"/>
    <w:rsid w:val="009915EE"/>
    <w:rsid w:val="009A1169"/>
    <w:rsid w:val="009A3435"/>
    <w:rsid w:val="009A4CCD"/>
    <w:rsid w:val="009A59B7"/>
    <w:rsid w:val="009B6323"/>
    <w:rsid w:val="009E3E8B"/>
    <w:rsid w:val="009F5379"/>
    <w:rsid w:val="009F6450"/>
    <w:rsid w:val="009F6E12"/>
    <w:rsid w:val="00A01524"/>
    <w:rsid w:val="00A0620F"/>
    <w:rsid w:val="00A10F02"/>
    <w:rsid w:val="00A17965"/>
    <w:rsid w:val="00A25040"/>
    <w:rsid w:val="00A30931"/>
    <w:rsid w:val="00A466F9"/>
    <w:rsid w:val="00A47CB2"/>
    <w:rsid w:val="00A53724"/>
    <w:rsid w:val="00A57C5B"/>
    <w:rsid w:val="00A619D0"/>
    <w:rsid w:val="00A6608A"/>
    <w:rsid w:val="00A82346"/>
    <w:rsid w:val="00A91493"/>
    <w:rsid w:val="00AB3AA5"/>
    <w:rsid w:val="00AB4A87"/>
    <w:rsid w:val="00AB5DD9"/>
    <w:rsid w:val="00AE1730"/>
    <w:rsid w:val="00AE2616"/>
    <w:rsid w:val="00AF2FB7"/>
    <w:rsid w:val="00B024A4"/>
    <w:rsid w:val="00B05752"/>
    <w:rsid w:val="00B123F6"/>
    <w:rsid w:val="00B15449"/>
    <w:rsid w:val="00B26869"/>
    <w:rsid w:val="00B30354"/>
    <w:rsid w:val="00B3170C"/>
    <w:rsid w:val="00B31D76"/>
    <w:rsid w:val="00B334EC"/>
    <w:rsid w:val="00B4017B"/>
    <w:rsid w:val="00B4341D"/>
    <w:rsid w:val="00B64B33"/>
    <w:rsid w:val="00B65E95"/>
    <w:rsid w:val="00B718FB"/>
    <w:rsid w:val="00B84D33"/>
    <w:rsid w:val="00B87037"/>
    <w:rsid w:val="00B94967"/>
    <w:rsid w:val="00B94DD6"/>
    <w:rsid w:val="00BA582B"/>
    <w:rsid w:val="00BC20BF"/>
    <w:rsid w:val="00BC3055"/>
    <w:rsid w:val="00BD0E0D"/>
    <w:rsid w:val="00BD256E"/>
    <w:rsid w:val="00BD2FE1"/>
    <w:rsid w:val="00BE71F4"/>
    <w:rsid w:val="00BF4B68"/>
    <w:rsid w:val="00C01CCC"/>
    <w:rsid w:val="00C02774"/>
    <w:rsid w:val="00C0502E"/>
    <w:rsid w:val="00C33079"/>
    <w:rsid w:val="00C3500F"/>
    <w:rsid w:val="00C409C0"/>
    <w:rsid w:val="00C40B34"/>
    <w:rsid w:val="00C54A19"/>
    <w:rsid w:val="00C56602"/>
    <w:rsid w:val="00C573D3"/>
    <w:rsid w:val="00C668F1"/>
    <w:rsid w:val="00C66F3E"/>
    <w:rsid w:val="00C67F49"/>
    <w:rsid w:val="00C70556"/>
    <w:rsid w:val="00C81DDA"/>
    <w:rsid w:val="00CA3D0C"/>
    <w:rsid w:val="00CA6AF2"/>
    <w:rsid w:val="00CB36E8"/>
    <w:rsid w:val="00CB3E14"/>
    <w:rsid w:val="00CB733C"/>
    <w:rsid w:val="00CD042E"/>
    <w:rsid w:val="00CD76B5"/>
    <w:rsid w:val="00CE3466"/>
    <w:rsid w:val="00CE4E86"/>
    <w:rsid w:val="00CF7523"/>
    <w:rsid w:val="00D06746"/>
    <w:rsid w:val="00D21E00"/>
    <w:rsid w:val="00D27817"/>
    <w:rsid w:val="00D4216C"/>
    <w:rsid w:val="00D46882"/>
    <w:rsid w:val="00D51A18"/>
    <w:rsid w:val="00D52748"/>
    <w:rsid w:val="00D57B7F"/>
    <w:rsid w:val="00D6072F"/>
    <w:rsid w:val="00D643C7"/>
    <w:rsid w:val="00D738D6"/>
    <w:rsid w:val="00D87E00"/>
    <w:rsid w:val="00D90F17"/>
    <w:rsid w:val="00D9134D"/>
    <w:rsid w:val="00DA31FB"/>
    <w:rsid w:val="00DA7A03"/>
    <w:rsid w:val="00DB099E"/>
    <w:rsid w:val="00DB1818"/>
    <w:rsid w:val="00DB2951"/>
    <w:rsid w:val="00DB66BC"/>
    <w:rsid w:val="00DC309B"/>
    <w:rsid w:val="00DC4DA2"/>
    <w:rsid w:val="00DF04DE"/>
    <w:rsid w:val="00E015AB"/>
    <w:rsid w:val="00E01AEF"/>
    <w:rsid w:val="00E11655"/>
    <w:rsid w:val="00E40681"/>
    <w:rsid w:val="00E45C79"/>
    <w:rsid w:val="00E7095A"/>
    <w:rsid w:val="00E77645"/>
    <w:rsid w:val="00EA03E3"/>
    <w:rsid w:val="00EA3073"/>
    <w:rsid w:val="00EB266A"/>
    <w:rsid w:val="00EB5463"/>
    <w:rsid w:val="00EB61D7"/>
    <w:rsid w:val="00EC4A25"/>
    <w:rsid w:val="00ED3648"/>
    <w:rsid w:val="00ED6A76"/>
    <w:rsid w:val="00EE088B"/>
    <w:rsid w:val="00EE72AE"/>
    <w:rsid w:val="00EF27B5"/>
    <w:rsid w:val="00F025A2"/>
    <w:rsid w:val="00F47AB9"/>
    <w:rsid w:val="00F6166E"/>
    <w:rsid w:val="00F63EFD"/>
    <w:rsid w:val="00F653B8"/>
    <w:rsid w:val="00F6624E"/>
    <w:rsid w:val="00F75AF6"/>
    <w:rsid w:val="00F846EF"/>
    <w:rsid w:val="00F86E51"/>
    <w:rsid w:val="00F90628"/>
    <w:rsid w:val="00F96045"/>
    <w:rsid w:val="00F962AC"/>
    <w:rsid w:val="00FA0444"/>
    <w:rsid w:val="00FA1266"/>
    <w:rsid w:val="00FA2102"/>
    <w:rsid w:val="00FB0D4B"/>
    <w:rsid w:val="00FC1192"/>
    <w:rsid w:val="00FC4DB1"/>
    <w:rsid w:val="00FD49BA"/>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15:chartTrackingRefBased/>
  <w15:docId w15:val="{C6D93B65-1BA4-43E7-9AA9-94929331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468"/>
    <w:rPr>
      <w:lang w:eastAsia="en-US"/>
    </w:rPr>
  </w:style>
  <w:style w:type="paragraph" w:styleId="Heading1">
    <w:name w:val="heading 1"/>
    <w:next w:val="Normal"/>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Heading2">
    <w:name w:val="heading 2"/>
    <w:basedOn w:val="Heading1"/>
    <w:next w:val="Normal"/>
    <w:qFormat/>
    <w:pPr>
      <w:pBdr>
        <w:top w:val="none" w:sz="0" w:space="0" w:color="auto"/>
      </w:pBdr>
      <w:spacing w:before="180"/>
      <w:outlineLvl w:val="1"/>
    </w:p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qFormat/>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qFormat/>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CommentReference">
    <w:name w:val="annotation reference"/>
    <w:rsid w:val="000D648A"/>
    <w:rPr>
      <w:sz w:val="16"/>
      <w:szCs w:val="16"/>
    </w:rPr>
  </w:style>
  <w:style w:type="paragraph" w:styleId="CommentText">
    <w:name w:val="annotation text"/>
    <w:basedOn w:val="Normal"/>
    <w:link w:val="CommentTextChar"/>
    <w:rsid w:val="000D648A"/>
  </w:style>
  <w:style w:type="character" w:customStyle="1" w:styleId="CommentTextChar">
    <w:name w:val="Comment Text Char"/>
    <w:link w:val="CommentText"/>
    <w:rsid w:val="000D648A"/>
    <w:rPr>
      <w:lang w:eastAsia="en-US"/>
    </w:rPr>
  </w:style>
  <w:style w:type="paragraph" w:styleId="CommentSubject">
    <w:name w:val="annotation subject"/>
    <w:basedOn w:val="CommentText"/>
    <w:next w:val="CommentText"/>
    <w:link w:val="CommentSubjectChar"/>
    <w:rsid w:val="000D648A"/>
    <w:rPr>
      <w:b/>
      <w:bCs/>
    </w:rPr>
  </w:style>
  <w:style w:type="character" w:customStyle="1" w:styleId="CommentSubjectChar">
    <w:name w:val="Comment Subject Char"/>
    <w:link w:val="CommentSubject"/>
    <w:rsid w:val="000D648A"/>
    <w:rPr>
      <w:b/>
      <w:bCs/>
      <w:lang w:eastAsia="en-US"/>
    </w:rPr>
  </w:style>
  <w:style w:type="paragraph" w:styleId="BalloonText">
    <w:name w:val="Balloon Text"/>
    <w:basedOn w:val="Normal"/>
    <w:link w:val="BalloonTextChar"/>
    <w:rsid w:val="000D648A"/>
    <w:rPr>
      <w:rFonts w:ascii="Segoe UI" w:hAnsi="Segoe UI" w:cs="Segoe UI"/>
      <w:sz w:val="18"/>
      <w:szCs w:val="18"/>
    </w:rPr>
  </w:style>
  <w:style w:type="character" w:customStyle="1" w:styleId="BalloonTextChar">
    <w:name w:val="Balloon Text Char"/>
    <w:link w:val="BalloonText"/>
    <w:rsid w:val="000D648A"/>
    <w:rPr>
      <w:rFonts w:ascii="Segoe UI" w:hAnsi="Segoe UI" w:cs="Segoe UI"/>
      <w:sz w:val="18"/>
      <w:szCs w:val="18"/>
      <w:lang w:eastAsia="en-US"/>
    </w:rPr>
  </w:style>
  <w:style w:type="paragraph" w:styleId="Revision">
    <w:name w:val="Revision"/>
    <w:hidden/>
    <w:uiPriority w:val="99"/>
    <w:semiHidden/>
    <w:rsid w:val="000D648A"/>
    <w:rPr>
      <w:lang w:eastAsia="en-US"/>
    </w:rPr>
  </w:style>
  <w:style w:type="table" w:styleId="TableGrid">
    <w:name w:val="Table Grid"/>
    <w:basedOn w:val="TableNormal"/>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
    <w:basedOn w:val="Normal"/>
    <w:link w:val="ListParagraphChar"/>
    <w:uiPriority w:val="34"/>
    <w:qFormat/>
    <w:rsid w:val="00F47AB9"/>
    <w:pPr>
      <w:overflowPunct w:val="0"/>
      <w:autoSpaceDE w:val="0"/>
      <w:autoSpaceDN w:val="0"/>
      <w:adjustRightInd w:val="0"/>
      <w:spacing w:after="180"/>
      <w:ind w:left="720"/>
      <w:contextualSpacing/>
      <w:textAlignment w:val="baseline"/>
    </w:pPr>
    <w:rPr>
      <w:rFonts w:eastAsia="MS Mincho"/>
    </w:rPr>
  </w:style>
  <w:style w:type="character" w:customStyle="1" w:styleId="ListParagraphChar">
    <w:name w:val="List Paragraph Char"/>
    <w:aliases w:val="- Bullets Char,?? ?? Char,????? Char,???? Char"/>
    <w:link w:val="ListParagraph"/>
    <w:uiPriority w:val="34"/>
    <w:qFormat/>
    <w:locked/>
    <w:rsid w:val="00F47AB9"/>
    <w:rPr>
      <w:rFonts w:eastAsia="MS Mincho"/>
      <w:lang w:eastAsia="en-US"/>
    </w:rPr>
  </w:style>
  <w:style w:type="character" w:customStyle="1" w:styleId="Heading3Char">
    <w:name w:val="Heading 3 Char"/>
    <w:basedOn w:val="DefaultParagraphFont"/>
    <w:link w:val="Heading3"/>
    <w:rsid w:val="00385EAD"/>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511D7-C7CC-4B1B-AEEB-DAF506F93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4.xml><?xml version="1.0" encoding="utf-8"?>
<ds:datastoreItem xmlns:ds="http://schemas.openxmlformats.org/officeDocument/2006/customXml" ds:itemID="{4195A77C-4983-4962-A6B9-37AD20850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10</TotalTime>
  <Pages>8</Pages>
  <Words>3209</Words>
  <Characters>18293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21460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문일 이</cp:lastModifiedBy>
  <cp:revision>3</cp:revision>
  <dcterms:created xsi:type="dcterms:W3CDTF">2020-12-08T08:01:00Z</dcterms:created>
  <dcterms:modified xsi:type="dcterms:W3CDTF">2020-12-08T08:11:00Z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0x0101001A6C2134160B1A4083A3FDA85C8A909E</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1607324682</vt:lpwstr>
  </property>
</Properties>
</file>