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913F24">
        <w:rPr>
          <w:b w:val="0"/>
          <w:bCs/>
          <w:sz w:val="24"/>
          <w:szCs w:val="24"/>
        </w:rPr>
        <w:t>0</w:t>
      </w:r>
      <w:r w:rsidR="003545FB">
        <w:rPr>
          <w:b w:val="0"/>
          <w:bCs/>
          <w:sz w:val="24"/>
          <w:szCs w:val="24"/>
        </w:rPr>
        <w:t>6</w:t>
      </w:r>
      <w:r w:rsidR="008C463D">
        <w:rPr>
          <w:b w:val="0"/>
          <w:bCs/>
          <w:sz w:val="24"/>
          <w:szCs w:val="24"/>
        </w:rPr>
        <w:t>][</w:t>
      </w:r>
      <w:proofErr w:type="spellStart"/>
      <w:proofErr w:type="gramEnd"/>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3909AC" w14:paraId="776C1BE7" w14:textId="77777777" w:rsidTr="00274347">
        <w:tc>
          <w:tcPr>
            <w:tcW w:w="1413" w:type="dxa"/>
          </w:tcPr>
          <w:p w14:paraId="43AF2707" w14:textId="444113B0" w:rsidR="003909AC" w:rsidRDefault="003909AC" w:rsidP="003909AC">
            <w:pPr>
              <w:pStyle w:val="TAL"/>
            </w:pPr>
            <w:r>
              <w:t>Nokia</w:t>
            </w:r>
          </w:p>
        </w:tc>
        <w:tc>
          <w:tcPr>
            <w:tcW w:w="992" w:type="dxa"/>
          </w:tcPr>
          <w:p w14:paraId="31791E59" w14:textId="0F9D2D5E" w:rsidR="003909AC" w:rsidRDefault="003909AC" w:rsidP="003909AC">
            <w:pPr>
              <w:pStyle w:val="TAL"/>
            </w:pPr>
            <w:r>
              <w:t>Yes</w:t>
            </w:r>
          </w:p>
        </w:tc>
        <w:tc>
          <w:tcPr>
            <w:tcW w:w="7226" w:type="dxa"/>
          </w:tcPr>
          <w:p w14:paraId="0E8DF7E7" w14:textId="781B374A" w:rsidR="003909AC" w:rsidRDefault="003909AC" w:rsidP="003909AC">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lastRenderedPageBreak/>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3909AC" w14:paraId="77054F38" w14:textId="77777777" w:rsidTr="00C54A19">
        <w:tc>
          <w:tcPr>
            <w:tcW w:w="1413" w:type="dxa"/>
          </w:tcPr>
          <w:p w14:paraId="5FE439B9" w14:textId="14ABEAF4" w:rsidR="003909AC" w:rsidRDefault="003909AC" w:rsidP="003909AC">
            <w:pPr>
              <w:pStyle w:val="TAL"/>
            </w:pPr>
            <w:r>
              <w:t>Nokia</w:t>
            </w:r>
          </w:p>
        </w:tc>
        <w:tc>
          <w:tcPr>
            <w:tcW w:w="992" w:type="dxa"/>
          </w:tcPr>
          <w:p w14:paraId="51874E44" w14:textId="22616058" w:rsidR="003909AC" w:rsidRDefault="003909AC" w:rsidP="003909AC">
            <w:pPr>
              <w:pStyle w:val="TAL"/>
            </w:pPr>
            <w:r>
              <w:t>Yes</w:t>
            </w:r>
          </w:p>
        </w:tc>
        <w:tc>
          <w:tcPr>
            <w:tcW w:w="7226" w:type="dxa"/>
          </w:tcPr>
          <w:p w14:paraId="4ED25B4C" w14:textId="0CB9D14F" w:rsidR="003909AC" w:rsidRDefault="003909AC" w:rsidP="003909AC">
            <w:pPr>
              <w:pStyle w:val="TAL"/>
            </w:pPr>
            <w:r>
              <w:t xml:space="preserve">RAN1 will discuss candidate solution and provide update in RAN91e. The progress may be limited, and the conclusion may not be available already in March. </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4" w:name="OLE_LINK1"/>
            <w:r>
              <w:rPr>
                <w:rFonts w:eastAsia="SimSun" w:hint="eastAsia"/>
                <w:lang w:val="en-US" w:eastAsia="zh-CN"/>
              </w:rPr>
              <w:t xml:space="preserve"> implementation-based</w:t>
            </w:r>
            <w:bookmarkEnd w:id="4"/>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w:t>
            </w:r>
            <w:proofErr w:type="gramStart"/>
            <w:r w:rsidR="00AE1730">
              <w:t xml:space="preserve">) </w:t>
            </w:r>
            <w:r>
              <w:t>,</w:t>
            </w:r>
            <w:proofErr w:type="gramEnd"/>
            <w:r>
              <w:t xml:space="preserve">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 xml:space="preserve">Reporting related to </w:t>
            </w:r>
            <w:proofErr w:type="spellStart"/>
            <w:r>
              <w:t>LoS</w:t>
            </w:r>
            <w:proofErr w:type="spellEnd"/>
            <w:r>
              <w:t>/</w:t>
            </w:r>
            <w:proofErr w:type="spellStart"/>
            <w:r>
              <w:t>NLoS</w:t>
            </w:r>
            <w:proofErr w:type="spellEnd"/>
            <w:r>
              <w:t xml:space="preserve"> and multipath channel is critical for improving positioning accuracy which is the whole purpose of this WI.</w:t>
            </w:r>
          </w:p>
        </w:tc>
      </w:tr>
      <w:tr w:rsidR="003909AC" w14:paraId="3BDCE698" w14:textId="77777777" w:rsidTr="00C54A19">
        <w:tc>
          <w:tcPr>
            <w:tcW w:w="1413" w:type="dxa"/>
          </w:tcPr>
          <w:p w14:paraId="50C1502C" w14:textId="3905A25E" w:rsidR="003909AC" w:rsidRDefault="003909AC" w:rsidP="003909AC">
            <w:pPr>
              <w:pStyle w:val="TAL"/>
            </w:pPr>
            <w:r>
              <w:t>Nokia</w:t>
            </w:r>
          </w:p>
        </w:tc>
        <w:tc>
          <w:tcPr>
            <w:tcW w:w="992" w:type="dxa"/>
          </w:tcPr>
          <w:p w14:paraId="232D88A5" w14:textId="2832CC9D" w:rsidR="003909AC" w:rsidRDefault="003909AC" w:rsidP="003909AC">
            <w:pPr>
              <w:pStyle w:val="TAL"/>
            </w:pPr>
            <w:r>
              <w:t>Yes</w:t>
            </w:r>
          </w:p>
        </w:tc>
        <w:tc>
          <w:tcPr>
            <w:tcW w:w="7226" w:type="dxa"/>
          </w:tcPr>
          <w:p w14:paraId="24DFE18F" w14:textId="3FE05C0E" w:rsidR="003909AC" w:rsidRDefault="003909AC" w:rsidP="003909AC">
            <w:pPr>
              <w:pStyle w:val="TAL"/>
              <w:spacing w:before="120" w:after="120"/>
            </w:pPr>
            <w:r>
              <w:t xml:space="preserve">It is an important enhancement to meet the accuracy requirements. </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lastRenderedPageBreak/>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3909AC" w14:paraId="10EDB1F3" w14:textId="77777777" w:rsidTr="00C54A19">
        <w:tc>
          <w:tcPr>
            <w:tcW w:w="1413" w:type="dxa"/>
          </w:tcPr>
          <w:p w14:paraId="41CABCBA" w14:textId="3DA8D34C" w:rsidR="003909AC" w:rsidRDefault="003909AC" w:rsidP="003909AC">
            <w:pPr>
              <w:pStyle w:val="TAL"/>
            </w:pPr>
            <w:r>
              <w:t>Nokia</w:t>
            </w:r>
          </w:p>
        </w:tc>
        <w:tc>
          <w:tcPr>
            <w:tcW w:w="992" w:type="dxa"/>
          </w:tcPr>
          <w:p w14:paraId="19B6F5E7" w14:textId="10BEE354" w:rsidR="003909AC" w:rsidRDefault="003909AC" w:rsidP="003909AC">
            <w:pPr>
              <w:pStyle w:val="TAL"/>
            </w:pPr>
            <w:r>
              <w:t>Yes</w:t>
            </w:r>
          </w:p>
        </w:tc>
        <w:tc>
          <w:tcPr>
            <w:tcW w:w="7226" w:type="dxa"/>
          </w:tcPr>
          <w:p w14:paraId="1B045997" w14:textId="0623C365" w:rsidR="003909AC" w:rsidRDefault="003909AC" w:rsidP="003909AC">
            <w:pPr>
              <w:pStyle w:val="TAL"/>
              <w:spacing w:before="120" w:after="120"/>
            </w:pPr>
            <w:r>
              <w:rPr>
                <w:rStyle w:val="CommentReference"/>
              </w:rPr>
              <w:t/>
            </w:r>
            <w:r>
              <w:t xml:space="preserve">Nokia have provided their view in </w:t>
            </w:r>
            <w:r w:rsidRPr="0096189B">
              <w:t>RP-20265</w:t>
            </w:r>
            <w:r>
              <w:t>. It would be ok to included but should be lower priority than some other topics</w:t>
            </w: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lastRenderedPageBreak/>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3909AC" w14:paraId="32E27C91" w14:textId="77777777" w:rsidTr="00C54A19">
        <w:tc>
          <w:tcPr>
            <w:tcW w:w="1413" w:type="dxa"/>
          </w:tcPr>
          <w:p w14:paraId="2CFD0D79" w14:textId="478355F8" w:rsidR="003909AC" w:rsidRDefault="003909AC" w:rsidP="003909AC">
            <w:pPr>
              <w:pStyle w:val="TAL"/>
            </w:pPr>
            <w:proofErr w:type="spellStart"/>
            <w:r>
              <w:t>Futurewei</w:t>
            </w:r>
            <w:proofErr w:type="spellEnd"/>
          </w:p>
        </w:tc>
        <w:tc>
          <w:tcPr>
            <w:tcW w:w="992" w:type="dxa"/>
          </w:tcPr>
          <w:p w14:paraId="02FA96FB" w14:textId="1485F08D" w:rsidR="003909AC" w:rsidRDefault="003909AC" w:rsidP="003909AC">
            <w:pPr>
              <w:pStyle w:val="TAL"/>
            </w:pPr>
            <w:r>
              <w:t>Yes</w:t>
            </w:r>
          </w:p>
        </w:tc>
        <w:tc>
          <w:tcPr>
            <w:tcW w:w="7226" w:type="dxa"/>
          </w:tcPr>
          <w:p w14:paraId="627EBB40" w14:textId="716A0273" w:rsidR="003909AC" w:rsidRDefault="003909AC" w:rsidP="003909AC">
            <w:pPr>
              <w:pStyle w:val="TAL"/>
              <w:spacing w:before="120" w:after="120"/>
              <w:rPr>
                <w:rFonts w:eastAsia="SimSun" w:hint="eastAsia"/>
                <w:lang w:val="en-US" w:eastAsia="zh-CN"/>
              </w:rPr>
            </w:pPr>
            <w:r>
              <w:t>Same comments as 2.4</w:t>
            </w:r>
          </w:p>
        </w:tc>
      </w:tr>
      <w:tr w:rsidR="003909AC" w14:paraId="17BF8966" w14:textId="77777777" w:rsidTr="00C54A19">
        <w:tc>
          <w:tcPr>
            <w:tcW w:w="1413" w:type="dxa"/>
          </w:tcPr>
          <w:p w14:paraId="50CCECC4" w14:textId="2A06D311" w:rsidR="003909AC" w:rsidRDefault="003909AC" w:rsidP="003909AC">
            <w:pPr>
              <w:pStyle w:val="TAL"/>
            </w:pPr>
            <w:r>
              <w:t>Nokia</w:t>
            </w:r>
          </w:p>
        </w:tc>
        <w:tc>
          <w:tcPr>
            <w:tcW w:w="992" w:type="dxa"/>
          </w:tcPr>
          <w:p w14:paraId="60A3EB86" w14:textId="62DBF1D0" w:rsidR="003909AC" w:rsidRDefault="003909AC" w:rsidP="003909AC">
            <w:pPr>
              <w:pStyle w:val="TAL"/>
            </w:pPr>
            <w:r>
              <w:t>Yes</w:t>
            </w:r>
          </w:p>
        </w:tc>
        <w:tc>
          <w:tcPr>
            <w:tcW w:w="7226" w:type="dxa"/>
          </w:tcPr>
          <w:p w14:paraId="0B8F6919" w14:textId="2AD8B312" w:rsidR="003909AC" w:rsidRDefault="003909AC" w:rsidP="003909AC">
            <w:pPr>
              <w:pStyle w:val="TAL"/>
              <w:spacing w:before="120" w:after="120"/>
            </w:pPr>
            <w:r>
              <w:rPr>
                <w:rStyle w:val="CommentReference"/>
              </w:rPr>
              <w:t/>
            </w:r>
            <w:r>
              <w:t xml:space="preserve">Nokia have provided their view in </w:t>
            </w:r>
            <w:r w:rsidRPr="0096189B">
              <w:t>RP-20265</w:t>
            </w:r>
            <w:r>
              <w:t>. It would be ok to included but should be lower priority than some other topics</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gNB </w:t>
            </w:r>
            <w:r>
              <w:rPr>
                <w:rFonts w:eastAsia="SimSun" w:hint="eastAsia"/>
                <w:lang w:val="en-US" w:eastAsia="zh-CN"/>
              </w:rPr>
              <w:t>and</w:t>
            </w:r>
            <w:r>
              <w:t xml:space="preserve"> from the TRPs of the neighbouring </w:t>
            </w:r>
            <w:proofErr w:type="spellStart"/>
            <w:r>
              <w:t>gNBs</w:t>
            </w:r>
            <w:proofErr w:type="spellEnd"/>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3909AC" w14:paraId="468769EA" w14:textId="77777777" w:rsidTr="00414A71">
        <w:trPr>
          <w:trHeight w:val="1916"/>
        </w:trPr>
        <w:tc>
          <w:tcPr>
            <w:tcW w:w="1413" w:type="dxa"/>
          </w:tcPr>
          <w:p w14:paraId="4436BD2A" w14:textId="393B0962" w:rsidR="003909AC" w:rsidRDefault="003909AC" w:rsidP="003909AC">
            <w:pPr>
              <w:pStyle w:val="TAL"/>
            </w:pPr>
            <w:r>
              <w:t>Nokia</w:t>
            </w:r>
          </w:p>
        </w:tc>
        <w:tc>
          <w:tcPr>
            <w:tcW w:w="7226" w:type="dxa"/>
          </w:tcPr>
          <w:p w14:paraId="0303DECF" w14:textId="28E3B498" w:rsidR="003909AC" w:rsidRPr="00414A71" w:rsidRDefault="003909AC" w:rsidP="003909AC">
            <w:pPr>
              <w:pStyle w:val="TAL"/>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bl>
    <w:p w14:paraId="31DE0137" w14:textId="2E01499C" w:rsidR="00363468" w:rsidRDefault="00363468"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 xml:space="preserve">As we </w:t>
            </w:r>
            <w:proofErr w:type="gramStart"/>
            <w:r>
              <w:t>comment  on</w:t>
            </w:r>
            <w:proofErr w:type="gramEnd"/>
            <w:r>
              <w:t xml:space="preserve">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3909AC" w14:paraId="2608F4EE" w14:textId="77777777" w:rsidTr="00C54A19">
        <w:tc>
          <w:tcPr>
            <w:tcW w:w="1413" w:type="dxa"/>
          </w:tcPr>
          <w:p w14:paraId="20816D56" w14:textId="30C2C744" w:rsidR="003909AC" w:rsidRDefault="003909AC" w:rsidP="003909AC">
            <w:pPr>
              <w:pStyle w:val="TAL"/>
            </w:pPr>
            <w:bookmarkStart w:id="5" w:name="_GoBack" w:colFirst="0" w:colLast="0"/>
            <w:r>
              <w:t>Nokia</w:t>
            </w:r>
          </w:p>
        </w:tc>
        <w:tc>
          <w:tcPr>
            <w:tcW w:w="7226" w:type="dxa"/>
          </w:tcPr>
          <w:p w14:paraId="3B634BBA" w14:textId="77777777" w:rsidR="003909AC" w:rsidRDefault="003909AC" w:rsidP="003909AC">
            <w:pPr>
              <w:pStyle w:val="TAL"/>
            </w:pPr>
            <w:r>
              <w:t xml:space="preserve">RAN1 spent quite some time discussing and agreeing to requirements for Rel-17 positioning. Maybe those should be directly listed in the WID (e.g., in section 3). From RAN1#103-e: </w:t>
            </w:r>
          </w:p>
          <w:p w14:paraId="6B5CF81B" w14:textId="77777777" w:rsidR="003909AC" w:rsidRPr="0059420D" w:rsidRDefault="003909AC" w:rsidP="003909AC">
            <w:pPr>
              <w:pStyle w:val="TAL"/>
              <w:rPr>
                <w:lang w:val="en-US"/>
              </w:rPr>
            </w:pPr>
            <w:r w:rsidRPr="0059420D">
              <w:t>Agreement:</w:t>
            </w:r>
          </w:p>
          <w:p w14:paraId="68A72655" w14:textId="77777777" w:rsidR="003909AC" w:rsidRPr="0059420D" w:rsidRDefault="003909AC" w:rsidP="003909AC">
            <w:pPr>
              <w:pStyle w:val="TAL"/>
              <w:numPr>
                <w:ilvl w:val="0"/>
                <w:numId w:val="18"/>
              </w:numPr>
              <w:rPr>
                <w:lang w:val="en-US"/>
              </w:rPr>
            </w:pPr>
            <w:r w:rsidRPr="0059420D">
              <w:rPr>
                <w:lang w:val="en-US"/>
              </w:rPr>
              <w:t>In Rel-17 target positioning requirements for commercial use cases are defined as follows:</w:t>
            </w:r>
          </w:p>
          <w:p w14:paraId="6F7674E6" w14:textId="77777777" w:rsidR="003909AC" w:rsidRPr="0059420D" w:rsidRDefault="003909AC" w:rsidP="003909AC">
            <w:pPr>
              <w:pStyle w:val="TAL"/>
              <w:numPr>
                <w:ilvl w:val="1"/>
                <w:numId w:val="18"/>
              </w:numPr>
              <w:rPr>
                <w:lang w:val="en-US"/>
              </w:rPr>
            </w:pPr>
            <w:r w:rsidRPr="0059420D">
              <w:rPr>
                <w:lang w:val="en-US"/>
              </w:rPr>
              <w:t>Horizontal position accuracy (&lt; 1 m) for 90% of UEs</w:t>
            </w:r>
          </w:p>
          <w:p w14:paraId="2E6F9C95" w14:textId="77777777" w:rsidR="003909AC" w:rsidRPr="0059420D" w:rsidRDefault="003909AC" w:rsidP="003909AC">
            <w:pPr>
              <w:pStyle w:val="TAL"/>
              <w:numPr>
                <w:ilvl w:val="1"/>
                <w:numId w:val="18"/>
              </w:numPr>
              <w:rPr>
                <w:lang w:val="en-US"/>
              </w:rPr>
            </w:pPr>
            <w:r w:rsidRPr="0059420D">
              <w:rPr>
                <w:lang w:val="en-US"/>
              </w:rPr>
              <w:t>Vertical position accuracy (&lt; 3 m) for 90% of UEs</w:t>
            </w:r>
          </w:p>
          <w:p w14:paraId="0AD6D1E1" w14:textId="77777777" w:rsidR="003909AC" w:rsidRPr="0059420D" w:rsidRDefault="003909AC" w:rsidP="003909AC">
            <w:pPr>
              <w:pStyle w:val="TAL"/>
              <w:numPr>
                <w:ilvl w:val="1"/>
                <w:numId w:val="18"/>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6E3E5EBB" w14:textId="77777777" w:rsidR="003909AC" w:rsidRPr="0059420D" w:rsidRDefault="003909AC" w:rsidP="003909AC">
            <w:pPr>
              <w:pStyle w:val="TAL"/>
              <w:numPr>
                <w:ilvl w:val="1"/>
                <w:numId w:val="18"/>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69C51C66" w14:textId="77777777" w:rsidR="003909AC" w:rsidRPr="0059420D" w:rsidRDefault="003909AC" w:rsidP="003909AC">
            <w:pPr>
              <w:pStyle w:val="TAL"/>
              <w:numPr>
                <w:ilvl w:val="0"/>
                <w:numId w:val="18"/>
              </w:numPr>
              <w:rPr>
                <w:lang w:val="en-US"/>
              </w:rPr>
            </w:pPr>
            <w:r w:rsidRPr="0059420D">
              <w:rPr>
                <w:lang w:val="en-US"/>
              </w:rPr>
              <w:t xml:space="preserve">In Rel-17 target positioning requirements for </w:t>
            </w:r>
            <w:proofErr w:type="spellStart"/>
            <w:r w:rsidRPr="0059420D">
              <w:rPr>
                <w:lang w:val="en-US"/>
              </w:rPr>
              <w:t>IIoT</w:t>
            </w:r>
            <w:proofErr w:type="spellEnd"/>
            <w:r w:rsidRPr="0059420D">
              <w:rPr>
                <w:lang w:val="en-US"/>
              </w:rPr>
              <w:t xml:space="preserve"> use cases are defined as follows:</w:t>
            </w:r>
          </w:p>
          <w:p w14:paraId="49DF679F" w14:textId="77777777" w:rsidR="003909AC" w:rsidRPr="0059420D" w:rsidRDefault="003909AC" w:rsidP="003909AC">
            <w:pPr>
              <w:pStyle w:val="TAL"/>
              <w:numPr>
                <w:ilvl w:val="1"/>
                <w:numId w:val="18"/>
              </w:numPr>
              <w:rPr>
                <w:lang w:val="en-US"/>
              </w:rPr>
            </w:pPr>
            <w:r w:rsidRPr="0059420D">
              <w:rPr>
                <w:lang w:val="en-US"/>
              </w:rPr>
              <w:t xml:space="preserve">Horizontal position accuracy (&lt; 0.2 m) for 90% of UEs </w:t>
            </w:r>
          </w:p>
          <w:p w14:paraId="1A970E30" w14:textId="77777777" w:rsidR="003909AC" w:rsidRPr="0059420D" w:rsidRDefault="003909AC" w:rsidP="003909AC">
            <w:pPr>
              <w:pStyle w:val="TAL"/>
              <w:numPr>
                <w:ilvl w:val="1"/>
                <w:numId w:val="18"/>
              </w:numPr>
              <w:rPr>
                <w:lang w:val="en-US"/>
              </w:rPr>
            </w:pPr>
            <w:r w:rsidRPr="0059420D">
              <w:rPr>
                <w:lang w:val="en-US"/>
              </w:rPr>
              <w:t xml:space="preserve">Vertical position accuracy (&lt; 1 m) for 90% of UEs </w:t>
            </w:r>
          </w:p>
          <w:p w14:paraId="30080F98" w14:textId="77777777" w:rsidR="003909AC" w:rsidRPr="0059420D" w:rsidRDefault="003909AC" w:rsidP="003909AC">
            <w:pPr>
              <w:pStyle w:val="TAL"/>
              <w:numPr>
                <w:ilvl w:val="1"/>
                <w:numId w:val="18"/>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404B10FC" w14:textId="77777777" w:rsidR="003909AC" w:rsidRPr="0059420D" w:rsidRDefault="003909AC" w:rsidP="003909AC">
            <w:pPr>
              <w:pStyle w:val="TAL"/>
              <w:numPr>
                <w:ilvl w:val="1"/>
                <w:numId w:val="18"/>
              </w:numPr>
              <w:rPr>
                <w:lang w:val="en-US"/>
              </w:rPr>
            </w:pPr>
            <w:r w:rsidRPr="0059420D">
              <w:rPr>
                <w:lang w:val="en-US"/>
              </w:rPr>
              <w:t>Physical layer latency for position estimation of UE (&lt;10ms)</w:t>
            </w:r>
          </w:p>
          <w:p w14:paraId="204C3138" w14:textId="77777777" w:rsidR="003909AC" w:rsidRDefault="003909AC" w:rsidP="003909AC">
            <w:pPr>
              <w:pStyle w:val="TAL"/>
            </w:pPr>
          </w:p>
        </w:tc>
      </w:tr>
      <w:bookmarkEnd w:id="5"/>
      <w:tr w:rsidR="003909AC" w14:paraId="3D4B1F4C" w14:textId="77777777" w:rsidTr="00C54A19">
        <w:tc>
          <w:tcPr>
            <w:tcW w:w="1413" w:type="dxa"/>
          </w:tcPr>
          <w:p w14:paraId="40A92228" w14:textId="77777777" w:rsidR="003909AC" w:rsidRDefault="003909AC" w:rsidP="003909AC">
            <w:pPr>
              <w:pStyle w:val="TAL"/>
            </w:pPr>
          </w:p>
        </w:tc>
        <w:tc>
          <w:tcPr>
            <w:tcW w:w="7226" w:type="dxa"/>
          </w:tcPr>
          <w:p w14:paraId="33902E40" w14:textId="77777777" w:rsidR="003909AC" w:rsidRDefault="003909AC" w:rsidP="003909AC">
            <w:pPr>
              <w:pStyle w:val="TAL"/>
            </w:pPr>
          </w:p>
        </w:tc>
      </w:tr>
      <w:tr w:rsidR="003909AC" w14:paraId="342361F6" w14:textId="77777777" w:rsidTr="00C54A19">
        <w:tc>
          <w:tcPr>
            <w:tcW w:w="1413" w:type="dxa"/>
          </w:tcPr>
          <w:p w14:paraId="05FC7C7B" w14:textId="77777777" w:rsidR="003909AC" w:rsidRDefault="003909AC" w:rsidP="003909AC">
            <w:pPr>
              <w:pStyle w:val="TAL"/>
            </w:pPr>
          </w:p>
        </w:tc>
        <w:tc>
          <w:tcPr>
            <w:tcW w:w="7226" w:type="dxa"/>
          </w:tcPr>
          <w:p w14:paraId="4240344E" w14:textId="77777777" w:rsidR="003909AC" w:rsidRDefault="003909AC" w:rsidP="003909AC">
            <w:pPr>
              <w:pStyle w:val="TAL"/>
            </w:pPr>
          </w:p>
        </w:tc>
      </w:tr>
      <w:tr w:rsidR="003909AC" w14:paraId="5A71796D" w14:textId="77777777" w:rsidTr="00C54A19">
        <w:tc>
          <w:tcPr>
            <w:tcW w:w="1413" w:type="dxa"/>
          </w:tcPr>
          <w:p w14:paraId="4C71FB19" w14:textId="77777777" w:rsidR="003909AC" w:rsidRDefault="003909AC" w:rsidP="003909AC">
            <w:pPr>
              <w:pStyle w:val="TAL"/>
            </w:pPr>
          </w:p>
        </w:tc>
        <w:tc>
          <w:tcPr>
            <w:tcW w:w="7226" w:type="dxa"/>
          </w:tcPr>
          <w:p w14:paraId="4BBADB07" w14:textId="77777777" w:rsidR="003909AC" w:rsidRDefault="003909AC" w:rsidP="003909AC">
            <w:pPr>
              <w:pStyle w:val="TAL"/>
            </w:pPr>
          </w:p>
        </w:tc>
      </w:tr>
      <w:tr w:rsidR="003909AC" w14:paraId="47F80177" w14:textId="77777777" w:rsidTr="00C54A19">
        <w:tc>
          <w:tcPr>
            <w:tcW w:w="1413" w:type="dxa"/>
          </w:tcPr>
          <w:p w14:paraId="4E4C3B4A" w14:textId="77777777" w:rsidR="003909AC" w:rsidRDefault="003909AC" w:rsidP="003909AC">
            <w:pPr>
              <w:pStyle w:val="TAL"/>
            </w:pPr>
          </w:p>
        </w:tc>
        <w:tc>
          <w:tcPr>
            <w:tcW w:w="7226" w:type="dxa"/>
          </w:tcPr>
          <w:p w14:paraId="5D8B66EA" w14:textId="77777777" w:rsidR="003909AC" w:rsidRDefault="003909AC" w:rsidP="003909AC">
            <w:pPr>
              <w:pStyle w:val="TAL"/>
            </w:pPr>
          </w:p>
        </w:tc>
      </w:tr>
      <w:tr w:rsidR="003909AC" w14:paraId="3A91A728" w14:textId="77777777" w:rsidTr="00C54A19">
        <w:tc>
          <w:tcPr>
            <w:tcW w:w="1413" w:type="dxa"/>
          </w:tcPr>
          <w:p w14:paraId="105CFFA2" w14:textId="77777777" w:rsidR="003909AC" w:rsidRDefault="003909AC" w:rsidP="003909AC">
            <w:pPr>
              <w:pStyle w:val="TAL"/>
            </w:pPr>
          </w:p>
        </w:tc>
        <w:tc>
          <w:tcPr>
            <w:tcW w:w="7226" w:type="dxa"/>
          </w:tcPr>
          <w:p w14:paraId="5AC7B5AD" w14:textId="77777777" w:rsidR="003909AC" w:rsidRDefault="003909AC" w:rsidP="003909AC">
            <w:pPr>
              <w:pStyle w:val="TAL"/>
            </w:pPr>
          </w:p>
        </w:tc>
      </w:tr>
    </w:tbl>
    <w:p w14:paraId="0271ABA9" w14:textId="77777777" w:rsidR="00363468" w:rsidRDefault="00363468"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3909AC"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3909AC" w:rsidRDefault="00896C20" w:rsidP="00C54A19">
            <w:pPr>
              <w:pStyle w:val="TAL"/>
              <w:rPr>
                <w:lang w:val="da-DK"/>
              </w:rPr>
            </w:pPr>
            <w:r w:rsidRPr="003909AC">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Default="004E004C" w:rsidP="004E004C">
            <w:pPr>
              <w:pStyle w:val="TAL"/>
            </w:pPr>
            <w:r>
              <w:t xml:space="preserve">Wei Zeng (wzeng@apple.com), Ali </w:t>
            </w:r>
            <w:proofErr w:type="spellStart"/>
            <w:r>
              <w:t>Fakoorian</w:t>
            </w:r>
            <w:proofErr w:type="spellEnd"/>
            <w:r>
              <w:t xml:space="preserve"> (sfakoorian@apple.com) </w:t>
            </w:r>
          </w:p>
        </w:tc>
      </w:tr>
      <w:tr w:rsidR="004E004C"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Default="00414A71" w:rsidP="004E004C">
            <w:pPr>
              <w:pStyle w:val="TAL"/>
            </w:pPr>
            <w:r>
              <w:t>Moon-il Lee (moonil.lee@interdigital.com)</w:t>
            </w: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5E60" w14:textId="77777777" w:rsidR="001C3B7C" w:rsidRDefault="001C3B7C">
      <w:r>
        <w:separator/>
      </w:r>
    </w:p>
  </w:endnote>
  <w:endnote w:type="continuationSeparator" w:id="0">
    <w:p w14:paraId="39CBFF86" w14:textId="77777777" w:rsidR="001C3B7C" w:rsidRDefault="001C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C54A19" w:rsidRDefault="00C54A19"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F9A61B9" w14:textId="77777777" w:rsidR="00C54A19" w:rsidRPr="00942965" w:rsidRDefault="00C54A19"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9169" w14:textId="77777777" w:rsidR="001C3B7C" w:rsidRDefault="001C3B7C">
      <w:r>
        <w:separator/>
      </w:r>
    </w:p>
  </w:footnote>
  <w:footnote w:type="continuationSeparator" w:id="0">
    <w:p w14:paraId="35CF2CC3" w14:textId="77777777" w:rsidR="001C3B7C" w:rsidRDefault="001C3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8"/>
  </w:num>
  <w:num w:numId="6">
    <w:abstractNumId w:val="12"/>
  </w:num>
  <w:num w:numId="7">
    <w:abstractNumId w:val="6"/>
  </w:num>
  <w:num w:numId="8">
    <w:abstractNumId w:val="13"/>
  </w:num>
  <w:num w:numId="9">
    <w:abstractNumId w:val="14"/>
  </w:num>
  <w:num w:numId="10">
    <w:abstractNumId w:val="4"/>
  </w:num>
  <w:num w:numId="11">
    <w:abstractNumId w:val="5"/>
  </w:num>
  <w:num w:numId="12">
    <w:abstractNumId w:val="9"/>
  </w:num>
  <w:num w:numId="13">
    <w:abstractNumId w:val="2"/>
  </w:num>
  <w:num w:numId="14">
    <w:abstractNumId w:val="10"/>
  </w:num>
  <w:num w:numId="15">
    <w:abstractNumId w:val="15"/>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176E0"/>
    <w:rsid w:val="000177F2"/>
    <w:rsid w:val="00025C98"/>
    <w:rsid w:val="000308DF"/>
    <w:rsid w:val="00033397"/>
    <w:rsid w:val="00040095"/>
    <w:rsid w:val="00046011"/>
    <w:rsid w:val="000635D7"/>
    <w:rsid w:val="000674F7"/>
    <w:rsid w:val="00080512"/>
    <w:rsid w:val="00081180"/>
    <w:rsid w:val="000901A4"/>
    <w:rsid w:val="000901C6"/>
    <w:rsid w:val="00094365"/>
    <w:rsid w:val="000948BC"/>
    <w:rsid w:val="00094F01"/>
    <w:rsid w:val="000A1062"/>
    <w:rsid w:val="000B26D8"/>
    <w:rsid w:val="000B76EC"/>
    <w:rsid w:val="000C1766"/>
    <w:rsid w:val="000C2A84"/>
    <w:rsid w:val="000C5BC2"/>
    <w:rsid w:val="000D1EA1"/>
    <w:rsid w:val="000D3007"/>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77AB9"/>
    <w:rsid w:val="001A29E0"/>
    <w:rsid w:val="001B5707"/>
    <w:rsid w:val="001B69B2"/>
    <w:rsid w:val="001C3B7C"/>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9AC"/>
    <w:rsid w:val="00390D08"/>
    <w:rsid w:val="003922BC"/>
    <w:rsid w:val="003A0BC1"/>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499C"/>
    <w:rsid w:val="004A6E78"/>
    <w:rsid w:val="004A7548"/>
    <w:rsid w:val="004B001C"/>
    <w:rsid w:val="004B40F2"/>
    <w:rsid w:val="004B61AB"/>
    <w:rsid w:val="004C536D"/>
    <w:rsid w:val="004C647E"/>
    <w:rsid w:val="004D3578"/>
    <w:rsid w:val="004D52C0"/>
    <w:rsid w:val="004E004C"/>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7C0C"/>
    <w:rsid w:val="005B495A"/>
    <w:rsid w:val="005E3963"/>
    <w:rsid w:val="005F2692"/>
    <w:rsid w:val="00616A17"/>
    <w:rsid w:val="0062234C"/>
    <w:rsid w:val="00624446"/>
    <w:rsid w:val="00625151"/>
    <w:rsid w:val="00634632"/>
    <w:rsid w:val="00640C3D"/>
    <w:rsid w:val="00641A68"/>
    <w:rsid w:val="00654D0F"/>
    <w:rsid w:val="00655604"/>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82921"/>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30931"/>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33079"/>
    <w:rsid w:val="00C3500F"/>
    <w:rsid w:val="00C409C0"/>
    <w:rsid w:val="00C40B34"/>
    <w:rsid w:val="00C54A19"/>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43C7"/>
    <w:rsid w:val="00D738D6"/>
    <w:rsid w:val="00D87E00"/>
    <w:rsid w:val="00D90F17"/>
    <w:rsid w:val="00D9134D"/>
    <w:rsid w:val="00DA31FB"/>
    <w:rsid w:val="00DA7A03"/>
    <w:rsid w:val="00DB099E"/>
    <w:rsid w:val="00DB1818"/>
    <w:rsid w:val="00DB2951"/>
    <w:rsid w:val="00DB66BC"/>
    <w:rsid w:val="00DC309B"/>
    <w:rsid w:val="00DC4DA2"/>
    <w:rsid w:val="00DF04DE"/>
    <w:rsid w:val="00E015AB"/>
    <w:rsid w:val="00E01AEF"/>
    <w:rsid w:val="00E11655"/>
    <w:rsid w:val="00E40681"/>
    <w:rsid w:val="00E45C79"/>
    <w:rsid w:val="00E7095A"/>
    <w:rsid w:val="00E77645"/>
    <w:rsid w:val="00EA03E3"/>
    <w:rsid w:val="00EA3073"/>
    <w:rsid w:val="00EB266A"/>
    <w:rsid w:val="00EB5463"/>
    <w:rsid w:val="00EB61D7"/>
    <w:rsid w:val="00EC4A25"/>
    <w:rsid w:val="00ED3648"/>
    <w:rsid w:val="00ED6A76"/>
    <w:rsid w:val="00EE088B"/>
    <w:rsid w:val="00EE72AE"/>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204019DD-89AF-4989-A0E5-B547B5D5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10</Pages>
  <Words>3289</Words>
  <Characters>20068</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Vejlgaard, Benny (Nokia - DK/Aalborg)</cp:lastModifiedBy>
  <cp:revision>4</cp:revision>
  <dcterms:created xsi:type="dcterms:W3CDTF">2020-12-08T08:01:00Z</dcterms:created>
  <dcterms:modified xsi:type="dcterms:W3CDTF">2020-12-08T09:32:00Z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