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E84C" w14:textId="6E25860C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RP-20</w:t>
      </w:r>
      <w:r w:rsidR="000D1C18">
        <w:rPr>
          <w:rFonts w:ascii="Arial" w:hAnsi="Arial" w:cs="Arial"/>
          <w:b/>
          <w:bCs/>
          <w:sz w:val="24"/>
          <w:szCs w:val="24"/>
        </w:rPr>
        <w:t>2085</w:t>
      </w:r>
    </w:p>
    <w:p w14:paraId="5ADF80A7" w14:textId="504E4618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14 - 18,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7D210577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>
        <w:t>[</w:t>
      </w:r>
      <w:r w:rsidR="002615C6" w:rsidRPr="00D87CB0">
        <w:rPr>
          <w:highlight w:val="yellow"/>
        </w:rPr>
        <w:t>Draft</w:t>
      </w:r>
      <w:r w:rsidR="000425E9">
        <w:t>]</w:t>
      </w:r>
      <w:r w:rsidR="002615C6">
        <w:t xml:space="preserve"> </w:t>
      </w:r>
      <w:r w:rsidRPr="00B85390">
        <w:rPr>
          <w:color w:val="000000"/>
        </w:rPr>
        <w:t xml:space="preserve">LS on </w:t>
      </w:r>
      <w:r w:rsidR="007905AD" w:rsidRPr="007905AD">
        <w:t xml:space="preserve">Standardisation of a 5G-NR/IMT-2020 band </w:t>
      </w:r>
      <w:r w:rsidR="005A6C76">
        <w:t>covering</w:t>
      </w:r>
      <w:r w:rsidR="005A6C76" w:rsidRPr="007905AD">
        <w:t xml:space="preserve"> </w:t>
      </w:r>
      <w:r w:rsidR="007905AD" w:rsidRPr="007905AD">
        <w:t>6425-7125 MHz</w:t>
      </w:r>
    </w:p>
    <w:p w14:paraId="71E43A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A37697" w14:textId="38EF714D" w:rsidR="00463675" w:rsidRPr="00A00EF7" w:rsidRDefault="00463675" w:rsidP="000F4E43">
      <w:pPr>
        <w:pStyle w:val="Source"/>
      </w:pPr>
      <w:r w:rsidRPr="000F4E43">
        <w:t>Source:</w:t>
      </w:r>
      <w:r w:rsidRPr="000F4E43">
        <w:tab/>
      </w:r>
      <w:r w:rsidR="00D87CB0">
        <w:t>Nokia</w:t>
      </w:r>
      <w:r w:rsidR="009519B5">
        <w:t xml:space="preserve"> [</w:t>
      </w:r>
      <w:r w:rsidR="00D87CB0">
        <w:t xml:space="preserve">TSG </w:t>
      </w:r>
      <w:r w:rsidR="002615C6" w:rsidRPr="009519B5">
        <w:t>RAN</w:t>
      </w:r>
      <w:r w:rsidR="009519B5" w:rsidRPr="009519B5">
        <w:t>]</w:t>
      </w:r>
    </w:p>
    <w:p w14:paraId="290961D6" w14:textId="795D237D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D87CB0">
        <w:t>CEPT ECC</w:t>
      </w:r>
      <w:r w:rsidR="00EC7C5D">
        <w:t xml:space="preserve"> PT1</w:t>
      </w:r>
    </w:p>
    <w:p w14:paraId="67FB268E" w14:textId="078C5191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354F82E9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87CB0">
        <w:rPr>
          <w:bCs/>
        </w:rPr>
        <w:t>Matthew Baker</w:t>
      </w:r>
    </w:p>
    <w:p w14:paraId="5A2DC457" w14:textId="1123A87D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>E-mail Address:</w:t>
      </w:r>
      <w:r w:rsidRPr="00D87CB0">
        <w:rPr>
          <w:bCs/>
          <w:color w:val="0000FF"/>
          <w:lang w:val="fr-FR"/>
        </w:rPr>
        <w:tab/>
      </w:r>
      <w:hyperlink r:id="rId12" w:history="1">
        <w:r w:rsidR="00D87CB0" w:rsidRPr="00B24FBA">
          <w:rPr>
            <w:rStyle w:val="Hyperlink"/>
            <w:bCs/>
            <w:lang w:val="fr-FR"/>
          </w:rPr>
          <w:t>matthew.baker@nokia.com</w:t>
        </w:r>
      </w:hyperlink>
      <w:r w:rsidR="00D87CB0">
        <w:rPr>
          <w:bCs/>
          <w:color w:val="0000FF"/>
          <w:lang w:val="fr-FR"/>
        </w:rPr>
        <w:t xml:space="preserve"> </w:t>
      </w:r>
      <w:hyperlink r:id="rId13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4880D75F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D87CB0" w:rsidRPr="00D87CB0">
        <w:rPr>
          <w:rFonts w:ascii="Arial" w:hAnsi="Arial" w:cs="Arial"/>
          <w:bCs/>
          <w:highlight w:val="yellow"/>
        </w:rPr>
        <w:t>[Approved WID]</w:t>
      </w:r>
      <w:ins w:id="0" w:author="Apple Inc." w:date="2020-09-18T05:23:00Z">
        <w:r w:rsidR="0084082F">
          <w:rPr>
            <w:rFonts w:ascii="Arial" w:hAnsi="Arial" w:cs="Arial"/>
            <w:bCs/>
            <w:highlight w:val="yellow"/>
          </w:rPr>
          <w:t>[NR-U status report]</w:t>
        </w:r>
      </w:ins>
      <w:bookmarkStart w:id="1" w:name="_GoBack"/>
      <w:bookmarkEnd w:id="1"/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2D4D6D06" w14:textId="374BD7B6" w:rsidR="00F123D4" w:rsidRDefault="007905AD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</w:t>
      </w:r>
      <w:r w:rsidR="00D87CB0">
        <w:rPr>
          <w:rFonts w:ascii="Arial" w:eastAsia="Yu Mincho" w:hAnsi="Arial" w:cs="Arial"/>
          <w:bCs/>
          <w:iCs/>
          <w:lang w:val="en-US" w:eastAsia="ja-JP"/>
        </w:rPr>
        <w:t xml:space="preserve">draw the attention of CEPT ECC to 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>3GPP TSG RAN’s intent</w:t>
      </w:r>
      <w:r w:rsidR="00F123D4">
        <w:rPr>
          <w:rFonts w:ascii="Arial" w:eastAsia="Yu Mincho" w:hAnsi="Arial" w:cs="Arial"/>
          <w:bCs/>
          <w:iCs/>
          <w:lang w:val="en-US" w:eastAsia="ja-JP"/>
        </w:rPr>
        <w:t>ion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 xml:space="preserve"> to </w:t>
      </w:r>
      <w:r w:rsidR="00F123D4">
        <w:rPr>
          <w:rFonts w:ascii="Arial" w:eastAsia="Yu Mincho" w:hAnsi="Arial" w:cs="Arial"/>
          <w:bCs/>
          <w:iCs/>
          <w:lang w:val="en-US" w:eastAsia="ja-JP"/>
        </w:rPr>
        <w:t xml:space="preserve">develop specifications as soon as possible for </w:t>
      </w:r>
      <w:r w:rsidR="00585DBF">
        <w:rPr>
          <w:rFonts w:ascii="Arial" w:eastAsia="Yu Mincho" w:hAnsi="Arial" w:cs="Arial"/>
          <w:bCs/>
          <w:iCs/>
          <w:lang w:val="en-US" w:eastAsia="ja-JP"/>
        </w:rPr>
        <w:t xml:space="preserve">licensed </w:t>
      </w:r>
      <w:r w:rsidR="00F123D4">
        <w:rPr>
          <w:rFonts w:ascii="Arial" w:eastAsia="Yu Mincho" w:hAnsi="Arial" w:cs="Arial"/>
          <w:bCs/>
          <w:iCs/>
          <w:lang w:val="en-US" w:eastAsia="ja-JP"/>
        </w:rPr>
        <w:t xml:space="preserve">operation of 5G-NR/IMT-2020 systems in the 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>6425-7125 MHz frequency band</w:t>
      </w:r>
      <w:r w:rsidR="00F123D4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4BBEA668" w14:textId="67B259D2" w:rsidR="00F123D4" w:rsidRDefault="00F123D4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To this end, the attached work item has been approved by 3GPP TSG RAN; the work item will be on hold until regulatory requirements are available for this band, and the work will commence as soon as regulatory requirements are available. </w:t>
      </w:r>
    </w:p>
    <w:p w14:paraId="3BD7BC13" w14:textId="78A07D7C" w:rsidR="007905AD" w:rsidRDefault="007905AD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EC7C5D">
        <w:rPr>
          <w:rFonts w:ascii="Arial" w:eastAsia="Yu Mincho" w:hAnsi="Arial" w:cs="Arial"/>
          <w:bCs/>
          <w:iCs/>
          <w:lang w:val="en-US" w:eastAsia="ja-JP"/>
        </w:rPr>
        <w:t>3GPP TSG RAN would</w:t>
      </w:r>
      <w:r w:rsidR="00F123D4" w:rsidRPr="00EC7C5D">
        <w:rPr>
          <w:rFonts w:ascii="Arial" w:eastAsia="Yu Mincho" w:hAnsi="Arial" w:cs="Arial"/>
          <w:bCs/>
          <w:iCs/>
          <w:lang w:val="en-US" w:eastAsia="ja-JP"/>
        </w:rPr>
        <w:t xml:space="preserve"> therefore</w:t>
      </w:r>
      <w:r w:rsidRPr="00EC7C5D">
        <w:rPr>
          <w:rFonts w:ascii="Arial" w:eastAsia="Yu Mincho" w:hAnsi="Arial" w:cs="Arial"/>
          <w:bCs/>
          <w:iCs/>
          <w:lang w:val="en-US" w:eastAsia="ja-JP"/>
        </w:rPr>
        <w:t xml:space="preserve"> like to </w:t>
      </w:r>
      <w:r w:rsidR="00F123D4" w:rsidRPr="00EC7C5D">
        <w:rPr>
          <w:rFonts w:ascii="Arial" w:eastAsia="Yu Mincho" w:hAnsi="Arial" w:cs="Arial"/>
          <w:bCs/>
          <w:iCs/>
          <w:lang w:val="en-US" w:eastAsia="ja-JP"/>
        </w:rPr>
        <w:t>encourage</w:t>
      </w:r>
      <w:r w:rsidRPr="00EC7C5D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F123D4" w:rsidRPr="00EC7C5D">
        <w:rPr>
          <w:rFonts w:ascii="Arial" w:eastAsia="Yu Mincho" w:hAnsi="Arial" w:cs="Arial"/>
          <w:bCs/>
          <w:iCs/>
          <w:lang w:val="en-US" w:eastAsia="ja-JP"/>
        </w:rPr>
        <w:t>CEPT ECC</w:t>
      </w:r>
      <w:r w:rsidRPr="00EC7C5D">
        <w:rPr>
          <w:rFonts w:ascii="Arial" w:eastAsia="Yu Mincho" w:hAnsi="Arial" w:cs="Arial"/>
          <w:bCs/>
          <w:iCs/>
          <w:lang w:val="en-US" w:eastAsia="ja-JP"/>
        </w:rPr>
        <w:t xml:space="preserve"> to provide regulatory requirements</w:t>
      </w:r>
      <w:r w:rsidR="00F123D4" w:rsidRPr="00EC7C5D">
        <w:rPr>
          <w:rFonts w:ascii="Arial" w:eastAsia="Yu Mincho" w:hAnsi="Arial" w:cs="Arial"/>
          <w:bCs/>
          <w:iCs/>
          <w:lang w:val="en-US" w:eastAsia="ja-JP"/>
        </w:rPr>
        <w:t xml:space="preserve"> for this band as soon as possible</w:t>
      </w:r>
      <w:r w:rsidRPr="00EC7C5D">
        <w:rPr>
          <w:rFonts w:ascii="Arial" w:eastAsia="Yu Mincho" w:hAnsi="Arial" w:cs="Arial"/>
          <w:bCs/>
          <w:iCs/>
          <w:lang w:val="en-US" w:eastAsia="ja-JP"/>
        </w:rPr>
        <w:t xml:space="preserve"> so that 3GPP TSG RAN can complete the </w:t>
      </w:r>
      <w:r w:rsidR="00F123D4" w:rsidRPr="00EC7C5D">
        <w:rPr>
          <w:rFonts w:ascii="Arial" w:eastAsia="Yu Mincho" w:hAnsi="Arial" w:cs="Arial"/>
          <w:bCs/>
          <w:iCs/>
          <w:lang w:val="en-US" w:eastAsia="ja-JP"/>
        </w:rPr>
        <w:t>corresponding</w:t>
      </w:r>
      <w:r w:rsidRPr="00EC7C5D">
        <w:rPr>
          <w:rFonts w:ascii="Arial" w:eastAsia="Yu Mincho" w:hAnsi="Arial" w:cs="Arial"/>
          <w:bCs/>
          <w:iCs/>
          <w:lang w:val="en-US" w:eastAsia="ja-JP"/>
        </w:rPr>
        <w:t xml:space="preserve"> 3GPP specification</w:t>
      </w:r>
      <w:r w:rsidR="00F123D4" w:rsidRPr="00EC7C5D">
        <w:rPr>
          <w:rFonts w:ascii="Arial" w:eastAsia="Yu Mincho" w:hAnsi="Arial" w:cs="Arial"/>
          <w:bCs/>
          <w:iCs/>
          <w:lang w:val="en-US" w:eastAsia="ja-JP"/>
        </w:rPr>
        <w:t xml:space="preserve"> work</w:t>
      </w:r>
      <w:r w:rsidRPr="00EC7C5D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5B49F599" w14:textId="77777777" w:rsidR="0084082F" w:rsidRDefault="0084082F" w:rsidP="0084082F">
      <w:pPr>
        <w:spacing w:after="120"/>
        <w:rPr>
          <w:ins w:id="2" w:author="Apple Inc." w:date="2020-09-18T05:23:00Z"/>
          <w:rFonts w:ascii="Arial" w:eastAsia="Yu Mincho" w:hAnsi="Arial" w:cs="Arial"/>
          <w:bCs/>
          <w:iCs/>
          <w:lang w:val="en-US" w:eastAsia="ja-JP"/>
        </w:rPr>
      </w:pPr>
      <w:ins w:id="3" w:author="Apple Inc." w:date="2020-09-18T05:23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3GPP TS RAN would further like to draw the attention of CEPT ECC to 3GPP TSG RAN’s progress in developing specifications for unlicensed operation of 5G-NR/IMT-2020 systems in the 5150-5925 MHz and </w:t>
        </w:r>
        <w:r w:rsidRPr="004B6B30">
          <w:rPr>
            <w:rFonts w:ascii="Arial" w:eastAsia="Yu Mincho" w:hAnsi="Arial" w:cs="Arial"/>
            <w:bCs/>
            <w:iCs/>
            <w:lang w:val="en-US" w:eastAsia="ja-JP"/>
          </w:rPr>
          <w:t>5925</w:t>
        </w:r>
        <w:r>
          <w:rPr>
            <w:rFonts w:ascii="Arial" w:eastAsia="Yu Mincho" w:hAnsi="Arial" w:cs="Arial"/>
            <w:bCs/>
            <w:iCs/>
            <w:lang w:val="en-US" w:eastAsia="ja-JP"/>
          </w:rPr>
          <w:t>-</w:t>
        </w:r>
        <w:r w:rsidRPr="004B6B30">
          <w:rPr>
            <w:rFonts w:ascii="Arial" w:eastAsia="Yu Mincho" w:hAnsi="Arial" w:cs="Arial"/>
            <w:bCs/>
            <w:iCs/>
            <w:lang w:val="en-US" w:eastAsia="ja-JP"/>
          </w:rPr>
          <w:t>7125 MHz</w:t>
        </w:r>
        <w:r>
          <w:rPr>
            <w:rFonts w:ascii="Arial" w:eastAsia="Yu Mincho" w:hAnsi="Arial" w:cs="Arial"/>
            <w:bCs/>
            <w:iCs/>
            <w:lang w:val="en-US" w:eastAsia="ja-JP"/>
          </w:rPr>
          <w:t xml:space="preserve"> frequency bands.  To this end, the attached work item status report reflects the detailed status of the work.</w:t>
        </w:r>
      </w:ins>
    </w:p>
    <w:p w14:paraId="3FFB0076" w14:textId="77777777" w:rsidR="00F123D4" w:rsidRDefault="00F123D4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</w:p>
    <w:p w14:paraId="0BB58732" w14:textId="11BE0E0C" w:rsidR="00463675" w:rsidRPr="00A00EF7" w:rsidRDefault="00463675" w:rsidP="007905AD">
      <w:pPr>
        <w:spacing w:after="120"/>
        <w:rPr>
          <w:rFonts w:ascii="Arial" w:hAnsi="Arial" w:cs="Arial"/>
          <w:b/>
        </w:rPr>
      </w:pPr>
      <w:r w:rsidRPr="00A00EF7">
        <w:rPr>
          <w:rFonts w:ascii="Arial" w:hAnsi="Arial" w:cs="Arial"/>
          <w:b/>
        </w:rPr>
        <w:t>2. Actions:</w:t>
      </w:r>
    </w:p>
    <w:p w14:paraId="411F588E" w14:textId="4A4610E5" w:rsidR="00CF6A5A" w:rsidRPr="00A00EF7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A00EF7">
        <w:rPr>
          <w:rFonts w:ascii="Arial" w:hAnsi="Arial" w:cs="Arial"/>
          <w:b/>
        </w:rPr>
        <w:t xml:space="preserve">To </w:t>
      </w:r>
      <w:r w:rsidR="00F123D4">
        <w:rPr>
          <w:rFonts w:ascii="Arial" w:hAnsi="Arial" w:cs="Arial"/>
          <w:b/>
        </w:rPr>
        <w:t>CEPT ECC</w:t>
      </w:r>
    </w:p>
    <w:p w14:paraId="6A950677" w14:textId="77777777" w:rsidR="00CF6A5A" w:rsidRPr="00A00EF7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A00EF7">
        <w:rPr>
          <w:rFonts w:ascii="Arial" w:hAnsi="Arial" w:cs="Arial"/>
          <w:b/>
        </w:rPr>
        <w:t xml:space="preserve">ACTION: </w:t>
      </w:r>
      <w:r w:rsidRPr="00A00EF7">
        <w:rPr>
          <w:rFonts w:ascii="Arial" w:hAnsi="Arial" w:cs="Arial"/>
          <w:color w:val="000000"/>
        </w:rPr>
        <w:t xml:space="preserve"> </w:t>
      </w:r>
    </w:p>
    <w:p w14:paraId="7225FCFC" w14:textId="3BA53BEF" w:rsidR="00CF6A5A" w:rsidRPr="00E6559C" w:rsidRDefault="007905AD" w:rsidP="00CF6A5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7905AD">
        <w:rPr>
          <w:rFonts w:ascii="Arial" w:hAnsi="Arial" w:cs="Arial"/>
        </w:rPr>
        <w:t xml:space="preserve">3GPP TSG RAN respectfully </w:t>
      </w:r>
      <w:r w:rsidR="00F123D4">
        <w:rPr>
          <w:rFonts w:ascii="Arial" w:hAnsi="Arial" w:cs="Arial"/>
        </w:rPr>
        <w:t>encourages CEPT ECC</w:t>
      </w:r>
      <w:r w:rsidRPr="007905AD">
        <w:rPr>
          <w:rFonts w:ascii="Arial" w:hAnsi="Arial" w:cs="Arial"/>
        </w:rPr>
        <w:t xml:space="preserve"> to provide the regulatory requirements that will allow 3GPP to</w:t>
      </w:r>
      <w:r w:rsidR="00F123D4">
        <w:rPr>
          <w:rFonts w:ascii="Arial" w:hAnsi="Arial" w:cs="Arial"/>
        </w:rPr>
        <w:t xml:space="preserve"> undertake the specification work for </w:t>
      </w:r>
      <w:r w:rsidR="00585DBF">
        <w:rPr>
          <w:rFonts w:ascii="Arial" w:hAnsi="Arial" w:cs="Arial"/>
        </w:rPr>
        <w:t xml:space="preserve">licensed </w:t>
      </w:r>
      <w:r w:rsidR="00F123D4" w:rsidRPr="007905AD">
        <w:rPr>
          <w:rFonts w:ascii="Arial" w:hAnsi="Arial" w:cs="Arial"/>
        </w:rPr>
        <w:t>5G-NR/IMT-2020 systems</w:t>
      </w:r>
      <w:r w:rsidR="00F123D4">
        <w:rPr>
          <w:rFonts w:ascii="Arial" w:hAnsi="Arial" w:cs="Arial"/>
        </w:rPr>
        <w:t xml:space="preserve"> in the</w:t>
      </w:r>
      <w:r w:rsidRPr="007905AD">
        <w:rPr>
          <w:rFonts w:ascii="Arial" w:hAnsi="Arial" w:cs="Arial"/>
        </w:rPr>
        <w:t xml:space="preserve"> 6425-7125 MHz frequency band.</w:t>
      </w:r>
    </w:p>
    <w:p w14:paraId="3667561E" w14:textId="45DF43FE" w:rsidR="00CF6A5A" w:rsidRDefault="00CF6A5A" w:rsidP="00CF6A5A">
      <w:pPr>
        <w:spacing w:after="120"/>
        <w:ind w:left="993" w:hanging="993"/>
        <w:rPr>
          <w:rFonts w:ascii="Arial" w:hAnsi="Arial" w:cs="Arial"/>
        </w:rPr>
      </w:pPr>
    </w:p>
    <w:p w14:paraId="214038F3" w14:textId="77777777" w:rsidR="00F123D4" w:rsidRPr="004F4112" w:rsidRDefault="00F123D4" w:rsidP="00CF6A5A">
      <w:pPr>
        <w:spacing w:after="120"/>
        <w:ind w:left="993" w:hanging="993"/>
        <w:rPr>
          <w:rFonts w:ascii="Arial" w:hAnsi="Arial" w:cs="Arial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3999DEA0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76DB9B91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CC6665">
        <w:rPr>
          <w:rFonts w:ascii="Arial" w:hAnsi="Arial" w:cs="Arial"/>
          <w:bCs/>
        </w:rPr>
        <w:t>TSG-RAN#91</w:t>
      </w:r>
      <w:r w:rsidR="00AD6971">
        <w:rPr>
          <w:rFonts w:ascii="Arial" w:hAnsi="Arial" w:cs="Arial"/>
          <w:bCs/>
        </w:rPr>
        <w:t>e</w:t>
      </w:r>
      <w:r w:rsidR="006E2D9F" w:rsidRPr="00CC6665">
        <w:rPr>
          <w:rFonts w:ascii="Arial" w:hAnsi="Arial" w:cs="Arial"/>
          <w:bCs/>
        </w:rPr>
        <w:tab/>
      </w:r>
      <w:r w:rsidR="006E2D9F" w:rsidRPr="00CC6665">
        <w:rPr>
          <w:rFonts w:ascii="Arial" w:hAnsi="Arial" w:cs="Arial"/>
          <w:bCs/>
        </w:rPr>
        <w:tab/>
      </w:r>
      <w:r w:rsidR="0029147D" w:rsidRPr="00CC6665">
        <w:rPr>
          <w:rFonts w:ascii="Arial" w:hAnsi="Arial" w:cs="Arial"/>
          <w:bCs/>
        </w:rPr>
        <w:t>March 22-25, 2021</w:t>
      </w:r>
      <w:r w:rsidR="006E2D9F" w:rsidRPr="00CC6665">
        <w:rPr>
          <w:rFonts w:ascii="Arial" w:hAnsi="Arial" w:cs="Arial"/>
          <w:bCs/>
        </w:rPr>
        <w:tab/>
      </w:r>
      <w:r w:rsidR="006E2D9F" w:rsidRPr="00CC6665">
        <w:rPr>
          <w:rFonts w:ascii="Arial" w:hAnsi="Arial" w:cs="Arial"/>
          <w:bCs/>
        </w:rPr>
        <w:tab/>
      </w:r>
      <w:r w:rsidR="006E2D9F" w:rsidRPr="00CC6665">
        <w:rPr>
          <w:rFonts w:ascii="Arial" w:hAnsi="Arial" w:cs="Arial"/>
          <w:bCs/>
        </w:rPr>
        <w:tab/>
      </w:r>
      <w:r w:rsidR="00B74395" w:rsidRPr="00B74395">
        <w:rPr>
          <w:rFonts w:ascii="Arial" w:hAnsi="Arial" w:cs="Arial"/>
          <w:bCs/>
        </w:rPr>
        <w:t>Electronic Meeting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60C5" w14:textId="77777777" w:rsidR="00023E6C" w:rsidRDefault="00023E6C">
      <w:r>
        <w:separator/>
      </w:r>
    </w:p>
  </w:endnote>
  <w:endnote w:type="continuationSeparator" w:id="0">
    <w:p w14:paraId="1C8C2549" w14:textId="77777777" w:rsidR="00023E6C" w:rsidRDefault="0002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9398E" w14:textId="77777777" w:rsidR="00023E6C" w:rsidRDefault="00023E6C">
      <w:r>
        <w:separator/>
      </w:r>
    </w:p>
  </w:footnote>
  <w:footnote w:type="continuationSeparator" w:id="0">
    <w:p w14:paraId="65000ED7" w14:textId="77777777" w:rsidR="00023E6C" w:rsidRDefault="0002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23E6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D1C18"/>
    <w:rsid w:val="000E34FA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4B08"/>
    <w:rsid w:val="0029147D"/>
    <w:rsid w:val="002A44E5"/>
    <w:rsid w:val="002B04F2"/>
    <w:rsid w:val="002B059E"/>
    <w:rsid w:val="002D007C"/>
    <w:rsid w:val="002D0C91"/>
    <w:rsid w:val="002D6714"/>
    <w:rsid w:val="002D71CA"/>
    <w:rsid w:val="002D7EA9"/>
    <w:rsid w:val="002E5B5D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75A5A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2366E"/>
    <w:rsid w:val="00540F98"/>
    <w:rsid w:val="00554414"/>
    <w:rsid w:val="0055638A"/>
    <w:rsid w:val="00570921"/>
    <w:rsid w:val="005714CE"/>
    <w:rsid w:val="00574CB5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5C2B"/>
    <w:rsid w:val="005D6FD5"/>
    <w:rsid w:val="005D7A76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514AE"/>
    <w:rsid w:val="00657E30"/>
    <w:rsid w:val="00664AB8"/>
    <w:rsid w:val="006759EE"/>
    <w:rsid w:val="006927B9"/>
    <w:rsid w:val="006A097D"/>
    <w:rsid w:val="006A2E76"/>
    <w:rsid w:val="006B389A"/>
    <w:rsid w:val="006B4AB6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905AD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082F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64B"/>
    <w:rsid w:val="00A92031"/>
    <w:rsid w:val="00A9262B"/>
    <w:rsid w:val="00AA018B"/>
    <w:rsid w:val="00AA4EF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6971"/>
    <w:rsid w:val="00AD7119"/>
    <w:rsid w:val="00AD748A"/>
    <w:rsid w:val="00AE1BD2"/>
    <w:rsid w:val="00AE36D3"/>
    <w:rsid w:val="00AF5D18"/>
    <w:rsid w:val="00B14A73"/>
    <w:rsid w:val="00B16C8F"/>
    <w:rsid w:val="00B31FE9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C6665"/>
    <w:rsid w:val="00CD44ED"/>
    <w:rsid w:val="00CE0B0B"/>
    <w:rsid w:val="00CE1A7C"/>
    <w:rsid w:val="00CE6D84"/>
    <w:rsid w:val="00CF52FF"/>
    <w:rsid w:val="00CF6A5A"/>
    <w:rsid w:val="00D07964"/>
    <w:rsid w:val="00D15549"/>
    <w:rsid w:val="00D273D0"/>
    <w:rsid w:val="00D330D3"/>
    <w:rsid w:val="00D36137"/>
    <w:rsid w:val="00D40DFA"/>
    <w:rsid w:val="00D4283B"/>
    <w:rsid w:val="00D5113A"/>
    <w:rsid w:val="00D60729"/>
    <w:rsid w:val="00D72C8C"/>
    <w:rsid w:val="00D812DC"/>
    <w:rsid w:val="00D822C5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808B0"/>
    <w:rsid w:val="00E87510"/>
    <w:rsid w:val="00E87BDD"/>
    <w:rsid w:val="00E9139F"/>
    <w:rsid w:val="00E93176"/>
    <w:rsid w:val="00E935DA"/>
    <w:rsid w:val="00E9421E"/>
    <w:rsid w:val="00EA7887"/>
    <w:rsid w:val="00EB02BE"/>
    <w:rsid w:val="00EB7793"/>
    <w:rsid w:val="00EC13E9"/>
    <w:rsid w:val="00EC4DFB"/>
    <w:rsid w:val="00EC7C5D"/>
    <w:rsid w:val="00ED2424"/>
    <w:rsid w:val="00ED3325"/>
    <w:rsid w:val="00EE3074"/>
    <w:rsid w:val="00EE5386"/>
    <w:rsid w:val="00F0256A"/>
    <w:rsid w:val="00F02606"/>
    <w:rsid w:val="00F03102"/>
    <w:rsid w:val="00F1198E"/>
    <w:rsid w:val="00F123D4"/>
    <w:rsid w:val="00F412F2"/>
    <w:rsid w:val="00F461A7"/>
    <w:rsid w:val="00F52B07"/>
    <w:rsid w:val="00F53B5B"/>
    <w:rsid w:val="00F62570"/>
    <w:rsid w:val="00F6566B"/>
    <w:rsid w:val="00F71E4B"/>
    <w:rsid w:val="00F741C4"/>
    <w:rsid w:val="00F746F5"/>
    <w:rsid w:val="00F7747E"/>
    <w:rsid w:val="00F81436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mazzarese@huawei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tthew.baker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Inc.</cp:lastModifiedBy>
  <cp:revision>3</cp:revision>
  <cp:lastPrinted>2002-04-23T08:10:00Z</cp:lastPrinted>
  <dcterms:created xsi:type="dcterms:W3CDTF">2020-09-18T11:51:00Z</dcterms:created>
  <dcterms:modified xsi:type="dcterms:W3CDTF">2020-09-18T12:23:00Z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