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47F4" w:rsidRPr="007F1E46" w:rsidRDefault="002347F4" w:rsidP="00607B07">
      <w:pPr>
        <w:pStyle w:val="a4"/>
        <w:rPr>
          <w:rFonts w:cs="Arial"/>
          <w:noProof w:val="0"/>
          <w:sz w:val="24"/>
          <w:szCs w:val="24"/>
        </w:rPr>
      </w:pPr>
      <w:bookmarkStart w:id="0" w:name="Title"/>
      <w:bookmarkStart w:id="1" w:name="DocumentFor"/>
      <w:bookmarkEnd w:id="0"/>
      <w:bookmarkEnd w:id="1"/>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E630B3" w:rsidRPr="00E630B3">
        <w:rPr>
          <w:rFonts w:cs="Arial"/>
          <w:noProof w:val="0"/>
          <w:sz w:val="24"/>
          <w:szCs w:val="24"/>
        </w:rPr>
        <w:t>R4-2007717</w:t>
      </w:r>
    </w:p>
    <w:p w:rsidR="002347F4" w:rsidRPr="007F1E46" w:rsidRDefault="002347F4" w:rsidP="002347F4">
      <w:pPr>
        <w:pStyle w:val="a4"/>
        <w:rPr>
          <w:rFonts w:eastAsia="宋体"/>
          <w:noProof w:val="0"/>
          <w:sz w:val="24"/>
          <w:szCs w:val="24"/>
          <w:lang w:eastAsia="zh-CN"/>
        </w:rPr>
      </w:pPr>
      <w:r w:rsidRPr="007F1E46">
        <w:rPr>
          <w:rFonts w:cs="Arial"/>
          <w:noProof w:val="0"/>
          <w:sz w:val="24"/>
          <w:szCs w:val="24"/>
        </w:rPr>
        <w:t xml:space="preserve">Electronic Meeting, 25 May – 5 </w:t>
      </w:r>
      <w:proofErr w:type="gramStart"/>
      <w:r w:rsidRPr="007F1E46">
        <w:rPr>
          <w:rFonts w:cs="Arial"/>
          <w:noProof w:val="0"/>
          <w:sz w:val="24"/>
          <w:szCs w:val="24"/>
        </w:rPr>
        <w:t>June,</w:t>
      </w:r>
      <w:proofErr w:type="gramEnd"/>
      <w:r w:rsidRPr="007F1E46">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E630B3" w:rsidP="00E630B3">
            <w:pPr>
              <w:pStyle w:val="CRCoverPage"/>
              <w:spacing w:after="0"/>
              <w:jc w:val="center"/>
              <w:rPr>
                <w:b/>
                <w:noProof/>
                <w:sz w:val="28"/>
                <w:szCs w:val="28"/>
              </w:rPr>
            </w:pPr>
            <w:r w:rsidRPr="00E630B3">
              <w:rPr>
                <w:b/>
                <w:noProof/>
                <w:sz w:val="28"/>
                <w:szCs w:val="28"/>
              </w:rPr>
              <w:t>0784</w:t>
            </w: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E630B3" w:rsidP="00E13F3D">
            <w:pPr>
              <w:pStyle w:val="CRCoverPage"/>
              <w:spacing w:after="0"/>
              <w:jc w:val="center"/>
              <w:rPr>
                <w:b/>
                <w:noProof/>
                <w:sz w:val="28"/>
                <w:szCs w:val="28"/>
              </w:rPr>
            </w:pPr>
            <w:r>
              <w:rPr>
                <w:rFonts w:hint="eastAsia"/>
                <w:b/>
                <w:noProof/>
                <w:sz w:val="28"/>
                <w:szCs w:val="28"/>
                <w:lang w:eastAsia="zh-CN"/>
              </w:rPr>
              <w:t>-</w:t>
            </w:r>
            <w:bookmarkStart w:id="2" w:name="_GoBack"/>
            <w:bookmarkEnd w:id="2"/>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B322EF">
            <w:pPr>
              <w:pStyle w:val="CRCoverPage"/>
              <w:spacing w:after="0"/>
              <w:jc w:val="center"/>
              <w:rPr>
                <w:noProof/>
                <w:sz w:val="28"/>
              </w:rPr>
            </w:pPr>
            <w:r w:rsidRPr="00375732">
              <w:rPr>
                <w:b/>
                <w:noProof/>
                <w:sz w:val="28"/>
                <w:szCs w:val="28"/>
              </w:rPr>
              <w:t>1</w:t>
            </w:r>
            <w:r w:rsidR="00B322EF">
              <w:rPr>
                <w:b/>
                <w:noProof/>
                <w:sz w:val="28"/>
                <w:szCs w:val="28"/>
              </w:rPr>
              <w:t>5</w:t>
            </w:r>
            <w:r w:rsidRPr="00375732">
              <w:rPr>
                <w:b/>
                <w:noProof/>
                <w:sz w:val="28"/>
                <w:szCs w:val="28"/>
              </w:rPr>
              <w:t>.</w:t>
            </w:r>
            <w:r w:rsidR="00B322EF">
              <w:rPr>
                <w:b/>
                <w:noProof/>
                <w:sz w:val="28"/>
                <w:szCs w:val="28"/>
              </w:rPr>
              <w:t>9</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5D3CFB">
            <w:pPr>
              <w:pStyle w:val="CRCoverPage"/>
              <w:spacing w:after="0"/>
              <w:ind w:left="100"/>
              <w:rPr>
                <w:noProof/>
              </w:rPr>
            </w:pPr>
            <w:r w:rsidRPr="005E39BA">
              <w:rPr>
                <w:noProof/>
              </w:rPr>
              <w:t xml:space="preserve">CR </w:t>
            </w:r>
            <w:r w:rsidR="005D3CFB">
              <w:rPr>
                <w:noProof/>
              </w:rPr>
              <w:t xml:space="preserve">on </w:t>
            </w:r>
            <w:r w:rsidRPr="005E39BA">
              <w:rPr>
                <w:noProof/>
              </w:rPr>
              <w:t xml:space="preserve"> </w:t>
            </w:r>
            <w:r w:rsidR="00B322EF" w:rsidRPr="00B322EF">
              <w:rPr>
                <w:noProof/>
              </w:rPr>
              <w:t>RRC Connection Release with Redirection</w:t>
            </w:r>
            <w:r w:rsidR="00D427E7">
              <w:rPr>
                <w:noProof/>
              </w:rPr>
              <w:t xml:space="preserve">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22EF">
            <w:pPr>
              <w:pStyle w:val="CRCoverPage"/>
              <w:spacing w:after="0"/>
              <w:ind w:left="100"/>
              <w:rPr>
                <w:noProof/>
              </w:rPr>
            </w:pPr>
            <w:proofErr w:type="spellStart"/>
            <w:r w:rsidRPr="001B024F">
              <w:rPr>
                <w:rFonts w:eastAsia="宋体" w:cs="Arial"/>
                <w:sz w:val="21"/>
                <w:szCs w:val="21"/>
                <w:lang w:eastAsia="zh-CN"/>
              </w:rPr>
              <w:t>NR_newRAT</w:t>
            </w:r>
            <w:proofErr w:type="spellEnd"/>
            <w:r w:rsidRPr="001B024F">
              <w:rPr>
                <w:rFonts w:eastAsia="宋体" w:cs="Arial"/>
                <w:sz w:val="21"/>
                <w:szCs w:val="21"/>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2347F4">
            <w:pPr>
              <w:pStyle w:val="CRCoverPage"/>
              <w:spacing w:after="0"/>
              <w:ind w:left="100"/>
              <w:rPr>
                <w:noProof/>
              </w:rPr>
            </w:pPr>
            <w:r>
              <w:t>20</w:t>
            </w:r>
            <w:r w:rsidR="00CD4F16">
              <w:t>20</w:t>
            </w:r>
            <w:r>
              <w:t>-</w:t>
            </w:r>
            <w:r w:rsidR="00CD4F16">
              <w:t>0</w:t>
            </w:r>
            <w:r w:rsidR="002347F4">
              <w:t>5</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B322EF" w:rsidP="00D24991">
            <w:pPr>
              <w:pStyle w:val="CRCoverPage"/>
              <w:spacing w:after="0"/>
              <w:ind w:left="100" w:right="-609"/>
              <w:rPr>
                <w:b/>
                <w:noProof/>
              </w:rPr>
            </w:pPr>
            <w:r>
              <w:rPr>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B322EF">
            <w:pPr>
              <w:pStyle w:val="CRCoverPage"/>
              <w:spacing w:after="0"/>
              <w:ind w:left="100"/>
              <w:rPr>
                <w:noProof/>
              </w:rPr>
            </w:pPr>
            <w:r>
              <w:rPr>
                <w:rFonts w:hint="eastAsia"/>
                <w:lang w:eastAsia="zh-CN"/>
              </w:rPr>
              <w:t>Rel</w:t>
            </w:r>
            <w:r>
              <w:t>-1</w:t>
            </w:r>
            <w:r w:rsidR="00B322EF">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47F4" w:rsidRDefault="002347F4" w:rsidP="00B322EF">
            <w:pPr>
              <w:pStyle w:val="CRCoverPage"/>
              <w:spacing w:after="0"/>
              <w:ind w:left="100"/>
              <w:rPr>
                <w:noProof/>
              </w:rPr>
            </w:pPr>
            <w:r w:rsidRPr="002347F4">
              <w:rPr>
                <w:noProof/>
                <w:highlight w:val="yellow"/>
              </w:rPr>
              <w:t>Resubmission of Endorsed Draft CR R4-2004276</w:t>
            </w:r>
          </w:p>
          <w:p w:rsidR="001E41F3" w:rsidRDefault="00B322EF" w:rsidP="00B322EF">
            <w:pPr>
              <w:pStyle w:val="CRCoverPage"/>
              <w:spacing w:after="0"/>
              <w:ind w:left="100"/>
              <w:rPr>
                <w:noProof/>
                <w:lang w:eastAsia="zh-CN"/>
              </w:rPr>
            </w:pPr>
            <w:r>
              <w:rPr>
                <w:noProof/>
              </w:rPr>
              <w:t>Based on the agreement in RAN4#94e [</w:t>
            </w:r>
            <w:r w:rsidRPr="008E4053">
              <w:t>R4-2002206</w:t>
            </w:r>
            <w:r>
              <w:t>]</w:t>
            </w:r>
            <w:r>
              <w:rPr>
                <w:noProof/>
              </w:rPr>
              <w:t xml:space="preserve">, the reference of </w:t>
            </w:r>
            <w:proofErr w:type="spellStart"/>
            <w:r w:rsidRPr="00A62BB0">
              <w:t>T</w:t>
            </w:r>
            <w:r w:rsidRPr="00A62BB0">
              <w:rPr>
                <w:vertAlign w:val="subscript"/>
              </w:rPr>
              <w:t>RRC_procedure_delay</w:t>
            </w:r>
            <w:proofErr w:type="spellEnd"/>
            <w:r>
              <w:rPr>
                <w:vertAlign w:val="subscript"/>
              </w:rPr>
              <w:t xml:space="preserve"> </w:t>
            </w:r>
            <w:proofErr w:type="gramStart"/>
            <w:r w:rsidRPr="00B322EF">
              <w:t>shall be removed</w:t>
            </w:r>
            <w:proofErr w:type="gramEnd"/>
            <w:r w:rsidRPr="00B322EF">
              <w:t>.</w:t>
            </w:r>
            <w:r w:rsidR="00FA04E7" w:rsidRPr="00B322EF">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B322EF" w:rsidP="00FA04E7">
            <w:pPr>
              <w:pStyle w:val="CRCoverPage"/>
              <w:spacing w:after="0"/>
              <w:ind w:leftChars="50" w:left="100"/>
              <w:rPr>
                <w:noProof/>
                <w:lang w:eastAsia="zh-CN"/>
              </w:rPr>
            </w:pPr>
            <w:r>
              <w:rPr>
                <w:noProof/>
              </w:rPr>
              <w:t xml:space="preserve">Remove the reference of </w:t>
            </w:r>
            <w:proofErr w:type="spellStart"/>
            <w:r w:rsidRPr="00A62BB0">
              <w:t>T</w:t>
            </w:r>
            <w:r w:rsidRPr="00A62BB0">
              <w:rPr>
                <w:vertAlign w:val="subscript"/>
              </w:rPr>
              <w:t>RRC_procedure_delay</w:t>
            </w:r>
            <w:proofErr w:type="spellEnd"/>
            <w:r>
              <w:rPr>
                <w:vertAlign w:val="subscript"/>
              </w:rPr>
              <w:t xml:space="preserve"> </w:t>
            </w:r>
            <w:r w:rsidRPr="00B322EF">
              <w:t xml:space="preserve">in the test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B322EF">
            <w:pPr>
              <w:pStyle w:val="CRCoverPage"/>
              <w:spacing w:after="0"/>
              <w:ind w:left="100"/>
              <w:rPr>
                <w:noProof/>
                <w:lang w:eastAsia="zh-CN"/>
              </w:rPr>
            </w:pPr>
            <w:r>
              <w:rPr>
                <w:rFonts w:hint="eastAsia"/>
                <w:noProof/>
                <w:lang w:eastAsia="zh-CN"/>
              </w:rPr>
              <w:t>T</w:t>
            </w:r>
            <w:r>
              <w:rPr>
                <w:noProof/>
                <w:lang w:eastAsia="zh-CN"/>
              </w:rPr>
              <w:t xml:space="preserve">he </w:t>
            </w:r>
            <w:r w:rsidR="00B322EF">
              <w:rPr>
                <w:noProof/>
                <w:lang w:eastAsia="zh-CN"/>
              </w:rPr>
              <w:t>reference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22EF" w:rsidP="00EA1F5E">
            <w:pPr>
              <w:pStyle w:val="CRCoverPage"/>
              <w:spacing w:after="0"/>
              <w:ind w:left="100"/>
              <w:rPr>
                <w:noProof/>
                <w:lang w:eastAsia="zh-CN"/>
              </w:rPr>
            </w:pPr>
            <w:r w:rsidRPr="00B322EF">
              <w:rPr>
                <w:noProof/>
                <w:lang w:eastAsia="zh-CN"/>
              </w:rPr>
              <w:t>A.6.3.2.3</w:t>
            </w:r>
            <w:r>
              <w:rPr>
                <w:noProof/>
                <w:lang w:eastAsia="zh-CN"/>
              </w:rPr>
              <w:t xml:space="preserve">, </w:t>
            </w:r>
            <w:r w:rsidRPr="009264FA">
              <w:rPr>
                <w:snapToGrid w:val="0"/>
              </w:rPr>
              <w:t>A.7.3.2</w:t>
            </w:r>
            <w:r w:rsidRPr="00A62BB0">
              <w:rPr>
                <w:snapToGrid w:val="0"/>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82E5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B82E5E">
            <w:pPr>
              <w:pStyle w:val="CRCoverPage"/>
              <w:spacing w:after="0"/>
              <w:ind w:left="99"/>
              <w:rPr>
                <w:noProof/>
                <w:lang w:eastAsia="zh-CN"/>
              </w:rPr>
            </w:pPr>
            <w:r>
              <w:rPr>
                <w:rFonts w:hint="eastAsia"/>
                <w:noProof/>
                <w:lang w:eastAsia="zh-CN"/>
              </w:rPr>
              <w:t>T</w:t>
            </w:r>
            <w:r>
              <w:rPr>
                <w:noProof/>
                <w:lang w:eastAsia="zh-CN"/>
              </w:rPr>
              <w: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B322EF" w:rsidRPr="00A62BB0" w:rsidRDefault="00B322EF" w:rsidP="00B322EF">
      <w:pPr>
        <w:keepNext/>
        <w:keepLines/>
        <w:spacing w:before="120"/>
        <w:ind w:left="1080" w:hanging="1080"/>
        <w:outlineLvl w:val="3"/>
        <w:rPr>
          <w:rFonts w:ascii="Arial" w:hAnsi="Arial" w:cs="v4.2.0"/>
          <w:sz w:val="28"/>
        </w:rPr>
      </w:pPr>
      <w:r w:rsidRPr="00A62BB0">
        <w:rPr>
          <w:rFonts w:ascii="Arial" w:hAnsi="Arial" w:cs="v4.2.0"/>
          <w:sz w:val="28"/>
        </w:rPr>
        <w:t>A.6.3.2.3</w:t>
      </w:r>
      <w:r w:rsidRPr="00A62BB0">
        <w:rPr>
          <w:rFonts w:ascii="Arial" w:hAnsi="Arial" w:cs="v4.2.0"/>
          <w:sz w:val="28"/>
        </w:rPr>
        <w:tab/>
        <w:t>SA: RRC Connection Release with Redirection</w:t>
      </w:r>
    </w:p>
    <w:p w:rsidR="00B322EF" w:rsidRPr="00A62BB0" w:rsidRDefault="00B322EF" w:rsidP="00B322EF">
      <w:pPr>
        <w:pStyle w:val="5"/>
      </w:pPr>
      <w:r w:rsidRPr="009264FA">
        <w:t>A.6.3.2.3.1</w:t>
      </w:r>
      <w:r w:rsidRPr="00A62BB0">
        <w:tab/>
        <w:t>Redirection from NR in FR1 to NR in FR1</w:t>
      </w:r>
    </w:p>
    <w:p w:rsidR="00B322EF" w:rsidRPr="00A62BB0" w:rsidRDefault="00B322EF" w:rsidP="00B322EF">
      <w:pPr>
        <w:pStyle w:val="H6"/>
        <w:rPr>
          <w:snapToGrid w:val="0"/>
        </w:rPr>
      </w:pPr>
      <w:r w:rsidRPr="009264FA">
        <w:rPr>
          <w:snapToGrid w:val="0"/>
        </w:rPr>
        <w:t>A.6.3.2.3.1.1</w:t>
      </w:r>
      <w:r w:rsidRPr="00A62BB0">
        <w:rPr>
          <w:snapToGrid w:val="0"/>
        </w:rPr>
        <w:tab/>
        <w:t>Test Purpose and Environment</w:t>
      </w:r>
    </w:p>
    <w:p w:rsidR="00B322EF" w:rsidRPr="00A62BB0" w:rsidRDefault="00B322EF" w:rsidP="00B322EF">
      <w:pPr>
        <w:rPr>
          <w:rFonts w:cs="v4.2.0"/>
        </w:rPr>
      </w:pPr>
      <w:r w:rsidRPr="00A62BB0">
        <w:rPr>
          <w:rFonts w:cs="v4.2.0"/>
        </w:rPr>
        <w:t>This test is to verify RRC connection release with redirection from NR to NR requirements specified in clause 6.2.3.2.1.</w:t>
      </w:r>
    </w:p>
    <w:p w:rsidR="00B322EF" w:rsidRPr="00A62BB0" w:rsidRDefault="00B322EF" w:rsidP="00B322EF">
      <w:pPr>
        <w:pStyle w:val="H6"/>
        <w:rPr>
          <w:snapToGrid w:val="0"/>
        </w:rPr>
      </w:pPr>
      <w:r w:rsidRPr="009264FA">
        <w:rPr>
          <w:snapToGrid w:val="0"/>
        </w:rPr>
        <w:t>A.6.3.2.3.1.2</w:t>
      </w:r>
      <w:r w:rsidRPr="00A62BB0">
        <w:rPr>
          <w:snapToGrid w:val="0"/>
        </w:rPr>
        <w:tab/>
        <w:t>Test Parameters</w:t>
      </w:r>
    </w:p>
    <w:p w:rsidR="00B322EF" w:rsidRPr="00A62BB0" w:rsidRDefault="00B322EF" w:rsidP="00B322EF">
      <w:r w:rsidRPr="00A62BB0">
        <w:t xml:space="preserve">Supported test configurations </w:t>
      </w:r>
      <w:proofErr w:type="gramStart"/>
      <w:r w:rsidRPr="00A62BB0">
        <w:t>are shown</w:t>
      </w:r>
      <w:proofErr w:type="gramEnd"/>
      <w:r w:rsidRPr="00A62BB0">
        <w:t xml:space="preserve"> in table </w:t>
      </w:r>
      <w:r w:rsidRPr="00A62BB0">
        <w:rPr>
          <w:snapToGrid w:val="0"/>
        </w:rPr>
        <w:t>A.6.3.2.3.1.2</w:t>
      </w:r>
      <w:r w:rsidRPr="00A62BB0">
        <w:t xml:space="preserve">-1. The time delay </w:t>
      </w:r>
      <w:proofErr w:type="gramStart"/>
      <w:r w:rsidRPr="00A62BB0">
        <w:t>is tested</w:t>
      </w:r>
      <w:proofErr w:type="gramEnd"/>
      <w:r w:rsidRPr="00A62BB0">
        <w:t xml:space="preserve"> by using the parameters in table </w:t>
      </w:r>
      <w:r w:rsidRPr="00A62BB0">
        <w:rPr>
          <w:snapToGrid w:val="0"/>
        </w:rPr>
        <w:t>A.6.3.2.3.1.2</w:t>
      </w:r>
      <w:r w:rsidRPr="00A62BB0">
        <w:t xml:space="preserve">-2, and </w:t>
      </w:r>
      <w:r w:rsidRPr="00A62BB0">
        <w:rPr>
          <w:snapToGrid w:val="0"/>
        </w:rPr>
        <w:t>A.6.3.2.3.1.2</w:t>
      </w:r>
      <w:r w:rsidRPr="00A62BB0">
        <w:t xml:space="preserve">-3. </w:t>
      </w:r>
    </w:p>
    <w:p w:rsidR="00B322EF" w:rsidRPr="00A62BB0" w:rsidRDefault="00B322EF" w:rsidP="00B322EF">
      <w:r w:rsidRPr="00A62BB0">
        <w:t xml:space="preserve">The test consists of two successive </w:t>
      </w:r>
      <w:proofErr w:type="gramStart"/>
      <w:r w:rsidRPr="00A62BB0">
        <w:t>time periods</w:t>
      </w:r>
      <w:proofErr w:type="gramEnd"/>
      <w:r w:rsidRPr="00A62BB0">
        <w:t xml:space="preserve">, with time duration of T1, and T2 respectively. The </w:t>
      </w:r>
      <w:proofErr w:type="spellStart"/>
      <w:r w:rsidRPr="00A62BB0">
        <w:rPr>
          <w:rFonts w:hint="eastAsia"/>
          <w:i/>
          <w:lang w:eastAsia="zh-CN"/>
        </w:rPr>
        <w:t>RRCRelease</w:t>
      </w:r>
      <w:proofErr w:type="spellEnd"/>
      <w:r w:rsidRPr="00A62BB0">
        <w:t xml:space="preserve"> message </w:t>
      </w:r>
      <w:proofErr w:type="gramStart"/>
      <w:r w:rsidRPr="00A62BB0">
        <w:t>shall be sent</w:t>
      </w:r>
      <w:proofErr w:type="gramEnd"/>
      <w:r w:rsidRPr="00A62BB0">
        <w:t xml:space="preserve"> to the UE during period T1 and the start of T2 is the instant when the last TTI containing the RRC message is sent to the UE. Prior to time duration T2, the UE shall not have any timing information of Cell 2. Cell 2 </w:t>
      </w:r>
      <w:proofErr w:type="gramStart"/>
      <w:r w:rsidRPr="00A62BB0">
        <w:t>is powered</w:t>
      </w:r>
      <w:proofErr w:type="gramEnd"/>
      <w:r w:rsidRPr="00A62BB0">
        <w:t xml:space="preserve"> up at the beginning of the T2.</w:t>
      </w:r>
    </w:p>
    <w:p w:rsidR="00B322EF" w:rsidRPr="00A62BB0" w:rsidRDefault="00B322EF" w:rsidP="00B322EF">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snapToGrid w:val="0"/>
        </w:rPr>
        <w:t>A.6.3.2.3.1.2</w:t>
      </w:r>
      <w:r w:rsidRPr="00A62BB0">
        <w:rPr>
          <w:rFonts w:ascii="Arial" w:hAnsi="Arial"/>
          <w:b/>
        </w:rPr>
        <w:t xml:space="preserve">-1: </w:t>
      </w:r>
      <w:r w:rsidRPr="00A62BB0">
        <w:rPr>
          <w:rFonts w:ascii="Arial" w:hAnsi="Arial"/>
          <w:b/>
          <w:snapToGrid w:val="0"/>
        </w:rPr>
        <w:t>Redirection</w:t>
      </w:r>
      <w:r w:rsidRPr="00A62BB0">
        <w:rPr>
          <w:rFonts w:ascii="Arial" w:hAnsi="Arial"/>
          <w:b/>
        </w:rPr>
        <w:t xml:space="preserve"> from NR to NR</w:t>
      </w:r>
      <w:r w:rsidRPr="00A62BB0">
        <w:rPr>
          <w:rFonts w:ascii="Arial" w:hAnsi="Arial"/>
          <w:b/>
          <w:snapToGrid w:val="0"/>
        </w:rPr>
        <w:t xml:space="preserve"> </w:t>
      </w:r>
      <w:r w:rsidRPr="00A62BB0">
        <w:rPr>
          <w:rFonts w:ascii="Arial" w:hAnsi="Arial"/>
          <w:b/>
        </w:rP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322EF" w:rsidRPr="00A62BB0" w:rsidTr="00B322EF">
        <w:tc>
          <w:tcPr>
            <w:tcW w:w="2330" w:type="dxa"/>
            <w:shd w:val="clear" w:color="auto" w:fill="auto"/>
          </w:tcPr>
          <w:p w:rsidR="00B322EF" w:rsidRPr="00A62BB0" w:rsidRDefault="00B322EF" w:rsidP="00B322EF">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rsidR="00B322EF" w:rsidRPr="00A62BB0" w:rsidRDefault="00B322EF" w:rsidP="00B322EF">
            <w:pPr>
              <w:keepNext/>
              <w:keepLines/>
              <w:spacing w:after="0"/>
              <w:jc w:val="center"/>
              <w:rPr>
                <w:rFonts w:ascii="Arial" w:hAnsi="Arial"/>
                <w:b/>
                <w:sz w:val="18"/>
                <w:lang w:val="en-US"/>
              </w:rPr>
            </w:pPr>
            <w:r w:rsidRPr="00A62BB0">
              <w:rPr>
                <w:rFonts w:ascii="Arial" w:hAnsi="Arial"/>
                <w:b/>
                <w:sz w:val="18"/>
              </w:rPr>
              <w:t>Description</w:t>
            </w:r>
          </w:p>
        </w:tc>
      </w:tr>
      <w:tr w:rsidR="00B322EF" w:rsidRPr="00A62BB0" w:rsidTr="00B322EF">
        <w:tc>
          <w:tcPr>
            <w:tcW w:w="2330"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1</w:t>
            </w:r>
          </w:p>
        </w:tc>
        <w:tc>
          <w:tcPr>
            <w:tcW w:w="7299"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Source cell: NR 15 kHz SSB SCS, 10 MHz bandwidth, FDD duplex mode</w:t>
            </w:r>
          </w:p>
          <w:p w:rsidR="00B322EF" w:rsidRPr="00A62BB0" w:rsidRDefault="00B322EF" w:rsidP="00B322EF">
            <w:pPr>
              <w:keepNext/>
              <w:keepLines/>
              <w:spacing w:after="0"/>
              <w:rPr>
                <w:rFonts w:ascii="Arial" w:hAnsi="Arial"/>
                <w:sz w:val="18"/>
              </w:rPr>
            </w:pPr>
            <w:r w:rsidRPr="00A62BB0">
              <w:rPr>
                <w:rFonts w:ascii="Arial" w:hAnsi="Arial"/>
                <w:sz w:val="18"/>
              </w:rPr>
              <w:t>Target cell: NR 15 kHz SSB SCS, 10 MHz bandwidth, FDD duplex mode</w:t>
            </w:r>
          </w:p>
        </w:tc>
      </w:tr>
      <w:tr w:rsidR="00B322EF" w:rsidRPr="00A62BB0" w:rsidTr="00B322EF">
        <w:tc>
          <w:tcPr>
            <w:tcW w:w="2330"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2</w:t>
            </w:r>
          </w:p>
        </w:tc>
        <w:tc>
          <w:tcPr>
            <w:tcW w:w="7299"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Source cell: NR 15 kHz SSB SCS, 10 MHz bandwidth, TDD duplex mode</w:t>
            </w:r>
          </w:p>
          <w:p w:rsidR="00B322EF" w:rsidRPr="00A62BB0" w:rsidRDefault="00B322EF" w:rsidP="00B322EF">
            <w:pPr>
              <w:keepNext/>
              <w:keepLines/>
              <w:spacing w:after="0"/>
              <w:rPr>
                <w:rFonts w:ascii="Arial" w:hAnsi="Arial"/>
                <w:sz w:val="18"/>
              </w:rPr>
            </w:pPr>
            <w:r w:rsidRPr="00A62BB0">
              <w:rPr>
                <w:rFonts w:ascii="Arial" w:hAnsi="Arial"/>
                <w:sz w:val="18"/>
              </w:rPr>
              <w:t>Target cell: NR 15 kHz SSB SCS, 10 MHz bandwidth, TDD duplex mode</w:t>
            </w:r>
          </w:p>
        </w:tc>
      </w:tr>
      <w:tr w:rsidR="00B322EF" w:rsidRPr="00A62BB0" w:rsidTr="00B322EF">
        <w:tc>
          <w:tcPr>
            <w:tcW w:w="2330"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3</w:t>
            </w:r>
          </w:p>
        </w:tc>
        <w:tc>
          <w:tcPr>
            <w:tcW w:w="7299"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Source cell: NR 30 kHz SSB SCS, 40 MHz bandwidth, TDD duplex mode</w:t>
            </w:r>
          </w:p>
          <w:p w:rsidR="00B322EF" w:rsidRPr="00A62BB0" w:rsidRDefault="00B322EF" w:rsidP="00B322EF">
            <w:pPr>
              <w:keepNext/>
              <w:keepLines/>
              <w:spacing w:after="0"/>
              <w:rPr>
                <w:rFonts w:ascii="Arial" w:hAnsi="Arial"/>
                <w:sz w:val="18"/>
              </w:rPr>
            </w:pPr>
            <w:r w:rsidRPr="00A62BB0">
              <w:rPr>
                <w:rFonts w:ascii="Arial" w:hAnsi="Arial"/>
                <w:sz w:val="18"/>
              </w:rPr>
              <w:t>Target cell: NR 30 kHz SSB SCS, 40 MHz bandwidth, TDD duplex mode</w:t>
            </w:r>
          </w:p>
        </w:tc>
      </w:tr>
      <w:tr w:rsidR="00B322EF" w:rsidRPr="00A62BB0" w:rsidTr="00B322EF">
        <w:tc>
          <w:tcPr>
            <w:tcW w:w="9629" w:type="dxa"/>
            <w:gridSpan w:val="2"/>
            <w:shd w:val="clear" w:color="auto" w:fill="auto"/>
          </w:tcPr>
          <w:p w:rsidR="00B322EF" w:rsidRPr="00A62BB0" w:rsidRDefault="00B322EF" w:rsidP="00B322EF">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B322EF" w:rsidRPr="00A62BB0" w:rsidRDefault="00B322EF" w:rsidP="00B322EF"/>
    <w:p w:rsidR="00B322EF" w:rsidRPr="00A62BB0" w:rsidRDefault="00B322EF" w:rsidP="00B322EF">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A.6.3.2.3.1.2</w:t>
      </w:r>
      <w:r w:rsidRPr="00A62BB0">
        <w:rPr>
          <w:rFonts w:ascii="Arial" w:hAnsi="Arial"/>
          <w:b/>
        </w:rPr>
        <w:t>-2</w:t>
      </w:r>
      <w:r w:rsidRPr="00A62BB0">
        <w:rPr>
          <w:rFonts w:ascii="Arial" w:hAnsi="Arial" w:cs="v4.2.0"/>
          <w:b/>
        </w:rPr>
        <w:t xml:space="preserve">: General test parameters for </w:t>
      </w:r>
      <w:bookmarkStart w:id="5" w:name="OLE_LINK2"/>
      <w:bookmarkStart w:id="6" w:name="OLE_LINK3"/>
      <w:r w:rsidRPr="00A62BB0">
        <w:rPr>
          <w:rFonts w:ascii="Arial" w:hAnsi="Arial"/>
          <w:b/>
          <w:snapToGrid w:val="0"/>
        </w:rPr>
        <w:t>Redirection</w:t>
      </w:r>
      <w:r w:rsidRPr="00A62BB0">
        <w:rPr>
          <w:rFonts w:ascii="Arial" w:hAnsi="Arial"/>
          <w:b/>
        </w:rPr>
        <w:t xml:space="preserve"> from NR to NR</w:t>
      </w:r>
      <w:bookmarkEnd w:id="5"/>
      <w:bookmarkEnd w:id="6"/>
      <w:r w:rsidRPr="00A62BB0">
        <w:rPr>
          <w:rFonts w:ascii="Arial" w:hAnsi="Arial"/>
          <w:b/>
        </w:rP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Comment</w:t>
            </w:r>
          </w:p>
        </w:tc>
      </w:tr>
      <w:tr w:rsidR="00B322EF" w:rsidRPr="00A62BB0" w:rsidTr="00B322EF">
        <w:trPr>
          <w:cantSplit/>
          <w:trHeight w:val="113"/>
          <w:jc w:val="center"/>
        </w:trPr>
        <w:tc>
          <w:tcPr>
            <w:tcW w:w="1588" w:type="dxa"/>
            <w:vMerge w:val="restart"/>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1588" w:type="dxa"/>
            <w:vMerge/>
            <w:shd w:val="clear" w:color="auto" w:fill="auto"/>
          </w:tcPr>
          <w:p w:rsidR="00B322EF" w:rsidRPr="00A62BB0" w:rsidRDefault="00B322EF" w:rsidP="00B322EF">
            <w:pPr>
              <w:keepNext/>
              <w:keepLines/>
              <w:spacing w:after="0"/>
              <w:rPr>
                <w:rFonts w:ascii="Arial" w:hAnsi="Arial" w:cs="Arial"/>
                <w:sz w:val="18"/>
              </w:rPr>
            </w:pPr>
          </w:p>
        </w:tc>
        <w:tc>
          <w:tcPr>
            <w:tcW w:w="1701"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1588"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L3 filtering is not used</w:t>
            </w: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No additional delays in random access procedure.</w:t>
            </w: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Synchronous cells</w:t>
            </w: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Pr>
                <w:rFonts w:ascii="Arial" w:hAnsi="Arial" w:cs="Arial"/>
                <w:sz w:val="18"/>
              </w:rPr>
              <w:t>2.3</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bl>
    <w:p w:rsidR="00B322EF" w:rsidRPr="00A62BB0" w:rsidRDefault="00B322EF" w:rsidP="00B322EF">
      <w:pPr>
        <w:rPr>
          <w:rFonts w:cs="v4.2.0"/>
        </w:rPr>
      </w:pPr>
    </w:p>
    <w:p w:rsidR="00B322EF" w:rsidRPr="00A62BB0" w:rsidRDefault="00B322EF" w:rsidP="00B322EF">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A.6.3.2.3.1.2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NR</w:t>
      </w:r>
      <w:r w:rsidRPr="00A62BB0">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B322EF" w:rsidRPr="00A62BB0" w:rsidTr="00B322EF">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Cell 2</w:t>
            </w:r>
          </w:p>
        </w:tc>
      </w:tr>
      <w:tr w:rsidR="00B322EF" w:rsidRPr="00A62BB0" w:rsidTr="00B322EF">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eastAsia="Calibri" w:hAnsi="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T2</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2</w:t>
            </w:r>
          </w:p>
        </w:tc>
      </w:tr>
      <w:tr w:rsidR="00B322EF" w:rsidRPr="00A62BB0" w:rsidTr="00B322EF">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FDD</w:t>
            </w:r>
          </w:p>
        </w:tc>
      </w:tr>
      <w:tr w:rsidR="00B322EF" w:rsidRPr="00A62BB0" w:rsidTr="00B322EF">
        <w:trPr>
          <w:trHeight w:val="105"/>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TDD</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Not Applicable</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TDDConf.1.1</w:t>
            </w:r>
          </w:p>
        </w:tc>
      </w:tr>
      <w:tr w:rsidR="00B322EF" w:rsidRPr="00A62BB0" w:rsidTr="00B322EF">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TDDConf.2.1</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B322EF" w:rsidRPr="00A62BB0" w:rsidTr="00B322EF">
        <w:trPr>
          <w:trHeight w:val="283"/>
          <w:jc w:val="center"/>
        </w:trPr>
        <w:tc>
          <w:tcPr>
            <w:tcW w:w="2065" w:type="dxa"/>
            <w:gridSpan w:val="2"/>
            <w:vMerge w:val="restart"/>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B322EF" w:rsidRPr="00A62BB0" w:rsidTr="00B322EF">
        <w:trPr>
          <w:trHeight w:val="283"/>
          <w:jc w:val="center"/>
        </w:trPr>
        <w:tc>
          <w:tcPr>
            <w:tcW w:w="380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lang w:val="en-US"/>
              </w:rPr>
              <w:lastRenderedPageBreak/>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Not Applicable</w:t>
            </w:r>
          </w:p>
        </w:tc>
      </w:tr>
      <w:tr w:rsidR="00B322EF" w:rsidRPr="00A62BB0" w:rsidTr="00B322EF">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B322EF" w:rsidRPr="00A62BB0" w:rsidTr="00B322EF">
        <w:trPr>
          <w:trHeight w:val="510"/>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SR.1.1 TDD</w:t>
            </w:r>
          </w:p>
        </w:tc>
      </w:tr>
      <w:tr w:rsidR="00B322EF" w:rsidRPr="00A62BB0" w:rsidTr="00B322EF">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SR2.1 TDD</w:t>
            </w:r>
          </w:p>
        </w:tc>
      </w:tr>
      <w:tr w:rsidR="00B322EF" w:rsidRPr="00A62BB0" w:rsidTr="00B322EF">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B322EF" w:rsidRPr="00A62BB0" w:rsidTr="00B322EF">
        <w:trPr>
          <w:trHeight w:val="510"/>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CR.1.1 TDD</w:t>
            </w:r>
          </w:p>
        </w:tc>
      </w:tr>
      <w:tr w:rsidR="00B322EF" w:rsidRPr="00A62BB0" w:rsidTr="00B322EF">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CR2.1 TDD</w:t>
            </w:r>
          </w:p>
        </w:tc>
      </w:tr>
      <w:tr w:rsidR="00B322EF" w:rsidRPr="00A62BB0" w:rsidTr="00B322EF">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snapToGrid w:val="0"/>
                <w:sz w:val="18"/>
              </w:rPr>
              <w:t>OCNG pattern 1</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SMTC configuration</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v4.2.0"/>
                <w:sz w:val="18"/>
              </w:rPr>
              <w:t>SMTC.1 FR1</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rPr>
            </w:pPr>
            <w:r w:rsidRPr="00A62BB0">
              <w:rPr>
                <w:rFonts w:ascii="Arial" w:hAnsi="Arial" w:cs="v4.2.0"/>
                <w:sz w:val="18"/>
              </w:rPr>
              <w:t>SMTC.2 FR1</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15 kHz</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30 kHz</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15 kHz</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30 kHz</w:t>
            </w:r>
          </w:p>
        </w:tc>
      </w:tr>
      <w:tr w:rsidR="00B322EF" w:rsidRPr="00A62BB0" w:rsidTr="00B322EF">
        <w:trPr>
          <w:trHeight w:val="283"/>
          <w:jc w:val="center"/>
        </w:trPr>
        <w:tc>
          <w:tcPr>
            <w:tcW w:w="3805" w:type="dxa"/>
            <w:gridSpan w:val="3"/>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B322EF" w:rsidRPr="00A62BB0" w:rsidTr="00B322EF">
        <w:trPr>
          <w:trHeight w:val="283"/>
          <w:jc w:val="center"/>
        </w:trPr>
        <w:tc>
          <w:tcPr>
            <w:tcW w:w="2065" w:type="dxa"/>
            <w:gridSpan w:val="2"/>
            <w:vMerge w:val="restart"/>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DLBWP.0.1</w:t>
            </w:r>
          </w:p>
        </w:tc>
      </w:tr>
      <w:tr w:rsidR="00B322EF" w:rsidRPr="00A62BB0" w:rsidTr="00B322EF">
        <w:trPr>
          <w:trHeight w:val="283"/>
          <w:jc w:val="center"/>
        </w:trPr>
        <w:tc>
          <w:tcPr>
            <w:tcW w:w="2065" w:type="dxa"/>
            <w:gridSpan w:val="2"/>
            <w:vMerge/>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DLBWP.1.1</w:t>
            </w:r>
          </w:p>
        </w:tc>
      </w:tr>
      <w:tr w:rsidR="00B322EF" w:rsidRPr="00A62BB0" w:rsidTr="00B322EF">
        <w:trPr>
          <w:trHeight w:val="283"/>
          <w:jc w:val="center"/>
        </w:trPr>
        <w:tc>
          <w:tcPr>
            <w:tcW w:w="2065" w:type="dxa"/>
            <w:gridSpan w:val="2"/>
            <w:vMerge/>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ULBWP.0.1</w:t>
            </w:r>
          </w:p>
        </w:tc>
      </w:tr>
      <w:tr w:rsidR="00B322EF" w:rsidRPr="00A62BB0" w:rsidTr="00B322EF">
        <w:trPr>
          <w:trHeight w:val="283"/>
          <w:jc w:val="center"/>
        </w:trPr>
        <w:tc>
          <w:tcPr>
            <w:tcW w:w="2065" w:type="dxa"/>
            <w:gridSpan w:val="2"/>
            <w:vMerge/>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ULBWP.1.1</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szCs w:val="16"/>
                <w:lang w:eastAsia="ja-JP"/>
              </w:rPr>
              <w:t>0</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trHeight w:val="359"/>
          <w:jc w:val="center"/>
        </w:trPr>
        <w:tc>
          <w:tcPr>
            <w:tcW w:w="380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pt" o:ole="" fillcolor="window">
                  <v:imagedata r:id="rId13" o:title=""/>
                </v:shape>
                <o:OLEObject Type="Embed" ProgID="Equation.3" ShapeID="_x0000_i1025" DrawAspect="Content" ObjectID="_1651092699" r:id="rId14"/>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-98</w:t>
            </w:r>
          </w:p>
        </w:tc>
      </w:tr>
      <w:tr w:rsidR="00B322EF" w:rsidRPr="00A62BB0" w:rsidTr="00B322EF">
        <w:trPr>
          <w:trHeight w:val="116"/>
          <w:jc w:val="center"/>
        </w:trPr>
        <w:tc>
          <w:tcPr>
            <w:tcW w:w="970"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26" type="#_x0000_t75" style="width:21pt;height:14pt" o:ole="" fillcolor="window">
                  <v:imagedata r:id="rId13" o:title=""/>
                </v:shape>
                <o:OLEObject Type="Embed" ProgID="Equation.3" ShapeID="_x0000_i1026" DrawAspect="Content" ObjectID="_1651092700" r:id="rId15"/>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-98</w:t>
            </w:r>
          </w:p>
        </w:tc>
      </w:tr>
      <w:tr w:rsidR="00B322EF" w:rsidRPr="00A62BB0" w:rsidTr="00B322EF">
        <w:trPr>
          <w:trHeight w:val="42"/>
          <w:jc w:val="center"/>
        </w:trPr>
        <w:tc>
          <w:tcPr>
            <w:tcW w:w="970" w:type="dxa"/>
            <w:vMerge/>
            <w:tcBorders>
              <w:left w:val="single" w:sz="4" w:space="0" w:color="auto"/>
              <w:right w:val="single" w:sz="4" w:space="0" w:color="auto"/>
            </w:tcBorders>
            <w:vAlign w:val="center"/>
          </w:tcPr>
          <w:p w:rsidR="00B322EF" w:rsidRPr="00A62BB0" w:rsidRDefault="00B322EF" w:rsidP="00B322EF">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B322EF" w:rsidRPr="00A62BB0" w:rsidRDefault="00B322EF" w:rsidP="00B322EF">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-95</w:t>
            </w:r>
          </w:p>
        </w:tc>
      </w:tr>
      <w:tr w:rsidR="00B322EF" w:rsidRPr="00A62BB0" w:rsidTr="00B322EF">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27" type="#_x0000_t75" style="width:29pt;height:20.5pt" o:ole="" fillcolor="window">
                  <v:imagedata r:id="rId16" o:title=""/>
                </v:shape>
                <o:OLEObject Type="Embed" ProgID="Equation.3" ShapeID="_x0000_i1027" DrawAspect="Content" ObjectID="_1651092701"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28" type="#_x0000_t75" style="width:43pt;height:20.5pt" o:ole="" fillcolor="window">
                  <v:imagedata r:id="rId18" o:title=""/>
                </v:shape>
                <o:OLEObject Type="Embed" ProgID="Equation.3" ShapeID="_x0000_i1028" DrawAspect="Content" ObjectID="_1651092702"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r>
      <w:tr w:rsidR="00B322EF" w:rsidRPr="00A62BB0" w:rsidTr="00B322EF">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9.36MHz</w:t>
            </w:r>
          </w:p>
        </w:tc>
        <w:tc>
          <w:tcPr>
            <w:tcW w:w="1163"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-70.05</w:t>
            </w:r>
          </w:p>
        </w:tc>
        <w:tc>
          <w:tcPr>
            <w:tcW w:w="1164"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-64.59</w:t>
            </w:r>
          </w:p>
        </w:tc>
      </w:tr>
      <w:tr w:rsidR="00B322EF" w:rsidRPr="00A62BB0" w:rsidTr="00B322EF">
        <w:trPr>
          <w:trHeight w:val="42"/>
          <w:jc w:val="center"/>
        </w:trPr>
        <w:tc>
          <w:tcPr>
            <w:tcW w:w="970" w:type="dxa"/>
            <w:vMerge/>
            <w:tcBorders>
              <w:left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38.16MHz</w:t>
            </w:r>
          </w:p>
        </w:tc>
        <w:tc>
          <w:tcPr>
            <w:tcW w:w="1163" w:type="dxa"/>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-58.49</w:t>
            </w:r>
          </w:p>
        </w:tc>
        <w:tc>
          <w:tcPr>
            <w:tcW w:w="1164" w:type="dxa"/>
            <w:gridSpan w:val="2"/>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-58.49</w:t>
            </w:r>
          </w:p>
        </w:tc>
        <w:tc>
          <w:tcPr>
            <w:tcW w:w="1164" w:type="dxa"/>
            <w:gridSpan w:val="2"/>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-63.94</w:t>
            </w:r>
          </w:p>
        </w:tc>
        <w:tc>
          <w:tcPr>
            <w:tcW w:w="1164" w:type="dxa"/>
            <w:gridSpan w:val="2"/>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-58.49</w:t>
            </w:r>
          </w:p>
        </w:tc>
      </w:tr>
      <w:tr w:rsidR="00B322EF" w:rsidRPr="00A62BB0" w:rsidTr="00B322EF">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AWGN</w:t>
            </w:r>
          </w:p>
        </w:tc>
      </w:tr>
      <w:tr w:rsidR="00B322EF" w:rsidRPr="00A62BB0" w:rsidTr="00B322EF">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B322EF" w:rsidRPr="00A62BB0" w:rsidRDefault="00B322EF" w:rsidP="00B322EF">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29" type="#_x0000_t75" style="width:21pt;height:14pt" o:ole="" fillcolor="window">
                  <v:imagedata r:id="rId13" o:title=""/>
                </v:shape>
                <o:OLEObject Type="Embed" ProgID="Equation.3" ShapeID="_x0000_i1029" DrawAspect="Content" ObjectID="_1651092703" r:id="rId20"/>
              </w:object>
            </w:r>
            <w:r w:rsidRPr="00A62BB0">
              <w:rPr>
                <w:rFonts w:ascii="Arial" w:hAnsi="Arial" w:cs="Arial"/>
                <w:sz w:val="18"/>
                <w:lang w:val="en-US"/>
              </w:rPr>
              <w:t xml:space="preserve"> to be fulfilled.</w:t>
            </w:r>
          </w:p>
          <w:p w:rsidR="00B322EF" w:rsidRPr="00A62BB0" w:rsidRDefault="00B322EF" w:rsidP="00B322EF">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rsidR="00B322EF" w:rsidRPr="00A62BB0" w:rsidRDefault="00B322EF" w:rsidP="00B322EF"/>
    <w:p w:rsidR="00B322EF" w:rsidRPr="00A62BB0" w:rsidRDefault="00B322EF" w:rsidP="00B322EF">
      <w:pPr>
        <w:pStyle w:val="H6"/>
        <w:rPr>
          <w:snapToGrid w:val="0"/>
        </w:rPr>
      </w:pPr>
      <w:r w:rsidRPr="009264FA">
        <w:rPr>
          <w:snapToGrid w:val="0"/>
        </w:rPr>
        <w:lastRenderedPageBreak/>
        <w:t>A.6.3.2.3.1.3</w:t>
      </w:r>
      <w:r w:rsidRPr="00A62BB0">
        <w:rPr>
          <w:snapToGrid w:val="0"/>
        </w:rPr>
        <w:tab/>
        <w:t>Test Requirements</w:t>
      </w:r>
    </w:p>
    <w:p w:rsidR="00B322EF" w:rsidRPr="00A62BB0" w:rsidRDefault="00B322EF" w:rsidP="00B322EF">
      <w:pPr>
        <w:spacing w:before="120" w:after="0"/>
        <w:rPr>
          <w:rFonts w:eastAsia="MS Mincho" w:cs="v4.2.0"/>
        </w:rPr>
      </w:pPr>
      <w:r w:rsidRPr="00A62BB0">
        <w:rPr>
          <w:rFonts w:eastAsia="MS Mincho" w:cs="v4.2.0"/>
        </w:rPr>
        <w:t xml:space="preserve">The UE shall start to transmit the PRACH to Cell 2 less than </w:t>
      </w:r>
      <w:r>
        <w:rPr>
          <w:rFonts w:eastAsia="MS Mincho" w:cs="v4.2.0"/>
        </w:rPr>
        <w:t>2240</w:t>
      </w:r>
      <w:r w:rsidRPr="00A62BB0">
        <w:rPr>
          <w:rFonts w:eastAsia="MS Mincho" w:cs="v4.2.0"/>
        </w:rPr>
        <w:t xml:space="preserve"> </w:t>
      </w:r>
      <w:proofErr w:type="spellStart"/>
      <w:r w:rsidRPr="00A62BB0">
        <w:rPr>
          <w:rFonts w:eastAsia="MS Mincho" w:cs="v4.2.0"/>
        </w:rPr>
        <w:t>ms</w:t>
      </w:r>
      <w:proofErr w:type="spellEnd"/>
      <w:r w:rsidRPr="00A62BB0">
        <w:rPr>
          <w:rFonts w:eastAsia="MS Mincho" w:cs="v4.2.0"/>
        </w:rPr>
        <w:t xml:space="preserve"> from the beginning of time period T2.</w:t>
      </w:r>
    </w:p>
    <w:p w:rsidR="00B322EF" w:rsidRPr="00A62BB0" w:rsidRDefault="00B322EF" w:rsidP="00B322EF">
      <w:pPr>
        <w:rPr>
          <w:rFonts w:cs="v4.2.0"/>
        </w:rPr>
      </w:pPr>
      <w:r w:rsidRPr="00A62BB0">
        <w:rPr>
          <w:rFonts w:cs="v4.2.0"/>
        </w:rPr>
        <w:t>The rate of correct RRC connection release redirection to NR observed during repeated tests shall be at least 90%.</w:t>
      </w:r>
    </w:p>
    <w:p w:rsidR="00B322EF" w:rsidRPr="00A62BB0" w:rsidRDefault="00B322EF" w:rsidP="00B322EF">
      <w:pPr>
        <w:keepLines/>
        <w:ind w:left="1135" w:hanging="851"/>
        <w:rPr>
          <w:rFonts w:cs="v4.2.0"/>
        </w:rPr>
      </w:pPr>
      <w:r w:rsidRPr="00A62BB0">
        <w:rPr>
          <w:rFonts w:cs="v4.2.0"/>
        </w:rPr>
        <w:t>NOTE:</w:t>
      </w:r>
      <w:r w:rsidRPr="00A62BB0">
        <w:rPr>
          <w:rFonts w:cs="v4.2.0"/>
        </w:rPr>
        <w:tab/>
        <w:t xml:space="preserve">The redirection delay </w:t>
      </w:r>
      <w:proofErr w:type="gramStart"/>
      <w:r w:rsidRPr="00A62BB0">
        <w:rPr>
          <w:rFonts w:cs="v4.2.0"/>
        </w:rPr>
        <w:t>can be expressed</w:t>
      </w:r>
      <w:proofErr w:type="gramEnd"/>
      <w:r w:rsidRPr="00A62BB0">
        <w:rPr>
          <w:rFonts w:cs="v4.2.0"/>
        </w:rPr>
        <w:t xml:space="preserve"> as:</w:t>
      </w:r>
    </w:p>
    <w:p w:rsidR="00B322EF" w:rsidRPr="00A62BB0" w:rsidRDefault="00B322EF" w:rsidP="00B322EF">
      <w:pPr>
        <w:keepLines/>
        <w:tabs>
          <w:tab w:val="center" w:pos="4536"/>
          <w:tab w:val="right" w:pos="9072"/>
        </w:tabs>
        <w:rPr>
          <w:rFonts w:cs="v4.2.0"/>
          <w:noProof/>
        </w:rPr>
      </w:pPr>
      <w:r w:rsidRPr="00A62BB0">
        <w:rPr>
          <w:noProof/>
        </w:rPr>
        <w:tab/>
        <w:t>T</w:t>
      </w:r>
      <w:r w:rsidRPr="00A62BB0">
        <w:rPr>
          <w:noProof/>
          <w:vertAlign w:val="subscript"/>
        </w:rPr>
        <w:t>connection_release_redirect_NR</w:t>
      </w:r>
      <w:r w:rsidRPr="00A62BB0">
        <w:rPr>
          <w:noProof/>
        </w:rPr>
        <w:t xml:space="preserve"> = T</w:t>
      </w:r>
      <w:r w:rsidRPr="00A62BB0">
        <w:rPr>
          <w:noProof/>
          <w:vertAlign w:val="subscript"/>
        </w:rPr>
        <w:t xml:space="preserve">RRC_procedure_delay </w:t>
      </w:r>
      <w:r w:rsidRPr="00A62BB0">
        <w:rPr>
          <w:noProof/>
        </w:rPr>
        <w:t xml:space="preserve">+ </w:t>
      </w:r>
      <w:r w:rsidRPr="00A62BB0">
        <w:rPr>
          <w:rFonts w:cs="v4.2.0"/>
          <w:noProof/>
        </w:rPr>
        <w:t>T</w:t>
      </w:r>
      <w:r w:rsidRPr="00A62BB0">
        <w:rPr>
          <w:rFonts w:cs="v4.2.0"/>
          <w:noProof/>
          <w:vertAlign w:val="subscript"/>
        </w:rPr>
        <w:t xml:space="preserve">identify-NR </w:t>
      </w:r>
      <w:r w:rsidRPr="00A62BB0">
        <w:rPr>
          <w:rFonts w:cs="v4.2.0"/>
          <w:noProof/>
        </w:rPr>
        <w:t>+ T</w:t>
      </w:r>
      <w:r w:rsidRPr="00A62BB0">
        <w:rPr>
          <w:rFonts w:cs="v4.2.0"/>
          <w:noProof/>
          <w:vertAlign w:val="subscript"/>
        </w:rPr>
        <w:t xml:space="preserve">SI-NR </w:t>
      </w:r>
      <w:r w:rsidRPr="00A62BB0">
        <w:rPr>
          <w:rFonts w:cs="v4.2.0"/>
          <w:noProof/>
        </w:rPr>
        <w:t>+ T</w:t>
      </w:r>
      <w:r w:rsidRPr="00A62BB0">
        <w:rPr>
          <w:rFonts w:cs="v4.2.0"/>
          <w:noProof/>
          <w:vertAlign w:val="subscript"/>
        </w:rPr>
        <w:t>RACH</w:t>
      </w:r>
      <w:r w:rsidRPr="00A62BB0">
        <w:rPr>
          <w:rFonts w:cs="v4.2.0"/>
          <w:noProof/>
        </w:rPr>
        <w:t>,</w:t>
      </w:r>
    </w:p>
    <w:p w:rsidR="00B322EF" w:rsidRPr="00A62BB0" w:rsidRDefault="00B322EF" w:rsidP="00B322EF">
      <w:pPr>
        <w:keepLines/>
        <w:ind w:left="1135" w:hanging="851"/>
      </w:pPr>
      <w:proofErr w:type="gramStart"/>
      <w:r w:rsidRPr="00A62BB0">
        <w:rPr>
          <w:rFonts w:cs="v4.2.0"/>
        </w:rPr>
        <w:t>where</w:t>
      </w:r>
      <w:proofErr w:type="gramEnd"/>
      <w:r w:rsidRPr="00A62BB0">
        <w:rPr>
          <w:rFonts w:cs="v4.2.0"/>
        </w:rPr>
        <w:t>:</w:t>
      </w:r>
    </w:p>
    <w:p w:rsidR="00B322EF" w:rsidRPr="00A62BB0" w:rsidRDefault="00B322EF" w:rsidP="00B322EF">
      <w:pPr>
        <w:keepLines/>
        <w:ind w:left="1702" w:hanging="1418"/>
      </w:pPr>
      <w:proofErr w:type="spellStart"/>
      <w:r w:rsidRPr="00A62BB0">
        <w:t>T</w:t>
      </w:r>
      <w:r w:rsidRPr="00A62BB0">
        <w:rPr>
          <w:vertAlign w:val="subscript"/>
        </w:rPr>
        <w:t>RRC_procedure_delay</w:t>
      </w:r>
      <w:proofErr w:type="spellEnd"/>
      <w:r w:rsidRPr="00A62BB0">
        <w:rPr>
          <w:vertAlign w:val="subscript"/>
        </w:rPr>
        <w:t xml:space="preserve"> </w:t>
      </w:r>
      <w:r w:rsidRPr="00A62BB0">
        <w:rPr>
          <w:rFonts w:cs="v4.2.0"/>
          <w:bCs/>
        </w:rPr>
        <w:t xml:space="preserve">= 110 </w:t>
      </w:r>
      <w:proofErr w:type="spellStart"/>
      <w:r w:rsidRPr="00A62BB0">
        <w:rPr>
          <w:rFonts w:cs="v4.2.0"/>
          <w:bCs/>
        </w:rPr>
        <w:t>ms</w:t>
      </w:r>
      <w:del w:id="7" w:author="HUAWEI" w:date="2020-04-08T20:34:00Z">
        <w:r w:rsidRPr="00A62BB0" w:rsidDel="00B322EF">
          <w:rPr>
            <w:rFonts w:cs="v4.2.0"/>
            <w:bCs/>
          </w:rPr>
          <w:delText xml:space="preserve"> and is specified in clause 12 in </w:delText>
        </w:r>
        <w:r w:rsidRPr="00A62BB0" w:rsidDel="00B322EF">
          <w:delText>TS 38.331 [2]</w:delText>
        </w:r>
        <w:r w:rsidRPr="00A62BB0" w:rsidDel="00B322EF">
          <w:rPr>
            <w:rFonts w:cs="v4.2.0"/>
            <w:bCs/>
          </w:rPr>
          <w:delText>.</w:delText>
        </w:r>
      </w:del>
      <w:ins w:id="8" w:author="HUAWEI" w:date="2020-04-08T20:34:00Z">
        <w:r>
          <w:rPr>
            <w:rFonts w:cs="v4.2.0"/>
            <w:bCs/>
          </w:rPr>
          <w:t>in</w:t>
        </w:r>
        <w:proofErr w:type="spellEnd"/>
        <w:r>
          <w:rPr>
            <w:rFonts w:cs="v4.2.0"/>
            <w:bCs/>
          </w:rPr>
          <w:t xml:space="preserve"> the test.</w:t>
        </w:r>
      </w:ins>
    </w:p>
    <w:p w:rsidR="00B322EF" w:rsidRPr="00A62BB0" w:rsidRDefault="00B322EF" w:rsidP="00B322EF">
      <w:pPr>
        <w:keepLines/>
        <w:ind w:left="1702" w:hanging="1418"/>
      </w:pPr>
      <w:proofErr w:type="spellStart"/>
      <w:r w:rsidRPr="00A62BB0">
        <w:rPr>
          <w:rFonts w:cs="v4.2.0"/>
        </w:rPr>
        <w:t>T</w:t>
      </w:r>
      <w:r w:rsidRPr="00A62BB0">
        <w:rPr>
          <w:rFonts w:cs="v4.2.0"/>
          <w:vertAlign w:val="subscript"/>
        </w:rPr>
        <w:t>identify</w:t>
      </w:r>
      <w:proofErr w:type="spellEnd"/>
      <w:r w:rsidRPr="00A62BB0">
        <w:rPr>
          <w:rFonts w:cs="v4.2.0"/>
          <w:vertAlign w:val="subscript"/>
        </w:rPr>
        <w:t>-NR</w:t>
      </w:r>
      <w:r w:rsidRPr="00A62BB0">
        <w:t xml:space="preserve"> = 680 </w:t>
      </w:r>
      <w:proofErr w:type="spellStart"/>
      <w:r w:rsidRPr="00A62BB0">
        <w:t>ms</w:t>
      </w:r>
      <w:proofErr w:type="spellEnd"/>
      <w:r w:rsidRPr="00A62BB0" w:rsidDel="00543ADA">
        <w:rPr>
          <w:bCs/>
        </w:rPr>
        <w:t xml:space="preserve"> </w:t>
      </w:r>
      <w:r w:rsidRPr="00A62BB0">
        <w:t>in the test.</w:t>
      </w:r>
    </w:p>
    <w:p w:rsidR="00B322EF" w:rsidRPr="00A62BB0" w:rsidRDefault="00B322EF" w:rsidP="00B322EF">
      <w:pPr>
        <w:keepLines/>
        <w:ind w:left="1702" w:hanging="1418"/>
      </w:pPr>
      <w:r w:rsidRPr="00A62BB0">
        <w:rPr>
          <w:rFonts w:cs="v4.2.0"/>
        </w:rPr>
        <w:t>T</w:t>
      </w:r>
      <w:r w:rsidRPr="00A62BB0">
        <w:rPr>
          <w:rFonts w:cs="v4.2.0"/>
          <w:vertAlign w:val="subscript"/>
        </w:rPr>
        <w:t>SI-NR</w:t>
      </w:r>
      <w:r w:rsidRPr="00A62BB0">
        <w:t xml:space="preserve"> = </w:t>
      </w:r>
      <w:r>
        <w:t>1280</w:t>
      </w:r>
      <w:r w:rsidRPr="00A62BB0">
        <w:t xml:space="preserve"> </w:t>
      </w:r>
      <w:proofErr w:type="spellStart"/>
      <w:r w:rsidRPr="00A62BB0">
        <w:t>ms</w:t>
      </w:r>
      <w:proofErr w:type="spellEnd"/>
      <w:r>
        <w:rPr>
          <w:rFonts w:hint="eastAsia"/>
          <w:lang w:eastAsia="zh-CN"/>
        </w:rPr>
        <w:t xml:space="preserve">, </w:t>
      </w:r>
      <w:r w:rsidRPr="003A1BDB">
        <w:t>it is the time required for receiving all the relevant system information as defined in TS 38.331 for the target NR cell.</w:t>
      </w:r>
    </w:p>
    <w:p w:rsidR="00B322EF" w:rsidRPr="00A62BB0" w:rsidRDefault="00B322EF" w:rsidP="00B322EF">
      <w:pPr>
        <w:keepLines/>
        <w:ind w:left="1702" w:hanging="1418"/>
      </w:pPr>
      <w:r w:rsidRPr="00A62BB0">
        <w:rPr>
          <w:rFonts w:cs="v4.2.0"/>
        </w:rPr>
        <w:t>T</w:t>
      </w:r>
      <w:r w:rsidRPr="00A62BB0">
        <w:rPr>
          <w:rFonts w:cs="v4.2.0"/>
          <w:vertAlign w:val="subscript"/>
        </w:rPr>
        <w:t>RACH</w:t>
      </w:r>
      <w:r w:rsidRPr="00A62BB0">
        <w:t xml:space="preserve"> = 170 </w:t>
      </w:r>
      <w:proofErr w:type="spellStart"/>
      <w:r w:rsidRPr="00A62BB0">
        <w:t>ms</w:t>
      </w:r>
      <w:proofErr w:type="spellEnd"/>
      <w:r w:rsidRPr="00A62BB0">
        <w:t xml:space="preserve"> in the test.</w:t>
      </w:r>
    </w:p>
    <w:p w:rsidR="00B322EF" w:rsidRPr="00A62BB0" w:rsidRDefault="00B322EF" w:rsidP="00B322EF">
      <w:pPr>
        <w:tabs>
          <w:tab w:val="left" w:pos="7200"/>
        </w:tabs>
      </w:pPr>
      <w:r w:rsidRPr="00A62BB0">
        <w:t xml:space="preserve">This gives a total of </w:t>
      </w:r>
      <w:r>
        <w:t>2240</w:t>
      </w:r>
      <w:r w:rsidRPr="00A62BB0">
        <w:t xml:space="preserve"> </w:t>
      </w:r>
      <w:proofErr w:type="spellStart"/>
      <w:r w:rsidRPr="00A62BB0">
        <w:t>ms</w:t>
      </w:r>
      <w:proofErr w:type="spellEnd"/>
      <w:r w:rsidRPr="00A62BB0">
        <w:t xml:space="preserve">. </w:t>
      </w:r>
    </w:p>
    <w:p w:rsidR="00B322EF" w:rsidRPr="00A62BB0" w:rsidRDefault="00B322EF" w:rsidP="00B322EF">
      <w:pPr>
        <w:pStyle w:val="5"/>
      </w:pPr>
      <w:r w:rsidRPr="009264FA">
        <w:t>A.6.3.2.3.2</w:t>
      </w:r>
      <w:r w:rsidRPr="00A62BB0">
        <w:tab/>
        <w:t xml:space="preserve">Redirection from NR in FR1 to </w:t>
      </w:r>
      <w:r w:rsidRPr="00A62BB0">
        <w:rPr>
          <w:noProof/>
        </w:rPr>
        <w:t>E-UTRAN</w:t>
      </w:r>
    </w:p>
    <w:p w:rsidR="00B322EF" w:rsidRPr="00A62BB0" w:rsidRDefault="00B322EF" w:rsidP="00B322EF">
      <w:pPr>
        <w:pStyle w:val="H6"/>
        <w:rPr>
          <w:snapToGrid w:val="0"/>
        </w:rPr>
      </w:pPr>
      <w:r w:rsidRPr="009264FA">
        <w:rPr>
          <w:snapToGrid w:val="0"/>
        </w:rPr>
        <w:t>A.6.3.2.3.2.1</w:t>
      </w:r>
      <w:r w:rsidRPr="00A62BB0">
        <w:rPr>
          <w:snapToGrid w:val="0"/>
        </w:rPr>
        <w:tab/>
        <w:t>Test Purpose and Environment</w:t>
      </w:r>
    </w:p>
    <w:p w:rsidR="00B322EF" w:rsidRPr="00A62BB0" w:rsidRDefault="00B322EF" w:rsidP="00B322EF">
      <w:pPr>
        <w:rPr>
          <w:rFonts w:cs="v4.2.0"/>
        </w:rPr>
      </w:pPr>
      <w:r w:rsidRPr="00A62BB0">
        <w:rPr>
          <w:rFonts w:cs="v4.2.0"/>
        </w:rPr>
        <w:t>This test is to verify RRC connection release with redirection from NR to E-UTRAN requirements specified in clause 6.2.3.2.2.</w:t>
      </w:r>
    </w:p>
    <w:p w:rsidR="00B322EF" w:rsidRPr="00A62BB0" w:rsidRDefault="00B322EF" w:rsidP="00B322EF">
      <w:pPr>
        <w:pStyle w:val="H6"/>
        <w:rPr>
          <w:snapToGrid w:val="0"/>
        </w:rPr>
      </w:pPr>
      <w:r w:rsidRPr="009264FA">
        <w:rPr>
          <w:snapToGrid w:val="0"/>
        </w:rPr>
        <w:t>A.6.3.2.3.2.2</w:t>
      </w:r>
      <w:r w:rsidRPr="00A62BB0">
        <w:rPr>
          <w:snapToGrid w:val="0"/>
        </w:rPr>
        <w:tab/>
        <w:t>Test Parameters</w:t>
      </w:r>
    </w:p>
    <w:p w:rsidR="00B322EF" w:rsidRPr="00A62BB0" w:rsidRDefault="00B322EF" w:rsidP="00B322EF">
      <w:r w:rsidRPr="00A62BB0">
        <w:t xml:space="preserve">Supported test configurations </w:t>
      </w:r>
      <w:proofErr w:type="gramStart"/>
      <w:r w:rsidRPr="00A62BB0">
        <w:t>are shown</w:t>
      </w:r>
      <w:proofErr w:type="gramEnd"/>
      <w:r w:rsidRPr="00A62BB0">
        <w:t xml:space="preserve"> in table </w:t>
      </w:r>
      <w:r w:rsidRPr="00A62BB0">
        <w:rPr>
          <w:snapToGrid w:val="0"/>
        </w:rPr>
        <w:t>A.6.3.2.3.2.2</w:t>
      </w:r>
      <w:r w:rsidRPr="00A62BB0">
        <w:t xml:space="preserve">-1. The time delay </w:t>
      </w:r>
      <w:proofErr w:type="gramStart"/>
      <w:r w:rsidRPr="00A62BB0">
        <w:t>is tested</w:t>
      </w:r>
      <w:proofErr w:type="gramEnd"/>
      <w:r w:rsidRPr="00A62BB0">
        <w:t xml:space="preserve"> by using the parameters in table </w:t>
      </w:r>
      <w:r w:rsidRPr="00A62BB0">
        <w:rPr>
          <w:snapToGrid w:val="0"/>
        </w:rPr>
        <w:t>A.6.3.2.3.2.2</w:t>
      </w:r>
      <w:r w:rsidRPr="00A62BB0">
        <w:t xml:space="preserve">-2, </w:t>
      </w:r>
      <w:r w:rsidRPr="00A62BB0">
        <w:rPr>
          <w:snapToGrid w:val="0"/>
        </w:rPr>
        <w:t>A.6.3.2.3.2.2</w:t>
      </w:r>
      <w:r w:rsidRPr="00A62BB0">
        <w:t xml:space="preserve">-3 and </w:t>
      </w:r>
      <w:r w:rsidRPr="00A62BB0">
        <w:rPr>
          <w:snapToGrid w:val="0"/>
        </w:rPr>
        <w:t>A.6.3.2.3.2.2</w:t>
      </w:r>
      <w:r w:rsidRPr="00A62BB0">
        <w:t xml:space="preserve">-4. </w:t>
      </w:r>
    </w:p>
    <w:p w:rsidR="00B322EF" w:rsidRPr="00A62BB0" w:rsidRDefault="00B322EF" w:rsidP="00B322EF">
      <w:r w:rsidRPr="00A62BB0">
        <w:t xml:space="preserve">The test consists of two successive </w:t>
      </w:r>
      <w:proofErr w:type="gramStart"/>
      <w:r w:rsidRPr="00A62BB0">
        <w:t>time periods</w:t>
      </w:r>
      <w:proofErr w:type="gramEnd"/>
      <w:r w:rsidRPr="00A62BB0">
        <w:t xml:space="preserve">, with time duration of T1, and T2 respectively. The </w:t>
      </w:r>
      <w:proofErr w:type="spellStart"/>
      <w:r w:rsidRPr="00A62BB0">
        <w:rPr>
          <w:rFonts w:hint="eastAsia"/>
          <w:i/>
          <w:lang w:eastAsia="zh-CN"/>
        </w:rPr>
        <w:t>RRCRelease</w:t>
      </w:r>
      <w:proofErr w:type="spellEnd"/>
      <w:r w:rsidRPr="00A62BB0">
        <w:t xml:space="preserve"> message </w:t>
      </w:r>
      <w:proofErr w:type="gramStart"/>
      <w:r w:rsidRPr="00A62BB0">
        <w:t>shall be sent</w:t>
      </w:r>
      <w:proofErr w:type="gramEnd"/>
      <w:r w:rsidRPr="00A62BB0">
        <w:t xml:space="preserve"> to the UE during period T1 and the start of T2 is the instant when the last TTI containing the RRC message is sent to the UE. Prior to time duration T2, the UE shall not have any timing information of Cell 2. Cell 2 </w:t>
      </w:r>
      <w:proofErr w:type="gramStart"/>
      <w:r w:rsidRPr="00A62BB0">
        <w:t>is powered</w:t>
      </w:r>
      <w:proofErr w:type="gramEnd"/>
      <w:r w:rsidRPr="00A62BB0">
        <w:t xml:space="preserve"> up at the beginning of the T2.</w:t>
      </w:r>
    </w:p>
    <w:p w:rsidR="00B322EF" w:rsidRPr="00A62BB0" w:rsidRDefault="00B322EF" w:rsidP="00B322EF">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 xml:space="preserve">-1: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w:t>
      </w:r>
      <w:r w:rsidRPr="00A62BB0">
        <w:rPr>
          <w:rFonts w:ascii="Arial" w:hAnsi="Arial"/>
          <w:b/>
        </w:rPr>
        <w:t xml:space="preserve"> test configurations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B322EF" w:rsidRPr="00A62BB0" w:rsidTr="00B322EF">
        <w:tc>
          <w:tcPr>
            <w:tcW w:w="1843" w:type="dxa"/>
            <w:shd w:val="clear" w:color="auto" w:fill="auto"/>
          </w:tcPr>
          <w:p w:rsidR="00B322EF" w:rsidRPr="00A62BB0" w:rsidRDefault="00B322EF" w:rsidP="00B322EF">
            <w:pPr>
              <w:keepNext/>
              <w:keepLines/>
              <w:spacing w:after="0"/>
              <w:jc w:val="center"/>
              <w:rPr>
                <w:rFonts w:ascii="Arial" w:hAnsi="Arial"/>
                <w:b/>
                <w:sz w:val="18"/>
              </w:rPr>
            </w:pPr>
            <w:r w:rsidRPr="00A62BB0">
              <w:rPr>
                <w:rFonts w:ascii="Arial" w:hAnsi="Arial"/>
                <w:b/>
                <w:sz w:val="18"/>
              </w:rPr>
              <w:t>Configuration</w:t>
            </w:r>
          </w:p>
        </w:tc>
        <w:tc>
          <w:tcPr>
            <w:tcW w:w="7371" w:type="dxa"/>
            <w:shd w:val="clear" w:color="auto" w:fill="auto"/>
          </w:tcPr>
          <w:p w:rsidR="00B322EF" w:rsidRPr="00A62BB0" w:rsidRDefault="00B322EF" w:rsidP="00B322EF">
            <w:pPr>
              <w:keepNext/>
              <w:keepLines/>
              <w:spacing w:after="0"/>
              <w:jc w:val="center"/>
              <w:rPr>
                <w:rFonts w:ascii="Arial" w:hAnsi="Arial"/>
                <w:b/>
                <w:sz w:val="18"/>
              </w:rPr>
            </w:pPr>
            <w:r w:rsidRPr="00A62BB0">
              <w:rPr>
                <w:rFonts w:ascii="Arial" w:hAnsi="Arial"/>
                <w:b/>
                <w:sz w:val="18"/>
              </w:rPr>
              <w:t>Description</w:t>
            </w:r>
          </w:p>
        </w:tc>
      </w:tr>
      <w:tr w:rsidR="00B322EF" w:rsidRPr="00A62BB0" w:rsidTr="00B322EF">
        <w:tc>
          <w:tcPr>
            <w:tcW w:w="1843"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1</w:t>
            </w:r>
          </w:p>
        </w:tc>
        <w:tc>
          <w:tcPr>
            <w:tcW w:w="7371"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NR 15 kHz SSB SCS, 10 MHz bandwidth, FDD duplex mode, LTE FDD</w:t>
            </w:r>
          </w:p>
        </w:tc>
      </w:tr>
      <w:tr w:rsidR="00B322EF" w:rsidRPr="00A62BB0" w:rsidTr="00B322EF">
        <w:tc>
          <w:tcPr>
            <w:tcW w:w="1843"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2</w:t>
            </w:r>
          </w:p>
        </w:tc>
        <w:tc>
          <w:tcPr>
            <w:tcW w:w="7371"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NR 15 kHz SSB SCS, 10 MHz bandwidth, TDD duplex mode, LTE FDD</w:t>
            </w:r>
          </w:p>
        </w:tc>
      </w:tr>
      <w:tr w:rsidR="00B322EF" w:rsidRPr="00A62BB0" w:rsidTr="00B322EF">
        <w:tc>
          <w:tcPr>
            <w:tcW w:w="1843"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3</w:t>
            </w:r>
          </w:p>
        </w:tc>
        <w:tc>
          <w:tcPr>
            <w:tcW w:w="7371"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NR 30 kHz SSB SCS, 40 MHz bandwidth, TDD duplex mode, LTE FDD</w:t>
            </w:r>
          </w:p>
        </w:tc>
      </w:tr>
      <w:tr w:rsidR="00B322EF" w:rsidRPr="00A62BB0" w:rsidTr="00B322EF">
        <w:tc>
          <w:tcPr>
            <w:tcW w:w="1843"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4</w:t>
            </w:r>
          </w:p>
        </w:tc>
        <w:tc>
          <w:tcPr>
            <w:tcW w:w="7371"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NR 15 kHz SSB SCS, 10 MHz bandwidth, FDD duplex mode, LTE TDD</w:t>
            </w:r>
          </w:p>
        </w:tc>
      </w:tr>
      <w:tr w:rsidR="00B322EF" w:rsidRPr="00A62BB0" w:rsidTr="00B322EF">
        <w:tc>
          <w:tcPr>
            <w:tcW w:w="1843"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5</w:t>
            </w:r>
          </w:p>
        </w:tc>
        <w:tc>
          <w:tcPr>
            <w:tcW w:w="7371"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NR 15 kHz SSB SCS, 10 MHz bandwidth, TDD duplex mode, LTE TDD</w:t>
            </w:r>
          </w:p>
        </w:tc>
      </w:tr>
      <w:tr w:rsidR="00B322EF" w:rsidRPr="00A62BB0" w:rsidTr="00B322EF">
        <w:tc>
          <w:tcPr>
            <w:tcW w:w="1843"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6</w:t>
            </w:r>
          </w:p>
        </w:tc>
        <w:tc>
          <w:tcPr>
            <w:tcW w:w="7371"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NR 30kHz SSB SCS, 40 MHz bandwidth, TDD duplex mode, LTE TDD</w:t>
            </w:r>
          </w:p>
        </w:tc>
      </w:tr>
      <w:tr w:rsidR="00B322EF" w:rsidRPr="00A62BB0" w:rsidTr="00B322EF">
        <w:tc>
          <w:tcPr>
            <w:tcW w:w="9214" w:type="dxa"/>
            <w:gridSpan w:val="2"/>
            <w:shd w:val="clear" w:color="auto" w:fill="auto"/>
          </w:tcPr>
          <w:p w:rsidR="00B322EF" w:rsidRPr="00A62BB0" w:rsidRDefault="00B322EF" w:rsidP="00B322EF">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B322EF" w:rsidRPr="00A62BB0" w:rsidRDefault="00B322EF" w:rsidP="00B322EF">
      <w:pPr>
        <w:rPr>
          <w:lang w:eastAsia="zh-CN"/>
        </w:rPr>
      </w:pPr>
    </w:p>
    <w:p w:rsidR="00B322EF" w:rsidRPr="00A62BB0" w:rsidRDefault="00B322EF" w:rsidP="00B322EF">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-2</w:t>
      </w:r>
      <w:r w:rsidRPr="00A62BB0">
        <w:rPr>
          <w:rFonts w:ascii="Arial" w:hAnsi="Arial" w:cs="v4.2.0"/>
          <w:b/>
        </w:rPr>
        <w:t xml:space="preserve">: General test parameters for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w:t>
      </w:r>
      <w:r w:rsidRPr="00A62BB0">
        <w:rPr>
          <w:rFonts w:ascii="Arial" w:hAnsi="Arial"/>
          <w:b/>
        </w:rP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Comment</w:t>
            </w:r>
          </w:p>
        </w:tc>
      </w:tr>
      <w:tr w:rsidR="00B322EF" w:rsidRPr="00A62BB0" w:rsidTr="00B322EF">
        <w:trPr>
          <w:cantSplit/>
          <w:trHeight w:val="113"/>
          <w:jc w:val="center"/>
        </w:trPr>
        <w:tc>
          <w:tcPr>
            <w:tcW w:w="1588" w:type="dxa"/>
            <w:vMerge w:val="restart"/>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1588" w:type="dxa"/>
            <w:vMerge/>
            <w:shd w:val="clear" w:color="auto" w:fill="auto"/>
          </w:tcPr>
          <w:p w:rsidR="00B322EF" w:rsidRPr="00A62BB0" w:rsidRDefault="00B322EF" w:rsidP="00B322EF">
            <w:pPr>
              <w:keepNext/>
              <w:keepLines/>
              <w:spacing w:after="0"/>
              <w:rPr>
                <w:rFonts w:ascii="Arial" w:hAnsi="Arial" w:cs="Arial"/>
                <w:sz w:val="18"/>
              </w:rPr>
            </w:pPr>
          </w:p>
        </w:tc>
        <w:tc>
          <w:tcPr>
            <w:tcW w:w="1701"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1588"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L3 filtering is not used</w:t>
            </w: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No additional delays in random access procedure.</w:t>
            </w: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Synchronous cells</w:t>
            </w: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Pr>
                <w:rFonts w:ascii="Arial" w:hAnsi="Arial" w:cs="Arial"/>
                <w:sz w:val="18"/>
              </w:rPr>
              <w:t>2.3</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bl>
    <w:p w:rsidR="00B322EF" w:rsidRPr="00A62BB0" w:rsidRDefault="00B322EF" w:rsidP="00B322EF">
      <w:pPr>
        <w:rPr>
          <w:rFonts w:cs="v4.2.0"/>
        </w:rPr>
      </w:pPr>
    </w:p>
    <w:p w:rsidR="00B322EF" w:rsidRPr="00A62BB0" w:rsidRDefault="00B322EF" w:rsidP="00B322EF">
      <w:pPr>
        <w:keepNext/>
        <w:keepLines/>
        <w:spacing w:before="60"/>
        <w:jc w:val="center"/>
        <w:rPr>
          <w:rFonts w:ascii="Arial" w:hAnsi="Arial"/>
          <w:b/>
        </w:rPr>
      </w:pPr>
      <w:r w:rsidRPr="00A62BB0">
        <w:rPr>
          <w:rFonts w:ascii="Arial" w:hAnsi="Arial"/>
          <w:b/>
        </w:rPr>
        <w:lastRenderedPageBreak/>
        <w:t xml:space="preserve">Table </w:t>
      </w:r>
      <w:r w:rsidRPr="00A62BB0">
        <w:rPr>
          <w:rFonts w:ascii="Arial" w:hAnsi="Arial"/>
          <w:b/>
          <w:snapToGrid w:val="0"/>
        </w:rPr>
        <w:t>A.6.3.2.3.2.2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B322EF" w:rsidRPr="00A62BB0" w:rsidTr="00B322EF">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Cell 1</w:t>
            </w:r>
          </w:p>
        </w:tc>
      </w:tr>
      <w:tr w:rsidR="00B322EF" w:rsidRPr="00A62BB0" w:rsidTr="00B322EF">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eastAsia="Calibri" w:hAnsi="Arial"/>
                <w:b/>
                <w:sz w:val="18"/>
                <w:szCs w:val="22"/>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T2</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spacing w:after="0"/>
              <w:rPr>
                <w:rFonts w:ascii="Arial" w:eastAsia="Calibri" w:hAnsi="Arial" w:cs="Arial"/>
                <w:sz w:val="18"/>
                <w:szCs w:val="22"/>
                <w:lang w:val="en-US"/>
              </w:rPr>
            </w:pPr>
            <w:r w:rsidRPr="00A62BB0">
              <w:rPr>
                <w:rFonts w:ascii="Arial" w:eastAsia="Calibri" w:hAnsi="Arial" w:cs="Arial"/>
                <w:sz w:val="18"/>
                <w:szCs w:val="22"/>
                <w:lang w:val="en-US"/>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spacing w:after="0"/>
              <w:rPr>
                <w:rFonts w:ascii="Arial" w:eastAsia="Calibri" w:hAnsi="Arial" w:cs="Arial"/>
                <w:sz w:val="18"/>
                <w:szCs w:val="22"/>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1</w:t>
            </w:r>
          </w:p>
        </w:tc>
      </w:tr>
      <w:tr w:rsidR="00B322EF" w:rsidRPr="00A62BB0" w:rsidTr="00B322EF">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ind w:left="57" w:hanging="57"/>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FDD</w:t>
            </w:r>
          </w:p>
        </w:tc>
      </w:tr>
      <w:tr w:rsidR="00B322EF" w:rsidRPr="00A62BB0" w:rsidTr="00B322EF">
        <w:trPr>
          <w:trHeight w:val="105"/>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TDD</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Not Applicable</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TDDConf.1.1</w:t>
            </w:r>
          </w:p>
        </w:tc>
      </w:tr>
      <w:tr w:rsidR="00B322EF" w:rsidRPr="00A62BB0" w:rsidTr="00B322EF">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TDDConf.2.1</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B322EF" w:rsidRPr="00A62BB0" w:rsidTr="00B322EF">
        <w:trPr>
          <w:trHeight w:val="283"/>
          <w:jc w:val="center"/>
        </w:trPr>
        <w:tc>
          <w:tcPr>
            <w:tcW w:w="2065" w:type="dxa"/>
            <w:gridSpan w:val="2"/>
            <w:vMerge w:val="restart"/>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B322EF" w:rsidRPr="00A62BB0" w:rsidTr="00B322EF">
        <w:trPr>
          <w:trHeight w:val="283"/>
          <w:jc w:val="center"/>
        </w:trPr>
        <w:tc>
          <w:tcPr>
            <w:tcW w:w="380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Not Applicable</w:t>
            </w:r>
          </w:p>
        </w:tc>
      </w:tr>
      <w:tr w:rsidR="00B322EF" w:rsidRPr="00A62BB0" w:rsidTr="00B322EF">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B322EF" w:rsidRPr="00A62BB0" w:rsidTr="00B322EF">
        <w:trPr>
          <w:trHeight w:val="510"/>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SR.1.1 TDD</w:t>
            </w:r>
          </w:p>
        </w:tc>
      </w:tr>
      <w:tr w:rsidR="00B322EF" w:rsidRPr="00A62BB0" w:rsidTr="00B322EF">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SR2.1 TDD</w:t>
            </w:r>
          </w:p>
        </w:tc>
      </w:tr>
      <w:tr w:rsidR="00B322EF" w:rsidRPr="00A62BB0" w:rsidTr="00B322EF">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B322EF" w:rsidRPr="00A62BB0" w:rsidTr="00B322EF">
        <w:trPr>
          <w:trHeight w:val="510"/>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CR.1.1 TDD</w:t>
            </w:r>
          </w:p>
        </w:tc>
      </w:tr>
      <w:tr w:rsidR="00B322EF" w:rsidRPr="00A62BB0" w:rsidTr="00B322EF">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CR2.1 TDD</w:t>
            </w:r>
          </w:p>
        </w:tc>
      </w:tr>
      <w:tr w:rsidR="00B322EF" w:rsidRPr="00A62BB0" w:rsidTr="00B322EF">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snapToGrid w:val="0"/>
                <w:sz w:val="18"/>
              </w:rPr>
              <w:t>OCNG pattern 1</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SMTC configuration</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v4.2.0"/>
                <w:sz w:val="18"/>
              </w:rPr>
              <w:t>SMTC.1 FR1</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rPr>
            </w:pPr>
            <w:r w:rsidRPr="00A62BB0">
              <w:rPr>
                <w:rFonts w:ascii="Arial" w:hAnsi="Arial" w:cs="v4.2.0"/>
                <w:sz w:val="18"/>
              </w:rPr>
              <w:t>SMTC.2 FR1</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15 kHz</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30 kHz</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15 kHz</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30 kHz</w:t>
            </w:r>
          </w:p>
        </w:tc>
      </w:tr>
      <w:tr w:rsidR="00B322EF" w:rsidRPr="00A62BB0" w:rsidTr="00B322EF">
        <w:trPr>
          <w:trHeight w:val="283"/>
          <w:jc w:val="center"/>
        </w:trPr>
        <w:tc>
          <w:tcPr>
            <w:tcW w:w="3805" w:type="dxa"/>
            <w:gridSpan w:val="3"/>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B322EF" w:rsidRPr="00A62BB0" w:rsidTr="00B322EF">
        <w:trPr>
          <w:trHeight w:val="283"/>
          <w:jc w:val="center"/>
        </w:trPr>
        <w:tc>
          <w:tcPr>
            <w:tcW w:w="2065" w:type="dxa"/>
            <w:gridSpan w:val="2"/>
            <w:vMerge w:val="restart"/>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DLBWP.0.1</w:t>
            </w:r>
          </w:p>
        </w:tc>
      </w:tr>
      <w:tr w:rsidR="00B322EF" w:rsidRPr="00A62BB0" w:rsidTr="00B322EF">
        <w:trPr>
          <w:trHeight w:val="283"/>
          <w:jc w:val="center"/>
        </w:trPr>
        <w:tc>
          <w:tcPr>
            <w:tcW w:w="2065" w:type="dxa"/>
            <w:gridSpan w:val="2"/>
            <w:vMerge/>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DLBWP.1.1</w:t>
            </w:r>
          </w:p>
        </w:tc>
      </w:tr>
      <w:tr w:rsidR="00B322EF" w:rsidRPr="00A62BB0" w:rsidTr="00B322EF">
        <w:trPr>
          <w:trHeight w:val="283"/>
          <w:jc w:val="center"/>
        </w:trPr>
        <w:tc>
          <w:tcPr>
            <w:tcW w:w="2065" w:type="dxa"/>
            <w:gridSpan w:val="2"/>
            <w:vMerge/>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ULBWP.0.1</w:t>
            </w:r>
          </w:p>
        </w:tc>
      </w:tr>
      <w:tr w:rsidR="00B322EF" w:rsidRPr="00A62BB0" w:rsidTr="00B322EF">
        <w:trPr>
          <w:trHeight w:val="283"/>
          <w:jc w:val="center"/>
        </w:trPr>
        <w:tc>
          <w:tcPr>
            <w:tcW w:w="2065" w:type="dxa"/>
            <w:gridSpan w:val="2"/>
            <w:vMerge/>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ULBWP.1.1</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szCs w:val="16"/>
                <w:lang w:eastAsia="ja-JP"/>
              </w:rPr>
              <w:t>0</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trHeight w:val="359"/>
          <w:jc w:val="center"/>
        </w:trPr>
        <w:tc>
          <w:tcPr>
            <w:tcW w:w="380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30" type="#_x0000_t75" style="width:21pt;height:13.5pt" o:ole="" fillcolor="window">
                  <v:imagedata r:id="rId13" o:title=""/>
                </v:shape>
                <o:OLEObject Type="Embed" ProgID="Equation.3" ShapeID="_x0000_i1030" DrawAspect="Content" ObjectID="_1651092704" r:id="rId21"/>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-98</w:t>
            </w:r>
          </w:p>
        </w:tc>
      </w:tr>
      <w:tr w:rsidR="00B322EF" w:rsidRPr="00A62BB0" w:rsidTr="00B322EF">
        <w:trPr>
          <w:trHeight w:val="116"/>
          <w:jc w:val="center"/>
        </w:trPr>
        <w:tc>
          <w:tcPr>
            <w:tcW w:w="970"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31" type="#_x0000_t75" style="width:21pt;height:13.5pt" o:ole="" fillcolor="window">
                  <v:imagedata r:id="rId13" o:title=""/>
                </v:shape>
                <o:OLEObject Type="Embed" ProgID="Equation.3" ShapeID="_x0000_i1031" DrawAspect="Content" ObjectID="_1651092705" r:id="rId22"/>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lastRenderedPageBreak/>
              <w:t>dBm</w:t>
            </w:r>
            <w:proofErr w:type="spellEnd"/>
            <w:r w:rsidRPr="00A62BB0">
              <w:rPr>
                <w:rFonts w:ascii="Arial" w:hAnsi="Arial" w:cs="Arial"/>
                <w:sz w:val="18"/>
                <w:lang w:val="en-US"/>
              </w:rPr>
              <w:t>/SCS</w:t>
            </w: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lastRenderedPageBreak/>
              <w:t>-98</w:t>
            </w:r>
          </w:p>
        </w:tc>
      </w:tr>
      <w:tr w:rsidR="00B322EF" w:rsidRPr="00A62BB0" w:rsidTr="00B322EF">
        <w:trPr>
          <w:trHeight w:val="42"/>
          <w:jc w:val="center"/>
        </w:trPr>
        <w:tc>
          <w:tcPr>
            <w:tcW w:w="970" w:type="dxa"/>
            <w:vMerge/>
            <w:tcBorders>
              <w:left w:val="single" w:sz="4" w:space="0" w:color="auto"/>
              <w:right w:val="single" w:sz="4" w:space="0" w:color="auto"/>
            </w:tcBorders>
            <w:vAlign w:val="center"/>
          </w:tcPr>
          <w:p w:rsidR="00B322EF" w:rsidRPr="00A62BB0" w:rsidRDefault="00B322EF" w:rsidP="00B322EF">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B322EF" w:rsidRPr="00A62BB0" w:rsidRDefault="00B322EF" w:rsidP="00B322EF">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-95</w:t>
            </w:r>
          </w:p>
        </w:tc>
      </w:tr>
      <w:tr w:rsidR="00B322EF" w:rsidRPr="00A62BB0" w:rsidTr="00B322EF">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32" type="#_x0000_t75" style="width:28.5pt;height:21pt" o:ole="" fillcolor="window">
                  <v:imagedata r:id="rId16" o:title=""/>
                </v:shape>
                <o:OLEObject Type="Embed" ProgID="Equation.3" ShapeID="_x0000_i1032" DrawAspect="Content" ObjectID="_1651092706"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dB</w:t>
            </w:r>
          </w:p>
        </w:tc>
        <w:tc>
          <w:tcPr>
            <w:tcW w:w="2327"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c>
          <w:tcPr>
            <w:tcW w:w="2328"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33" type="#_x0000_t75" style="width:43.5pt;height:21pt" o:ole="" fillcolor="window">
                  <v:imagedata r:id="rId18" o:title=""/>
                </v:shape>
                <o:OLEObject Type="Embed" ProgID="Equation.3" ShapeID="_x0000_i1033" DrawAspect="Content" ObjectID="_1651092707"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dB</w:t>
            </w:r>
          </w:p>
        </w:tc>
        <w:tc>
          <w:tcPr>
            <w:tcW w:w="2327"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c>
          <w:tcPr>
            <w:tcW w:w="2328" w:type="dxa"/>
            <w:gridSpan w:val="2"/>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r>
      <w:tr w:rsidR="00B322EF" w:rsidRPr="00A62BB0" w:rsidTr="00B322EF">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9.36MHz</w:t>
            </w:r>
          </w:p>
        </w:tc>
        <w:tc>
          <w:tcPr>
            <w:tcW w:w="2327"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-64.59</w:t>
            </w:r>
          </w:p>
        </w:tc>
        <w:tc>
          <w:tcPr>
            <w:tcW w:w="2328" w:type="dxa"/>
            <w:gridSpan w:val="2"/>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-64.59</w:t>
            </w:r>
          </w:p>
        </w:tc>
      </w:tr>
      <w:tr w:rsidR="00B322EF" w:rsidRPr="00A62BB0" w:rsidTr="00B322EF">
        <w:trPr>
          <w:trHeight w:val="42"/>
          <w:jc w:val="center"/>
        </w:trPr>
        <w:tc>
          <w:tcPr>
            <w:tcW w:w="970" w:type="dxa"/>
            <w:vMerge/>
            <w:tcBorders>
              <w:left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38.16MHz</w:t>
            </w:r>
          </w:p>
        </w:tc>
        <w:tc>
          <w:tcPr>
            <w:tcW w:w="2327" w:type="dxa"/>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-58.49</w:t>
            </w:r>
          </w:p>
        </w:tc>
        <w:tc>
          <w:tcPr>
            <w:tcW w:w="2328" w:type="dxa"/>
            <w:gridSpan w:val="2"/>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-58.49</w:t>
            </w:r>
          </w:p>
        </w:tc>
      </w:tr>
      <w:tr w:rsidR="00B322EF" w:rsidRPr="00A62BB0" w:rsidTr="00B322EF">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AWGN</w:t>
            </w:r>
          </w:p>
        </w:tc>
      </w:tr>
      <w:tr w:rsidR="00B322EF" w:rsidRPr="00A62BB0" w:rsidTr="00B322EF">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B322EF" w:rsidRPr="00A62BB0" w:rsidRDefault="00B322EF" w:rsidP="00B322EF">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4" type="#_x0000_t75" style="width:21pt;height:13.5pt" o:ole="" fillcolor="window">
                  <v:imagedata r:id="rId13" o:title=""/>
                </v:shape>
                <o:OLEObject Type="Embed" ProgID="Equation.3" ShapeID="_x0000_i1034" DrawAspect="Content" ObjectID="_1651092708" r:id="rId25"/>
              </w:object>
            </w:r>
            <w:r w:rsidRPr="00A62BB0">
              <w:rPr>
                <w:rFonts w:ascii="Arial" w:hAnsi="Arial" w:cs="Arial"/>
                <w:sz w:val="18"/>
                <w:lang w:val="en-US"/>
              </w:rPr>
              <w:t xml:space="preserve"> to be fulfilled.</w:t>
            </w:r>
          </w:p>
          <w:p w:rsidR="00B322EF" w:rsidRPr="00A62BB0" w:rsidRDefault="00B322EF" w:rsidP="00B322EF">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rsidR="00B322EF" w:rsidRPr="00A62BB0" w:rsidRDefault="00B322EF" w:rsidP="00B322EF"/>
    <w:p w:rsidR="00B322EF" w:rsidRPr="00A62BB0" w:rsidRDefault="00B322EF" w:rsidP="00B322EF">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 xml:space="preserve">-4: </w:t>
      </w:r>
      <w:r w:rsidRPr="00A62BB0">
        <w:rPr>
          <w:rFonts w:ascii="Arial" w:hAnsi="Arial" w:cs="v4.2.0"/>
          <w:b/>
        </w:rPr>
        <w:t xml:space="preserve">Cell specific test parameters for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B322EF" w:rsidRPr="00A62BB0" w:rsidTr="00B322EF">
        <w:trPr>
          <w:trHeight w:val="417"/>
        </w:trPr>
        <w:tc>
          <w:tcPr>
            <w:tcW w:w="3029" w:type="dxa"/>
            <w:vMerge w:val="restart"/>
            <w:shd w:val="clear" w:color="auto" w:fill="auto"/>
          </w:tcPr>
          <w:p w:rsidR="00B322EF" w:rsidRPr="00A62BB0" w:rsidRDefault="00B322EF" w:rsidP="00B322EF">
            <w:pPr>
              <w:keepLines/>
              <w:spacing w:after="0"/>
              <w:jc w:val="center"/>
              <w:rPr>
                <w:rFonts w:ascii="Arial" w:hAnsi="Arial"/>
                <w:b/>
                <w:sz w:val="18"/>
              </w:rPr>
            </w:pPr>
            <w:r w:rsidRPr="00A62BB0">
              <w:rPr>
                <w:rFonts w:ascii="Arial" w:hAnsi="Arial"/>
                <w:b/>
                <w:sz w:val="18"/>
              </w:rPr>
              <w:t>Parameter</w:t>
            </w:r>
          </w:p>
        </w:tc>
        <w:tc>
          <w:tcPr>
            <w:tcW w:w="1147" w:type="dxa"/>
            <w:vMerge w:val="restart"/>
            <w:shd w:val="clear" w:color="auto" w:fill="auto"/>
          </w:tcPr>
          <w:p w:rsidR="00B322EF" w:rsidRPr="00A62BB0" w:rsidRDefault="00B322EF" w:rsidP="00B322EF">
            <w:pPr>
              <w:keepLines/>
              <w:spacing w:after="0"/>
              <w:jc w:val="center"/>
              <w:rPr>
                <w:rFonts w:ascii="Arial" w:hAnsi="Arial"/>
                <w:b/>
                <w:sz w:val="18"/>
              </w:rPr>
            </w:pPr>
            <w:r w:rsidRPr="00A62BB0">
              <w:rPr>
                <w:rFonts w:ascii="Arial" w:hAnsi="Arial"/>
                <w:b/>
                <w:sz w:val="18"/>
              </w:rPr>
              <w:t>Unit</w:t>
            </w:r>
          </w:p>
        </w:tc>
        <w:tc>
          <w:tcPr>
            <w:tcW w:w="1396" w:type="dxa"/>
            <w:vMerge w:val="restart"/>
          </w:tcPr>
          <w:p w:rsidR="00B322EF" w:rsidRPr="00A62BB0" w:rsidRDefault="00B322EF" w:rsidP="00B322EF">
            <w:pPr>
              <w:keepLines/>
              <w:spacing w:after="0"/>
              <w:jc w:val="center"/>
              <w:rPr>
                <w:rFonts w:ascii="Arial" w:hAnsi="Arial"/>
                <w:b/>
                <w:sz w:val="18"/>
              </w:rPr>
            </w:pPr>
            <w:r w:rsidRPr="00A62BB0">
              <w:rPr>
                <w:rFonts w:ascii="Arial" w:hAnsi="Arial"/>
                <w:b/>
                <w:sz w:val="18"/>
              </w:rPr>
              <w:t>Configuration</w:t>
            </w:r>
          </w:p>
        </w:tc>
        <w:tc>
          <w:tcPr>
            <w:tcW w:w="4067" w:type="dxa"/>
            <w:gridSpan w:val="2"/>
            <w:shd w:val="clear" w:color="auto" w:fill="auto"/>
          </w:tcPr>
          <w:p w:rsidR="00B322EF" w:rsidRPr="00A62BB0" w:rsidRDefault="00B322EF" w:rsidP="00B322EF">
            <w:pPr>
              <w:keepLines/>
              <w:spacing w:after="0"/>
              <w:jc w:val="center"/>
              <w:rPr>
                <w:rFonts w:ascii="Arial" w:hAnsi="Arial"/>
                <w:b/>
                <w:sz w:val="18"/>
              </w:rPr>
            </w:pPr>
            <w:r w:rsidRPr="00A62BB0">
              <w:rPr>
                <w:rFonts w:ascii="Arial" w:hAnsi="Arial"/>
                <w:b/>
                <w:sz w:val="18"/>
              </w:rPr>
              <w:t>Cell 2</w:t>
            </w:r>
          </w:p>
        </w:tc>
      </w:tr>
      <w:tr w:rsidR="00B322EF" w:rsidRPr="00A62BB0" w:rsidTr="00B322EF">
        <w:tc>
          <w:tcPr>
            <w:tcW w:w="3029" w:type="dxa"/>
            <w:vMerge/>
            <w:shd w:val="clear" w:color="auto" w:fill="auto"/>
          </w:tcPr>
          <w:p w:rsidR="00B322EF" w:rsidRPr="00A62BB0" w:rsidRDefault="00B322EF" w:rsidP="00B322EF">
            <w:pPr>
              <w:keepLines/>
              <w:spacing w:after="0"/>
              <w:jc w:val="center"/>
              <w:rPr>
                <w:rFonts w:ascii="Arial" w:hAnsi="Arial"/>
                <w:b/>
                <w:sz w:val="18"/>
              </w:rPr>
            </w:pPr>
          </w:p>
        </w:tc>
        <w:tc>
          <w:tcPr>
            <w:tcW w:w="1147" w:type="dxa"/>
            <w:vMerge/>
            <w:shd w:val="clear" w:color="auto" w:fill="auto"/>
          </w:tcPr>
          <w:p w:rsidR="00B322EF" w:rsidRPr="00A62BB0" w:rsidRDefault="00B322EF" w:rsidP="00B322EF">
            <w:pPr>
              <w:keepLines/>
              <w:spacing w:after="0"/>
              <w:jc w:val="center"/>
              <w:rPr>
                <w:rFonts w:ascii="Arial" w:hAnsi="Arial"/>
                <w:b/>
                <w:sz w:val="18"/>
              </w:rPr>
            </w:pPr>
          </w:p>
        </w:tc>
        <w:tc>
          <w:tcPr>
            <w:tcW w:w="1396" w:type="dxa"/>
            <w:vMerge/>
          </w:tcPr>
          <w:p w:rsidR="00B322EF" w:rsidRPr="00A62BB0" w:rsidRDefault="00B322EF" w:rsidP="00B322EF">
            <w:pPr>
              <w:keepLines/>
              <w:spacing w:after="0"/>
              <w:jc w:val="center"/>
              <w:rPr>
                <w:rFonts w:ascii="Arial" w:hAnsi="Arial"/>
                <w:b/>
                <w:sz w:val="18"/>
              </w:rPr>
            </w:pPr>
          </w:p>
        </w:tc>
        <w:tc>
          <w:tcPr>
            <w:tcW w:w="2033" w:type="dxa"/>
            <w:shd w:val="clear" w:color="auto" w:fill="auto"/>
          </w:tcPr>
          <w:p w:rsidR="00B322EF" w:rsidRPr="00A62BB0" w:rsidRDefault="00B322EF" w:rsidP="00B322EF">
            <w:pPr>
              <w:keepLines/>
              <w:spacing w:after="0"/>
              <w:jc w:val="center"/>
              <w:rPr>
                <w:rFonts w:ascii="Arial" w:hAnsi="Arial"/>
                <w:b/>
                <w:sz w:val="18"/>
              </w:rPr>
            </w:pPr>
            <w:r w:rsidRPr="00A62BB0">
              <w:rPr>
                <w:rFonts w:ascii="Arial" w:hAnsi="Arial"/>
                <w:b/>
                <w:sz w:val="18"/>
              </w:rPr>
              <w:t>T1</w:t>
            </w:r>
          </w:p>
        </w:tc>
        <w:tc>
          <w:tcPr>
            <w:tcW w:w="2034" w:type="dxa"/>
            <w:shd w:val="clear" w:color="auto" w:fill="auto"/>
          </w:tcPr>
          <w:p w:rsidR="00B322EF" w:rsidRPr="00A62BB0" w:rsidRDefault="00B322EF" w:rsidP="00B322EF">
            <w:pPr>
              <w:keepLines/>
              <w:spacing w:after="0"/>
              <w:jc w:val="center"/>
              <w:rPr>
                <w:rFonts w:ascii="Arial" w:hAnsi="Arial"/>
                <w:b/>
                <w:sz w:val="18"/>
              </w:rPr>
            </w:pPr>
            <w:r w:rsidRPr="00A62BB0">
              <w:rPr>
                <w:rFonts w:ascii="Arial" w:hAnsi="Arial"/>
                <w:b/>
                <w:sz w:val="18"/>
              </w:rPr>
              <w:t>T2</w:t>
            </w: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RF channel number</w:t>
            </w:r>
          </w:p>
        </w:tc>
        <w:tc>
          <w:tcPr>
            <w:tcW w:w="1147" w:type="dxa"/>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4067" w:type="dxa"/>
            <w:gridSpan w:val="2"/>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2</w:t>
            </w:r>
          </w:p>
        </w:tc>
      </w:tr>
      <w:tr w:rsidR="00B322EF" w:rsidRPr="00A62BB0" w:rsidTr="00B322EF">
        <w:trPr>
          <w:trHeight w:val="56"/>
        </w:trPr>
        <w:tc>
          <w:tcPr>
            <w:tcW w:w="3029" w:type="dxa"/>
            <w:vMerge w:val="restart"/>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Duplex mode</w:t>
            </w:r>
          </w:p>
        </w:tc>
        <w:tc>
          <w:tcPr>
            <w:tcW w:w="1147" w:type="dxa"/>
            <w:vMerge w:val="restart"/>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w:t>
            </w:r>
          </w:p>
        </w:tc>
        <w:tc>
          <w:tcPr>
            <w:tcW w:w="4067" w:type="dxa"/>
            <w:gridSpan w:val="2"/>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FDD</w:t>
            </w:r>
          </w:p>
        </w:tc>
      </w:tr>
      <w:tr w:rsidR="00B322EF" w:rsidRPr="00A62BB0" w:rsidTr="00B322EF">
        <w:trPr>
          <w:trHeight w:val="56"/>
        </w:trPr>
        <w:tc>
          <w:tcPr>
            <w:tcW w:w="3029" w:type="dxa"/>
            <w:vMerge/>
            <w:shd w:val="clear" w:color="auto" w:fill="auto"/>
          </w:tcPr>
          <w:p w:rsidR="00B322EF" w:rsidRPr="00A62BB0" w:rsidRDefault="00B322EF" w:rsidP="00B322EF">
            <w:pPr>
              <w:keepLines/>
              <w:spacing w:after="0"/>
              <w:rPr>
                <w:rFonts w:ascii="Arial" w:hAnsi="Arial"/>
                <w:sz w:val="18"/>
              </w:rPr>
            </w:pP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TDD</w:t>
            </w: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 xml:space="preserve">TDD special </w:t>
            </w:r>
            <w:proofErr w:type="spellStart"/>
            <w:r w:rsidRPr="00A62BB0">
              <w:rPr>
                <w:rFonts w:ascii="Arial" w:hAnsi="Arial"/>
                <w:sz w:val="18"/>
              </w:rPr>
              <w:t>subframe</w:t>
            </w:r>
            <w:proofErr w:type="spellEnd"/>
            <w:r w:rsidRPr="00A62BB0">
              <w:rPr>
                <w:rFonts w:ascii="Arial" w:hAnsi="Arial"/>
                <w:sz w:val="18"/>
              </w:rPr>
              <w:t xml:space="preserve"> configuration</w:t>
            </w:r>
            <w:r w:rsidRPr="00A62BB0">
              <w:rPr>
                <w:rFonts w:ascii="Arial" w:hAnsi="Arial"/>
                <w:sz w:val="18"/>
                <w:vertAlign w:val="superscript"/>
              </w:rPr>
              <w:t>Note1</w:t>
            </w:r>
          </w:p>
        </w:tc>
        <w:tc>
          <w:tcPr>
            <w:tcW w:w="1147" w:type="dxa"/>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6</w:t>
            </w: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TDD uplink-downlink configuration</w:t>
            </w:r>
            <w:r w:rsidRPr="00A62BB0">
              <w:rPr>
                <w:rFonts w:ascii="Arial" w:hAnsi="Arial"/>
                <w:sz w:val="18"/>
                <w:vertAlign w:val="superscript"/>
              </w:rPr>
              <w:t>Note1</w:t>
            </w:r>
          </w:p>
        </w:tc>
        <w:tc>
          <w:tcPr>
            <w:tcW w:w="1147" w:type="dxa"/>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1</w:t>
            </w: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147"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MHz</w:t>
            </w:r>
          </w:p>
        </w:tc>
        <w:tc>
          <w:tcPr>
            <w:tcW w:w="1396" w:type="dxa"/>
          </w:tcPr>
          <w:p w:rsidR="00B322EF" w:rsidRPr="00A62BB0" w:rsidRDefault="00B322EF" w:rsidP="00B322EF">
            <w:pPr>
              <w:keepLines/>
              <w:spacing w:after="0"/>
              <w:jc w:val="center"/>
              <w:rPr>
                <w:rFonts w:ascii="Arial" w:hAnsi="Arial"/>
                <w:sz w:val="18"/>
                <w:lang w:val="de-DE"/>
              </w:rPr>
            </w:pPr>
            <w:r w:rsidRPr="00A62BB0">
              <w:rPr>
                <w:rFonts w:ascii="Arial" w:hAnsi="Arial"/>
                <w:sz w:val="18"/>
              </w:rPr>
              <w:t>1, 2, 3, 4, 5, 6</w:t>
            </w:r>
          </w:p>
        </w:tc>
        <w:tc>
          <w:tcPr>
            <w:tcW w:w="4067" w:type="dxa"/>
            <w:gridSpan w:val="2"/>
            <w:shd w:val="clear" w:color="auto" w:fill="auto"/>
          </w:tcPr>
          <w:p w:rsidR="00B322EF" w:rsidRPr="00A62BB0" w:rsidRDefault="00B322EF" w:rsidP="00B322EF">
            <w:pPr>
              <w:keepLines/>
              <w:spacing w:after="0"/>
              <w:jc w:val="center"/>
              <w:rPr>
                <w:rFonts w:ascii="Arial" w:hAnsi="Arial"/>
                <w:sz w:val="18"/>
                <w:lang w:val="de-DE"/>
              </w:rPr>
            </w:pPr>
            <w:r w:rsidRPr="00A62BB0">
              <w:rPr>
                <w:rFonts w:ascii="Arial" w:hAnsi="Arial"/>
                <w:sz w:val="18"/>
                <w:lang w:val="de-DE"/>
              </w:rPr>
              <w:t>5 MHz: N</w:t>
            </w:r>
            <w:r w:rsidRPr="00A62BB0">
              <w:rPr>
                <w:rFonts w:ascii="Arial" w:hAnsi="Arial"/>
                <w:sz w:val="18"/>
                <w:vertAlign w:val="subscript"/>
                <w:lang w:val="de-DE"/>
              </w:rPr>
              <w:t>RB,c</w:t>
            </w:r>
            <w:r w:rsidRPr="00A62BB0">
              <w:rPr>
                <w:rFonts w:ascii="Arial" w:hAnsi="Arial"/>
                <w:sz w:val="18"/>
                <w:lang w:val="de-DE"/>
              </w:rPr>
              <w:t xml:space="preserve"> = 25</w:t>
            </w:r>
          </w:p>
          <w:p w:rsidR="00B322EF" w:rsidRPr="00A62BB0" w:rsidRDefault="00B322EF" w:rsidP="00B322EF">
            <w:pPr>
              <w:keepLines/>
              <w:spacing w:after="0"/>
              <w:jc w:val="center"/>
              <w:rPr>
                <w:rFonts w:ascii="Arial" w:hAnsi="Arial"/>
                <w:sz w:val="18"/>
                <w:lang w:val="de-DE"/>
              </w:rPr>
            </w:pPr>
            <w:r w:rsidRPr="00A62BB0">
              <w:rPr>
                <w:rFonts w:ascii="Arial" w:hAnsi="Arial"/>
                <w:sz w:val="18"/>
                <w:lang w:val="de-DE"/>
              </w:rPr>
              <w:t>10 MHz: N</w:t>
            </w:r>
            <w:r w:rsidRPr="00A62BB0">
              <w:rPr>
                <w:rFonts w:ascii="Arial" w:hAnsi="Arial"/>
                <w:sz w:val="18"/>
                <w:vertAlign w:val="subscript"/>
                <w:lang w:val="de-DE"/>
              </w:rPr>
              <w:t>RB,c</w:t>
            </w:r>
            <w:r w:rsidRPr="00A62BB0">
              <w:rPr>
                <w:rFonts w:ascii="Arial" w:hAnsi="Arial"/>
                <w:sz w:val="18"/>
                <w:lang w:val="de-DE"/>
              </w:rPr>
              <w:t xml:space="preserve"> = 50</w:t>
            </w:r>
          </w:p>
          <w:p w:rsidR="00B322EF" w:rsidRPr="00A62BB0" w:rsidRDefault="00B322EF" w:rsidP="00B322EF">
            <w:pPr>
              <w:keepLines/>
              <w:spacing w:after="0"/>
              <w:jc w:val="center"/>
              <w:rPr>
                <w:rFonts w:ascii="Arial" w:hAnsi="Arial"/>
                <w:sz w:val="18"/>
                <w:lang w:val="de-DE"/>
              </w:rPr>
            </w:pPr>
            <w:r w:rsidRPr="00A62BB0">
              <w:rPr>
                <w:rFonts w:ascii="Arial" w:hAnsi="Arial"/>
                <w:sz w:val="18"/>
                <w:lang w:val="de-DE"/>
              </w:rPr>
              <w:t>20 MHz: N</w:t>
            </w:r>
            <w:r w:rsidRPr="00A62BB0">
              <w:rPr>
                <w:rFonts w:ascii="Arial" w:hAnsi="Arial"/>
                <w:sz w:val="18"/>
                <w:vertAlign w:val="subscript"/>
                <w:lang w:val="de-DE"/>
              </w:rPr>
              <w:t>RB,c</w:t>
            </w:r>
            <w:r w:rsidRPr="00A62BB0">
              <w:rPr>
                <w:rFonts w:ascii="Arial" w:hAnsi="Arial"/>
                <w:sz w:val="18"/>
                <w:lang w:val="de-DE"/>
              </w:rPr>
              <w:t xml:space="preserve"> = 100</w:t>
            </w:r>
          </w:p>
        </w:tc>
      </w:tr>
      <w:tr w:rsidR="00B322EF" w:rsidRPr="00A62BB0" w:rsidTr="00B322EF">
        <w:tc>
          <w:tcPr>
            <w:tcW w:w="3029" w:type="dxa"/>
            <w:vMerge w:val="restart"/>
            <w:shd w:val="clear" w:color="auto" w:fill="auto"/>
          </w:tcPr>
          <w:p w:rsidR="00B322EF" w:rsidRPr="00A62BB0" w:rsidRDefault="00B322EF" w:rsidP="00B322EF">
            <w:pPr>
              <w:keepLines/>
              <w:spacing w:after="0"/>
              <w:rPr>
                <w:rFonts w:ascii="Arial" w:hAnsi="Arial"/>
                <w:sz w:val="18"/>
              </w:rPr>
            </w:pPr>
            <w:r w:rsidRPr="00A62BB0">
              <w:rPr>
                <w:rFonts w:ascii="Arial" w:hAnsi="Arial"/>
                <w:sz w:val="18"/>
                <w:lang w:eastAsia="zh-CN"/>
              </w:rPr>
              <w:t>PRACH Configuration</w:t>
            </w:r>
            <w:r w:rsidRPr="00A62BB0">
              <w:rPr>
                <w:rFonts w:ascii="Arial" w:hAnsi="Arial"/>
                <w:sz w:val="18"/>
                <w:vertAlign w:val="superscript"/>
              </w:rPr>
              <w:t>Note2</w:t>
            </w:r>
          </w:p>
        </w:tc>
        <w:tc>
          <w:tcPr>
            <w:tcW w:w="1147" w:type="dxa"/>
            <w:vMerge w:val="restart"/>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w:t>
            </w:r>
          </w:p>
        </w:tc>
        <w:tc>
          <w:tcPr>
            <w:tcW w:w="4067" w:type="dxa"/>
            <w:gridSpan w:val="2"/>
            <w:shd w:val="clear" w:color="auto" w:fill="auto"/>
          </w:tcPr>
          <w:p w:rsidR="00B322EF" w:rsidRPr="00A62BB0" w:rsidRDefault="00B322EF" w:rsidP="00B322EF">
            <w:pPr>
              <w:keepLines/>
              <w:spacing w:after="0"/>
              <w:jc w:val="center"/>
              <w:rPr>
                <w:rFonts w:ascii="Arial" w:hAnsi="Arial"/>
                <w:sz w:val="18"/>
                <w:lang w:val="de-DE"/>
              </w:rPr>
            </w:pPr>
            <w:r w:rsidRPr="00A62BB0">
              <w:rPr>
                <w:rFonts w:ascii="Arial" w:hAnsi="Arial"/>
                <w:sz w:val="18"/>
                <w:lang w:val="da-DK" w:eastAsia="zh-CN"/>
              </w:rPr>
              <w:t>4</w:t>
            </w:r>
          </w:p>
        </w:tc>
      </w:tr>
      <w:tr w:rsidR="00B322EF" w:rsidRPr="00A62BB0" w:rsidTr="00B322EF">
        <w:tc>
          <w:tcPr>
            <w:tcW w:w="3029" w:type="dxa"/>
            <w:vMerge/>
            <w:shd w:val="clear" w:color="auto" w:fill="auto"/>
          </w:tcPr>
          <w:p w:rsidR="00B322EF" w:rsidRPr="00A62BB0" w:rsidRDefault="00B322EF" w:rsidP="00B322EF">
            <w:pPr>
              <w:keepLines/>
              <w:spacing w:after="0"/>
              <w:rPr>
                <w:rFonts w:ascii="Arial" w:hAnsi="Arial"/>
                <w:sz w:val="18"/>
              </w:rPr>
            </w:pP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B322EF" w:rsidRPr="00A62BB0" w:rsidRDefault="00B322EF" w:rsidP="00B322EF">
            <w:pPr>
              <w:keepLines/>
              <w:spacing w:after="0"/>
              <w:jc w:val="center"/>
              <w:rPr>
                <w:rFonts w:ascii="Arial" w:hAnsi="Arial"/>
                <w:sz w:val="18"/>
                <w:lang w:val="de-DE"/>
              </w:rPr>
            </w:pPr>
            <w:r w:rsidRPr="00A62BB0">
              <w:rPr>
                <w:rFonts w:ascii="Arial" w:hAnsi="Arial"/>
                <w:sz w:val="18"/>
                <w:lang w:val="da-DK" w:eastAsia="zh-CN"/>
              </w:rPr>
              <w:t>53</w:t>
            </w:r>
          </w:p>
        </w:tc>
      </w:tr>
      <w:tr w:rsidR="00B322EF" w:rsidRPr="00A62BB0" w:rsidTr="00B322EF">
        <w:trPr>
          <w:trHeight w:val="346"/>
        </w:trPr>
        <w:tc>
          <w:tcPr>
            <w:tcW w:w="3029" w:type="dxa"/>
            <w:vMerge w:val="restart"/>
            <w:tcBorders>
              <w:top w:val="single" w:sz="4" w:space="0" w:color="auto"/>
              <w:left w:val="single" w:sz="4" w:space="0" w:color="auto"/>
              <w:right w:val="single" w:sz="4" w:space="0" w:color="auto"/>
            </w:tcBorders>
          </w:tcPr>
          <w:p w:rsidR="00B322EF" w:rsidRPr="00A62BB0" w:rsidRDefault="00B322EF" w:rsidP="00B322EF">
            <w:pPr>
              <w:keepLines/>
              <w:spacing w:after="0"/>
              <w:rPr>
                <w:rFonts w:ascii="Arial" w:hAnsi="Arial"/>
                <w:sz w:val="18"/>
              </w:rPr>
            </w:pPr>
            <w:r w:rsidRPr="00A62BB0">
              <w:rPr>
                <w:rFonts w:ascii="Arial" w:hAnsi="Arial"/>
                <w:sz w:val="18"/>
              </w:rPr>
              <w:t>PDSCH parameters:</w:t>
            </w:r>
          </w:p>
          <w:p w:rsidR="00B322EF" w:rsidRPr="00A62BB0" w:rsidRDefault="00B322EF" w:rsidP="00B322EF">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B322EF" w:rsidRPr="00A62BB0" w:rsidRDefault="00B322EF" w:rsidP="00B322EF">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e-DE" w:eastAsia="zh-CN"/>
              </w:rPr>
            </w:pPr>
            <w:r w:rsidRPr="00A62BB0">
              <w:rPr>
                <w:rFonts w:ascii="Arial" w:hAnsi="Arial"/>
                <w:sz w:val="18"/>
              </w:rPr>
              <w:t>1, 2, 3</w:t>
            </w:r>
          </w:p>
        </w:tc>
        <w:tc>
          <w:tcPr>
            <w:tcW w:w="4067" w:type="dxa"/>
            <w:gridSpan w:val="2"/>
            <w:tcBorders>
              <w:top w:val="single" w:sz="4" w:space="0" w:color="auto"/>
              <w:left w:val="single" w:sz="4" w:space="0" w:color="auto"/>
              <w:right w:val="single" w:sz="4" w:space="0" w:color="auto"/>
            </w:tcBorders>
          </w:tcPr>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5 MHz: R.7 FDD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10 MHz: R.3 FDD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20 MHz: R.6 FDD</w:t>
            </w:r>
          </w:p>
        </w:tc>
      </w:tr>
      <w:tr w:rsidR="00B322EF" w:rsidRPr="00A62BB0" w:rsidTr="00B322EF">
        <w:trPr>
          <w:trHeight w:val="346"/>
        </w:trPr>
        <w:tc>
          <w:tcPr>
            <w:tcW w:w="3029" w:type="dxa"/>
            <w:vMerge/>
            <w:tcBorders>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rPr>
            </w:pPr>
            <w:r w:rsidRPr="00A62BB0">
              <w:rPr>
                <w:rFonts w:ascii="Arial" w:hAnsi="Arial"/>
                <w:sz w:val="18"/>
              </w:rPr>
              <w:t>4, 5, 6</w:t>
            </w:r>
          </w:p>
        </w:tc>
        <w:tc>
          <w:tcPr>
            <w:tcW w:w="4067" w:type="dxa"/>
            <w:gridSpan w:val="2"/>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5 MHz: R.4 TDD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10 MHz: R.0 TDD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20 MHz: R.3 TDD</w:t>
            </w:r>
          </w:p>
        </w:tc>
      </w:tr>
      <w:tr w:rsidR="00B322EF" w:rsidRPr="00A62BB0" w:rsidTr="00B322EF">
        <w:trPr>
          <w:trHeight w:val="346"/>
        </w:trPr>
        <w:tc>
          <w:tcPr>
            <w:tcW w:w="3029" w:type="dxa"/>
            <w:vMerge w:val="restart"/>
            <w:tcBorders>
              <w:top w:val="single" w:sz="4" w:space="0" w:color="auto"/>
              <w:left w:val="single" w:sz="4" w:space="0" w:color="auto"/>
              <w:right w:val="single" w:sz="4" w:space="0" w:color="auto"/>
            </w:tcBorders>
          </w:tcPr>
          <w:p w:rsidR="00B322EF" w:rsidRPr="00A62BB0" w:rsidRDefault="00B322EF" w:rsidP="00B322EF">
            <w:pPr>
              <w:keepLines/>
              <w:spacing w:after="0"/>
              <w:rPr>
                <w:rFonts w:ascii="Arial" w:hAnsi="Arial"/>
                <w:sz w:val="18"/>
              </w:rPr>
            </w:pPr>
            <w:r w:rsidRPr="00A62BB0">
              <w:rPr>
                <w:rFonts w:ascii="Arial" w:hAnsi="Arial"/>
                <w:sz w:val="18"/>
              </w:rPr>
              <w:t>PCFICH/PDCCH/PHICH parameters:</w:t>
            </w:r>
          </w:p>
          <w:p w:rsidR="00B322EF" w:rsidRPr="00A62BB0" w:rsidRDefault="00B322EF" w:rsidP="00B322EF">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B322EF" w:rsidRPr="00A62BB0" w:rsidRDefault="00B322EF" w:rsidP="00B322EF">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e-DE" w:eastAsia="zh-CN"/>
              </w:rPr>
            </w:pPr>
            <w:r w:rsidRPr="00A62BB0">
              <w:rPr>
                <w:rFonts w:ascii="Arial" w:hAnsi="Arial"/>
                <w:sz w:val="18"/>
              </w:rPr>
              <w:t>1, 2, 3</w:t>
            </w:r>
          </w:p>
        </w:tc>
        <w:tc>
          <w:tcPr>
            <w:tcW w:w="4067" w:type="dxa"/>
            <w:gridSpan w:val="2"/>
            <w:tcBorders>
              <w:top w:val="single" w:sz="4" w:space="0" w:color="auto"/>
              <w:left w:val="single" w:sz="4" w:space="0" w:color="auto"/>
              <w:right w:val="single" w:sz="4" w:space="0" w:color="auto"/>
            </w:tcBorders>
          </w:tcPr>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5 MHz: R.11 FDD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10 MHz: R.6 FDD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20 MHz: R.10 FDD</w:t>
            </w:r>
          </w:p>
        </w:tc>
      </w:tr>
      <w:tr w:rsidR="00B322EF" w:rsidRPr="00A62BB0" w:rsidTr="00B322EF">
        <w:trPr>
          <w:trHeight w:val="346"/>
        </w:trPr>
        <w:tc>
          <w:tcPr>
            <w:tcW w:w="3029" w:type="dxa"/>
            <w:vMerge/>
            <w:tcBorders>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rPr>
            </w:pPr>
            <w:r w:rsidRPr="00A62BB0">
              <w:rPr>
                <w:rFonts w:ascii="Arial" w:hAnsi="Arial"/>
                <w:sz w:val="18"/>
              </w:rPr>
              <w:t>4, 5, 6</w:t>
            </w:r>
          </w:p>
        </w:tc>
        <w:tc>
          <w:tcPr>
            <w:tcW w:w="4067" w:type="dxa"/>
            <w:gridSpan w:val="2"/>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5 MHz: R.11 TDD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10 MHz: R.6 TDD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20 MHz: R.10 TDD</w:t>
            </w:r>
          </w:p>
        </w:tc>
      </w:tr>
      <w:tr w:rsidR="00B322EF" w:rsidRPr="00A62BB0" w:rsidTr="00B322EF">
        <w:trPr>
          <w:trHeight w:val="346"/>
        </w:trPr>
        <w:tc>
          <w:tcPr>
            <w:tcW w:w="3029" w:type="dxa"/>
            <w:vMerge w:val="restart"/>
            <w:tcBorders>
              <w:top w:val="single" w:sz="4" w:space="0" w:color="auto"/>
              <w:left w:val="single" w:sz="4" w:space="0" w:color="auto"/>
              <w:right w:val="single" w:sz="4" w:space="0" w:color="auto"/>
            </w:tcBorders>
          </w:tcPr>
          <w:p w:rsidR="00B322EF" w:rsidRPr="00A62BB0" w:rsidRDefault="00B322EF" w:rsidP="00B322EF">
            <w:pPr>
              <w:keepLines/>
              <w:spacing w:after="0"/>
              <w:rPr>
                <w:rFonts w:ascii="Arial" w:hAnsi="Arial"/>
                <w:sz w:val="18"/>
                <w:lang w:eastAsia="ja-JP"/>
              </w:rPr>
            </w:pPr>
            <w:r w:rsidRPr="00A62BB0">
              <w:rPr>
                <w:rFonts w:ascii="Arial" w:hAnsi="Arial"/>
                <w:sz w:val="18"/>
              </w:rPr>
              <w:t>OCNG Patterns</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1, 2, 3</w:t>
            </w:r>
          </w:p>
        </w:tc>
        <w:tc>
          <w:tcPr>
            <w:tcW w:w="4067" w:type="dxa"/>
            <w:gridSpan w:val="2"/>
            <w:tcBorders>
              <w:top w:val="single" w:sz="4" w:space="0" w:color="auto"/>
              <w:left w:val="single" w:sz="4" w:space="0" w:color="auto"/>
              <w:right w:val="single" w:sz="4" w:space="0" w:color="auto"/>
            </w:tcBorders>
          </w:tcPr>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5 MHz: OP.20 FDD</w:t>
            </w:r>
          </w:p>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10 MHz: OP.10 FDD</w:t>
            </w:r>
          </w:p>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20 MHz: OP.17 FDD</w:t>
            </w:r>
          </w:p>
        </w:tc>
      </w:tr>
      <w:tr w:rsidR="00B322EF" w:rsidRPr="00A62BB0" w:rsidTr="00B322EF">
        <w:trPr>
          <w:trHeight w:val="346"/>
        </w:trPr>
        <w:tc>
          <w:tcPr>
            <w:tcW w:w="3029" w:type="dxa"/>
            <w:vMerge/>
            <w:tcBorders>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4, 5, 6</w:t>
            </w:r>
          </w:p>
        </w:tc>
        <w:tc>
          <w:tcPr>
            <w:tcW w:w="4067" w:type="dxa"/>
            <w:gridSpan w:val="2"/>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5 MHz: OP.9 TDD</w:t>
            </w:r>
          </w:p>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10 MHz: OP.1 TDD</w:t>
            </w:r>
          </w:p>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20 MHz: OP.7 TDD</w:t>
            </w: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PBCH_RA</w:t>
            </w:r>
          </w:p>
        </w:tc>
        <w:tc>
          <w:tcPr>
            <w:tcW w:w="1147" w:type="dxa"/>
            <w:vMerge w:val="restart"/>
            <w:shd w:val="clear" w:color="auto" w:fill="auto"/>
            <w:vAlign w:val="center"/>
          </w:tcPr>
          <w:p w:rsidR="00B322EF" w:rsidRPr="00A62BB0" w:rsidRDefault="00B322EF" w:rsidP="00B322EF">
            <w:pPr>
              <w:keepLines/>
              <w:spacing w:after="0"/>
              <w:jc w:val="center"/>
              <w:rPr>
                <w:rFonts w:ascii="Arial" w:hAnsi="Arial"/>
                <w:sz w:val="18"/>
              </w:rPr>
            </w:pPr>
            <w:r w:rsidRPr="00A62BB0">
              <w:rPr>
                <w:rFonts w:ascii="Arial" w:hAnsi="Arial"/>
                <w:sz w:val="18"/>
              </w:rPr>
              <w:t>dB</w:t>
            </w:r>
          </w:p>
        </w:tc>
        <w:tc>
          <w:tcPr>
            <w:tcW w:w="1396" w:type="dxa"/>
            <w:vMerge w:val="restart"/>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4067" w:type="dxa"/>
            <w:gridSpan w:val="2"/>
            <w:vMerge w:val="restart"/>
            <w:shd w:val="clear" w:color="auto" w:fill="auto"/>
            <w:vAlign w:val="center"/>
          </w:tcPr>
          <w:p w:rsidR="00B322EF" w:rsidRPr="00A62BB0" w:rsidRDefault="00B322EF" w:rsidP="00B322EF">
            <w:pPr>
              <w:keepLines/>
              <w:spacing w:after="0"/>
              <w:jc w:val="center"/>
              <w:rPr>
                <w:rFonts w:ascii="Arial" w:hAnsi="Arial"/>
                <w:sz w:val="18"/>
              </w:rPr>
            </w:pPr>
            <w:r w:rsidRPr="00A62BB0">
              <w:rPr>
                <w:rFonts w:ascii="Arial" w:hAnsi="Arial"/>
                <w:sz w:val="18"/>
              </w:rPr>
              <w:t>0</w:t>
            </w: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PBCH_RB</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PSS_RA</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SSS_RA</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PCFICH_RB</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PHICH_RA</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PHICH_RB</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PDCCH_RA</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PDCCH_RB</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PDSCH_RA</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PDSCH_RB</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OCNG_RA</w:t>
            </w:r>
            <w:r w:rsidRPr="00A62BB0">
              <w:rPr>
                <w:rFonts w:ascii="Arial" w:eastAsia="Calibri" w:hAnsi="Arial"/>
                <w:sz w:val="18"/>
                <w:vertAlign w:val="superscript"/>
                <w:lang w:val="en-US"/>
              </w:rPr>
              <w:t>Note4</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OCNG_RB</w:t>
            </w:r>
            <w:r w:rsidRPr="00A62BB0">
              <w:rPr>
                <w:rFonts w:ascii="Arial" w:eastAsia="Calibri" w:hAnsi="Arial"/>
                <w:sz w:val="18"/>
                <w:vertAlign w:val="superscript"/>
                <w:lang w:val="en-US"/>
              </w:rPr>
              <w:t>Note4</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vAlign w:val="center"/>
          </w:tcPr>
          <w:p w:rsidR="00B322EF" w:rsidRPr="00A62BB0" w:rsidRDefault="00B322EF" w:rsidP="00B322EF">
            <w:pPr>
              <w:keepLines/>
              <w:spacing w:after="0"/>
              <w:rPr>
                <w:rFonts w:ascii="Arial" w:hAnsi="Arial"/>
                <w:sz w:val="18"/>
                <w:vertAlign w:val="superscript"/>
                <w:lang w:val="en-US"/>
              </w:rPr>
            </w:pPr>
            <w:r w:rsidRPr="00A62BB0">
              <w:rPr>
                <w:rFonts w:ascii="Arial" w:eastAsia="Calibri" w:hAnsi="Arial"/>
                <w:sz w:val="18"/>
                <w:lang w:val="en-US"/>
              </w:rPr>
              <w:lastRenderedPageBreak/>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Note5</w:t>
            </w:r>
          </w:p>
        </w:tc>
        <w:tc>
          <w:tcPr>
            <w:tcW w:w="1147" w:type="dxa"/>
            <w:shd w:val="clear" w:color="auto" w:fill="auto"/>
          </w:tcPr>
          <w:p w:rsidR="00B322EF" w:rsidRPr="00A62BB0" w:rsidRDefault="00B322EF" w:rsidP="00B322EF">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4067" w:type="dxa"/>
            <w:gridSpan w:val="2"/>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-98</w:t>
            </w:r>
          </w:p>
        </w:tc>
      </w:tr>
      <w:tr w:rsidR="00B322EF" w:rsidRPr="00A62BB0" w:rsidTr="00B322EF">
        <w:tc>
          <w:tcPr>
            <w:tcW w:w="3029" w:type="dxa"/>
            <w:shd w:val="clear" w:color="auto" w:fill="auto"/>
            <w:vAlign w:val="center"/>
          </w:tcPr>
          <w:p w:rsidR="00B322EF" w:rsidRPr="00A62BB0" w:rsidRDefault="00B322EF" w:rsidP="00B322EF">
            <w:pPr>
              <w:keepLines/>
              <w:spacing w:after="0"/>
              <w:rPr>
                <w:rFonts w:ascii="Arial" w:eastAsia="Calibri" w:hAnsi="Arial"/>
                <w:i/>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N</w:t>
            </w:r>
            <w:r w:rsidRPr="00A62BB0">
              <w:rPr>
                <w:rFonts w:ascii="Arial" w:eastAsia="Calibri" w:hAnsi="Arial"/>
                <w:sz w:val="18"/>
                <w:vertAlign w:val="subscript"/>
                <w:lang w:val="en-US"/>
              </w:rPr>
              <w:t>oc</w:t>
            </w:r>
            <w:proofErr w:type="spellEnd"/>
          </w:p>
        </w:tc>
        <w:tc>
          <w:tcPr>
            <w:tcW w:w="1147"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dB</w:t>
            </w: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4</w:t>
            </w:r>
          </w:p>
        </w:tc>
      </w:tr>
      <w:tr w:rsidR="00B322EF" w:rsidRPr="00A62BB0" w:rsidTr="00B322EF">
        <w:tc>
          <w:tcPr>
            <w:tcW w:w="3029" w:type="dxa"/>
            <w:shd w:val="clear" w:color="auto" w:fill="auto"/>
            <w:vAlign w:val="center"/>
          </w:tcPr>
          <w:p w:rsidR="00B322EF" w:rsidRPr="00A62BB0" w:rsidRDefault="00B322EF" w:rsidP="00B322EF">
            <w:pPr>
              <w:keepLines/>
              <w:spacing w:after="0"/>
              <w:rPr>
                <w:rFonts w:ascii="Arial" w:eastAsia="Calibri" w:hAnsi="Arial"/>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Note6</w:t>
            </w:r>
          </w:p>
        </w:tc>
        <w:tc>
          <w:tcPr>
            <w:tcW w:w="1147"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dB</w:t>
            </w: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4</w:t>
            </w:r>
          </w:p>
        </w:tc>
      </w:tr>
      <w:tr w:rsidR="00B322EF" w:rsidRPr="00A62BB0" w:rsidTr="00B322EF">
        <w:tc>
          <w:tcPr>
            <w:tcW w:w="3029" w:type="dxa"/>
            <w:shd w:val="clear" w:color="auto" w:fill="auto"/>
            <w:vAlign w:val="center"/>
          </w:tcPr>
          <w:p w:rsidR="00B322EF" w:rsidRPr="00A62BB0" w:rsidRDefault="00B322EF" w:rsidP="00B322EF">
            <w:pPr>
              <w:keepLines/>
              <w:spacing w:after="0"/>
              <w:rPr>
                <w:rFonts w:ascii="Arial" w:eastAsia="Calibri" w:hAnsi="Arial"/>
                <w:sz w:val="18"/>
                <w:vertAlign w:val="superscript"/>
                <w:lang w:val="en-US"/>
              </w:rPr>
            </w:pPr>
            <w:r w:rsidRPr="00A62BB0">
              <w:rPr>
                <w:rFonts w:ascii="Arial" w:eastAsia="Calibri" w:hAnsi="Arial"/>
                <w:sz w:val="18"/>
                <w:lang w:val="en-US"/>
              </w:rPr>
              <w:t>RSRP</w:t>
            </w:r>
            <w:r w:rsidRPr="00A62BB0">
              <w:rPr>
                <w:rFonts w:ascii="Arial" w:eastAsia="Calibri" w:hAnsi="Arial"/>
                <w:sz w:val="18"/>
                <w:vertAlign w:val="superscript"/>
                <w:lang w:val="en-US"/>
              </w:rPr>
              <w:t>Note6</w:t>
            </w:r>
          </w:p>
        </w:tc>
        <w:tc>
          <w:tcPr>
            <w:tcW w:w="1147" w:type="dxa"/>
            <w:shd w:val="clear" w:color="auto" w:fill="auto"/>
          </w:tcPr>
          <w:p w:rsidR="00B322EF" w:rsidRPr="00A62BB0" w:rsidRDefault="00B322EF" w:rsidP="00B322EF">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-94</w:t>
            </w:r>
          </w:p>
        </w:tc>
      </w:tr>
      <w:tr w:rsidR="00B322EF" w:rsidRPr="00A62BB0" w:rsidTr="00B322EF">
        <w:tc>
          <w:tcPr>
            <w:tcW w:w="3029" w:type="dxa"/>
            <w:shd w:val="clear" w:color="auto" w:fill="auto"/>
            <w:vAlign w:val="center"/>
          </w:tcPr>
          <w:p w:rsidR="00B322EF" w:rsidRPr="00A62BB0" w:rsidRDefault="00B322EF" w:rsidP="00B322EF">
            <w:pPr>
              <w:keepLines/>
              <w:spacing w:after="0"/>
              <w:rPr>
                <w:rFonts w:ascii="Arial" w:eastAsia="Calibri" w:hAnsi="Arial"/>
                <w:sz w:val="18"/>
                <w:vertAlign w:val="superscript"/>
                <w:lang w:val="en-US"/>
              </w:rPr>
            </w:pPr>
            <w:r w:rsidRPr="00A62BB0">
              <w:rPr>
                <w:rFonts w:ascii="Arial" w:eastAsia="Calibri" w:hAnsi="Arial"/>
                <w:sz w:val="18"/>
                <w:lang w:val="en-US"/>
              </w:rPr>
              <w:t>SCH_RP</w:t>
            </w:r>
            <w:r w:rsidRPr="00A62BB0">
              <w:rPr>
                <w:rFonts w:ascii="Arial" w:eastAsia="Calibri" w:hAnsi="Arial"/>
                <w:sz w:val="18"/>
                <w:vertAlign w:val="superscript"/>
                <w:lang w:val="en-US"/>
              </w:rPr>
              <w:t>Note6</w:t>
            </w:r>
          </w:p>
        </w:tc>
        <w:tc>
          <w:tcPr>
            <w:tcW w:w="1147" w:type="dxa"/>
            <w:shd w:val="clear" w:color="auto" w:fill="auto"/>
          </w:tcPr>
          <w:p w:rsidR="00B322EF" w:rsidRPr="00A62BB0" w:rsidRDefault="00B322EF" w:rsidP="00B322EF">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B322EF" w:rsidRPr="00A62BB0" w:rsidRDefault="00B322EF" w:rsidP="00B322EF">
            <w:pPr>
              <w:keepLines/>
              <w:spacing w:after="0"/>
              <w:jc w:val="center"/>
              <w:rPr>
                <w:rFonts w:ascii="Arial" w:hAnsi="Arial"/>
                <w:sz w:val="18"/>
                <w:lang w:val="en-US"/>
              </w:rPr>
            </w:pPr>
            <w:r w:rsidRPr="00A62BB0">
              <w:rPr>
                <w:rFonts w:ascii="Arial" w:hAnsi="Arial"/>
                <w:sz w:val="18"/>
              </w:rPr>
              <w:t>-94</w:t>
            </w:r>
          </w:p>
        </w:tc>
      </w:tr>
      <w:tr w:rsidR="00B322EF" w:rsidRPr="00A62BB0" w:rsidTr="00B322EF">
        <w:tc>
          <w:tcPr>
            <w:tcW w:w="3029" w:type="dxa"/>
            <w:shd w:val="clear" w:color="auto" w:fill="auto"/>
            <w:vAlign w:val="center"/>
          </w:tcPr>
          <w:p w:rsidR="00B322EF" w:rsidRPr="00A62BB0" w:rsidRDefault="00B322EF" w:rsidP="00B322EF">
            <w:pPr>
              <w:keepLines/>
              <w:spacing w:after="0"/>
              <w:rPr>
                <w:rFonts w:ascii="Arial" w:eastAsia="Calibri" w:hAnsi="Arial"/>
                <w:sz w:val="18"/>
                <w:vertAlign w:val="superscript"/>
                <w:lang w:val="en-US"/>
              </w:rPr>
            </w:pPr>
            <w:r w:rsidRPr="00A62BB0">
              <w:rPr>
                <w:rFonts w:ascii="Arial" w:eastAsia="Calibri" w:hAnsi="Arial"/>
                <w:sz w:val="18"/>
                <w:lang w:val="en-US"/>
              </w:rPr>
              <w:t>Io</w:t>
            </w:r>
            <w:r w:rsidRPr="00A62BB0">
              <w:rPr>
                <w:rFonts w:ascii="Arial" w:eastAsia="Calibri" w:hAnsi="Arial"/>
                <w:sz w:val="18"/>
                <w:vertAlign w:val="superscript"/>
                <w:lang w:val="en-US"/>
              </w:rPr>
              <w:t>Note6</w:t>
            </w:r>
          </w:p>
        </w:tc>
        <w:tc>
          <w:tcPr>
            <w:tcW w:w="1147" w:type="dxa"/>
            <w:shd w:val="clear" w:color="auto" w:fill="auto"/>
          </w:tcPr>
          <w:p w:rsidR="00B322EF" w:rsidRPr="00A62BB0" w:rsidRDefault="00B322EF" w:rsidP="00B322EF">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/9MHz</w:t>
            </w:r>
          </w:p>
        </w:tc>
        <w:tc>
          <w:tcPr>
            <w:tcW w:w="1396" w:type="dxa"/>
          </w:tcPr>
          <w:p w:rsidR="00B322EF" w:rsidRPr="00A62BB0" w:rsidRDefault="00B322EF" w:rsidP="00B322EF">
            <w:pPr>
              <w:keepLines/>
              <w:spacing w:after="0"/>
              <w:jc w:val="center"/>
              <w:rPr>
                <w:rFonts w:ascii="Arial" w:hAnsi="Arial"/>
                <w:sz w:val="18"/>
                <w:lang w:eastAsia="zh-CN"/>
              </w:rPr>
            </w:pPr>
            <w:r w:rsidRPr="00A62BB0">
              <w:rPr>
                <w:rFonts w:ascii="Arial" w:hAnsi="Arial"/>
                <w:sz w:val="18"/>
              </w:rPr>
              <w:t>1, 2, 3, 4, 5, 6</w:t>
            </w:r>
          </w:p>
        </w:tc>
        <w:tc>
          <w:tcPr>
            <w:tcW w:w="2033" w:type="dxa"/>
            <w:shd w:val="clear" w:color="auto" w:fill="auto"/>
          </w:tcPr>
          <w:p w:rsidR="00B322EF" w:rsidRPr="00A62BB0" w:rsidRDefault="00B322EF" w:rsidP="00B322EF">
            <w:pPr>
              <w:keepLines/>
              <w:spacing w:after="0"/>
              <w:jc w:val="center"/>
              <w:rPr>
                <w:rFonts w:ascii="Arial" w:hAnsi="Arial"/>
                <w:sz w:val="18"/>
                <w:lang w:eastAsia="zh-CN"/>
              </w:rPr>
            </w:pPr>
            <w:r w:rsidRPr="00A62BB0">
              <w:rPr>
                <w:rFonts w:ascii="Arial" w:hAnsi="Arial"/>
                <w:sz w:val="18"/>
                <w:lang w:eastAsia="zh-CN"/>
              </w:rPr>
              <w:t>-70.22</w:t>
            </w:r>
          </w:p>
        </w:tc>
        <w:tc>
          <w:tcPr>
            <w:tcW w:w="2034" w:type="dxa"/>
            <w:shd w:val="clear" w:color="auto" w:fill="auto"/>
          </w:tcPr>
          <w:p w:rsidR="00B322EF" w:rsidRPr="00A62BB0" w:rsidRDefault="00B322EF" w:rsidP="00B322EF">
            <w:pPr>
              <w:keepLines/>
              <w:spacing w:after="0"/>
              <w:jc w:val="center"/>
              <w:rPr>
                <w:rFonts w:ascii="Arial" w:hAnsi="Arial"/>
                <w:sz w:val="18"/>
                <w:lang w:eastAsia="zh-CN"/>
              </w:rPr>
            </w:pPr>
            <w:r w:rsidRPr="00A62BB0">
              <w:rPr>
                <w:rFonts w:ascii="Arial" w:hAnsi="Arial"/>
                <w:sz w:val="18"/>
                <w:lang w:eastAsia="zh-CN"/>
              </w:rPr>
              <w:t>-64.76</w:t>
            </w:r>
          </w:p>
        </w:tc>
      </w:tr>
      <w:tr w:rsidR="00B322EF" w:rsidRPr="00A62BB0" w:rsidTr="00B322EF">
        <w:tc>
          <w:tcPr>
            <w:tcW w:w="3029" w:type="dxa"/>
            <w:shd w:val="clear" w:color="auto" w:fill="auto"/>
            <w:vAlign w:val="center"/>
          </w:tcPr>
          <w:p w:rsidR="00B322EF" w:rsidRPr="00A62BB0" w:rsidRDefault="00B322EF" w:rsidP="00B322EF">
            <w:pPr>
              <w:keepLines/>
              <w:spacing w:after="0"/>
              <w:rPr>
                <w:rFonts w:ascii="Arial" w:eastAsia="Calibri" w:hAnsi="Arial"/>
                <w:sz w:val="18"/>
                <w:lang w:val="en-US"/>
              </w:rPr>
            </w:pPr>
            <w:r w:rsidRPr="00A62BB0">
              <w:rPr>
                <w:rFonts w:ascii="Arial" w:eastAsia="Calibri" w:hAnsi="Arial"/>
                <w:sz w:val="18"/>
                <w:lang w:val="en-US"/>
              </w:rPr>
              <w:t>Propagation Condition</w:t>
            </w:r>
          </w:p>
        </w:tc>
        <w:tc>
          <w:tcPr>
            <w:tcW w:w="1147" w:type="dxa"/>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4067" w:type="dxa"/>
            <w:gridSpan w:val="2"/>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AWGN</w:t>
            </w:r>
          </w:p>
        </w:tc>
      </w:tr>
      <w:tr w:rsidR="00B322EF" w:rsidRPr="00A62BB0" w:rsidTr="00B322EF">
        <w:tc>
          <w:tcPr>
            <w:tcW w:w="9639" w:type="dxa"/>
            <w:gridSpan w:val="5"/>
            <w:shd w:val="clear" w:color="auto" w:fill="auto"/>
            <w:vAlign w:val="center"/>
          </w:tcPr>
          <w:p w:rsidR="00B322EF" w:rsidRPr="00A62BB0" w:rsidRDefault="00B322EF" w:rsidP="00B322EF">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Special </w:t>
            </w:r>
            <w:proofErr w:type="spellStart"/>
            <w:r w:rsidRPr="00A62BB0">
              <w:rPr>
                <w:rFonts w:ascii="Arial" w:hAnsi="Arial"/>
                <w:sz w:val="18"/>
              </w:rPr>
              <w:t>subframe</w:t>
            </w:r>
            <w:proofErr w:type="spellEnd"/>
            <w:r w:rsidRPr="00A62BB0">
              <w:rPr>
                <w:rFonts w:ascii="Arial" w:hAnsi="Arial"/>
                <w:sz w:val="18"/>
              </w:rPr>
              <w:t xml:space="preserve"> and uplink-downlink configurations </w:t>
            </w:r>
            <w:proofErr w:type="gramStart"/>
            <w:r w:rsidRPr="00A62BB0">
              <w:rPr>
                <w:rFonts w:ascii="Arial" w:hAnsi="Arial"/>
                <w:sz w:val="18"/>
              </w:rPr>
              <w:t>are specified</w:t>
            </w:r>
            <w:proofErr w:type="gramEnd"/>
            <w:r w:rsidRPr="00A62BB0">
              <w:rPr>
                <w:rFonts w:ascii="Arial" w:hAnsi="Arial"/>
                <w:sz w:val="18"/>
              </w:rPr>
              <w:t xml:space="preserve"> in table 4.2-1 in TS 36.211 [23].</w:t>
            </w:r>
          </w:p>
          <w:p w:rsidR="00B322EF" w:rsidRPr="00A62BB0" w:rsidRDefault="00B322EF" w:rsidP="00B322EF">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PRACH configurations </w:t>
            </w:r>
            <w:proofErr w:type="gramStart"/>
            <w:r w:rsidRPr="00A62BB0">
              <w:rPr>
                <w:rFonts w:ascii="Arial" w:hAnsi="Arial"/>
                <w:sz w:val="18"/>
              </w:rPr>
              <w:t>are specified</w:t>
            </w:r>
            <w:proofErr w:type="gramEnd"/>
            <w:r w:rsidRPr="00A62BB0">
              <w:rPr>
                <w:rFonts w:ascii="Arial" w:hAnsi="Arial"/>
                <w:sz w:val="18"/>
              </w:rPr>
              <w:t xml:space="preserve"> in table 5.7.1-2 and table 5.7.1-3 in TS 36.211 [23].</w:t>
            </w:r>
          </w:p>
          <w:p w:rsidR="00B322EF" w:rsidRPr="00A62BB0" w:rsidRDefault="00B322EF" w:rsidP="00B322EF">
            <w:pPr>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DL RMCs and OCNG patterns </w:t>
            </w:r>
            <w:proofErr w:type="gramStart"/>
            <w:r w:rsidRPr="00A62BB0">
              <w:rPr>
                <w:rFonts w:ascii="Arial" w:hAnsi="Arial"/>
                <w:sz w:val="18"/>
              </w:rPr>
              <w:t>are specified</w:t>
            </w:r>
            <w:proofErr w:type="gramEnd"/>
            <w:r w:rsidRPr="00A62BB0">
              <w:rPr>
                <w:rFonts w:ascii="Arial" w:hAnsi="Arial"/>
                <w:sz w:val="18"/>
              </w:rPr>
              <w:t xml:space="preserve"> in clauses A 3.1 and A 3.2 of TS 36.133 [15] respectively.</w:t>
            </w:r>
          </w:p>
          <w:p w:rsidR="00B322EF" w:rsidRPr="00A62BB0" w:rsidRDefault="00B322EF" w:rsidP="00B322EF">
            <w:pPr>
              <w:keepLines/>
              <w:spacing w:after="0"/>
              <w:ind w:left="851" w:hanging="851"/>
              <w:rPr>
                <w:rFonts w:ascii="Arial" w:hAnsi="Arial"/>
                <w:sz w:val="18"/>
                <w:lang w:eastAsia="ja-JP"/>
              </w:rPr>
            </w:pPr>
            <w:r w:rsidRPr="00A62BB0">
              <w:rPr>
                <w:rFonts w:ascii="Arial" w:hAnsi="Arial"/>
                <w:sz w:val="18"/>
              </w:rPr>
              <w:t>Note 4:</w:t>
            </w:r>
            <w:r w:rsidRPr="00A62BB0">
              <w:rPr>
                <w:rFonts w:ascii="Arial" w:hAnsi="Arial"/>
                <w:sz w:val="18"/>
              </w:rPr>
              <w:tab/>
              <w:t xml:space="preserve">OCNG </w:t>
            </w:r>
            <w:proofErr w:type="gramStart"/>
            <w:r w:rsidRPr="00A62BB0">
              <w:rPr>
                <w:rFonts w:ascii="Arial" w:hAnsi="Arial"/>
                <w:sz w:val="18"/>
              </w:rPr>
              <w:t>shall be used</w:t>
            </w:r>
            <w:proofErr w:type="gramEnd"/>
            <w:r w:rsidRPr="00A62BB0">
              <w:rPr>
                <w:rFonts w:ascii="Arial" w:hAnsi="Arial"/>
                <w:sz w:val="18"/>
              </w:rPr>
              <w:t xml:space="preserve"> such that all cells are fully allocated and a constant total transmitted power spectral density is achieved for all OFDM symbols.</w:t>
            </w:r>
          </w:p>
          <w:p w:rsidR="00B322EF" w:rsidRPr="00A62BB0" w:rsidRDefault="00B322EF" w:rsidP="00B322EF">
            <w:pPr>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 xml:space="preserve">Interference from other cells and noise sources not specified in the test is assumed </w:t>
            </w:r>
            <w:proofErr w:type="gramStart"/>
            <w:r w:rsidRPr="00A62BB0">
              <w:rPr>
                <w:rFonts w:ascii="Arial" w:hAnsi="Arial"/>
                <w:sz w:val="18"/>
              </w:rPr>
              <w:t>to be constant</w:t>
            </w:r>
            <w:proofErr w:type="gramEnd"/>
            <w:r w:rsidRPr="00A62BB0">
              <w:rPr>
                <w:rFonts w:ascii="Arial" w:hAnsi="Arial"/>
                <w:sz w:val="18"/>
              </w:rPr>
              <w:t xml:space="preserve"> over subcarriers and time and shall be modelled as AWGN of appropriate power for </w:t>
            </w:r>
            <w:proofErr w:type="spellStart"/>
            <w:r w:rsidRPr="00A62BB0">
              <w:rPr>
                <w:rFonts w:ascii="Arial" w:hAnsi="Arial"/>
                <w:sz w:val="18"/>
              </w:rPr>
              <w:t>N</w:t>
            </w:r>
            <w:r w:rsidRPr="00A62BB0">
              <w:rPr>
                <w:rFonts w:ascii="Arial" w:hAnsi="Arial"/>
                <w:sz w:val="18"/>
                <w:vertAlign w:val="subscript"/>
              </w:rPr>
              <w:t>oc</w:t>
            </w:r>
            <w:proofErr w:type="spellEnd"/>
            <w:r w:rsidRPr="00A62BB0">
              <w:rPr>
                <w:rFonts w:ascii="Arial" w:hAnsi="Arial"/>
                <w:sz w:val="18"/>
              </w:rPr>
              <w:t xml:space="preserve"> to be fulfilled.</w:t>
            </w:r>
          </w:p>
          <w:p w:rsidR="00B322EF" w:rsidRPr="00A62BB0" w:rsidRDefault="00B322EF" w:rsidP="00B322EF">
            <w:pPr>
              <w:keepLines/>
              <w:spacing w:after="0"/>
              <w:ind w:left="851" w:hanging="851"/>
              <w:rPr>
                <w:rFonts w:ascii="Arial" w:hAnsi="Arial"/>
                <w:sz w:val="18"/>
              </w:rPr>
            </w:pPr>
            <w:r w:rsidRPr="00A62BB0">
              <w:rPr>
                <w:rFonts w:ascii="Arial" w:hAnsi="Arial"/>
                <w:sz w:val="18"/>
              </w:rPr>
              <w:t>Note 6:</w:t>
            </w:r>
            <w:r w:rsidRPr="00A62BB0">
              <w:rPr>
                <w:rFonts w:ascii="Arial" w:hAnsi="Arial"/>
                <w:sz w:val="18"/>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eastAsia="zh-CN"/>
              </w:rPr>
              <w:t>,</w:t>
            </w:r>
            <w:r w:rsidRPr="00A62BB0">
              <w:rPr>
                <w:rFonts w:ascii="Arial" w:hAnsi="Arial"/>
                <w:sz w:val="18"/>
              </w:rPr>
              <w:t xml:space="preserve"> RSRP, SCH_RP and Io levels </w:t>
            </w:r>
            <w:proofErr w:type="gramStart"/>
            <w:r w:rsidRPr="00A62BB0">
              <w:rPr>
                <w:rFonts w:ascii="Arial" w:hAnsi="Arial"/>
                <w:sz w:val="18"/>
              </w:rPr>
              <w:t>have been derived</w:t>
            </w:r>
            <w:proofErr w:type="gramEnd"/>
            <w:r w:rsidRPr="00A62BB0">
              <w:rPr>
                <w:rFonts w:ascii="Arial" w:hAnsi="Arial"/>
                <w:sz w:val="18"/>
              </w:rPr>
              <w:t xml:space="preserve"> from other parameters for information purposes. They are not settable parameters themselves.</w:t>
            </w:r>
          </w:p>
          <w:p w:rsidR="00B322EF" w:rsidRPr="00A62BB0" w:rsidRDefault="00B322EF" w:rsidP="00B322EF">
            <w:pPr>
              <w:keepLines/>
              <w:spacing w:after="0"/>
              <w:ind w:left="851" w:hanging="851"/>
              <w:rPr>
                <w:rFonts w:ascii="Arial" w:eastAsia="Malgun Gothic" w:hAnsi="Arial"/>
                <w:sz w:val="18"/>
              </w:rPr>
            </w:pPr>
            <w:r w:rsidRPr="00A62BB0">
              <w:rPr>
                <w:rFonts w:ascii="Arial" w:eastAsia="Malgun Gothic" w:hAnsi="Arial"/>
                <w:sz w:val="18"/>
              </w:rPr>
              <w:t>Note 7:</w:t>
            </w:r>
            <w:r w:rsidRPr="00A62BB0">
              <w:rPr>
                <w:rFonts w:ascii="Arial" w:eastAsia="Malgun Gothic" w:hAnsi="Arial"/>
                <w:sz w:val="18"/>
              </w:rPr>
              <w:tab/>
              <w:t xml:space="preserve">Propagation condition and correlation matrix </w:t>
            </w:r>
            <w:proofErr w:type="gramStart"/>
            <w:r w:rsidRPr="00A62BB0">
              <w:rPr>
                <w:rFonts w:ascii="Arial" w:eastAsia="Malgun Gothic" w:hAnsi="Arial"/>
                <w:sz w:val="18"/>
              </w:rPr>
              <w:t>are defined</w:t>
            </w:r>
            <w:proofErr w:type="gramEnd"/>
            <w:r w:rsidRPr="00A62BB0">
              <w:rPr>
                <w:rFonts w:ascii="Arial" w:eastAsia="Malgun Gothic" w:hAnsi="Arial"/>
                <w:sz w:val="18"/>
              </w:rPr>
              <w:t xml:space="preserve"> in clause B.2 in TS 36.101 [25].</w:t>
            </w:r>
          </w:p>
        </w:tc>
      </w:tr>
    </w:tbl>
    <w:p w:rsidR="00B322EF" w:rsidRPr="00A62BB0" w:rsidRDefault="00B322EF" w:rsidP="00B322EF"/>
    <w:p w:rsidR="00B322EF" w:rsidRPr="00A62BB0" w:rsidRDefault="00B322EF" w:rsidP="00B322EF">
      <w:pPr>
        <w:pStyle w:val="H6"/>
        <w:rPr>
          <w:snapToGrid w:val="0"/>
        </w:rPr>
      </w:pPr>
      <w:r w:rsidRPr="009264FA">
        <w:rPr>
          <w:snapToGrid w:val="0"/>
        </w:rPr>
        <w:t>A.6.3.2.3.2.3</w:t>
      </w:r>
      <w:r w:rsidRPr="00A62BB0">
        <w:rPr>
          <w:snapToGrid w:val="0"/>
        </w:rPr>
        <w:tab/>
        <w:t>Test Requirements</w:t>
      </w:r>
    </w:p>
    <w:p w:rsidR="00B322EF" w:rsidRPr="00A62BB0" w:rsidRDefault="00B322EF" w:rsidP="00B322EF">
      <w:pPr>
        <w:spacing w:before="120" w:after="0"/>
        <w:rPr>
          <w:rFonts w:eastAsia="MS Mincho" w:cs="v4.2.0"/>
        </w:rPr>
      </w:pPr>
      <w:r w:rsidRPr="00A62BB0">
        <w:rPr>
          <w:rFonts w:eastAsia="MS Mincho" w:cs="v4.2.0"/>
        </w:rPr>
        <w:t xml:space="preserve">The UE shall start to transmit the PRACH to Cell 2 less than </w:t>
      </w:r>
      <w:r>
        <w:rPr>
          <w:rFonts w:eastAsia="MS Mincho" w:cs="v4.2.0"/>
        </w:rPr>
        <w:t>2205</w:t>
      </w:r>
      <w:r w:rsidRPr="00A62BB0">
        <w:rPr>
          <w:rFonts w:eastAsia="MS Mincho" w:cs="v4.2.0"/>
        </w:rPr>
        <w:t xml:space="preserve"> </w:t>
      </w:r>
      <w:proofErr w:type="spellStart"/>
      <w:r w:rsidRPr="00A62BB0">
        <w:rPr>
          <w:rFonts w:eastAsia="MS Mincho" w:cs="v4.2.0"/>
        </w:rPr>
        <w:t>ms</w:t>
      </w:r>
      <w:proofErr w:type="spellEnd"/>
      <w:r w:rsidRPr="00A62BB0">
        <w:rPr>
          <w:rFonts w:eastAsia="MS Mincho" w:cs="v4.2.0"/>
        </w:rPr>
        <w:t xml:space="preserve"> from the beginning of time period T2.</w:t>
      </w:r>
    </w:p>
    <w:p w:rsidR="00B322EF" w:rsidRPr="00A62BB0" w:rsidRDefault="00B322EF" w:rsidP="00B322EF">
      <w:pPr>
        <w:rPr>
          <w:rFonts w:cs="v4.2.0"/>
        </w:rPr>
      </w:pPr>
      <w:r w:rsidRPr="00A62BB0">
        <w:rPr>
          <w:rFonts w:cs="v4.2.0"/>
        </w:rPr>
        <w:t>The rate of correct RRC connection release redirection to E-UTRAN observed during repeated tests shall be at least 90%.</w:t>
      </w:r>
    </w:p>
    <w:p w:rsidR="00B322EF" w:rsidRPr="00A62BB0" w:rsidRDefault="00B322EF" w:rsidP="00B322EF">
      <w:pPr>
        <w:keepLines/>
        <w:ind w:left="1135" w:hanging="851"/>
        <w:rPr>
          <w:rFonts w:cs="v4.2.0"/>
        </w:rPr>
      </w:pPr>
      <w:r w:rsidRPr="00A62BB0">
        <w:rPr>
          <w:rFonts w:cs="v4.2.0"/>
        </w:rPr>
        <w:t>NOTE:</w:t>
      </w:r>
      <w:r w:rsidRPr="00A62BB0">
        <w:rPr>
          <w:rFonts w:cs="v4.2.0"/>
        </w:rPr>
        <w:tab/>
        <w:t xml:space="preserve">The redirection delay </w:t>
      </w:r>
      <w:proofErr w:type="gramStart"/>
      <w:r w:rsidRPr="00A62BB0">
        <w:rPr>
          <w:rFonts w:cs="v4.2.0"/>
        </w:rPr>
        <w:t>can be expressed</w:t>
      </w:r>
      <w:proofErr w:type="gramEnd"/>
      <w:r w:rsidRPr="00A62BB0">
        <w:rPr>
          <w:rFonts w:cs="v4.2.0"/>
        </w:rPr>
        <w:t xml:space="preserve"> as:</w:t>
      </w:r>
    </w:p>
    <w:p w:rsidR="00B322EF" w:rsidRPr="00A62BB0" w:rsidRDefault="00B322EF" w:rsidP="00B322EF">
      <w:pPr>
        <w:keepLines/>
        <w:tabs>
          <w:tab w:val="center" w:pos="4536"/>
          <w:tab w:val="right" w:pos="9072"/>
        </w:tabs>
        <w:jc w:val="center"/>
        <w:rPr>
          <w:rFonts w:cs="v4.2.0"/>
          <w:noProof/>
          <w:vertAlign w:val="subscript"/>
        </w:rPr>
      </w:pPr>
      <w:r w:rsidRPr="00A62BB0">
        <w:rPr>
          <w:noProof/>
        </w:rPr>
        <w:t>T</w:t>
      </w:r>
      <w:r w:rsidRPr="00A62BB0">
        <w:rPr>
          <w:noProof/>
          <w:vertAlign w:val="subscript"/>
        </w:rPr>
        <w:t>connection_release_redirect_E-UTRA</w:t>
      </w:r>
      <w:r w:rsidRPr="00A62BB0">
        <w:rPr>
          <w:noProof/>
        </w:rPr>
        <w:t xml:space="preserve"> = T</w:t>
      </w:r>
      <w:r w:rsidRPr="00A62BB0">
        <w:rPr>
          <w:noProof/>
          <w:vertAlign w:val="subscript"/>
        </w:rPr>
        <w:t xml:space="preserve">RRC_procedure_delay </w:t>
      </w:r>
      <w:r w:rsidRPr="00A62BB0">
        <w:rPr>
          <w:noProof/>
        </w:rPr>
        <w:t xml:space="preserve">+ </w:t>
      </w:r>
      <w:r w:rsidRPr="00A62BB0">
        <w:rPr>
          <w:rFonts w:cs="v4.2.0"/>
          <w:noProof/>
        </w:rPr>
        <w:t>T</w:t>
      </w:r>
      <w:r w:rsidRPr="00A62BB0">
        <w:rPr>
          <w:rFonts w:cs="v4.2.0"/>
          <w:noProof/>
          <w:vertAlign w:val="subscript"/>
        </w:rPr>
        <w:t xml:space="preserve">identify-E-UTRA </w:t>
      </w:r>
      <w:r w:rsidRPr="00A62BB0">
        <w:rPr>
          <w:rFonts w:cs="v4.2.0"/>
          <w:noProof/>
        </w:rPr>
        <w:t>+ T</w:t>
      </w:r>
      <w:r w:rsidRPr="00A62BB0">
        <w:rPr>
          <w:rFonts w:cs="v4.2.0"/>
          <w:noProof/>
          <w:vertAlign w:val="subscript"/>
        </w:rPr>
        <w:t xml:space="preserve">SI-E-UTRA </w:t>
      </w:r>
      <w:r w:rsidRPr="00A62BB0">
        <w:rPr>
          <w:rFonts w:cs="v4.2.0"/>
          <w:noProof/>
        </w:rPr>
        <w:t>+ T</w:t>
      </w:r>
      <w:r w:rsidRPr="00A62BB0">
        <w:rPr>
          <w:rFonts w:cs="v4.2.0"/>
          <w:noProof/>
          <w:vertAlign w:val="subscript"/>
        </w:rPr>
        <w:t>RACH</w:t>
      </w:r>
      <w:r w:rsidRPr="00A62BB0">
        <w:rPr>
          <w:rFonts w:cs="v4.2.0"/>
          <w:noProof/>
        </w:rPr>
        <w:t>,</w:t>
      </w:r>
    </w:p>
    <w:p w:rsidR="00B322EF" w:rsidRPr="00A62BB0" w:rsidRDefault="00B322EF" w:rsidP="00B322EF">
      <w:pPr>
        <w:keepLines/>
        <w:ind w:left="1135" w:hanging="851"/>
      </w:pPr>
      <w:proofErr w:type="gramStart"/>
      <w:r w:rsidRPr="00A62BB0">
        <w:rPr>
          <w:rFonts w:cs="v4.2.0"/>
        </w:rPr>
        <w:t>where</w:t>
      </w:r>
      <w:proofErr w:type="gramEnd"/>
      <w:r w:rsidRPr="00A62BB0">
        <w:rPr>
          <w:rFonts w:cs="v4.2.0"/>
        </w:rPr>
        <w:t>:</w:t>
      </w:r>
    </w:p>
    <w:p w:rsidR="00B322EF" w:rsidRPr="00A62BB0" w:rsidRDefault="00B322EF" w:rsidP="00B322EF">
      <w:pPr>
        <w:keepLines/>
        <w:ind w:left="1702" w:hanging="1418"/>
      </w:pPr>
      <w:proofErr w:type="spellStart"/>
      <w:r w:rsidRPr="00A62BB0">
        <w:t>T</w:t>
      </w:r>
      <w:r w:rsidRPr="00A62BB0">
        <w:rPr>
          <w:vertAlign w:val="subscript"/>
        </w:rPr>
        <w:t>RRC_procedure_delay</w:t>
      </w:r>
      <w:proofErr w:type="spellEnd"/>
      <w:r w:rsidRPr="00A62BB0">
        <w:rPr>
          <w:vertAlign w:val="subscript"/>
        </w:rPr>
        <w:t xml:space="preserve"> </w:t>
      </w:r>
      <w:r w:rsidRPr="00A62BB0">
        <w:rPr>
          <w:rFonts w:cs="v4.2.0"/>
          <w:bCs/>
        </w:rPr>
        <w:t xml:space="preserve">= 110 </w:t>
      </w:r>
      <w:proofErr w:type="spellStart"/>
      <w:r w:rsidRPr="00A62BB0">
        <w:rPr>
          <w:rFonts w:cs="v4.2.0"/>
          <w:bCs/>
        </w:rPr>
        <w:t>ms</w:t>
      </w:r>
      <w:proofErr w:type="spellEnd"/>
      <w:del w:id="9" w:author="HUAWEI" w:date="2020-04-08T20:34:00Z">
        <w:r w:rsidRPr="00A62BB0" w:rsidDel="00B322EF">
          <w:rPr>
            <w:rFonts w:cs="v4.2.0"/>
            <w:bCs/>
          </w:rPr>
          <w:delText xml:space="preserve"> and is specified in clause 12 in </w:delText>
        </w:r>
        <w:r w:rsidRPr="00A62BB0" w:rsidDel="00B322EF">
          <w:delText>TS 38.331 [2]</w:delText>
        </w:r>
      </w:del>
      <w:ins w:id="10" w:author="HUAWEI" w:date="2020-04-08T20:34:00Z">
        <w:r>
          <w:t xml:space="preserve"> in the test</w:t>
        </w:r>
      </w:ins>
      <w:r w:rsidRPr="00A62BB0">
        <w:rPr>
          <w:rFonts w:cs="v4.2.0"/>
          <w:bCs/>
        </w:rPr>
        <w:t>.</w:t>
      </w:r>
    </w:p>
    <w:p w:rsidR="00B322EF" w:rsidRPr="00A62BB0" w:rsidRDefault="00B322EF" w:rsidP="00B322EF">
      <w:pPr>
        <w:keepLines/>
        <w:ind w:left="1702" w:hanging="1418"/>
      </w:pPr>
      <w:proofErr w:type="spellStart"/>
      <w:r w:rsidRPr="00A62BB0">
        <w:rPr>
          <w:rFonts w:cs="v4.2.0"/>
        </w:rPr>
        <w:t>T</w:t>
      </w:r>
      <w:r w:rsidRPr="00A62BB0">
        <w:rPr>
          <w:rFonts w:cs="v4.2.0"/>
          <w:vertAlign w:val="subscript"/>
        </w:rPr>
        <w:t>identify</w:t>
      </w:r>
      <w:proofErr w:type="spellEnd"/>
      <w:r w:rsidRPr="00A62BB0">
        <w:rPr>
          <w:rFonts w:cs="v4.2.0"/>
          <w:vertAlign w:val="subscript"/>
        </w:rPr>
        <w:t>-E-UTRA</w:t>
      </w:r>
      <w:r w:rsidRPr="00A62BB0">
        <w:t xml:space="preserve"> = 800 </w:t>
      </w:r>
      <w:proofErr w:type="spellStart"/>
      <w:r w:rsidRPr="00A62BB0">
        <w:t>ms</w:t>
      </w:r>
      <w:proofErr w:type="spellEnd"/>
      <w:r w:rsidRPr="00A62BB0" w:rsidDel="00543ADA">
        <w:rPr>
          <w:bCs/>
        </w:rPr>
        <w:t xml:space="preserve"> </w:t>
      </w:r>
      <w:r w:rsidRPr="00A62BB0">
        <w:t>in the test.</w:t>
      </w:r>
    </w:p>
    <w:p w:rsidR="00B322EF" w:rsidRPr="00A62BB0" w:rsidRDefault="00B322EF" w:rsidP="00B322EF">
      <w:pPr>
        <w:keepLines/>
        <w:ind w:left="1702" w:hanging="1418"/>
      </w:pPr>
      <w:r w:rsidRPr="00A62BB0">
        <w:rPr>
          <w:rFonts w:cs="v4.2.0"/>
        </w:rPr>
        <w:t>T</w:t>
      </w:r>
      <w:r w:rsidRPr="00A62BB0">
        <w:rPr>
          <w:rFonts w:cs="v4.2.0"/>
          <w:vertAlign w:val="subscript"/>
        </w:rPr>
        <w:t>SI-</w:t>
      </w:r>
      <w:r>
        <w:rPr>
          <w:rFonts w:cs="v4.2.0"/>
          <w:vertAlign w:val="subscript"/>
        </w:rPr>
        <w:t>E-UTRA</w:t>
      </w:r>
      <w:r w:rsidRPr="00A62BB0">
        <w:t xml:space="preserve"> = </w:t>
      </w:r>
      <w:r>
        <w:t>1280</w:t>
      </w:r>
      <w:r w:rsidRPr="00A62BB0">
        <w:t xml:space="preserve"> </w:t>
      </w:r>
      <w:proofErr w:type="spellStart"/>
      <w:r w:rsidRPr="00A62BB0">
        <w:t>ms</w:t>
      </w:r>
      <w:proofErr w:type="spellEnd"/>
      <w:r>
        <w:t>,</w:t>
      </w:r>
      <w:r w:rsidRPr="00A62BB0">
        <w:t xml:space="preserve"> </w:t>
      </w:r>
      <w:r w:rsidRPr="003A1BDB">
        <w:t>it is the time required for receiving all the relevant system</w:t>
      </w:r>
      <w:r>
        <w:t xml:space="preserve"> information as defined in TS 36</w:t>
      </w:r>
      <w:r w:rsidRPr="003A1BDB">
        <w:t xml:space="preserve">.331 for the target </w:t>
      </w:r>
      <w:r>
        <w:t>E-UTRA</w:t>
      </w:r>
      <w:r w:rsidRPr="003A1BDB">
        <w:t xml:space="preserve"> cell.</w:t>
      </w:r>
    </w:p>
    <w:p w:rsidR="00B322EF" w:rsidRPr="00A62BB0" w:rsidRDefault="00B322EF" w:rsidP="00B322EF">
      <w:pPr>
        <w:keepLines/>
        <w:ind w:left="1702" w:hanging="1418"/>
      </w:pPr>
      <w:r w:rsidRPr="00A62BB0">
        <w:rPr>
          <w:rFonts w:cs="v4.2.0"/>
        </w:rPr>
        <w:t>T</w:t>
      </w:r>
      <w:r w:rsidRPr="00A62BB0">
        <w:rPr>
          <w:rFonts w:cs="v4.2.0"/>
          <w:vertAlign w:val="subscript"/>
        </w:rPr>
        <w:t>RACH</w:t>
      </w:r>
      <w:r w:rsidRPr="00A62BB0">
        <w:t xml:space="preserve"> = 15 </w:t>
      </w:r>
      <w:proofErr w:type="spellStart"/>
      <w:r w:rsidRPr="00A62BB0">
        <w:t>ms</w:t>
      </w:r>
      <w:proofErr w:type="spellEnd"/>
      <w:r w:rsidRPr="00A62BB0">
        <w:t xml:space="preserve"> in the test.</w:t>
      </w:r>
    </w:p>
    <w:p w:rsidR="00B322EF" w:rsidRDefault="00B322EF" w:rsidP="00B322EF">
      <w:pPr>
        <w:tabs>
          <w:tab w:val="left" w:pos="7200"/>
        </w:tabs>
      </w:pPr>
      <w:r w:rsidRPr="00A62BB0">
        <w:t xml:space="preserve">This gives a total of </w:t>
      </w:r>
      <w:r>
        <w:t>2205</w:t>
      </w:r>
      <w:r w:rsidRPr="00A62BB0">
        <w:t xml:space="preserve"> </w:t>
      </w:r>
      <w:proofErr w:type="spellStart"/>
      <w:r w:rsidRPr="00A62BB0">
        <w:t>ms</w:t>
      </w:r>
      <w:proofErr w:type="spellEnd"/>
      <w:r w:rsidRPr="00A62BB0">
        <w:t xml:space="preserve">. </w:t>
      </w:r>
    </w:p>
    <w:p w:rsidR="007A0269" w:rsidRPr="007A0269" w:rsidRDefault="007A0269" w:rsidP="007A0269">
      <w:pPr>
        <w:rPr>
          <w:lang w:eastAsia="zh-CN"/>
        </w:rPr>
      </w:pPr>
    </w:p>
    <w:p w:rsidR="007A0269" w:rsidRPr="00B1552C" w:rsidRDefault="007A0269" w:rsidP="00B1552C">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noProof/>
        </w:rPr>
      </w:pPr>
    </w:p>
    <w:p w:rsidR="00B322EF" w:rsidRDefault="00B322EF" w:rsidP="00B322EF">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9A6679" w:rsidRPr="00A62BB0" w:rsidRDefault="009A6679" w:rsidP="009A6679">
      <w:pPr>
        <w:pStyle w:val="40"/>
        <w:rPr>
          <w:snapToGrid w:val="0"/>
        </w:rPr>
      </w:pPr>
      <w:r w:rsidRPr="009264FA">
        <w:rPr>
          <w:snapToGrid w:val="0"/>
        </w:rPr>
        <w:t>A.7.3.2</w:t>
      </w:r>
      <w:r w:rsidRPr="00A62BB0">
        <w:rPr>
          <w:snapToGrid w:val="0"/>
        </w:rPr>
        <w:t>.3</w:t>
      </w:r>
      <w:r w:rsidRPr="00A62BB0">
        <w:rPr>
          <w:snapToGrid w:val="0"/>
        </w:rPr>
        <w:tab/>
        <w:t>SA: RRC Connection Release with Redirection</w:t>
      </w:r>
    </w:p>
    <w:p w:rsidR="009A6679" w:rsidRPr="00A62BB0" w:rsidRDefault="009A6679" w:rsidP="009A6679">
      <w:pPr>
        <w:pStyle w:val="5"/>
      </w:pPr>
      <w:r w:rsidRPr="009264FA">
        <w:t>A.7.3.2.3.1</w:t>
      </w:r>
      <w:r w:rsidRPr="00A62BB0">
        <w:tab/>
        <w:t>Redirection from NR in FR2 to NR in FR2</w:t>
      </w:r>
    </w:p>
    <w:p w:rsidR="009A6679" w:rsidRPr="00A62BB0" w:rsidRDefault="009A6679" w:rsidP="009A6679">
      <w:pPr>
        <w:pStyle w:val="H6"/>
        <w:rPr>
          <w:snapToGrid w:val="0"/>
        </w:rPr>
      </w:pPr>
      <w:r w:rsidRPr="009264FA">
        <w:rPr>
          <w:snapToGrid w:val="0"/>
        </w:rPr>
        <w:t>A.7.3.2.3.1.1</w:t>
      </w:r>
      <w:r w:rsidRPr="00A62BB0">
        <w:rPr>
          <w:snapToGrid w:val="0"/>
        </w:rPr>
        <w:tab/>
        <w:t>Test Purpose and Environment</w:t>
      </w:r>
    </w:p>
    <w:p w:rsidR="009A6679" w:rsidRPr="00A62BB0" w:rsidRDefault="009A6679" w:rsidP="009A6679">
      <w:pPr>
        <w:rPr>
          <w:rFonts w:cs="v4.2.0"/>
        </w:rPr>
      </w:pPr>
      <w:r w:rsidRPr="00A62BB0">
        <w:rPr>
          <w:rFonts w:cs="v4.2.0"/>
        </w:rPr>
        <w:t>This test is to verify RRC connection release with redirection from NR to NR requirements specified in clause 6.2.3.2.1.</w:t>
      </w:r>
    </w:p>
    <w:p w:rsidR="009A6679" w:rsidRPr="00A62BB0" w:rsidRDefault="009A6679" w:rsidP="009A6679">
      <w:pPr>
        <w:pStyle w:val="H6"/>
        <w:rPr>
          <w:snapToGrid w:val="0"/>
        </w:rPr>
      </w:pPr>
      <w:r w:rsidRPr="009264FA">
        <w:rPr>
          <w:snapToGrid w:val="0"/>
        </w:rPr>
        <w:t>A.7.3.2.3.1.2</w:t>
      </w:r>
      <w:r w:rsidRPr="00A62BB0">
        <w:rPr>
          <w:snapToGrid w:val="0"/>
        </w:rPr>
        <w:tab/>
        <w:t>Test Parameters</w:t>
      </w:r>
    </w:p>
    <w:p w:rsidR="009A6679" w:rsidRPr="00A62BB0" w:rsidRDefault="009A6679" w:rsidP="009A6679">
      <w:r w:rsidRPr="00A62BB0">
        <w:t xml:space="preserve">Supported test configurations </w:t>
      </w:r>
      <w:proofErr w:type="gramStart"/>
      <w:r w:rsidRPr="00A62BB0">
        <w:t>are shown</w:t>
      </w:r>
      <w:proofErr w:type="gramEnd"/>
      <w:r w:rsidRPr="00A62BB0">
        <w:t xml:space="preserve"> in table </w:t>
      </w:r>
      <w:r w:rsidRPr="00A62BB0">
        <w:rPr>
          <w:snapToGrid w:val="0"/>
        </w:rPr>
        <w:t>A.7.3.2.3.1.2</w:t>
      </w:r>
      <w:r w:rsidRPr="00A62BB0">
        <w:t xml:space="preserve">-1. The time delay </w:t>
      </w:r>
      <w:proofErr w:type="gramStart"/>
      <w:r w:rsidRPr="00A62BB0">
        <w:t>is tested</w:t>
      </w:r>
      <w:proofErr w:type="gramEnd"/>
      <w:r w:rsidRPr="00A62BB0">
        <w:t xml:space="preserve"> by using the parameters in table </w:t>
      </w:r>
      <w:r w:rsidRPr="00A62BB0">
        <w:rPr>
          <w:snapToGrid w:val="0"/>
        </w:rPr>
        <w:t>A.7.3.2.3.1.2</w:t>
      </w:r>
      <w:r w:rsidRPr="00A62BB0">
        <w:t xml:space="preserve">-2, and </w:t>
      </w:r>
      <w:r w:rsidRPr="00A62BB0">
        <w:rPr>
          <w:snapToGrid w:val="0"/>
        </w:rPr>
        <w:t>A.7.3.2.3.1.2</w:t>
      </w:r>
      <w:r w:rsidRPr="00A62BB0">
        <w:t xml:space="preserve">-3. </w:t>
      </w:r>
    </w:p>
    <w:p w:rsidR="009A6679" w:rsidRPr="00A62BB0" w:rsidRDefault="009A6679" w:rsidP="009A6679">
      <w:r w:rsidRPr="00A62BB0">
        <w:t xml:space="preserve">The test consists of two successive </w:t>
      </w:r>
      <w:proofErr w:type="gramStart"/>
      <w:r w:rsidRPr="00A62BB0">
        <w:t>time periods</w:t>
      </w:r>
      <w:proofErr w:type="gramEnd"/>
      <w:r w:rsidRPr="00A62BB0">
        <w:t xml:space="preserve">, with time duration of T1, and T2 respectively. The </w:t>
      </w:r>
      <w:proofErr w:type="spellStart"/>
      <w:r w:rsidRPr="00A62BB0">
        <w:rPr>
          <w:rFonts w:hint="eastAsia"/>
          <w:i/>
          <w:lang w:eastAsia="zh-CN"/>
        </w:rPr>
        <w:t>RRCRelease</w:t>
      </w:r>
      <w:proofErr w:type="spellEnd"/>
      <w:r w:rsidRPr="00A62BB0">
        <w:t xml:space="preserve"> message </w:t>
      </w:r>
      <w:proofErr w:type="gramStart"/>
      <w:r w:rsidRPr="00A62BB0">
        <w:t>shall be sent</w:t>
      </w:r>
      <w:proofErr w:type="gramEnd"/>
      <w:r w:rsidRPr="00A62BB0">
        <w:t xml:space="preserve"> to the UE during period T1 and the start of T2 is the instant when the last TTI containing the RRC </w:t>
      </w:r>
      <w:r w:rsidRPr="00A62BB0">
        <w:lastRenderedPageBreak/>
        <w:t xml:space="preserve">message is sent to the UE. Prior to time duration T2, the UE shall not have any timing information of Cell 2. Cell 2 </w:t>
      </w:r>
      <w:proofErr w:type="gramStart"/>
      <w:r w:rsidRPr="00A62BB0">
        <w:t>is powered</w:t>
      </w:r>
      <w:proofErr w:type="gramEnd"/>
      <w:r w:rsidRPr="00A62BB0">
        <w:t xml:space="preserve"> up at the beginning of the T2.</w:t>
      </w:r>
    </w:p>
    <w:p w:rsidR="009A6679" w:rsidRPr="00A62BB0" w:rsidRDefault="009A6679" w:rsidP="009A6679">
      <w:pPr>
        <w:pStyle w:val="TH"/>
      </w:pPr>
      <w:r w:rsidRPr="00A62BB0">
        <w:t xml:space="preserve">Table </w:t>
      </w:r>
      <w:r w:rsidRPr="00A62BB0">
        <w:rPr>
          <w:snapToGrid w:val="0"/>
        </w:rPr>
        <w:t>A.7.3.2.3.1.2</w:t>
      </w:r>
      <w:r w:rsidRPr="00A62BB0">
        <w:t xml:space="preserve">-1: </w:t>
      </w:r>
      <w:r w:rsidRPr="00A62BB0">
        <w:rPr>
          <w:snapToGrid w:val="0"/>
        </w:rPr>
        <w:t>Redirection</w:t>
      </w:r>
      <w:r w:rsidRPr="00A62BB0">
        <w:t xml:space="preserve"> from NR to NR</w:t>
      </w:r>
      <w:r w:rsidRPr="00A62BB0">
        <w:rPr>
          <w:snapToGrid w:val="0"/>
        </w:rPr>
        <w:t xml:space="preserve"> </w:t>
      </w:r>
      <w:r w:rsidRPr="00A62BB0">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6679" w:rsidRPr="00A62BB0" w:rsidTr="00E678F5">
        <w:tc>
          <w:tcPr>
            <w:tcW w:w="2330" w:type="dxa"/>
            <w:shd w:val="clear" w:color="auto" w:fill="auto"/>
          </w:tcPr>
          <w:p w:rsidR="009A6679" w:rsidRPr="00A62BB0" w:rsidRDefault="009A6679" w:rsidP="00E678F5">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rsidR="009A6679" w:rsidRPr="00A62BB0" w:rsidRDefault="009A6679" w:rsidP="00E678F5">
            <w:pPr>
              <w:keepNext/>
              <w:keepLines/>
              <w:spacing w:after="0"/>
              <w:jc w:val="center"/>
              <w:rPr>
                <w:rFonts w:ascii="Arial" w:hAnsi="Arial"/>
                <w:b/>
                <w:sz w:val="18"/>
              </w:rPr>
            </w:pPr>
            <w:r w:rsidRPr="00A62BB0">
              <w:rPr>
                <w:rFonts w:ascii="Arial" w:hAnsi="Arial"/>
                <w:b/>
                <w:sz w:val="18"/>
              </w:rPr>
              <w:t>Description</w:t>
            </w:r>
          </w:p>
        </w:tc>
      </w:tr>
      <w:tr w:rsidR="009A6679" w:rsidRPr="00A62BB0" w:rsidTr="00E678F5">
        <w:tc>
          <w:tcPr>
            <w:tcW w:w="2330" w:type="dxa"/>
            <w:shd w:val="clear" w:color="auto" w:fill="auto"/>
          </w:tcPr>
          <w:p w:rsidR="009A6679" w:rsidRPr="00A62BB0" w:rsidRDefault="009A6679" w:rsidP="00E678F5">
            <w:pPr>
              <w:keepNext/>
              <w:keepLines/>
              <w:spacing w:after="0"/>
              <w:rPr>
                <w:rFonts w:ascii="Arial" w:hAnsi="Arial"/>
                <w:sz w:val="18"/>
              </w:rPr>
            </w:pPr>
            <w:r w:rsidRPr="00A62BB0">
              <w:rPr>
                <w:rFonts w:ascii="Arial" w:hAnsi="Arial"/>
                <w:sz w:val="18"/>
              </w:rPr>
              <w:t>1</w:t>
            </w:r>
          </w:p>
        </w:tc>
        <w:tc>
          <w:tcPr>
            <w:tcW w:w="7299" w:type="dxa"/>
            <w:shd w:val="clear" w:color="auto" w:fill="auto"/>
          </w:tcPr>
          <w:p w:rsidR="009A6679" w:rsidRPr="00A62BB0" w:rsidRDefault="009A6679" w:rsidP="00E678F5">
            <w:pPr>
              <w:keepNext/>
              <w:keepLines/>
              <w:spacing w:after="0"/>
              <w:rPr>
                <w:rFonts w:ascii="Arial" w:hAnsi="Arial"/>
                <w:sz w:val="18"/>
              </w:rPr>
            </w:pPr>
            <w:r w:rsidRPr="00A62BB0">
              <w:rPr>
                <w:rFonts w:ascii="Arial" w:hAnsi="Arial"/>
                <w:sz w:val="18"/>
              </w:rPr>
              <w:t>Source cell: NR 120 kHz SSB SCS, 100 MHz bandwidth, TDD duplex mode</w:t>
            </w:r>
          </w:p>
          <w:p w:rsidR="009A6679" w:rsidRPr="00A62BB0" w:rsidRDefault="009A6679" w:rsidP="00E678F5">
            <w:pPr>
              <w:keepNext/>
              <w:keepLines/>
              <w:spacing w:after="0"/>
              <w:rPr>
                <w:rFonts w:ascii="Arial" w:hAnsi="Arial"/>
                <w:sz w:val="18"/>
              </w:rPr>
            </w:pPr>
            <w:r w:rsidRPr="00A62BB0">
              <w:rPr>
                <w:rFonts w:ascii="Arial" w:hAnsi="Arial"/>
                <w:sz w:val="18"/>
              </w:rPr>
              <w:t>Target cell: NR 120 kHz SSB SCS, 100 MHz bandwidth, TDD duplex mode</w:t>
            </w:r>
          </w:p>
        </w:tc>
      </w:tr>
    </w:tbl>
    <w:p w:rsidR="009A6679" w:rsidRPr="00A62BB0" w:rsidRDefault="009A6679" w:rsidP="009A6679">
      <w:pPr>
        <w:rPr>
          <w:lang w:eastAsia="zh-CN"/>
        </w:rPr>
      </w:pPr>
    </w:p>
    <w:p w:rsidR="009A6679" w:rsidRPr="00A62BB0" w:rsidRDefault="009A6679" w:rsidP="009A6679">
      <w:pPr>
        <w:pStyle w:val="TH"/>
      </w:pPr>
      <w:r w:rsidRPr="00A62BB0">
        <w:t xml:space="preserve">Table </w:t>
      </w:r>
      <w:r w:rsidRPr="00A62BB0">
        <w:rPr>
          <w:snapToGrid w:val="0"/>
        </w:rPr>
        <w:t>A.7.3.2.3.1.2</w:t>
      </w:r>
      <w:r w:rsidRPr="00A62BB0">
        <w:t>-2</w:t>
      </w:r>
      <w:r w:rsidRPr="00A62BB0">
        <w:rPr>
          <w:rFonts w:cs="v4.2.0"/>
        </w:rPr>
        <w:t xml:space="preserve">: General test parameters for </w:t>
      </w:r>
      <w:r w:rsidRPr="00A62BB0">
        <w:rPr>
          <w:snapToGrid w:val="0"/>
        </w:rPr>
        <w:t>Redirection</w:t>
      </w:r>
      <w:r w:rsidRPr="00A62BB0">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A6679" w:rsidRPr="00A62BB0" w:rsidTr="00E678F5">
        <w:trPr>
          <w:cantSplit/>
          <w:trHeight w:val="113"/>
          <w:jc w:val="center"/>
        </w:trPr>
        <w:tc>
          <w:tcPr>
            <w:tcW w:w="3289" w:type="dxa"/>
            <w:gridSpan w:val="2"/>
            <w:shd w:val="clear" w:color="auto" w:fill="auto"/>
          </w:tcPr>
          <w:p w:rsidR="009A6679" w:rsidRPr="00A62BB0" w:rsidRDefault="009A6679" w:rsidP="00E678F5">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9A6679" w:rsidRPr="00A62BB0" w:rsidRDefault="009A6679" w:rsidP="00E678F5">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9A6679" w:rsidRPr="00A62BB0" w:rsidRDefault="009A6679" w:rsidP="00E678F5">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9A6679" w:rsidRPr="00A62BB0" w:rsidRDefault="009A6679" w:rsidP="00E678F5">
            <w:pPr>
              <w:keepNext/>
              <w:keepLines/>
              <w:spacing w:after="0"/>
              <w:jc w:val="center"/>
              <w:rPr>
                <w:rFonts w:ascii="Arial" w:hAnsi="Arial" w:cs="Arial"/>
                <w:b/>
                <w:sz w:val="18"/>
              </w:rPr>
            </w:pPr>
            <w:r w:rsidRPr="00A62BB0">
              <w:rPr>
                <w:rFonts w:ascii="Arial" w:hAnsi="Arial" w:cs="Arial"/>
                <w:b/>
                <w:sz w:val="18"/>
              </w:rPr>
              <w:t>Comment</w:t>
            </w:r>
          </w:p>
        </w:tc>
      </w:tr>
      <w:tr w:rsidR="009A6679" w:rsidRPr="00A62BB0" w:rsidTr="00E678F5">
        <w:trPr>
          <w:cantSplit/>
          <w:trHeight w:val="113"/>
          <w:jc w:val="center"/>
        </w:trPr>
        <w:tc>
          <w:tcPr>
            <w:tcW w:w="1588" w:type="dxa"/>
            <w:vMerge w:val="restart"/>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9A6679" w:rsidRPr="00A62BB0" w:rsidRDefault="009A6679" w:rsidP="00E678F5">
            <w:pPr>
              <w:keepNext/>
              <w:keepLines/>
              <w:spacing w:after="0"/>
              <w:rPr>
                <w:rFonts w:ascii="Arial" w:hAnsi="Arial" w:cs="Arial"/>
                <w:sz w:val="18"/>
              </w:rPr>
            </w:pPr>
          </w:p>
        </w:tc>
      </w:tr>
      <w:tr w:rsidR="009A6679" w:rsidRPr="00A62BB0" w:rsidTr="00E678F5">
        <w:trPr>
          <w:cantSplit/>
          <w:trHeight w:val="113"/>
          <w:jc w:val="center"/>
        </w:trPr>
        <w:tc>
          <w:tcPr>
            <w:tcW w:w="1588" w:type="dxa"/>
            <w:vMerge/>
            <w:shd w:val="clear" w:color="auto" w:fill="auto"/>
          </w:tcPr>
          <w:p w:rsidR="009A6679" w:rsidRPr="00A62BB0" w:rsidRDefault="009A6679" w:rsidP="00E678F5">
            <w:pPr>
              <w:keepNext/>
              <w:keepLines/>
              <w:spacing w:after="0"/>
              <w:rPr>
                <w:rFonts w:ascii="Arial" w:hAnsi="Arial" w:cs="Arial"/>
                <w:sz w:val="18"/>
              </w:rPr>
            </w:pPr>
          </w:p>
        </w:tc>
        <w:tc>
          <w:tcPr>
            <w:tcW w:w="1701" w:type="dxa"/>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9A6679" w:rsidRPr="00A62BB0" w:rsidRDefault="009A6679" w:rsidP="00E678F5">
            <w:pPr>
              <w:keepNext/>
              <w:keepLines/>
              <w:spacing w:after="0"/>
              <w:rPr>
                <w:rFonts w:ascii="Arial" w:hAnsi="Arial" w:cs="Arial"/>
                <w:sz w:val="18"/>
              </w:rPr>
            </w:pPr>
          </w:p>
        </w:tc>
      </w:tr>
      <w:tr w:rsidR="009A6679" w:rsidRPr="00A62BB0" w:rsidTr="00E678F5">
        <w:trPr>
          <w:cantSplit/>
          <w:trHeight w:val="113"/>
          <w:jc w:val="center"/>
        </w:trPr>
        <w:tc>
          <w:tcPr>
            <w:tcW w:w="1588" w:type="dxa"/>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9A6679" w:rsidRPr="00A62BB0" w:rsidRDefault="009A6679" w:rsidP="00E678F5">
            <w:pPr>
              <w:keepNext/>
              <w:keepLines/>
              <w:spacing w:after="0"/>
              <w:rPr>
                <w:rFonts w:ascii="Arial" w:hAnsi="Arial" w:cs="Arial"/>
                <w:sz w:val="18"/>
              </w:rPr>
            </w:pPr>
          </w:p>
        </w:tc>
      </w:tr>
      <w:tr w:rsidR="009A6679" w:rsidRPr="00A62BB0" w:rsidTr="00E678F5">
        <w:trPr>
          <w:cantSplit/>
          <w:trHeight w:val="113"/>
          <w:jc w:val="center"/>
        </w:trPr>
        <w:tc>
          <w:tcPr>
            <w:tcW w:w="3289" w:type="dxa"/>
            <w:gridSpan w:val="2"/>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L3 filtering is not used</w:t>
            </w:r>
          </w:p>
        </w:tc>
      </w:tr>
      <w:tr w:rsidR="009A6679" w:rsidRPr="00A62BB0" w:rsidTr="00E678F5">
        <w:trPr>
          <w:cantSplit/>
          <w:trHeight w:val="113"/>
          <w:jc w:val="center"/>
        </w:trPr>
        <w:tc>
          <w:tcPr>
            <w:tcW w:w="3289" w:type="dxa"/>
            <w:gridSpan w:val="2"/>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No additional delays in random access procedure.</w:t>
            </w:r>
          </w:p>
        </w:tc>
      </w:tr>
      <w:tr w:rsidR="009A6679" w:rsidRPr="00A62BB0" w:rsidTr="00E678F5">
        <w:trPr>
          <w:cantSplit/>
          <w:trHeight w:val="113"/>
          <w:jc w:val="center"/>
        </w:trPr>
        <w:tc>
          <w:tcPr>
            <w:tcW w:w="3289" w:type="dxa"/>
            <w:gridSpan w:val="2"/>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Synchronous cells</w:t>
            </w:r>
          </w:p>
        </w:tc>
      </w:tr>
      <w:tr w:rsidR="009A6679" w:rsidRPr="00A62BB0" w:rsidTr="00E678F5">
        <w:trPr>
          <w:cantSplit/>
          <w:trHeight w:val="113"/>
          <w:jc w:val="center"/>
        </w:trPr>
        <w:tc>
          <w:tcPr>
            <w:tcW w:w="3289" w:type="dxa"/>
            <w:gridSpan w:val="2"/>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9A6679" w:rsidRPr="00A62BB0" w:rsidRDefault="009A6679" w:rsidP="00E678F5">
            <w:pPr>
              <w:keepNext/>
              <w:keepLines/>
              <w:spacing w:after="0"/>
              <w:rPr>
                <w:rFonts w:ascii="Arial" w:hAnsi="Arial" w:cs="Arial"/>
                <w:sz w:val="18"/>
              </w:rPr>
            </w:pPr>
          </w:p>
        </w:tc>
      </w:tr>
      <w:tr w:rsidR="009A6679" w:rsidRPr="00A62BB0" w:rsidTr="00E678F5">
        <w:trPr>
          <w:cantSplit/>
          <w:trHeight w:val="113"/>
          <w:jc w:val="center"/>
        </w:trPr>
        <w:tc>
          <w:tcPr>
            <w:tcW w:w="3289" w:type="dxa"/>
            <w:gridSpan w:val="2"/>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3</w:t>
            </w:r>
            <w:r>
              <w:rPr>
                <w:rFonts w:ascii="Arial" w:hAnsi="Arial" w:cs="Arial"/>
                <w:sz w:val="18"/>
              </w:rPr>
              <w:t>.2</w:t>
            </w:r>
          </w:p>
        </w:tc>
        <w:tc>
          <w:tcPr>
            <w:tcW w:w="2835" w:type="dxa"/>
            <w:shd w:val="clear" w:color="auto" w:fill="auto"/>
          </w:tcPr>
          <w:p w:rsidR="009A6679" w:rsidRPr="00A62BB0" w:rsidRDefault="009A6679" w:rsidP="00E678F5">
            <w:pPr>
              <w:keepNext/>
              <w:keepLines/>
              <w:spacing w:after="0"/>
              <w:rPr>
                <w:rFonts w:ascii="Arial" w:hAnsi="Arial" w:cs="Arial"/>
                <w:sz w:val="18"/>
              </w:rPr>
            </w:pPr>
          </w:p>
        </w:tc>
      </w:tr>
    </w:tbl>
    <w:p w:rsidR="009A6679" w:rsidRPr="00A62BB0" w:rsidRDefault="009A6679" w:rsidP="009A6679">
      <w:pPr>
        <w:rPr>
          <w:rFonts w:cs="v4.2.0"/>
        </w:rPr>
      </w:pPr>
    </w:p>
    <w:p w:rsidR="009A6679" w:rsidRPr="00A62BB0" w:rsidRDefault="009A6679" w:rsidP="009A6679">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A.7.3.2.3.1.2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NR</w:t>
      </w:r>
      <w:r w:rsidRPr="00A62BB0">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9A6679" w:rsidRPr="00A62BB0" w:rsidTr="00E678F5">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Cell 2</w:t>
            </w:r>
          </w:p>
        </w:tc>
      </w:tr>
      <w:tr w:rsidR="009A6679" w:rsidRPr="00A62BB0" w:rsidTr="00E678F5">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T2</w:t>
            </w: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2</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en-US"/>
              </w:rPr>
            </w:pPr>
            <w:r w:rsidRPr="00A62BB0">
              <w:rPr>
                <w:rFonts w:ascii="Arial" w:hAnsi="Arial" w:cs="Arial"/>
                <w:sz w:val="18"/>
                <w:lang w:val="en-US"/>
              </w:rPr>
              <w:t>Duplex mode</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TDD</w:t>
            </w:r>
          </w:p>
        </w:tc>
      </w:tr>
      <w:tr w:rsidR="009A6679" w:rsidRPr="00A62BB0" w:rsidTr="00E678F5">
        <w:trPr>
          <w:trHeight w:val="161"/>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en-US"/>
              </w:rPr>
            </w:pPr>
            <w:r w:rsidRPr="00A62BB0">
              <w:rPr>
                <w:rFonts w:ascii="Arial" w:hAnsi="Arial" w:cs="Arial"/>
                <w:sz w:val="18"/>
                <w:lang w:val="en-US"/>
              </w:rPr>
              <w:t>TDD configuration</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TDDConf.3.1</w:t>
            </w:r>
          </w:p>
        </w:tc>
      </w:tr>
      <w:tr w:rsidR="009A6679" w:rsidRPr="00A62BB0" w:rsidTr="00E678F5">
        <w:trPr>
          <w:trHeight w:val="125"/>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9A6679" w:rsidRPr="00A62BB0" w:rsidTr="00E678F5">
        <w:trPr>
          <w:trHeight w:val="43"/>
          <w:jc w:val="center"/>
        </w:trPr>
        <w:tc>
          <w:tcPr>
            <w:tcW w:w="3805" w:type="dxa"/>
            <w:gridSpan w:val="3"/>
            <w:tcBorders>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rPr>
            </w:pPr>
            <w:r w:rsidRPr="00A62BB0">
              <w:rPr>
                <w:rFonts w:ascii="Arial" w:hAnsi="Arial" w:cs="Arial"/>
                <w:sz w:val="18"/>
                <w:lang w:val="en-US"/>
              </w:rPr>
              <w:t>BWP BW</w:t>
            </w:r>
          </w:p>
        </w:tc>
        <w:tc>
          <w:tcPr>
            <w:tcW w:w="1134" w:type="dxa"/>
            <w:tcBorders>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right w:val="single" w:sz="4" w:space="0" w:color="auto"/>
            </w:tcBorders>
            <w:vAlign w:val="center"/>
          </w:tcPr>
          <w:p w:rsidR="009A6679" w:rsidRPr="00A62BB0" w:rsidRDefault="009A6679" w:rsidP="00E678F5">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9A6679" w:rsidRPr="00A62BB0" w:rsidTr="00E678F5">
        <w:trPr>
          <w:trHeight w:val="283"/>
          <w:jc w:val="center"/>
        </w:trPr>
        <w:tc>
          <w:tcPr>
            <w:tcW w:w="3805" w:type="dxa"/>
            <w:gridSpan w:val="3"/>
            <w:tcBorders>
              <w:left w:val="single" w:sz="4" w:space="0" w:color="auto"/>
              <w:bottom w:val="single" w:sz="4" w:space="0" w:color="auto"/>
              <w:right w:val="single" w:sz="4" w:space="0" w:color="auto"/>
            </w:tcBorders>
            <w:vAlign w:val="center"/>
          </w:tcPr>
          <w:p w:rsidR="009A6679" w:rsidRPr="00A62BB0" w:rsidRDefault="009A6679" w:rsidP="00E678F5">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Not Applicable</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9A6679" w:rsidRPr="00A62BB0" w:rsidRDefault="009A6679" w:rsidP="00E678F5">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6"/>
              </w:rPr>
              <w:t>SR3.1 TDD</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en-US"/>
              </w:rPr>
            </w:pPr>
            <w:r w:rsidRPr="00A62BB0">
              <w:rPr>
                <w:rFonts w:ascii="Arial" w:hAnsi="Arial" w:cs="v5.0.0"/>
                <w:sz w:val="18"/>
              </w:rPr>
              <w:t>CORESET Reference Channel</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6"/>
              </w:rPr>
              <w:t>CR3.1 TDD</w:t>
            </w:r>
          </w:p>
        </w:tc>
      </w:tr>
      <w:tr w:rsidR="009A6679" w:rsidRPr="00A62BB0" w:rsidTr="00E678F5">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r w:rsidRPr="00A62BB0">
              <w:rPr>
                <w:rFonts w:ascii="Arial" w:hAnsi="Arial"/>
                <w:snapToGrid w:val="0"/>
                <w:sz w:val="18"/>
              </w:rPr>
              <w:t>OCNG pattern 1</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da-DK"/>
              </w:rPr>
            </w:pPr>
            <w:r w:rsidRPr="00A62BB0">
              <w:rPr>
                <w:rFonts w:ascii="Arial" w:hAnsi="Arial" w:cs="Arial"/>
                <w:sz w:val="18"/>
                <w:lang w:val="da-DK"/>
              </w:rPr>
              <w:t>SMTC configuration</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rPr>
              <w:t>SMTC.1 FR2</w:t>
            </w:r>
          </w:p>
        </w:tc>
      </w:tr>
      <w:tr w:rsidR="009A6679" w:rsidRPr="00A62BB0" w:rsidTr="00E678F5">
        <w:trPr>
          <w:trHeight w:val="71"/>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da-DK"/>
              </w:rPr>
            </w:pPr>
            <w:r w:rsidRPr="00A62BB0">
              <w:rPr>
                <w:rFonts w:ascii="Arial" w:hAnsi="Arial" w:cs="Arial"/>
                <w:sz w:val="18"/>
                <w:lang w:val="da-DK"/>
              </w:rPr>
              <w:t>PDSCH/PDCCH subcarrier spacing</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120 kHz</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da-DK"/>
              </w:rPr>
            </w:pPr>
            <w:r w:rsidRPr="00A62BB0">
              <w:rPr>
                <w:rFonts w:ascii="Arial" w:hAnsi="Arial" w:cs="Arial"/>
                <w:sz w:val="18"/>
                <w:lang w:val="da-DK"/>
              </w:rPr>
              <w:t>PUCCH/PUSCH subcarrier spacing</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120 kHz</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r w:rsidRPr="00A62BB0">
              <w:rPr>
                <w:rFonts w:ascii="Arial" w:hAnsi="Arial" w:cs="Arial"/>
                <w:sz w:val="18"/>
              </w:rPr>
              <w:t xml:space="preserve">PRACH configuration </w:t>
            </w:r>
          </w:p>
        </w:tc>
        <w:tc>
          <w:tcPr>
            <w:tcW w:w="1134" w:type="dxa"/>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r w:rsidRPr="00A62BB0">
              <w:rPr>
                <w:rFonts w:ascii="Arial" w:hAnsi="Arial"/>
                <w:sz w:val="18"/>
                <w:lang w:eastAsia="zh-CN"/>
              </w:rPr>
              <w:t>FR2 PRACH configuration 1</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r w:rsidRPr="00A62BB0">
              <w:rPr>
                <w:rFonts w:ascii="Arial" w:hAnsi="Arial" w:cs="Arial"/>
                <w:sz w:val="18"/>
              </w:rPr>
              <w:t>TRS configuration</w:t>
            </w:r>
          </w:p>
        </w:tc>
        <w:tc>
          <w:tcPr>
            <w:tcW w:w="1134" w:type="dxa"/>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r w:rsidRPr="00A62BB0">
              <w:rPr>
                <w:rFonts w:ascii="Arial" w:hAnsi="Arial"/>
                <w:sz w:val="18"/>
                <w:szCs w:val="18"/>
              </w:rPr>
              <w:t>TRS.2.1 TDD</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da-DK"/>
              </w:rPr>
            </w:pPr>
            <w:r w:rsidRPr="00A62BB0">
              <w:rPr>
                <w:rFonts w:ascii="Arial" w:hAnsi="Arial" w:cs="Arial"/>
                <w:sz w:val="18"/>
                <w:lang w:val="da-DK"/>
              </w:rPr>
              <w:t>TCI configuration</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sz w:val="18"/>
                <w:lang w:val="en-US"/>
              </w:rPr>
              <w:t>CSI-RS.Config.0</w:t>
            </w:r>
          </w:p>
        </w:tc>
      </w:tr>
      <w:tr w:rsidR="009A6679" w:rsidRPr="00A62BB0" w:rsidTr="00E678F5">
        <w:trPr>
          <w:trHeight w:val="43"/>
          <w:jc w:val="center"/>
        </w:trPr>
        <w:tc>
          <w:tcPr>
            <w:tcW w:w="1902" w:type="dxa"/>
            <w:gridSpan w:val="2"/>
            <w:vMerge w:val="restart"/>
            <w:tcBorders>
              <w:top w:val="single" w:sz="4" w:space="0" w:color="auto"/>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903" w:type="dxa"/>
            <w:tcBorders>
              <w:top w:val="single" w:sz="4" w:space="0" w:color="auto"/>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r w:rsidRPr="00A62BB0">
              <w:rPr>
                <w:rFonts w:ascii="Arial" w:hAnsi="Arial" w:cs="Arial"/>
                <w:sz w:val="18"/>
              </w:rPr>
              <w:t>Initial DL BWP</w:t>
            </w:r>
          </w:p>
        </w:tc>
        <w:tc>
          <w:tcPr>
            <w:tcW w:w="1134" w:type="dxa"/>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r w:rsidRPr="00A62BB0">
              <w:rPr>
                <w:rFonts w:ascii="Arial" w:hAnsi="Arial" w:cs="v3.7.0"/>
                <w:sz w:val="18"/>
              </w:rPr>
              <w:t>DLBWP.0.1</w:t>
            </w:r>
          </w:p>
        </w:tc>
      </w:tr>
      <w:tr w:rsidR="009A6679" w:rsidRPr="00A62BB0" w:rsidTr="00E678F5">
        <w:trPr>
          <w:trHeight w:val="43"/>
          <w:jc w:val="center"/>
        </w:trPr>
        <w:tc>
          <w:tcPr>
            <w:tcW w:w="1902" w:type="dxa"/>
            <w:gridSpan w:val="2"/>
            <w:vMerge/>
            <w:tcBorders>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r w:rsidRPr="00A62BB0">
              <w:rPr>
                <w:rFonts w:ascii="Arial" w:hAnsi="Arial" w:cs="Arial"/>
                <w:sz w:val="18"/>
              </w:rPr>
              <w:t>Dedicated DL BWP</w:t>
            </w:r>
          </w:p>
        </w:tc>
        <w:tc>
          <w:tcPr>
            <w:tcW w:w="1134" w:type="dxa"/>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r w:rsidRPr="00A62BB0">
              <w:rPr>
                <w:rFonts w:ascii="Arial" w:hAnsi="Arial" w:cs="v3.7.0"/>
                <w:sz w:val="18"/>
              </w:rPr>
              <w:t>DLBWP.1.1</w:t>
            </w:r>
          </w:p>
        </w:tc>
      </w:tr>
      <w:tr w:rsidR="009A6679" w:rsidRPr="00A62BB0" w:rsidTr="00E678F5">
        <w:trPr>
          <w:trHeight w:val="43"/>
          <w:jc w:val="center"/>
        </w:trPr>
        <w:tc>
          <w:tcPr>
            <w:tcW w:w="1902" w:type="dxa"/>
            <w:gridSpan w:val="2"/>
            <w:vMerge/>
            <w:tcBorders>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r w:rsidRPr="00A62BB0">
              <w:rPr>
                <w:rFonts w:ascii="Arial" w:hAnsi="Arial" w:cs="Arial"/>
                <w:sz w:val="18"/>
              </w:rPr>
              <w:t>Initial UL BWP</w:t>
            </w:r>
          </w:p>
        </w:tc>
        <w:tc>
          <w:tcPr>
            <w:tcW w:w="1134" w:type="dxa"/>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r w:rsidRPr="00A62BB0">
              <w:rPr>
                <w:rFonts w:ascii="Arial" w:hAnsi="Arial" w:cs="v3.7.0"/>
                <w:sz w:val="18"/>
              </w:rPr>
              <w:t>ULBWP.0.1</w:t>
            </w:r>
          </w:p>
        </w:tc>
      </w:tr>
      <w:tr w:rsidR="009A6679" w:rsidRPr="00A62BB0" w:rsidTr="00E678F5">
        <w:trPr>
          <w:trHeight w:val="43"/>
          <w:jc w:val="center"/>
        </w:trPr>
        <w:tc>
          <w:tcPr>
            <w:tcW w:w="1902" w:type="dxa"/>
            <w:gridSpan w:val="2"/>
            <w:vMerge/>
            <w:tcBorders>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r w:rsidRPr="00A62BB0">
              <w:rPr>
                <w:rFonts w:ascii="Arial" w:hAnsi="Arial" w:cs="Arial"/>
                <w:sz w:val="18"/>
              </w:rPr>
              <w:t>Dedicated UL BWP</w:t>
            </w:r>
          </w:p>
        </w:tc>
        <w:tc>
          <w:tcPr>
            <w:tcW w:w="1134" w:type="dxa"/>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r w:rsidRPr="00A62BB0">
              <w:rPr>
                <w:rFonts w:ascii="Arial" w:hAnsi="Arial" w:cs="v3.7.0"/>
                <w:sz w:val="18"/>
              </w:rPr>
              <w:t>ULBWP.1.1</w:t>
            </w: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0</w:t>
            </w: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trHeight w:val="359"/>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35" type="#_x0000_t75" style="width:21pt;height:21pt" o:ole="" fillcolor="window">
                  <v:imagedata r:id="rId13" o:title=""/>
                </v:shape>
                <o:OLEObject Type="Embed" ProgID="Equation.3" ShapeID="_x0000_i1035" DrawAspect="Content" ObjectID="_1651092709" r:id="rId26"/>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2327" w:type="dxa"/>
            <w:gridSpan w:val="3"/>
            <w:tcBorders>
              <w:top w:val="single" w:sz="4" w:space="0" w:color="auto"/>
              <w:left w:val="single" w:sz="4" w:space="0" w:color="auto"/>
              <w:right w:val="single" w:sz="4" w:space="0" w:color="auto"/>
            </w:tcBorders>
            <w:vAlign w:val="center"/>
          </w:tcPr>
          <w:p w:rsidR="009A6679" w:rsidRDefault="009A6679" w:rsidP="00E678F5">
            <w:pPr>
              <w:pStyle w:val="TAC"/>
              <w:rPr>
                <w:lang w:val="en-US" w:eastAsia="zh-CN"/>
              </w:rPr>
            </w:pPr>
            <w:r>
              <w:t>-104.7</w:t>
            </w:r>
          </w:p>
          <w:p w:rsidR="009A6679" w:rsidRPr="00A62BB0" w:rsidRDefault="009A6679" w:rsidP="00E678F5">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9A6679" w:rsidRDefault="009A6679" w:rsidP="00E678F5">
            <w:pPr>
              <w:pStyle w:val="TAC"/>
              <w:rPr>
                <w:lang w:val="en-US" w:eastAsia="zh-CN"/>
              </w:rPr>
            </w:pPr>
            <w:r>
              <w:t>-104.7</w:t>
            </w:r>
          </w:p>
          <w:p w:rsidR="009A6679" w:rsidRPr="00A62BB0" w:rsidRDefault="009A6679" w:rsidP="00E678F5">
            <w:pPr>
              <w:pStyle w:val="TAC"/>
              <w:rPr>
                <w:lang w:val="en-US"/>
              </w:rPr>
            </w:pPr>
          </w:p>
        </w:tc>
      </w:tr>
      <w:tr w:rsidR="009A6679" w:rsidRPr="00A62BB0" w:rsidTr="00E678F5">
        <w:trPr>
          <w:trHeight w:val="116"/>
          <w:jc w:val="center"/>
        </w:trPr>
        <w:tc>
          <w:tcPr>
            <w:tcW w:w="970" w:type="dxa"/>
            <w:vMerge w:val="restart"/>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36" type="#_x0000_t75" style="width:21pt;height:21pt" o:ole="" fillcolor="window">
                  <v:imagedata r:id="rId13" o:title=""/>
                </v:shape>
                <o:OLEObject Type="Embed" ProgID="Equation.3" ShapeID="_x0000_i1036" DrawAspect="Content" ObjectID="_1651092710" r:id="rId27"/>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2327" w:type="dxa"/>
            <w:gridSpan w:val="3"/>
            <w:tcBorders>
              <w:top w:val="single" w:sz="4" w:space="0" w:color="auto"/>
              <w:left w:val="single" w:sz="4" w:space="0" w:color="auto"/>
              <w:right w:val="single" w:sz="4" w:space="0" w:color="auto"/>
            </w:tcBorders>
            <w:vAlign w:val="center"/>
          </w:tcPr>
          <w:p w:rsidR="009A6679" w:rsidRDefault="009A6679" w:rsidP="00E678F5">
            <w:pPr>
              <w:pStyle w:val="TAC"/>
              <w:rPr>
                <w:lang w:val="en-US" w:eastAsia="zh-CN"/>
              </w:rPr>
            </w:pPr>
            <w:r>
              <w:t>-95.7</w:t>
            </w:r>
          </w:p>
          <w:p w:rsidR="009A6679" w:rsidRPr="00A62BB0" w:rsidRDefault="009A6679" w:rsidP="00E678F5">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9A6679" w:rsidRDefault="009A6679" w:rsidP="00E678F5">
            <w:pPr>
              <w:pStyle w:val="TAC"/>
              <w:rPr>
                <w:lang w:val="en-US" w:eastAsia="zh-CN"/>
              </w:rPr>
            </w:pPr>
            <w:r>
              <w:t>-95.7</w:t>
            </w:r>
          </w:p>
          <w:p w:rsidR="009A6679" w:rsidRPr="00A62BB0" w:rsidRDefault="009A6679" w:rsidP="00E678F5">
            <w:pPr>
              <w:pStyle w:val="TAC"/>
              <w:rPr>
                <w:lang w:val="en-US"/>
              </w:rPr>
            </w:pPr>
          </w:p>
        </w:tc>
      </w:tr>
      <w:tr w:rsidR="009A6679" w:rsidRPr="00A62BB0" w:rsidTr="00E678F5">
        <w:trPr>
          <w:trHeight w:val="42"/>
          <w:jc w:val="center"/>
        </w:trPr>
        <w:tc>
          <w:tcPr>
            <w:tcW w:w="970" w:type="dxa"/>
            <w:vMerge/>
            <w:tcBorders>
              <w:left w:val="single" w:sz="4" w:space="0" w:color="auto"/>
              <w:right w:val="single" w:sz="4" w:space="0" w:color="auto"/>
            </w:tcBorders>
            <w:vAlign w:val="center"/>
          </w:tcPr>
          <w:p w:rsidR="009A6679" w:rsidRPr="00A62BB0" w:rsidRDefault="009A6679" w:rsidP="00E678F5">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9A6679" w:rsidRPr="00A62BB0" w:rsidRDefault="009A6679" w:rsidP="00E678F5">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rsidR="009A6679" w:rsidRDefault="009A6679" w:rsidP="00E678F5">
            <w:pPr>
              <w:pStyle w:val="TAC"/>
              <w:rPr>
                <w:lang w:val="en-US" w:eastAsia="zh-CN"/>
              </w:rPr>
            </w:pPr>
            <w:r>
              <w:t>-95.7</w:t>
            </w:r>
          </w:p>
          <w:p w:rsidR="009A6679" w:rsidRPr="00A62BB0" w:rsidRDefault="009A6679" w:rsidP="00E678F5">
            <w:pPr>
              <w:pStyle w:val="TAC"/>
              <w:rPr>
                <w:lang w:val="en-US"/>
              </w:rPr>
            </w:pPr>
          </w:p>
        </w:tc>
        <w:tc>
          <w:tcPr>
            <w:tcW w:w="2328" w:type="dxa"/>
            <w:gridSpan w:val="4"/>
            <w:tcBorders>
              <w:left w:val="single" w:sz="4" w:space="0" w:color="auto"/>
              <w:right w:val="single" w:sz="4" w:space="0" w:color="auto"/>
            </w:tcBorders>
            <w:vAlign w:val="center"/>
          </w:tcPr>
          <w:p w:rsidR="009A6679" w:rsidRDefault="009A6679" w:rsidP="00E678F5">
            <w:pPr>
              <w:pStyle w:val="TAC"/>
              <w:rPr>
                <w:lang w:val="en-US" w:eastAsia="zh-CN"/>
              </w:rPr>
            </w:pPr>
            <w:r>
              <w:t>-95.7</w:t>
            </w:r>
          </w:p>
          <w:p w:rsidR="009A6679" w:rsidRPr="00A62BB0" w:rsidRDefault="009A6679" w:rsidP="00E678F5">
            <w:pPr>
              <w:pStyle w:val="TAC"/>
              <w:rPr>
                <w:lang w:val="en-US"/>
              </w:rPr>
            </w:pPr>
          </w:p>
        </w:tc>
      </w:tr>
      <w:tr w:rsidR="009A6679" w:rsidRPr="00A62BB0" w:rsidTr="00E678F5">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37" type="#_x0000_t75" style="width:28.5pt;height:21pt" o:ole="" fillcolor="window">
                  <v:imagedata r:id="rId16" o:title=""/>
                </v:shape>
                <o:OLEObject Type="Embed" ProgID="Equation.3" ShapeID="_x0000_i1037" DrawAspect="Content" ObjectID="_1651092711"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eastAsia="zh-CN"/>
              </w:rPr>
              <w:t>-Infinity</w:t>
            </w:r>
          </w:p>
        </w:tc>
        <w:tc>
          <w:tcPr>
            <w:tcW w:w="1164" w:type="dxa"/>
            <w:gridSpan w:val="2"/>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eastAsia="zh-CN"/>
              </w:rPr>
              <w:t>5</w:t>
            </w: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38" type="#_x0000_t75" style="width:43.5pt;height:21pt" o:ole="" fillcolor="window">
                  <v:imagedata r:id="rId18" o:title=""/>
                </v:shape>
                <o:OLEObject Type="Embed" ProgID="Equation.3" ShapeID="_x0000_i1038" DrawAspect="Content" ObjectID="_1651092712"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9A6679" w:rsidRPr="00A62BB0" w:rsidRDefault="009A6679" w:rsidP="00E678F5">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9A6679" w:rsidRPr="00A62BB0" w:rsidRDefault="009A6679" w:rsidP="00E678F5">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9A6679" w:rsidRPr="00A62BB0" w:rsidRDefault="009A6679" w:rsidP="00E678F5">
            <w:pPr>
              <w:pStyle w:val="TAC"/>
              <w:rPr>
                <w:lang w:val="en-US"/>
              </w:rPr>
            </w:pPr>
            <w:r w:rsidRPr="00DF475B">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9A6679" w:rsidRPr="00A62BB0" w:rsidRDefault="009A6679" w:rsidP="00E678F5">
            <w:pPr>
              <w:pStyle w:val="TAC"/>
              <w:rPr>
                <w:lang w:val="en-US"/>
              </w:rPr>
            </w:pPr>
            <w:r>
              <w:rPr>
                <w:lang w:val="en-US" w:eastAsia="zh-CN"/>
              </w:rPr>
              <w:t>5</w:t>
            </w:r>
          </w:p>
        </w:tc>
      </w:tr>
      <w:tr w:rsidR="009A6679" w:rsidRPr="00A62BB0" w:rsidTr="00E678F5">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9A6679" w:rsidRPr="00A62BB0" w:rsidRDefault="009A6679" w:rsidP="00E678F5">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BW</w:t>
            </w:r>
          </w:p>
        </w:tc>
        <w:tc>
          <w:tcPr>
            <w:tcW w:w="1163" w:type="dxa"/>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rPr>
              <w:t>-66.7</w:t>
            </w:r>
          </w:p>
        </w:tc>
        <w:tc>
          <w:tcPr>
            <w:tcW w:w="1164" w:type="dxa"/>
            <w:gridSpan w:val="2"/>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rPr>
              <w:t>-60.5</w:t>
            </w:r>
          </w:p>
        </w:tc>
      </w:tr>
      <w:tr w:rsidR="009A6679" w:rsidRPr="00A62BB0" w:rsidTr="00E678F5">
        <w:trPr>
          <w:trHeight w:val="42"/>
          <w:jc w:val="center"/>
        </w:trPr>
        <w:tc>
          <w:tcPr>
            <w:tcW w:w="970" w:type="dxa"/>
            <w:vMerge/>
            <w:tcBorders>
              <w:left w:val="single" w:sz="4" w:space="0" w:color="auto"/>
              <w:right w:val="single" w:sz="4" w:space="0" w:color="auto"/>
            </w:tcBorders>
            <w:vAlign w:val="center"/>
            <w:hideMark/>
          </w:tcPr>
          <w:p w:rsidR="009A6679" w:rsidRPr="00A62BB0" w:rsidRDefault="009A6679" w:rsidP="00E678F5">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BW</w:t>
            </w:r>
          </w:p>
        </w:tc>
        <w:tc>
          <w:tcPr>
            <w:tcW w:w="1163" w:type="dxa"/>
            <w:tcBorders>
              <w:left w:val="single" w:sz="4" w:space="0" w:color="auto"/>
              <w:right w:val="single" w:sz="4" w:space="0" w:color="auto"/>
            </w:tcBorders>
            <w:vAlign w:val="center"/>
          </w:tcPr>
          <w:p w:rsidR="009A6679" w:rsidRPr="00A62BB0" w:rsidRDefault="009A6679" w:rsidP="00E678F5">
            <w:pPr>
              <w:pStyle w:val="TAC"/>
              <w:rPr>
                <w:lang w:val="en-US"/>
              </w:rPr>
            </w:pPr>
            <w:r>
              <w:rPr>
                <w:lang w:val="en-US"/>
              </w:rPr>
              <w:t>-60.5</w:t>
            </w:r>
          </w:p>
        </w:tc>
        <w:tc>
          <w:tcPr>
            <w:tcW w:w="1164" w:type="dxa"/>
            <w:gridSpan w:val="2"/>
            <w:tcBorders>
              <w:left w:val="single" w:sz="4" w:space="0" w:color="auto"/>
              <w:right w:val="single" w:sz="4" w:space="0" w:color="auto"/>
            </w:tcBorders>
            <w:vAlign w:val="center"/>
          </w:tcPr>
          <w:p w:rsidR="009A6679" w:rsidRPr="00A62BB0" w:rsidRDefault="009A6679" w:rsidP="00E678F5">
            <w:pPr>
              <w:pStyle w:val="TAC"/>
              <w:rPr>
                <w:lang w:val="en-US"/>
              </w:rPr>
            </w:pPr>
            <w:r>
              <w:rPr>
                <w:lang w:val="en-US"/>
              </w:rPr>
              <w:t>-60.5</w:t>
            </w:r>
          </w:p>
        </w:tc>
        <w:tc>
          <w:tcPr>
            <w:tcW w:w="1164" w:type="dxa"/>
            <w:gridSpan w:val="2"/>
            <w:tcBorders>
              <w:left w:val="single" w:sz="4" w:space="0" w:color="auto"/>
              <w:right w:val="single" w:sz="4" w:space="0" w:color="auto"/>
            </w:tcBorders>
            <w:vAlign w:val="center"/>
          </w:tcPr>
          <w:p w:rsidR="009A6679" w:rsidRPr="00A62BB0" w:rsidRDefault="009A6679" w:rsidP="00E678F5">
            <w:pPr>
              <w:pStyle w:val="TAC"/>
              <w:rPr>
                <w:lang w:val="en-US"/>
              </w:rPr>
            </w:pPr>
            <w:r>
              <w:rPr>
                <w:lang w:val="en-US"/>
              </w:rPr>
              <w:t>-66.7</w:t>
            </w:r>
          </w:p>
        </w:tc>
        <w:tc>
          <w:tcPr>
            <w:tcW w:w="1164" w:type="dxa"/>
            <w:gridSpan w:val="2"/>
            <w:tcBorders>
              <w:left w:val="single" w:sz="4" w:space="0" w:color="auto"/>
              <w:right w:val="single" w:sz="4" w:space="0" w:color="auto"/>
            </w:tcBorders>
            <w:vAlign w:val="center"/>
          </w:tcPr>
          <w:p w:rsidR="009A6679" w:rsidRPr="00A62BB0" w:rsidRDefault="009A6679" w:rsidP="00E678F5">
            <w:pPr>
              <w:pStyle w:val="TAC"/>
              <w:rPr>
                <w:lang w:val="en-US"/>
              </w:rPr>
            </w:pPr>
            <w:r>
              <w:rPr>
                <w:lang w:val="en-US"/>
              </w:rPr>
              <w:t>-60.5</w:t>
            </w:r>
          </w:p>
        </w:tc>
      </w:tr>
      <w:tr w:rsidR="009A6679" w:rsidRPr="00A62BB0" w:rsidTr="00E678F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AWGN</w:t>
            </w:r>
          </w:p>
        </w:tc>
      </w:tr>
      <w:tr w:rsidR="009A6679" w:rsidRPr="00A62BB0" w:rsidTr="00E678F5">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9A6679" w:rsidRPr="00A62BB0" w:rsidRDefault="009A6679" w:rsidP="00E678F5">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9" type="#_x0000_t75" style="width:21pt;height:21pt" o:ole="" fillcolor="window">
                  <v:imagedata r:id="rId13" o:title=""/>
                </v:shape>
                <o:OLEObject Type="Embed" ProgID="Equation.3" ShapeID="_x0000_i1039" DrawAspect="Content" ObjectID="_1651092713" r:id="rId30"/>
              </w:object>
            </w:r>
            <w:r w:rsidRPr="00A62BB0">
              <w:rPr>
                <w:rFonts w:ascii="Arial" w:hAnsi="Arial" w:cs="Arial"/>
                <w:sz w:val="18"/>
                <w:lang w:val="en-US"/>
              </w:rPr>
              <w:t xml:space="preserve"> to be fulfilled.</w:t>
            </w:r>
          </w:p>
          <w:p w:rsidR="009A6679" w:rsidRPr="00A62BB0" w:rsidRDefault="009A6679" w:rsidP="00E678F5">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p w:rsidR="009A6679" w:rsidRPr="00A62BB0" w:rsidRDefault="009A6679" w:rsidP="00E678F5">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rsidR="009A6679" w:rsidRPr="00A62BB0" w:rsidRDefault="009A6679" w:rsidP="00E678F5">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rsidR="009A6679" w:rsidRPr="00A62BB0" w:rsidRDefault="009A6679" w:rsidP="00E678F5">
            <w:pPr>
              <w:keepLines/>
              <w:spacing w:after="0"/>
              <w:ind w:left="851" w:hanging="851"/>
              <w:rPr>
                <w:rFonts w:ascii="Arial" w:hAnsi="Arial" w:cs="Arial"/>
                <w:sz w:val="18"/>
                <w:lang w:val="en-US"/>
              </w:rPr>
            </w:pPr>
          </w:p>
        </w:tc>
      </w:tr>
    </w:tbl>
    <w:p w:rsidR="009A6679" w:rsidRPr="00A62BB0" w:rsidRDefault="009A6679" w:rsidP="009A6679"/>
    <w:p w:rsidR="009A6679" w:rsidRPr="00A62BB0" w:rsidRDefault="009A6679" w:rsidP="009A6679">
      <w:pPr>
        <w:pStyle w:val="H6"/>
        <w:rPr>
          <w:snapToGrid w:val="0"/>
        </w:rPr>
      </w:pPr>
      <w:r w:rsidRPr="009264FA">
        <w:rPr>
          <w:snapToGrid w:val="0"/>
        </w:rPr>
        <w:t>A.7.3.2.3.1.3</w:t>
      </w:r>
      <w:r w:rsidRPr="00A62BB0">
        <w:rPr>
          <w:snapToGrid w:val="0"/>
        </w:rPr>
        <w:tab/>
        <w:t>Test Requirements</w:t>
      </w:r>
    </w:p>
    <w:p w:rsidR="009A6679" w:rsidRPr="00A62BB0" w:rsidRDefault="009A6679" w:rsidP="009A6679">
      <w:pPr>
        <w:rPr>
          <w:rFonts w:cs="v4.2.0"/>
        </w:rPr>
      </w:pPr>
      <w:r w:rsidRPr="00A62BB0">
        <w:rPr>
          <w:rFonts w:cs="v4.2.0"/>
        </w:rPr>
        <w:t xml:space="preserve">The UE shall start to transmit the PRACH to Cell 2 less than </w:t>
      </w:r>
      <w:r>
        <w:rPr>
          <w:rFonts w:cs="v4.2.0"/>
        </w:rPr>
        <w:t>3160</w:t>
      </w:r>
      <w:r w:rsidRPr="00A62BB0">
        <w:rPr>
          <w:rFonts w:cs="v4.2.0"/>
        </w:rPr>
        <w:t xml:space="preserve"> </w:t>
      </w:r>
      <w:proofErr w:type="spellStart"/>
      <w:r w:rsidRPr="00A62BB0">
        <w:rPr>
          <w:rFonts w:cs="v4.2.0"/>
        </w:rPr>
        <w:t>ms</w:t>
      </w:r>
      <w:proofErr w:type="spellEnd"/>
      <w:r w:rsidRPr="00A62BB0">
        <w:rPr>
          <w:rFonts w:cs="v4.2.0"/>
        </w:rPr>
        <w:t xml:space="preserve"> from the beginning of time period T2.</w:t>
      </w:r>
    </w:p>
    <w:p w:rsidR="009A6679" w:rsidRPr="00A62BB0" w:rsidRDefault="009A6679" w:rsidP="009A6679">
      <w:pPr>
        <w:rPr>
          <w:rFonts w:cs="v4.2.0"/>
        </w:rPr>
      </w:pPr>
      <w:r w:rsidRPr="00A62BB0">
        <w:rPr>
          <w:rFonts w:cs="v4.2.0"/>
        </w:rPr>
        <w:t>The rate of correct RRC connection release redirection to NR observed during repeated tests shall be at least 90%.</w:t>
      </w:r>
    </w:p>
    <w:p w:rsidR="009A6679" w:rsidRPr="00A62BB0" w:rsidRDefault="009A6679" w:rsidP="009A6679">
      <w:pPr>
        <w:keepLines/>
        <w:ind w:left="1135" w:hanging="851"/>
        <w:rPr>
          <w:rFonts w:cs="v4.2.0"/>
        </w:rPr>
      </w:pPr>
      <w:r w:rsidRPr="00A62BB0">
        <w:rPr>
          <w:rFonts w:cs="v4.2.0"/>
        </w:rPr>
        <w:t>NOTE:</w:t>
      </w:r>
      <w:r w:rsidRPr="00A62BB0">
        <w:rPr>
          <w:rFonts w:cs="v4.2.0"/>
        </w:rPr>
        <w:tab/>
        <w:t xml:space="preserve">The redirection delay </w:t>
      </w:r>
      <w:proofErr w:type="gramStart"/>
      <w:r w:rsidRPr="00A62BB0">
        <w:rPr>
          <w:rFonts w:cs="v4.2.0"/>
        </w:rPr>
        <w:t>can be expressed</w:t>
      </w:r>
      <w:proofErr w:type="gramEnd"/>
      <w:r w:rsidRPr="00A62BB0">
        <w:rPr>
          <w:rFonts w:cs="v4.2.0"/>
        </w:rPr>
        <w:t xml:space="preserve"> as:</w:t>
      </w:r>
    </w:p>
    <w:p w:rsidR="009A6679" w:rsidRPr="00A62BB0" w:rsidRDefault="009A6679" w:rsidP="009A6679">
      <w:pPr>
        <w:keepLines/>
        <w:ind w:left="1135" w:hanging="851"/>
        <w:jc w:val="center"/>
        <w:rPr>
          <w:rFonts w:cs="v4.2.0"/>
        </w:rPr>
      </w:pPr>
      <w:proofErr w:type="spellStart"/>
      <w:r w:rsidRPr="00A62BB0">
        <w:t>T</w:t>
      </w:r>
      <w:r w:rsidRPr="00A62BB0">
        <w:rPr>
          <w:vertAlign w:val="subscript"/>
        </w:rPr>
        <w:t>connection_release_redirect_NR</w:t>
      </w:r>
      <w:proofErr w:type="spellEnd"/>
      <w:r w:rsidRPr="00A62BB0">
        <w:t xml:space="preserve"> = </w:t>
      </w:r>
      <w:proofErr w:type="spellStart"/>
      <w:r w:rsidRPr="00A62BB0">
        <w:t>T</w:t>
      </w:r>
      <w:r w:rsidRPr="00A62BB0">
        <w:rPr>
          <w:vertAlign w:val="subscript"/>
        </w:rPr>
        <w:t>RRC_procedure_delay</w:t>
      </w:r>
      <w:proofErr w:type="spellEnd"/>
      <w:r w:rsidRPr="00A62BB0">
        <w:rPr>
          <w:vertAlign w:val="subscript"/>
        </w:rPr>
        <w:t xml:space="preserve"> </w:t>
      </w:r>
      <w:r w:rsidRPr="00A62BB0">
        <w:t xml:space="preserve">+ </w:t>
      </w:r>
      <w:proofErr w:type="spellStart"/>
      <w:r w:rsidRPr="00A62BB0">
        <w:rPr>
          <w:rFonts w:cs="v4.2.0"/>
        </w:rPr>
        <w:t>T</w:t>
      </w:r>
      <w:r w:rsidRPr="00A62BB0">
        <w:rPr>
          <w:rFonts w:cs="v4.2.0"/>
          <w:vertAlign w:val="subscript"/>
        </w:rPr>
        <w:t>identify</w:t>
      </w:r>
      <w:proofErr w:type="spellEnd"/>
      <w:r w:rsidRPr="00A62BB0">
        <w:rPr>
          <w:rFonts w:cs="v4.2.0"/>
          <w:vertAlign w:val="subscript"/>
        </w:rPr>
        <w:t xml:space="preserve">-NR </w:t>
      </w:r>
      <w:r w:rsidRPr="00A62BB0">
        <w:rPr>
          <w:rFonts w:cs="v4.2.0"/>
        </w:rPr>
        <w:t>+ T</w:t>
      </w:r>
      <w:r w:rsidRPr="00A62BB0">
        <w:rPr>
          <w:rFonts w:cs="v4.2.0"/>
          <w:vertAlign w:val="subscript"/>
        </w:rPr>
        <w:t xml:space="preserve">SI-NR </w:t>
      </w:r>
      <w:r w:rsidRPr="00A62BB0">
        <w:rPr>
          <w:rFonts w:cs="v4.2.0"/>
        </w:rPr>
        <w:t>+ T</w:t>
      </w:r>
      <w:r w:rsidRPr="00A62BB0">
        <w:rPr>
          <w:rFonts w:cs="v4.2.0"/>
          <w:vertAlign w:val="subscript"/>
        </w:rPr>
        <w:t>RACH</w:t>
      </w:r>
      <w:r w:rsidRPr="00A62BB0">
        <w:rPr>
          <w:rFonts w:cs="v4.2.0"/>
        </w:rPr>
        <w:t>,</w:t>
      </w:r>
    </w:p>
    <w:p w:rsidR="009A6679" w:rsidRPr="00A62BB0" w:rsidRDefault="009A6679" w:rsidP="009A6679">
      <w:pPr>
        <w:keepLines/>
        <w:ind w:left="1135" w:hanging="851"/>
      </w:pPr>
      <w:proofErr w:type="gramStart"/>
      <w:r w:rsidRPr="00A62BB0">
        <w:rPr>
          <w:rFonts w:cs="v4.2.0"/>
        </w:rPr>
        <w:t>where</w:t>
      </w:r>
      <w:proofErr w:type="gramEnd"/>
      <w:r w:rsidRPr="00A62BB0">
        <w:rPr>
          <w:rFonts w:cs="v4.2.0"/>
        </w:rPr>
        <w:t>:</w:t>
      </w:r>
    </w:p>
    <w:p w:rsidR="009A6679" w:rsidRPr="00A62BB0" w:rsidRDefault="009A6679" w:rsidP="009A6679">
      <w:pPr>
        <w:keepLines/>
        <w:ind w:left="1702" w:hanging="1418"/>
      </w:pPr>
      <w:proofErr w:type="spellStart"/>
      <w:r w:rsidRPr="00A62BB0">
        <w:t>T</w:t>
      </w:r>
      <w:r w:rsidRPr="00A62BB0">
        <w:rPr>
          <w:vertAlign w:val="subscript"/>
        </w:rPr>
        <w:t>RRC_procedure_delay</w:t>
      </w:r>
      <w:proofErr w:type="spellEnd"/>
      <w:r w:rsidRPr="00A62BB0">
        <w:rPr>
          <w:vertAlign w:val="subscript"/>
        </w:rPr>
        <w:t xml:space="preserve"> </w:t>
      </w:r>
      <w:r w:rsidRPr="00A62BB0">
        <w:rPr>
          <w:rFonts w:cs="v4.2.0"/>
          <w:bCs/>
        </w:rPr>
        <w:t xml:space="preserve">= 110 </w:t>
      </w:r>
      <w:proofErr w:type="spellStart"/>
      <w:r w:rsidRPr="00A62BB0">
        <w:rPr>
          <w:rFonts w:cs="v4.2.0"/>
          <w:bCs/>
        </w:rPr>
        <w:t>ms</w:t>
      </w:r>
      <w:proofErr w:type="spellEnd"/>
      <w:r w:rsidRPr="00A62BB0">
        <w:rPr>
          <w:rFonts w:cs="v4.2.0"/>
          <w:bCs/>
        </w:rPr>
        <w:t xml:space="preserve"> </w:t>
      </w:r>
      <w:del w:id="11" w:author="HUAWEI" w:date="2020-04-08T20:35:00Z">
        <w:r w:rsidRPr="00A62BB0" w:rsidDel="009A6679">
          <w:rPr>
            <w:rFonts w:cs="v4.2.0"/>
            <w:bCs/>
          </w:rPr>
          <w:delText xml:space="preserve">and is specified in clause 12 in </w:delText>
        </w:r>
        <w:r w:rsidRPr="00A62BB0" w:rsidDel="009A6679">
          <w:delText>TS 38.331 [2]</w:delText>
        </w:r>
        <w:r w:rsidRPr="00A62BB0" w:rsidDel="009A6679">
          <w:rPr>
            <w:rFonts w:cs="v4.2.0"/>
            <w:bCs/>
          </w:rPr>
          <w:delText>.</w:delText>
        </w:r>
      </w:del>
      <w:ins w:id="12" w:author="HUAWEI" w:date="2020-04-08T20:35:00Z">
        <w:r>
          <w:rPr>
            <w:rFonts w:cs="v4.2.0"/>
            <w:bCs/>
          </w:rPr>
          <w:t>in the test.</w:t>
        </w:r>
      </w:ins>
    </w:p>
    <w:p w:rsidR="009A6679" w:rsidRPr="00A62BB0" w:rsidRDefault="009A6679" w:rsidP="009A6679">
      <w:pPr>
        <w:keepLines/>
        <w:ind w:left="1702" w:hanging="1418"/>
      </w:pPr>
      <w:proofErr w:type="spellStart"/>
      <w:r w:rsidRPr="00A62BB0">
        <w:rPr>
          <w:rFonts w:cs="v4.2.0"/>
        </w:rPr>
        <w:t>T</w:t>
      </w:r>
      <w:r w:rsidRPr="00A62BB0">
        <w:rPr>
          <w:rFonts w:cs="v4.2.0"/>
          <w:vertAlign w:val="subscript"/>
        </w:rPr>
        <w:t>identify</w:t>
      </w:r>
      <w:proofErr w:type="spellEnd"/>
      <w:r w:rsidRPr="00A62BB0">
        <w:rPr>
          <w:rFonts w:cs="v4.2.0"/>
          <w:vertAlign w:val="subscript"/>
        </w:rPr>
        <w:t>-NR</w:t>
      </w:r>
      <w:r w:rsidRPr="00A62BB0">
        <w:t xml:space="preserve"> = 1760 </w:t>
      </w:r>
      <w:proofErr w:type="spellStart"/>
      <w:r w:rsidRPr="00A62BB0">
        <w:t>ms</w:t>
      </w:r>
      <w:proofErr w:type="spellEnd"/>
      <w:r w:rsidRPr="00A62BB0" w:rsidDel="00543ADA">
        <w:rPr>
          <w:bCs/>
        </w:rPr>
        <w:t xml:space="preserve"> </w:t>
      </w:r>
      <w:r w:rsidRPr="00A62BB0">
        <w:t>in the test.</w:t>
      </w:r>
    </w:p>
    <w:p w:rsidR="009A6679" w:rsidRPr="00A62BB0" w:rsidRDefault="009A6679" w:rsidP="009A6679">
      <w:pPr>
        <w:keepLines/>
        <w:ind w:left="1702" w:hanging="1418"/>
      </w:pPr>
      <w:r w:rsidRPr="00A62BB0">
        <w:rPr>
          <w:rFonts w:cs="v4.2.0"/>
        </w:rPr>
        <w:t>T</w:t>
      </w:r>
      <w:r w:rsidRPr="00A62BB0">
        <w:rPr>
          <w:rFonts w:cs="v4.2.0"/>
          <w:vertAlign w:val="subscript"/>
        </w:rPr>
        <w:t>SI-NR</w:t>
      </w:r>
      <w:r w:rsidRPr="00A62BB0">
        <w:t xml:space="preserve"> = </w:t>
      </w:r>
      <w:r>
        <w:t>1280</w:t>
      </w:r>
      <w:r w:rsidRPr="00A62BB0">
        <w:t xml:space="preserve"> </w:t>
      </w:r>
      <w:proofErr w:type="spellStart"/>
      <w:r w:rsidRPr="00A62BB0">
        <w:t>ms</w:t>
      </w:r>
      <w:proofErr w:type="spellEnd"/>
      <w:r w:rsidRPr="00A62BB0">
        <w:t xml:space="preserve">, </w:t>
      </w:r>
      <w:r w:rsidRPr="003A1BDB">
        <w:t>it is the time required for receiving all the relevant system</w:t>
      </w:r>
      <w:r>
        <w:t xml:space="preserve"> information as defined in TS 38</w:t>
      </w:r>
      <w:r w:rsidRPr="003A1BDB">
        <w:t xml:space="preserve">.331 for the target </w:t>
      </w:r>
      <w:r>
        <w:t>NR</w:t>
      </w:r>
      <w:r w:rsidRPr="003A1BDB">
        <w:t xml:space="preserve"> cell</w:t>
      </w:r>
      <w:r w:rsidRPr="00A62BB0">
        <w:t>.</w:t>
      </w:r>
    </w:p>
    <w:p w:rsidR="009A6679" w:rsidRPr="00A62BB0" w:rsidRDefault="009A6679" w:rsidP="009A6679">
      <w:pPr>
        <w:keepLines/>
        <w:ind w:left="1702" w:hanging="1418"/>
      </w:pPr>
      <w:r w:rsidRPr="00A62BB0">
        <w:rPr>
          <w:rFonts w:cs="v4.2.0"/>
        </w:rPr>
        <w:t>T</w:t>
      </w:r>
      <w:r w:rsidRPr="00A62BB0">
        <w:rPr>
          <w:rFonts w:cs="v4.2.0"/>
          <w:vertAlign w:val="subscript"/>
        </w:rPr>
        <w:t>RACH</w:t>
      </w:r>
      <w:r w:rsidRPr="00A62BB0">
        <w:t xml:space="preserve"> = </w:t>
      </w:r>
      <w:r>
        <w:t>10</w:t>
      </w:r>
      <w:r w:rsidRPr="00A62BB0">
        <w:t xml:space="preserve"> </w:t>
      </w:r>
      <w:proofErr w:type="spellStart"/>
      <w:r w:rsidRPr="00A62BB0">
        <w:t>ms</w:t>
      </w:r>
      <w:proofErr w:type="spellEnd"/>
      <w:r w:rsidRPr="00A62BB0">
        <w:t xml:space="preserve"> in the test.</w:t>
      </w:r>
    </w:p>
    <w:p w:rsidR="00B322EF" w:rsidRPr="009A6679" w:rsidRDefault="009A6679" w:rsidP="00B322EF">
      <w:pPr>
        <w:rPr>
          <w:noProof/>
        </w:rPr>
      </w:pPr>
      <w:r w:rsidRPr="00A62BB0">
        <w:t xml:space="preserve">This gives a total of </w:t>
      </w:r>
      <w:r>
        <w:t>3160</w:t>
      </w:r>
      <w:r w:rsidRPr="00A62BB0">
        <w:t xml:space="preserve"> </w:t>
      </w:r>
      <w:proofErr w:type="spellStart"/>
      <w:r w:rsidRPr="00A62BB0">
        <w:t>ms</w:t>
      </w:r>
      <w:proofErr w:type="spellEnd"/>
      <w:r w:rsidRPr="00A62BB0">
        <w:t>.</w:t>
      </w:r>
    </w:p>
    <w:p w:rsidR="00B322EF" w:rsidRPr="00B1552C" w:rsidRDefault="00B322EF" w:rsidP="00B322EF">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1E41F3" w:rsidRPr="00B322EF" w:rsidRDefault="001E41F3">
      <w:pPr>
        <w:rPr>
          <w:noProof/>
        </w:rPr>
      </w:pPr>
    </w:p>
    <w:sectPr w:rsidR="001E41F3" w:rsidRPr="00B322EF"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9EA" w:rsidRDefault="007B09EA">
      <w:r>
        <w:separator/>
      </w:r>
    </w:p>
  </w:endnote>
  <w:endnote w:type="continuationSeparator" w:id="0">
    <w:p w:rsidR="007B09EA" w:rsidRDefault="007B0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9EA" w:rsidRDefault="007B09EA">
      <w:r>
        <w:separator/>
      </w:r>
    </w:p>
  </w:footnote>
  <w:footnote w:type="continuationSeparator" w:id="0">
    <w:p w:rsidR="007B09EA" w:rsidRDefault="007B09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2"/>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A3013"/>
    <w:rsid w:val="000A43CD"/>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1F3"/>
    <w:rsid w:val="001E6D94"/>
    <w:rsid w:val="002347F4"/>
    <w:rsid w:val="00250AD8"/>
    <w:rsid w:val="0026004D"/>
    <w:rsid w:val="002640DD"/>
    <w:rsid w:val="00266134"/>
    <w:rsid w:val="002737AF"/>
    <w:rsid w:val="00275846"/>
    <w:rsid w:val="00275D12"/>
    <w:rsid w:val="00284FEB"/>
    <w:rsid w:val="002860C4"/>
    <w:rsid w:val="002A7411"/>
    <w:rsid w:val="002B5741"/>
    <w:rsid w:val="002D6EDB"/>
    <w:rsid w:val="00305409"/>
    <w:rsid w:val="00307BA6"/>
    <w:rsid w:val="003106AC"/>
    <w:rsid w:val="003211CE"/>
    <w:rsid w:val="00321B6C"/>
    <w:rsid w:val="003473F7"/>
    <w:rsid w:val="003574C3"/>
    <w:rsid w:val="003609EF"/>
    <w:rsid w:val="0036231A"/>
    <w:rsid w:val="00374DD4"/>
    <w:rsid w:val="00375732"/>
    <w:rsid w:val="003A6207"/>
    <w:rsid w:val="003B28B4"/>
    <w:rsid w:val="003D5F3D"/>
    <w:rsid w:val="003D6950"/>
    <w:rsid w:val="003E1A36"/>
    <w:rsid w:val="00410371"/>
    <w:rsid w:val="00410495"/>
    <w:rsid w:val="004242F1"/>
    <w:rsid w:val="00440D4B"/>
    <w:rsid w:val="004641F2"/>
    <w:rsid w:val="004808BB"/>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632E8"/>
    <w:rsid w:val="00576E2F"/>
    <w:rsid w:val="00576F64"/>
    <w:rsid w:val="00592635"/>
    <w:rsid w:val="00592D74"/>
    <w:rsid w:val="005D12B2"/>
    <w:rsid w:val="005D3CFB"/>
    <w:rsid w:val="005D6CA9"/>
    <w:rsid w:val="005E2A0C"/>
    <w:rsid w:val="005E2C44"/>
    <w:rsid w:val="005E39BA"/>
    <w:rsid w:val="005F223E"/>
    <w:rsid w:val="0060665E"/>
    <w:rsid w:val="00621188"/>
    <w:rsid w:val="006257ED"/>
    <w:rsid w:val="00633C22"/>
    <w:rsid w:val="00661F13"/>
    <w:rsid w:val="00693AE9"/>
    <w:rsid w:val="00695808"/>
    <w:rsid w:val="006A15F4"/>
    <w:rsid w:val="006B46FB"/>
    <w:rsid w:val="006C5236"/>
    <w:rsid w:val="006D427E"/>
    <w:rsid w:val="006E21FB"/>
    <w:rsid w:val="006E4FE9"/>
    <w:rsid w:val="006F1745"/>
    <w:rsid w:val="00705B61"/>
    <w:rsid w:val="00706EC8"/>
    <w:rsid w:val="0074693B"/>
    <w:rsid w:val="00772F20"/>
    <w:rsid w:val="00792342"/>
    <w:rsid w:val="00792893"/>
    <w:rsid w:val="007977A8"/>
    <w:rsid w:val="007A0269"/>
    <w:rsid w:val="007A6968"/>
    <w:rsid w:val="007B09EA"/>
    <w:rsid w:val="007B0F2E"/>
    <w:rsid w:val="007B512A"/>
    <w:rsid w:val="007C2097"/>
    <w:rsid w:val="007D6A07"/>
    <w:rsid w:val="007F7259"/>
    <w:rsid w:val="008040A8"/>
    <w:rsid w:val="008279FA"/>
    <w:rsid w:val="008626E7"/>
    <w:rsid w:val="00870EE7"/>
    <w:rsid w:val="008863B9"/>
    <w:rsid w:val="00887E6B"/>
    <w:rsid w:val="00894639"/>
    <w:rsid w:val="00897BFD"/>
    <w:rsid w:val="008A3085"/>
    <w:rsid w:val="008A45A6"/>
    <w:rsid w:val="008B70C7"/>
    <w:rsid w:val="008D003C"/>
    <w:rsid w:val="008F686C"/>
    <w:rsid w:val="009138B5"/>
    <w:rsid w:val="009148DE"/>
    <w:rsid w:val="009306DB"/>
    <w:rsid w:val="00941E30"/>
    <w:rsid w:val="0097584F"/>
    <w:rsid w:val="009777D9"/>
    <w:rsid w:val="0098725A"/>
    <w:rsid w:val="00991B88"/>
    <w:rsid w:val="00992A40"/>
    <w:rsid w:val="009A5753"/>
    <w:rsid w:val="009A579D"/>
    <w:rsid w:val="009A6679"/>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5820"/>
    <w:rsid w:val="00AD1CD8"/>
    <w:rsid w:val="00B0252B"/>
    <w:rsid w:val="00B1552C"/>
    <w:rsid w:val="00B258BB"/>
    <w:rsid w:val="00B322EF"/>
    <w:rsid w:val="00B67B97"/>
    <w:rsid w:val="00B82E5E"/>
    <w:rsid w:val="00B94380"/>
    <w:rsid w:val="00B968C8"/>
    <w:rsid w:val="00BA37A9"/>
    <w:rsid w:val="00BA3EC5"/>
    <w:rsid w:val="00BA51D9"/>
    <w:rsid w:val="00BB5DFC"/>
    <w:rsid w:val="00BD279D"/>
    <w:rsid w:val="00BD6BB8"/>
    <w:rsid w:val="00C3520B"/>
    <w:rsid w:val="00C35F30"/>
    <w:rsid w:val="00C652F5"/>
    <w:rsid w:val="00C66BA2"/>
    <w:rsid w:val="00C82C6B"/>
    <w:rsid w:val="00C95985"/>
    <w:rsid w:val="00C96ED6"/>
    <w:rsid w:val="00CC5026"/>
    <w:rsid w:val="00CC68D0"/>
    <w:rsid w:val="00CC72E1"/>
    <w:rsid w:val="00CD4F16"/>
    <w:rsid w:val="00D03F9A"/>
    <w:rsid w:val="00D06D51"/>
    <w:rsid w:val="00D148FE"/>
    <w:rsid w:val="00D24991"/>
    <w:rsid w:val="00D33963"/>
    <w:rsid w:val="00D427E7"/>
    <w:rsid w:val="00D50255"/>
    <w:rsid w:val="00D515C8"/>
    <w:rsid w:val="00D66520"/>
    <w:rsid w:val="00D77146"/>
    <w:rsid w:val="00D97074"/>
    <w:rsid w:val="00DC7A5D"/>
    <w:rsid w:val="00DE34CF"/>
    <w:rsid w:val="00E01C0E"/>
    <w:rsid w:val="00E13F3D"/>
    <w:rsid w:val="00E34898"/>
    <w:rsid w:val="00E36C05"/>
    <w:rsid w:val="00E50924"/>
    <w:rsid w:val="00E630B3"/>
    <w:rsid w:val="00E66C86"/>
    <w:rsid w:val="00EA1F5E"/>
    <w:rsid w:val="00EA3F44"/>
    <w:rsid w:val="00EB09B7"/>
    <w:rsid w:val="00EE6631"/>
    <w:rsid w:val="00EE7D7C"/>
    <w:rsid w:val="00F15DFF"/>
    <w:rsid w:val="00F25D98"/>
    <w:rsid w:val="00F300FB"/>
    <w:rsid w:val="00F64F46"/>
    <w:rsid w:val="00F80FE5"/>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18E83-6CEE-4018-94EB-72F1AB2E9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1199</TotalTime>
  <Pages>1</Pages>
  <Words>2770</Words>
  <Characters>15794</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18527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69</cp:revision>
  <cp:lastPrinted>1899-12-31T23:00:00Z</cp:lastPrinted>
  <dcterms:created xsi:type="dcterms:W3CDTF">2018-11-05T09:14:00Z</dcterms:created>
  <dcterms:modified xsi:type="dcterms:W3CDTF">2020-05-15T16:05:00Z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(3)aRHZvYOrvk0Byh9pE0cFb0ylqMT/8YXWGtBS/okulw7MWM3zN/zQ1XmcsBBQwxFqnHGFVOBG
SNN1pyU1NAUZ4fGHPfLYZ9ycN/EKy1Xc6sKFVbeYqfHWidLpByqdU/0tNszmXTwtPtMKhuNZ
q+Z9KHdrPdHvNEb1ih60MiRe0kcHCY/DGFaebSV5kVwAMNC77GH9yreTyNFmqsdboLTzTY6i
UumHA0RDrsmu3jzhU+</vt:lpwstr>
  </property>
  <property fmtid="{D5CDD505-2E9C-101B-9397-08002B2CF9AE}" pid="22" name="_2015_ms_pID_7253431">
    <vt:lpwstr>Y94RkiHhAIintYBkgOPg0xAi1X6jklMf8WLD7v8jLMIhhUSmUuEqh2
+NiaWokoZP/7vvRdcoSOUN92RIhjQ7day+/74175oKs891MNrT32YyUO1VDQWxZxz+PoA2su
VOyC+GLhKiB8ndVA6hBfYCSgDl16woelB+1sYlc5ny9Ua/WcpQzCb4kY5Rcfg7GjdBil+TWE
/C3WvgGUj90ehTNWtDiBt9UPP7z4CQXulAuH</vt:lpwstr>
  </property>
  <property fmtid="{D5CDD505-2E9C-101B-9397-08002B2CF9AE}" pid="23" name="_2015_ms_pID_7253432">
    <vt:lpwstr>Q7Qy8HGEfx04w1UC1OBVu5I=</vt:lpwstr>
  </property>
</Properties>
</file>