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D5F0A" w14:textId="53BDA507" w:rsidR="001E41F3" w:rsidRPr="00D52FE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52FE3">
          <w:rPr>
            <w:b/>
            <w:noProof/>
            <w:sz w:val="24"/>
          </w:rPr>
          <w:t xml:space="preserve">RAN </w:t>
        </w:r>
      </w:fldSimple>
      <w:r>
        <w:rPr>
          <w:b/>
          <w:noProof/>
          <w:sz w:val="24"/>
        </w:rPr>
        <w:t>Meeting #</w:t>
      </w:r>
      <w:r w:rsidR="00644727">
        <w:rPr>
          <w:b/>
          <w:noProof/>
          <w:sz w:val="24"/>
        </w:rPr>
        <w:t>85</w:t>
      </w:r>
      <w:r>
        <w:rPr>
          <w:b/>
          <w:i/>
          <w:noProof/>
          <w:sz w:val="28"/>
        </w:rPr>
        <w:tab/>
      </w:r>
      <w:r w:rsidR="00D52FE3" w:rsidRPr="007C0EC5">
        <w:rPr>
          <w:b/>
          <w:i/>
          <w:noProof/>
          <w:sz w:val="28"/>
        </w:rPr>
        <w:t>R</w:t>
      </w:r>
      <w:r w:rsidR="00445732">
        <w:rPr>
          <w:b/>
          <w:i/>
          <w:noProof/>
          <w:sz w:val="28"/>
        </w:rPr>
        <w:t>P</w:t>
      </w:r>
      <w:r w:rsidR="00D52FE3" w:rsidRPr="007C0EC5">
        <w:rPr>
          <w:b/>
          <w:i/>
          <w:noProof/>
          <w:sz w:val="28"/>
        </w:rPr>
        <w:t>-</w:t>
      </w:r>
      <w:r w:rsidR="00A910FC" w:rsidRPr="007C0EC5">
        <w:rPr>
          <w:b/>
          <w:i/>
          <w:noProof/>
          <w:sz w:val="28"/>
        </w:rPr>
        <w:t>19</w:t>
      </w:r>
      <w:r w:rsidR="00445732">
        <w:rPr>
          <w:b/>
          <w:i/>
          <w:noProof/>
          <w:sz w:val="28"/>
        </w:rPr>
        <w:t>xxxx</w:t>
      </w:r>
    </w:p>
    <w:p w14:paraId="7CC3D8CC" w14:textId="245C8158" w:rsidR="001E41F3" w:rsidRPr="00D52FE3" w:rsidRDefault="006447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Newport Beach</w:t>
      </w:r>
      <w:r w:rsidR="001D43E0" w:rsidRPr="001D43E0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USA,</w:t>
      </w:r>
      <w:r w:rsidR="001D43E0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1</w:t>
      </w:r>
      <w:r w:rsidR="001D43E0" w:rsidRPr="001D43E0">
        <w:rPr>
          <w:b/>
          <w:sz w:val="24"/>
          <w:szCs w:val="24"/>
          <w:lang w:eastAsia="zh-CN"/>
        </w:rPr>
        <w:t xml:space="preserve">6th - </w:t>
      </w:r>
      <w:r>
        <w:rPr>
          <w:b/>
          <w:sz w:val="24"/>
          <w:szCs w:val="24"/>
          <w:lang w:eastAsia="zh-CN"/>
        </w:rPr>
        <w:t>2</w:t>
      </w:r>
      <w:r w:rsidR="001D43E0" w:rsidRPr="001D43E0">
        <w:rPr>
          <w:b/>
          <w:sz w:val="24"/>
          <w:szCs w:val="24"/>
          <w:lang w:eastAsia="zh-CN"/>
        </w:rPr>
        <w:t xml:space="preserve">0th </w:t>
      </w:r>
      <w:r>
        <w:rPr>
          <w:b/>
          <w:sz w:val="24"/>
          <w:szCs w:val="24"/>
          <w:lang w:eastAsia="zh-CN"/>
        </w:rPr>
        <w:t>September</w:t>
      </w:r>
      <w:r w:rsidR="001D43E0" w:rsidRPr="001D43E0">
        <w:rPr>
          <w:b/>
          <w:sz w:val="24"/>
          <w:szCs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2EB85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105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0D3B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197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6A5A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75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A25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CEB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40AF4D" w14:textId="34B4556D" w:rsidR="001E41F3" w:rsidRPr="00410371" w:rsidRDefault="00D52F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6330AD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5291F5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CDDD2" w14:textId="1C7F3BC0" w:rsidR="001E41F3" w:rsidRPr="00410371" w:rsidRDefault="006447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556A0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53499B" w14:textId="13965A91" w:rsidR="001E41F3" w:rsidRPr="00410371" w:rsidRDefault="001D43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3BAB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20F970" w14:textId="3168057F" w:rsidR="001E41F3" w:rsidRPr="00410371" w:rsidRDefault="00D52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D43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43E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E1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8A8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C55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E94C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1F1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215D5" w14:textId="77777777" w:rsidTr="00547111">
        <w:tc>
          <w:tcPr>
            <w:tcW w:w="9641" w:type="dxa"/>
            <w:gridSpan w:val="9"/>
          </w:tcPr>
          <w:p w14:paraId="722991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C62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84E777" w14:textId="77777777" w:rsidTr="00A7671C">
        <w:tc>
          <w:tcPr>
            <w:tcW w:w="2835" w:type="dxa"/>
          </w:tcPr>
          <w:p w14:paraId="22D94B4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28F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D6F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252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91417" w14:textId="66A83483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C647B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2044F" w14:textId="5DF365B9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FC0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0C3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B07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6AF332" w14:textId="77777777" w:rsidTr="00547111">
        <w:tc>
          <w:tcPr>
            <w:tcW w:w="9640" w:type="dxa"/>
            <w:gridSpan w:val="11"/>
          </w:tcPr>
          <w:p w14:paraId="33EC1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1F0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080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D2F07" w14:textId="257E5745" w:rsidR="001E41F3" w:rsidRDefault="00644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游明朝" w:cs="Arial"/>
                <w:lang w:eastAsia="ja-JP"/>
              </w:rPr>
              <w:t xml:space="preserve">Introduction of UE capability for </w:t>
            </w:r>
            <w:r w:rsidR="00445732" w:rsidRPr="00DE2ABF">
              <w:rPr>
                <w:rFonts w:cs="Arial"/>
                <w:noProof/>
                <w:lang w:eastAsia="ja-JP"/>
              </w:rPr>
              <w:t xml:space="preserve">NR-DC with SFN synchronization between </w:t>
            </w:r>
            <w:r w:rsidR="00811D2D">
              <w:rPr>
                <w:rFonts w:cs="Arial"/>
                <w:noProof/>
                <w:lang w:eastAsia="ja-JP"/>
              </w:rPr>
              <w:t>PCell</w:t>
            </w:r>
            <w:r w:rsidR="00811D2D" w:rsidRPr="00DE2ABF">
              <w:rPr>
                <w:rFonts w:cs="Arial"/>
                <w:noProof/>
                <w:lang w:eastAsia="ja-JP"/>
              </w:rPr>
              <w:t xml:space="preserve"> and </w:t>
            </w:r>
            <w:r w:rsidR="00811D2D">
              <w:rPr>
                <w:rFonts w:cs="Arial"/>
                <w:noProof/>
                <w:lang w:eastAsia="ja-JP"/>
              </w:rPr>
              <w:t>P</w:t>
            </w:r>
            <w:r w:rsidR="00811D2D" w:rsidRPr="00DE2ABF">
              <w:rPr>
                <w:rFonts w:cs="Arial"/>
                <w:noProof/>
                <w:lang w:eastAsia="ja-JP"/>
              </w:rPr>
              <w:t>SC</w:t>
            </w:r>
            <w:r w:rsidR="00811D2D">
              <w:rPr>
                <w:rFonts w:cs="Arial"/>
                <w:noProof/>
                <w:lang w:eastAsia="ja-JP"/>
              </w:rPr>
              <w:t>ell</w:t>
            </w:r>
          </w:p>
        </w:tc>
      </w:tr>
      <w:tr w:rsidR="001E41F3" w14:paraId="165102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8A5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E4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230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4E7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338AE" w14:textId="4C7E6997" w:rsidR="001E41F3" w:rsidRDefault="00644727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</w:p>
        </w:tc>
      </w:tr>
      <w:tr w:rsidR="001E41F3" w14:paraId="6EC8D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D8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044B5" w14:textId="0CA6C22F" w:rsidR="001E41F3" w:rsidRDefault="006447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F41D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C8A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04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53B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3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293C6" w14:textId="2365B8ED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0AA4"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3BE9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418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958EC" w14:textId="3438BF93" w:rsidR="001E41F3" w:rsidRDefault="00D52FE3" w:rsidP="00D52FE3">
            <w:pPr>
              <w:pStyle w:val="CRCoverPage"/>
              <w:spacing w:after="0"/>
              <w:rPr>
                <w:noProof/>
              </w:rPr>
            </w:pPr>
            <w:r>
              <w:t>2019-0</w:t>
            </w:r>
            <w:r w:rsidR="00644727">
              <w:t>9</w:t>
            </w:r>
            <w:r>
              <w:t>-</w:t>
            </w:r>
            <w:r w:rsidR="00644727">
              <w:t>19</w:t>
            </w:r>
          </w:p>
        </w:tc>
      </w:tr>
      <w:tr w:rsidR="001E41F3" w14:paraId="11C21D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23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A25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B1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41A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CB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1E4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27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71316" w14:textId="509A3FA9" w:rsidR="001E41F3" w:rsidRDefault="00D52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3F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57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08097" w14:textId="09A053AC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B5A67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87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B5D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5B75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69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D7EA36" w14:textId="77777777" w:rsidTr="00547111">
        <w:tc>
          <w:tcPr>
            <w:tcW w:w="1843" w:type="dxa"/>
          </w:tcPr>
          <w:p w14:paraId="3640F5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6B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E89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100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7032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CC2EC" w14:textId="77777777" w:rsidR="001E41F3" w:rsidRDefault="00DE2ABF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is necessary to ditinguish UEs:</w:t>
            </w:r>
          </w:p>
          <w:p w14:paraId="04BC1DC6" w14:textId="2A8A4F9C" w:rsidR="00DE2ABF" w:rsidRPr="00DE2ABF" w:rsidRDefault="00DE2ABF" w:rsidP="004E6B1D">
            <w:pPr>
              <w:pStyle w:val="ListParagraph"/>
              <w:numPr>
                <w:ilvl w:val="0"/>
                <w:numId w:val="4"/>
              </w:numPr>
              <w:spacing w:after="0"/>
              <w:ind w:leftChars="0"/>
              <w:rPr>
                <w:rFonts w:ascii="Arial" w:hAnsi="Arial" w:cs="Arial"/>
                <w:noProof/>
                <w:lang w:eastAsia="ja-JP"/>
              </w:rPr>
            </w:pPr>
            <w:r w:rsidRPr="00DE2ABF">
              <w:rPr>
                <w:rFonts w:ascii="Arial" w:hAnsi="Arial" w:cs="Arial"/>
                <w:noProof/>
                <w:lang w:eastAsia="ja-JP"/>
              </w:rPr>
              <w:t xml:space="preserve">Supporting NR-DC with and withitout SFN synchronization between </w:t>
            </w:r>
            <w:r w:rsidR="00811D2D">
              <w:rPr>
                <w:rFonts w:ascii="Arial" w:hAnsi="Arial" w:cs="Arial"/>
                <w:noProof/>
                <w:lang w:eastAsia="ja-JP"/>
              </w:rPr>
              <w:t>PCell</w:t>
            </w:r>
            <w:r w:rsidRPr="00DE2ABF">
              <w:rPr>
                <w:rFonts w:ascii="Arial" w:hAnsi="Arial" w:cs="Arial"/>
                <w:noProof/>
                <w:lang w:eastAsia="ja-JP"/>
              </w:rPr>
              <w:t xml:space="preserve"> and </w:t>
            </w:r>
            <w:r w:rsidR="00811D2D">
              <w:rPr>
                <w:rFonts w:ascii="Arial" w:hAnsi="Arial" w:cs="Arial"/>
                <w:noProof/>
                <w:lang w:eastAsia="ja-JP"/>
              </w:rPr>
              <w:t>P</w:t>
            </w:r>
            <w:r w:rsidRPr="00DE2ABF">
              <w:rPr>
                <w:rFonts w:ascii="Arial" w:hAnsi="Arial" w:cs="Arial"/>
                <w:noProof/>
                <w:lang w:eastAsia="ja-JP"/>
              </w:rPr>
              <w:t>SC</w:t>
            </w:r>
            <w:r w:rsidR="00811D2D">
              <w:rPr>
                <w:rFonts w:ascii="Arial" w:hAnsi="Arial" w:cs="Arial"/>
                <w:noProof/>
                <w:lang w:eastAsia="ja-JP"/>
              </w:rPr>
              <w:t>ell</w:t>
            </w:r>
            <w:r w:rsidRPr="00DE2ABF">
              <w:rPr>
                <w:rFonts w:ascii="Arial" w:hAnsi="Arial" w:cs="Arial"/>
                <w:noProof/>
                <w:lang w:eastAsia="ja-JP"/>
              </w:rPr>
              <w:t>.</w:t>
            </w:r>
          </w:p>
          <w:p w14:paraId="27CE09E6" w14:textId="64CEF1B9" w:rsidR="00DE2ABF" w:rsidRPr="001D43E0" w:rsidRDefault="00DE2ABF" w:rsidP="004E6B1D">
            <w:pPr>
              <w:pStyle w:val="ListParagraph"/>
              <w:numPr>
                <w:ilvl w:val="0"/>
                <w:numId w:val="4"/>
              </w:numPr>
              <w:spacing w:after="0"/>
              <w:ind w:leftChars="0"/>
              <w:rPr>
                <w:noProof/>
                <w:lang w:eastAsia="ja-JP"/>
              </w:rPr>
            </w:pPr>
            <w:r w:rsidRPr="00DE2ABF">
              <w:rPr>
                <w:rFonts w:ascii="Arial" w:hAnsi="Arial" w:cs="Arial"/>
                <w:noProof/>
                <w:lang w:eastAsia="ja-JP"/>
              </w:rPr>
              <w:t xml:space="preserve">Supporting NR-DC </w:t>
            </w:r>
            <w:r w:rsidR="004E6B1D">
              <w:rPr>
                <w:rFonts w:ascii="Arial" w:hAnsi="Arial" w:cs="Arial"/>
                <w:noProof/>
                <w:lang w:eastAsia="ja-JP"/>
              </w:rPr>
              <w:t xml:space="preserve">only </w:t>
            </w:r>
            <w:r w:rsidRPr="00DE2ABF">
              <w:rPr>
                <w:rFonts w:ascii="Arial" w:hAnsi="Arial" w:cs="Arial"/>
                <w:noProof/>
                <w:lang w:eastAsia="ja-JP"/>
              </w:rPr>
              <w:t xml:space="preserve">with SFN synchronization between </w:t>
            </w:r>
            <w:r w:rsidR="00811D2D">
              <w:rPr>
                <w:rFonts w:ascii="Arial" w:hAnsi="Arial" w:cs="Arial"/>
                <w:noProof/>
                <w:lang w:eastAsia="ja-JP"/>
              </w:rPr>
              <w:t>PCell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 xml:space="preserve"> and </w:t>
            </w:r>
            <w:r w:rsidR="00811D2D">
              <w:rPr>
                <w:rFonts w:ascii="Arial" w:hAnsi="Arial" w:cs="Arial"/>
                <w:noProof/>
                <w:lang w:eastAsia="ja-JP"/>
              </w:rPr>
              <w:t>P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>SC</w:t>
            </w:r>
            <w:r w:rsidR="00811D2D">
              <w:rPr>
                <w:rFonts w:ascii="Arial" w:hAnsi="Arial" w:cs="Arial"/>
                <w:noProof/>
                <w:lang w:eastAsia="ja-JP"/>
              </w:rPr>
              <w:t>ell</w:t>
            </w:r>
            <w:r w:rsidRPr="00DE2ABF">
              <w:rPr>
                <w:rFonts w:ascii="Arial" w:hAnsi="Arial" w:cs="Arial"/>
                <w:noProof/>
                <w:lang w:eastAsia="ja-JP"/>
              </w:rPr>
              <w:t>.</w:t>
            </w:r>
          </w:p>
        </w:tc>
      </w:tr>
      <w:tr w:rsidR="001E41F3" w14:paraId="61B44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CC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692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D2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FA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51866" w14:textId="03DBF8CB" w:rsidR="001E41F3" w:rsidRPr="001D43E0" w:rsidRDefault="001D43E0" w:rsidP="006D6BB6">
            <w:pPr>
              <w:spacing w:after="0"/>
              <w:ind w:leftChars="50" w:left="100"/>
              <w:rPr>
                <w:rFonts w:ascii="Arial" w:eastAsia="游明朝" w:hAnsi="Arial"/>
                <w:noProof/>
              </w:rPr>
            </w:pPr>
            <w:r>
              <w:rPr>
                <w:rFonts w:ascii="Arial" w:eastAsia="游明朝" w:hAnsi="Arial"/>
                <w:noProof/>
              </w:rPr>
              <w:t xml:space="preserve">A new capability, </w:t>
            </w:r>
            <w:r w:rsidR="00DE2ABF">
              <w:rPr>
                <w:rFonts w:ascii="Arial" w:eastAsia="游明朝" w:hAnsi="Arial"/>
                <w:noProof/>
              </w:rPr>
              <w:t>sfn</w:t>
            </w:r>
            <w:r w:rsidR="004E6B1D">
              <w:rPr>
                <w:rFonts w:ascii="Arial" w:eastAsia="游明朝" w:hAnsi="Arial"/>
                <w:noProof/>
              </w:rPr>
              <w:t>-S</w:t>
            </w:r>
            <w:r w:rsidR="00644727">
              <w:rPr>
                <w:rFonts w:ascii="Arial" w:eastAsia="游明朝" w:hAnsi="Arial"/>
                <w:noProof/>
              </w:rPr>
              <w:t>ync</w:t>
            </w:r>
            <w:r w:rsidR="00644727">
              <w:rPr>
                <w:rFonts w:ascii="Arial" w:eastAsia="游明朝" w:hAnsi="Arial"/>
                <w:i/>
                <w:iCs/>
                <w:noProof/>
              </w:rPr>
              <w:t>NR</w:t>
            </w:r>
            <w:r w:rsidRPr="001D43E0">
              <w:rPr>
                <w:rFonts w:ascii="Arial" w:eastAsia="游明朝" w:hAnsi="Arial"/>
                <w:i/>
                <w:iCs/>
                <w:noProof/>
              </w:rPr>
              <w:t>DC</w:t>
            </w:r>
            <w:r>
              <w:rPr>
                <w:rFonts w:ascii="Arial" w:eastAsia="游明朝" w:hAnsi="Arial"/>
                <w:noProof/>
              </w:rPr>
              <w:t>, is introduced</w:t>
            </w:r>
            <w:r w:rsidR="004E6B1D">
              <w:rPr>
                <w:rFonts w:ascii="Arial" w:eastAsia="游明朝" w:hAnsi="Arial"/>
                <w:noProof/>
              </w:rPr>
              <w:t xml:space="preserve">. If the UE capability included, it indicates that the UE supports </w:t>
            </w:r>
            <w:r w:rsidR="004E6B1D" w:rsidRPr="00DE2ABF">
              <w:rPr>
                <w:rFonts w:ascii="Arial" w:hAnsi="Arial" w:cs="Arial"/>
                <w:noProof/>
                <w:lang w:eastAsia="ja-JP"/>
              </w:rPr>
              <w:t xml:space="preserve">NR-DC </w:t>
            </w:r>
            <w:r w:rsidR="004E6B1D">
              <w:rPr>
                <w:rFonts w:ascii="Arial" w:hAnsi="Arial" w:cs="Arial"/>
                <w:noProof/>
                <w:lang w:eastAsia="ja-JP"/>
              </w:rPr>
              <w:t xml:space="preserve">only </w:t>
            </w:r>
            <w:r w:rsidR="004E6B1D" w:rsidRPr="00DE2ABF">
              <w:rPr>
                <w:rFonts w:ascii="Arial" w:hAnsi="Arial" w:cs="Arial"/>
                <w:noProof/>
                <w:lang w:eastAsia="ja-JP"/>
              </w:rPr>
              <w:t xml:space="preserve">with SFN synchronization between </w:t>
            </w:r>
            <w:r w:rsidR="00811D2D">
              <w:rPr>
                <w:rFonts w:ascii="Arial" w:hAnsi="Arial" w:cs="Arial"/>
                <w:noProof/>
                <w:lang w:eastAsia="ja-JP"/>
              </w:rPr>
              <w:t>PCell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 xml:space="preserve"> and </w:t>
            </w:r>
            <w:r w:rsidR="00811D2D">
              <w:rPr>
                <w:rFonts w:ascii="Arial" w:hAnsi="Arial" w:cs="Arial"/>
                <w:noProof/>
                <w:lang w:eastAsia="ja-JP"/>
              </w:rPr>
              <w:t>P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>SC</w:t>
            </w:r>
            <w:r w:rsidR="00811D2D">
              <w:rPr>
                <w:rFonts w:ascii="Arial" w:hAnsi="Arial" w:cs="Arial"/>
                <w:noProof/>
                <w:lang w:eastAsia="ja-JP"/>
              </w:rPr>
              <w:t>ell</w:t>
            </w:r>
            <w:r w:rsidR="004E6B1D" w:rsidRPr="00DE2ABF">
              <w:rPr>
                <w:rFonts w:ascii="Arial" w:hAnsi="Arial" w:cs="Arial"/>
                <w:noProof/>
                <w:lang w:eastAsia="ja-JP"/>
              </w:rPr>
              <w:t>.</w:t>
            </w:r>
          </w:p>
          <w:p w14:paraId="6895E5FB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59A4C1CC" w14:textId="77777777" w:rsidR="00D52FE3" w:rsidRDefault="00D52FE3" w:rsidP="00D52FE3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20AB935E" w14:textId="4DA4E35B" w:rsidR="00D52FE3" w:rsidRPr="00C97270" w:rsidRDefault="004E6B1D" w:rsidP="00D52FE3">
            <w:pPr>
              <w:pStyle w:val="CRCoverPage"/>
              <w:spacing w:before="60" w:after="60"/>
              <w:ind w:left="100"/>
              <w:rPr>
                <w:rFonts w:eastAsia="游明朝"/>
                <w:u w:val="single"/>
                <w:lang w:eastAsia="ja-JP"/>
              </w:rPr>
            </w:pPr>
            <w:r>
              <w:rPr>
                <w:lang w:eastAsia="ja-JP"/>
              </w:rPr>
              <w:t>NR-DC</w:t>
            </w:r>
          </w:p>
          <w:p w14:paraId="714131F8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38536C8A" w14:textId="20AC303C" w:rsidR="00DD7862" w:rsidRPr="00DD7862" w:rsidRDefault="004E6B1D" w:rsidP="004E6B1D">
            <w:pPr>
              <w:pStyle w:val="CRCoverPage"/>
              <w:spacing w:before="60" w:after="6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SFN synchronization between </w:t>
            </w:r>
            <w:r w:rsidR="00842BCF">
              <w:rPr>
                <w:rFonts w:cs="Arial"/>
                <w:noProof/>
                <w:lang w:eastAsia="ja-JP"/>
              </w:rPr>
              <w:t>PCell</w:t>
            </w:r>
            <w:r w:rsidR="00842BCF" w:rsidRPr="00DE2ABF">
              <w:rPr>
                <w:rFonts w:cs="Arial"/>
                <w:noProof/>
                <w:lang w:eastAsia="ja-JP"/>
              </w:rPr>
              <w:t xml:space="preserve"> and </w:t>
            </w:r>
            <w:r w:rsidR="00842BCF">
              <w:rPr>
                <w:rFonts w:cs="Arial"/>
                <w:noProof/>
                <w:lang w:eastAsia="ja-JP"/>
              </w:rPr>
              <w:t>P</w:t>
            </w:r>
            <w:r w:rsidR="00842BCF" w:rsidRPr="00DE2ABF">
              <w:rPr>
                <w:rFonts w:cs="Arial"/>
                <w:noProof/>
                <w:lang w:eastAsia="ja-JP"/>
              </w:rPr>
              <w:t>SC</w:t>
            </w:r>
            <w:r w:rsidR="00842BCF">
              <w:rPr>
                <w:rFonts w:cs="Arial"/>
                <w:noProof/>
                <w:lang w:eastAsia="ja-JP"/>
              </w:rPr>
              <w:t>ell</w:t>
            </w:r>
            <w:r>
              <w:rPr>
                <w:noProof/>
              </w:rPr>
              <w:t xml:space="preserve"> in NR-DC.</w:t>
            </w:r>
          </w:p>
          <w:p w14:paraId="2C6F65D6" w14:textId="77777777" w:rsidR="00D52FE3" w:rsidRDefault="00D52FE3" w:rsidP="00D52FE3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52FD0317" w14:textId="47CFA9E5" w:rsidR="006D6BB6" w:rsidRDefault="00D52FE3" w:rsidP="00DD78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2E0704">
              <w:rPr>
                <w:noProof/>
                <w:lang w:eastAsia="ja-JP"/>
              </w:rPr>
              <w:t xml:space="preserve">The UE </w:t>
            </w:r>
            <w:r w:rsidR="00811D2D">
              <w:rPr>
                <w:noProof/>
                <w:lang w:eastAsia="ja-JP"/>
              </w:rPr>
              <w:t>will</w:t>
            </w:r>
            <w:r w:rsidR="002E0704">
              <w:rPr>
                <w:noProof/>
                <w:lang w:eastAsia="ja-JP"/>
              </w:rPr>
              <w:t xml:space="preserve"> not include the new UE capability. The network </w:t>
            </w:r>
            <w:r w:rsidR="004E6B1D">
              <w:rPr>
                <w:noProof/>
                <w:lang w:eastAsia="ja-JP"/>
              </w:rPr>
              <w:t>may configure</w:t>
            </w:r>
            <w:r w:rsidR="002E0704">
              <w:rPr>
                <w:noProof/>
                <w:lang w:eastAsia="ja-JP"/>
              </w:rPr>
              <w:t xml:space="preserve"> </w:t>
            </w:r>
            <w:r w:rsidR="004E6B1D" w:rsidRPr="00DE2ABF">
              <w:rPr>
                <w:rFonts w:cs="Arial"/>
                <w:noProof/>
                <w:lang w:eastAsia="ja-JP"/>
              </w:rPr>
              <w:t xml:space="preserve">NR-DC withitout SFN synchronization between </w:t>
            </w:r>
            <w:r w:rsidR="00811D2D">
              <w:rPr>
                <w:rFonts w:cs="Arial"/>
                <w:noProof/>
                <w:lang w:eastAsia="ja-JP"/>
              </w:rPr>
              <w:t>PCell</w:t>
            </w:r>
            <w:r w:rsidR="00811D2D" w:rsidRPr="00DE2ABF">
              <w:rPr>
                <w:rFonts w:cs="Arial"/>
                <w:noProof/>
                <w:lang w:eastAsia="ja-JP"/>
              </w:rPr>
              <w:t xml:space="preserve"> and </w:t>
            </w:r>
            <w:r w:rsidR="00811D2D">
              <w:rPr>
                <w:rFonts w:cs="Arial"/>
                <w:noProof/>
                <w:lang w:eastAsia="ja-JP"/>
              </w:rPr>
              <w:t>P</w:t>
            </w:r>
            <w:r w:rsidR="00811D2D" w:rsidRPr="00DE2ABF">
              <w:rPr>
                <w:rFonts w:cs="Arial"/>
                <w:noProof/>
                <w:lang w:eastAsia="ja-JP"/>
              </w:rPr>
              <w:t>SC</w:t>
            </w:r>
            <w:r w:rsidR="00811D2D">
              <w:rPr>
                <w:rFonts w:cs="Arial"/>
                <w:noProof/>
                <w:lang w:eastAsia="ja-JP"/>
              </w:rPr>
              <w:t>ell</w:t>
            </w:r>
            <w:r w:rsidR="004E6B1D">
              <w:rPr>
                <w:rFonts w:cs="Arial"/>
                <w:noProof/>
                <w:lang w:eastAsia="ja-JP"/>
              </w:rPr>
              <w:t xml:space="preserve">, while the UE may support </w:t>
            </w:r>
            <w:r w:rsidR="004E6B1D" w:rsidRPr="00DE2ABF">
              <w:rPr>
                <w:rFonts w:cs="Arial"/>
                <w:noProof/>
                <w:lang w:eastAsia="ja-JP"/>
              </w:rPr>
              <w:t xml:space="preserve">NR-DC </w:t>
            </w:r>
            <w:r w:rsidR="004E6B1D">
              <w:rPr>
                <w:rFonts w:cs="Arial"/>
                <w:noProof/>
                <w:lang w:eastAsia="ja-JP"/>
              </w:rPr>
              <w:t xml:space="preserve">only </w:t>
            </w:r>
            <w:r w:rsidR="004E6B1D" w:rsidRPr="00DE2ABF">
              <w:rPr>
                <w:rFonts w:cs="Arial"/>
                <w:noProof/>
                <w:lang w:eastAsia="ja-JP"/>
              </w:rPr>
              <w:t>with SFN synchronization.</w:t>
            </w:r>
            <w:r w:rsidR="004E6B1D">
              <w:rPr>
                <w:rFonts w:cs="Arial"/>
                <w:noProof/>
                <w:lang w:eastAsia="ja-JP"/>
              </w:rPr>
              <w:t xml:space="preserve"> </w:t>
            </w:r>
            <w:r w:rsidR="004E6B1D">
              <w:rPr>
                <w:noProof/>
              </w:rPr>
              <w:t>As a consequence, the UE may consider the network configuration as invalid.</w:t>
            </w:r>
          </w:p>
          <w:p w14:paraId="5FEAD729" w14:textId="37C7B205" w:rsidR="00D52FE3" w:rsidRPr="00D52FE3" w:rsidRDefault="00D52FE3" w:rsidP="004E6B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4E6B1D">
              <w:rPr>
                <w:noProof/>
                <w:lang w:eastAsia="ja-JP"/>
              </w:rPr>
              <w:t xml:space="preserve">The network may configure </w:t>
            </w:r>
            <w:r w:rsidR="004E6B1D" w:rsidRPr="00DE2ABF">
              <w:rPr>
                <w:rFonts w:cs="Arial"/>
                <w:noProof/>
                <w:lang w:eastAsia="ja-JP"/>
              </w:rPr>
              <w:t xml:space="preserve">NR-DC withitout SFN synchronization between </w:t>
            </w:r>
            <w:r w:rsidR="00811D2D">
              <w:rPr>
                <w:rFonts w:cs="Arial"/>
                <w:noProof/>
                <w:lang w:eastAsia="ja-JP"/>
              </w:rPr>
              <w:t>PCell</w:t>
            </w:r>
            <w:r w:rsidR="00811D2D" w:rsidRPr="00DE2ABF">
              <w:rPr>
                <w:rFonts w:cs="Arial"/>
                <w:noProof/>
                <w:lang w:eastAsia="ja-JP"/>
              </w:rPr>
              <w:t xml:space="preserve"> and </w:t>
            </w:r>
            <w:r w:rsidR="00811D2D">
              <w:rPr>
                <w:rFonts w:cs="Arial"/>
                <w:noProof/>
                <w:lang w:eastAsia="ja-JP"/>
              </w:rPr>
              <w:t>P</w:t>
            </w:r>
            <w:r w:rsidR="00811D2D" w:rsidRPr="00DE2ABF">
              <w:rPr>
                <w:rFonts w:cs="Arial"/>
                <w:noProof/>
                <w:lang w:eastAsia="ja-JP"/>
              </w:rPr>
              <w:t>SC</w:t>
            </w:r>
            <w:r w:rsidR="00811D2D">
              <w:rPr>
                <w:rFonts w:cs="Arial"/>
                <w:noProof/>
                <w:lang w:eastAsia="ja-JP"/>
              </w:rPr>
              <w:t>ell</w:t>
            </w:r>
            <w:r w:rsidR="004E6B1D">
              <w:rPr>
                <w:rFonts w:cs="Arial"/>
                <w:noProof/>
                <w:lang w:eastAsia="ja-JP"/>
              </w:rPr>
              <w:t xml:space="preserve">, while the UE may support </w:t>
            </w:r>
            <w:r w:rsidR="004E6B1D" w:rsidRPr="00DE2ABF">
              <w:rPr>
                <w:rFonts w:cs="Arial"/>
                <w:noProof/>
                <w:lang w:eastAsia="ja-JP"/>
              </w:rPr>
              <w:t xml:space="preserve">NR-DC </w:t>
            </w:r>
            <w:r w:rsidR="004E6B1D">
              <w:rPr>
                <w:rFonts w:cs="Arial"/>
                <w:noProof/>
                <w:lang w:eastAsia="ja-JP"/>
              </w:rPr>
              <w:t xml:space="preserve">only </w:t>
            </w:r>
            <w:r w:rsidR="004E6B1D" w:rsidRPr="00DE2ABF">
              <w:rPr>
                <w:rFonts w:cs="Arial"/>
                <w:noProof/>
                <w:lang w:eastAsia="ja-JP"/>
              </w:rPr>
              <w:t>with SFN synchronization.</w:t>
            </w:r>
            <w:r w:rsidR="004E6B1D">
              <w:rPr>
                <w:rFonts w:cs="Arial"/>
                <w:noProof/>
                <w:lang w:eastAsia="ja-JP"/>
              </w:rPr>
              <w:t xml:space="preserve"> </w:t>
            </w:r>
            <w:r w:rsidR="004E6B1D">
              <w:rPr>
                <w:noProof/>
              </w:rPr>
              <w:t>As a consequence, the UE may consider the network configuration as invalid.</w:t>
            </w:r>
          </w:p>
        </w:tc>
      </w:tr>
      <w:tr w:rsidR="001E41F3" w14:paraId="63DC8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57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1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72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4F6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4B479" w14:textId="22494975" w:rsidR="001E41F3" w:rsidRPr="006D6BB6" w:rsidRDefault="004E6B1D" w:rsidP="00DD7862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4E6B1D">
              <w:rPr>
                <w:rFonts w:ascii="Arial" w:hAnsi="Arial"/>
                <w:noProof/>
              </w:rPr>
              <w:t xml:space="preserve">The network may configure NR-DC withitout SFN synchronization between </w:t>
            </w:r>
            <w:r w:rsidR="00811D2D">
              <w:rPr>
                <w:rFonts w:ascii="Arial" w:hAnsi="Arial" w:cs="Arial"/>
                <w:noProof/>
                <w:lang w:eastAsia="ja-JP"/>
              </w:rPr>
              <w:t>PCell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 xml:space="preserve"> and </w:t>
            </w:r>
            <w:r w:rsidR="00811D2D">
              <w:rPr>
                <w:rFonts w:ascii="Arial" w:hAnsi="Arial" w:cs="Arial"/>
                <w:noProof/>
                <w:lang w:eastAsia="ja-JP"/>
              </w:rPr>
              <w:t>P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>SC</w:t>
            </w:r>
            <w:r w:rsidR="00811D2D">
              <w:rPr>
                <w:rFonts w:ascii="Arial" w:hAnsi="Arial" w:cs="Arial"/>
                <w:noProof/>
                <w:lang w:eastAsia="ja-JP"/>
              </w:rPr>
              <w:t>ell</w:t>
            </w:r>
            <w:r w:rsidRPr="004E6B1D">
              <w:rPr>
                <w:rFonts w:ascii="Arial" w:hAnsi="Arial"/>
                <w:noProof/>
              </w:rPr>
              <w:t>, while the UE may support NR-DC only with SFN synchronization. As a consequence, the UE may consider the network configuration as invalid.</w:t>
            </w:r>
          </w:p>
        </w:tc>
      </w:tr>
      <w:bookmarkEnd w:id="2"/>
      <w:tr w:rsidR="001E41F3" w14:paraId="3E7CCD47" w14:textId="77777777" w:rsidTr="00547111">
        <w:tc>
          <w:tcPr>
            <w:tcW w:w="2694" w:type="dxa"/>
            <w:gridSpan w:val="2"/>
          </w:tcPr>
          <w:p w14:paraId="03A28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CC8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DC9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BE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FCB7A" w14:textId="50B83354" w:rsidR="001E41F3" w:rsidRDefault="006D6B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</w:t>
            </w:r>
            <w:r w:rsidR="002E0704">
              <w:rPr>
                <w:noProof/>
                <w:lang w:eastAsia="ja-JP"/>
              </w:rPr>
              <w:t>3</w:t>
            </w:r>
          </w:p>
        </w:tc>
      </w:tr>
      <w:tr w:rsidR="001E41F3" w14:paraId="6983E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2D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B8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DD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A2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BF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225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548C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BC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F79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65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95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F3654" w14:textId="0929A7E0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0A42E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152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78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75D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82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0A5FC" w14:textId="1E19EE0E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C85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DAD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3D4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7D2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6E8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7350A" w14:textId="63CE52F8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E3A76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CA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6DD5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A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586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F7FD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80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B841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B3E9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2E27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CA79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46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90D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9587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7979D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161E8" w14:textId="62E26A2A" w:rsidR="00CA2EB4" w:rsidRDefault="00CA2EB4" w:rsidP="00CA2EB4">
      <w:pPr>
        <w:pStyle w:val="Heading3"/>
      </w:pPr>
      <w:bookmarkStart w:id="3" w:name="_Toc12750892"/>
      <w:r w:rsidRPr="00666F6D">
        <w:lastRenderedPageBreak/>
        <w:t>4.2.7</w:t>
      </w:r>
      <w:r w:rsidRPr="00666F6D">
        <w:tab/>
        <w:t>Physical layer parameters</w:t>
      </w:r>
      <w:bookmarkEnd w:id="3"/>
    </w:p>
    <w:p w14:paraId="230FCAD7" w14:textId="20F7A724" w:rsidR="00CA2EB4" w:rsidRDefault="00CA2EB4" w:rsidP="00CA2EB4">
      <w:pPr>
        <w:rPr>
          <w:ins w:id="4" w:author="Qualcomm (Masato)" w:date="2019-09-20T03:38:00Z"/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73638059" w14:textId="2A8B0AE8" w:rsidR="00CA2EB4" w:rsidRPr="00666F6D" w:rsidRDefault="00CA2EB4" w:rsidP="00CA2EB4">
      <w:pPr>
        <w:pStyle w:val="Heading4"/>
        <w:rPr>
          <w:ins w:id="5" w:author="Qualcomm (Masato)" w:date="2019-09-20T03:38:00Z"/>
        </w:rPr>
      </w:pPr>
      <w:bookmarkStart w:id="6" w:name="_Toc12750893"/>
      <w:ins w:id="7" w:author="Qualcomm (Masato)" w:date="2019-09-20T03:38:00Z">
        <w:r w:rsidRPr="00666F6D">
          <w:t>4.2.7.</w:t>
        </w:r>
        <w:r>
          <w:t>x</w:t>
        </w:r>
        <w:r w:rsidRPr="00666F6D">
          <w:tab/>
        </w:r>
        <w:bookmarkEnd w:id="6"/>
        <w:r>
          <w:rPr>
            <w:i/>
          </w:rPr>
          <w:t>N</w:t>
        </w:r>
        <w:r w:rsidRPr="00666F6D">
          <w:rPr>
            <w:i/>
          </w:rPr>
          <w:t>RDC-Parameters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A2EB4" w:rsidRPr="00666F6D" w14:paraId="36D65FA3" w14:textId="77777777" w:rsidTr="001C303B">
        <w:trPr>
          <w:cantSplit/>
          <w:tblHeader/>
          <w:ins w:id="8" w:author="Qualcomm (Masato)" w:date="2019-09-20T03:38:00Z"/>
        </w:trPr>
        <w:tc>
          <w:tcPr>
            <w:tcW w:w="6917" w:type="dxa"/>
          </w:tcPr>
          <w:p w14:paraId="4B3FCDEB" w14:textId="77777777" w:rsidR="00CA2EB4" w:rsidRPr="00666F6D" w:rsidRDefault="00CA2EB4" w:rsidP="001C303B">
            <w:pPr>
              <w:pStyle w:val="TAH"/>
              <w:rPr>
                <w:ins w:id="9" w:author="Qualcomm (Masato)" w:date="2019-09-20T03:38:00Z"/>
              </w:rPr>
            </w:pPr>
            <w:ins w:id="10" w:author="Qualcomm (Masato)" w:date="2019-09-20T03:38:00Z">
              <w:r w:rsidRPr="00666F6D">
                <w:t>Definitions for parameters</w:t>
              </w:r>
            </w:ins>
          </w:p>
        </w:tc>
        <w:tc>
          <w:tcPr>
            <w:tcW w:w="709" w:type="dxa"/>
          </w:tcPr>
          <w:p w14:paraId="69CB8650" w14:textId="77777777" w:rsidR="00CA2EB4" w:rsidRPr="00666F6D" w:rsidRDefault="00CA2EB4" w:rsidP="001C303B">
            <w:pPr>
              <w:pStyle w:val="TAH"/>
              <w:rPr>
                <w:ins w:id="11" w:author="Qualcomm (Masato)" w:date="2019-09-20T03:38:00Z"/>
              </w:rPr>
            </w:pPr>
            <w:ins w:id="12" w:author="Qualcomm (Masato)" w:date="2019-09-20T03:38:00Z">
              <w:r w:rsidRPr="00666F6D">
                <w:t>Per</w:t>
              </w:r>
            </w:ins>
          </w:p>
        </w:tc>
        <w:tc>
          <w:tcPr>
            <w:tcW w:w="567" w:type="dxa"/>
          </w:tcPr>
          <w:p w14:paraId="3FEC9204" w14:textId="77777777" w:rsidR="00CA2EB4" w:rsidRPr="00666F6D" w:rsidRDefault="00CA2EB4" w:rsidP="001C303B">
            <w:pPr>
              <w:pStyle w:val="TAH"/>
              <w:rPr>
                <w:ins w:id="13" w:author="Qualcomm (Masato)" w:date="2019-09-20T03:38:00Z"/>
              </w:rPr>
            </w:pPr>
            <w:ins w:id="14" w:author="Qualcomm (Masato)" w:date="2019-09-20T03:38:00Z">
              <w:r w:rsidRPr="00666F6D">
                <w:t>M</w:t>
              </w:r>
            </w:ins>
          </w:p>
        </w:tc>
        <w:tc>
          <w:tcPr>
            <w:tcW w:w="709" w:type="dxa"/>
          </w:tcPr>
          <w:p w14:paraId="71AA6CF4" w14:textId="77777777" w:rsidR="00CA2EB4" w:rsidRPr="00666F6D" w:rsidRDefault="00CA2EB4" w:rsidP="001C303B">
            <w:pPr>
              <w:pStyle w:val="TAH"/>
              <w:rPr>
                <w:ins w:id="15" w:author="Qualcomm (Masato)" w:date="2019-09-20T03:38:00Z"/>
              </w:rPr>
            </w:pPr>
            <w:ins w:id="16" w:author="Qualcomm (Masato)" w:date="2019-09-20T03:38:00Z">
              <w:r w:rsidRPr="00666F6D">
                <w:t>FDD-TDD</w:t>
              </w:r>
            </w:ins>
          </w:p>
          <w:p w14:paraId="3222D41D" w14:textId="77777777" w:rsidR="00CA2EB4" w:rsidRPr="00666F6D" w:rsidRDefault="00CA2EB4" w:rsidP="001C303B">
            <w:pPr>
              <w:pStyle w:val="TAH"/>
              <w:rPr>
                <w:ins w:id="17" w:author="Qualcomm (Masato)" w:date="2019-09-20T03:38:00Z"/>
              </w:rPr>
            </w:pPr>
            <w:ins w:id="18" w:author="Qualcomm (Masato)" w:date="2019-09-20T03:38:00Z">
              <w:r w:rsidRPr="00666F6D">
                <w:t>DIFF</w:t>
              </w:r>
            </w:ins>
          </w:p>
        </w:tc>
        <w:tc>
          <w:tcPr>
            <w:tcW w:w="728" w:type="dxa"/>
          </w:tcPr>
          <w:p w14:paraId="7D301F98" w14:textId="77777777" w:rsidR="00CA2EB4" w:rsidRPr="00666F6D" w:rsidRDefault="00CA2EB4" w:rsidP="001C303B">
            <w:pPr>
              <w:pStyle w:val="TAH"/>
              <w:rPr>
                <w:ins w:id="19" w:author="Qualcomm (Masato)" w:date="2019-09-20T03:38:00Z"/>
              </w:rPr>
            </w:pPr>
            <w:ins w:id="20" w:author="Qualcomm (Masato)" w:date="2019-09-20T03:38:00Z">
              <w:r w:rsidRPr="00666F6D">
                <w:t>FR1-FR2</w:t>
              </w:r>
            </w:ins>
          </w:p>
          <w:p w14:paraId="3A38F9DD" w14:textId="77777777" w:rsidR="00CA2EB4" w:rsidRPr="00666F6D" w:rsidRDefault="00CA2EB4" w:rsidP="001C303B">
            <w:pPr>
              <w:pStyle w:val="TAH"/>
              <w:rPr>
                <w:ins w:id="21" w:author="Qualcomm (Masato)" w:date="2019-09-20T03:38:00Z"/>
              </w:rPr>
            </w:pPr>
            <w:ins w:id="22" w:author="Qualcomm (Masato)" w:date="2019-09-20T03:38:00Z">
              <w:r w:rsidRPr="00666F6D">
                <w:t>DIFF</w:t>
              </w:r>
            </w:ins>
          </w:p>
        </w:tc>
      </w:tr>
      <w:tr w:rsidR="00CA2EB4" w:rsidRPr="00666F6D" w14:paraId="6E2E6AF2" w14:textId="77777777" w:rsidTr="001C303B">
        <w:trPr>
          <w:cantSplit/>
          <w:tblHeader/>
          <w:ins w:id="23" w:author="Qualcomm (Masato)" w:date="2019-09-20T03:38:00Z"/>
        </w:trPr>
        <w:tc>
          <w:tcPr>
            <w:tcW w:w="6917" w:type="dxa"/>
          </w:tcPr>
          <w:p w14:paraId="591FCD93" w14:textId="09BB45A7" w:rsidR="00CA2EB4" w:rsidRPr="00666F6D" w:rsidRDefault="00CA2EB4" w:rsidP="001C303B">
            <w:pPr>
              <w:pStyle w:val="TAL"/>
              <w:rPr>
                <w:ins w:id="24" w:author="Qualcomm (Masato)" w:date="2019-09-20T03:38:00Z"/>
                <w:b/>
                <w:i/>
              </w:rPr>
            </w:pPr>
            <w:bookmarkStart w:id="25" w:name="_Hlk19805092"/>
            <w:proofErr w:type="spellStart"/>
            <w:ins w:id="26" w:author="Qualcomm (Masato)" w:date="2019-09-20T03:39:00Z">
              <w:r w:rsidRPr="00CA2EB4">
                <w:rPr>
                  <w:b/>
                  <w:i/>
                </w:rPr>
                <w:t>sfn-SyncNRDC</w:t>
              </w:r>
            </w:ins>
            <w:proofErr w:type="spellEnd"/>
          </w:p>
          <w:p w14:paraId="341E66AE" w14:textId="4C7C0780" w:rsidR="00CA2EB4" w:rsidRPr="00666F6D" w:rsidRDefault="00CA2EB4" w:rsidP="001C303B">
            <w:pPr>
              <w:pStyle w:val="TAL"/>
              <w:rPr>
                <w:ins w:id="27" w:author="Qualcomm (Masato)" w:date="2019-09-20T03:38:00Z"/>
                <w:rFonts w:hint="eastAsia"/>
                <w:lang w:eastAsia="ja-JP"/>
              </w:rPr>
            </w:pPr>
            <w:ins w:id="28" w:author="Qualcomm (Masato)" w:date="2019-09-20T03:41:00Z">
              <w:r>
                <w:t>Indicates the UE supports</w:t>
              </w:r>
            </w:ins>
            <w:ins w:id="29" w:author="Qualcomm (Masato)" w:date="2019-09-20T03:40:00Z">
              <w:r w:rsidRPr="00CA2EB4">
                <w:t xml:space="preserve"> NR-DC only with SFN</w:t>
              </w:r>
            </w:ins>
            <w:ins w:id="30" w:author="Qualcomm (Masato)" w:date="2019-09-20T11:14:00Z">
              <w:r w:rsidR="006C109E">
                <w:t xml:space="preserve"> and </w:t>
              </w:r>
            </w:ins>
            <w:ins w:id="31" w:author="Qualcomm (Masato)" w:date="2019-09-20T11:12:00Z">
              <w:r w:rsidR="006C109E">
                <w:t>frame</w:t>
              </w:r>
            </w:ins>
            <w:ins w:id="32" w:author="Qualcomm (Masato)" w:date="2019-09-20T03:40:00Z">
              <w:r w:rsidRPr="00CA2EB4">
                <w:t xml:space="preserve"> synchronization between </w:t>
              </w:r>
              <w:proofErr w:type="spellStart"/>
              <w:r w:rsidRPr="00CA2EB4">
                <w:t>PCell</w:t>
              </w:r>
              <w:proofErr w:type="spellEnd"/>
              <w:r w:rsidRPr="00CA2EB4">
                <w:t xml:space="preserve"> and </w:t>
              </w:r>
              <w:proofErr w:type="spellStart"/>
              <w:r w:rsidRPr="00CA2EB4">
                <w:t>PSCell</w:t>
              </w:r>
              <w:proofErr w:type="spellEnd"/>
              <w:r w:rsidRPr="00CA2EB4">
                <w:t>.</w:t>
              </w:r>
            </w:ins>
            <w:ins w:id="33" w:author="Qualcomm (Masato)" w:date="2019-09-20T03:41:00Z">
              <w:r>
                <w:t xml:space="preserve"> If not included</w:t>
              </w:r>
            </w:ins>
            <w:ins w:id="34" w:author="Qualcomm (Masato)" w:date="2019-09-20T11:05:00Z">
              <w:r w:rsidR="006C109E">
                <w:t xml:space="preserve"> by the UE supporting NR-DC</w:t>
              </w:r>
            </w:ins>
            <w:ins w:id="35" w:author="Qualcomm (Masato)" w:date="2019-09-20T03:41:00Z">
              <w:r>
                <w:t xml:space="preserve">, </w:t>
              </w:r>
            </w:ins>
            <w:ins w:id="36" w:author="Qualcomm (Masato)" w:date="2019-09-20T03:42:00Z">
              <w:r>
                <w:t xml:space="preserve">the UE supports </w:t>
              </w:r>
              <w:r w:rsidRPr="00CA2EB4">
                <w:t xml:space="preserve">NR-DC </w:t>
              </w:r>
            </w:ins>
            <w:ins w:id="37" w:author="Qualcomm (Masato)" w:date="2019-09-20T09:00:00Z">
              <w:r w:rsidR="00BB6AFE">
                <w:t>with slot-level</w:t>
              </w:r>
            </w:ins>
            <w:ins w:id="38" w:author="Qualcomm (Masato)" w:date="2019-09-20T11:08:00Z">
              <w:r w:rsidR="006C109E">
                <w:t xml:space="preserve"> </w:t>
              </w:r>
            </w:ins>
            <w:ins w:id="39" w:author="Qualcomm (Masato)" w:date="2019-09-20T09:00:00Z">
              <w:r w:rsidR="00BB6AFE">
                <w:t xml:space="preserve">synchronization </w:t>
              </w:r>
            </w:ins>
            <w:ins w:id="40" w:author="Qualcomm (Masato)" w:date="2019-09-20T03:42:00Z">
              <w:r>
                <w:t xml:space="preserve">without </w:t>
              </w:r>
            </w:ins>
            <w:ins w:id="41" w:author="Qualcomm (Masato)" w:date="2019-09-20T09:01:00Z">
              <w:r w:rsidR="00BB6AFE">
                <w:t xml:space="preserve">condition on </w:t>
              </w:r>
            </w:ins>
            <w:ins w:id="42" w:author="Qualcomm (Masato)" w:date="2019-09-20T03:42:00Z">
              <w:r w:rsidRPr="00CA2EB4">
                <w:t>SFN</w:t>
              </w:r>
            </w:ins>
            <w:ins w:id="43" w:author="Qualcomm (Masato)" w:date="2019-09-20T11:14:00Z">
              <w:r w:rsidR="006C109E">
                <w:t xml:space="preserve"> and </w:t>
              </w:r>
            </w:ins>
            <w:ins w:id="44" w:author="Qualcomm (Masato)" w:date="2019-09-20T11:12:00Z">
              <w:r w:rsidR="006C109E">
                <w:t>frame</w:t>
              </w:r>
            </w:ins>
            <w:ins w:id="45" w:author="Qualcomm (Masato)" w:date="2019-09-20T03:42:00Z">
              <w:r w:rsidRPr="00CA2EB4">
                <w:t xml:space="preserve"> synchronization</w:t>
              </w:r>
            </w:ins>
            <w:bookmarkEnd w:id="25"/>
            <w:ins w:id="46" w:author="Qualcomm (Masato)" w:date="2019-09-20T11:05:00Z">
              <w:r w:rsidR="006C109E">
                <w:t>.</w:t>
              </w:r>
            </w:ins>
            <w:bookmarkStart w:id="47" w:name="_GoBack"/>
            <w:bookmarkEnd w:id="47"/>
          </w:p>
        </w:tc>
        <w:tc>
          <w:tcPr>
            <w:tcW w:w="709" w:type="dxa"/>
          </w:tcPr>
          <w:p w14:paraId="0D55F8BB" w14:textId="0EEB63ED" w:rsidR="00CA2EB4" w:rsidRPr="00666F6D" w:rsidRDefault="00CA2EB4" w:rsidP="001C303B">
            <w:pPr>
              <w:pStyle w:val="TAL"/>
              <w:jc w:val="center"/>
              <w:rPr>
                <w:ins w:id="48" w:author="Qualcomm (Masato)" w:date="2019-09-20T03:38:00Z"/>
              </w:rPr>
            </w:pPr>
            <w:ins w:id="49" w:author="Qualcomm (Masato)" w:date="2019-09-20T03:39:00Z">
              <w:r>
                <w:t>UE</w:t>
              </w:r>
            </w:ins>
          </w:p>
        </w:tc>
        <w:tc>
          <w:tcPr>
            <w:tcW w:w="567" w:type="dxa"/>
          </w:tcPr>
          <w:p w14:paraId="3633D768" w14:textId="17AA5B80" w:rsidR="00CA2EB4" w:rsidRPr="00666F6D" w:rsidRDefault="00486A0A" w:rsidP="001C303B">
            <w:pPr>
              <w:pStyle w:val="TAL"/>
              <w:jc w:val="center"/>
              <w:rPr>
                <w:ins w:id="50" w:author="Qualcomm (Masato)" w:date="2019-09-20T03:38:00Z"/>
              </w:rPr>
            </w:pPr>
            <w:ins w:id="51" w:author="Qualcomm (Masato)" w:date="2019-09-20T09:44:00Z">
              <w:r>
                <w:t>No</w:t>
              </w:r>
            </w:ins>
          </w:p>
        </w:tc>
        <w:tc>
          <w:tcPr>
            <w:tcW w:w="709" w:type="dxa"/>
          </w:tcPr>
          <w:p w14:paraId="7DDB7078" w14:textId="77777777" w:rsidR="00CA2EB4" w:rsidRPr="00666F6D" w:rsidRDefault="00CA2EB4" w:rsidP="001C303B">
            <w:pPr>
              <w:pStyle w:val="TAL"/>
              <w:jc w:val="center"/>
              <w:rPr>
                <w:ins w:id="52" w:author="Qualcomm (Masato)" w:date="2019-09-20T03:38:00Z"/>
              </w:rPr>
            </w:pPr>
            <w:ins w:id="53" w:author="Qualcomm (Masato)" w:date="2019-09-20T03:38:00Z">
              <w:r w:rsidRPr="00666F6D">
                <w:t>No</w:t>
              </w:r>
            </w:ins>
          </w:p>
        </w:tc>
        <w:tc>
          <w:tcPr>
            <w:tcW w:w="728" w:type="dxa"/>
          </w:tcPr>
          <w:p w14:paraId="66769491" w14:textId="77777777" w:rsidR="00CA2EB4" w:rsidRPr="00666F6D" w:rsidRDefault="00CA2EB4" w:rsidP="001C303B">
            <w:pPr>
              <w:pStyle w:val="TAL"/>
              <w:jc w:val="center"/>
              <w:rPr>
                <w:ins w:id="54" w:author="Qualcomm (Masato)" w:date="2019-09-20T03:38:00Z"/>
              </w:rPr>
            </w:pPr>
            <w:ins w:id="55" w:author="Qualcomm (Masato)" w:date="2019-09-20T03:38:00Z">
              <w:r w:rsidRPr="00666F6D">
                <w:t>No</w:t>
              </w:r>
            </w:ins>
          </w:p>
        </w:tc>
      </w:tr>
    </w:tbl>
    <w:p w14:paraId="18190AD9" w14:textId="312F421A" w:rsidR="006C109E" w:rsidRPr="00CA2EB4" w:rsidRDefault="006C109E" w:rsidP="00CA2EB4">
      <w:pPr>
        <w:rPr>
          <w:rFonts w:hint="eastAsia"/>
          <w:lang w:eastAsia="ja-JP"/>
        </w:rPr>
      </w:pPr>
    </w:p>
    <w:sectPr w:rsidR="006C109E" w:rsidRPr="00CA2EB4" w:rsidSect="006330A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A7D66" w14:textId="77777777" w:rsidR="008F6EFB" w:rsidRDefault="008F6EFB">
      <w:r>
        <w:separator/>
      </w:r>
    </w:p>
  </w:endnote>
  <w:endnote w:type="continuationSeparator" w:id="0">
    <w:p w14:paraId="4D53A0B7" w14:textId="77777777" w:rsidR="008F6EFB" w:rsidRDefault="008F6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77D7C" w14:textId="77777777" w:rsidR="008F6EFB" w:rsidRDefault="008F6EFB">
      <w:r>
        <w:separator/>
      </w:r>
    </w:p>
  </w:footnote>
  <w:footnote w:type="continuationSeparator" w:id="0">
    <w:p w14:paraId="6F60D110" w14:textId="77777777" w:rsidR="008F6EFB" w:rsidRDefault="008F6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442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654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E320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EAF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E880ACD"/>
    <w:multiLevelType w:val="hybridMultilevel"/>
    <w:tmpl w:val="D54413DA"/>
    <w:lvl w:ilvl="0" w:tplc="7BAE2A3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" w15:restartNumberingAfterBreak="0">
    <w:nsid w:val="79BA2B2D"/>
    <w:multiLevelType w:val="hybridMultilevel"/>
    <w:tmpl w:val="0CA20F9A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13"/>
    <w:rsid w:val="00037B5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43E0"/>
    <w:rsid w:val="001E41F3"/>
    <w:rsid w:val="0026004D"/>
    <w:rsid w:val="002640DD"/>
    <w:rsid w:val="00272B1B"/>
    <w:rsid w:val="00275D12"/>
    <w:rsid w:val="00284FEB"/>
    <w:rsid w:val="002860C4"/>
    <w:rsid w:val="002B5741"/>
    <w:rsid w:val="002E0704"/>
    <w:rsid w:val="00305409"/>
    <w:rsid w:val="0034213A"/>
    <w:rsid w:val="003609EF"/>
    <w:rsid w:val="0036231A"/>
    <w:rsid w:val="00374DD4"/>
    <w:rsid w:val="00375B8D"/>
    <w:rsid w:val="003A489F"/>
    <w:rsid w:val="003B7D2C"/>
    <w:rsid w:val="003E1A36"/>
    <w:rsid w:val="00410371"/>
    <w:rsid w:val="004242F1"/>
    <w:rsid w:val="00445732"/>
    <w:rsid w:val="00486A0A"/>
    <w:rsid w:val="004B75B7"/>
    <w:rsid w:val="004E6B1D"/>
    <w:rsid w:val="0051580D"/>
    <w:rsid w:val="00527545"/>
    <w:rsid w:val="00547111"/>
    <w:rsid w:val="00591FB0"/>
    <w:rsid w:val="00592D74"/>
    <w:rsid w:val="005E2C44"/>
    <w:rsid w:val="00621188"/>
    <w:rsid w:val="006257ED"/>
    <w:rsid w:val="006330AD"/>
    <w:rsid w:val="00644727"/>
    <w:rsid w:val="00695808"/>
    <w:rsid w:val="006B46FB"/>
    <w:rsid w:val="006C109E"/>
    <w:rsid w:val="006D6BB6"/>
    <w:rsid w:val="006E21FB"/>
    <w:rsid w:val="006F4AEC"/>
    <w:rsid w:val="00792342"/>
    <w:rsid w:val="007977A8"/>
    <w:rsid w:val="007B512A"/>
    <w:rsid w:val="007C2097"/>
    <w:rsid w:val="007D321D"/>
    <w:rsid w:val="007D6A07"/>
    <w:rsid w:val="007F7259"/>
    <w:rsid w:val="007F7456"/>
    <w:rsid w:val="008040A8"/>
    <w:rsid w:val="00811D2D"/>
    <w:rsid w:val="008279FA"/>
    <w:rsid w:val="00842BCF"/>
    <w:rsid w:val="00860D11"/>
    <w:rsid w:val="008626E7"/>
    <w:rsid w:val="00870EE7"/>
    <w:rsid w:val="008863B9"/>
    <w:rsid w:val="008A45A6"/>
    <w:rsid w:val="008F686C"/>
    <w:rsid w:val="008F6EFB"/>
    <w:rsid w:val="009148DE"/>
    <w:rsid w:val="00941E30"/>
    <w:rsid w:val="009777D9"/>
    <w:rsid w:val="00991B88"/>
    <w:rsid w:val="009A5753"/>
    <w:rsid w:val="009A579D"/>
    <w:rsid w:val="009D5848"/>
    <w:rsid w:val="009E1865"/>
    <w:rsid w:val="009E3297"/>
    <w:rsid w:val="009F734F"/>
    <w:rsid w:val="00A246B6"/>
    <w:rsid w:val="00A47E70"/>
    <w:rsid w:val="00A50CF0"/>
    <w:rsid w:val="00A7671C"/>
    <w:rsid w:val="00A858DB"/>
    <w:rsid w:val="00A910FC"/>
    <w:rsid w:val="00AA2CBC"/>
    <w:rsid w:val="00AA7768"/>
    <w:rsid w:val="00AC5820"/>
    <w:rsid w:val="00AD1CD8"/>
    <w:rsid w:val="00AF1CDB"/>
    <w:rsid w:val="00B258BB"/>
    <w:rsid w:val="00B67B97"/>
    <w:rsid w:val="00B7012B"/>
    <w:rsid w:val="00B968C8"/>
    <w:rsid w:val="00BA3EC5"/>
    <w:rsid w:val="00BA51D9"/>
    <w:rsid w:val="00BB5DFC"/>
    <w:rsid w:val="00BB6AFE"/>
    <w:rsid w:val="00BD279D"/>
    <w:rsid w:val="00BD6BB8"/>
    <w:rsid w:val="00BE146A"/>
    <w:rsid w:val="00C66BA2"/>
    <w:rsid w:val="00C95985"/>
    <w:rsid w:val="00CA2EB4"/>
    <w:rsid w:val="00CC5026"/>
    <w:rsid w:val="00CC68D0"/>
    <w:rsid w:val="00D00486"/>
    <w:rsid w:val="00D03F9A"/>
    <w:rsid w:val="00D06D51"/>
    <w:rsid w:val="00D24991"/>
    <w:rsid w:val="00D50255"/>
    <w:rsid w:val="00D52FE3"/>
    <w:rsid w:val="00D66520"/>
    <w:rsid w:val="00DD7862"/>
    <w:rsid w:val="00DE2ABF"/>
    <w:rsid w:val="00DE34CF"/>
    <w:rsid w:val="00E13F3D"/>
    <w:rsid w:val="00E34898"/>
    <w:rsid w:val="00EA26EB"/>
    <w:rsid w:val="00EB09B7"/>
    <w:rsid w:val="00EE7D7C"/>
    <w:rsid w:val="00F02CC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6F4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52FE3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52FE3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D52FE3"/>
    <w:rPr>
      <w:rFonts w:ascii="Arial" w:eastAsia="ＭＳ 明朝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E2ABF"/>
    <w:pPr>
      <w:ind w:leftChars="400" w:left="840"/>
    </w:pPr>
  </w:style>
  <w:style w:type="character" w:customStyle="1" w:styleId="TALCar">
    <w:name w:val="TAL Car"/>
    <w:link w:val="TAL"/>
    <w:qFormat/>
    <w:rsid w:val="00CA2E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2E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98A5C-7913-4185-AE88-168395CB0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515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(Masato)</cp:lastModifiedBy>
  <cp:revision>2</cp:revision>
  <cp:lastPrinted>1900-01-02T01:00:00Z</cp:lastPrinted>
  <dcterms:created xsi:type="dcterms:W3CDTF">2019-09-20T18:23:00Z</dcterms:created>
  <dcterms:modified xsi:type="dcterms:W3CDTF">2019-09-20T18:23:00Z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