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B8D" w:rsidRPr="0078397B" w:rsidRDefault="00646B8D" w:rsidP="00646B8D">
      <w:pPr>
        <w:pStyle w:val="Titolo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Rimandonotaapidipagina"/>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w:t>
            </w:r>
            <w:r w:rsidRPr="0033483B">
              <w:rPr>
                <w:rFonts w:eastAsiaTheme="minorEastAsia"/>
                <w:i/>
                <w:color w:val="0000FF"/>
                <w:szCs w:val="22"/>
                <w:lang w:eastAsia="zh-CN"/>
              </w:rPr>
              <w:lastRenderedPageBreak/>
              <w:t>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15kHz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proofErr w:type="spellEnd"/>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lastRenderedPageBreak/>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convolutional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0"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lastRenderedPageBreak/>
              <w:t>Downlink</w:t>
            </w:r>
            <w:r w:rsidRPr="001A70F4">
              <w:rPr>
                <w:rFonts w:eastAsiaTheme="minorEastAsia"/>
                <w:b/>
                <w:i/>
                <w:color w:val="0000FF"/>
                <w:szCs w:val="22"/>
                <w:lang w:eastAsia="zh-CN"/>
              </w:rPr>
              <w:t>:</w:t>
            </w:r>
          </w:p>
          <w:p w:rsidR="00FC7887" w:rsidRDefault="00FC7887"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1689E" w:rsidRDefault="00FC7887"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51689E" w:rsidRDefault="00FC7887"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51689E" w:rsidRDefault="00FC7887"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51689E" w:rsidRDefault="00FC7887"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51689E" w:rsidRDefault="005F300C"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51689E" w:rsidRDefault="005F300C"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51689E" w:rsidRDefault="005F300C" w:rsidP="001217B7">
            <w:pPr>
              <w:pStyle w:val="Paragrafoelenco"/>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 by the UE on an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1217B7">
            <w:pPr>
              <w:pStyle w:val="Paragrafoelenco"/>
              <w:numPr>
                <w:ilvl w:val="0"/>
                <w:numId w:val="39"/>
              </w:numPr>
              <w:spacing w:beforeLines="50" w:before="12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w:t>
            </w:r>
            <w:r w:rsidRPr="004709C5">
              <w:rPr>
                <w:rFonts w:ascii="Times New Roman" w:hAnsi="Times New Roman"/>
                <w:i/>
                <w:iCs/>
                <w:color w:val="0000FF"/>
                <w:sz w:val="20"/>
              </w:rPr>
              <w:lastRenderedPageBreak/>
              <w:t xml:space="preserve">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51689E" w:rsidRDefault="00DC1622" w:rsidP="001217B7">
            <w:pPr>
              <w:pStyle w:val="Paragrafoelenco"/>
              <w:numPr>
                <w:ilvl w:val="0"/>
                <w:numId w:val="39"/>
              </w:numPr>
              <w:spacing w:beforeLines="50" w:before="120"/>
              <w:rPr>
                <w:b/>
                <w:i/>
                <w:iCs/>
                <w:color w:val="0000FF"/>
                <w:sz w:val="20"/>
              </w:rPr>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51689E" w:rsidRDefault="00DC1622" w:rsidP="001217B7">
            <w:pPr>
              <w:pStyle w:val="Paragrafoelenco"/>
              <w:numPr>
                <w:ilvl w:val="0"/>
                <w:numId w:val="39"/>
              </w:numPr>
              <w:spacing w:beforeLines="50" w:before="120"/>
              <w:rPr>
                <w:b/>
                <w:i/>
                <w:iCs/>
                <w:color w:val="0000FF"/>
                <w:sz w:val="20"/>
              </w:rPr>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beamforming and scheduling for up to eight layers of </w:t>
            </w:r>
            <w:r w:rsidRPr="00B8107A">
              <w:rPr>
                <w:rFonts w:ascii="Times New Roman" w:hAnsi="Times New Roman"/>
                <w:i/>
                <w:iCs/>
                <w:color w:val="0000FF"/>
                <w:sz w:val="20"/>
              </w:rPr>
              <w:t xml:space="preserve">transmission. CSI-RS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51689E" w:rsidRDefault="00DC1622" w:rsidP="001217B7">
            <w:pPr>
              <w:pStyle w:val="Paragrafoelenco"/>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51689E" w:rsidRDefault="00C83559" w:rsidP="001217B7">
            <w:pPr>
              <w:pStyle w:val="Paragrafoelenco"/>
              <w:numPr>
                <w:ilvl w:val="0"/>
                <w:numId w:val="39"/>
              </w:numPr>
              <w:spacing w:beforeLines="50" w:before="120"/>
              <w:rPr>
                <w:rFonts w:eastAsiaTheme="minorEastAsia"/>
                <w:b/>
                <w:i/>
                <w:iCs/>
                <w:color w:val="0000FF"/>
                <w:lang w:eastAsia="zh-CN"/>
              </w:rPr>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1217B7">
            <w:pPr>
              <w:pStyle w:val="Paragrafoelenco"/>
              <w:numPr>
                <w:ilvl w:val="0"/>
                <w:numId w:val="40"/>
              </w:numPr>
              <w:spacing w:beforeLines="50" w:before="12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51689E" w:rsidRDefault="00AA1599" w:rsidP="001217B7">
            <w:pPr>
              <w:pStyle w:val="Paragrafoelenco"/>
              <w:numPr>
                <w:ilvl w:val="1"/>
                <w:numId w:val="40"/>
              </w:numPr>
              <w:spacing w:beforeLines="50" w:before="120"/>
              <w:rPr>
                <w:b/>
                <w:i/>
                <w:iCs/>
                <w:color w:val="0000FF"/>
                <w:sz w:val="20"/>
              </w:rPr>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51689E" w:rsidRDefault="00AA1599" w:rsidP="001217B7">
            <w:pPr>
              <w:pStyle w:val="Paragrafoelenco"/>
              <w:numPr>
                <w:ilvl w:val="0"/>
                <w:numId w:val="40"/>
              </w:numPr>
              <w:spacing w:beforeLines="50" w:before="120"/>
              <w:rPr>
                <w:b/>
                <w:i/>
                <w:iCs/>
                <w:color w:val="0000FF"/>
                <w:sz w:val="20"/>
              </w:rPr>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w:t>
            </w:r>
            <w:r w:rsidRPr="004709C5">
              <w:rPr>
                <w:rFonts w:ascii="Times New Roman" w:hAnsi="Times New Roman"/>
                <w:i/>
                <w:iCs/>
                <w:color w:val="0000FF"/>
                <w:sz w:val="20"/>
              </w:rPr>
              <w:lastRenderedPageBreak/>
              <w:t xml:space="preserve">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51689E" w:rsidRDefault="00AA1599" w:rsidP="001217B7">
            <w:pPr>
              <w:pStyle w:val="Paragrafoelenco"/>
              <w:numPr>
                <w:ilvl w:val="0"/>
                <w:numId w:val="40"/>
              </w:numPr>
              <w:spacing w:beforeLines="50" w:before="120"/>
              <w:rPr>
                <w:b/>
                <w:i/>
                <w:iCs/>
                <w:color w:val="0000FF"/>
                <w:sz w:val="20"/>
              </w:rPr>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0"/>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1217B7">
            <w:pPr>
              <w:pStyle w:val="Tabletext"/>
              <w:spacing w:beforeLines="50" w:before="12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51689E" w:rsidRDefault="00171A35" w:rsidP="001217B7">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51689E" w:rsidRDefault="00171A35" w:rsidP="001217B7">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51689E" w:rsidRDefault="00171A35" w:rsidP="001217B7">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51689E" w:rsidRDefault="00171A35" w:rsidP="001217B7">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51689E" w:rsidRDefault="00171A35" w:rsidP="001217B7">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51689E" w:rsidRDefault="00171A35" w:rsidP="001217B7">
            <w:pPr>
              <w:pStyle w:val="Tabletext"/>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1217B7">
            <w:pPr>
              <w:pStyle w:val="Tabletext"/>
              <w:spacing w:beforeLines="50" w:before="120" w:after="0"/>
              <w:rPr>
                <w:rFonts w:eastAsia="Malgun Gothic"/>
                <w:b/>
                <w:bCs/>
                <w:i/>
                <w:iCs/>
                <w:color w:val="0000FF"/>
                <w:sz w:val="22"/>
                <w:szCs w:val="22"/>
                <w:lang w:val="en-US" w:eastAsia="ko-KR"/>
              </w:rPr>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51689E" w:rsidRDefault="00171A35" w:rsidP="001217B7">
            <w:pPr>
              <w:pStyle w:val="Tabletext"/>
              <w:spacing w:beforeLines="50" w:before="120" w:after="0"/>
              <w:rPr>
                <w:rFonts w:eastAsia="Batang"/>
                <w:b/>
                <w:color w:val="0000FF"/>
                <w:szCs w:val="22"/>
                <w:lang w:val="en-US"/>
              </w:rPr>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51689E" w:rsidRDefault="00171A35" w:rsidP="001217B7">
            <w:pPr>
              <w:pStyle w:val="Tabletext"/>
              <w:spacing w:beforeLines="50" w:before="120" w:after="0"/>
              <w:rPr>
                <w:rFonts w:eastAsia="Malgun Gothic"/>
                <w:b/>
                <w:i/>
                <w:color w:val="0000FF"/>
                <w:szCs w:val="22"/>
                <w:lang w:val="en-US" w:eastAsia="ko-KR"/>
              </w:rPr>
            </w:pPr>
            <w:r w:rsidRPr="005E4D26">
              <w:rPr>
                <w:rFonts w:eastAsia="Malgun Gothic"/>
                <w:i/>
                <w:color w:val="0000FF"/>
                <w:szCs w:val="22"/>
                <w:lang w:val="en-US" w:eastAsia="ko-KR"/>
              </w:rPr>
              <w:t xml:space="preserve">where </w:t>
            </w:r>
          </w:p>
          <w:p w:rsidR="0051689E" w:rsidRDefault="00171A35" w:rsidP="001217B7">
            <w:pPr>
              <w:pStyle w:val="Tabletext"/>
              <w:numPr>
                <w:ilvl w:val="0"/>
                <w:numId w:val="41"/>
              </w:numPr>
              <w:tabs>
                <w:tab w:val="clear" w:pos="1871"/>
              </w:tabs>
              <w:spacing w:beforeLines="50" w:before="120" w:after="0"/>
              <w:textAlignment w:val="auto"/>
              <w:rPr>
                <w:rFonts w:eastAsia="Malgun Gothic"/>
                <w:b/>
                <w:bCs/>
                <w:i/>
                <w:iCs/>
                <w:color w:val="0000FF"/>
                <w:szCs w:val="22"/>
                <w:lang w:val="en-US" w:eastAsia="ko-KR"/>
              </w:rPr>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51689E" w:rsidRDefault="00171A35" w:rsidP="001217B7">
            <w:pPr>
              <w:pStyle w:val="Tabletext"/>
              <w:numPr>
                <w:ilvl w:val="0"/>
                <w:numId w:val="41"/>
              </w:numPr>
              <w:tabs>
                <w:tab w:val="clear" w:pos="1871"/>
              </w:tabs>
              <w:spacing w:beforeLines="50" w:before="120" w:after="0"/>
              <w:textAlignment w:val="auto"/>
              <w:rPr>
                <w:rFonts w:eastAsia="Malgun Gothic"/>
                <w:b/>
                <w:i/>
                <w:color w:val="0000FF"/>
                <w:szCs w:val="22"/>
                <w:lang w:eastAsia="ja-JP"/>
              </w:rPr>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7.5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 xml:space="preserve">Describe how the RIT/SRIT accounts for all layer 1 (PHY) and layer 2 (MAC) overhead </w:t>
            </w:r>
            <w:r w:rsidRPr="00071678">
              <w:rPr>
                <w:sz w:val="22"/>
                <w:szCs w:val="22"/>
              </w:rPr>
              <w:lastRenderedPageBreak/>
              <w:t>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51689E" w:rsidRDefault="00171A35" w:rsidP="001217B7">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51689E" w:rsidRDefault="00171A35" w:rsidP="001217B7">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51689E" w:rsidRDefault="00171A35" w:rsidP="001217B7">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rsidR="0051689E" w:rsidRDefault="00171A35" w:rsidP="001217B7">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rsidR="0051689E" w:rsidRDefault="00171A35" w:rsidP="001217B7">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rsidR="0051689E" w:rsidRDefault="00171A35" w:rsidP="001217B7">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Grigliatabella"/>
              <w:tblW w:w="0" w:type="auto"/>
              <w:tblLook w:val="04A0" w:firstRow="1" w:lastRow="0" w:firstColumn="1" w:lastColumn="0" w:noHBand="0" w:noVBand="1"/>
            </w:tblPr>
            <w:tblGrid>
              <w:gridCol w:w="2612"/>
              <w:gridCol w:w="2626"/>
              <w:gridCol w:w="2621"/>
            </w:tblGrid>
            <w:tr w:rsidR="00171A35" w:rsidRPr="005E4D26" w:rsidTr="00DA66A2">
              <w:tc>
                <w:tcPr>
                  <w:tcW w:w="2746" w:type="dxa"/>
                </w:tcPr>
                <w:p w:rsidR="0051689E" w:rsidRDefault="00171A35" w:rsidP="001217B7">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51689E" w:rsidRDefault="00171A35" w:rsidP="001217B7">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p>
              </w:tc>
            </w:tr>
            <w:tr w:rsidR="00171A35" w:rsidRPr="005E4D26" w:rsidTr="00DA66A2">
              <w:tc>
                <w:tcPr>
                  <w:tcW w:w="2746" w:type="dxa"/>
                </w:tcPr>
                <w:p w:rsidR="0051689E" w:rsidRDefault="00171A35" w:rsidP="001217B7">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½, 1, 2, 3 or 4 symbols per slot can be configured</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4 % to 29 %</w:t>
                  </w:r>
                </w:p>
              </w:tc>
            </w:tr>
            <w:tr w:rsidR="00171A35" w:rsidRPr="005E4D26" w:rsidTr="00DA66A2">
              <w:tc>
                <w:tcPr>
                  <w:tcW w:w="2746" w:type="dxa"/>
                </w:tcPr>
                <w:p w:rsidR="0051689E" w:rsidRDefault="00171A35" w:rsidP="001217B7">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elements in frequency domain every second resource block</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0.5 % </w:t>
                  </w:r>
                </w:p>
              </w:tc>
            </w:tr>
            <w:tr w:rsidR="00171A35" w:rsidRPr="005E4D26" w:rsidTr="00DA66A2">
              <w:tc>
                <w:tcPr>
                  <w:tcW w:w="2746" w:type="dxa"/>
                </w:tcPr>
                <w:p w:rsidR="0051689E" w:rsidRDefault="00171A35" w:rsidP="001217B7">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51689E" w:rsidRDefault="00171A35" w:rsidP="001217B7">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2 slots with 2 symbols in each with comb-4</w:t>
                  </w:r>
                </w:p>
              </w:tc>
              <w:tc>
                <w:tcPr>
                  <w:tcW w:w="2746" w:type="dxa"/>
                </w:tcPr>
                <w:p w:rsidR="0051689E" w:rsidRDefault="00171A35" w:rsidP="001217B7">
                  <w:pPr>
                    <w:pStyle w:val="Tabletext"/>
                    <w:spacing w:beforeLines="50" w:before="120" w:after="0"/>
                    <w:rPr>
                      <w:rFonts w:eastAsia="MS Mincho" w:cs="Times New Roman"/>
                      <w:b/>
                      <w:i/>
                      <w:iCs/>
                      <w:color w:val="0000FF"/>
                      <w:szCs w:val="20"/>
                      <w:lang w:eastAsia="ja-JP"/>
                    </w:rPr>
                  </w:pPr>
                  <w:r w:rsidRPr="005E4D26">
                    <w:rPr>
                      <w:i/>
                      <w:iCs/>
                      <w:color w:val="0000FF"/>
                      <w:lang w:eastAsia="ja-JP"/>
                    </w:rPr>
                    <w:t>0.36 % if transmitted every 20 ms with 15 kHz subcarrier spacing</w:t>
                  </w:r>
                </w:p>
              </w:tc>
            </w:tr>
          </w:tbl>
          <w:p w:rsidR="0051689E" w:rsidRDefault="00171A35" w:rsidP="001217B7">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51689E" w:rsidRDefault="00171A35" w:rsidP="001217B7">
            <w:pPr>
              <w:pStyle w:val="Tabletext"/>
              <w:spacing w:beforeLines="50" w:before="12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51689E" w:rsidRDefault="00060174" w:rsidP="001217B7">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rsidR="0051689E" w:rsidRDefault="00060174" w:rsidP="001217B7">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rsidR="0051689E" w:rsidRDefault="00060174" w:rsidP="001217B7">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rsidR="0051689E" w:rsidRDefault="00060174" w:rsidP="001217B7">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rsidR="0051689E" w:rsidRDefault="00060174" w:rsidP="001217B7">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rsidR="0051689E" w:rsidRDefault="00060174" w:rsidP="001217B7">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rsidR="0051689E" w:rsidRDefault="00060174" w:rsidP="001217B7">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lastRenderedPageBreak/>
              <w:t>L1/L2 control signalling transmitted on a configurable amount of resources (see also Item 4.2.3.2.4.5)</w:t>
            </w:r>
          </w:p>
          <w:p w:rsidR="0051689E" w:rsidRDefault="00060174" w:rsidP="001217B7">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rsidR="0051689E" w:rsidRDefault="00060174" w:rsidP="001217B7">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rsidR="0051689E" w:rsidRDefault="00060174" w:rsidP="001217B7">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51689E" w:rsidRDefault="00060174" w:rsidP="001217B7">
            <w:pPr>
              <w:pStyle w:val="Tabletext"/>
              <w:spacing w:beforeLines="50" w:before="120" w:after="0"/>
              <w:rPr>
                <w:i/>
                <w:iCs/>
                <w:color w:val="0000FF"/>
                <w:lang w:eastAsia="ja-JP"/>
              </w:rPr>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51689E" w:rsidRDefault="00060174" w:rsidP="001217B7">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rsidR="0051689E" w:rsidRDefault="00060174" w:rsidP="001217B7">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51689E" w:rsidRDefault="00B46B73" w:rsidP="001217B7">
            <w:pPr>
              <w:pStyle w:val="Tabletext"/>
              <w:spacing w:beforeLines="50" w:before="120" w:after="0"/>
              <w:rPr>
                <w:b/>
                <w:i/>
                <w:iCs/>
                <w:color w:val="0000FF"/>
                <w:lang w:val="en-US" w:eastAsia="ja-JP"/>
              </w:rPr>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51689E" w:rsidRDefault="00B46B73" w:rsidP="001217B7">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51689E" w:rsidRDefault="00B46B73" w:rsidP="001217B7">
            <w:pPr>
              <w:pStyle w:val="Tabletext"/>
              <w:numPr>
                <w:ilvl w:val="0"/>
                <w:numId w:val="46"/>
              </w:numPr>
              <w:tabs>
                <w:tab w:val="clear" w:pos="284"/>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51689E" w:rsidRDefault="00B46B73" w:rsidP="001217B7">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Synchronization signal and physical broadcast control channel</w:t>
            </w:r>
          </w:p>
          <w:p w:rsidR="0051689E" w:rsidRDefault="00B46B73" w:rsidP="001217B7">
            <w:pPr>
              <w:pStyle w:val="Tabletext"/>
              <w:numPr>
                <w:ilvl w:val="0"/>
                <w:numId w:val="46"/>
              </w:numPr>
              <w:tabs>
                <w:tab w:val="clear" w:pos="284"/>
                <w:tab w:val="clear" w:pos="561"/>
                <w:tab w:val="clear" w:pos="1871"/>
                <w:tab w:val="left" w:pos="464"/>
                <w:tab w:val="left" w:pos="747"/>
              </w:tabs>
              <w:spacing w:beforeLines="50" w:before="120" w:after="0"/>
              <w:ind w:left="464" w:hanging="284"/>
              <w:textAlignment w:val="auto"/>
              <w:rPr>
                <w:b/>
                <w:i/>
                <w:iCs/>
                <w:color w:val="0000FF"/>
                <w:lang w:val="en-US" w:eastAsia="ja-JP"/>
              </w:rPr>
            </w:pPr>
            <w:r w:rsidRPr="005E4D26">
              <w:rPr>
                <w:i/>
                <w:iCs/>
                <w:color w:val="0000FF"/>
                <w:lang w:val="en-US" w:eastAsia="ja-JP"/>
              </w:rPr>
              <w:t xml:space="preserve">PDU headers in L2 sub-layers (MAC/RLC/PDCP) </w:t>
            </w:r>
          </w:p>
          <w:p w:rsidR="0051689E" w:rsidRDefault="00B46B73" w:rsidP="001217B7">
            <w:pPr>
              <w:pStyle w:val="Tabletext"/>
              <w:spacing w:beforeLines="50" w:before="120" w:after="0" w:line="252" w:lineRule="auto"/>
              <w:rPr>
                <w:b/>
                <w:color w:val="0000FF"/>
                <w:lang w:val="en-US"/>
              </w:rPr>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51689E" w:rsidRDefault="00B46B73" w:rsidP="001217B7">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1 symbol for L1/L2 control: 10.7%</w:t>
            </w:r>
          </w:p>
          <w:p w:rsidR="0051689E" w:rsidRDefault="00B46B73" w:rsidP="001217B7">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1 antenna port for CRS and 3 symbols for L1/L2 control: 25%</w:t>
            </w:r>
          </w:p>
          <w:p w:rsidR="0051689E" w:rsidRDefault="00B46B73" w:rsidP="001217B7">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1 symbol for L1/L2 control: 19%</w:t>
            </w:r>
          </w:p>
          <w:p w:rsidR="0051689E" w:rsidRDefault="00B46B73" w:rsidP="001217B7">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before="120" w:after="0" w:line="252" w:lineRule="auto"/>
              <w:ind w:left="464" w:hanging="284"/>
              <w:textAlignment w:val="auto"/>
              <w:rPr>
                <w:b/>
                <w:color w:val="0000FF"/>
              </w:rPr>
            </w:pPr>
            <w:r w:rsidRPr="005E4D26">
              <w:rPr>
                <w:i/>
                <w:iCs/>
                <w:color w:val="0000FF"/>
              </w:rPr>
              <w:t>4 antenna ports for CRS and 3 symbols for L1/L2 control: 31%</w:t>
            </w:r>
          </w:p>
          <w:p w:rsidR="0051689E" w:rsidRDefault="00B46B73" w:rsidP="001217B7">
            <w:pPr>
              <w:pStyle w:val="Tabletext"/>
              <w:spacing w:beforeLines="50" w:before="120" w:after="0" w:line="252" w:lineRule="auto"/>
              <w:rPr>
                <w:b/>
                <w:color w:val="0000FF"/>
              </w:rPr>
            </w:pPr>
            <w:r w:rsidRPr="005E4D26">
              <w:rPr>
                <w:i/>
                <w:iCs/>
                <w:color w:val="0000FF"/>
              </w:rPr>
              <w:t>The amount of overhead caused by synchronization signals and broadcast channel depends on operation bandwidth, and is approximately 0.7% and 0.35%, for 10 and 20MHz operation bandwidth, respectively.</w:t>
            </w:r>
          </w:p>
          <w:p w:rsidR="0051689E" w:rsidRDefault="00B46B73" w:rsidP="001217B7">
            <w:pPr>
              <w:pStyle w:val="Tabletext"/>
              <w:spacing w:beforeLines="50" w:before="120" w:after="0" w:line="252" w:lineRule="auto"/>
              <w:rPr>
                <w:b/>
                <w:color w:val="0000FF"/>
              </w:rPr>
            </w:pPr>
            <w:r w:rsidRPr="005E4D26">
              <w:rPr>
                <w:i/>
                <w:iCs/>
                <w:color w:val="0000FF"/>
              </w:rPr>
              <w:t xml:space="preserve">The amount of overhead caused by L2 highly depends on the data packet size, and is </w:t>
            </w:r>
            <w:r w:rsidRPr="005E4D26">
              <w:rPr>
                <w:i/>
                <w:iCs/>
                <w:color w:val="0000FF"/>
              </w:rPr>
              <w:lastRenderedPageBreak/>
              <w:t xml:space="preserve">approximately 2.7%, 0.51% and 0.32% for L1 data rates of 1, 10 and 100 Mbit/s, respectively. </w:t>
            </w:r>
          </w:p>
          <w:p w:rsidR="0051689E" w:rsidRDefault="00B46B73" w:rsidP="001217B7">
            <w:pPr>
              <w:pStyle w:val="Tabletext"/>
              <w:spacing w:beforeLines="50" w:before="120" w:after="0" w:line="252" w:lineRule="auto"/>
              <w:rPr>
                <w:b/>
                <w:color w:val="0000FF"/>
              </w:rPr>
            </w:pPr>
            <w:r w:rsidRPr="005E4D26">
              <w:rPr>
                <w:i/>
                <w:iCs/>
                <w:color w:val="0000FF"/>
              </w:rPr>
              <w:t>In a typical case, the relative overhead for CSI-RS (if present) is estimated to 0.12% per antenna port (0.96% for eight antenna ports).</w:t>
            </w:r>
          </w:p>
          <w:p w:rsidR="0051689E" w:rsidRDefault="00B46B73" w:rsidP="001217B7">
            <w:pPr>
              <w:pStyle w:val="Tabletext"/>
              <w:spacing w:beforeLines="50" w:before="120" w:after="0" w:line="252" w:lineRule="auto"/>
              <w:rPr>
                <w:b/>
                <w:color w:val="0000FF"/>
              </w:rPr>
            </w:pPr>
            <w:r w:rsidRPr="005E4D26">
              <w:rPr>
                <w:i/>
                <w:iCs/>
                <w:color w:val="0000FF"/>
              </w:rPr>
              <w:t xml:space="preserve">The relative overhead due to UE-specific RS (if present) is estimated to be approximately 7% in case of Rank 1 and Rank 2 transmission, and 14% for Rank 3-8 transmission. </w:t>
            </w:r>
          </w:p>
          <w:p w:rsidR="0051689E" w:rsidRDefault="00B46B73" w:rsidP="001217B7">
            <w:pPr>
              <w:pStyle w:val="Tabletext"/>
              <w:spacing w:beforeLines="50" w:before="120" w:after="0" w:line="252" w:lineRule="auto"/>
              <w:rPr>
                <w:b/>
                <w:color w:val="0000FF"/>
              </w:rPr>
            </w:pPr>
            <w:r w:rsidRPr="005E4D26">
              <w:rPr>
                <w:i/>
                <w:iCs/>
                <w:color w:val="0000FF"/>
              </w:rPr>
              <w:t xml:space="preserve">In the case of operation with short TTI there will be some additional overhead due to control and reference signals. </w:t>
            </w:r>
          </w:p>
          <w:p w:rsidR="0051689E" w:rsidRDefault="00B46B73" w:rsidP="001217B7">
            <w:pPr>
              <w:pStyle w:val="Tabletext"/>
              <w:spacing w:beforeLines="50" w:before="120" w:after="0" w:line="252" w:lineRule="auto"/>
              <w:rPr>
                <w:b/>
                <w:color w:val="0000FF"/>
              </w:rPr>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51689E" w:rsidRDefault="00B46B73" w:rsidP="001217B7">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For NB-IoT, the overhead from Narrowband RS (NRS) is dependent on the number of cell-specific antenna ports N (1 or 2) and equals 8 x N / 168 %.</w:t>
            </w:r>
          </w:p>
          <w:p w:rsidR="0051689E" w:rsidRDefault="00B46B73" w:rsidP="001217B7">
            <w:pPr>
              <w:pStyle w:val="Tabletext"/>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NB-IoT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51689E" w:rsidRDefault="00612336" w:rsidP="001217B7">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before="120" w:after="0"/>
              <w:rPr>
                <w:b/>
                <w:i/>
                <w:color w:val="0000FF"/>
                <w:u w:val="single"/>
                <w:lang w:val="en-US" w:eastAsia="ja-JP"/>
              </w:rPr>
            </w:pPr>
            <w:r w:rsidRPr="005E4D26">
              <w:rPr>
                <w:i/>
                <w:color w:val="0000FF"/>
                <w:u w:val="single"/>
                <w:lang w:val="en-US" w:eastAsia="ja-JP"/>
              </w:rPr>
              <w:t>L1/L2 overhead includes:</w:t>
            </w:r>
            <w:r w:rsidRPr="005E4D26">
              <w:rPr>
                <w:i/>
                <w:color w:val="0000FF"/>
                <w:u w:val="single"/>
                <w:lang w:val="en-US" w:eastAsia="ja-JP"/>
              </w:rPr>
              <w:tab/>
            </w:r>
          </w:p>
          <w:p w:rsidR="0051689E" w:rsidRDefault="00612336" w:rsidP="001217B7">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Demodulation reference symbols used e.g. for uplink channel estimation for uplink coherent demodulation, transmitted once every 0.5 ms slot. </w:t>
            </w:r>
          </w:p>
          <w:p w:rsidR="0051689E" w:rsidRDefault="00612336" w:rsidP="001217B7">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Sounding reference signal (SRS) used for uplink channel-state estimation at the network side</w:t>
            </w:r>
          </w:p>
          <w:p w:rsidR="0051689E" w:rsidRDefault="00612336" w:rsidP="001217B7">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51689E" w:rsidRDefault="00612336" w:rsidP="001217B7">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L2 control overhead due to e.g., random access, uplink time-alignment control, power headroom reports and buffer-status reports</w:t>
            </w:r>
          </w:p>
          <w:p w:rsidR="0051689E" w:rsidRDefault="00612336" w:rsidP="001217B7">
            <w:pPr>
              <w:pStyle w:val="Tabletext"/>
              <w:numPr>
                <w:ilvl w:val="0"/>
                <w:numId w:val="48"/>
              </w:numPr>
              <w:tabs>
                <w:tab w:val="clear" w:pos="284"/>
                <w:tab w:val="clear" w:pos="567"/>
                <w:tab w:val="clear" w:pos="1871"/>
                <w:tab w:val="left" w:pos="464"/>
                <w:tab w:val="left" w:pos="747"/>
              </w:tabs>
              <w:spacing w:beforeLines="50" w:before="120" w:after="0"/>
              <w:textAlignment w:val="auto"/>
              <w:rPr>
                <w:b/>
                <w:i/>
                <w:iCs/>
                <w:color w:val="0000FF"/>
                <w:lang w:val="en-US" w:eastAsia="ja-JP"/>
              </w:rPr>
            </w:pPr>
            <w:r w:rsidRPr="005E4D26">
              <w:rPr>
                <w:i/>
                <w:iCs/>
                <w:color w:val="0000FF"/>
                <w:lang w:val="en-US" w:eastAsia="ja-JP"/>
              </w:rPr>
              <w:t xml:space="preserve">PDU headers in L2 layers (MAC/RLC/PDCP) </w:t>
            </w:r>
          </w:p>
          <w:p w:rsidR="0051689E" w:rsidRDefault="00612336" w:rsidP="001217B7">
            <w:pPr>
              <w:pStyle w:val="Tabletext"/>
              <w:spacing w:beforeLines="50" w:before="120" w:after="0"/>
              <w:rPr>
                <w:b/>
                <w:i/>
                <w:color w:val="0000FF"/>
                <w:lang w:val="en-US" w:eastAsia="ja-JP"/>
              </w:rPr>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51689E" w:rsidRDefault="00612336" w:rsidP="001217B7">
            <w:pPr>
              <w:pStyle w:val="Tabletext"/>
              <w:spacing w:beforeLines="50" w:before="120" w:after="0"/>
              <w:rPr>
                <w:b/>
                <w:i/>
                <w:color w:val="0000FF"/>
                <w:lang w:val="en-US" w:eastAsia="ja-JP"/>
              </w:rPr>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51689E" w:rsidRDefault="00612336" w:rsidP="001217B7">
            <w:pPr>
              <w:pStyle w:val="Tabletext"/>
              <w:spacing w:beforeLines="50" w:before="120" w:after="0"/>
              <w:rPr>
                <w:b/>
                <w:i/>
                <w:color w:val="0000FF"/>
                <w:lang w:val="en-US" w:eastAsia="ja-JP"/>
              </w:rPr>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lastRenderedPageBreak/>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1217B7">
            <w:pPr>
              <w:pStyle w:val="TableText0"/>
              <w:spacing w:beforeLines="50" w:before="12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51689E" w:rsidRDefault="001B7298" w:rsidP="001217B7">
            <w:pPr>
              <w:pStyle w:val="TableText0"/>
              <w:spacing w:beforeLines="50" w:before="120" w:after="0"/>
              <w:rPr>
                <w:rFonts w:eastAsia="Malgun Gothic"/>
                <w:i/>
                <w:color w:val="0000FF"/>
                <w:sz w:val="22"/>
                <w:lang w:val="en-US" w:eastAsia="ko-KR"/>
              </w:rPr>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DL(optionally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51689E" w:rsidRDefault="001B7298" w:rsidP="001217B7">
            <w:pPr>
              <w:pStyle w:val="TableText0"/>
              <w:spacing w:beforeLines="50" w:before="120" w:after="0"/>
              <w:rPr>
                <w:rFonts w:eastAsia="Malgun Gothic"/>
                <w:b/>
                <w:i/>
                <w:color w:val="0000FF"/>
                <w:lang w:val="en-US" w:eastAsia="ko-KR"/>
              </w:rPr>
            </w:pPr>
            <w:r w:rsidRPr="005E4D26">
              <w:rPr>
                <w:rFonts w:eastAsia="Malgun Gothic"/>
                <w:i/>
                <w:color w:val="0000FF"/>
                <w:lang w:val="en-US" w:eastAsia="ko-KR"/>
              </w:rPr>
              <w:t>See [36.213] sub-clause 7.1.7.2.1 for details.</w:t>
            </w:r>
          </w:p>
          <w:p w:rsidR="0051689E" w:rsidRDefault="001B7298" w:rsidP="001217B7">
            <w:pPr>
              <w:pStyle w:val="TableText0"/>
              <w:spacing w:beforeLines="50" w:before="120" w:after="0"/>
              <w:rPr>
                <w:rFonts w:eastAsia="Malgun Gothic"/>
                <w:b/>
                <w:i/>
                <w:color w:val="0000FF"/>
                <w:sz w:val="22"/>
                <w:lang w:val="en-US" w:eastAsia="ko-KR"/>
              </w:rPr>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 xml:space="preserve">For both downlink and uplink, higher-layer signalling (e.g. MAC, RLC, PDCP headers and RRC signalling) is carried within transport blocks and thus transmitted using the same physical-layer </w:t>
            </w:r>
            <w:r w:rsidRPr="005E4D26">
              <w:rPr>
                <w:i/>
                <w:iCs/>
                <w:color w:val="0000FF"/>
                <w:szCs w:val="22"/>
                <w:lang w:eastAsia="ja-JP"/>
              </w:rPr>
              <w:lastRenderedPageBreak/>
              <w:t>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convolutional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convolutional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 xml:space="preserve">here after, few main </w:t>
            </w:r>
            <w:r w:rsidRPr="001D0340" w:rsidDel="00E73E51">
              <w:rPr>
                <w:i/>
                <w:color w:val="0000FF"/>
              </w:rPr>
              <w:lastRenderedPageBreak/>
              <w:t>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w:t>
            </w:r>
            <w:proofErr w:type="spellStart"/>
            <w:r w:rsidRPr="001D0340" w:rsidDel="00E73E51">
              <w:rPr>
                <w:i/>
                <w:color w:val="0000FF"/>
              </w:rPr>
              <w:t>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en-gNB</w:t>
            </w:r>
            <w:proofErr w:type="spell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are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w:t>
            </w:r>
            <w:r w:rsidRPr="003E5882">
              <w:rPr>
                <w:i/>
                <w:color w:val="0000FF"/>
              </w:rPr>
              <w:lastRenderedPageBreak/>
              <w:t xml:space="preserve">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procedures,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lastRenderedPageBreak/>
              <w:t xml:space="preserve">Radio bearer control (RBC): the establishment, maintenance and release of radio bearer involves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overall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rsidR="004724E2" w:rsidRPr="008F73A5" w:rsidRDefault="004724E2" w:rsidP="004724E2">
            <w:pPr>
              <w:pStyle w:val="Paragrafoelenco"/>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1217B7">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0D225B" w:rsidP="001217B7">
            <w:pPr>
              <w:pStyle w:val="Tabletext"/>
              <w:spacing w:beforeLines="50" w:before="120" w:after="0"/>
              <w:rPr>
                <w:b/>
                <w:i/>
                <w:iCs/>
                <w:color w:val="0000FF"/>
                <w:lang w:val="en-US"/>
              </w:rPr>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51689E" w:rsidRDefault="000D225B" w:rsidP="001217B7">
            <w:pPr>
              <w:pStyle w:val="Tabletext"/>
              <w:numPr>
                <w:ilvl w:val="0"/>
                <w:numId w:val="35"/>
              </w:numPr>
              <w:spacing w:beforeLines="50" w:before="120" w:after="0"/>
              <w:rPr>
                <w:b/>
                <w:i/>
                <w:color w:val="0000FF"/>
                <w:lang w:val="en-US" w:eastAsia="ja-JP"/>
              </w:rPr>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1217B7">
            <w:pPr>
              <w:pStyle w:val="Tabletext"/>
              <w:numPr>
                <w:ilvl w:val="0"/>
                <w:numId w:val="35"/>
              </w:numPr>
              <w:spacing w:beforeLines="50" w:before="120" w:after="0"/>
              <w:rPr>
                <w:b/>
                <w:i/>
                <w:color w:val="0000FF"/>
                <w:lang w:val="en-US" w:eastAsia="ja-JP"/>
              </w:rPr>
            </w:pPr>
            <w:r w:rsidRPr="00A860D1">
              <w:rPr>
                <w:i/>
                <w:iCs/>
                <w:color w:val="0000FF"/>
                <w:lang w:val="en-US"/>
              </w:rPr>
              <w:lastRenderedPageBreak/>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1217B7">
            <w:pPr>
              <w:pStyle w:val="Tabletext"/>
              <w:numPr>
                <w:ilvl w:val="0"/>
                <w:numId w:val="35"/>
              </w:numPr>
              <w:spacing w:beforeLines="50" w:before="120" w:after="0"/>
              <w:rPr>
                <w:b/>
                <w:i/>
                <w:color w:val="0000FF"/>
                <w:lang w:val="en-US" w:eastAsia="ja-JP"/>
              </w:rPr>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1217B7">
            <w:pPr>
              <w:pStyle w:val="Tabletext"/>
              <w:numPr>
                <w:ilvl w:val="0"/>
                <w:numId w:val="35"/>
              </w:numPr>
              <w:spacing w:beforeLines="50" w:before="120" w:after="0"/>
              <w:rPr>
                <w:b/>
                <w:i/>
                <w:color w:val="0000FF"/>
                <w:lang w:val="en-US" w:eastAsia="ja-JP"/>
              </w:rPr>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51689E" w:rsidRDefault="000D225B" w:rsidP="001217B7">
            <w:pPr>
              <w:pStyle w:val="Tabletext"/>
              <w:numPr>
                <w:ilvl w:val="0"/>
                <w:numId w:val="35"/>
              </w:numPr>
              <w:spacing w:beforeLines="50" w:before="120" w:after="0"/>
              <w:rPr>
                <w:b/>
                <w:i/>
                <w:color w:val="0000FF"/>
                <w:lang w:val="en-US" w:eastAsia="ja-JP"/>
              </w:rPr>
            </w:pPr>
            <w:r w:rsidRPr="00A860D1">
              <w:rPr>
                <w:i/>
                <w:iCs/>
                <w:color w:val="0000FF"/>
                <w:lang w:val="en-US"/>
              </w:rPr>
              <w:t>240 kHz SCS: 0.0625 ms slot (only used for synchronization, not for data)</w:t>
            </w:r>
          </w:p>
          <w:p w:rsidR="0051689E" w:rsidRDefault="000D225B" w:rsidP="001217B7">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51689E" w:rsidRDefault="000D225B" w:rsidP="001217B7">
            <w:pPr>
              <w:pStyle w:val="Tabletext"/>
              <w:spacing w:beforeLines="50" w:before="120" w:after="0"/>
              <w:rPr>
                <w:rFonts w:eastAsiaTheme="minorEastAsia"/>
                <w:b/>
                <w:i/>
                <w:iCs/>
                <w:color w:val="0000FF"/>
                <w:lang w:val="en-US" w:eastAsia="zh-CN"/>
              </w:rPr>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51689E" w:rsidRDefault="000D225B" w:rsidP="001217B7">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1689E" w:rsidRDefault="000D225B" w:rsidP="001217B7">
            <w:pPr>
              <w:pStyle w:val="Tabletext"/>
              <w:spacing w:beforeLines="50" w:before="120" w:after="0"/>
              <w:rPr>
                <w:rFonts w:eastAsiaTheme="minorEastAsia"/>
                <w:b/>
                <w:i/>
                <w:iCs/>
                <w:color w:val="0000FF"/>
                <w:lang w:val="en-US" w:eastAsia="zh-CN"/>
              </w:rPr>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51689E" w:rsidRDefault="000D225B" w:rsidP="001217B7">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0D225B" w:rsidP="001217B7">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51689E" w:rsidRDefault="000D225B" w:rsidP="001217B7">
            <w:pPr>
              <w:pStyle w:val="Tabletext"/>
              <w:numPr>
                <w:ilvl w:val="0"/>
                <w:numId w:val="52"/>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rsidR="0051689E" w:rsidRDefault="000D225B" w:rsidP="001217B7">
            <w:pPr>
              <w:pStyle w:val="Tabletext"/>
              <w:tabs>
                <w:tab w:val="left" w:pos="5373"/>
              </w:tabs>
              <w:spacing w:beforeLines="50" w:before="120" w:after="0"/>
              <w:rPr>
                <w:rFonts w:eastAsiaTheme="minorEastAsia"/>
                <w:b/>
                <w:i/>
                <w:iCs/>
                <w:color w:val="0000FF"/>
                <w:lang w:val="en-US"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51689E" w:rsidRDefault="0051689E" w:rsidP="001217B7">
            <w:pPr>
              <w:pStyle w:val="Tabletext"/>
              <w:tabs>
                <w:tab w:val="left" w:pos="5373"/>
              </w:tabs>
              <w:spacing w:beforeLines="50" w:before="12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1217B7">
            <w:pPr>
              <w:pStyle w:val="Tabletext"/>
              <w:numPr>
                <w:ilvl w:val="0"/>
                <w:numId w:val="52"/>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51689E" w:rsidRDefault="00A04540" w:rsidP="001217B7">
            <w:pPr>
              <w:pStyle w:val="Tabletext"/>
              <w:spacing w:beforeLines="50" w:before="120" w:after="0"/>
              <w:rPr>
                <w:b/>
                <w:i/>
                <w:iCs/>
                <w:color w:val="0000FF"/>
              </w:rPr>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51689E" w:rsidRDefault="00A04540" w:rsidP="001217B7">
            <w:pPr>
              <w:pStyle w:val="Tabletext"/>
              <w:spacing w:beforeLines="50" w:before="120"/>
              <w:rPr>
                <w:b/>
                <w:i/>
                <w:iCs/>
                <w:color w:val="0000FF"/>
              </w:rPr>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51689E" w:rsidRDefault="00A04540" w:rsidP="001217B7">
            <w:pPr>
              <w:pStyle w:val="Tabletext"/>
              <w:spacing w:beforeLines="50" w:before="120"/>
              <w:rPr>
                <w:b/>
                <w:i/>
                <w:iCs/>
                <w:color w:val="0000FF"/>
              </w:rPr>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51689E" w:rsidRDefault="00A04540" w:rsidP="001217B7">
            <w:pPr>
              <w:pStyle w:val="Tabletext"/>
              <w:spacing w:beforeLines="50" w:before="120"/>
              <w:rPr>
                <w:rFonts w:eastAsiaTheme="minorEastAsia"/>
                <w:b/>
                <w:i/>
                <w:iCs/>
                <w:color w:val="0000FF"/>
                <w:lang w:eastAsia="zh-CN"/>
              </w:rPr>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is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51689E" w:rsidRDefault="00A04540" w:rsidP="001217B7">
            <w:pPr>
              <w:pStyle w:val="Tabletext"/>
              <w:spacing w:beforeLines="50" w:before="120"/>
              <w:rPr>
                <w:b/>
                <w:i/>
                <w:iCs/>
                <w:color w:val="0000FF"/>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time.</w:t>
            </w:r>
          </w:p>
          <w:p w:rsidR="0051689E" w:rsidRDefault="00A04540" w:rsidP="001217B7">
            <w:pPr>
              <w:pStyle w:val="Tabletext"/>
              <w:spacing w:beforeLines="50" w:before="120"/>
              <w:rPr>
                <w:rFonts w:eastAsiaTheme="minorEastAsia"/>
                <w:b/>
                <w:i/>
                <w:iCs/>
                <w:color w:val="0000FF"/>
                <w:lang w:eastAsia="zh-CN"/>
              </w:rPr>
            </w:pPr>
            <w:r w:rsidRPr="00731483">
              <w:rPr>
                <w:i/>
                <w:iCs/>
                <w:color w:val="0000FF"/>
              </w:rPr>
              <w:lastRenderedPageBreak/>
              <w:t>For more details on the frame structure including DL/UL switching and guard times in case of TDD operation., see [36.211] sub-clause 4</w:t>
            </w:r>
            <w:r>
              <w:rPr>
                <w:rFonts w:eastAsiaTheme="minorEastAsia" w:hint="eastAsia"/>
                <w:i/>
                <w:iCs/>
                <w:color w:val="0000FF"/>
                <w:lang w:eastAsia="zh-CN"/>
              </w:rPr>
              <w:t>.</w:t>
            </w:r>
          </w:p>
          <w:p w:rsidR="0051689E" w:rsidRDefault="00A04540" w:rsidP="001217B7">
            <w:pPr>
              <w:pStyle w:val="Tabletext"/>
              <w:numPr>
                <w:ilvl w:val="0"/>
                <w:numId w:val="52"/>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51689E" w:rsidRDefault="00A04540" w:rsidP="001217B7">
            <w:pPr>
              <w:pStyle w:val="Tabletext"/>
              <w:spacing w:beforeLines="50" w:before="120"/>
              <w:rPr>
                <w:b/>
                <w:i/>
                <w:iCs/>
                <w:color w:val="0000FF"/>
              </w:rPr>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data  transmitted in the remaining part of the </w:t>
            </w:r>
            <w:proofErr w:type="spellStart"/>
            <w:r w:rsidRPr="00731483">
              <w:rPr>
                <w:i/>
                <w:iCs/>
                <w:color w:val="0000FF"/>
              </w:rPr>
              <w:t>subframe</w:t>
            </w:r>
            <w:proofErr w:type="spellEnd"/>
            <w:r w:rsidRPr="00731483">
              <w:rPr>
                <w:i/>
                <w:iCs/>
                <w:color w:val="0000FF"/>
              </w:rPr>
              <w:t xml:space="preserve"> (up to 13 OFDM symbols). </w:t>
            </w:r>
          </w:p>
          <w:p w:rsidR="0051689E" w:rsidRDefault="00A04540" w:rsidP="001217B7">
            <w:pPr>
              <w:pStyle w:val="Tabletext"/>
              <w:spacing w:beforeLines="50" w:before="120"/>
              <w:rPr>
                <w:rFonts w:eastAsiaTheme="minorEastAsia"/>
                <w:i/>
                <w:iCs/>
                <w:color w:val="0000FF"/>
                <w:lang w:eastAsia="zh-CN"/>
              </w:rPr>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51689E" w:rsidRDefault="00A04540" w:rsidP="001217B7">
            <w:pPr>
              <w:pStyle w:val="Tabletext"/>
              <w:numPr>
                <w:ilvl w:val="0"/>
                <w:numId w:val="52"/>
              </w:numPr>
              <w:spacing w:beforeLines="50" w:before="120" w:after="0"/>
              <w:rPr>
                <w:rFonts w:eastAsiaTheme="minorEastAsia"/>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51689E" w:rsidRDefault="00A04540" w:rsidP="001217B7">
            <w:pPr>
              <w:pStyle w:val="Tabletext"/>
              <w:spacing w:beforeLines="50" w:before="120"/>
              <w:rPr>
                <w:rFonts w:eastAsiaTheme="minorEastAsia"/>
                <w:i/>
                <w:iCs/>
                <w:color w:val="0000FF"/>
                <w:lang w:eastAsia="zh-CN"/>
              </w:rPr>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51689E" w:rsidRDefault="00A04540" w:rsidP="001217B7">
            <w:pPr>
              <w:pStyle w:val="Tabletext"/>
              <w:numPr>
                <w:ilvl w:val="0"/>
                <w:numId w:val="52"/>
              </w:numPr>
              <w:spacing w:beforeLines="50" w:before="120" w:after="0"/>
              <w:rPr>
                <w:rFonts w:eastAsiaTheme="minorEastAsia"/>
                <w:i/>
                <w:color w:val="0000FF"/>
                <w:lang w:val="en-US" w:eastAsia="zh-CN"/>
              </w:rPr>
            </w:pPr>
            <w:r w:rsidRPr="00B93618">
              <w:rPr>
                <w:rFonts w:eastAsiaTheme="minorEastAsia" w:hint="eastAsia"/>
                <w:b/>
                <w:i/>
                <w:iCs/>
                <w:color w:val="0000FF"/>
                <w:lang w:val="en-US" w:eastAsia="zh-CN"/>
              </w:rPr>
              <w:t>Power control bit rate:</w:t>
            </w:r>
          </w:p>
          <w:p w:rsidR="0051689E" w:rsidRDefault="00A04540" w:rsidP="001217B7">
            <w:pPr>
              <w:pStyle w:val="Tabletext"/>
              <w:spacing w:beforeLines="50" w:before="120"/>
              <w:rPr>
                <w:i/>
                <w:iCs/>
                <w:color w:val="0000FF"/>
              </w:rPr>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51689E" w:rsidRDefault="00A04540" w:rsidP="001217B7">
            <w:pPr>
              <w:pStyle w:val="Tabletext"/>
              <w:spacing w:beforeLines="50" w:before="120"/>
              <w:rPr>
                <w:i/>
                <w:iCs/>
                <w:color w:val="0000FF"/>
              </w:rPr>
            </w:pPr>
            <w:r w:rsidRPr="00731483">
              <w:rPr>
                <w:i/>
                <w:iCs/>
                <w:color w:val="0000FF"/>
              </w:rPr>
              <w:t>For more details on the (uplink) power control, see [36.213] sub-clause 5.1.</w:t>
            </w:r>
          </w:p>
          <w:p w:rsidR="0051689E" w:rsidRDefault="00A04540" w:rsidP="001217B7">
            <w:pPr>
              <w:pStyle w:val="Tabletext"/>
              <w:tabs>
                <w:tab w:val="left" w:pos="5373"/>
              </w:tabs>
              <w:spacing w:beforeLines="50" w:before="120" w:after="0"/>
              <w:rPr>
                <w:rFonts w:eastAsiaTheme="minorEastAsia"/>
                <w:i/>
                <w:iCs/>
                <w:sz w:val="22"/>
                <w:szCs w:val="22"/>
                <w:lang w:eastAsia="zh-CN"/>
              </w:rPr>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 xml:space="preserve">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w:t>
            </w:r>
            <w:r w:rsidRPr="00E76849">
              <w:rPr>
                <w:rFonts w:eastAsiaTheme="minorEastAsia"/>
                <w:i/>
                <w:color w:val="0000FF"/>
                <w:szCs w:val="22"/>
                <w:lang w:eastAsia="zh-CN"/>
              </w:rPr>
              <w:lastRenderedPageBreak/>
              <w:t>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w:t>
            </w:r>
            <w:r w:rsidRPr="00CA34EB">
              <w:rPr>
                <w:rFonts w:eastAsiaTheme="minorEastAsia" w:hint="eastAsia"/>
                <w:i/>
                <w:color w:val="0000FF"/>
                <w:szCs w:val="22"/>
                <w:lang w:eastAsia="zh-CN"/>
              </w:rPr>
              <w:lastRenderedPageBreak/>
              <w:t xml:space="preserve">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lastRenderedPageBreak/>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firstRow="0" w:lastRow="0" w:firstColumn="0" w:lastColumn="0" w:noHBand="0" w:noVBand="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lastRenderedPageBreak/>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lastRenderedPageBreak/>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Corpotesto"/>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Corpotesto"/>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Corpotesto"/>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w:t>
            </w:r>
            <w:r w:rsidRPr="00CF5F5D">
              <w:rPr>
                <w:rFonts w:eastAsiaTheme="minorEastAsia"/>
                <w:i/>
                <w:color w:val="0000FF"/>
                <w:sz w:val="20"/>
                <w:lang w:val="en-US" w:eastAsia="zh-CN"/>
              </w:rPr>
              <w:lastRenderedPageBreak/>
              <w:t xml:space="preserve">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Corpotesto"/>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Corpotesto"/>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Corpotesto"/>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Corpotesto"/>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Corpotesto"/>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 Beam management with periodic and aperiodic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lastRenderedPageBreak/>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beamforming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beamforming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6pt" o:ole="">
                  <v:imagedata r:id="rId12" o:title=""/>
                </v:shape>
                <o:OLEObject Type="Embed" ProgID="Visio.Drawing.11" ShapeID="_x0000_i1025" DrawAspect="Content" ObjectID="_1578117267" r:id="rId13"/>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it-IT" w:eastAsia="it-IT"/>
              </w:rPr>
              <w:drawing>
                <wp:inline distT="0" distB="0" distL="0" distR="0" wp14:anchorId="631283BD" wp14:editId="5854DE79">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w:t>
            </w:r>
            <w:r w:rsidRPr="00DE610E">
              <w:rPr>
                <w:i/>
                <w:color w:val="0000FF"/>
              </w:rPr>
              <w:lastRenderedPageBreak/>
              <w:t>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lastRenderedPageBreak/>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lastRenderedPageBreak/>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CF61A4" w:rsidRDefault="00AA6DED" w:rsidP="001217B7">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51689E" w:rsidRDefault="00AA6DED" w:rsidP="001217B7">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51689E" w:rsidRDefault="00AA6DED" w:rsidP="001217B7">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51689E" w:rsidRDefault="00AA6DED" w:rsidP="001217B7">
            <w:pPr>
              <w:pStyle w:val="text0"/>
              <w:spacing w:beforeLines="50" w:before="120"/>
              <w:rPr>
                <w:i/>
                <w:color w:val="0000FF"/>
                <w:sz w:val="20"/>
                <w:lang w:val="en-GB"/>
              </w:rPr>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w:t>
            </w:r>
            <w:r w:rsidRPr="00D424E7">
              <w:rPr>
                <w:i/>
                <w:color w:val="0000FF"/>
                <w:sz w:val="20"/>
              </w:rPr>
              <w:lastRenderedPageBreak/>
              <w:t>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 xml:space="preserve">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w:t>
            </w:r>
            <w:r w:rsidRPr="00A10743">
              <w:rPr>
                <w:i/>
                <w:color w:val="0000FF"/>
                <w:szCs w:val="22"/>
              </w:rPr>
              <w:lastRenderedPageBreak/>
              <w:t>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lastRenderedPageBreak/>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Testocommento"/>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Testocommento"/>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Testocommento"/>
              <w:rPr>
                <w:i/>
                <w:color w:val="0000FF"/>
              </w:rPr>
            </w:pPr>
            <w:r w:rsidRPr="0028276D">
              <w:rPr>
                <w:i/>
                <w:color w:val="0000FF"/>
              </w:rPr>
              <w:lastRenderedPageBreak/>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Paragrafoelenco"/>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Paragrafoelenco"/>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Paragrafoelenco"/>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 w:name="_Toc493770881"/>
            <w:r w:rsidRPr="0028276D">
              <w:rPr>
                <w:i/>
                <w:color w:val="0000FF"/>
                <w:kern w:val="2"/>
                <w:lang w:eastAsia="zh-CN"/>
              </w:rPr>
              <w:t>Carrier Aggregation</w:t>
            </w:r>
            <w:bookmarkEnd w:id="1"/>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Titolo2"/>
              <w:rPr>
                <w:b w:val="0"/>
                <w:i/>
                <w:color w:val="0000FF"/>
                <w:sz w:val="20"/>
                <w:lang w:eastAsia="zh-CN"/>
              </w:rPr>
            </w:pPr>
            <w:bookmarkStart w:id="2" w:name="_Toc493770882"/>
            <w:r w:rsidRPr="0028276D">
              <w:rPr>
                <w:b w:val="0"/>
                <w:i/>
                <w:color w:val="0000FF"/>
                <w:sz w:val="20"/>
                <w:lang w:eastAsia="zh-CN"/>
              </w:rPr>
              <w:t>- Dual Connectivity</w:t>
            </w:r>
            <w:bookmarkEnd w:id="2"/>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r w:rsidRPr="0028276D">
              <w:rPr>
                <w:rFonts w:ascii="Times New Roman" w:hAnsi="Times New Roman"/>
                <w:i/>
                <w:color w:val="0000FF"/>
                <w:sz w:val="20"/>
                <w:szCs w:val="20"/>
              </w:rPr>
              <w:lastRenderedPageBreak/>
              <w:t>MgNB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Paragrafoelenco"/>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Paragrafoelenco"/>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lastRenderedPageBreak/>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 xml:space="preserve">E-UTRAN supports also Multi-RAT Dual Connectivity (MR-DC) with NR, e.g. one MR-DC </w:t>
            </w:r>
            <w:r w:rsidRPr="005D693A">
              <w:rPr>
                <w:i/>
                <w:color w:val="0000FF"/>
                <w:sz w:val="20"/>
              </w:rPr>
              <w:lastRenderedPageBreak/>
              <w:t>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in detail how the RIT/SRIT accomplishes cell selection to determine the </w:t>
            </w:r>
            <w:r w:rsidRPr="00071678">
              <w:rPr>
                <w:sz w:val="22"/>
                <w:szCs w:val="22"/>
              </w:rPr>
              <w:lastRenderedPageBreak/>
              <w:t>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 xml:space="preserve">using both dedicated carriers and/or shared carriers. Please describe how all three </w:t>
            </w:r>
            <w:r w:rsidRPr="00071678">
              <w:rPr>
                <w:sz w:val="22"/>
                <w:szCs w:val="22"/>
              </w:rPr>
              <w:lastRenderedPageBreak/>
              <w:t>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51689E" w:rsidRDefault="008F2A2C"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51689E" w:rsidRDefault="008F2A2C"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 by dynamic coordination in the scheduling/transmission and/or joint transmission between/from multiple cell sites.</w:t>
            </w:r>
          </w:p>
          <w:p w:rsidR="008F2A2C" w:rsidRPr="006F6543" w:rsidRDefault="008F2A2C" w:rsidP="001217B7">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1217B7">
            <w:pPr>
              <w:pStyle w:val="Tabletext"/>
              <w:spacing w:beforeLines="50" w:before="120" w:after="0"/>
              <w:rPr>
                <w:i/>
                <w:color w:val="0000FF"/>
                <w:lang w:eastAsia="ja-JP"/>
              </w:rPr>
            </w:pPr>
            <w:r w:rsidRPr="006F6543">
              <w:rPr>
                <w:i/>
                <w:color w:val="0000FF"/>
              </w:rPr>
              <w:lastRenderedPageBreak/>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1217B7">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51689E" w:rsidRDefault="00167EE8" w:rsidP="001217B7">
            <w:pPr>
              <w:pStyle w:val="Tabletext"/>
              <w:spacing w:beforeLines="50" w:before="12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1217B7">
            <w:pPr>
              <w:pStyle w:val="Tabletext"/>
              <w:spacing w:beforeLines="50" w:before="12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 xml:space="preserve">On the uplink, time-dispersion/frequency-selectivity on the radio channel can be handled by </w:t>
            </w:r>
            <w:r w:rsidRPr="000C6EF8">
              <w:rPr>
                <w:i/>
                <w:iCs/>
                <w:color w:val="0000FF"/>
                <w:szCs w:val="22"/>
              </w:rPr>
              <w:lastRenderedPageBreak/>
              <w:t>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1217B7">
            <w:pPr>
              <w:pStyle w:val="Tabletext"/>
              <w:spacing w:beforeLines="50" w:before="120" w:after="0"/>
              <w:rPr>
                <w:i/>
                <w:iCs/>
                <w:color w:val="0000FF"/>
              </w:rPr>
            </w:pPr>
            <w:r w:rsidRPr="00F87EBA">
              <w:rPr>
                <w:i/>
                <w:iCs/>
                <w:color w:val="0000FF"/>
              </w:rPr>
              <w:t xml:space="preserve">The RIT provides the following means for diversity: </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51689E" w:rsidRDefault="00AE5A48" w:rsidP="001217B7">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51689E" w:rsidRDefault="00AE5A48" w:rsidP="001217B7">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1217B7">
            <w:pPr>
              <w:pStyle w:val="Tabletext"/>
              <w:spacing w:beforeLines="50" w:before="120" w:after="0"/>
              <w:rPr>
                <w:i/>
                <w:iCs/>
                <w:color w:val="0000FF"/>
              </w:rPr>
            </w:pPr>
            <w:r w:rsidRPr="00F87EBA">
              <w:rPr>
                <w:i/>
                <w:iCs/>
                <w:color w:val="0000FF"/>
              </w:rPr>
              <w:t xml:space="preserve">The RIT provides the following means for diversity: </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51689E" w:rsidRDefault="00AE5A48" w:rsidP="001217B7">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51689E" w:rsidRDefault="00AE5A48" w:rsidP="001217B7">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Possibility for uplink frequency hopping on a slot basis and downlink frequency-distributed transmission</w:t>
            </w:r>
          </w:p>
          <w:p w:rsidR="0051689E" w:rsidRDefault="00AE5A48" w:rsidP="001217B7">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color w:val="0000FF"/>
                <w:sz w:val="20"/>
              </w:rPr>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 xml:space="preserve">requency </w:t>
            </w:r>
            <w:r w:rsidRPr="00F87EBA">
              <w:rPr>
                <w:i/>
                <w:iCs/>
                <w:color w:val="0000FF"/>
              </w:rPr>
              <w:lastRenderedPageBreak/>
              <w:t>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Paragrafoelenco"/>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Paragrafoelenco"/>
              <w:numPr>
                <w:ilvl w:val="0"/>
                <w:numId w:val="71"/>
              </w:numPr>
              <w:rPr>
                <w:rFonts w:ascii="Times New Roman" w:hAnsi="Times New Roman"/>
                <w:i/>
                <w:color w:val="0000FF"/>
                <w:sz w:val="20"/>
              </w:rPr>
            </w:pPr>
            <w:bookmarkStart w:id="3" w:name="_Hlk497734696"/>
            <w:r w:rsidRPr="00266A56">
              <w:rPr>
                <w:rFonts w:ascii="Times New Roman" w:hAnsi="Times New Roman"/>
                <w:i/>
                <w:color w:val="0000FF"/>
                <w:sz w:val="20"/>
              </w:rPr>
              <w:t>LTE: Frequency and timing accuracy of BS transmit signal is within ±0.05 ppm observed over a period of one subframe (1 ms).</w:t>
            </w:r>
          </w:p>
          <w:bookmarkEnd w:id="3"/>
          <w:p w:rsidR="00C81DF0" w:rsidRPr="00266A56" w:rsidRDefault="00C81DF0" w:rsidP="00C81DF0">
            <w:pPr>
              <w:pStyle w:val="Paragrafoelenco"/>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Paragrafoelenco"/>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Paragrafoelenco"/>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Paragrafoelenco"/>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lastRenderedPageBreak/>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Paragrafoelenco"/>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Paragrafoelenco"/>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 xml:space="preserve">R and increased average Tx </w:t>
            </w:r>
            <w:r w:rsidRPr="003D2584">
              <w:rPr>
                <w:i/>
                <w:iCs/>
                <w:color w:val="0000FF"/>
                <w:szCs w:val="22"/>
              </w:rPr>
              <w:lastRenderedPageBreak/>
              <w:t>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lastRenderedPageBreak/>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lastRenderedPageBreak/>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w:t>
      </w:r>
      <w:r w:rsidR="00D33247">
        <w:rPr>
          <w:rFonts w:eastAsiaTheme="minorEastAsia" w:hint="eastAsia"/>
          <w:sz w:val="20"/>
          <w:lang w:val="en-US" w:eastAsia="zh-CN"/>
        </w:rPr>
        <w:t>1</w:t>
      </w:r>
      <w:r w:rsidR="001E2DCD" w:rsidRPr="00A61F5C">
        <w:rPr>
          <w:rFonts w:eastAsiaTheme="minorEastAsia" w:hint="eastAsia"/>
          <w:sz w:val="20"/>
          <w:lang w:val="en-US" w:eastAsia="zh-CN"/>
        </w:rPr>
        <w:t>.0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w:t>
      </w:r>
      <w:r w:rsidR="00D57AFB">
        <w:rPr>
          <w:rFonts w:eastAsiaTheme="minorEastAsia" w:hint="eastAsia"/>
          <w:sz w:val="20"/>
          <w:lang w:val="en-US" w:eastAsia="zh-CN"/>
        </w:rPr>
        <w:t>1</w:t>
      </w:r>
      <w:r w:rsidR="009407B3" w:rsidRPr="00A61F5C">
        <w:rPr>
          <w:rFonts w:eastAsiaTheme="minorEastAsia" w:hint="eastAsia"/>
          <w:sz w:val="20"/>
          <w:lang w:val="en-US" w:eastAsia="zh-CN"/>
        </w:rPr>
        <w:t>.0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bookmarkStart w:id="6" w:name="_GoBack"/>
      <w:bookmarkEnd w:id="6"/>
      <w:r w:rsidR="005C315E">
        <w:rPr>
          <w:rFonts w:eastAsiaTheme="minorEastAsia" w:hint="eastAsia"/>
          <w:sz w:val="20"/>
          <w:lang w:val="en-US" w:eastAsia="zh-CN"/>
        </w:rPr>
        <w:t>5</w:t>
      </w:r>
      <w:r w:rsidRPr="00A61F5C">
        <w:rPr>
          <w:sz w:val="20"/>
          <w:lang w:val="en-US" w:eastAsia="ja-JP"/>
        </w:rPr>
        <w:t>.</w:t>
      </w:r>
      <w:r w:rsidR="005C315E">
        <w:rPr>
          <w:rFonts w:eastAsiaTheme="minorEastAsia" w:hint="eastAsia"/>
          <w:sz w:val="20"/>
          <w:lang w:val="en-US" w:eastAsia="zh-CN"/>
        </w:rPr>
        <w:t>0</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D7141F">
        <w:rPr>
          <w:rFonts w:eastAsiaTheme="minorEastAsia" w:hint="eastAsia"/>
          <w:sz w:val="20"/>
          <w:lang w:val="en-US" w:eastAsia="zh-CN"/>
        </w:rPr>
        <w:t>0</w:t>
      </w:r>
      <w:r w:rsidRPr="00A61F5C">
        <w:rPr>
          <w:sz w:val="20"/>
          <w:lang w:val="en-US" w:eastAsia="ja-JP"/>
        </w:rPr>
        <w:t>.</w:t>
      </w:r>
      <w:r w:rsidR="00D7141F">
        <w:rPr>
          <w:rFonts w:eastAsiaTheme="minorEastAsia" w:hint="eastAsia"/>
          <w:sz w:val="20"/>
          <w:lang w:val="en-US" w:eastAsia="zh-CN"/>
        </w:rPr>
        <w:t>1</w:t>
      </w:r>
      <w:r w:rsidRPr="00A61F5C">
        <w:rPr>
          <w:sz w:val="20"/>
          <w:lang w:val="en-US" w:eastAsia="ja-JP"/>
        </w:rPr>
        <w:t xml:space="preserve">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C807B3">
        <w:rPr>
          <w:rFonts w:eastAsiaTheme="minorEastAsia" w:hint="eastAsia"/>
          <w:sz w:val="20"/>
          <w:lang w:val="en-US" w:eastAsia="zh-CN"/>
        </w:rPr>
        <w:t>0</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294B81">
        <w:rPr>
          <w:rFonts w:eastAsiaTheme="minorEastAsia" w:hint="eastAsia"/>
          <w:sz w:val="20"/>
          <w:lang w:val="en-US" w:eastAsia="zh-CN"/>
        </w:rPr>
        <w:t>0</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A37FC6">
        <w:rPr>
          <w:rFonts w:eastAsiaTheme="minorEastAsia" w:hint="eastAsia"/>
          <w:sz w:val="20"/>
          <w:lang w:val="en-US" w:eastAsia="zh-CN"/>
        </w:rPr>
        <w:t>5</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DD77ED">
        <w:rPr>
          <w:rFonts w:eastAsiaTheme="minorEastAsia" w:hint="eastAsia"/>
          <w:sz w:val="20"/>
          <w:lang w:val="en-US" w:eastAsia="zh-CN"/>
        </w:rPr>
        <w:t>0</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C6188">
        <w:rPr>
          <w:rFonts w:eastAsiaTheme="minorEastAsia" w:hint="eastAsia"/>
          <w:sz w:val="20"/>
          <w:lang w:val="en-US" w:eastAsia="zh-CN"/>
        </w:rPr>
        <w:t>0</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.0.0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.0.0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.0.0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lastRenderedPageBreak/>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w:t>
      </w:r>
      <w:r w:rsidR="00074E4E">
        <w:rPr>
          <w:rFonts w:eastAsiaTheme="minorEastAsia" w:hint="eastAsia"/>
          <w:sz w:val="20"/>
          <w:lang w:val="en-US" w:eastAsia="zh-CN"/>
        </w:rPr>
        <w:t>7</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5"/>
      <w:footerReference w:type="default" r:id="rId16"/>
      <w:footerReference w:type="first" r:id="rId17"/>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4F0" w:rsidRDefault="008A54F0">
      <w:r>
        <w:separator/>
      </w:r>
    </w:p>
  </w:endnote>
  <w:endnote w:type="continuationSeparator" w:id="0">
    <w:p w:rsidR="008A54F0" w:rsidRDefault="008A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0000"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8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669" w:rsidRPr="00054669" w:rsidRDefault="00054669" w:rsidP="00054669">
    <w:pPr>
      <w:pStyle w:val="Pidipagina"/>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1C0" w:rsidRPr="00AF01C0" w:rsidRDefault="00AF01C0" w:rsidP="00AF01C0">
    <w:pPr>
      <w:pStyle w:val="Pidipagina"/>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4F0" w:rsidRDefault="008A54F0">
      <w:r>
        <w:t>____________________</w:t>
      </w:r>
    </w:p>
  </w:footnote>
  <w:footnote w:type="continuationSeparator" w:id="0">
    <w:p w:rsidR="008A54F0" w:rsidRDefault="008A54F0">
      <w:r>
        <w:continuationSeparator/>
      </w:r>
    </w:p>
  </w:footnote>
  <w:footnote w:id="1">
    <w:p w:rsidR="00AE5F44" w:rsidRPr="00613453" w:rsidRDefault="00AE5F44" w:rsidP="005438F5">
      <w:pPr>
        <w:pStyle w:val="Testonotaapidipagina"/>
        <w:rPr>
          <w:rFonts w:eastAsiaTheme="minorEastAsia"/>
          <w:lang w:eastAsia="zh-CN"/>
        </w:rPr>
      </w:pPr>
      <w:r w:rsidRPr="00747CE2">
        <w:rPr>
          <w:rStyle w:val="Rimandonotaapidipagina"/>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F44" w:rsidRDefault="00AE5F44" w:rsidP="00330567">
    <w:pPr>
      <w:pStyle w:val="Intestazione"/>
      <w:rPr>
        <w:rStyle w:val="Numeropagina"/>
      </w:rPr>
    </w:pPr>
    <w:r>
      <w:rPr>
        <w:lang w:val="en-US"/>
      </w:rPr>
      <w:t xml:space="preserve">- </w:t>
    </w:r>
    <w:r w:rsidR="005120DE">
      <w:rPr>
        <w:rStyle w:val="Numeropagina"/>
      </w:rPr>
      <w:fldChar w:fldCharType="begin"/>
    </w:r>
    <w:r>
      <w:rPr>
        <w:rStyle w:val="Numeropagina"/>
      </w:rPr>
      <w:instrText xml:space="preserve"> PAGE </w:instrText>
    </w:r>
    <w:r w:rsidR="005120DE">
      <w:rPr>
        <w:rStyle w:val="Numeropagina"/>
      </w:rPr>
      <w:fldChar w:fldCharType="separate"/>
    </w:r>
    <w:r w:rsidR="001217B7">
      <w:rPr>
        <w:rStyle w:val="Numeropagina"/>
        <w:noProof/>
      </w:rPr>
      <w:t>45</w:t>
    </w:r>
    <w:r w:rsidR="005120DE">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8"/>
  </w:num>
  <w:num w:numId="27">
    <w:abstractNumId w:val="30"/>
  </w:num>
  <w:num w:numId="28">
    <w:abstractNumId w:val="0"/>
  </w:num>
  <w:num w:numId="29">
    <w:abstractNumId w:val="38"/>
  </w:num>
  <w:num w:numId="30">
    <w:abstractNumId w:val="72"/>
  </w:num>
  <w:num w:numId="31">
    <w:abstractNumId w:val="40"/>
  </w:num>
  <w:num w:numId="32">
    <w:abstractNumId w:val="36"/>
  </w:num>
  <w:num w:numId="33">
    <w:abstractNumId w:val="65"/>
  </w:num>
  <w:num w:numId="34">
    <w:abstractNumId w:val="3"/>
  </w:num>
  <w:num w:numId="35">
    <w:abstractNumId w:val="56"/>
  </w:num>
  <w:num w:numId="36">
    <w:abstractNumId w:val="24"/>
  </w:num>
  <w:num w:numId="37">
    <w:abstractNumId w:val="48"/>
  </w:num>
  <w:num w:numId="38">
    <w:abstractNumId w:val="71"/>
  </w:num>
  <w:num w:numId="39">
    <w:abstractNumId w:val="52"/>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6"/>
  </w:num>
  <w:num w:numId="59">
    <w:abstractNumId w:val="67"/>
  </w:num>
  <w:num w:numId="60">
    <w:abstractNumId w:val="33"/>
  </w:num>
  <w:num w:numId="61">
    <w:abstractNumId w:val="53"/>
  </w:num>
  <w:num w:numId="62">
    <w:abstractNumId w:val="10"/>
  </w:num>
  <w:num w:numId="63">
    <w:abstractNumId w:val="2"/>
  </w:num>
  <w:num w:numId="64">
    <w:abstractNumId w:val="66"/>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1"/>
  </w:num>
  <w:num w:numId="72">
    <w:abstractNumId w:val="28"/>
  </w:num>
  <w:num w:numId="73">
    <w:abstractNumId w:val="35"/>
  </w:num>
  <w:num w:numId="74">
    <w:abstractNumId w:val="17"/>
  </w:num>
  <w:num w:numId="75">
    <w:abstractNumId w:val="69"/>
  </w:num>
  <w:num w:numId="76">
    <w:abstractNumId w:val="4"/>
  </w:num>
  <w:num w:numId="77">
    <w:abstractNumId w:val="7"/>
  </w:num>
  <w:num w:numId="78">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B0139"/>
    <w:rsid w:val="00000862"/>
    <w:rsid w:val="000069D4"/>
    <w:rsid w:val="000100CE"/>
    <w:rsid w:val="00016048"/>
    <w:rsid w:val="0001604F"/>
    <w:rsid w:val="00016104"/>
    <w:rsid w:val="000169A1"/>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74E4E"/>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A3F"/>
    <w:rsid w:val="00114BCD"/>
    <w:rsid w:val="001217B7"/>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1525"/>
    <w:rsid w:val="00196A19"/>
    <w:rsid w:val="001A614D"/>
    <w:rsid w:val="001B0828"/>
    <w:rsid w:val="001B421F"/>
    <w:rsid w:val="001B61A7"/>
    <w:rsid w:val="001B7298"/>
    <w:rsid w:val="001C0D06"/>
    <w:rsid w:val="001C110E"/>
    <w:rsid w:val="001C2351"/>
    <w:rsid w:val="001C23B0"/>
    <w:rsid w:val="001C5BE3"/>
    <w:rsid w:val="001C5EAC"/>
    <w:rsid w:val="001C6051"/>
    <w:rsid w:val="001C6F19"/>
    <w:rsid w:val="001C768C"/>
    <w:rsid w:val="001D0340"/>
    <w:rsid w:val="001D065F"/>
    <w:rsid w:val="001D1C9D"/>
    <w:rsid w:val="001D749B"/>
    <w:rsid w:val="001E2DCD"/>
    <w:rsid w:val="001E68AC"/>
    <w:rsid w:val="001E77CB"/>
    <w:rsid w:val="001F3295"/>
    <w:rsid w:val="0020272F"/>
    <w:rsid w:val="00202DC1"/>
    <w:rsid w:val="00202F3A"/>
    <w:rsid w:val="002031E7"/>
    <w:rsid w:val="002116EE"/>
    <w:rsid w:val="002164FC"/>
    <w:rsid w:val="00217B4D"/>
    <w:rsid w:val="00220BBD"/>
    <w:rsid w:val="002309D8"/>
    <w:rsid w:val="00232010"/>
    <w:rsid w:val="0024404F"/>
    <w:rsid w:val="00244A17"/>
    <w:rsid w:val="00252025"/>
    <w:rsid w:val="0025362F"/>
    <w:rsid w:val="00256ADF"/>
    <w:rsid w:val="002654B1"/>
    <w:rsid w:val="00266624"/>
    <w:rsid w:val="00266A56"/>
    <w:rsid w:val="00271E58"/>
    <w:rsid w:val="00273EF5"/>
    <w:rsid w:val="00276BB2"/>
    <w:rsid w:val="00280AF7"/>
    <w:rsid w:val="0028276D"/>
    <w:rsid w:val="00284E7F"/>
    <w:rsid w:val="0029333A"/>
    <w:rsid w:val="0029435A"/>
    <w:rsid w:val="00294452"/>
    <w:rsid w:val="00294B81"/>
    <w:rsid w:val="002A2AAD"/>
    <w:rsid w:val="002A4BC1"/>
    <w:rsid w:val="002A6AB3"/>
    <w:rsid w:val="002A7FE2"/>
    <w:rsid w:val="002B0CCC"/>
    <w:rsid w:val="002B2685"/>
    <w:rsid w:val="002B2DD2"/>
    <w:rsid w:val="002B3E63"/>
    <w:rsid w:val="002C152F"/>
    <w:rsid w:val="002C34B2"/>
    <w:rsid w:val="002C38D2"/>
    <w:rsid w:val="002C43C6"/>
    <w:rsid w:val="002C6188"/>
    <w:rsid w:val="002D38F6"/>
    <w:rsid w:val="002D5592"/>
    <w:rsid w:val="002D6C80"/>
    <w:rsid w:val="002E1B4F"/>
    <w:rsid w:val="002E332C"/>
    <w:rsid w:val="002E498A"/>
    <w:rsid w:val="002E62E8"/>
    <w:rsid w:val="002F190A"/>
    <w:rsid w:val="002F2E67"/>
    <w:rsid w:val="002F5AAE"/>
    <w:rsid w:val="002F6D19"/>
    <w:rsid w:val="002F7CB3"/>
    <w:rsid w:val="0030053D"/>
    <w:rsid w:val="00301205"/>
    <w:rsid w:val="00306278"/>
    <w:rsid w:val="00315546"/>
    <w:rsid w:val="003211A2"/>
    <w:rsid w:val="0032393E"/>
    <w:rsid w:val="00325554"/>
    <w:rsid w:val="00330567"/>
    <w:rsid w:val="00344056"/>
    <w:rsid w:val="00346750"/>
    <w:rsid w:val="003467EC"/>
    <w:rsid w:val="00350172"/>
    <w:rsid w:val="0035571D"/>
    <w:rsid w:val="00355F47"/>
    <w:rsid w:val="00357AF0"/>
    <w:rsid w:val="00365E46"/>
    <w:rsid w:val="003662F0"/>
    <w:rsid w:val="0037007D"/>
    <w:rsid w:val="00374519"/>
    <w:rsid w:val="00375343"/>
    <w:rsid w:val="0037671D"/>
    <w:rsid w:val="00376A26"/>
    <w:rsid w:val="00377A1E"/>
    <w:rsid w:val="003804AF"/>
    <w:rsid w:val="00381265"/>
    <w:rsid w:val="00382715"/>
    <w:rsid w:val="00383FA4"/>
    <w:rsid w:val="00384B6C"/>
    <w:rsid w:val="00386A9D"/>
    <w:rsid w:val="00391081"/>
    <w:rsid w:val="00392A6C"/>
    <w:rsid w:val="003970DD"/>
    <w:rsid w:val="003B2305"/>
    <w:rsid w:val="003B2789"/>
    <w:rsid w:val="003B501C"/>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0A08"/>
    <w:rsid w:val="004369B0"/>
    <w:rsid w:val="00443C86"/>
    <w:rsid w:val="004460D1"/>
    <w:rsid w:val="00447105"/>
    <w:rsid w:val="00456E67"/>
    <w:rsid w:val="00464BCD"/>
    <w:rsid w:val="0046776E"/>
    <w:rsid w:val="00467E90"/>
    <w:rsid w:val="00472227"/>
    <w:rsid w:val="004724E2"/>
    <w:rsid w:val="00491FAC"/>
    <w:rsid w:val="00492F69"/>
    <w:rsid w:val="00497DA7"/>
    <w:rsid w:val="004A04B9"/>
    <w:rsid w:val="004A791D"/>
    <w:rsid w:val="004B0E71"/>
    <w:rsid w:val="004B1EF7"/>
    <w:rsid w:val="004B3FAD"/>
    <w:rsid w:val="004C2459"/>
    <w:rsid w:val="004C410D"/>
    <w:rsid w:val="004C5749"/>
    <w:rsid w:val="004C6A76"/>
    <w:rsid w:val="004D06B2"/>
    <w:rsid w:val="004D660F"/>
    <w:rsid w:val="004E5CDF"/>
    <w:rsid w:val="004F23DB"/>
    <w:rsid w:val="004F4128"/>
    <w:rsid w:val="004F60DB"/>
    <w:rsid w:val="004F65A7"/>
    <w:rsid w:val="00501DCA"/>
    <w:rsid w:val="0050326D"/>
    <w:rsid w:val="005032DF"/>
    <w:rsid w:val="005120DE"/>
    <w:rsid w:val="00512C0A"/>
    <w:rsid w:val="00513A47"/>
    <w:rsid w:val="0051689E"/>
    <w:rsid w:val="005204AE"/>
    <w:rsid w:val="005404EE"/>
    <w:rsid w:val="00540712"/>
    <w:rsid w:val="005408DF"/>
    <w:rsid w:val="005428F2"/>
    <w:rsid w:val="005438F5"/>
    <w:rsid w:val="00544D89"/>
    <w:rsid w:val="0054653A"/>
    <w:rsid w:val="00547076"/>
    <w:rsid w:val="0055248B"/>
    <w:rsid w:val="0055381F"/>
    <w:rsid w:val="00556962"/>
    <w:rsid w:val="005572A4"/>
    <w:rsid w:val="005611F7"/>
    <w:rsid w:val="00570550"/>
    <w:rsid w:val="00573344"/>
    <w:rsid w:val="005748C9"/>
    <w:rsid w:val="0058387C"/>
    <w:rsid w:val="00583F9B"/>
    <w:rsid w:val="00586D37"/>
    <w:rsid w:val="0059451D"/>
    <w:rsid w:val="00596BB2"/>
    <w:rsid w:val="00597E1E"/>
    <w:rsid w:val="005A15B4"/>
    <w:rsid w:val="005A4631"/>
    <w:rsid w:val="005A68C7"/>
    <w:rsid w:val="005B0C42"/>
    <w:rsid w:val="005B1A95"/>
    <w:rsid w:val="005B4463"/>
    <w:rsid w:val="005B493D"/>
    <w:rsid w:val="005B6769"/>
    <w:rsid w:val="005C1ED6"/>
    <w:rsid w:val="005C315E"/>
    <w:rsid w:val="005C7A05"/>
    <w:rsid w:val="005D0222"/>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1BBE"/>
    <w:rsid w:val="0071403A"/>
    <w:rsid w:val="00714611"/>
    <w:rsid w:val="00720963"/>
    <w:rsid w:val="007256D4"/>
    <w:rsid w:val="00725A3E"/>
    <w:rsid w:val="00733066"/>
    <w:rsid w:val="00734541"/>
    <w:rsid w:val="00736D82"/>
    <w:rsid w:val="00737C29"/>
    <w:rsid w:val="00743AF1"/>
    <w:rsid w:val="00747CE2"/>
    <w:rsid w:val="007570A3"/>
    <w:rsid w:val="007607CF"/>
    <w:rsid w:val="0076103F"/>
    <w:rsid w:val="00766A7E"/>
    <w:rsid w:val="00771FF1"/>
    <w:rsid w:val="00773627"/>
    <w:rsid w:val="00782D87"/>
    <w:rsid w:val="0078328C"/>
    <w:rsid w:val="0078397B"/>
    <w:rsid w:val="007841BE"/>
    <w:rsid w:val="00795219"/>
    <w:rsid w:val="00796BB2"/>
    <w:rsid w:val="007975B5"/>
    <w:rsid w:val="007A1F07"/>
    <w:rsid w:val="007A52B0"/>
    <w:rsid w:val="007B1A70"/>
    <w:rsid w:val="007B4ACC"/>
    <w:rsid w:val="007B6924"/>
    <w:rsid w:val="007C1089"/>
    <w:rsid w:val="007C1F32"/>
    <w:rsid w:val="007C5261"/>
    <w:rsid w:val="007E0107"/>
    <w:rsid w:val="007E4E28"/>
    <w:rsid w:val="007E6BD9"/>
    <w:rsid w:val="007F118B"/>
    <w:rsid w:val="007F49FE"/>
    <w:rsid w:val="007F6527"/>
    <w:rsid w:val="0080135D"/>
    <w:rsid w:val="008016A6"/>
    <w:rsid w:val="008024D5"/>
    <w:rsid w:val="00813855"/>
    <w:rsid w:val="00814E0A"/>
    <w:rsid w:val="00816F7E"/>
    <w:rsid w:val="00822581"/>
    <w:rsid w:val="00822B9A"/>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1FF0"/>
    <w:rsid w:val="009071A8"/>
    <w:rsid w:val="009156DC"/>
    <w:rsid w:val="009162D2"/>
    <w:rsid w:val="0091663F"/>
    <w:rsid w:val="009200C9"/>
    <w:rsid w:val="00920BFF"/>
    <w:rsid w:val="00922A85"/>
    <w:rsid w:val="009239DE"/>
    <w:rsid w:val="00923AA9"/>
    <w:rsid w:val="00925A5D"/>
    <w:rsid w:val="009278A7"/>
    <w:rsid w:val="00930D31"/>
    <w:rsid w:val="00933C64"/>
    <w:rsid w:val="009407B3"/>
    <w:rsid w:val="00943844"/>
    <w:rsid w:val="00946158"/>
    <w:rsid w:val="00946340"/>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A4115"/>
    <w:rsid w:val="009B0345"/>
    <w:rsid w:val="009B1130"/>
    <w:rsid w:val="009B128C"/>
    <w:rsid w:val="009B3319"/>
    <w:rsid w:val="009B46F8"/>
    <w:rsid w:val="009B61EB"/>
    <w:rsid w:val="009B7A67"/>
    <w:rsid w:val="009C2064"/>
    <w:rsid w:val="009C2B60"/>
    <w:rsid w:val="009C36F4"/>
    <w:rsid w:val="009D0FCC"/>
    <w:rsid w:val="009D1697"/>
    <w:rsid w:val="009D1FEC"/>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44AC"/>
    <w:rsid w:val="00A1712E"/>
    <w:rsid w:val="00A207B5"/>
    <w:rsid w:val="00A23818"/>
    <w:rsid w:val="00A24F6F"/>
    <w:rsid w:val="00A26636"/>
    <w:rsid w:val="00A303FD"/>
    <w:rsid w:val="00A30A9A"/>
    <w:rsid w:val="00A34EA4"/>
    <w:rsid w:val="00A37FC6"/>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17E0"/>
    <w:rsid w:val="00AA6DED"/>
    <w:rsid w:val="00AB0F18"/>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4674"/>
    <w:rsid w:val="00B36F96"/>
    <w:rsid w:val="00B4279B"/>
    <w:rsid w:val="00B43900"/>
    <w:rsid w:val="00B45FC9"/>
    <w:rsid w:val="00B46B73"/>
    <w:rsid w:val="00B501CF"/>
    <w:rsid w:val="00B50CB9"/>
    <w:rsid w:val="00B56B9F"/>
    <w:rsid w:val="00B57D4D"/>
    <w:rsid w:val="00B604C3"/>
    <w:rsid w:val="00B6234B"/>
    <w:rsid w:val="00B75D13"/>
    <w:rsid w:val="00B76F35"/>
    <w:rsid w:val="00B8107A"/>
    <w:rsid w:val="00B81138"/>
    <w:rsid w:val="00B92C62"/>
    <w:rsid w:val="00B975DD"/>
    <w:rsid w:val="00BA181C"/>
    <w:rsid w:val="00BA7CCE"/>
    <w:rsid w:val="00BB4599"/>
    <w:rsid w:val="00BB4959"/>
    <w:rsid w:val="00BB4FAB"/>
    <w:rsid w:val="00BC765D"/>
    <w:rsid w:val="00BC7CCF"/>
    <w:rsid w:val="00BD00FC"/>
    <w:rsid w:val="00BD0CB8"/>
    <w:rsid w:val="00BE470B"/>
    <w:rsid w:val="00BE4842"/>
    <w:rsid w:val="00BE68AB"/>
    <w:rsid w:val="00BF3076"/>
    <w:rsid w:val="00BF30B4"/>
    <w:rsid w:val="00BF532B"/>
    <w:rsid w:val="00BF58A6"/>
    <w:rsid w:val="00C03B75"/>
    <w:rsid w:val="00C11E40"/>
    <w:rsid w:val="00C140B2"/>
    <w:rsid w:val="00C15112"/>
    <w:rsid w:val="00C246E7"/>
    <w:rsid w:val="00C34D8C"/>
    <w:rsid w:val="00C3567D"/>
    <w:rsid w:val="00C3767E"/>
    <w:rsid w:val="00C55BCF"/>
    <w:rsid w:val="00C5636B"/>
    <w:rsid w:val="00C57A91"/>
    <w:rsid w:val="00C641E6"/>
    <w:rsid w:val="00C653B1"/>
    <w:rsid w:val="00C7233A"/>
    <w:rsid w:val="00C7386D"/>
    <w:rsid w:val="00C74D80"/>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F179C"/>
    <w:rsid w:val="00CF21F2"/>
    <w:rsid w:val="00CF29B4"/>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7CF6"/>
    <w:rsid w:val="00D214D0"/>
    <w:rsid w:val="00D226D3"/>
    <w:rsid w:val="00D26977"/>
    <w:rsid w:val="00D26BFE"/>
    <w:rsid w:val="00D33247"/>
    <w:rsid w:val="00D36230"/>
    <w:rsid w:val="00D40779"/>
    <w:rsid w:val="00D424E7"/>
    <w:rsid w:val="00D4485D"/>
    <w:rsid w:val="00D54352"/>
    <w:rsid w:val="00D54A49"/>
    <w:rsid w:val="00D57AFB"/>
    <w:rsid w:val="00D631B6"/>
    <w:rsid w:val="00D6546B"/>
    <w:rsid w:val="00D7141F"/>
    <w:rsid w:val="00D71E99"/>
    <w:rsid w:val="00D7400A"/>
    <w:rsid w:val="00D75023"/>
    <w:rsid w:val="00D763E4"/>
    <w:rsid w:val="00D8142B"/>
    <w:rsid w:val="00D8434B"/>
    <w:rsid w:val="00D92BF0"/>
    <w:rsid w:val="00D976F4"/>
    <w:rsid w:val="00DA2523"/>
    <w:rsid w:val="00DA6D93"/>
    <w:rsid w:val="00DB1210"/>
    <w:rsid w:val="00DB178B"/>
    <w:rsid w:val="00DB1D54"/>
    <w:rsid w:val="00DB6E71"/>
    <w:rsid w:val="00DC1622"/>
    <w:rsid w:val="00DC17D3"/>
    <w:rsid w:val="00DC4959"/>
    <w:rsid w:val="00DC5572"/>
    <w:rsid w:val="00DD1D61"/>
    <w:rsid w:val="00DD4BED"/>
    <w:rsid w:val="00DD77ED"/>
    <w:rsid w:val="00DE0CD9"/>
    <w:rsid w:val="00DE167F"/>
    <w:rsid w:val="00DE39F0"/>
    <w:rsid w:val="00DE62B5"/>
    <w:rsid w:val="00DF0AF3"/>
    <w:rsid w:val="00DF499E"/>
    <w:rsid w:val="00DF7E9F"/>
    <w:rsid w:val="00E0200A"/>
    <w:rsid w:val="00E05554"/>
    <w:rsid w:val="00E056E4"/>
    <w:rsid w:val="00E21FB0"/>
    <w:rsid w:val="00E22ECC"/>
    <w:rsid w:val="00E263BF"/>
    <w:rsid w:val="00E27D7E"/>
    <w:rsid w:val="00E34B29"/>
    <w:rsid w:val="00E41086"/>
    <w:rsid w:val="00E42E13"/>
    <w:rsid w:val="00E516C2"/>
    <w:rsid w:val="00E56D5C"/>
    <w:rsid w:val="00E6257C"/>
    <w:rsid w:val="00E63C59"/>
    <w:rsid w:val="00E71CA6"/>
    <w:rsid w:val="00E73E51"/>
    <w:rsid w:val="00E7416A"/>
    <w:rsid w:val="00E75436"/>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13F0"/>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385D"/>
    <w:rsid w:val="00FC7887"/>
    <w:rsid w:val="00FD1896"/>
    <w:rsid w:val="00FE13FC"/>
    <w:rsid w:val="00FE369C"/>
    <w:rsid w:val="00FE56C2"/>
    <w:rsid w:val="00FE6631"/>
    <w:rsid w:val="00FE68E6"/>
    <w:rsid w:val="00FE7917"/>
    <w:rsid w:val="00FE7FAE"/>
    <w:rsid w:val="00FF37D3"/>
    <w:rsid w:val="00FF5ED3"/>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1.vsd"/><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2B82AE-EB97-428B-BDF6-9DEFA63D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11</TotalTime>
  <Pages>45</Pages>
  <Words>19220</Words>
  <Characters>109554</Characters>
  <Application>Microsoft Office Word</Application>
  <DocSecurity>0</DocSecurity>
  <Lines>912</Lines>
  <Paragraphs>257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Romano Giovanni</cp:lastModifiedBy>
  <cp:revision>28</cp:revision>
  <cp:lastPrinted>2017-06-30T08:28:00Z</cp:lastPrinted>
  <dcterms:created xsi:type="dcterms:W3CDTF">2017-12-19T11:04:00Z</dcterms:created>
  <dcterms:modified xsi:type="dcterms:W3CDTF">2018-01-22T08:08:00Z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(3)L7jzOV9O8fDrsJOQL35ed8B8eXdC2Cjb6XSMdqSQedHu9fSdMvNlq+ZHFhT0NJptExR6ISBq
oEnDg7k7J4Dr1Lq3uEK6f1swwlkFnBC7q948ZqTuwMXdqFlw2I/qmjAOK7ZVqBp3qynuxlpa
Q8P8qP7PZLlTPv6UZFnabTSPiD2/s+pc0ngosJ/wOqmwBYXbPibPq4Rr0Ywe1W4LyX/iEcSK
FQdHkRk/v3xB/pI10G</vt:lpwstr>
  </property>
  <property fmtid="{D5CDD505-2E9C-101B-9397-08002B2CF9AE}" pid="7" name="_2015_ms_pID_7253431">
    <vt:lpwstr>FCvlJsKKeannREnNxsD6AeI8zp4p5sfvu0g4guIT4I2Ce4omJ+WzYo
T4K9Oh1GFfm+6DyfpMbHoIy+mlbkCnzbusB9j5VzrZxGw2jdQOeBfVq6JBy9911eObdCIkA1
ycB2iwv+GJUj0tqBu8+xL/H0/iDMeWCIqOIF1Hi54rKpkDS2hMBkJfutJZBQyw701yspcRQv
99CRCToebes/bjd3rwDsrZny5Wxu8Pm8wDW/</vt:lpwstr>
  </property>
  <property fmtid="{D5CDD505-2E9C-101B-9397-08002B2CF9AE}" pid="8" name="_2015_ms_pID_7253432">
    <vt:lpwstr>hLQY8DLD0J+XLOvvQGu0/pk=</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1513682477</vt:lpwstr>
  </property>
</Properties>
</file>