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4E81AC9F" w:rsidR="005F672A" w:rsidRDefault="005F672A" w:rsidP="005F672A">
      <w:pPr>
        <w:pStyle w:val="CRCoverPage"/>
        <w:tabs>
          <w:tab w:val="right" w:pos="9639"/>
        </w:tabs>
        <w:spacing w:after="0"/>
        <w:rPr>
          <w:b/>
          <w:i/>
          <w:noProof/>
          <w:sz w:val="28"/>
        </w:rPr>
      </w:pPr>
      <w:r>
        <w:rPr>
          <w:b/>
          <w:noProof/>
          <w:sz w:val="24"/>
        </w:rPr>
        <w:t>3GPP TSG-RAN4 Meeting #11</w:t>
      </w:r>
      <w:r w:rsidR="003A7CC0">
        <w:rPr>
          <w:b/>
          <w:noProof/>
          <w:sz w:val="24"/>
        </w:rPr>
        <w:t>4</w:t>
      </w:r>
      <w:r>
        <w:rPr>
          <w:b/>
          <w:i/>
          <w:noProof/>
          <w:sz w:val="28"/>
        </w:rPr>
        <w:tab/>
      </w:r>
      <w:r w:rsidR="00F643DC" w:rsidRPr="00F643DC">
        <w:rPr>
          <w:b/>
          <w:i/>
          <w:noProof/>
          <w:sz w:val="28"/>
        </w:rPr>
        <w:t>R4-2501244</w:t>
      </w:r>
    </w:p>
    <w:p w14:paraId="3FE9671D" w14:textId="557E4143" w:rsidR="005F672A" w:rsidRDefault="003A7CC0" w:rsidP="005F672A">
      <w:pPr>
        <w:pStyle w:val="CRCoverPage"/>
        <w:outlineLvl w:val="0"/>
        <w:rPr>
          <w:b/>
          <w:noProof/>
          <w:sz w:val="24"/>
        </w:rPr>
      </w:pPr>
      <w:r w:rsidRPr="003A7CC0">
        <w:rPr>
          <w:b/>
          <w:noProof/>
          <w:sz w:val="24"/>
        </w:rPr>
        <w:t>Athens, Greece,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74AABE54" w:rsidR="005F672A" w:rsidRPr="00410371" w:rsidRDefault="005A74B0" w:rsidP="002A726E">
            <w:pPr>
              <w:pStyle w:val="CRCoverPage"/>
              <w:spacing w:after="0"/>
              <w:jc w:val="right"/>
              <w:rPr>
                <w:b/>
                <w:noProof/>
                <w:sz w:val="28"/>
              </w:rPr>
            </w:pPr>
            <w:fldSimple w:instr=" DOCPROPERTY  Spec#  \* MERGEFORMAT ">
              <w:r w:rsidR="005F672A">
                <w:rPr>
                  <w:b/>
                  <w:noProof/>
                  <w:sz w:val="28"/>
                </w:rPr>
                <w:t>3</w:t>
              </w:r>
              <w:r w:rsidR="00DF0D02">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7881E66B" w:rsidR="005F672A" w:rsidRPr="00410371" w:rsidRDefault="00F643DC" w:rsidP="005F672A">
            <w:pPr>
              <w:pStyle w:val="CRCoverPage"/>
              <w:spacing w:after="0"/>
              <w:ind w:firstLineChars="250" w:firstLine="500"/>
              <w:rPr>
                <w:noProof/>
              </w:rPr>
            </w:pPr>
            <w:r>
              <w:t>5338</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60B5CE8" w:rsidR="005F672A" w:rsidRPr="00410371" w:rsidRDefault="00EC2B57" w:rsidP="002A726E">
            <w:pPr>
              <w:pStyle w:val="CRCoverPage"/>
              <w:spacing w:after="0"/>
              <w:jc w:val="center"/>
              <w:rPr>
                <w:noProof/>
                <w:sz w:val="28"/>
              </w:rPr>
            </w:pPr>
            <w:r>
              <w:fldChar w:fldCharType="begin"/>
            </w:r>
            <w:r>
              <w:instrText xml:space="preserve"> DOCPROPERTY  Version  \* MERGEFORMAT </w:instrText>
            </w:r>
            <w:r>
              <w:fldChar w:fldCharType="separate"/>
            </w:r>
            <w:r w:rsidR="00F82221">
              <w:rPr>
                <w:b/>
                <w:noProof/>
                <w:sz w:val="28"/>
              </w:rPr>
              <w:t>1</w:t>
            </w:r>
            <w:r w:rsidR="0002121E">
              <w:rPr>
                <w:b/>
                <w:noProof/>
                <w:sz w:val="28"/>
              </w:rPr>
              <w:t>7.16</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F8BC393" w:rsidR="005F672A" w:rsidRDefault="001F2126" w:rsidP="002A726E">
            <w:pPr>
              <w:pStyle w:val="CRCoverPage"/>
              <w:spacing w:after="0"/>
              <w:ind w:left="100"/>
              <w:rPr>
                <w:noProof/>
              </w:rPr>
            </w:pPr>
            <w:r w:rsidRPr="001F2126">
              <w:t>(</w:t>
            </w:r>
            <w:proofErr w:type="spellStart"/>
            <w:r w:rsidRPr="001F2126">
              <w:t>NR_SmallData_INACTIVE</w:t>
            </w:r>
            <w:proofErr w:type="spellEnd"/>
            <w:r w:rsidRPr="001F2126">
              <w:t>-Core) CR on CG-SDT requirements</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6A58ED3" w:rsidR="005F672A" w:rsidRDefault="001F2126" w:rsidP="002A726E">
            <w:pPr>
              <w:pStyle w:val="CRCoverPage"/>
              <w:spacing w:after="0"/>
              <w:ind w:left="100"/>
              <w:rPr>
                <w:noProof/>
              </w:rPr>
            </w:pPr>
            <w:proofErr w:type="spellStart"/>
            <w:r w:rsidRPr="001F2126">
              <w:t>NR_SmallData_INACTIVE</w:t>
            </w:r>
            <w:proofErr w:type="spellEnd"/>
            <w:r w:rsidRPr="001F2126">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1E4A46D9" w:rsidR="005F672A" w:rsidRDefault="0043077B" w:rsidP="002A726E">
            <w:pPr>
              <w:pStyle w:val="CRCoverPage"/>
              <w:spacing w:after="0"/>
              <w:ind w:left="100"/>
              <w:rPr>
                <w:noProof/>
              </w:rPr>
            </w:pPr>
            <w:r>
              <w:rPr>
                <w:noProof/>
              </w:rPr>
              <w:t>20</w:t>
            </w:r>
            <w:r w:rsidR="00543420">
              <w:rPr>
                <w:noProof/>
              </w:rPr>
              <w:t>25-02-05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F02C2D4" w:rsidR="005F672A" w:rsidRDefault="00D955A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5C98DEC5" w:rsidR="005F672A" w:rsidRDefault="005F672A" w:rsidP="002A726E">
            <w:pPr>
              <w:pStyle w:val="CRCoverPage"/>
              <w:spacing w:after="0"/>
              <w:ind w:left="100"/>
              <w:rPr>
                <w:noProof/>
              </w:rPr>
            </w:pPr>
            <w:r w:rsidRPr="00286DD9">
              <w:rPr>
                <w:noProof/>
              </w:rPr>
              <w:t>Rel-1</w:t>
            </w:r>
            <w:r w:rsidR="0002121E">
              <w:rPr>
                <w:noProof/>
              </w:rPr>
              <w:t>7</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C9861" w14:textId="77777777" w:rsidR="00742728" w:rsidRDefault="0081357F" w:rsidP="0081357F">
            <w:pPr>
              <w:pStyle w:val="CRCoverPage"/>
              <w:numPr>
                <w:ilvl w:val="0"/>
                <w:numId w:val="17"/>
              </w:numPr>
              <w:spacing w:after="0"/>
              <w:rPr>
                <w:rFonts w:cs="Arial"/>
                <w:noProof/>
                <w:lang w:eastAsia="zh-CN"/>
              </w:rPr>
            </w:pPr>
            <w:r>
              <w:rPr>
                <w:rFonts w:cs="Arial"/>
                <w:noProof/>
                <w:lang w:eastAsia="zh-CN"/>
              </w:rPr>
              <w:t xml:space="preserve">CG-SDT TA validation requirements with eDRX are added for normal UE via CR </w:t>
            </w:r>
            <w:r w:rsidRPr="0081357F">
              <w:rPr>
                <w:rFonts w:cs="Arial"/>
                <w:noProof/>
                <w:lang w:eastAsia="zh-CN"/>
              </w:rPr>
              <w:t>R4-2409673</w:t>
            </w:r>
            <w:r>
              <w:rPr>
                <w:rFonts w:cs="Arial"/>
                <w:noProof/>
                <w:lang w:eastAsia="zh-CN"/>
              </w:rPr>
              <w:t xml:space="preserve"> agreed in RAN4#111, but the CR was nt fully implemented.</w:t>
            </w:r>
          </w:p>
          <w:p w14:paraId="0B753E33" w14:textId="77777777" w:rsidR="00A25FD0" w:rsidRDefault="00A25FD0" w:rsidP="00A25FD0">
            <w:pPr>
              <w:pStyle w:val="CRCoverPage"/>
              <w:numPr>
                <w:ilvl w:val="0"/>
                <w:numId w:val="17"/>
              </w:numPr>
              <w:spacing w:after="0"/>
              <w:rPr>
                <w:rFonts w:cs="Arial"/>
                <w:noProof/>
                <w:lang w:eastAsia="zh-CN"/>
              </w:rPr>
            </w:pPr>
            <w:r>
              <w:rPr>
                <w:rFonts w:cs="Arial"/>
                <w:noProof/>
                <w:lang w:eastAsia="zh-CN"/>
              </w:rPr>
              <w:t xml:space="preserve">There are some issues with the contents of CR </w:t>
            </w:r>
            <w:r w:rsidRPr="0081357F">
              <w:rPr>
                <w:rFonts w:cs="Arial"/>
                <w:noProof/>
                <w:lang w:eastAsia="zh-CN"/>
              </w:rPr>
              <w:t>R4-2409673</w:t>
            </w:r>
            <w:r>
              <w:rPr>
                <w:rFonts w:cs="Arial"/>
                <w:noProof/>
                <w:lang w:eastAsia="zh-CN"/>
              </w:rPr>
              <w:t>.</w:t>
            </w:r>
          </w:p>
          <w:p w14:paraId="2BDFEAAB" w14:textId="77777777" w:rsidR="00A25FD0" w:rsidRDefault="00A25FD0" w:rsidP="00A25FD0">
            <w:pPr>
              <w:pStyle w:val="CRCoverPage"/>
              <w:numPr>
                <w:ilvl w:val="1"/>
                <w:numId w:val="17"/>
              </w:numPr>
              <w:spacing w:after="0"/>
              <w:rPr>
                <w:rFonts w:cs="Arial"/>
                <w:noProof/>
                <w:lang w:eastAsia="zh-CN"/>
              </w:rPr>
            </w:pPr>
            <w:r>
              <w:rPr>
                <w:rFonts w:cs="Arial"/>
                <w:noProof/>
                <w:lang w:eastAsia="zh-CN"/>
              </w:rPr>
              <w:t>T</w:t>
            </w:r>
            <w:r w:rsidRPr="0081357F">
              <w:rPr>
                <w:rFonts w:cs="Arial"/>
                <w:noProof/>
                <w:lang w:eastAsia="zh-CN"/>
              </w:rPr>
              <w:t xml:space="preserve">he case that only RAN eDRX cycle is configured by the serving gNB is invalid. The case shall be that only CN eDRX cycle is configured by core network (AMF). </w:t>
            </w:r>
          </w:p>
          <w:p w14:paraId="7B58BCB3" w14:textId="483A682E" w:rsidR="0081357F" w:rsidRPr="000610F9" w:rsidRDefault="00A25FD0" w:rsidP="00A25FD0">
            <w:pPr>
              <w:pStyle w:val="CRCoverPage"/>
              <w:numPr>
                <w:ilvl w:val="1"/>
                <w:numId w:val="17"/>
              </w:numPr>
              <w:spacing w:after="0"/>
              <w:rPr>
                <w:rFonts w:cs="Arial"/>
                <w:noProof/>
                <w:lang w:eastAsia="zh-CN"/>
              </w:rPr>
            </w:pPr>
            <w:r>
              <w:rPr>
                <w:rFonts w:cs="Arial"/>
                <w:noProof/>
                <w:lang w:eastAsia="zh-CN"/>
              </w:rPr>
              <w:t xml:space="preserve">For the </w:t>
            </w:r>
            <w:r w:rsidRPr="0081357F">
              <w:rPr>
                <w:rFonts w:cs="Arial"/>
                <w:noProof/>
                <w:lang w:eastAsia="zh-CN"/>
              </w:rPr>
              <w:t>case</w:t>
            </w:r>
            <w:r>
              <w:rPr>
                <w:rFonts w:cs="Arial"/>
                <w:noProof/>
                <w:lang w:eastAsia="zh-CN"/>
              </w:rPr>
              <w:t xml:space="preserve">s when </w:t>
            </w:r>
            <w:r w:rsidRPr="000610F9">
              <w:rPr>
                <w:rFonts w:cs="Arial" w:hint="eastAsia"/>
                <w:noProof/>
                <w:lang w:eastAsia="zh-CN"/>
              </w:rPr>
              <w:t xml:space="preserve">eDRX </w:t>
            </w:r>
            <w:r>
              <w:rPr>
                <w:rFonts w:cs="Arial"/>
                <w:noProof/>
                <w:lang w:eastAsia="zh-CN"/>
              </w:rPr>
              <w:t>is</w:t>
            </w:r>
            <w:r w:rsidRPr="000610F9">
              <w:rPr>
                <w:rFonts w:cs="Arial" w:hint="eastAsia"/>
                <w:noProof/>
                <w:lang w:eastAsia="zh-CN"/>
              </w:rPr>
              <w:t xml:space="preserve"> configured</w:t>
            </w:r>
            <w:r w:rsidRPr="0081357F">
              <w:rPr>
                <w:rFonts w:cs="Arial"/>
                <w:noProof/>
                <w:lang w:eastAsia="zh-CN"/>
              </w:rPr>
              <w:t>, the RSRP1 and RSRP2 measurement shall be specified based on T (determined according to RAN2) inside and outside</w:t>
            </w:r>
            <w:r>
              <w:rPr>
                <w:rFonts w:cs="Arial"/>
                <w:noProof/>
                <w:lang w:eastAsia="zh-CN"/>
              </w:rPr>
              <w:t xml:space="preserve"> CN</w:t>
            </w:r>
            <w:r w:rsidRPr="0081357F">
              <w:rPr>
                <w:rFonts w:cs="Arial"/>
                <w:noProof/>
                <w:lang w:eastAsia="zh-CN"/>
              </w:rPr>
              <w:t xml:space="preserve"> PTW</w:t>
            </w:r>
            <w:r>
              <w:rPr>
                <w:rFonts w:cs="Arial"/>
                <w:noProof/>
                <w:lang w:eastAsia="zh-CN"/>
              </w:rPr>
              <w:t xml:space="preserve"> instead of </w:t>
            </w:r>
            <w:r w:rsidRPr="00B746DA">
              <w:rPr>
                <w:rFonts w:cs="Arial"/>
                <w:noProof/>
                <w:lang w:val="fr-FR" w:eastAsia="zh-CN"/>
              </w:rPr>
              <w:t>T</w:t>
            </w:r>
            <w:r w:rsidRPr="00B746DA">
              <w:rPr>
                <w:rFonts w:cs="Arial"/>
                <w:noProof/>
                <w:vertAlign w:val="subscript"/>
                <w:lang w:val="fr-FR" w:eastAsia="zh-CN"/>
              </w:rPr>
              <w:t>eDRX-RAN</w:t>
            </w:r>
            <w:r>
              <w:rPr>
                <w:rFonts w:cs="Arial"/>
                <w:noProof/>
                <w:lang w:eastAsia="zh-CN"/>
              </w:rPr>
              <w:t xml:space="preserve">, following same principle in the agreed CR for RedCap UE in </w:t>
            </w:r>
            <w:r w:rsidRPr="00E87E47">
              <w:rPr>
                <w:rFonts w:cs="Arial"/>
                <w:noProof/>
                <w:lang w:eastAsia="zh-CN"/>
              </w:rPr>
              <w:t>R4-2220431</w:t>
            </w:r>
            <w:r>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76EF0B" w14:textId="77777777" w:rsidR="00F942F4" w:rsidRDefault="00E87E47" w:rsidP="00E87E47">
            <w:pPr>
              <w:pStyle w:val="CRCoverPage"/>
              <w:numPr>
                <w:ilvl w:val="0"/>
                <w:numId w:val="18"/>
              </w:numPr>
              <w:spacing w:after="0"/>
              <w:rPr>
                <w:rFonts w:cs="Arial"/>
                <w:noProof/>
                <w:lang w:eastAsia="zh-CN"/>
              </w:rPr>
            </w:pPr>
            <w:r>
              <w:rPr>
                <w:rFonts w:cs="Arial"/>
                <w:noProof/>
                <w:lang w:eastAsia="zh-CN"/>
              </w:rPr>
              <w:t xml:space="preserve">Add the missing part from CR </w:t>
            </w:r>
            <w:r w:rsidRPr="0081357F">
              <w:rPr>
                <w:rFonts w:cs="Arial"/>
                <w:noProof/>
                <w:lang w:eastAsia="zh-CN"/>
              </w:rPr>
              <w:t>R4-2409673</w:t>
            </w:r>
            <w:r>
              <w:rPr>
                <w:rFonts w:cs="Arial"/>
                <w:noProof/>
                <w:lang w:eastAsia="zh-CN"/>
              </w:rPr>
              <w:t>.</w:t>
            </w:r>
          </w:p>
          <w:p w14:paraId="7D341155" w14:textId="76F93966" w:rsidR="00E87E47" w:rsidRDefault="00E87E47" w:rsidP="00E87E47">
            <w:pPr>
              <w:pStyle w:val="CRCoverPage"/>
              <w:numPr>
                <w:ilvl w:val="0"/>
                <w:numId w:val="18"/>
              </w:numPr>
              <w:spacing w:after="0"/>
              <w:rPr>
                <w:rFonts w:cs="Arial"/>
                <w:noProof/>
                <w:lang w:eastAsia="zh-CN"/>
              </w:rPr>
            </w:pPr>
            <w:r>
              <w:rPr>
                <w:rFonts w:cs="Arial"/>
                <w:noProof/>
                <w:lang w:eastAsia="zh-CN"/>
              </w:rPr>
              <w:t xml:space="preserve">Fix the issues in CR </w:t>
            </w:r>
            <w:r w:rsidRPr="0081357F">
              <w:rPr>
                <w:rFonts w:cs="Arial"/>
                <w:noProof/>
                <w:lang w:eastAsia="zh-CN"/>
              </w:rPr>
              <w:t>R4-2409673</w:t>
            </w:r>
            <w:r>
              <w:rPr>
                <w:rFonts w:cs="Arial"/>
                <w:noProof/>
                <w:lang w:eastAsia="zh-CN"/>
              </w:rPr>
              <w:t>.</w:t>
            </w:r>
          </w:p>
          <w:p w14:paraId="63C68667" w14:textId="77777777" w:rsidR="00E87E47" w:rsidRPr="00E87E47" w:rsidRDefault="00E87E47" w:rsidP="00E87E47">
            <w:pPr>
              <w:pStyle w:val="CRCoverPage"/>
              <w:numPr>
                <w:ilvl w:val="1"/>
                <w:numId w:val="18"/>
              </w:numPr>
              <w:spacing w:after="0"/>
              <w:rPr>
                <w:rFonts w:cs="Arial"/>
                <w:noProof/>
                <w:lang w:eastAsia="zh-CN"/>
              </w:rPr>
            </w:pPr>
            <w:r w:rsidRPr="00E87E47">
              <w:rPr>
                <w:rFonts w:cs="Arial"/>
                <w:noProof/>
                <w:lang w:eastAsia="zh-CN"/>
              </w:rPr>
              <w:t>Correct the invalid case that only RAN eDRX cycle is configured by the serving gNB.</w:t>
            </w:r>
          </w:p>
          <w:p w14:paraId="6900671F" w14:textId="79568335" w:rsidR="00E87E47" w:rsidRPr="00E87E47" w:rsidRDefault="00E87E47" w:rsidP="00E87E47">
            <w:pPr>
              <w:pStyle w:val="CRCoverPage"/>
              <w:numPr>
                <w:ilvl w:val="1"/>
                <w:numId w:val="18"/>
              </w:numPr>
              <w:spacing w:after="0"/>
              <w:rPr>
                <w:rFonts w:cs="Arial"/>
                <w:noProof/>
                <w:lang w:eastAsia="zh-CN"/>
              </w:rPr>
            </w:pPr>
            <w:r w:rsidRPr="00E87E47">
              <w:rPr>
                <w:rFonts w:cs="Arial" w:hint="eastAsia"/>
                <w:noProof/>
                <w:lang w:eastAsia="zh-CN"/>
              </w:rPr>
              <w:t>For the case</w:t>
            </w:r>
            <w:r>
              <w:rPr>
                <w:rFonts w:cs="Arial"/>
                <w:noProof/>
                <w:lang w:eastAsia="zh-CN"/>
              </w:rPr>
              <w:t xml:space="preserve"> when </w:t>
            </w:r>
            <w:r w:rsidRPr="000610F9">
              <w:rPr>
                <w:rFonts w:cs="Arial" w:hint="eastAsia"/>
                <w:noProof/>
                <w:lang w:eastAsia="zh-CN"/>
              </w:rPr>
              <w:t xml:space="preserve">eDRX </w:t>
            </w:r>
            <w:r>
              <w:rPr>
                <w:rFonts w:cs="Arial"/>
                <w:noProof/>
                <w:lang w:eastAsia="zh-CN"/>
              </w:rPr>
              <w:t>is</w:t>
            </w:r>
            <w:r w:rsidRPr="000610F9">
              <w:rPr>
                <w:rFonts w:cs="Arial" w:hint="eastAsia"/>
                <w:noProof/>
                <w:lang w:eastAsia="zh-CN"/>
              </w:rPr>
              <w:t xml:space="preserve"> configured,</w:t>
            </w:r>
            <w:r>
              <w:rPr>
                <w:rFonts w:cs="Arial"/>
                <w:noProof/>
                <w:lang w:eastAsia="zh-CN"/>
              </w:rPr>
              <w:t xml:space="preserve"> </w:t>
            </w:r>
            <w:r w:rsidRPr="00E87E47">
              <w:rPr>
                <w:rFonts w:cs="Arial" w:hint="eastAsia"/>
                <w:noProof/>
                <w:lang w:eastAsia="zh-CN"/>
              </w:rPr>
              <w:t>the RSRP1 and RSRP2 measurement are specified based on T (determined according to RAN2) inside and outside PTW.</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25D963F" w:rsidR="008C63FE" w:rsidRDefault="00E87E47" w:rsidP="006F5A76">
            <w:pPr>
              <w:pStyle w:val="CRCoverPage"/>
              <w:spacing w:after="0"/>
              <w:rPr>
                <w:noProof/>
              </w:rPr>
            </w:pPr>
            <w:r w:rsidRPr="0024131D">
              <w:t xml:space="preserve">TA validation requirements </w:t>
            </w:r>
            <w:r>
              <w:t xml:space="preserve">with </w:t>
            </w:r>
            <w:proofErr w:type="spellStart"/>
            <w:r>
              <w:t>eDRX</w:t>
            </w:r>
            <w:proofErr w:type="spellEnd"/>
            <w:r>
              <w:rPr>
                <w:noProof/>
                <w:lang w:eastAsia="zh-CN"/>
              </w:rPr>
              <w:t xml:space="preserve"> are incorrect.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087B5A9" w:rsidR="00BB6602" w:rsidRDefault="00E87E47" w:rsidP="009F13DC">
            <w:pPr>
              <w:pStyle w:val="CRCoverPage"/>
              <w:spacing w:after="0"/>
              <w:rPr>
                <w:noProof/>
                <w:lang w:eastAsia="zh-CN"/>
              </w:rPr>
            </w:pPr>
            <w:r>
              <w:rPr>
                <w:rFonts w:cs="Arial"/>
                <w:noProof/>
                <w:lang w:eastAsia="zh-CN"/>
              </w:rPr>
              <w:t>5.5.3</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32DD7C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60BBB3B9" w:rsidR="008C63FE" w:rsidRDefault="00742728"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1746AAE3" w:rsidR="008C63FE" w:rsidRDefault="00742728" w:rsidP="008C63FE">
            <w:pPr>
              <w:pStyle w:val="CRCoverPage"/>
              <w:spacing w:after="0"/>
              <w:ind w:left="99"/>
              <w:rPr>
                <w:noProof/>
              </w:rPr>
            </w:pPr>
            <w:r>
              <w:rPr>
                <w:noProof/>
              </w:rPr>
              <w:t>TS/TR ... CR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5B542C8B" w:rsidR="008C63FE" w:rsidRDefault="00E87E47" w:rsidP="008C63FE">
            <w:pPr>
              <w:pStyle w:val="CRCoverPage"/>
              <w:spacing w:after="0"/>
              <w:ind w:left="100"/>
              <w:rPr>
                <w:noProof/>
                <w:lang w:eastAsia="zh-CN"/>
              </w:rPr>
            </w:pPr>
            <w:r>
              <w:rPr>
                <w:rFonts w:hint="eastAsia"/>
                <w:noProof/>
                <w:lang w:eastAsia="zh-CN"/>
              </w:rPr>
              <w:t>T</w:t>
            </w:r>
            <w:r>
              <w:rPr>
                <w:noProof/>
                <w:lang w:eastAsia="zh-CN"/>
              </w:rPr>
              <w:t>h</w:t>
            </w:r>
            <w:r w:rsidR="00AE5751">
              <w:rPr>
                <w:noProof/>
                <w:lang w:eastAsia="zh-CN"/>
              </w:rPr>
              <w:t>is Cat-F</w:t>
            </w:r>
            <w:r>
              <w:rPr>
                <w:noProof/>
                <w:lang w:eastAsia="zh-CN"/>
              </w:rPr>
              <w:t xml:space="preserve"> CR does not have Cat-A CR</w:t>
            </w:r>
            <w:r w:rsidR="00AE5751">
              <w:rPr>
                <w:noProof/>
                <w:lang w:eastAsia="zh-CN"/>
              </w:rPr>
              <w:t xml:space="preserve"> because the change in R18 is different from R17.</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6F631844"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270DDA89" w14:textId="77777777" w:rsidR="001F2126" w:rsidRPr="001F2126" w:rsidRDefault="001F2126" w:rsidP="001F212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F2126">
        <w:rPr>
          <w:rFonts w:ascii="Arial" w:eastAsia="Times New Roman" w:hAnsi="Arial"/>
          <w:sz w:val="28"/>
          <w:lang w:eastAsia="en-GB"/>
        </w:rPr>
        <w:t>5.5.3</w:t>
      </w:r>
      <w:r w:rsidRPr="001F2126">
        <w:rPr>
          <w:rFonts w:ascii="Arial" w:eastAsia="Times New Roman" w:hAnsi="Arial"/>
          <w:sz w:val="28"/>
          <w:lang w:eastAsia="en-GB"/>
        </w:rPr>
        <w:tab/>
        <w:t>TA validation requirements</w:t>
      </w:r>
    </w:p>
    <w:p w14:paraId="59858658" w14:textId="77777777" w:rsidR="001F2126" w:rsidRPr="001F2126" w:rsidRDefault="001F2126" w:rsidP="001F2126">
      <w:pPr>
        <w:overflowPunct w:val="0"/>
        <w:autoSpaceDE w:val="0"/>
        <w:autoSpaceDN w:val="0"/>
        <w:adjustRightInd w:val="0"/>
        <w:textAlignment w:val="baseline"/>
        <w:rPr>
          <w:rFonts w:eastAsia="Times New Roman"/>
          <w:iCs/>
          <w:lang w:eastAsia="en-GB"/>
        </w:rPr>
      </w:pPr>
      <w:r w:rsidRPr="001F2126">
        <w:rPr>
          <w:rFonts w:eastAsia="Times New Roman"/>
          <w:iCs/>
          <w:lang w:eastAsia="en-GB"/>
        </w:rPr>
        <w:t xml:space="preserve">When </w:t>
      </w:r>
      <w:r w:rsidRPr="001F2126">
        <w:rPr>
          <w:rFonts w:eastAsia="Times New Roman"/>
          <w:i/>
          <w:iCs/>
          <w:lang w:eastAsia="en-GB"/>
        </w:rPr>
        <w:t>cg-SDT-RSRP-</w:t>
      </w:r>
      <w:proofErr w:type="spellStart"/>
      <w:r w:rsidRPr="001F2126">
        <w:rPr>
          <w:rFonts w:eastAsia="Times New Roman"/>
          <w:i/>
          <w:iCs/>
          <w:lang w:eastAsia="en-GB"/>
        </w:rPr>
        <w:t>ChangeThreshold</w:t>
      </w:r>
      <w:proofErr w:type="spellEnd"/>
      <w:r w:rsidRPr="001F2126">
        <w:rPr>
          <w:rFonts w:eastAsia="Times New Roman"/>
          <w:iCs/>
          <w:lang w:eastAsia="en-GB"/>
        </w:rPr>
        <w:t xml:space="preserve"> [TS 38.331] is configured for TA validation based on the RSRP change criterion according to clause 5.8.2 in [TS 38.321], the UE is allowed to transmit using CG-SDT using the timing derived using the latest available </w:t>
      </w:r>
      <m:oMath>
        <m:sSub>
          <m:sSubPr>
            <m:ctrlPr>
              <w:rPr>
                <w:rFonts w:ascii="Cambria Math" w:eastAsia="Calibri" w:hAnsi="Cambria Math"/>
                <w:i/>
                <w:sz w:val="22"/>
                <w:szCs w:val="22"/>
                <w:lang w:eastAsia="en-GB"/>
              </w:rPr>
            </m:ctrlPr>
          </m:sSubPr>
          <m:e>
            <m:r>
              <w:rPr>
                <w:rFonts w:ascii="Cambria Math" w:eastAsia="Times New Roman"/>
                <w:lang w:eastAsia="en-GB"/>
              </w:rPr>
              <m:t>N</m:t>
            </m:r>
          </m:e>
          <m:sub>
            <m:r>
              <m:rPr>
                <m:nor/>
              </m:rPr>
              <w:rPr>
                <w:rFonts w:ascii="Cambria Math" w:eastAsia="Times New Roman"/>
                <w:lang w:eastAsia="en-GB"/>
              </w:rPr>
              <m:t>TA</m:t>
            </m:r>
            <m:ctrlPr>
              <w:rPr>
                <w:rFonts w:ascii="Cambria Math" w:eastAsia="Calibri" w:hAnsi="Cambria Math"/>
                <w:sz w:val="22"/>
                <w:szCs w:val="22"/>
                <w:lang w:eastAsia="en-GB"/>
              </w:rPr>
            </m:ctrlPr>
          </m:sub>
        </m:sSub>
      </m:oMath>
      <w:r w:rsidRPr="001F2126">
        <w:rPr>
          <w:rFonts w:eastAsia="Times New Roman"/>
          <w:iCs/>
          <w:lang w:eastAsia="en-GB"/>
        </w:rPr>
        <w:t xml:space="preserve"> value as specified in subclause 7.1 provided that</w:t>
      </w:r>
    </w:p>
    <w:p w14:paraId="727FD03B" w14:textId="77777777" w:rsidR="001F2126" w:rsidRPr="001F2126" w:rsidRDefault="001F2126" w:rsidP="001F2126">
      <w:pPr>
        <w:overflowPunct w:val="0"/>
        <w:autoSpaceDE w:val="0"/>
        <w:autoSpaceDN w:val="0"/>
        <w:adjustRightInd w:val="0"/>
        <w:ind w:left="568" w:hanging="284"/>
        <w:textAlignment w:val="baseline"/>
        <w:rPr>
          <w:rFonts w:eastAsia="Times New Roman"/>
          <w:lang w:val="en-US" w:eastAsia="en-GB"/>
        </w:rPr>
      </w:pPr>
      <w:r w:rsidRPr="001F2126">
        <w:rPr>
          <w:rFonts w:eastAsia="Times New Roman"/>
          <w:lang w:val="en-US" w:eastAsia="en-GB"/>
        </w:rPr>
        <w:t>-</w:t>
      </w:r>
      <w:r w:rsidRPr="001F2126">
        <w:rPr>
          <w:rFonts w:eastAsia="Times New Roman"/>
          <w:lang w:val="en-US" w:eastAsia="en-GB"/>
        </w:rPr>
        <w:tab/>
        <w:t>the first RSRP (RSRP</w:t>
      </w:r>
      <w:r w:rsidRPr="001F2126">
        <w:rPr>
          <w:rFonts w:eastAsia="Times New Roman"/>
          <w:vertAlign w:val="subscript"/>
          <w:lang w:val="en-US" w:eastAsia="en-GB"/>
        </w:rPr>
        <w:t>1</w:t>
      </w:r>
      <w:r w:rsidRPr="001F2126">
        <w:rPr>
          <w:rFonts w:eastAsia="Times New Roman"/>
          <w:lang w:val="en-US" w:eastAsia="en-GB"/>
        </w:rPr>
        <w:t>) measurement and the second RSRP (RSRP</w:t>
      </w:r>
      <w:r w:rsidRPr="001F2126">
        <w:rPr>
          <w:rFonts w:eastAsia="Times New Roman"/>
          <w:vertAlign w:val="subscript"/>
          <w:lang w:val="en-US" w:eastAsia="en-GB"/>
        </w:rPr>
        <w:t>2</w:t>
      </w:r>
      <w:r w:rsidRPr="001F2126">
        <w:rPr>
          <w:rFonts w:eastAsia="Times New Roman"/>
          <w:lang w:val="en-US" w:eastAsia="en-GB"/>
        </w:rPr>
        <w:t xml:space="preserve">) measurements used in the TA validation are valid measurements and, </w:t>
      </w:r>
    </w:p>
    <w:p w14:paraId="2C6467B6" w14:textId="77777777" w:rsidR="001F2126" w:rsidRPr="001F2126" w:rsidRDefault="001F2126" w:rsidP="001F2126">
      <w:pPr>
        <w:overflowPunct w:val="0"/>
        <w:autoSpaceDE w:val="0"/>
        <w:autoSpaceDN w:val="0"/>
        <w:adjustRightInd w:val="0"/>
        <w:ind w:left="568" w:hanging="284"/>
        <w:textAlignment w:val="baseline"/>
        <w:rPr>
          <w:rFonts w:eastAsia="Times New Roman"/>
          <w:i/>
          <w:lang w:eastAsia="en-GB"/>
        </w:rPr>
      </w:pPr>
      <w:r w:rsidRPr="001F2126">
        <w:rPr>
          <w:rFonts w:eastAsia="Times New Roman"/>
          <w:lang w:val="en-US" w:eastAsia="en-GB"/>
        </w:rPr>
        <w:t>-</w:t>
      </w:r>
      <w:r w:rsidRPr="001F2126">
        <w:rPr>
          <w:rFonts w:eastAsia="Times New Roman"/>
          <w:lang w:val="en-US" w:eastAsia="en-GB"/>
        </w:rPr>
        <w:tab/>
        <w:t>timing alignment validation for transmission using CG-SDT is valid according to the validation criteria in clause 5.8.2 in [TS 38.321].</w:t>
      </w:r>
    </w:p>
    <w:p w14:paraId="22EB89C2" w14:textId="30423425" w:rsidR="001F2126" w:rsidRDefault="001F2126" w:rsidP="001F2126">
      <w:pPr>
        <w:overflowPunct w:val="0"/>
        <w:autoSpaceDE w:val="0"/>
        <w:autoSpaceDN w:val="0"/>
        <w:adjustRightInd w:val="0"/>
        <w:textAlignment w:val="baseline"/>
        <w:rPr>
          <w:ins w:id="1" w:author="Huawei" w:date="2025-02-06T09:41:00Z"/>
          <w:rFonts w:eastAsia="Times New Roman"/>
          <w:lang w:eastAsia="en-GB"/>
        </w:rPr>
      </w:pPr>
      <w:r w:rsidRPr="001F2126">
        <w:rPr>
          <w:rFonts w:eastAsia="Times New Roman"/>
          <w:iCs/>
          <w:lang w:eastAsia="en-GB"/>
        </w:rPr>
        <w:t>RSRP</w:t>
      </w:r>
      <w:r w:rsidRPr="001F2126">
        <w:rPr>
          <w:rFonts w:eastAsia="Times New Roman"/>
          <w:iCs/>
          <w:vertAlign w:val="subscript"/>
          <w:lang w:eastAsia="en-GB"/>
        </w:rPr>
        <w:t>1</w:t>
      </w:r>
      <w:r w:rsidRPr="001F2126">
        <w:rPr>
          <w:rFonts w:eastAsia="Times New Roman"/>
          <w:iCs/>
          <w:lang w:eastAsia="en-GB"/>
        </w:rPr>
        <w:t xml:space="preserve"> and RSRP</w:t>
      </w:r>
      <w:r w:rsidRPr="001F2126">
        <w:rPr>
          <w:rFonts w:eastAsia="Times New Roman"/>
          <w:iCs/>
          <w:vertAlign w:val="subscript"/>
          <w:lang w:eastAsia="en-GB"/>
        </w:rPr>
        <w:t>2</w:t>
      </w:r>
      <w:r w:rsidRPr="001F2126">
        <w:rPr>
          <w:rFonts w:eastAsia="Times New Roman"/>
          <w:iCs/>
          <w:lang w:eastAsia="en-GB"/>
        </w:rPr>
        <w:t xml:space="preserve"> are </w:t>
      </w:r>
      <w:r w:rsidRPr="001F2126">
        <w:rPr>
          <w:rFonts w:eastAsia="Times New Roman"/>
          <w:lang w:eastAsia="en-GB"/>
        </w:rPr>
        <w:t xml:space="preserve">considered valid provided that the conditions in Table 5.5.3-1 </w:t>
      </w:r>
      <w:del w:id="2" w:author="Huawei" w:date="2025-02-06T09:41:00Z">
        <w:r w:rsidRPr="001F2126" w:rsidDel="001F2126">
          <w:rPr>
            <w:rFonts w:eastAsia="Times New Roman"/>
            <w:lang w:eastAsia="en-GB"/>
          </w:rPr>
          <w:delText xml:space="preserve">and Table 5.5.3-2 </w:delText>
        </w:r>
      </w:del>
      <w:r w:rsidRPr="001F2126">
        <w:rPr>
          <w:rFonts w:eastAsia="Times New Roman"/>
          <w:lang w:eastAsia="en-GB"/>
        </w:rPr>
        <w:t xml:space="preserve">are met for FR1 </w:t>
      </w:r>
      <w:ins w:id="3" w:author="Huawei" w:date="2025-02-06T09:41:00Z">
        <w:r>
          <w:t xml:space="preserve">when UE is not configured with any </w:t>
        </w:r>
        <w:proofErr w:type="spellStart"/>
        <w:r>
          <w:t>eDRX</w:t>
        </w:r>
        <w:proofErr w:type="spellEnd"/>
        <w:r>
          <w:t xml:space="preserve"> cycle by serving </w:t>
        </w:r>
        <w:proofErr w:type="spellStart"/>
        <w:r>
          <w:t>gNB</w:t>
        </w:r>
        <w:proofErr w:type="spellEnd"/>
        <w:r>
          <w:t xml:space="preserve"> or core network</w:t>
        </w:r>
      </w:ins>
      <w:del w:id="4" w:author="Huawei" w:date="2025-02-06T09:41:00Z">
        <w:r w:rsidRPr="001F2126" w:rsidDel="001F2126">
          <w:rPr>
            <w:rFonts w:eastAsia="Times New Roman"/>
            <w:lang w:eastAsia="en-GB"/>
          </w:rPr>
          <w:delText>and FR2-1</w:delText>
        </w:r>
      </w:del>
      <w:r w:rsidRPr="001F2126">
        <w:rPr>
          <w:rFonts w:eastAsia="Times New Roman"/>
          <w:lang w:eastAsia="en-GB"/>
        </w:rPr>
        <w:t>.</w:t>
      </w:r>
    </w:p>
    <w:p w14:paraId="1AC1086D" w14:textId="77777777" w:rsidR="001F2126" w:rsidRPr="001F2126" w:rsidRDefault="001F2126" w:rsidP="001F2126">
      <w:pPr>
        <w:rPr>
          <w:ins w:id="5" w:author="Huawei" w:date="2025-02-06T09:41:00Z"/>
        </w:rPr>
      </w:pPr>
      <w:ins w:id="6" w:author="Huawei" w:date="2025-02-06T09:41:00Z">
        <w:r w:rsidRPr="001F2126">
          <w:rPr>
            <w:iCs/>
          </w:rPr>
          <w:t>RSRP</w:t>
        </w:r>
        <w:r w:rsidRPr="001F2126">
          <w:rPr>
            <w:iCs/>
            <w:vertAlign w:val="subscript"/>
          </w:rPr>
          <w:t>1</w:t>
        </w:r>
        <w:r w:rsidRPr="001F2126">
          <w:rPr>
            <w:iCs/>
          </w:rPr>
          <w:t xml:space="preserve"> and RSRP</w:t>
        </w:r>
        <w:r w:rsidRPr="001F2126">
          <w:rPr>
            <w:iCs/>
            <w:vertAlign w:val="subscript"/>
          </w:rPr>
          <w:t>2</w:t>
        </w:r>
        <w:r w:rsidRPr="001F2126">
          <w:rPr>
            <w:iCs/>
          </w:rPr>
          <w:t xml:space="preserve"> are </w:t>
        </w:r>
        <w:r w:rsidRPr="001F2126">
          <w:t xml:space="preserve">considered valid provided that the conditions in Table 5.5.3-2 are met for FR2-1 regardless of whether the UE is configured with </w:t>
        </w:r>
        <w:proofErr w:type="spellStart"/>
        <w:r w:rsidRPr="001F2126">
          <w:t>eDRX</w:t>
        </w:r>
        <w:proofErr w:type="spellEnd"/>
        <w:r w:rsidRPr="001F2126">
          <w:t xml:space="preserve"> cycle by serving </w:t>
        </w:r>
        <w:proofErr w:type="spellStart"/>
        <w:r w:rsidRPr="001F2126">
          <w:t>gNB</w:t>
        </w:r>
        <w:proofErr w:type="spellEnd"/>
        <w:r w:rsidRPr="001F2126">
          <w:t xml:space="preserve"> or core network (AMF).</w:t>
        </w:r>
      </w:ins>
    </w:p>
    <w:p w14:paraId="7A6D0C0B" w14:textId="77777777" w:rsidR="001F2126" w:rsidRPr="001F2126" w:rsidRDefault="001F2126" w:rsidP="001F2126">
      <w:pPr>
        <w:rPr>
          <w:ins w:id="7" w:author="Huawei" w:date="2025-02-06T09:41:00Z"/>
        </w:rPr>
      </w:pPr>
      <w:ins w:id="8" w:author="Huawei" w:date="2025-02-06T09:41:00Z">
        <w:r w:rsidRPr="001F2126">
          <w:rPr>
            <w:iCs/>
          </w:rPr>
          <w:t>RSRP</w:t>
        </w:r>
        <w:r w:rsidRPr="001F2126">
          <w:rPr>
            <w:iCs/>
            <w:vertAlign w:val="subscript"/>
          </w:rPr>
          <w:t>1</w:t>
        </w:r>
        <w:r w:rsidRPr="001F2126">
          <w:rPr>
            <w:iCs/>
          </w:rPr>
          <w:t xml:space="preserve"> and RSRP</w:t>
        </w:r>
        <w:r w:rsidRPr="001F2126">
          <w:rPr>
            <w:iCs/>
            <w:vertAlign w:val="subscript"/>
          </w:rPr>
          <w:t>2</w:t>
        </w:r>
        <w:r w:rsidRPr="001F2126">
          <w:rPr>
            <w:iCs/>
          </w:rPr>
          <w:t xml:space="preserve"> are </w:t>
        </w:r>
        <w:r w:rsidRPr="001F2126">
          <w:t>considered valid provided that the conditions in Table 5.5.3-3 are met for FR1 when UE is configured:</w:t>
        </w:r>
      </w:ins>
    </w:p>
    <w:p w14:paraId="3991CE52" w14:textId="034B2643" w:rsidR="001F2126" w:rsidRDefault="001F2126" w:rsidP="001F2126">
      <w:pPr>
        <w:ind w:left="568" w:hanging="284"/>
        <w:rPr>
          <w:ins w:id="9" w:author="Huawei" w:date="2025-02-06T09:41:00Z"/>
        </w:rPr>
      </w:pPr>
      <w:ins w:id="10" w:author="Huawei" w:date="2025-02-06T09:41:00Z">
        <w:r w:rsidRPr="001F2126">
          <w:t>-</w:t>
        </w:r>
        <w:r w:rsidRPr="001F2126">
          <w:tab/>
          <w:t xml:space="preserve">only with </w:t>
        </w:r>
      </w:ins>
      <w:ins w:id="11" w:author="Huawei" w:date="2025-02-06T09:44:00Z">
        <w:r w:rsidR="0081357F">
          <w:t xml:space="preserve">CN </w:t>
        </w:r>
      </w:ins>
      <w:proofErr w:type="spellStart"/>
      <w:ins w:id="12" w:author="Huawei" w:date="2025-02-06T09:41:00Z">
        <w:r w:rsidRPr="001F2126">
          <w:t>eDRX</w:t>
        </w:r>
        <w:proofErr w:type="spellEnd"/>
        <w:r w:rsidRPr="001F2126">
          <w:t xml:space="preserve"> cycle (</w:t>
        </w:r>
        <w:r w:rsidRPr="001F2126">
          <w:rPr>
            <w:lang w:val="fr-FR"/>
          </w:rPr>
          <w:t>T</w:t>
        </w:r>
        <w:r w:rsidRPr="001F2126">
          <w:rPr>
            <w:vertAlign w:val="subscript"/>
            <w:lang w:val="fr-FR"/>
          </w:rPr>
          <w:t>eDRX-</w:t>
        </w:r>
      </w:ins>
      <w:ins w:id="13" w:author="Huawei" w:date="2025-02-06T09:44:00Z">
        <w:r w:rsidR="0081357F">
          <w:rPr>
            <w:vertAlign w:val="subscript"/>
            <w:lang w:val="fr-FR"/>
          </w:rPr>
          <w:t>CN</w:t>
        </w:r>
      </w:ins>
      <w:ins w:id="14" w:author="Huawei" w:date="2025-02-06T09:41:00Z">
        <w:r w:rsidRPr="001F2126">
          <w:t xml:space="preserve">) by the </w:t>
        </w:r>
      </w:ins>
      <w:ins w:id="15" w:author="Huawei" w:date="2025-02-06T09:44:00Z">
        <w:r w:rsidR="0081357F" w:rsidRPr="0024131D">
          <w:t>core network (AMF)</w:t>
        </w:r>
      </w:ins>
      <w:ins w:id="16" w:author="Huawei" w:date="2025-02-06T09:41:00Z">
        <w:r w:rsidRPr="001F2126">
          <w:t>, or</w:t>
        </w:r>
      </w:ins>
    </w:p>
    <w:p w14:paraId="76D74588" w14:textId="0D5C8705" w:rsidR="001F2126" w:rsidRDefault="001F2126" w:rsidP="001F2126">
      <w:pPr>
        <w:ind w:left="568" w:hanging="284"/>
        <w:rPr>
          <w:ins w:id="17" w:author="Huawei" w:date="2025-02-06T09:42:00Z"/>
        </w:rPr>
      </w:pPr>
      <w:ins w:id="18" w:author="Huawei" w:date="2025-02-06T09:41:00Z">
        <w:r w:rsidRPr="001F2126">
          <w:t>-</w:t>
        </w:r>
        <w:r w:rsidRPr="001F2126">
          <w:tab/>
          <w:t xml:space="preserve">with both </w:t>
        </w:r>
      </w:ins>
      <w:ins w:id="19" w:author="Huawei" w:date="2025-02-06T09:44:00Z">
        <w:r w:rsidR="0081357F">
          <w:t xml:space="preserve">RAN </w:t>
        </w:r>
        <w:proofErr w:type="spellStart"/>
        <w:r w:rsidR="0081357F" w:rsidRPr="0024131D">
          <w:t>eDRX</w:t>
        </w:r>
        <w:proofErr w:type="spellEnd"/>
        <w:r w:rsidR="0081357F" w:rsidRPr="0024131D">
          <w:t xml:space="preserve"> cycle</w:t>
        </w:r>
        <w:r w:rsidR="0081357F" w:rsidRPr="001F2126">
          <w:rPr>
            <w:lang w:val="fr-FR"/>
          </w:rPr>
          <w:t xml:space="preserve"> </w:t>
        </w:r>
        <w:r w:rsidR="0081357F">
          <w:rPr>
            <w:lang w:val="fr-FR"/>
          </w:rPr>
          <w:t>(</w:t>
        </w:r>
      </w:ins>
      <w:ins w:id="20" w:author="Huawei" w:date="2025-02-06T09:41:00Z">
        <w:r w:rsidRPr="001F2126">
          <w:rPr>
            <w:lang w:val="fr-FR"/>
          </w:rPr>
          <w:t>T</w:t>
        </w:r>
        <w:r w:rsidRPr="001F2126">
          <w:rPr>
            <w:vertAlign w:val="subscript"/>
            <w:lang w:val="fr-FR"/>
          </w:rPr>
          <w:t>eDRX-RAN</w:t>
        </w:r>
      </w:ins>
      <w:ins w:id="21" w:author="Huawei" w:date="2025-02-06T09:45:00Z">
        <w:r w:rsidR="0081357F">
          <w:rPr>
            <w:lang w:val="fr-FR"/>
          </w:rPr>
          <w:t>) b</w:t>
        </w:r>
      </w:ins>
      <w:ins w:id="22" w:author="Huawei" w:date="2025-02-06T09:41:00Z">
        <w:r w:rsidRPr="001F2126">
          <w:rPr>
            <w:lang w:val="fr-FR"/>
          </w:rPr>
          <w:t xml:space="preserve">y </w:t>
        </w:r>
      </w:ins>
      <w:ins w:id="23" w:author="Huawei" w:date="2025-02-06T09:45:00Z">
        <w:r w:rsidR="0081357F">
          <w:rPr>
            <w:lang w:val="fr-FR"/>
          </w:rPr>
          <w:t xml:space="preserve">the </w:t>
        </w:r>
      </w:ins>
      <w:ins w:id="24" w:author="Huawei" w:date="2025-02-06T09:41:00Z">
        <w:r w:rsidRPr="001F2126">
          <w:t xml:space="preserve">serving </w:t>
        </w:r>
        <w:proofErr w:type="spellStart"/>
        <w:r w:rsidRPr="001F2126">
          <w:t>gNB</w:t>
        </w:r>
        <w:proofErr w:type="spellEnd"/>
        <w:r w:rsidRPr="001F2126">
          <w:t xml:space="preserve"> and CN </w:t>
        </w:r>
        <w:proofErr w:type="spellStart"/>
        <w:r w:rsidRPr="001F2126">
          <w:t>eDRX</w:t>
        </w:r>
        <w:proofErr w:type="spellEnd"/>
        <w:r w:rsidRPr="001F2126">
          <w:t xml:space="preserve"> cycle (</w:t>
        </w:r>
        <w:r w:rsidRPr="001F2126">
          <w:rPr>
            <w:lang w:val="fr-FR"/>
          </w:rPr>
          <w:t>T</w:t>
        </w:r>
        <w:r w:rsidRPr="001F2126">
          <w:rPr>
            <w:vertAlign w:val="subscript"/>
            <w:lang w:val="fr-FR"/>
          </w:rPr>
          <w:t>eDRX-CN</w:t>
        </w:r>
        <w:r w:rsidRPr="001F2126">
          <w:t>) by the core network (AMF)</w:t>
        </w:r>
      </w:ins>
      <w:ins w:id="25" w:author="Huawei" w:date="2025-02-06T10:40:00Z">
        <w:r w:rsidR="0084787C">
          <w:t>.</w:t>
        </w:r>
      </w:ins>
    </w:p>
    <w:p w14:paraId="216DE9EA" w14:textId="77777777" w:rsidR="0081357F" w:rsidRPr="001F2126" w:rsidRDefault="0081357F" w:rsidP="0081357F">
      <w:pPr>
        <w:rPr>
          <w:rFonts w:eastAsia="Times New Roman"/>
          <w:i/>
          <w:iCs/>
          <w:lang w:val="en-US" w:eastAsia="en-GB"/>
        </w:rPr>
      </w:pPr>
    </w:p>
    <w:p w14:paraId="4110ACBF" w14:textId="77777777" w:rsidR="001F2126" w:rsidRPr="001F2126" w:rsidRDefault="001F2126" w:rsidP="001F2126">
      <w:pPr>
        <w:keepNext/>
        <w:keepLines/>
        <w:overflowPunct w:val="0"/>
        <w:autoSpaceDE w:val="0"/>
        <w:autoSpaceDN w:val="0"/>
        <w:adjustRightInd w:val="0"/>
        <w:spacing w:before="60"/>
        <w:jc w:val="center"/>
        <w:textAlignment w:val="baseline"/>
        <w:rPr>
          <w:rFonts w:ascii="Arial" w:eastAsia="Times New Roman" w:hAnsi="Arial"/>
          <w:b/>
          <w:lang w:val="fr-FR" w:eastAsia="en-GB"/>
        </w:rPr>
      </w:pPr>
      <w:r w:rsidRPr="001F2126">
        <w:rPr>
          <w:rFonts w:ascii="Arial" w:eastAsia="Times New Roman" w:hAnsi="Arial"/>
          <w:b/>
          <w:lang w:val="fr-FR" w:eastAsia="en-GB"/>
        </w:rPr>
        <w:t>Table 5.5.3-1 Valid measurement for FR1 for UE not configurd with eDRX cycle</w:t>
      </w:r>
    </w:p>
    <w:tbl>
      <w:tblPr>
        <w:tblStyle w:val="aff4"/>
        <w:tblW w:w="0" w:type="auto"/>
        <w:tblLook w:val="04A0" w:firstRow="1" w:lastRow="0" w:firstColumn="1" w:lastColumn="0" w:noHBand="0" w:noVBand="1"/>
      </w:tblPr>
      <w:tblGrid>
        <w:gridCol w:w="1838"/>
        <w:gridCol w:w="7791"/>
      </w:tblGrid>
      <w:tr w:rsidR="001F2126" w:rsidRPr="001F2126" w14:paraId="4E9BDDD0" w14:textId="77777777" w:rsidTr="000B2CDF">
        <w:tc>
          <w:tcPr>
            <w:tcW w:w="1838" w:type="dxa"/>
          </w:tcPr>
          <w:p w14:paraId="37BFE9FD" w14:textId="77777777" w:rsidR="001F2126" w:rsidRPr="001F2126" w:rsidRDefault="001F2126" w:rsidP="001F2126">
            <w:pPr>
              <w:keepNext/>
              <w:keepLines/>
              <w:overflowPunct w:val="0"/>
              <w:autoSpaceDE w:val="0"/>
              <w:autoSpaceDN w:val="0"/>
              <w:adjustRightInd w:val="0"/>
              <w:spacing w:after="0"/>
              <w:jc w:val="center"/>
              <w:textAlignment w:val="baseline"/>
              <w:rPr>
                <w:rFonts w:ascii="Arial" w:eastAsia="Times New Roman" w:hAnsi="Arial"/>
                <w:b/>
                <w:i/>
                <w:iCs/>
                <w:sz w:val="18"/>
                <w:lang w:val="fr-FR" w:eastAsia="en-GB"/>
              </w:rPr>
            </w:pPr>
            <w:r w:rsidRPr="001F2126">
              <w:rPr>
                <w:rFonts w:ascii="Arial" w:eastAsia="Times New Roman" w:hAnsi="Arial"/>
                <w:b/>
                <w:sz w:val="18"/>
                <w:lang w:val="fr-FR" w:eastAsia="en-GB"/>
              </w:rPr>
              <w:t>Measurement</w:t>
            </w:r>
          </w:p>
        </w:tc>
        <w:tc>
          <w:tcPr>
            <w:tcW w:w="7791" w:type="dxa"/>
          </w:tcPr>
          <w:p w14:paraId="58805724" w14:textId="77777777" w:rsidR="001F2126" w:rsidRPr="001F2126" w:rsidRDefault="001F2126" w:rsidP="001F2126">
            <w:pPr>
              <w:keepNext/>
              <w:keepLines/>
              <w:overflowPunct w:val="0"/>
              <w:autoSpaceDE w:val="0"/>
              <w:autoSpaceDN w:val="0"/>
              <w:adjustRightInd w:val="0"/>
              <w:spacing w:after="0"/>
              <w:jc w:val="center"/>
              <w:textAlignment w:val="baseline"/>
              <w:rPr>
                <w:rFonts w:ascii="Arial" w:eastAsia="Times New Roman" w:hAnsi="Arial"/>
                <w:b/>
                <w:i/>
                <w:iCs/>
                <w:sz w:val="18"/>
                <w:lang w:val="fr-FR" w:eastAsia="en-GB"/>
              </w:rPr>
            </w:pPr>
            <w:r w:rsidRPr="001F2126">
              <w:rPr>
                <w:rFonts w:ascii="Arial" w:eastAsia="Times New Roman" w:hAnsi="Arial"/>
                <w:b/>
                <w:sz w:val="18"/>
                <w:lang w:val="fr-FR" w:eastAsia="en-GB"/>
              </w:rPr>
              <w:t>FR1</w:t>
            </w:r>
          </w:p>
        </w:tc>
      </w:tr>
      <w:tr w:rsidR="001F2126" w:rsidRPr="001F2126" w14:paraId="6DA95FBB" w14:textId="77777777" w:rsidTr="000B2CDF">
        <w:tc>
          <w:tcPr>
            <w:tcW w:w="1838" w:type="dxa"/>
          </w:tcPr>
          <w:p w14:paraId="4C995751" w14:textId="77777777" w:rsidR="001F2126" w:rsidRPr="001F2126" w:rsidRDefault="001F2126" w:rsidP="001F2126">
            <w:pPr>
              <w:keepNext/>
              <w:keepLines/>
              <w:overflowPunct w:val="0"/>
              <w:autoSpaceDE w:val="0"/>
              <w:autoSpaceDN w:val="0"/>
              <w:adjustRightInd w:val="0"/>
              <w:spacing w:after="0"/>
              <w:jc w:val="center"/>
              <w:textAlignment w:val="baseline"/>
              <w:rPr>
                <w:rFonts w:ascii="Arial" w:eastAsia="Times New Roman" w:hAnsi="Arial"/>
                <w:i/>
                <w:iCs/>
                <w:sz w:val="18"/>
                <w:lang w:val="fr-FR" w:eastAsia="en-GB"/>
              </w:rPr>
            </w:pPr>
            <w:r w:rsidRPr="001F2126">
              <w:rPr>
                <w:rFonts w:ascii="Arial" w:eastAsia="Times New Roman" w:hAnsi="Arial"/>
                <w:sz w:val="18"/>
                <w:lang w:val="fr-FR" w:eastAsia="en-GB"/>
              </w:rPr>
              <w:t>RSRP</w:t>
            </w:r>
            <w:r w:rsidRPr="001F2126">
              <w:rPr>
                <w:rFonts w:ascii="Arial" w:eastAsia="Times New Roman" w:hAnsi="Arial"/>
                <w:sz w:val="18"/>
                <w:vertAlign w:val="subscript"/>
                <w:lang w:val="fr-FR" w:eastAsia="en-GB"/>
              </w:rPr>
              <w:t>1</w:t>
            </w:r>
          </w:p>
        </w:tc>
        <w:tc>
          <w:tcPr>
            <w:tcW w:w="7791" w:type="dxa"/>
          </w:tcPr>
          <w:p w14:paraId="31B7A7B4" w14:textId="77777777" w:rsidR="001F2126" w:rsidRPr="001F2126" w:rsidRDefault="001F2126" w:rsidP="001F2126">
            <w:pPr>
              <w:keepNext/>
              <w:keepLines/>
              <w:overflowPunct w:val="0"/>
              <w:autoSpaceDE w:val="0"/>
              <w:autoSpaceDN w:val="0"/>
              <w:adjustRightInd w:val="0"/>
              <w:spacing w:after="0"/>
              <w:jc w:val="center"/>
              <w:textAlignment w:val="baseline"/>
              <w:rPr>
                <w:rFonts w:ascii="Arial" w:eastAsia="Times New Roman" w:hAnsi="Arial"/>
                <w:i/>
                <w:iCs/>
                <w:sz w:val="18"/>
                <w:lang w:val="fr-FR" w:eastAsia="en-GB"/>
              </w:rPr>
            </w:pPr>
            <w:r w:rsidRPr="001F2126">
              <w:rPr>
                <w:rFonts w:ascii="Arial" w:eastAsia="Times New Roman" w:hAnsi="Arial"/>
                <w:sz w:val="18"/>
                <w:lang w:val="fr-FR" w:eastAsia="en-GB"/>
              </w:rPr>
              <w:t>(T1 – min(640ms, M1*T</w:t>
            </w:r>
            <w:r w:rsidRPr="001F2126">
              <w:rPr>
                <w:rFonts w:ascii="Arial" w:eastAsia="Times New Roman" w:hAnsi="Arial"/>
                <w:sz w:val="18"/>
                <w:vertAlign w:val="subscript"/>
                <w:lang w:val="fr-FR" w:eastAsia="en-GB"/>
              </w:rPr>
              <w:t>DRX</w:t>
            </w:r>
            <w:r w:rsidRPr="001F2126">
              <w:rPr>
                <w:rFonts w:ascii="Arial" w:eastAsia="Times New Roman" w:hAnsi="Arial"/>
                <w:sz w:val="18"/>
                <w:lang w:val="fr-FR" w:eastAsia="en-GB"/>
              </w:rPr>
              <w:t xml:space="preserve">)) </w:t>
            </w:r>
            <w:r w:rsidRPr="001F2126">
              <w:rPr>
                <w:rFonts w:ascii="Arial" w:eastAsia="Times New Roman" w:hAnsi="Arial" w:cs="Arial"/>
                <w:sz w:val="18"/>
                <w:lang w:val="fr-FR" w:eastAsia="en-GB"/>
              </w:rPr>
              <w:t>≤</w:t>
            </w:r>
            <w:r w:rsidRPr="001F2126">
              <w:rPr>
                <w:rFonts w:ascii="Arial" w:eastAsia="Times New Roman" w:hAnsi="Arial"/>
                <w:sz w:val="18"/>
                <w:lang w:val="fr-FR" w:eastAsia="en-GB"/>
              </w:rPr>
              <w:t xml:space="preserve"> T1’ </w:t>
            </w:r>
            <w:r w:rsidRPr="001F2126">
              <w:rPr>
                <w:rFonts w:ascii="Arial" w:eastAsia="Times New Roman" w:hAnsi="Arial" w:cs="Arial"/>
                <w:sz w:val="18"/>
                <w:lang w:val="fr-FR" w:eastAsia="en-GB"/>
              </w:rPr>
              <w:t xml:space="preserve">≤ </w:t>
            </w:r>
            <w:r w:rsidRPr="001F2126">
              <w:rPr>
                <w:rFonts w:ascii="Arial" w:eastAsia="Times New Roman" w:hAnsi="Arial"/>
                <w:sz w:val="18"/>
                <w:lang w:val="fr-FR" w:eastAsia="en-GB"/>
              </w:rPr>
              <w:t>(T1 + min(640ms, M1*T</w:t>
            </w:r>
            <w:r w:rsidRPr="001F2126">
              <w:rPr>
                <w:rFonts w:ascii="Arial" w:eastAsia="Times New Roman" w:hAnsi="Arial"/>
                <w:sz w:val="18"/>
                <w:vertAlign w:val="subscript"/>
                <w:lang w:val="fr-FR" w:eastAsia="en-GB"/>
              </w:rPr>
              <w:t>DRX</w:t>
            </w:r>
            <w:r w:rsidRPr="001F2126">
              <w:rPr>
                <w:rFonts w:ascii="Arial" w:eastAsia="Times New Roman" w:hAnsi="Arial"/>
                <w:sz w:val="18"/>
                <w:lang w:val="fr-FR" w:eastAsia="en-GB"/>
              </w:rPr>
              <w:t>))</w:t>
            </w:r>
          </w:p>
        </w:tc>
      </w:tr>
      <w:tr w:rsidR="001F2126" w:rsidRPr="001F2126" w14:paraId="756B2818" w14:textId="77777777" w:rsidTr="000B2CDF">
        <w:tc>
          <w:tcPr>
            <w:tcW w:w="1838" w:type="dxa"/>
          </w:tcPr>
          <w:p w14:paraId="15CA83BE" w14:textId="77777777" w:rsidR="001F2126" w:rsidRPr="001F2126" w:rsidRDefault="001F2126" w:rsidP="001F2126">
            <w:pPr>
              <w:keepNext/>
              <w:keepLines/>
              <w:overflowPunct w:val="0"/>
              <w:autoSpaceDE w:val="0"/>
              <w:autoSpaceDN w:val="0"/>
              <w:adjustRightInd w:val="0"/>
              <w:spacing w:after="0"/>
              <w:jc w:val="center"/>
              <w:textAlignment w:val="baseline"/>
              <w:rPr>
                <w:rFonts w:ascii="Arial" w:eastAsia="Times New Roman" w:hAnsi="Arial"/>
                <w:i/>
                <w:iCs/>
                <w:sz w:val="18"/>
                <w:lang w:val="fr-FR" w:eastAsia="en-GB"/>
              </w:rPr>
            </w:pPr>
            <w:r w:rsidRPr="001F2126">
              <w:rPr>
                <w:rFonts w:ascii="Arial" w:eastAsia="Times New Roman" w:hAnsi="Arial"/>
                <w:sz w:val="18"/>
                <w:lang w:val="fr-FR" w:eastAsia="en-GB"/>
              </w:rPr>
              <w:t>RSRP</w:t>
            </w:r>
            <w:r w:rsidRPr="001F2126">
              <w:rPr>
                <w:rFonts w:ascii="Arial" w:eastAsia="Times New Roman" w:hAnsi="Arial"/>
                <w:sz w:val="18"/>
                <w:vertAlign w:val="subscript"/>
                <w:lang w:val="fr-FR" w:eastAsia="en-GB"/>
              </w:rPr>
              <w:t>2</w:t>
            </w:r>
          </w:p>
        </w:tc>
        <w:tc>
          <w:tcPr>
            <w:tcW w:w="7791" w:type="dxa"/>
          </w:tcPr>
          <w:p w14:paraId="152CDEC7" w14:textId="77777777" w:rsidR="001F2126" w:rsidRPr="001F2126" w:rsidRDefault="001F2126" w:rsidP="001F2126">
            <w:pPr>
              <w:keepNext/>
              <w:keepLines/>
              <w:overflowPunct w:val="0"/>
              <w:autoSpaceDE w:val="0"/>
              <w:autoSpaceDN w:val="0"/>
              <w:adjustRightInd w:val="0"/>
              <w:spacing w:after="0"/>
              <w:jc w:val="center"/>
              <w:textAlignment w:val="baseline"/>
              <w:rPr>
                <w:rFonts w:ascii="Arial" w:eastAsia="Times New Roman" w:hAnsi="Arial"/>
                <w:i/>
                <w:iCs/>
                <w:sz w:val="18"/>
                <w:lang w:val="fr-FR" w:eastAsia="en-GB"/>
              </w:rPr>
            </w:pPr>
            <w:r w:rsidRPr="001F2126">
              <w:rPr>
                <w:rFonts w:ascii="Arial" w:eastAsia="Times New Roman" w:hAnsi="Arial"/>
                <w:sz w:val="18"/>
                <w:lang w:val="fr-FR" w:eastAsia="en-GB"/>
              </w:rPr>
              <w:t>(T2 – min(640ms, M1*T</w:t>
            </w:r>
            <w:r w:rsidRPr="001F2126">
              <w:rPr>
                <w:rFonts w:ascii="Arial" w:eastAsia="Times New Roman" w:hAnsi="Arial"/>
                <w:sz w:val="18"/>
                <w:vertAlign w:val="subscript"/>
                <w:lang w:val="fr-FR" w:eastAsia="en-GB"/>
              </w:rPr>
              <w:t>DRX</w:t>
            </w:r>
            <w:r w:rsidRPr="001F2126">
              <w:rPr>
                <w:rFonts w:ascii="Arial" w:eastAsia="Times New Roman" w:hAnsi="Arial"/>
                <w:sz w:val="18"/>
                <w:lang w:val="fr-FR" w:eastAsia="en-GB"/>
              </w:rPr>
              <w:t xml:space="preserve">)) </w:t>
            </w:r>
            <w:r w:rsidRPr="001F2126">
              <w:rPr>
                <w:rFonts w:ascii="Arial" w:eastAsia="Times New Roman" w:hAnsi="Arial" w:cs="Arial"/>
                <w:sz w:val="18"/>
                <w:lang w:val="fr-FR" w:eastAsia="en-GB"/>
              </w:rPr>
              <w:t>≤</w:t>
            </w:r>
            <w:r w:rsidRPr="001F2126">
              <w:rPr>
                <w:rFonts w:ascii="Arial" w:eastAsia="Times New Roman" w:hAnsi="Arial"/>
                <w:sz w:val="18"/>
                <w:lang w:val="fr-FR" w:eastAsia="en-GB"/>
              </w:rPr>
              <w:t xml:space="preserve"> T2’ </w:t>
            </w:r>
            <w:r w:rsidRPr="001F2126">
              <w:rPr>
                <w:rFonts w:ascii="Arial" w:eastAsia="Times New Roman" w:hAnsi="Arial" w:cs="Arial"/>
                <w:sz w:val="18"/>
                <w:lang w:val="fr-FR" w:eastAsia="en-GB"/>
              </w:rPr>
              <w:t>≤ T2</w:t>
            </w:r>
          </w:p>
        </w:tc>
      </w:tr>
    </w:tbl>
    <w:p w14:paraId="2AEE1C94" w14:textId="77777777" w:rsidR="001F2126" w:rsidRPr="001F2126" w:rsidRDefault="001F2126" w:rsidP="001F2126">
      <w:pPr>
        <w:overflowPunct w:val="0"/>
        <w:autoSpaceDE w:val="0"/>
        <w:autoSpaceDN w:val="0"/>
        <w:adjustRightInd w:val="0"/>
        <w:textAlignment w:val="baseline"/>
        <w:rPr>
          <w:rFonts w:eastAsia="Times New Roman"/>
          <w:lang w:val="sv-SE" w:eastAsia="en-GB"/>
        </w:rPr>
      </w:pPr>
    </w:p>
    <w:p w14:paraId="0BCB16FC" w14:textId="77777777" w:rsidR="001F2126" w:rsidRPr="001F2126" w:rsidRDefault="001F2126" w:rsidP="001F2126">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1F2126">
        <w:rPr>
          <w:rFonts w:ascii="Arial" w:eastAsia="Times New Roman" w:hAnsi="Arial"/>
          <w:b/>
          <w:lang w:val="en-US" w:eastAsia="en-GB"/>
        </w:rPr>
        <w:t>Table 5.5.3-2 Valid measurement for FR2-1</w:t>
      </w:r>
    </w:p>
    <w:tbl>
      <w:tblPr>
        <w:tblStyle w:val="aff4"/>
        <w:tblW w:w="0" w:type="auto"/>
        <w:tblLook w:val="04A0" w:firstRow="1" w:lastRow="0" w:firstColumn="1" w:lastColumn="0" w:noHBand="0" w:noVBand="1"/>
      </w:tblPr>
      <w:tblGrid>
        <w:gridCol w:w="1838"/>
        <w:gridCol w:w="7791"/>
      </w:tblGrid>
      <w:tr w:rsidR="001F2126" w:rsidRPr="001F2126" w14:paraId="3257A82C" w14:textId="77777777" w:rsidTr="000B2CDF">
        <w:tc>
          <w:tcPr>
            <w:tcW w:w="1838" w:type="dxa"/>
          </w:tcPr>
          <w:p w14:paraId="093D8463" w14:textId="77777777" w:rsidR="001F2126" w:rsidRPr="001F2126" w:rsidRDefault="001F2126" w:rsidP="001F2126">
            <w:pPr>
              <w:keepNext/>
              <w:keepLines/>
              <w:overflowPunct w:val="0"/>
              <w:autoSpaceDE w:val="0"/>
              <w:autoSpaceDN w:val="0"/>
              <w:adjustRightInd w:val="0"/>
              <w:spacing w:after="0"/>
              <w:jc w:val="center"/>
              <w:textAlignment w:val="baseline"/>
              <w:rPr>
                <w:rFonts w:ascii="Arial" w:eastAsia="Times New Roman" w:hAnsi="Arial"/>
                <w:b/>
                <w:i/>
                <w:iCs/>
                <w:sz w:val="18"/>
                <w:lang w:val="fr-FR" w:eastAsia="en-GB"/>
              </w:rPr>
            </w:pPr>
            <w:r w:rsidRPr="001F2126">
              <w:rPr>
                <w:rFonts w:ascii="Arial" w:eastAsia="Times New Roman" w:hAnsi="Arial"/>
                <w:b/>
                <w:sz w:val="18"/>
                <w:lang w:val="fr-FR" w:eastAsia="en-GB"/>
              </w:rPr>
              <w:t>Measurement</w:t>
            </w:r>
          </w:p>
        </w:tc>
        <w:tc>
          <w:tcPr>
            <w:tcW w:w="7791" w:type="dxa"/>
          </w:tcPr>
          <w:p w14:paraId="180C7E58" w14:textId="77777777" w:rsidR="001F2126" w:rsidRPr="001F2126" w:rsidRDefault="001F2126" w:rsidP="001F2126">
            <w:pPr>
              <w:keepNext/>
              <w:keepLines/>
              <w:overflowPunct w:val="0"/>
              <w:autoSpaceDE w:val="0"/>
              <w:autoSpaceDN w:val="0"/>
              <w:adjustRightInd w:val="0"/>
              <w:spacing w:after="0"/>
              <w:jc w:val="center"/>
              <w:textAlignment w:val="baseline"/>
              <w:rPr>
                <w:rFonts w:ascii="Arial" w:eastAsia="Times New Roman" w:hAnsi="Arial"/>
                <w:b/>
                <w:i/>
                <w:iCs/>
                <w:sz w:val="18"/>
                <w:lang w:val="fr-FR" w:eastAsia="en-GB"/>
              </w:rPr>
            </w:pPr>
            <w:r w:rsidRPr="001F2126">
              <w:rPr>
                <w:rFonts w:ascii="Arial" w:eastAsia="Times New Roman" w:hAnsi="Arial"/>
                <w:b/>
                <w:sz w:val="18"/>
                <w:lang w:val="fr-FR" w:eastAsia="en-GB"/>
              </w:rPr>
              <w:t>FR2-1</w:t>
            </w:r>
          </w:p>
        </w:tc>
      </w:tr>
      <w:tr w:rsidR="001F2126" w:rsidRPr="001F2126" w14:paraId="17294762" w14:textId="77777777" w:rsidTr="000B2CDF">
        <w:tc>
          <w:tcPr>
            <w:tcW w:w="1838" w:type="dxa"/>
          </w:tcPr>
          <w:p w14:paraId="67DB6E48" w14:textId="77777777" w:rsidR="001F2126" w:rsidRPr="001F2126" w:rsidRDefault="001F2126" w:rsidP="001F2126">
            <w:pPr>
              <w:keepNext/>
              <w:keepLines/>
              <w:overflowPunct w:val="0"/>
              <w:autoSpaceDE w:val="0"/>
              <w:autoSpaceDN w:val="0"/>
              <w:adjustRightInd w:val="0"/>
              <w:spacing w:after="0"/>
              <w:jc w:val="center"/>
              <w:textAlignment w:val="baseline"/>
              <w:rPr>
                <w:rFonts w:ascii="Arial" w:eastAsia="Times New Roman" w:hAnsi="Arial"/>
                <w:i/>
                <w:iCs/>
                <w:sz w:val="18"/>
                <w:lang w:val="fr-FR" w:eastAsia="en-GB"/>
              </w:rPr>
            </w:pPr>
            <w:r w:rsidRPr="001F2126">
              <w:rPr>
                <w:rFonts w:ascii="Arial" w:eastAsia="Times New Roman" w:hAnsi="Arial"/>
                <w:sz w:val="18"/>
                <w:lang w:val="fr-FR" w:eastAsia="en-GB"/>
              </w:rPr>
              <w:t>RSRP</w:t>
            </w:r>
            <w:r w:rsidRPr="001F2126">
              <w:rPr>
                <w:rFonts w:ascii="Arial" w:eastAsia="Times New Roman" w:hAnsi="Arial"/>
                <w:sz w:val="18"/>
                <w:vertAlign w:val="subscript"/>
                <w:lang w:val="fr-FR" w:eastAsia="en-GB"/>
              </w:rPr>
              <w:t>1</w:t>
            </w:r>
          </w:p>
        </w:tc>
        <w:tc>
          <w:tcPr>
            <w:tcW w:w="7791" w:type="dxa"/>
          </w:tcPr>
          <w:p w14:paraId="6822B93D" w14:textId="77777777" w:rsidR="001F2126" w:rsidRPr="001F2126" w:rsidRDefault="001F2126" w:rsidP="001F2126">
            <w:pPr>
              <w:keepNext/>
              <w:keepLines/>
              <w:overflowPunct w:val="0"/>
              <w:autoSpaceDE w:val="0"/>
              <w:autoSpaceDN w:val="0"/>
              <w:adjustRightInd w:val="0"/>
              <w:spacing w:after="0"/>
              <w:jc w:val="center"/>
              <w:textAlignment w:val="baseline"/>
              <w:rPr>
                <w:rFonts w:ascii="Arial" w:eastAsia="Times New Roman" w:hAnsi="Arial"/>
                <w:i/>
                <w:iCs/>
                <w:sz w:val="18"/>
                <w:lang w:val="fr-FR" w:eastAsia="en-GB"/>
              </w:rPr>
            </w:pPr>
            <w:r w:rsidRPr="001F2126">
              <w:rPr>
                <w:rFonts w:ascii="Arial" w:eastAsia="Times New Roman" w:hAnsi="Arial"/>
                <w:sz w:val="18"/>
                <w:lang w:val="fr-FR" w:eastAsia="en-GB"/>
              </w:rPr>
              <w:t xml:space="preserve">(T1 – max(480ms, 8*SMTC periodicity)) </w:t>
            </w:r>
            <w:r w:rsidRPr="001F2126">
              <w:rPr>
                <w:rFonts w:ascii="Arial" w:eastAsia="Times New Roman" w:hAnsi="Arial" w:cs="Arial"/>
                <w:sz w:val="18"/>
                <w:lang w:val="fr-FR" w:eastAsia="en-GB"/>
              </w:rPr>
              <w:t>≤</w:t>
            </w:r>
            <w:r w:rsidRPr="001F2126">
              <w:rPr>
                <w:rFonts w:ascii="Arial" w:eastAsia="Times New Roman" w:hAnsi="Arial"/>
                <w:sz w:val="18"/>
                <w:lang w:val="fr-FR" w:eastAsia="en-GB"/>
              </w:rPr>
              <w:t xml:space="preserve"> T1’ </w:t>
            </w:r>
            <w:r w:rsidRPr="001F2126">
              <w:rPr>
                <w:rFonts w:ascii="Arial" w:eastAsia="Times New Roman" w:hAnsi="Arial" w:cs="Arial"/>
                <w:sz w:val="18"/>
                <w:lang w:val="fr-FR" w:eastAsia="en-GB"/>
              </w:rPr>
              <w:t xml:space="preserve">≤ </w:t>
            </w:r>
            <w:r w:rsidRPr="001F2126">
              <w:rPr>
                <w:rFonts w:ascii="Arial" w:eastAsia="Times New Roman" w:hAnsi="Arial"/>
                <w:sz w:val="18"/>
                <w:lang w:val="fr-FR" w:eastAsia="en-GB"/>
              </w:rPr>
              <w:t>(T1 + max(480ms, 8*SMTC periodicity))</w:t>
            </w:r>
          </w:p>
        </w:tc>
      </w:tr>
      <w:tr w:rsidR="001F2126" w:rsidRPr="001F2126" w14:paraId="03E871C2" w14:textId="77777777" w:rsidTr="000B2CDF">
        <w:tc>
          <w:tcPr>
            <w:tcW w:w="1838" w:type="dxa"/>
          </w:tcPr>
          <w:p w14:paraId="25A4357F" w14:textId="77777777" w:rsidR="001F2126" w:rsidRPr="001F2126" w:rsidRDefault="001F2126" w:rsidP="001F2126">
            <w:pPr>
              <w:keepNext/>
              <w:keepLines/>
              <w:overflowPunct w:val="0"/>
              <w:autoSpaceDE w:val="0"/>
              <w:autoSpaceDN w:val="0"/>
              <w:adjustRightInd w:val="0"/>
              <w:spacing w:after="0"/>
              <w:jc w:val="center"/>
              <w:textAlignment w:val="baseline"/>
              <w:rPr>
                <w:rFonts w:ascii="Arial" w:eastAsia="Times New Roman" w:hAnsi="Arial"/>
                <w:i/>
                <w:iCs/>
                <w:sz w:val="18"/>
                <w:lang w:val="fr-FR" w:eastAsia="en-GB"/>
              </w:rPr>
            </w:pPr>
            <w:r w:rsidRPr="001F2126">
              <w:rPr>
                <w:rFonts w:ascii="Arial" w:eastAsia="Times New Roman" w:hAnsi="Arial"/>
                <w:sz w:val="18"/>
                <w:lang w:val="fr-FR" w:eastAsia="en-GB"/>
              </w:rPr>
              <w:t>RSRP</w:t>
            </w:r>
            <w:r w:rsidRPr="001F2126">
              <w:rPr>
                <w:rFonts w:ascii="Arial" w:eastAsia="Times New Roman" w:hAnsi="Arial"/>
                <w:sz w:val="18"/>
                <w:vertAlign w:val="subscript"/>
                <w:lang w:val="fr-FR" w:eastAsia="en-GB"/>
              </w:rPr>
              <w:t>2</w:t>
            </w:r>
          </w:p>
        </w:tc>
        <w:tc>
          <w:tcPr>
            <w:tcW w:w="7791" w:type="dxa"/>
          </w:tcPr>
          <w:p w14:paraId="27A51A23" w14:textId="77777777" w:rsidR="001F2126" w:rsidRPr="001F2126" w:rsidRDefault="001F2126" w:rsidP="001F2126">
            <w:pPr>
              <w:keepNext/>
              <w:keepLines/>
              <w:overflowPunct w:val="0"/>
              <w:autoSpaceDE w:val="0"/>
              <w:autoSpaceDN w:val="0"/>
              <w:adjustRightInd w:val="0"/>
              <w:spacing w:after="0"/>
              <w:jc w:val="center"/>
              <w:textAlignment w:val="baseline"/>
              <w:rPr>
                <w:rFonts w:ascii="Arial" w:eastAsia="Times New Roman" w:hAnsi="Arial"/>
                <w:i/>
                <w:iCs/>
                <w:sz w:val="18"/>
                <w:lang w:val="fr-FR" w:eastAsia="en-GB"/>
              </w:rPr>
            </w:pPr>
            <w:r w:rsidRPr="001F2126">
              <w:rPr>
                <w:rFonts w:ascii="Arial" w:eastAsia="Times New Roman" w:hAnsi="Arial"/>
                <w:sz w:val="18"/>
                <w:lang w:val="fr-FR" w:eastAsia="en-GB"/>
              </w:rPr>
              <w:t xml:space="preserve">(T2 – max(480ms, 8*SMTC periodicity)) </w:t>
            </w:r>
            <w:r w:rsidRPr="001F2126">
              <w:rPr>
                <w:rFonts w:ascii="Arial" w:eastAsia="Times New Roman" w:hAnsi="Arial" w:cs="Arial"/>
                <w:sz w:val="18"/>
                <w:lang w:val="fr-FR" w:eastAsia="en-GB"/>
              </w:rPr>
              <w:t>≤</w:t>
            </w:r>
            <w:r w:rsidRPr="001F2126">
              <w:rPr>
                <w:rFonts w:ascii="Arial" w:eastAsia="Times New Roman" w:hAnsi="Arial"/>
                <w:sz w:val="18"/>
                <w:lang w:val="fr-FR" w:eastAsia="en-GB"/>
              </w:rPr>
              <w:t xml:space="preserve"> T2’ </w:t>
            </w:r>
            <w:r w:rsidRPr="001F2126">
              <w:rPr>
                <w:rFonts w:ascii="Arial" w:eastAsia="Times New Roman" w:hAnsi="Arial" w:cs="Arial"/>
                <w:sz w:val="18"/>
                <w:lang w:val="fr-FR" w:eastAsia="en-GB"/>
              </w:rPr>
              <w:t>≤ T2</w:t>
            </w:r>
          </w:p>
        </w:tc>
      </w:tr>
    </w:tbl>
    <w:p w14:paraId="0760C612" w14:textId="77777777" w:rsidR="001F2126" w:rsidRPr="001F2126" w:rsidRDefault="001F2126" w:rsidP="001F2126">
      <w:pPr>
        <w:overflowPunct w:val="0"/>
        <w:autoSpaceDE w:val="0"/>
        <w:autoSpaceDN w:val="0"/>
        <w:adjustRightInd w:val="0"/>
        <w:textAlignment w:val="baseline"/>
        <w:rPr>
          <w:rFonts w:eastAsia="Times New Roman"/>
          <w:lang w:val="fr-FR" w:eastAsia="en-GB"/>
        </w:rPr>
      </w:pPr>
    </w:p>
    <w:p w14:paraId="269B428F" w14:textId="77777777" w:rsidR="001F2126" w:rsidRPr="001F2126" w:rsidRDefault="001F2126" w:rsidP="001F2126">
      <w:pPr>
        <w:keepNext/>
        <w:keepLines/>
        <w:overflowPunct w:val="0"/>
        <w:autoSpaceDE w:val="0"/>
        <w:autoSpaceDN w:val="0"/>
        <w:adjustRightInd w:val="0"/>
        <w:spacing w:before="60"/>
        <w:jc w:val="center"/>
        <w:textAlignment w:val="baseline"/>
        <w:rPr>
          <w:rFonts w:ascii="Arial" w:eastAsia="Times New Roman" w:hAnsi="Arial"/>
          <w:b/>
          <w:lang w:val="fr-FR" w:eastAsia="en-GB"/>
        </w:rPr>
      </w:pPr>
      <w:r w:rsidRPr="001F2126">
        <w:rPr>
          <w:rFonts w:ascii="Arial" w:eastAsia="Times New Roman" w:hAnsi="Arial"/>
          <w:b/>
          <w:lang w:val="fr-FR" w:eastAsia="en-GB"/>
        </w:rPr>
        <w:t>Table 5.5.3-3 Valid measurement for FR1 for UE configured with eDRX_cycle</w:t>
      </w:r>
    </w:p>
    <w:tbl>
      <w:tblPr>
        <w:tblStyle w:val="aff4"/>
        <w:tblW w:w="0" w:type="auto"/>
        <w:tblLook w:val="04A0" w:firstRow="1" w:lastRow="0" w:firstColumn="1" w:lastColumn="0" w:noHBand="0" w:noVBand="1"/>
      </w:tblPr>
      <w:tblGrid>
        <w:gridCol w:w="1838"/>
        <w:gridCol w:w="7791"/>
      </w:tblGrid>
      <w:tr w:rsidR="001F2126" w:rsidRPr="001F2126" w14:paraId="5FB0006F" w14:textId="77777777" w:rsidTr="000B2CDF">
        <w:tc>
          <w:tcPr>
            <w:tcW w:w="1838" w:type="dxa"/>
          </w:tcPr>
          <w:p w14:paraId="2D552D42" w14:textId="77777777" w:rsidR="001F2126" w:rsidRPr="001F2126" w:rsidRDefault="001F2126" w:rsidP="001F2126">
            <w:pPr>
              <w:keepNext/>
              <w:keepLines/>
              <w:overflowPunct w:val="0"/>
              <w:autoSpaceDE w:val="0"/>
              <w:autoSpaceDN w:val="0"/>
              <w:adjustRightInd w:val="0"/>
              <w:spacing w:after="0"/>
              <w:jc w:val="center"/>
              <w:textAlignment w:val="baseline"/>
              <w:rPr>
                <w:rFonts w:ascii="Arial" w:eastAsia="Times New Roman" w:hAnsi="Arial"/>
                <w:b/>
                <w:i/>
                <w:iCs/>
                <w:sz w:val="18"/>
                <w:lang w:val="fr-FR" w:eastAsia="en-GB"/>
              </w:rPr>
            </w:pPr>
            <w:r w:rsidRPr="001F2126">
              <w:rPr>
                <w:rFonts w:ascii="Arial" w:eastAsia="Times New Roman" w:hAnsi="Arial"/>
                <w:b/>
                <w:sz w:val="18"/>
                <w:lang w:val="fr-FR" w:eastAsia="en-GB"/>
              </w:rPr>
              <w:t>Measurement</w:t>
            </w:r>
          </w:p>
        </w:tc>
        <w:tc>
          <w:tcPr>
            <w:tcW w:w="7791" w:type="dxa"/>
          </w:tcPr>
          <w:p w14:paraId="37B6177E" w14:textId="77777777" w:rsidR="001F2126" w:rsidRPr="001F2126" w:rsidRDefault="001F2126" w:rsidP="001F2126">
            <w:pPr>
              <w:keepNext/>
              <w:keepLines/>
              <w:overflowPunct w:val="0"/>
              <w:autoSpaceDE w:val="0"/>
              <w:autoSpaceDN w:val="0"/>
              <w:adjustRightInd w:val="0"/>
              <w:spacing w:after="0"/>
              <w:jc w:val="center"/>
              <w:textAlignment w:val="baseline"/>
              <w:rPr>
                <w:rFonts w:ascii="Arial" w:eastAsia="Times New Roman" w:hAnsi="Arial"/>
                <w:b/>
                <w:i/>
                <w:iCs/>
                <w:sz w:val="18"/>
                <w:lang w:val="fr-FR" w:eastAsia="en-GB"/>
              </w:rPr>
            </w:pPr>
            <w:r w:rsidRPr="001F2126">
              <w:rPr>
                <w:rFonts w:ascii="Arial" w:eastAsia="Times New Roman" w:hAnsi="Arial"/>
                <w:b/>
                <w:sz w:val="18"/>
                <w:lang w:val="fr-FR" w:eastAsia="en-GB"/>
              </w:rPr>
              <w:t>FR1</w:t>
            </w:r>
          </w:p>
        </w:tc>
      </w:tr>
      <w:tr w:rsidR="001F2126" w:rsidRPr="001F2126" w14:paraId="757298B8" w14:textId="77777777" w:rsidTr="000B2CDF">
        <w:tc>
          <w:tcPr>
            <w:tcW w:w="1838" w:type="dxa"/>
          </w:tcPr>
          <w:p w14:paraId="7E0D7CFC" w14:textId="77777777" w:rsidR="001F2126" w:rsidRPr="001F2126" w:rsidRDefault="001F2126" w:rsidP="001F2126">
            <w:pPr>
              <w:keepNext/>
              <w:keepLines/>
              <w:overflowPunct w:val="0"/>
              <w:autoSpaceDE w:val="0"/>
              <w:autoSpaceDN w:val="0"/>
              <w:adjustRightInd w:val="0"/>
              <w:spacing w:after="0"/>
              <w:jc w:val="center"/>
              <w:textAlignment w:val="baseline"/>
              <w:rPr>
                <w:rFonts w:ascii="Arial" w:eastAsia="Times New Roman" w:hAnsi="Arial"/>
                <w:i/>
                <w:iCs/>
                <w:sz w:val="18"/>
                <w:lang w:val="fr-FR" w:eastAsia="en-GB"/>
              </w:rPr>
            </w:pPr>
            <w:r w:rsidRPr="001F2126">
              <w:rPr>
                <w:rFonts w:ascii="Arial" w:eastAsia="Times New Roman" w:hAnsi="Arial"/>
                <w:sz w:val="18"/>
                <w:lang w:val="fr-FR" w:eastAsia="en-GB"/>
              </w:rPr>
              <w:t>RSRP</w:t>
            </w:r>
            <w:r w:rsidRPr="001F2126">
              <w:rPr>
                <w:rFonts w:ascii="Arial" w:eastAsia="Times New Roman" w:hAnsi="Arial"/>
                <w:sz w:val="18"/>
                <w:vertAlign w:val="subscript"/>
                <w:lang w:val="fr-FR" w:eastAsia="en-GB"/>
              </w:rPr>
              <w:t>1</w:t>
            </w:r>
          </w:p>
        </w:tc>
        <w:tc>
          <w:tcPr>
            <w:tcW w:w="7791" w:type="dxa"/>
          </w:tcPr>
          <w:p w14:paraId="6680C781" w14:textId="4B314BE3" w:rsidR="001F2126" w:rsidRPr="001F2126" w:rsidRDefault="001F2126" w:rsidP="001F2126">
            <w:pPr>
              <w:keepNext/>
              <w:keepLines/>
              <w:overflowPunct w:val="0"/>
              <w:autoSpaceDE w:val="0"/>
              <w:autoSpaceDN w:val="0"/>
              <w:adjustRightInd w:val="0"/>
              <w:spacing w:after="0"/>
              <w:jc w:val="center"/>
              <w:textAlignment w:val="baseline"/>
              <w:rPr>
                <w:rFonts w:ascii="Arial" w:eastAsia="Times New Roman" w:hAnsi="Arial"/>
                <w:i/>
                <w:iCs/>
                <w:sz w:val="18"/>
                <w:lang w:val="fr-FR" w:eastAsia="en-GB"/>
              </w:rPr>
            </w:pPr>
            <w:r w:rsidRPr="001F2126">
              <w:rPr>
                <w:rFonts w:ascii="Arial" w:eastAsia="Times New Roman" w:hAnsi="Arial"/>
                <w:sz w:val="18"/>
                <w:lang w:val="fr-FR" w:eastAsia="en-GB"/>
              </w:rPr>
              <w:t>(T1 – min(640ms, M1* T</w:t>
            </w:r>
            <w:del w:id="26" w:author="Huawei" w:date="2025-02-06T10:19:00Z">
              <w:r w:rsidRPr="001F2126" w:rsidDel="00A25FD0">
                <w:rPr>
                  <w:rFonts w:ascii="Arial" w:eastAsia="Times New Roman" w:hAnsi="Arial"/>
                  <w:sz w:val="18"/>
                  <w:vertAlign w:val="subscript"/>
                  <w:lang w:val="fr-FR" w:eastAsia="en-GB"/>
                </w:rPr>
                <w:delText>eDRX-RAN</w:delText>
              </w:r>
            </w:del>
            <w:r w:rsidRPr="001F2126">
              <w:rPr>
                <w:rFonts w:ascii="Arial" w:eastAsia="Times New Roman" w:hAnsi="Arial"/>
                <w:sz w:val="18"/>
                <w:lang w:val="fr-FR" w:eastAsia="en-GB"/>
              </w:rPr>
              <w:t xml:space="preserve">)) </w:t>
            </w:r>
            <w:r w:rsidRPr="001F2126">
              <w:rPr>
                <w:rFonts w:ascii="Arial" w:eastAsia="Times New Roman" w:hAnsi="Arial" w:cs="Arial"/>
                <w:sz w:val="18"/>
                <w:lang w:val="fr-FR" w:eastAsia="en-GB"/>
              </w:rPr>
              <w:t>≤</w:t>
            </w:r>
            <w:r w:rsidRPr="001F2126">
              <w:rPr>
                <w:rFonts w:ascii="Arial" w:eastAsia="Times New Roman" w:hAnsi="Arial"/>
                <w:sz w:val="18"/>
                <w:lang w:val="fr-FR" w:eastAsia="en-GB"/>
              </w:rPr>
              <w:t xml:space="preserve"> T1’ </w:t>
            </w:r>
            <w:r w:rsidRPr="001F2126">
              <w:rPr>
                <w:rFonts w:ascii="Arial" w:eastAsia="Times New Roman" w:hAnsi="Arial" w:cs="Arial"/>
                <w:sz w:val="18"/>
                <w:lang w:val="fr-FR" w:eastAsia="en-GB"/>
              </w:rPr>
              <w:t xml:space="preserve">≤ </w:t>
            </w:r>
            <w:r w:rsidRPr="001F2126">
              <w:rPr>
                <w:rFonts w:ascii="Arial" w:eastAsia="Times New Roman" w:hAnsi="Arial"/>
                <w:sz w:val="18"/>
                <w:lang w:val="fr-FR" w:eastAsia="en-GB"/>
              </w:rPr>
              <w:t>(T1 + min(640ms, M1* T</w:t>
            </w:r>
            <w:del w:id="27" w:author="Huawei" w:date="2025-02-06T10:20:00Z">
              <w:r w:rsidRPr="001F2126" w:rsidDel="00A25FD0">
                <w:rPr>
                  <w:rFonts w:ascii="Arial" w:eastAsia="Times New Roman" w:hAnsi="Arial"/>
                  <w:sz w:val="18"/>
                  <w:vertAlign w:val="subscript"/>
                  <w:lang w:val="fr-FR" w:eastAsia="en-GB"/>
                </w:rPr>
                <w:delText>eDRX-RAN</w:delText>
              </w:r>
            </w:del>
            <w:r w:rsidRPr="001F2126">
              <w:rPr>
                <w:rFonts w:ascii="Arial" w:eastAsia="Times New Roman" w:hAnsi="Arial"/>
                <w:sz w:val="18"/>
                <w:lang w:val="fr-FR" w:eastAsia="en-GB"/>
              </w:rPr>
              <w:t>))</w:t>
            </w:r>
          </w:p>
        </w:tc>
      </w:tr>
      <w:tr w:rsidR="001F2126" w:rsidRPr="001F2126" w14:paraId="2543F010" w14:textId="77777777" w:rsidTr="000B2CDF">
        <w:tc>
          <w:tcPr>
            <w:tcW w:w="1838" w:type="dxa"/>
          </w:tcPr>
          <w:p w14:paraId="4859CA85" w14:textId="77777777" w:rsidR="001F2126" w:rsidRPr="001F2126" w:rsidRDefault="001F2126" w:rsidP="001F2126">
            <w:pPr>
              <w:keepNext/>
              <w:keepLines/>
              <w:overflowPunct w:val="0"/>
              <w:autoSpaceDE w:val="0"/>
              <w:autoSpaceDN w:val="0"/>
              <w:adjustRightInd w:val="0"/>
              <w:spacing w:after="0"/>
              <w:jc w:val="center"/>
              <w:textAlignment w:val="baseline"/>
              <w:rPr>
                <w:rFonts w:ascii="Arial" w:eastAsia="Times New Roman" w:hAnsi="Arial"/>
                <w:i/>
                <w:iCs/>
                <w:sz w:val="18"/>
                <w:lang w:val="fr-FR" w:eastAsia="en-GB"/>
              </w:rPr>
            </w:pPr>
            <w:r w:rsidRPr="001F2126">
              <w:rPr>
                <w:rFonts w:ascii="Arial" w:eastAsia="Times New Roman" w:hAnsi="Arial"/>
                <w:sz w:val="18"/>
                <w:lang w:val="fr-FR" w:eastAsia="en-GB"/>
              </w:rPr>
              <w:t>RSRP</w:t>
            </w:r>
            <w:r w:rsidRPr="001F2126">
              <w:rPr>
                <w:rFonts w:ascii="Arial" w:eastAsia="Times New Roman" w:hAnsi="Arial"/>
                <w:sz w:val="18"/>
                <w:vertAlign w:val="subscript"/>
                <w:lang w:val="fr-FR" w:eastAsia="en-GB"/>
              </w:rPr>
              <w:t>2</w:t>
            </w:r>
          </w:p>
        </w:tc>
        <w:tc>
          <w:tcPr>
            <w:tcW w:w="7791" w:type="dxa"/>
          </w:tcPr>
          <w:p w14:paraId="37BB3DF0" w14:textId="4EE6F3D5" w:rsidR="001F2126" w:rsidRPr="001F2126" w:rsidRDefault="001F2126" w:rsidP="001F2126">
            <w:pPr>
              <w:keepNext/>
              <w:keepLines/>
              <w:overflowPunct w:val="0"/>
              <w:autoSpaceDE w:val="0"/>
              <w:autoSpaceDN w:val="0"/>
              <w:adjustRightInd w:val="0"/>
              <w:spacing w:after="0"/>
              <w:jc w:val="center"/>
              <w:textAlignment w:val="baseline"/>
              <w:rPr>
                <w:rFonts w:ascii="Arial" w:eastAsia="Times New Roman" w:hAnsi="Arial"/>
                <w:i/>
                <w:iCs/>
                <w:sz w:val="18"/>
                <w:lang w:val="fr-FR" w:eastAsia="en-GB"/>
              </w:rPr>
            </w:pPr>
            <w:r w:rsidRPr="001F2126">
              <w:rPr>
                <w:rFonts w:ascii="Arial" w:eastAsia="Times New Roman" w:hAnsi="Arial"/>
                <w:sz w:val="18"/>
                <w:lang w:val="fr-FR" w:eastAsia="en-GB"/>
              </w:rPr>
              <w:t>(T2 – min(640ms, M1* T</w:t>
            </w:r>
            <w:del w:id="28" w:author="Huawei" w:date="2025-02-06T09:47:00Z">
              <w:r w:rsidRPr="001F2126" w:rsidDel="0081357F">
                <w:rPr>
                  <w:rFonts w:ascii="Arial" w:eastAsia="Times New Roman" w:hAnsi="Arial"/>
                  <w:sz w:val="18"/>
                  <w:vertAlign w:val="subscript"/>
                  <w:lang w:val="fr-FR" w:eastAsia="en-GB"/>
                </w:rPr>
                <w:delText>eDRX-RAN</w:delText>
              </w:r>
            </w:del>
            <w:r w:rsidRPr="001F2126">
              <w:rPr>
                <w:rFonts w:ascii="Arial" w:eastAsia="Times New Roman" w:hAnsi="Arial"/>
                <w:sz w:val="18"/>
                <w:lang w:val="fr-FR" w:eastAsia="en-GB"/>
              </w:rPr>
              <w:t xml:space="preserve">)) </w:t>
            </w:r>
            <w:r w:rsidRPr="001F2126">
              <w:rPr>
                <w:rFonts w:ascii="Arial" w:eastAsia="Times New Roman" w:hAnsi="Arial" w:cs="Arial"/>
                <w:sz w:val="18"/>
                <w:lang w:val="fr-FR" w:eastAsia="en-GB"/>
              </w:rPr>
              <w:t>≤</w:t>
            </w:r>
            <w:r w:rsidRPr="001F2126">
              <w:rPr>
                <w:rFonts w:ascii="Arial" w:eastAsia="Times New Roman" w:hAnsi="Arial"/>
                <w:sz w:val="18"/>
                <w:lang w:val="fr-FR" w:eastAsia="en-GB"/>
              </w:rPr>
              <w:t xml:space="preserve"> T2’ </w:t>
            </w:r>
            <w:r w:rsidRPr="001F2126">
              <w:rPr>
                <w:rFonts w:ascii="Arial" w:eastAsia="Times New Roman" w:hAnsi="Arial" w:cs="Arial"/>
                <w:sz w:val="18"/>
                <w:lang w:val="fr-FR" w:eastAsia="en-GB"/>
              </w:rPr>
              <w:t>≤ T2</w:t>
            </w:r>
          </w:p>
        </w:tc>
      </w:tr>
      <w:tr w:rsidR="00A25FD0" w:rsidRPr="001F2126" w14:paraId="43AE0E49" w14:textId="77777777" w:rsidTr="002D3605">
        <w:trPr>
          <w:ins w:id="29" w:author="Huawei" w:date="2025-02-06T10:20:00Z"/>
        </w:trPr>
        <w:tc>
          <w:tcPr>
            <w:tcW w:w="9629" w:type="dxa"/>
            <w:gridSpan w:val="2"/>
          </w:tcPr>
          <w:p w14:paraId="76234F81" w14:textId="7E3FFA2F" w:rsidR="00A25FD0" w:rsidRPr="001F2126" w:rsidRDefault="00A25FD0" w:rsidP="00A25FD0">
            <w:pPr>
              <w:keepNext/>
              <w:keepLines/>
              <w:overflowPunct w:val="0"/>
              <w:autoSpaceDE w:val="0"/>
              <w:autoSpaceDN w:val="0"/>
              <w:adjustRightInd w:val="0"/>
              <w:spacing w:after="0"/>
              <w:textAlignment w:val="baseline"/>
              <w:rPr>
                <w:ins w:id="30" w:author="Huawei" w:date="2025-02-06T10:20:00Z"/>
                <w:rFonts w:ascii="Arial" w:eastAsia="Times New Roman" w:hAnsi="Arial"/>
                <w:sz w:val="18"/>
                <w:lang w:val="fr-FR" w:eastAsia="en-GB"/>
              </w:rPr>
            </w:pPr>
            <w:ins w:id="31" w:author="Huawei" w:date="2025-02-06T10:20:00Z">
              <w:r w:rsidRPr="00A25FD0">
                <w:rPr>
                  <w:rFonts w:ascii="Arial" w:eastAsia="Times New Roman" w:hAnsi="Arial"/>
                  <w:sz w:val="18"/>
                  <w:lang w:val="fr-FR" w:eastAsia="en-GB"/>
                </w:rPr>
                <w:t>NOTE 1:</w:t>
              </w:r>
              <w:r w:rsidRPr="00A25FD0">
                <w:rPr>
                  <w:rFonts w:ascii="Arial" w:eastAsia="Times New Roman" w:hAnsi="Arial"/>
                  <w:sz w:val="18"/>
                  <w:lang w:val="fr-FR" w:eastAsia="en-GB"/>
                </w:rPr>
                <w:tab/>
                <w:t>T is determined according to clause 7.1 in [1].</w:t>
              </w:r>
            </w:ins>
          </w:p>
        </w:tc>
      </w:tr>
    </w:tbl>
    <w:p w14:paraId="3A5D616A" w14:textId="77777777" w:rsidR="001F2126" w:rsidRPr="001F2126" w:rsidRDefault="001F2126" w:rsidP="001F2126">
      <w:pPr>
        <w:overflowPunct w:val="0"/>
        <w:autoSpaceDE w:val="0"/>
        <w:autoSpaceDN w:val="0"/>
        <w:adjustRightInd w:val="0"/>
        <w:textAlignment w:val="baseline"/>
        <w:rPr>
          <w:rFonts w:eastAsia="Times New Roman"/>
          <w:lang w:val="sv-SE" w:eastAsia="en-GB"/>
        </w:rPr>
      </w:pPr>
    </w:p>
    <w:p w14:paraId="2B6F03EA" w14:textId="77777777" w:rsidR="001F2126" w:rsidRPr="001F2126" w:rsidRDefault="001F2126" w:rsidP="001F2126">
      <w:pPr>
        <w:overflowPunct w:val="0"/>
        <w:autoSpaceDE w:val="0"/>
        <w:autoSpaceDN w:val="0"/>
        <w:adjustRightInd w:val="0"/>
        <w:textAlignment w:val="baseline"/>
        <w:rPr>
          <w:rFonts w:eastAsia="Times New Roman"/>
          <w:lang w:eastAsia="en-GB"/>
        </w:rPr>
      </w:pPr>
      <w:r w:rsidRPr="001F2126">
        <w:rPr>
          <w:rFonts w:eastAsia="Times New Roman"/>
          <w:lang w:eastAsia="en-GB"/>
        </w:rPr>
        <w:t xml:space="preserve">If at least one of </w:t>
      </w:r>
      <w:r w:rsidRPr="001F2126">
        <w:rPr>
          <w:rFonts w:eastAsia="Times New Roman"/>
          <w:iCs/>
          <w:lang w:eastAsia="en-GB"/>
        </w:rPr>
        <w:t>RSRP</w:t>
      </w:r>
      <w:r w:rsidRPr="001F2126">
        <w:rPr>
          <w:rFonts w:eastAsia="Times New Roman"/>
          <w:iCs/>
          <w:vertAlign w:val="subscript"/>
          <w:lang w:eastAsia="en-GB"/>
        </w:rPr>
        <w:t>1</w:t>
      </w:r>
      <w:r w:rsidRPr="001F2126">
        <w:rPr>
          <w:rFonts w:eastAsia="Times New Roman"/>
          <w:iCs/>
          <w:lang w:eastAsia="en-GB"/>
        </w:rPr>
        <w:t xml:space="preserve"> and RSRP</w:t>
      </w:r>
      <w:r w:rsidRPr="001F2126">
        <w:rPr>
          <w:rFonts w:eastAsia="Times New Roman"/>
          <w:iCs/>
          <w:vertAlign w:val="subscript"/>
          <w:lang w:eastAsia="en-GB"/>
        </w:rPr>
        <w:t>2</w:t>
      </w:r>
      <w:r w:rsidRPr="001F2126">
        <w:rPr>
          <w:rFonts w:eastAsia="Times New Roman"/>
          <w:iCs/>
          <w:lang w:eastAsia="en-GB"/>
        </w:rPr>
        <w:t xml:space="preserve"> </w:t>
      </w:r>
      <w:r w:rsidRPr="001F2126">
        <w:rPr>
          <w:rFonts w:eastAsia="Times New Roman"/>
          <w:lang w:eastAsia="en-GB"/>
        </w:rPr>
        <w:t xml:space="preserve">is considered to be invalid based on the above conditions, then the UE shall not validate the CG-SDT using </w:t>
      </w:r>
      <w:r w:rsidRPr="001F2126">
        <w:rPr>
          <w:rFonts w:eastAsia="Times New Roman"/>
          <w:iCs/>
          <w:lang w:eastAsia="en-GB"/>
        </w:rPr>
        <w:t>RSRP</w:t>
      </w:r>
      <w:r w:rsidRPr="001F2126">
        <w:rPr>
          <w:rFonts w:eastAsia="Times New Roman"/>
          <w:iCs/>
          <w:vertAlign w:val="subscript"/>
          <w:lang w:eastAsia="en-GB"/>
        </w:rPr>
        <w:t>1</w:t>
      </w:r>
      <w:r w:rsidRPr="001F2126">
        <w:rPr>
          <w:rFonts w:eastAsia="Times New Roman"/>
          <w:iCs/>
          <w:lang w:eastAsia="en-GB"/>
        </w:rPr>
        <w:t xml:space="preserve"> and RSRP</w:t>
      </w:r>
      <w:r w:rsidRPr="001F2126">
        <w:rPr>
          <w:rFonts w:eastAsia="Times New Roman"/>
          <w:iCs/>
          <w:vertAlign w:val="subscript"/>
          <w:lang w:eastAsia="en-GB"/>
        </w:rPr>
        <w:t>2</w:t>
      </w:r>
      <w:r w:rsidRPr="001F2126">
        <w:rPr>
          <w:rFonts w:eastAsia="Times New Roman"/>
          <w:iCs/>
          <w:lang w:eastAsia="en-GB"/>
        </w:rPr>
        <w:t xml:space="preserve"> </w:t>
      </w:r>
      <w:r w:rsidRPr="001F2126">
        <w:rPr>
          <w:rFonts w:eastAsia="Times New Roman"/>
          <w:lang w:eastAsia="en-GB"/>
        </w:rPr>
        <w:t xml:space="preserve">and shall not transmit using CG-SDT. Additionally, for the initial CG-SDT transmission, the UE shall not transmit in an CG-SDT occasion that occurs more than 640 </w:t>
      </w:r>
      <w:proofErr w:type="spellStart"/>
      <w:r w:rsidRPr="001F2126">
        <w:rPr>
          <w:rFonts w:eastAsia="Times New Roman"/>
          <w:lang w:eastAsia="en-GB"/>
        </w:rPr>
        <w:t>ms</w:t>
      </w:r>
      <w:proofErr w:type="spellEnd"/>
      <w:r w:rsidRPr="001F2126">
        <w:rPr>
          <w:rFonts w:eastAsia="Times New Roman"/>
          <w:lang w:eastAsia="en-GB"/>
        </w:rPr>
        <w:t xml:space="preserve"> after T2.</w:t>
      </w:r>
    </w:p>
    <w:p w14:paraId="5CF5EAC4" w14:textId="77777777" w:rsidR="001F2126" w:rsidRPr="001F2126" w:rsidRDefault="001F2126" w:rsidP="001F2126">
      <w:pPr>
        <w:overflowPunct w:val="0"/>
        <w:autoSpaceDE w:val="0"/>
        <w:autoSpaceDN w:val="0"/>
        <w:adjustRightInd w:val="0"/>
        <w:textAlignment w:val="baseline"/>
        <w:rPr>
          <w:rFonts w:eastAsia="Times New Roman"/>
          <w:iCs/>
          <w:lang w:eastAsia="en-GB"/>
        </w:rPr>
      </w:pPr>
      <w:r w:rsidRPr="001F2126">
        <w:rPr>
          <w:rFonts w:eastAsia="Times New Roman"/>
          <w:iCs/>
          <w:lang w:eastAsia="en-GB"/>
        </w:rPr>
        <w:t>Where:</w:t>
      </w:r>
    </w:p>
    <w:p w14:paraId="613C5B56" w14:textId="77777777" w:rsidR="001F2126" w:rsidRPr="001F2126" w:rsidRDefault="001F2126" w:rsidP="001F2126">
      <w:pPr>
        <w:overflowPunct w:val="0"/>
        <w:autoSpaceDE w:val="0"/>
        <w:autoSpaceDN w:val="0"/>
        <w:adjustRightInd w:val="0"/>
        <w:ind w:left="568" w:hanging="284"/>
        <w:textAlignment w:val="baseline"/>
        <w:rPr>
          <w:rFonts w:eastAsia="Times New Roman"/>
          <w:lang w:val="en-US" w:eastAsia="en-GB"/>
        </w:rPr>
      </w:pPr>
      <w:r w:rsidRPr="001F2126">
        <w:rPr>
          <w:rFonts w:eastAsia="Times New Roman"/>
          <w:lang w:val="en-US" w:eastAsia="en-GB"/>
        </w:rPr>
        <w:t>-</w:t>
      </w:r>
      <w:r w:rsidRPr="001F2126">
        <w:rPr>
          <w:rFonts w:eastAsia="Times New Roman"/>
          <w:lang w:val="en-US" w:eastAsia="en-GB"/>
        </w:rPr>
        <w:tab/>
        <w:t>T1 is the time when</w:t>
      </w:r>
    </w:p>
    <w:p w14:paraId="6388CEED" w14:textId="77777777" w:rsidR="001F2126" w:rsidRPr="001F2126" w:rsidRDefault="001F2126" w:rsidP="001F2126">
      <w:pPr>
        <w:overflowPunct w:val="0"/>
        <w:autoSpaceDE w:val="0"/>
        <w:autoSpaceDN w:val="0"/>
        <w:adjustRightInd w:val="0"/>
        <w:ind w:left="851" w:hanging="284"/>
        <w:textAlignment w:val="baseline"/>
        <w:rPr>
          <w:rFonts w:eastAsia="Times New Roman"/>
          <w:lang w:val="en-US" w:eastAsia="ko-KR"/>
        </w:rPr>
      </w:pPr>
      <w:r w:rsidRPr="001F2126">
        <w:rPr>
          <w:rFonts w:eastAsia="Times New Roman"/>
          <w:lang w:val="en-US" w:eastAsia="en-GB"/>
        </w:rPr>
        <w:t>-</w:t>
      </w:r>
      <w:r w:rsidRPr="001F2126">
        <w:rPr>
          <w:rFonts w:eastAsia="Times New Roman"/>
          <w:lang w:val="en-US" w:eastAsia="en-GB"/>
        </w:rPr>
        <w:tab/>
      </w:r>
      <w:proofErr w:type="spellStart"/>
      <w:r w:rsidRPr="001F2126">
        <w:rPr>
          <w:rFonts w:eastAsia="Times New Roman"/>
          <w:i/>
          <w:lang w:val="en-US" w:eastAsia="ko-KR"/>
        </w:rPr>
        <w:t>RRCRelease</w:t>
      </w:r>
      <w:proofErr w:type="spellEnd"/>
      <w:r w:rsidRPr="001F2126">
        <w:rPr>
          <w:rFonts w:eastAsia="Times New Roman"/>
          <w:lang w:val="en-US" w:eastAsia="ko-KR"/>
        </w:rPr>
        <w:t xml:space="preserve"> with CG-SDT configuration (TS 38.331 [2]) is received, or</w:t>
      </w:r>
    </w:p>
    <w:p w14:paraId="12774E64" w14:textId="77777777" w:rsidR="001F2126" w:rsidRPr="001F2126" w:rsidRDefault="001F2126" w:rsidP="001F2126">
      <w:pPr>
        <w:overflowPunct w:val="0"/>
        <w:autoSpaceDE w:val="0"/>
        <w:autoSpaceDN w:val="0"/>
        <w:adjustRightInd w:val="0"/>
        <w:ind w:left="851" w:hanging="284"/>
        <w:textAlignment w:val="baseline"/>
        <w:rPr>
          <w:rFonts w:eastAsia="Times New Roman"/>
          <w:lang w:val="en-US" w:eastAsia="en-GB"/>
        </w:rPr>
      </w:pPr>
      <w:r w:rsidRPr="001F2126">
        <w:rPr>
          <w:rFonts w:eastAsia="Times New Roman"/>
          <w:lang w:val="en-US" w:eastAsia="ko-KR"/>
        </w:rPr>
        <w:t>-</w:t>
      </w:r>
      <w:r w:rsidRPr="001F2126">
        <w:rPr>
          <w:rFonts w:eastAsia="Times New Roman"/>
          <w:lang w:val="en-US" w:eastAsia="en-GB"/>
        </w:rPr>
        <w:tab/>
        <w:t>the latest TA is received if TA is received while in RRC_INACITVE state.</w:t>
      </w:r>
    </w:p>
    <w:p w14:paraId="06070236" w14:textId="77777777" w:rsidR="001F2126" w:rsidRPr="001F2126" w:rsidRDefault="001F2126" w:rsidP="001F2126">
      <w:pPr>
        <w:overflowPunct w:val="0"/>
        <w:autoSpaceDE w:val="0"/>
        <w:autoSpaceDN w:val="0"/>
        <w:adjustRightInd w:val="0"/>
        <w:ind w:left="568" w:hanging="284"/>
        <w:textAlignment w:val="baseline"/>
        <w:rPr>
          <w:rFonts w:eastAsia="Times New Roman"/>
          <w:lang w:val="en-US" w:eastAsia="en-GB"/>
        </w:rPr>
      </w:pPr>
      <w:r w:rsidRPr="001F2126">
        <w:rPr>
          <w:rFonts w:eastAsia="Times New Roman"/>
          <w:lang w:val="en-US" w:eastAsia="en-GB"/>
        </w:rPr>
        <w:t>-</w:t>
      </w:r>
      <w:r w:rsidRPr="001F2126">
        <w:rPr>
          <w:rFonts w:eastAsia="Times New Roman"/>
          <w:lang w:val="en-US" w:eastAsia="en-GB"/>
        </w:rPr>
        <w:tab/>
        <w:t>T1’ is the time when the UE has completed RSRP</w:t>
      </w:r>
      <w:r w:rsidRPr="001F2126">
        <w:rPr>
          <w:rFonts w:eastAsia="Times New Roman"/>
          <w:vertAlign w:val="subscript"/>
          <w:lang w:val="en-US" w:eastAsia="en-GB"/>
        </w:rPr>
        <w:t>1</w:t>
      </w:r>
      <w:r w:rsidRPr="001F2126">
        <w:rPr>
          <w:rFonts w:eastAsia="Times New Roman"/>
          <w:lang w:val="en-US" w:eastAsia="en-GB"/>
        </w:rPr>
        <w:t>.</w:t>
      </w:r>
    </w:p>
    <w:p w14:paraId="55EC87B7" w14:textId="77777777" w:rsidR="001F2126" w:rsidRPr="001F2126" w:rsidRDefault="001F2126" w:rsidP="001F2126">
      <w:pPr>
        <w:overflowPunct w:val="0"/>
        <w:autoSpaceDE w:val="0"/>
        <w:autoSpaceDN w:val="0"/>
        <w:adjustRightInd w:val="0"/>
        <w:ind w:left="568" w:hanging="284"/>
        <w:textAlignment w:val="baseline"/>
        <w:rPr>
          <w:rFonts w:eastAsia="Times New Roman"/>
          <w:lang w:val="en-US" w:eastAsia="en-GB"/>
        </w:rPr>
      </w:pPr>
      <w:r w:rsidRPr="001F2126">
        <w:rPr>
          <w:rFonts w:eastAsia="Times New Roman"/>
          <w:lang w:val="en-US" w:eastAsia="en-GB"/>
        </w:rPr>
        <w:lastRenderedPageBreak/>
        <w:t>-</w:t>
      </w:r>
      <w:r w:rsidRPr="001F2126">
        <w:rPr>
          <w:rFonts w:eastAsia="Times New Roman"/>
          <w:lang w:val="en-US" w:eastAsia="en-GB"/>
        </w:rPr>
        <w:tab/>
        <w:t>T2 is the time when the UE performs TA validation as defined in clause 5.27.2 in (TS 38.321 [7]) for transmission using CG-SDT.</w:t>
      </w:r>
    </w:p>
    <w:p w14:paraId="6E1F56DD" w14:textId="77777777" w:rsidR="001F2126" w:rsidRPr="001F2126" w:rsidRDefault="001F2126" w:rsidP="001F2126">
      <w:pPr>
        <w:overflowPunct w:val="0"/>
        <w:autoSpaceDE w:val="0"/>
        <w:autoSpaceDN w:val="0"/>
        <w:adjustRightInd w:val="0"/>
        <w:ind w:left="568" w:hanging="284"/>
        <w:textAlignment w:val="baseline"/>
        <w:rPr>
          <w:rFonts w:eastAsia="Times New Roman"/>
          <w:lang w:val="en-US" w:eastAsia="en-GB"/>
        </w:rPr>
      </w:pPr>
      <w:r w:rsidRPr="001F2126">
        <w:rPr>
          <w:rFonts w:eastAsia="Times New Roman"/>
          <w:lang w:val="en-US" w:eastAsia="en-GB"/>
        </w:rPr>
        <w:t>-</w:t>
      </w:r>
      <w:r w:rsidRPr="001F2126">
        <w:rPr>
          <w:rFonts w:eastAsia="Times New Roman"/>
          <w:lang w:val="en-US" w:eastAsia="en-GB"/>
        </w:rPr>
        <w:tab/>
        <w:t>T2’ is the time when the UE has completed RSRP</w:t>
      </w:r>
      <w:r w:rsidRPr="001F2126">
        <w:rPr>
          <w:rFonts w:eastAsia="Times New Roman"/>
          <w:vertAlign w:val="subscript"/>
          <w:lang w:val="en-US" w:eastAsia="en-GB"/>
        </w:rPr>
        <w:t>2</w:t>
      </w:r>
      <w:r w:rsidRPr="001F2126">
        <w:rPr>
          <w:rFonts w:eastAsia="Times New Roman"/>
          <w:lang w:val="en-US" w:eastAsia="en-GB"/>
        </w:rPr>
        <w:t>.</w:t>
      </w:r>
    </w:p>
    <w:p w14:paraId="43543EE4" w14:textId="77777777" w:rsidR="001F2126" w:rsidRPr="001F2126" w:rsidRDefault="001F2126" w:rsidP="001F2126">
      <w:pPr>
        <w:overflowPunct w:val="0"/>
        <w:autoSpaceDE w:val="0"/>
        <w:autoSpaceDN w:val="0"/>
        <w:adjustRightInd w:val="0"/>
        <w:ind w:left="568" w:hanging="284"/>
        <w:textAlignment w:val="baseline"/>
        <w:rPr>
          <w:rFonts w:eastAsia="Times New Roman"/>
          <w:lang w:val="en-US" w:eastAsia="en-GB"/>
        </w:rPr>
      </w:pPr>
      <w:r w:rsidRPr="001F2126">
        <w:rPr>
          <w:rFonts w:eastAsia="Times New Roman"/>
          <w:lang w:val="en-US" w:eastAsia="en-GB"/>
        </w:rPr>
        <w:t>-</w:t>
      </w:r>
      <w:r w:rsidRPr="001F2126">
        <w:rPr>
          <w:rFonts w:eastAsia="Times New Roman"/>
          <w:lang w:val="en-US" w:eastAsia="en-GB"/>
        </w:rPr>
        <w:tab/>
        <w:t>T</w:t>
      </w:r>
      <w:r w:rsidRPr="001F2126">
        <w:rPr>
          <w:rFonts w:eastAsia="Times New Roman"/>
          <w:vertAlign w:val="subscript"/>
          <w:lang w:val="en-US" w:eastAsia="en-GB"/>
        </w:rPr>
        <w:t>DRX</w:t>
      </w:r>
      <w:r w:rsidRPr="001F2126">
        <w:rPr>
          <w:rFonts w:eastAsia="Times New Roman"/>
          <w:lang w:val="en-US" w:eastAsia="en-GB"/>
        </w:rPr>
        <w:t xml:space="preserve"> is the DRX cycle length in </w:t>
      </w:r>
      <w:proofErr w:type="spellStart"/>
      <w:r w:rsidRPr="001F2126">
        <w:rPr>
          <w:rFonts w:eastAsia="Times New Roman"/>
          <w:lang w:val="en-US" w:eastAsia="en-GB"/>
        </w:rPr>
        <w:t>ms.</w:t>
      </w:r>
      <w:proofErr w:type="spellEnd"/>
      <w:r w:rsidRPr="001F2126">
        <w:rPr>
          <w:rFonts w:eastAsia="Times New Roman"/>
          <w:lang w:val="en-US" w:eastAsia="en-GB"/>
        </w:rPr>
        <w:t xml:space="preserve"> </w:t>
      </w:r>
    </w:p>
    <w:p w14:paraId="11FD8C2B" w14:textId="77777777" w:rsidR="001F2126" w:rsidRPr="001F2126" w:rsidRDefault="001F2126" w:rsidP="001F2126">
      <w:pPr>
        <w:overflowPunct w:val="0"/>
        <w:autoSpaceDE w:val="0"/>
        <w:autoSpaceDN w:val="0"/>
        <w:adjustRightInd w:val="0"/>
        <w:ind w:left="568" w:hanging="284"/>
        <w:textAlignment w:val="baseline"/>
        <w:rPr>
          <w:rFonts w:eastAsia="Times New Roman"/>
          <w:lang w:val="en-US" w:eastAsia="en-GB"/>
        </w:rPr>
      </w:pPr>
      <w:r w:rsidRPr="001F2126">
        <w:rPr>
          <w:rFonts w:eastAsia="Times New Roman"/>
          <w:lang w:val="en-US" w:eastAsia="en-GB"/>
        </w:rPr>
        <w:t>-</w:t>
      </w:r>
      <w:r w:rsidRPr="001F2126">
        <w:rPr>
          <w:rFonts w:eastAsia="Times New Roman"/>
          <w:lang w:val="en-US" w:eastAsia="en-GB"/>
        </w:rPr>
        <w:tab/>
        <w:t>M1 the scaling factor as defined in clause 4.2.2.2.</w:t>
      </w:r>
    </w:p>
    <w:p w14:paraId="6AE015A4" w14:textId="57058BAE" w:rsidR="00DA040D" w:rsidRPr="00F73D4F" w:rsidRDefault="00374A67" w:rsidP="001F2126">
      <w:pPr>
        <w:spacing w:after="0"/>
        <w:jc w:val="center"/>
        <w:rPr>
          <w:rFonts w:eastAsia="宋体"/>
          <w:noProof/>
          <w:highlight w:val="yellow"/>
          <w:lang w:eastAsia="zh-CN"/>
        </w:rPr>
      </w:pPr>
      <w:bookmarkStart w:id="32" w:name="_GoBack"/>
      <w:bookmarkEnd w:id="32"/>
      <w:r>
        <w:rPr>
          <w:rFonts w:eastAsia="宋体"/>
          <w:noProof/>
          <w:highlight w:val="yellow"/>
          <w:lang w:eastAsia="zh-CN"/>
        </w:rPr>
        <w:t xml:space="preserve">&lt;End of Change </w:t>
      </w:r>
      <w:r w:rsidR="00B83649">
        <w:rPr>
          <w:rFonts w:eastAsia="宋体"/>
          <w:noProof/>
          <w:highlight w:val="yellow"/>
          <w:lang w:eastAsia="zh-CN"/>
        </w:rPr>
        <w:t>1</w:t>
      </w:r>
      <w:r>
        <w:rPr>
          <w:rFonts w:eastAsia="宋体"/>
          <w:noProof/>
          <w:highlight w:val="yellow"/>
          <w:lang w:eastAsia="zh-CN"/>
        </w:rPr>
        <w:t>&gt;</w:t>
      </w:r>
    </w:p>
    <w:sectPr w:rsidR="00DA040D" w:rsidRPr="00F73D4F"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F8940F" w14:textId="77777777" w:rsidR="00EC2B57" w:rsidRDefault="00EC2B57">
      <w:r>
        <w:separator/>
      </w:r>
    </w:p>
  </w:endnote>
  <w:endnote w:type="continuationSeparator" w:id="0">
    <w:p w14:paraId="006D1795" w14:textId="77777777" w:rsidR="00EC2B57" w:rsidRDefault="00EC2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C02DD2" w14:textId="77777777" w:rsidR="00EC2B57" w:rsidRDefault="00EC2B57">
      <w:r>
        <w:separator/>
      </w:r>
    </w:p>
  </w:footnote>
  <w:footnote w:type="continuationSeparator" w:id="0">
    <w:p w14:paraId="225EEA04" w14:textId="77777777" w:rsidR="00EC2B57" w:rsidRDefault="00EC2B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E12A9" w:rsidRDefault="004E12A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77B6E"/>
    <w:multiLevelType w:val="hybridMultilevel"/>
    <w:tmpl w:val="E5E2B598"/>
    <w:lvl w:ilvl="0" w:tplc="ACACE10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320A7C"/>
    <w:multiLevelType w:val="hybridMultilevel"/>
    <w:tmpl w:val="FF60CCDC"/>
    <w:lvl w:ilvl="0" w:tplc="FE7A31E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FF6761C"/>
    <w:multiLevelType w:val="hybridMultilevel"/>
    <w:tmpl w:val="20108EF4"/>
    <w:lvl w:ilvl="0" w:tplc="B5A88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CF42743"/>
    <w:multiLevelType w:val="hybridMultilevel"/>
    <w:tmpl w:val="7B76E842"/>
    <w:lvl w:ilvl="0" w:tplc="47503F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94353EB"/>
    <w:multiLevelType w:val="hybridMultilevel"/>
    <w:tmpl w:val="B7863EAC"/>
    <w:lvl w:ilvl="0" w:tplc="9F563D7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4"/>
  </w:num>
  <w:num w:numId="4">
    <w:abstractNumId w:val="6"/>
  </w:num>
  <w:num w:numId="5">
    <w:abstractNumId w:val="0"/>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
  </w:num>
  <w:num w:numId="15">
    <w:abstractNumId w:val="9"/>
  </w:num>
  <w:num w:numId="16">
    <w:abstractNumId w:val="11"/>
  </w:num>
  <w:num w:numId="17">
    <w:abstractNumId w:val="5"/>
  </w:num>
  <w:num w:numId="18">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121E"/>
    <w:rsid w:val="00022E4A"/>
    <w:rsid w:val="00022EBC"/>
    <w:rsid w:val="0002369B"/>
    <w:rsid w:val="00023A43"/>
    <w:rsid w:val="00027098"/>
    <w:rsid w:val="000305E8"/>
    <w:rsid w:val="000307BD"/>
    <w:rsid w:val="00036A88"/>
    <w:rsid w:val="00040F29"/>
    <w:rsid w:val="00041894"/>
    <w:rsid w:val="00046A5D"/>
    <w:rsid w:val="00047F72"/>
    <w:rsid w:val="000557FA"/>
    <w:rsid w:val="00056427"/>
    <w:rsid w:val="000579AA"/>
    <w:rsid w:val="00057A8C"/>
    <w:rsid w:val="000610F9"/>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6253"/>
    <w:rsid w:val="00117525"/>
    <w:rsid w:val="00117A43"/>
    <w:rsid w:val="00121607"/>
    <w:rsid w:val="00122460"/>
    <w:rsid w:val="001233ED"/>
    <w:rsid w:val="001275CB"/>
    <w:rsid w:val="00130E91"/>
    <w:rsid w:val="001346EA"/>
    <w:rsid w:val="001369E0"/>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126"/>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492"/>
    <w:rsid w:val="002505F3"/>
    <w:rsid w:val="00255528"/>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A67"/>
    <w:rsid w:val="00374DD4"/>
    <w:rsid w:val="00375061"/>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B67EE"/>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57E3D"/>
    <w:rsid w:val="004601A7"/>
    <w:rsid w:val="00463A70"/>
    <w:rsid w:val="0046401C"/>
    <w:rsid w:val="00471260"/>
    <w:rsid w:val="0047235B"/>
    <w:rsid w:val="0047375C"/>
    <w:rsid w:val="00477004"/>
    <w:rsid w:val="00481189"/>
    <w:rsid w:val="00484A0B"/>
    <w:rsid w:val="00484F1A"/>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35FD"/>
    <w:rsid w:val="004C5426"/>
    <w:rsid w:val="004C71BA"/>
    <w:rsid w:val="004D0674"/>
    <w:rsid w:val="004D42A6"/>
    <w:rsid w:val="004D4A90"/>
    <w:rsid w:val="004D4D82"/>
    <w:rsid w:val="004E12A9"/>
    <w:rsid w:val="004E1624"/>
    <w:rsid w:val="004E3659"/>
    <w:rsid w:val="004E68C9"/>
    <w:rsid w:val="004E6DA0"/>
    <w:rsid w:val="004F1812"/>
    <w:rsid w:val="004F4AE0"/>
    <w:rsid w:val="004F4C8D"/>
    <w:rsid w:val="00504461"/>
    <w:rsid w:val="0051048D"/>
    <w:rsid w:val="00512705"/>
    <w:rsid w:val="00513731"/>
    <w:rsid w:val="00513D26"/>
    <w:rsid w:val="0051580D"/>
    <w:rsid w:val="00515EE6"/>
    <w:rsid w:val="005212EB"/>
    <w:rsid w:val="005258F5"/>
    <w:rsid w:val="005323ED"/>
    <w:rsid w:val="005345CA"/>
    <w:rsid w:val="00536B78"/>
    <w:rsid w:val="00542455"/>
    <w:rsid w:val="00543420"/>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1BC"/>
    <w:rsid w:val="00586A42"/>
    <w:rsid w:val="00586F12"/>
    <w:rsid w:val="0058764D"/>
    <w:rsid w:val="00591EE9"/>
    <w:rsid w:val="00592D74"/>
    <w:rsid w:val="00594488"/>
    <w:rsid w:val="005A42D4"/>
    <w:rsid w:val="005A5032"/>
    <w:rsid w:val="005A74B0"/>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0F65"/>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42728"/>
    <w:rsid w:val="00750021"/>
    <w:rsid w:val="00752F80"/>
    <w:rsid w:val="00753DC0"/>
    <w:rsid w:val="00756248"/>
    <w:rsid w:val="00760D0B"/>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38B8"/>
    <w:rsid w:val="007B02A5"/>
    <w:rsid w:val="007B1D15"/>
    <w:rsid w:val="007B512A"/>
    <w:rsid w:val="007B549B"/>
    <w:rsid w:val="007C2097"/>
    <w:rsid w:val="007C7064"/>
    <w:rsid w:val="007D027B"/>
    <w:rsid w:val="007D6A07"/>
    <w:rsid w:val="007E2FA0"/>
    <w:rsid w:val="007E39EE"/>
    <w:rsid w:val="007E4CFC"/>
    <w:rsid w:val="007F0E29"/>
    <w:rsid w:val="007F2282"/>
    <w:rsid w:val="007F23F1"/>
    <w:rsid w:val="007F7259"/>
    <w:rsid w:val="007F7BA1"/>
    <w:rsid w:val="00800E34"/>
    <w:rsid w:val="00802216"/>
    <w:rsid w:val="008033E0"/>
    <w:rsid w:val="008040A8"/>
    <w:rsid w:val="00805A69"/>
    <w:rsid w:val="00810402"/>
    <w:rsid w:val="00810C32"/>
    <w:rsid w:val="00812170"/>
    <w:rsid w:val="0081357F"/>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4787C"/>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3528"/>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551D"/>
    <w:rsid w:val="009D61F2"/>
    <w:rsid w:val="009D6F70"/>
    <w:rsid w:val="009E0596"/>
    <w:rsid w:val="009E0D3B"/>
    <w:rsid w:val="009E3297"/>
    <w:rsid w:val="009E3C22"/>
    <w:rsid w:val="009F0121"/>
    <w:rsid w:val="009F13DC"/>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25FD0"/>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5751"/>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51BA"/>
    <w:rsid w:val="00B660CD"/>
    <w:rsid w:val="00B67B97"/>
    <w:rsid w:val="00B709D3"/>
    <w:rsid w:val="00B70F44"/>
    <w:rsid w:val="00B71212"/>
    <w:rsid w:val="00B71E87"/>
    <w:rsid w:val="00B82863"/>
    <w:rsid w:val="00B82941"/>
    <w:rsid w:val="00B82C50"/>
    <w:rsid w:val="00B83649"/>
    <w:rsid w:val="00B85312"/>
    <w:rsid w:val="00B900C7"/>
    <w:rsid w:val="00B93168"/>
    <w:rsid w:val="00B9347B"/>
    <w:rsid w:val="00B93CB7"/>
    <w:rsid w:val="00B968C8"/>
    <w:rsid w:val="00B97C9B"/>
    <w:rsid w:val="00BA0F2C"/>
    <w:rsid w:val="00BA31EF"/>
    <w:rsid w:val="00BA3953"/>
    <w:rsid w:val="00BA3EC5"/>
    <w:rsid w:val="00BA51D9"/>
    <w:rsid w:val="00BA6DEC"/>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240B"/>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6520"/>
    <w:rsid w:val="00D667D0"/>
    <w:rsid w:val="00D80898"/>
    <w:rsid w:val="00D81B2D"/>
    <w:rsid w:val="00D824EF"/>
    <w:rsid w:val="00D866DC"/>
    <w:rsid w:val="00D86B09"/>
    <w:rsid w:val="00D90979"/>
    <w:rsid w:val="00D955A6"/>
    <w:rsid w:val="00DA040D"/>
    <w:rsid w:val="00DA6BC6"/>
    <w:rsid w:val="00DB180A"/>
    <w:rsid w:val="00DB2CEB"/>
    <w:rsid w:val="00DB6C09"/>
    <w:rsid w:val="00DC10CD"/>
    <w:rsid w:val="00DC23FD"/>
    <w:rsid w:val="00DC3AA1"/>
    <w:rsid w:val="00DD064F"/>
    <w:rsid w:val="00DD39C1"/>
    <w:rsid w:val="00DD3CBE"/>
    <w:rsid w:val="00DD5131"/>
    <w:rsid w:val="00DE34CF"/>
    <w:rsid w:val="00DE3D9B"/>
    <w:rsid w:val="00DF0185"/>
    <w:rsid w:val="00DF0D02"/>
    <w:rsid w:val="00DF1BEB"/>
    <w:rsid w:val="00DF1C04"/>
    <w:rsid w:val="00DF26A3"/>
    <w:rsid w:val="00DF661D"/>
    <w:rsid w:val="00E004F2"/>
    <w:rsid w:val="00E01545"/>
    <w:rsid w:val="00E01926"/>
    <w:rsid w:val="00E022D3"/>
    <w:rsid w:val="00E03D38"/>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8CF"/>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87E47"/>
    <w:rsid w:val="00E93E91"/>
    <w:rsid w:val="00E95AFF"/>
    <w:rsid w:val="00EA13E4"/>
    <w:rsid w:val="00EA32D8"/>
    <w:rsid w:val="00EA6556"/>
    <w:rsid w:val="00EA7C24"/>
    <w:rsid w:val="00EB0143"/>
    <w:rsid w:val="00EB0835"/>
    <w:rsid w:val="00EB09B7"/>
    <w:rsid w:val="00EB5365"/>
    <w:rsid w:val="00EB62FD"/>
    <w:rsid w:val="00EB6B1B"/>
    <w:rsid w:val="00EC2B57"/>
    <w:rsid w:val="00EC3CFA"/>
    <w:rsid w:val="00EC3E47"/>
    <w:rsid w:val="00EC4326"/>
    <w:rsid w:val="00ED5BC8"/>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3372"/>
    <w:rsid w:val="00F34DAA"/>
    <w:rsid w:val="00F368BB"/>
    <w:rsid w:val="00F40674"/>
    <w:rsid w:val="00F4449F"/>
    <w:rsid w:val="00F44575"/>
    <w:rsid w:val="00F47A8D"/>
    <w:rsid w:val="00F47DD4"/>
    <w:rsid w:val="00F52F77"/>
    <w:rsid w:val="00F53DB8"/>
    <w:rsid w:val="00F54BD1"/>
    <w:rsid w:val="00F55287"/>
    <w:rsid w:val="00F643DC"/>
    <w:rsid w:val="00F66F13"/>
    <w:rsid w:val="00F71046"/>
    <w:rsid w:val="00F71468"/>
    <w:rsid w:val="00F715DC"/>
    <w:rsid w:val="00F717EA"/>
    <w:rsid w:val="00F71C25"/>
    <w:rsid w:val="00F73D4F"/>
    <w:rsid w:val="00F8015D"/>
    <w:rsid w:val="00F82221"/>
    <w:rsid w:val="00F8277E"/>
    <w:rsid w:val="00F83A24"/>
    <w:rsid w:val="00F83A9D"/>
    <w:rsid w:val="00F942F4"/>
    <w:rsid w:val="00F946B6"/>
    <w:rsid w:val="00FA14D2"/>
    <w:rsid w:val="00FA2BAA"/>
    <w:rsid w:val="00FA2F59"/>
    <w:rsid w:val="00FA4EC7"/>
    <w:rsid w:val="00FA61CD"/>
    <w:rsid w:val="00FB1E6C"/>
    <w:rsid w:val="00FB6386"/>
    <w:rsid w:val="00FB78BE"/>
    <w:rsid w:val="00FC04BC"/>
    <w:rsid w:val="00FC2266"/>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 w:val="00FF6B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3B67EE"/>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qFormat/>
    <w:rsid w:val="003B67EE"/>
    <w:rPr>
      <w:rFonts w:ascii="Calibri Light" w:eastAsia="宋体" w:hAnsi="Calibri Light" w:cs="Times New Roman"/>
      <w:color w:val="1F4D78"/>
      <w:sz w:val="24"/>
      <w:szCs w:val="24"/>
      <w:lang w:val="en-GB" w:eastAsia="en-US"/>
    </w:rPr>
  </w:style>
  <w:style w:type="table" w:customStyle="1" w:styleId="TableGrid1b">
    <w:name w:val="TableGrid1"/>
    <w:basedOn w:val="a1"/>
    <w:next w:val="aff4"/>
    <w:qFormat/>
    <w:rsid w:val="003B67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FD8CC3C2-2F59-4B46-A778-CD92E80FE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12124</TotalTime>
  <Pages>4</Pages>
  <Words>839</Words>
  <Characters>4788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263</cp:revision>
  <cp:lastPrinted>1900-01-01T08:00:00Z</cp:lastPrinted>
  <dcterms:created xsi:type="dcterms:W3CDTF">2022-08-23T15:21:00Z</dcterms:created>
  <dcterms:modified xsi:type="dcterms:W3CDTF">2025-02-07T14:01:00Z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