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R4-2312502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[NR_unlic-Perf] Add clarification to simulation parameters for SSB Q Factor (Rel.18 - Cat.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D8131C" w:rsidR="001E41F3" w:rsidRDefault="00814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0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207A" w:rsidRDefault="0092207A" w:rsidP="0092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76E7C" w:rsidR="0092207A" w:rsidRDefault="0092207A" w:rsidP="0092207A">
            <w:pPr>
              <w:pStyle w:val="CRCoverPage"/>
              <w:tabs>
                <w:tab w:val="left" w:pos="106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‘SSB Q Factor’ is not clearly defined in the 38.213 spec. </w:t>
            </w:r>
          </w:p>
        </w:tc>
      </w:tr>
      <w:tr w:rsidR="009220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207A" w:rsidRDefault="0092207A" w:rsidP="0092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207A" w:rsidRDefault="0092207A" w:rsidP="0092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79FF" w:rsidRDefault="002479FF" w:rsidP="00247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1B417" w:rsidR="002479FF" w:rsidRDefault="002479FF" w:rsidP="00247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which spec parameter for NR Unlicensed needs to be configured according to the 38.213 specification;</w:t>
            </w:r>
          </w:p>
        </w:tc>
      </w:tr>
      <w:tr w:rsidR="00247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79FF" w:rsidRDefault="002479FF" w:rsidP="00247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79FF" w:rsidRDefault="002479FF" w:rsidP="002479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7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7789" w:rsidRDefault="00157789" w:rsidP="0015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849BF" w:rsidR="00157789" w:rsidRDefault="00157789" w:rsidP="0015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‘SSB Q Factor’ is not configured correctly</w:t>
            </w:r>
          </w:p>
        </w:tc>
      </w:tr>
      <w:tr w:rsidR="00157789" w14:paraId="034AF533" w14:textId="77777777" w:rsidTr="00547111">
        <w:tc>
          <w:tcPr>
            <w:tcW w:w="2694" w:type="dxa"/>
            <w:gridSpan w:val="2"/>
          </w:tcPr>
          <w:p w14:paraId="39D9EB5B" w14:textId="77777777" w:rsidR="00157789" w:rsidRDefault="00157789" w:rsidP="00157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7789" w:rsidRDefault="00157789" w:rsidP="00157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D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6DC5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209F9" w:rsidR="00686DC5" w:rsidRDefault="00686DC5" w:rsidP="00686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5.2.2.2.15, 5.2.3.2.15</w:t>
            </w:r>
          </w:p>
        </w:tc>
      </w:tr>
      <w:tr w:rsidR="00686D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6DC5" w:rsidRDefault="00686DC5" w:rsidP="00686D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6DC5" w:rsidRDefault="00686DC5" w:rsidP="00686D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D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6DC5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6DC5" w:rsidRDefault="00686DC5" w:rsidP="00686D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6DC5" w:rsidRDefault="00686DC5" w:rsidP="00686D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D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6DC5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B1F4E1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6DC5" w:rsidRDefault="00686DC5" w:rsidP="00686D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6DC5" w:rsidRDefault="00686DC5" w:rsidP="00686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2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245" w:rsidRDefault="00140245" w:rsidP="001402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B463C9" w:rsidR="00140245" w:rsidRDefault="00140245" w:rsidP="001402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40245" w:rsidRDefault="00140245" w:rsidP="001402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0245" w:rsidRDefault="00140245" w:rsidP="001402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EA01E1" w:rsidR="00140245" w:rsidRDefault="00140245" w:rsidP="00140245">
            <w:pPr>
              <w:pStyle w:val="CRCoverPage"/>
              <w:spacing w:after="0"/>
              <w:ind w:left="99"/>
              <w:rPr>
                <w:noProof/>
              </w:rPr>
            </w:pPr>
            <w:r w:rsidRPr="0075330C">
              <w:rPr>
                <w:b/>
                <w:bCs/>
                <w:noProof/>
              </w:rPr>
              <w:t>TS 38.521-4</w:t>
            </w:r>
          </w:p>
        </w:tc>
      </w:tr>
      <w:tr w:rsidR="00686D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6DC5" w:rsidRDefault="00686DC5" w:rsidP="00686D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C58B8" w:rsidR="00686DC5" w:rsidRDefault="00686DC5" w:rsidP="00686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6DC5" w:rsidRDefault="00686DC5" w:rsidP="00686D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6DC5" w:rsidRDefault="00686DC5" w:rsidP="00686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6D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6DC5" w:rsidRDefault="00686DC5" w:rsidP="00686D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6DC5" w:rsidRDefault="00686DC5" w:rsidP="00686DC5">
            <w:pPr>
              <w:pStyle w:val="CRCoverPage"/>
              <w:spacing w:after="0"/>
              <w:rPr>
                <w:noProof/>
              </w:rPr>
            </w:pPr>
          </w:p>
        </w:tc>
      </w:tr>
      <w:tr w:rsidR="00686D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6DC5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6DC5" w:rsidRDefault="00686DC5" w:rsidP="00686D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D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6DC5" w:rsidRPr="008863B9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6DC5" w:rsidRPr="008863B9" w:rsidRDefault="00686DC5" w:rsidP="00686D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D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6DC5" w:rsidRDefault="00686DC5" w:rsidP="00686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6DC5" w:rsidRDefault="00686DC5" w:rsidP="00686D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5034A2" w14:textId="77777777" w:rsidR="005D746B" w:rsidRDefault="005D746B" w:rsidP="005D746B"/>
    <w:p w14:paraId="0FFFFE53" w14:textId="77777777" w:rsidR="005D746B" w:rsidRPr="00F71D91" w:rsidRDefault="005D746B" w:rsidP="005D74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ACC76F7" w14:textId="77777777" w:rsidR="005D746B" w:rsidRPr="001D170D" w:rsidRDefault="005D746B" w:rsidP="005D746B"/>
    <w:p w14:paraId="40FCC024" w14:textId="77777777" w:rsidR="005D746B" w:rsidRPr="001D170D" w:rsidRDefault="005D746B" w:rsidP="005D746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98849365"/>
      <w:bookmarkStart w:id="2" w:name="_Toc106543216"/>
      <w:bookmarkStart w:id="3" w:name="_Toc106737312"/>
      <w:bookmarkStart w:id="4" w:name="_Toc107233079"/>
      <w:bookmarkStart w:id="5" w:name="_Toc107234669"/>
      <w:bookmarkStart w:id="6" w:name="_Toc107419638"/>
      <w:bookmarkStart w:id="7" w:name="_Toc107476932"/>
      <w:bookmarkStart w:id="8" w:name="_Toc114565753"/>
      <w:bookmarkStart w:id="9" w:name="_Toc123936049"/>
      <w:bookmarkStart w:id="10" w:name="_Toc124377064"/>
      <w:r w:rsidRPr="001D170D">
        <w:rPr>
          <w:rFonts w:ascii="Arial" w:hAnsi="Arial"/>
          <w:sz w:val="22"/>
        </w:rPr>
        <w:t>5.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</w:t>
      </w:r>
      <w:r w:rsidRPr="001D170D">
        <w:rPr>
          <w:rFonts w:ascii="Arial" w:hAnsi="Arial" w:hint="eastAsia"/>
          <w:sz w:val="22"/>
        </w:rPr>
        <w:t>2</w:t>
      </w:r>
      <w:r w:rsidRPr="001D170D">
        <w:rPr>
          <w:rFonts w:ascii="Arial" w:hAnsi="Arial"/>
          <w:sz w:val="22"/>
        </w:rPr>
        <w:t>.2.</w:t>
      </w:r>
      <w:r w:rsidRPr="001D170D">
        <w:rPr>
          <w:rFonts w:ascii="Arial" w:hAnsi="Arial"/>
          <w:sz w:val="22"/>
          <w:lang w:eastAsia="zh-CN"/>
        </w:rPr>
        <w:t>15</w:t>
      </w:r>
      <w:r w:rsidRPr="001D170D">
        <w:rPr>
          <w:rFonts w:ascii="Arial" w:hAnsi="Arial" w:hint="eastAsia"/>
          <w:sz w:val="22"/>
          <w:lang w:eastAsia="zh-CN"/>
        </w:rPr>
        <w:tab/>
      </w:r>
      <w:r w:rsidRPr="001D170D">
        <w:rPr>
          <w:rFonts w:ascii="Arial" w:hAnsi="Arial"/>
          <w:sz w:val="22"/>
        </w:rPr>
        <w:t>Minimum requirements for PDSCH of PCell on band with shared spectrum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63F9D3" w14:textId="77777777" w:rsidR="005D746B" w:rsidRPr="001D170D" w:rsidRDefault="005D746B" w:rsidP="005D746B">
      <w:pPr>
        <w:rPr>
          <w:rFonts w:ascii="Times-Roman" w:hAnsi="Times-Roman"/>
          <w:lang w:eastAsia="ko-KR"/>
        </w:rPr>
      </w:pPr>
      <w:r w:rsidRPr="001D170D">
        <w:rPr>
          <w:rFonts w:ascii="Times-Roman" w:hAnsi="Times-Roman"/>
          <w:lang w:eastAsia="ko-KR"/>
        </w:rPr>
        <w:t>The performance requirements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-3, with the addition of test parameters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 xml:space="preserve">-2 and the downlink physical channel setup according to </w:t>
      </w:r>
      <w:r w:rsidRPr="001D170D">
        <w:rPr>
          <w:rFonts w:ascii="Times-Roman" w:hAnsi="Times-Roman" w:hint="eastAsia"/>
          <w:lang w:eastAsia="zh-CN"/>
        </w:rPr>
        <w:t>Annex C.3.1</w:t>
      </w:r>
      <w:r w:rsidRPr="001D170D">
        <w:rPr>
          <w:rFonts w:ascii="Times-Roman" w:hAnsi="Times-Roman"/>
          <w:lang w:eastAsia="ko-KR"/>
        </w:rPr>
        <w:t>.</w:t>
      </w:r>
    </w:p>
    <w:p w14:paraId="0573D7D7" w14:textId="77777777" w:rsidR="005D746B" w:rsidRPr="001D170D" w:rsidRDefault="005D746B" w:rsidP="005D746B">
      <w:pPr>
        <w:rPr>
          <w:rFonts w:ascii="Times-Roman" w:hAnsi="Times-Roman"/>
          <w:lang w:eastAsia="zh-CN"/>
        </w:rPr>
      </w:pPr>
      <w:r w:rsidRPr="001D170D">
        <w:rPr>
          <w:rFonts w:ascii="Times-Roman" w:hAnsi="Times-Roman"/>
          <w:lang w:eastAsia="ko-KR"/>
        </w:rPr>
        <w:t>The test purpose</w:t>
      </w:r>
      <w:r w:rsidRPr="001D170D">
        <w:rPr>
          <w:rFonts w:ascii="Times-Roman" w:hAnsi="Times-Roman" w:hint="eastAsia"/>
          <w:lang w:eastAsia="zh-CN"/>
        </w:rPr>
        <w:t>s</w:t>
      </w:r>
      <w:r w:rsidRPr="001D170D">
        <w:rPr>
          <w:rFonts w:ascii="Times-Roman" w:hAnsi="Times-Roman"/>
          <w:lang w:eastAsia="ko-KR"/>
        </w:rPr>
        <w:t xml:space="preserve"> are specified in Table 5.2.2.2.</w:t>
      </w:r>
      <w:r w:rsidRPr="001D170D">
        <w:rPr>
          <w:rFonts w:ascii="Times-Roman" w:hAnsi="Times-Roman"/>
          <w:lang w:eastAsia="zh-CN"/>
        </w:rPr>
        <w:t>15</w:t>
      </w:r>
      <w:r w:rsidRPr="001D170D">
        <w:rPr>
          <w:rFonts w:ascii="Times-Roman" w:hAnsi="Times-Roman"/>
          <w:lang w:eastAsia="ko-KR"/>
        </w:rPr>
        <w:t>-1</w:t>
      </w:r>
      <w:r w:rsidRPr="001D170D">
        <w:rPr>
          <w:rFonts w:ascii="Times-Roman" w:hAnsi="Times-Roman" w:hint="eastAsia"/>
          <w:lang w:eastAsia="zh-CN"/>
        </w:rPr>
        <w:t>.</w:t>
      </w:r>
    </w:p>
    <w:p w14:paraId="482C11D2" w14:textId="77777777" w:rsidR="005D746B" w:rsidRPr="001D170D" w:rsidRDefault="005D746B" w:rsidP="005D746B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</w:t>
      </w:r>
      <w:r w:rsidRPr="001D170D">
        <w:rPr>
          <w:rFonts w:ascii="Arial" w:hAnsi="Arial"/>
          <w:b/>
          <w:lang w:eastAsia="zh-CN"/>
        </w:rPr>
        <w:t>15</w:t>
      </w:r>
      <w:r w:rsidRPr="001D170D">
        <w:rPr>
          <w:rFonts w:ascii="Arial" w:hAnsi="Arial"/>
          <w:b/>
          <w:lang w:eastAsia="ko-KR"/>
        </w:rPr>
        <w:t>-1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D746B" w:rsidRPr="001D170D" w14:paraId="7BB3C2EC" w14:textId="77777777" w:rsidTr="0059293C">
        <w:tc>
          <w:tcPr>
            <w:tcW w:w="5098" w:type="dxa"/>
            <w:shd w:val="clear" w:color="auto" w:fill="auto"/>
          </w:tcPr>
          <w:p w14:paraId="5DB48066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70AEC47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5D746B" w:rsidRPr="001D170D" w14:paraId="1F9A079F" w14:textId="77777777" w:rsidTr="0059293C">
        <w:tc>
          <w:tcPr>
            <w:tcW w:w="5098" w:type="dxa"/>
            <w:shd w:val="clear" w:color="auto" w:fill="auto"/>
          </w:tcPr>
          <w:p w14:paraId="3A49D2D8" w14:textId="77777777" w:rsidR="005D746B" w:rsidRPr="001D170D" w:rsidRDefault="005D746B" w:rsidP="0059293C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1D170D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1D170D">
              <w:rPr>
                <w:rFonts w:ascii="Arial" w:hAnsi="Arial"/>
                <w:sz w:val="18"/>
                <w:lang w:eastAsia="ja-JP"/>
              </w:rPr>
              <w:t>UE supporting operations in shared spectrum access</w:t>
            </w:r>
          </w:p>
        </w:tc>
        <w:tc>
          <w:tcPr>
            <w:tcW w:w="4523" w:type="dxa"/>
            <w:shd w:val="clear" w:color="auto" w:fill="auto"/>
          </w:tcPr>
          <w:p w14:paraId="3D2A6CBB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73230F63" w14:textId="77777777" w:rsidR="005D746B" w:rsidRPr="001D170D" w:rsidRDefault="005D746B" w:rsidP="005D746B">
      <w:pPr>
        <w:jc w:val="both"/>
        <w:rPr>
          <w:rFonts w:eastAsia="Malgun Gothic"/>
          <w:lang w:eastAsia="ko-KR"/>
        </w:rPr>
      </w:pPr>
    </w:p>
    <w:p w14:paraId="231244C0" w14:textId="77777777" w:rsidR="005D746B" w:rsidRPr="001D170D" w:rsidRDefault="005D746B" w:rsidP="005D746B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1D170D">
        <w:rPr>
          <w:rFonts w:ascii="Arial" w:hAnsi="Arial"/>
          <w:b/>
          <w:lang w:eastAsia="ko-KR"/>
        </w:rPr>
        <w:t>Table 5.2.2.2.15-2</w:t>
      </w:r>
      <w:r w:rsidRPr="001D170D">
        <w:rPr>
          <w:rFonts w:ascii="Arial" w:hAnsi="Arial" w:hint="eastAsia"/>
          <w:b/>
          <w:lang w:eastAsia="zh-CN"/>
        </w:rPr>
        <w:t>:</w:t>
      </w:r>
      <w:r w:rsidRPr="001D170D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D746B" w:rsidRPr="001D170D" w14:paraId="5980B508" w14:textId="77777777" w:rsidTr="0059293C">
        <w:tc>
          <w:tcPr>
            <w:tcW w:w="5415" w:type="dxa"/>
            <w:gridSpan w:val="2"/>
            <w:shd w:val="clear" w:color="auto" w:fill="auto"/>
          </w:tcPr>
          <w:p w14:paraId="0EE42FED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630F5716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5E8CC57A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D170D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D746B" w:rsidRPr="001D170D" w14:paraId="71D11A65" w14:textId="77777777" w:rsidTr="0059293C">
        <w:tc>
          <w:tcPr>
            <w:tcW w:w="5415" w:type="dxa"/>
            <w:gridSpan w:val="2"/>
            <w:shd w:val="clear" w:color="auto" w:fill="auto"/>
          </w:tcPr>
          <w:p w14:paraId="39ADDA55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5D9DD45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AE79879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TDD</w:t>
            </w:r>
          </w:p>
        </w:tc>
      </w:tr>
      <w:tr w:rsidR="005D746B" w:rsidRPr="001D170D" w14:paraId="5EC2C3EA" w14:textId="77777777" w:rsidTr="0059293C">
        <w:tc>
          <w:tcPr>
            <w:tcW w:w="5415" w:type="dxa"/>
            <w:gridSpan w:val="2"/>
            <w:shd w:val="clear" w:color="auto" w:fill="auto"/>
          </w:tcPr>
          <w:p w14:paraId="7DEE769F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40499B30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2D349CA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5D746B" w:rsidRPr="001D170D" w14:paraId="3CB32D52" w14:textId="77777777" w:rsidTr="0059293C">
        <w:tc>
          <w:tcPr>
            <w:tcW w:w="5415" w:type="dxa"/>
            <w:gridSpan w:val="2"/>
            <w:shd w:val="clear" w:color="auto" w:fill="auto"/>
          </w:tcPr>
          <w:p w14:paraId="70E2D9AC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49C58A61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5A7E7C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As specified in B.5</w:t>
            </w:r>
          </w:p>
        </w:tc>
      </w:tr>
      <w:tr w:rsidR="00CE5571" w:rsidRPr="001D170D" w14:paraId="2F0C39C2" w14:textId="77777777" w:rsidTr="0059293C">
        <w:trPr>
          <w:trHeight w:val="521"/>
        </w:trPr>
        <w:tc>
          <w:tcPr>
            <w:tcW w:w="1808" w:type="dxa"/>
            <w:vMerge w:val="restart"/>
            <w:shd w:val="clear" w:color="auto" w:fill="auto"/>
          </w:tcPr>
          <w:p w14:paraId="40DE6733" w14:textId="77777777" w:rsidR="00CE5571" w:rsidRPr="001D170D" w:rsidRDefault="00CE5571" w:rsidP="00CE5571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2F29E326" w14:textId="68C5BD72" w:rsidR="00CE5571" w:rsidRPr="0059293C" w:rsidRDefault="00CE5571" w:rsidP="00CE5571">
            <w:pPr>
              <w:spacing w:after="0"/>
              <w:rPr>
                <w:rFonts w:ascii="Arial" w:hAnsi="Arial"/>
                <w:sz w:val="18"/>
                <w:szCs w:val="18"/>
              </w:rPr>
            </w:pPr>
            <w:ins w:id="11" w:author="Pierpaolo Vallese" w:date="2023-08-24T17:31:00Z">
              <w:r w:rsidRPr="00DF05D0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QCL relation between SSB positions </w:t>
              </w:r>
              <w:r>
                <w:rPr>
                  <w:rFonts w:ascii="Arial" w:hAnsi="Arial"/>
                  <w:sz w:val="18"/>
                </w:rPr>
                <w:t>(</w:t>
              </w:r>
            </w:ins>
            <m:oMath>
              <m:sSubSup>
                <m:sSubSupPr>
                  <m:ctrlPr>
                    <w:ins w:id="12" w:author="Pierpaolo Vallese" w:date="2023-08-24T17:31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13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14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15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16" w:author="Pierpaolo Vallese" w:date="2023-08-24T17:31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17" w:author="Pierpaolo Vallese" w:date="2023-08-24T17:31:00Z">
              <w:r w:rsidDel="003335E0">
                <w:rPr>
                  <w:rFonts w:ascii="Arial" w:eastAsia="Malgun Gothic" w:hAnsi="Arial"/>
                  <w:sz w:val="18"/>
                  <w:lang w:val="en-US" w:eastAsia="zh-CN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74FBF78D" w14:textId="77777777" w:rsidR="00CE5571" w:rsidRPr="001D170D" w:rsidRDefault="00CE5571" w:rsidP="00CE5571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154D8C2" w14:textId="77777777" w:rsidR="00CE5571" w:rsidRPr="001D170D" w:rsidRDefault="00CE5571" w:rsidP="00CE5571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5D746B" w:rsidRPr="001D170D" w14:paraId="605E6C8E" w14:textId="77777777" w:rsidTr="0059293C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0310928F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2DD33714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AF4C22A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AC9877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5D746B" w:rsidRPr="001D170D" w14:paraId="22027CA4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1776C0A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7D78770C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117C0923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E774E44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5D746B" w:rsidRPr="001D170D" w14:paraId="0FBB6B9B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547475AB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2D31603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4700325A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D98888D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 xml:space="preserve">{6,9,12,14} </w:t>
            </w:r>
            <w:r w:rsidRPr="001D170D">
              <w:rPr>
                <w:rFonts w:ascii="Arial" w:eastAsia="Malgun Gothic" w:hAnsi="Arial"/>
                <w:sz w:val="18"/>
                <w:vertAlign w:val="superscript"/>
              </w:rPr>
              <w:t>(Note 1)</w:t>
            </w:r>
          </w:p>
        </w:tc>
      </w:tr>
      <w:tr w:rsidR="005D746B" w:rsidRPr="001D170D" w14:paraId="33A10D85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41BDFD1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C662BD7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56ACCBEB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E17D707" w14:textId="77777777" w:rsidR="005D746B" w:rsidRPr="001D170D" w:rsidRDefault="005D746B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5D746B" w:rsidRPr="001D170D" w14:paraId="09C64B65" w14:textId="77777777" w:rsidTr="0059293C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44908953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77F0FF1A" w14:textId="77777777" w:rsidR="005D746B" w:rsidRPr="001D170D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D170D">
              <w:rPr>
                <w:rFonts w:ascii="Arial" w:hAnsi="Arial"/>
                <w:sz w:val="18"/>
              </w:rPr>
              <w:t>LBT failure probability (</w:t>
            </w:r>
            <w:r w:rsidRPr="001D170D">
              <w:rPr>
                <w:rFonts w:ascii="Arial" w:hAnsi="Arial"/>
                <w:i/>
                <w:iCs/>
                <w:sz w:val="18"/>
              </w:rPr>
              <w:t>p</w:t>
            </w:r>
            <w:r w:rsidRPr="001D170D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1D170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7377935C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D5D27A2" w14:textId="77777777" w:rsidR="005D746B" w:rsidRPr="001D170D" w:rsidRDefault="005D746B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0.25</w:t>
            </w:r>
          </w:p>
        </w:tc>
      </w:tr>
      <w:tr w:rsidR="005D746B" w:rsidRPr="001D170D" w14:paraId="4B3AF83E" w14:textId="77777777" w:rsidTr="0059293C">
        <w:tc>
          <w:tcPr>
            <w:tcW w:w="1808" w:type="dxa"/>
            <w:vMerge w:val="restart"/>
            <w:shd w:val="clear" w:color="auto" w:fill="auto"/>
          </w:tcPr>
          <w:p w14:paraId="1747177E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1D5D0049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13E0BD40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FC8F3BA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A</w:t>
            </w:r>
          </w:p>
        </w:tc>
      </w:tr>
      <w:tr w:rsidR="005D746B" w:rsidRPr="001D170D" w14:paraId="741BF568" w14:textId="77777777" w:rsidTr="0059293C">
        <w:tc>
          <w:tcPr>
            <w:tcW w:w="1808" w:type="dxa"/>
            <w:vMerge/>
            <w:shd w:val="clear" w:color="auto" w:fill="auto"/>
          </w:tcPr>
          <w:p w14:paraId="30523BEA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DD14E3B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41B31F8D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FCE3034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0</w:t>
            </w:r>
          </w:p>
        </w:tc>
      </w:tr>
      <w:tr w:rsidR="005D746B" w:rsidRPr="001D170D" w14:paraId="43FBA520" w14:textId="77777777" w:rsidTr="0059293C">
        <w:tc>
          <w:tcPr>
            <w:tcW w:w="1808" w:type="dxa"/>
            <w:vMerge/>
            <w:shd w:val="clear" w:color="auto" w:fill="auto"/>
          </w:tcPr>
          <w:p w14:paraId="6FA291A9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ABAFC67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0271C693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1DBAFFF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5D746B" w:rsidRPr="001D170D" w14:paraId="5BF7EB2C" w14:textId="77777777" w:rsidTr="0059293C">
        <w:tc>
          <w:tcPr>
            <w:tcW w:w="1808" w:type="dxa"/>
            <w:vMerge/>
            <w:shd w:val="clear" w:color="auto" w:fill="auto"/>
          </w:tcPr>
          <w:p w14:paraId="27FAA527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59E8B8E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3E5C9DE1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2218BAC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1</w:t>
            </w:r>
          </w:p>
        </w:tc>
      </w:tr>
      <w:tr w:rsidR="005D746B" w:rsidRPr="001D170D" w14:paraId="34FA3036" w14:textId="77777777" w:rsidTr="0059293C">
        <w:tc>
          <w:tcPr>
            <w:tcW w:w="1808" w:type="dxa"/>
            <w:vMerge/>
            <w:shd w:val="clear" w:color="auto" w:fill="auto"/>
          </w:tcPr>
          <w:p w14:paraId="5105DED6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9429F24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3BE01B6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F87BA13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Static</w:t>
            </w:r>
          </w:p>
        </w:tc>
      </w:tr>
      <w:tr w:rsidR="005D746B" w:rsidRPr="001D170D" w14:paraId="1B7FEE95" w14:textId="77777777" w:rsidTr="0059293C">
        <w:tc>
          <w:tcPr>
            <w:tcW w:w="1808" w:type="dxa"/>
            <w:vMerge/>
            <w:shd w:val="clear" w:color="auto" w:fill="auto"/>
          </w:tcPr>
          <w:p w14:paraId="7D186221" w14:textId="77777777" w:rsidR="005D746B" w:rsidRPr="001D170D" w:rsidRDefault="005D746B" w:rsidP="0059293C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B797603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6DB12BD3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0EB3C9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2</w:t>
            </w:r>
          </w:p>
        </w:tc>
      </w:tr>
      <w:tr w:rsidR="005D746B" w:rsidRPr="001D170D" w14:paraId="3040C5D2" w14:textId="77777777" w:rsidTr="0059293C">
        <w:tc>
          <w:tcPr>
            <w:tcW w:w="1808" w:type="dxa"/>
            <w:vMerge/>
            <w:shd w:val="clear" w:color="auto" w:fill="auto"/>
          </w:tcPr>
          <w:p w14:paraId="15F0846D" w14:textId="77777777" w:rsidR="005D746B" w:rsidRPr="001D170D" w:rsidRDefault="005D746B" w:rsidP="0059293C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7150936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0D0F3EA0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E24A1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0</w:t>
            </w:r>
          </w:p>
        </w:tc>
      </w:tr>
      <w:tr w:rsidR="005D746B" w:rsidRPr="001D170D" w14:paraId="0B2A60A0" w14:textId="77777777" w:rsidTr="0059293C">
        <w:tc>
          <w:tcPr>
            <w:tcW w:w="1808" w:type="dxa"/>
            <w:vMerge/>
            <w:shd w:val="clear" w:color="auto" w:fill="auto"/>
          </w:tcPr>
          <w:p w14:paraId="3FF1D9FD" w14:textId="77777777" w:rsidR="005D746B" w:rsidRPr="001D170D" w:rsidRDefault="005D746B" w:rsidP="0059293C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C448A70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2C7FC820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D2D3A82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  <w:lang w:eastAsia="zh-CN"/>
              </w:rPr>
              <w:t>C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D746B" w:rsidRPr="001D170D" w14:paraId="51C7CBAE" w14:textId="77777777" w:rsidTr="0059293C">
        <w:tc>
          <w:tcPr>
            <w:tcW w:w="1808" w:type="dxa"/>
            <w:vMerge/>
            <w:shd w:val="clear" w:color="auto" w:fill="auto"/>
          </w:tcPr>
          <w:p w14:paraId="73C993F8" w14:textId="77777777" w:rsidR="005D746B" w:rsidRPr="001D170D" w:rsidRDefault="005D746B" w:rsidP="0059293C">
            <w:pPr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73E73A1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51E69592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604D0B7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Non-interleaved</w:t>
            </w:r>
          </w:p>
        </w:tc>
      </w:tr>
      <w:tr w:rsidR="005D746B" w:rsidRPr="001D170D" w14:paraId="180DC3F8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DDABD2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B15A0C8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D170D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D170D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37C5FE7C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1C0AF31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N/A</w:t>
            </w:r>
          </w:p>
        </w:tc>
      </w:tr>
      <w:tr w:rsidR="005D746B" w:rsidRPr="001D170D" w14:paraId="7E65F68B" w14:textId="77777777" w:rsidTr="0059293C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6323BA69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6CB34C9F" w14:textId="77777777" w:rsidR="005D746B" w:rsidRPr="001D170D" w:rsidRDefault="005D746B" w:rsidP="0059293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358F60FB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8884257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Type 1</w:t>
            </w:r>
          </w:p>
        </w:tc>
      </w:tr>
      <w:tr w:rsidR="005D746B" w:rsidRPr="001D170D" w14:paraId="66E38D67" w14:textId="77777777" w:rsidTr="0059293C">
        <w:tc>
          <w:tcPr>
            <w:tcW w:w="1808" w:type="dxa"/>
            <w:vMerge/>
            <w:shd w:val="clear" w:color="auto" w:fill="auto"/>
          </w:tcPr>
          <w:p w14:paraId="28B024C3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87F26D5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110172A1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F973545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pos1</w:t>
            </w:r>
          </w:p>
        </w:tc>
      </w:tr>
      <w:tr w:rsidR="005D746B" w:rsidRPr="001D170D" w14:paraId="511E6230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B493A4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490D1A6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62C78354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B0605EF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746B" w:rsidRPr="001D170D" w14:paraId="0A9AA108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A667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8487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F0FB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8</w:t>
            </w:r>
          </w:p>
        </w:tc>
      </w:tr>
      <w:tr w:rsidR="005D746B" w:rsidRPr="001D170D" w14:paraId="2D50150C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6D32" w14:textId="77777777" w:rsidR="005D746B" w:rsidRPr="001D170D" w:rsidRDefault="005D746B" w:rsidP="0059293C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0756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1E7F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170D">
              <w:rPr>
                <w:rFonts w:ascii="Arial" w:hAnsi="Arial"/>
                <w:sz w:val="18"/>
              </w:rPr>
              <w:t>Specific to each TDD UL-DL pattern</w:t>
            </w:r>
          </w:p>
          <w:p w14:paraId="6346C713" w14:textId="77777777" w:rsidR="005D746B" w:rsidRPr="001D170D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D170D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5D746B" w:rsidRPr="001D170D" w14:paraId="7644B10C" w14:textId="77777777" w:rsidTr="0059293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2B79" w14:textId="77777777" w:rsidR="005D746B" w:rsidRPr="00B363E6" w:rsidRDefault="005D746B" w:rsidP="0059293C">
            <w:pPr>
              <w:spacing w:after="0"/>
              <w:ind w:left="851" w:hanging="851"/>
              <w:rPr>
                <w:rFonts w:ascii="Arial" w:hAnsi="Arial"/>
                <w:sz w:val="18"/>
                <w:szCs w:val="18"/>
                <w:lang w:eastAsia="ja-JP"/>
              </w:rPr>
            </w:pPr>
            <w:r w:rsidRPr="001D170D">
              <w:rPr>
                <w:rFonts w:ascii="Arial" w:hAnsi="Arial"/>
                <w:sz w:val="18"/>
                <w:lang w:eastAsia="ja-JP"/>
              </w:rPr>
              <w:t>Note 1: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1D170D">
              <w:rPr>
                <w:rFonts w:ascii="Arial" w:hAnsi="Arial" w:hint="eastAsia"/>
                <w:sz w:val="18"/>
                <w:lang w:eastAsia="zh-CN"/>
              </w:rPr>
              <w:tab/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1D170D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1D170D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44490F5F" w14:textId="77777777" w:rsidR="005D746B" w:rsidRPr="001D170D" w:rsidRDefault="005D746B" w:rsidP="005D746B">
      <w:pPr>
        <w:rPr>
          <w:lang w:eastAsia="ko-KR"/>
        </w:rPr>
      </w:pPr>
    </w:p>
    <w:p w14:paraId="41DF8CA6" w14:textId="77777777" w:rsidR="005D746B" w:rsidRPr="00F71D91" w:rsidRDefault="005D746B" w:rsidP="005D74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38238DAD" w14:textId="77777777" w:rsidR="005D746B" w:rsidRDefault="005D746B" w:rsidP="005D746B">
      <w:pPr>
        <w:rPr>
          <w:noProof/>
        </w:rPr>
      </w:pPr>
    </w:p>
    <w:p w14:paraId="46FF09BA" w14:textId="77777777" w:rsidR="005D746B" w:rsidRPr="00F71D91" w:rsidRDefault="005D746B" w:rsidP="005D74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41250348" w14:textId="77777777" w:rsidR="005D746B" w:rsidRPr="009252D0" w:rsidRDefault="005D746B" w:rsidP="005D746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252D0">
        <w:rPr>
          <w:rFonts w:ascii="Arial" w:hAnsi="Arial"/>
          <w:sz w:val="22"/>
        </w:rPr>
        <w:lastRenderedPageBreak/>
        <w:t>5.</w:t>
      </w:r>
      <w:r w:rsidRPr="009252D0">
        <w:rPr>
          <w:rFonts w:ascii="Arial" w:hAnsi="Arial" w:hint="eastAsia"/>
          <w:sz w:val="22"/>
        </w:rPr>
        <w:t>2</w:t>
      </w:r>
      <w:r w:rsidRPr="009252D0">
        <w:rPr>
          <w:rFonts w:ascii="Arial" w:hAnsi="Arial"/>
          <w:sz w:val="22"/>
        </w:rPr>
        <w:t>.3.2.</w:t>
      </w:r>
      <w:r w:rsidRPr="009252D0">
        <w:rPr>
          <w:rFonts w:ascii="Arial" w:hAnsi="Arial"/>
          <w:sz w:val="22"/>
          <w:lang w:eastAsia="zh-CN"/>
        </w:rPr>
        <w:t>15</w:t>
      </w:r>
      <w:r w:rsidRPr="009252D0">
        <w:rPr>
          <w:rFonts w:ascii="Arial" w:hAnsi="Arial" w:hint="eastAsia"/>
          <w:sz w:val="22"/>
          <w:lang w:eastAsia="zh-CN"/>
        </w:rPr>
        <w:tab/>
      </w:r>
      <w:r w:rsidRPr="009252D0">
        <w:rPr>
          <w:rFonts w:ascii="Arial" w:hAnsi="Arial"/>
          <w:sz w:val="22"/>
        </w:rPr>
        <w:t>Minimum requirements for PDSCH of PCell on band with shared spectrum access</w:t>
      </w:r>
    </w:p>
    <w:p w14:paraId="43FBAB69" w14:textId="77777777" w:rsidR="005D746B" w:rsidRPr="009252D0" w:rsidRDefault="005D746B" w:rsidP="005D746B">
      <w:pPr>
        <w:rPr>
          <w:rFonts w:ascii="Times-Roman" w:hAnsi="Times-Roman"/>
          <w:lang w:eastAsia="ko-KR"/>
        </w:rPr>
      </w:pPr>
      <w:r w:rsidRPr="009252D0">
        <w:rPr>
          <w:rFonts w:ascii="Times-Roman" w:hAnsi="Times-Roman"/>
          <w:lang w:eastAsia="ko-KR"/>
        </w:rPr>
        <w:t>The performance requirements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-3, with the addition of test parameters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 xml:space="preserve">-2 and the downlink physical channel setup according to </w:t>
      </w:r>
      <w:r w:rsidRPr="009252D0">
        <w:rPr>
          <w:rFonts w:ascii="Times-Roman" w:hAnsi="Times-Roman" w:hint="eastAsia"/>
          <w:lang w:eastAsia="zh-CN"/>
        </w:rPr>
        <w:t>Annex C.3.1</w:t>
      </w:r>
      <w:r w:rsidRPr="009252D0">
        <w:rPr>
          <w:rFonts w:ascii="Times-Roman" w:hAnsi="Times-Roman"/>
          <w:lang w:eastAsia="ko-KR"/>
        </w:rPr>
        <w:t>.</w:t>
      </w:r>
    </w:p>
    <w:p w14:paraId="28EBB536" w14:textId="77777777" w:rsidR="005D746B" w:rsidRPr="009252D0" w:rsidRDefault="005D746B" w:rsidP="005D746B">
      <w:pPr>
        <w:rPr>
          <w:rFonts w:ascii="Times-Roman" w:hAnsi="Times-Roman"/>
          <w:lang w:eastAsia="zh-CN"/>
        </w:rPr>
      </w:pPr>
      <w:r w:rsidRPr="009252D0">
        <w:rPr>
          <w:rFonts w:ascii="Times-Roman" w:hAnsi="Times-Roman"/>
          <w:lang w:eastAsia="ko-KR"/>
        </w:rPr>
        <w:t>The test purpose</w:t>
      </w:r>
      <w:r w:rsidRPr="009252D0">
        <w:rPr>
          <w:rFonts w:ascii="Times-Roman" w:hAnsi="Times-Roman" w:hint="eastAsia"/>
          <w:lang w:eastAsia="zh-CN"/>
        </w:rPr>
        <w:t>s</w:t>
      </w:r>
      <w:r w:rsidRPr="009252D0">
        <w:rPr>
          <w:rFonts w:ascii="Times-Roman" w:hAnsi="Times-Roman"/>
          <w:lang w:eastAsia="ko-KR"/>
        </w:rPr>
        <w:t xml:space="preserve"> are specified in Table 5.2.3.2.</w:t>
      </w:r>
      <w:r w:rsidRPr="009252D0">
        <w:rPr>
          <w:rFonts w:ascii="Times-Roman" w:hAnsi="Times-Roman"/>
          <w:lang w:eastAsia="zh-CN"/>
        </w:rPr>
        <w:t>15</w:t>
      </w:r>
      <w:r w:rsidRPr="009252D0">
        <w:rPr>
          <w:rFonts w:ascii="Times-Roman" w:hAnsi="Times-Roman"/>
          <w:lang w:eastAsia="ko-KR"/>
        </w:rPr>
        <w:t>-1</w:t>
      </w:r>
      <w:r w:rsidRPr="009252D0">
        <w:rPr>
          <w:rFonts w:ascii="Times-Roman" w:hAnsi="Times-Roman" w:hint="eastAsia"/>
          <w:lang w:eastAsia="zh-CN"/>
        </w:rPr>
        <w:t>.</w:t>
      </w:r>
    </w:p>
    <w:p w14:paraId="759398D4" w14:textId="77777777" w:rsidR="005D746B" w:rsidRPr="009252D0" w:rsidRDefault="005D746B" w:rsidP="005D74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</w:t>
      </w:r>
      <w:r w:rsidRPr="009252D0">
        <w:rPr>
          <w:rFonts w:ascii="Arial" w:hAnsi="Arial"/>
          <w:b/>
          <w:lang w:eastAsia="zh-CN"/>
        </w:rPr>
        <w:t>15</w:t>
      </w:r>
      <w:r w:rsidRPr="009252D0">
        <w:rPr>
          <w:rFonts w:ascii="Arial" w:hAnsi="Arial"/>
          <w:b/>
          <w:lang w:eastAsia="ko-KR"/>
        </w:rPr>
        <w:t>-1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D746B" w:rsidRPr="009252D0" w14:paraId="2FF6FA8A" w14:textId="77777777" w:rsidTr="0059293C">
        <w:tc>
          <w:tcPr>
            <w:tcW w:w="5098" w:type="dxa"/>
            <w:shd w:val="clear" w:color="auto" w:fill="auto"/>
          </w:tcPr>
          <w:p w14:paraId="3A5AF068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4DC5952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Test index</w:t>
            </w:r>
          </w:p>
        </w:tc>
      </w:tr>
      <w:tr w:rsidR="005D746B" w:rsidRPr="009252D0" w14:paraId="2D4ED0D9" w14:textId="77777777" w:rsidTr="0059293C">
        <w:tc>
          <w:tcPr>
            <w:tcW w:w="5098" w:type="dxa"/>
            <w:shd w:val="clear" w:color="auto" w:fill="auto"/>
          </w:tcPr>
          <w:p w14:paraId="30F65B0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Verify PDSCH performance </w:t>
            </w:r>
            <w:r w:rsidRPr="009252D0">
              <w:rPr>
                <w:rFonts w:ascii="Arial" w:hAnsi="Arial" w:hint="eastAsia"/>
                <w:sz w:val="18"/>
                <w:lang w:eastAsia="ja-JP"/>
              </w:rPr>
              <w:t xml:space="preserve">for 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UE supporting operations in shared spectrum access </w:t>
            </w:r>
          </w:p>
        </w:tc>
        <w:tc>
          <w:tcPr>
            <w:tcW w:w="4523" w:type="dxa"/>
            <w:shd w:val="clear" w:color="auto" w:fill="auto"/>
          </w:tcPr>
          <w:p w14:paraId="760EB55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1-1, 1-2, 1-3, 1-4 </w:t>
            </w:r>
          </w:p>
        </w:tc>
      </w:tr>
    </w:tbl>
    <w:p w14:paraId="43AEE861" w14:textId="77777777" w:rsidR="005D746B" w:rsidRPr="009252D0" w:rsidRDefault="005D746B" w:rsidP="005D746B">
      <w:pPr>
        <w:jc w:val="both"/>
        <w:rPr>
          <w:rFonts w:eastAsia="Malgun Gothic"/>
          <w:lang w:eastAsia="ko-KR"/>
        </w:rPr>
      </w:pPr>
    </w:p>
    <w:p w14:paraId="28159905" w14:textId="77777777" w:rsidR="005D746B" w:rsidRPr="009252D0" w:rsidRDefault="005D746B" w:rsidP="005D74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9252D0">
        <w:rPr>
          <w:rFonts w:ascii="Arial" w:hAnsi="Arial"/>
          <w:b/>
          <w:lang w:eastAsia="ko-KR"/>
        </w:rPr>
        <w:t>Table 5.2.3.2.15-2</w:t>
      </w:r>
      <w:r w:rsidRPr="009252D0">
        <w:rPr>
          <w:rFonts w:ascii="Arial" w:hAnsi="Arial" w:hint="eastAsia"/>
          <w:b/>
          <w:lang w:eastAsia="zh-CN"/>
        </w:rPr>
        <w:t>:</w:t>
      </w:r>
      <w:r w:rsidRPr="009252D0">
        <w:rPr>
          <w:rFonts w:ascii="Arial" w:hAnsi="Arial"/>
          <w:b/>
          <w:lang w:eastAsia="ko-KR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5D746B" w:rsidRPr="009252D0" w14:paraId="20EF461A" w14:textId="77777777" w:rsidTr="0059293C">
        <w:tc>
          <w:tcPr>
            <w:tcW w:w="5415" w:type="dxa"/>
            <w:gridSpan w:val="2"/>
            <w:shd w:val="clear" w:color="auto" w:fill="auto"/>
          </w:tcPr>
          <w:p w14:paraId="5F9C2F1A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907" w:type="dxa"/>
            <w:shd w:val="clear" w:color="auto" w:fill="auto"/>
          </w:tcPr>
          <w:p w14:paraId="05C7F3EE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  <w:tc>
          <w:tcPr>
            <w:tcW w:w="3307" w:type="dxa"/>
            <w:shd w:val="clear" w:color="auto" w:fill="auto"/>
          </w:tcPr>
          <w:p w14:paraId="62E5B21F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9252D0">
              <w:rPr>
                <w:rFonts w:ascii="Arial" w:hAnsi="Arial"/>
                <w:b/>
                <w:sz w:val="18"/>
                <w:lang w:eastAsia="ko-KR"/>
              </w:rPr>
              <w:t>Value</w:t>
            </w:r>
          </w:p>
        </w:tc>
      </w:tr>
      <w:tr w:rsidR="005D746B" w:rsidRPr="009252D0" w14:paraId="6283E6B9" w14:textId="77777777" w:rsidTr="0059293C">
        <w:tc>
          <w:tcPr>
            <w:tcW w:w="5415" w:type="dxa"/>
            <w:gridSpan w:val="2"/>
            <w:shd w:val="clear" w:color="auto" w:fill="auto"/>
          </w:tcPr>
          <w:p w14:paraId="16610A12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07" w:type="dxa"/>
            <w:shd w:val="clear" w:color="auto" w:fill="auto"/>
          </w:tcPr>
          <w:p w14:paraId="23CC17FA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7C09794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TDD</w:t>
            </w:r>
          </w:p>
        </w:tc>
      </w:tr>
      <w:tr w:rsidR="005D746B" w:rsidRPr="009252D0" w14:paraId="339AF189" w14:textId="77777777" w:rsidTr="0059293C">
        <w:tc>
          <w:tcPr>
            <w:tcW w:w="5415" w:type="dxa"/>
            <w:gridSpan w:val="2"/>
            <w:shd w:val="clear" w:color="auto" w:fill="auto"/>
          </w:tcPr>
          <w:p w14:paraId="79373EDD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907" w:type="dxa"/>
            <w:shd w:val="clear" w:color="auto" w:fill="auto"/>
          </w:tcPr>
          <w:p w14:paraId="5773A78F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AEFFBC8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5D746B" w:rsidRPr="009252D0" w14:paraId="73076EC8" w14:textId="77777777" w:rsidTr="0059293C">
        <w:tc>
          <w:tcPr>
            <w:tcW w:w="5415" w:type="dxa"/>
            <w:gridSpan w:val="2"/>
            <w:shd w:val="clear" w:color="auto" w:fill="auto"/>
          </w:tcPr>
          <w:p w14:paraId="5A30F25B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DL transmission model</w:t>
            </w:r>
          </w:p>
        </w:tc>
        <w:tc>
          <w:tcPr>
            <w:tcW w:w="907" w:type="dxa"/>
            <w:shd w:val="clear" w:color="auto" w:fill="auto"/>
          </w:tcPr>
          <w:p w14:paraId="22CE61E1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28DBFE4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As specified in B.5</w:t>
            </w:r>
          </w:p>
        </w:tc>
      </w:tr>
      <w:tr w:rsidR="008B089D" w:rsidRPr="009252D0" w14:paraId="7C181084" w14:textId="77777777" w:rsidTr="0059293C">
        <w:trPr>
          <w:trHeight w:val="154"/>
        </w:trPr>
        <w:tc>
          <w:tcPr>
            <w:tcW w:w="1808" w:type="dxa"/>
            <w:vMerge w:val="restart"/>
            <w:shd w:val="clear" w:color="auto" w:fill="auto"/>
          </w:tcPr>
          <w:p w14:paraId="7F31F081" w14:textId="77777777" w:rsidR="008B089D" w:rsidRPr="009252D0" w:rsidRDefault="008B089D" w:rsidP="008B089D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Downlink Model Parameters</w:t>
            </w:r>
          </w:p>
        </w:tc>
        <w:tc>
          <w:tcPr>
            <w:tcW w:w="3607" w:type="dxa"/>
            <w:shd w:val="clear" w:color="auto" w:fill="auto"/>
          </w:tcPr>
          <w:p w14:paraId="39E47CD3" w14:textId="1BCC2F1C" w:rsidR="008B089D" w:rsidRPr="009252D0" w:rsidRDefault="008B089D" w:rsidP="008B089D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ins w:id="18" w:author="Pierpaolo Vallese" w:date="2023-08-24T17:31:00Z">
              <w:r w:rsidRPr="00DF05D0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QCL relation between SSB positions </w:t>
              </w:r>
              <w:r>
                <w:rPr>
                  <w:rFonts w:ascii="Arial" w:hAnsi="Arial"/>
                  <w:sz w:val="18"/>
                </w:rPr>
                <w:t>(</w:t>
              </w:r>
            </w:ins>
            <m:oMath>
              <m:sSubSup>
                <m:sSubSupPr>
                  <m:ctrlPr>
                    <w:ins w:id="19" w:author="Pierpaolo Vallese" w:date="2023-08-24T17:31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bSupPr>
                <m:e>
                  <m:r>
                    <w:ins w:id="20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N</m:t>
                    </w:ins>
                  </m:r>
                </m:e>
                <m:sub>
                  <m:r>
                    <w:ins w:id="21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SSB</m:t>
                    </w:ins>
                  </m:r>
                </m:sub>
                <m:sup>
                  <m:r>
                    <w:ins w:id="22" w:author="Pierpaolo Vallese" w:date="2023-08-24T17:31:00Z">
                      <w:rPr>
                        <w:rFonts w:ascii="Cambria Math"/>
                        <w:sz w:val="18"/>
                        <w:szCs w:val="18"/>
                      </w:rPr>
                      <m:t>QCL</m:t>
                    </w:ins>
                  </m:r>
                </m:sup>
              </m:sSubSup>
            </m:oMath>
            <w:ins w:id="23" w:author="Pierpaolo Vallese" w:date="2023-08-24T17:31:00Z">
              <w:r>
                <w:rPr>
                  <w:rFonts w:ascii="Arial" w:hAnsi="Arial"/>
                  <w:sz w:val="18"/>
                  <w:szCs w:val="18"/>
                </w:rPr>
                <w:t>)</w:t>
              </w:r>
            </w:ins>
            <w:del w:id="24" w:author="Pierpaolo Vallese" w:date="2023-08-24T17:31:00Z">
              <w:r w:rsidDel="00967725">
                <w:rPr>
                  <w:rFonts w:ascii="Arial" w:eastAsia="Malgun Gothic" w:hAnsi="Arial"/>
                  <w:sz w:val="18"/>
                  <w:lang w:val="en-US" w:eastAsia="zh-CN"/>
                </w:rPr>
                <w:delText>SSB Q factor</w:delText>
              </w:r>
            </w:del>
          </w:p>
        </w:tc>
        <w:tc>
          <w:tcPr>
            <w:tcW w:w="907" w:type="dxa"/>
            <w:shd w:val="clear" w:color="auto" w:fill="auto"/>
          </w:tcPr>
          <w:p w14:paraId="0D957D27" w14:textId="77777777" w:rsidR="008B089D" w:rsidRPr="009252D0" w:rsidRDefault="008B089D" w:rsidP="008B089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AEEF41F" w14:textId="77777777" w:rsidR="008B089D" w:rsidRPr="009252D0" w:rsidRDefault="008B089D" w:rsidP="008B089D">
            <w:pPr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5D746B" w:rsidRPr="009252D0" w14:paraId="52B51B6C" w14:textId="77777777" w:rsidTr="0059293C">
        <w:trPr>
          <w:trHeight w:val="154"/>
        </w:trPr>
        <w:tc>
          <w:tcPr>
            <w:tcW w:w="1808" w:type="dxa"/>
            <w:vMerge/>
            <w:shd w:val="clear" w:color="auto" w:fill="auto"/>
          </w:tcPr>
          <w:p w14:paraId="423E8E31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74E1B98D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transmission duration values</w:t>
            </w:r>
          </w:p>
        </w:tc>
        <w:tc>
          <w:tcPr>
            <w:tcW w:w="907" w:type="dxa"/>
            <w:shd w:val="clear" w:color="auto" w:fill="auto"/>
          </w:tcPr>
          <w:p w14:paraId="12984891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7249D5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{2,4,6,7}</w:t>
            </w:r>
          </w:p>
        </w:tc>
      </w:tr>
      <w:tr w:rsidR="005D746B" w:rsidRPr="009252D0" w14:paraId="53B21F9F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08E9F227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1FB7592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slot other than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76DA2CBD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AF35289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/>
              </w:rPr>
              <w:t>14</w:t>
            </w:r>
          </w:p>
        </w:tc>
      </w:tr>
      <w:tr w:rsidR="005D746B" w:rsidRPr="009252D0" w14:paraId="1FB97D4A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7373E608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04CC7DA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Occupied OFDM symbols in the last slot of the downlink duration</w:t>
            </w:r>
          </w:p>
        </w:tc>
        <w:tc>
          <w:tcPr>
            <w:tcW w:w="907" w:type="dxa"/>
            <w:shd w:val="clear" w:color="auto" w:fill="auto"/>
          </w:tcPr>
          <w:p w14:paraId="5C9BD54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Symbols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151F1E3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{6,9,12,14}</w:t>
            </w:r>
            <w:r w:rsidRPr="009252D0">
              <w:rPr>
                <w:rFonts w:ascii="Arial" w:eastAsia="Malgun Gothic" w:hAnsi="Arial"/>
                <w:sz w:val="18"/>
                <w:vertAlign w:val="superscript"/>
              </w:rPr>
              <w:t xml:space="preserve"> (Note 1)</w:t>
            </w:r>
          </w:p>
        </w:tc>
      </w:tr>
      <w:tr w:rsidR="005D746B" w:rsidRPr="009252D0" w14:paraId="03B44DC4" w14:textId="77777777" w:rsidTr="0059293C">
        <w:trPr>
          <w:trHeight w:val="120"/>
        </w:trPr>
        <w:tc>
          <w:tcPr>
            <w:tcW w:w="1808" w:type="dxa"/>
            <w:vMerge/>
            <w:shd w:val="clear" w:color="auto" w:fill="auto"/>
          </w:tcPr>
          <w:p w14:paraId="2A0841F9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9D7A8E1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Downlink period</w:t>
            </w:r>
          </w:p>
        </w:tc>
        <w:tc>
          <w:tcPr>
            <w:tcW w:w="907" w:type="dxa"/>
            <w:shd w:val="clear" w:color="auto" w:fill="auto"/>
          </w:tcPr>
          <w:p w14:paraId="017674CB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86B33F0" w14:textId="77777777" w:rsidR="005D746B" w:rsidRPr="009252D0" w:rsidRDefault="005D746B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5D746B" w:rsidRPr="009252D0" w14:paraId="0F1F80C3" w14:textId="77777777" w:rsidTr="0059293C">
        <w:trPr>
          <w:trHeight w:val="120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37181366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31ACF690" w14:textId="77777777" w:rsidR="005D746B" w:rsidRPr="009252D0" w:rsidRDefault="005D746B" w:rsidP="0059293C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252D0">
              <w:rPr>
                <w:rFonts w:ascii="Arial" w:hAnsi="Arial"/>
                <w:sz w:val="18"/>
              </w:rPr>
              <w:t>LBT failure probability (</w:t>
            </w:r>
            <w:r w:rsidRPr="009252D0">
              <w:rPr>
                <w:rFonts w:ascii="Arial" w:hAnsi="Arial"/>
                <w:i/>
                <w:iCs/>
                <w:sz w:val="18"/>
              </w:rPr>
              <w:t>p</w:t>
            </w:r>
            <w:r w:rsidRPr="009252D0">
              <w:rPr>
                <w:rFonts w:ascii="Arial" w:hAnsi="Arial"/>
                <w:i/>
                <w:iCs/>
                <w:sz w:val="18"/>
                <w:vertAlign w:val="subscript"/>
              </w:rPr>
              <w:t>LBT</w:t>
            </w:r>
            <w:r w:rsidRPr="009252D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537BC93A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E3AAE2" w14:textId="77777777" w:rsidR="005D746B" w:rsidRPr="009252D0" w:rsidRDefault="005D746B" w:rsidP="0059293C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0.25</w:t>
            </w:r>
          </w:p>
        </w:tc>
      </w:tr>
      <w:tr w:rsidR="005D746B" w:rsidRPr="009252D0" w14:paraId="4A349D9B" w14:textId="77777777" w:rsidTr="0059293C">
        <w:tc>
          <w:tcPr>
            <w:tcW w:w="1808" w:type="dxa"/>
            <w:vMerge w:val="restart"/>
            <w:shd w:val="clear" w:color="auto" w:fill="auto"/>
          </w:tcPr>
          <w:p w14:paraId="469B7874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07" w:type="dxa"/>
            <w:shd w:val="clear" w:color="auto" w:fill="auto"/>
          </w:tcPr>
          <w:p w14:paraId="5568DC25" w14:textId="77777777" w:rsidR="005D746B" w:rsidRPr="009252D0" w:rsidRDefault="005D746B" w:rsidP="0059293C">
            <w:pPr>
              <w:spacing w:after="0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907" w:type="dxa"/>
            <w:shd w:val="clear" w:color="auto" w:fill="auto"/>
          </w:tcPr>
          <w:p w14:paraId="32D267C3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CE36208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A</w:t>
            </w:r>
          </w:p>
        </w:tc>
      </w:tr>
      <w:tr w:rsidR="005D746B" w:rsidRPr="009252D0" w14:paraId="0EA4B53F" w14:textId="77777777" w:rsidTr="0059293C">
        <w:tc>
          <w:tcPr>
            <w:tcW w:w="1808" w:type="dxa"/>
            <w:vMerge/>
            <w:shd w:val="clear" w:color="auto" w:fill="auto"/>
          </w:tcPr>
          <w:p w14:paraId="5F8F0ED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E39052E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k0</w:t>
            </w:r>
          </w:p>
        </w:tc>
        <w:tc>
          <w:tcPr>
            <w:tcW w:w="907" w:type="dxa"/>
            <w:shd w:val="clear" w:color="auto" w:fill="auto"/>
          </w:tcPr>
          <w:p w14:paraId="3C887C98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B20A69D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0</w:t>
            </w:r>
          </w:p>
        </w:tc>
      </w:tr>
      <w:tr w:rsidR="005D746B" w:rsidRPr="009252D0" w14:paraId="2272916E" w14:textId="77777777" w:rsidTr="0059293C">
        <w:tc>
          <w:tcPr>
            <w:tcW w:w="1808" w:type="dxa"/>
            <w:vMerge/>
            <w:shd w:val="clear" w:color="auto" w:fill="auto"/>
          </w:tcPr>
          <w:p w14:paraId="5FC9EE0D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0BE6374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 xml:space="preserve">Starting symbol (S) </w:t>
            </w:r>
          </w:p>
        </w:tc>
        <w:tc>
          <w:tcPr>
            <w:tcW w:w="907" w:type="dxa"/>
            <w:shd w:val="clear" w:color="auto" w:fill="auto"/>
          </w:tcPr>
          <w:p w14:paraId="02FA473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68AB5F0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5D746B" w:rsidRPr="009252D0" w14:paraId="1C1C7885" w14:textId="77777777" w:rsidTr="0059293C">
        <w:tc>
          <w:tcPr>
            <w:tcW w:w="1808" w:type="dxa"/>
            <w:vMerge/>
            <w:shd w:val="clear" w:color="auto" w:fill="auto"/>
          </w:tcPr>
          <w:p w14:paraId="2042004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F10888B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aggregation factor</w:t>
            </w:r>
          </w:p>
        </w:tc>
        <w:tc>
          <w:tcPr>
            <w:tcW w:w="907" w:type="dxa"/>
            <w:shd w:val="clear" w:color="auto" w:fill="auto"/>
          </w:tcPr>
          <w:p w14:paraId="5853088C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47BCAB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1</w:t>
            </w:r>
          </w:p>
        </w:tc>
      </w:tr>
      <w:tr w:rsidR="005D746B" w:rsidRPr="009252D0" w14:paraId="3A67025A" w14:textId="77777777" w:rsidTr="0059293C">
        <w:tc>
          <w:tcPr>
            <w:tcW w:w="1808" w:type="dxa"/>
            <w:vMerge/>
            <w:shd w:val="clear" w:color="auto" w:fill="auto"/>
          </w:tcPr>
          <w:p w14:paraId="0B4835F9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C4B5903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type</w:t>
            </w:r>
          </w:p>
        </w:tc>
        <w:tc>
          <w:tcPr>
            <w:tcW w:w="907" w:type="dxa"/>
            <w:shd w:val="clear" w:color="auto" w:fill="auto"/>
          </w:tcPr>
          <w:p w14:paraId="21A2B3D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9D9FA5F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Static</w:t>
            </w:r>
          </w:p>
        </w:tc>
      </w:tr>
      <w:tr w:rsidR="005D746B" w:rsidRPr="009252D0" w14:paraId="784D8798" w14:textId="77777777" w:rsidTr="0059293C">
        <w:tc>
          <w:tcPr>
            <w:tcW w:w="1808" w:type="dxa"/>
            <w:vMerge/>
            <w:shd w:val="clear" w:color="auto" w:fill="auto"/>
          </w:tcPr>
          <w:p w14:paraId="1CD209A5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0C8B557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PRB bundling size</w:t>
            </w:r>
          </w:p>
        </w:tc>
        <w:tc>
          <w:tcPr>
            <w:tcW w:w="907" w:type="dxa"/>
            <w:shd w:val="clear" w:color="auto" w:fill="auto"/>
          </w:tcPr>
          <w:p w14:paraId="6EE19F7F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0B0C39F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2</w:t>
            </w:r>
          </w:p>
        </w:tc>
      </w:tr>
      <w:tr w:rsidR="005D746B" w:rsidRPr="009252D0" w14:paraId="3BBFE43D" w14:textId="77777777" w:rsidTr="0059293C">
        <w:tc>
          <w:tcPr>
            <w:tcW w:w="1808" w:type="dxa"/>
            <w:vMerge/>
            <w:shd w:val="clear" w:color="auto" w:fill="auto"/>
          </w:tcPr>
          <w:p w14:paraId="5157D472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17DE79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Resource allocation type</w:t>
            </w:r>
          </w:p>
        </w:tc>
        <w:tc>
          <w:tcPr>
            <w:tcW w:w="907" w:type="dxa"/>
            <w:shd w:val="clear" w:color="auto" w:fill="auto"/>
          </w:tcPr>
          <w:p w14:paraId="46296A76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DE600F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0</w:t>
            </w:r>
          </w:p>
        </w:tc>
      </w:tr>
      <w:tr w:rsidR="005D746B" w:rsidRPr="009252D0" w14:paraId="6B7C8FD8" w14:textId="77777777" w:rsidTr="0059293C">
        <w:tc>
          <w:tcPr>
            <w:tcW w:w="1808" w:type="dxa"/>
            <w:vMerge/>
            <w:shd w:val="clear" w:color="auto" w:fill="auto"/>
          </w:tcPr>
          <w:p w14:paraId="4BA3D033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6771EC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RBG size</w:t>
            </w:r>
          </w:p>
        </w:tc>
        <w:tc>
          <w:tcPr>
            <w:tcW w:w="907" w:type="dxa"/>
            <w:shd w:val="clear" w:color="auto" w:fill="auto"/>
          </w:tcPr>
          <w:p w14:paraId="02E48181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348D0BD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  <w:lang w:eastAsia="zh-CN"/>
              </w:rPr>
              <w:t>C</w:t>
            </w:r>
            <w:r w:rsidRPr="009252D0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D746B" w:rsidRPr="009252D0" w14:paraId="015F49C1" w14:textId="77777777" w:rsidTr="0059293C">
        <w:tc>
          <w:tcPr>
            <w:tcW w:w="1808" w:type="dxa"/>
            <w:vMerge/>
            <w:shd w:val="clear" w:color="auto" w:fill="auto"/>
          </w:tcPr>
          <w:p w14:paraId="24A7304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CF2FEE9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907" w:type="dxa"/>
            <w:shd w:val="clear" w:color="auto" w:fill="auto"/>
          </w:tcPr>
          <w:p w14:paraId="512A0D8E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556E36A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Non-interleaved</w:t>
            </w:r>
          </w:p>
        </w:tc>
      </w:tr>
      <w:tr w:rsidR="005D746B" w:rsidRPr="009252D0" w14:paraId="033748B3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9D285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B21401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9252D0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9252D0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907" w:type="dxa"/>
            <w:shd w:val="clear" w:color="auto" w:fill="auto"/>
          </w:tcPr>
          <w:p w14:paraId="15A37C6F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BE960E7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N/A</w:t>
            </w:r>
          </w:p>
        </w:tc>
      </w:tr>
      <w:tr w:rsidR="005D746B" w:rsidRPr="009252D0" w14:paraId="385389E3" w14:textId="77777777" w:rsidTr="0059293C">
        <w:trPr>
          <w:trHeight w:val="135"/>
        </w:trPr>
        <w:tc>
          <w:tcPr>
            <w:tcW w:w="1808" w:type="dxa"/>
            <w:vMerge w:val="restart"/>
            <w:shd w:val="clear" w:color="auto" w:fill="auto"/>
          </w:tcPr>
          <w:p w14:paraId="7AECB924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PDSCH DMRS configuration</w:t>
            </w:r>
          </w:p>
        </w:tc>
        <w:tc>
          <w:tcPr>
            <w:tcW w:w="3607" w:type="dxa"/>
            <w:shd w:val="clear" w:color="auto" w:fill="auto"/>
          </w:tcPr>
          <w:p w14:paraId="66878A2C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52D0">
              <w:rPr>
                <w:rFonts w:ascii="Arial" w:hAnsi="Arial" w:cs="Arial"/>
                <w:sz w:val="18"/>
                <w:szCs w:val="18"/>
                <w:lang w:eastAsia="ja-JP"/>
              </w:rPr>
              <w:t>DMRS Type</w:t>
            </w:r>
          </w:p>
        </w:tc>
        <w:tc>
          <w:tcPr>
            <w:tcW w:w="907" w:type="dxa"/>
            <w:shd w:val="clear" w:color="auto" w:fill="auto"/>
          </w:tcPr>
          <w:p w14:paraId="78CCA0B5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D3E4114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Type 1</w:t>
            </w:r>
          </w:p>
        </w:tc>
      </w:tr>
      <w:tr w:rsidR="005D746B" w:rsidRPr="009252D0" w14:paraId="06718932" w14:textId="77777777" w:rsidTr="0059293C">
        <w:tc>
          <w:tcPr>
            <w:tcW w:w="1808" w:type="dxa"/>
            <w:vMerge/>
            <w:shd w:val="clear" w:color="auto" w:fill="auto"/>
          </w:tcPr>
          <w:p w14:paraId="77DD995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B506A36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dmrs-AdditionalPosition</w:t>
            </w:r>
          </w:p>
        </w:tc>
        <w:tc>
          <w:tcPr>
            <w:tcW w:w="907" w:type="dxa"/>
            <w:shd w:val="clear" w:color="auto" w:fill="auto"/>
          </w:tcPr>
          <w:p w14:paraId="270757BC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FBD9106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pos1</w:t>
            </w:r>
          </w:p>
        </w:tc>
      </w:tr>
      <w:tr w:rsidR="005D746B" w:rsidRPr="009252D0" w14:paraId="5505D375" w14:textId="77777777" w:rsidTr="0059293C"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A8F9DC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9865DB1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Maximum number of OFDM symbols for DL front loaded DMRS</w:t>
            </w:r>
          </w:p>
        </w:tc>
        <w:tc>
          <w:tcPr>
            <w:tcW w:w="907" w:type="dxa"/>
            <w:shd w:val="clear" w:color="auto" w:fill="auto"/>
          </w:tcPr>
          <w:p w14:paraId="02C510F1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D27A585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5D746B" w:rsidRPr="009252D0" w14:paraId="5B8B0945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0ED0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val="en-US" w:eastAsia="ja-JP"/>
              </w:rPr>
              <w:t>Number of HARQ Processes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1D32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0CFD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8</w:t>
            </w:r>
          </w:p>
        </w:tc>
      </w:tr>
      <w:tr w:rsidR="005D746B" w:rsidRPr="009252D0" w14:paraId="33695BB7" w14:textId="77777777" w:rsidTr="0059293C"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8137" w14:textId="77777777" w:rsidR="005D746B" w:rsidRPr="009252D0" w:rsidRDefault="005D746B" w:rsidP="0059293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The number of slots between PDSCH and corresponding HARQ-ACK information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236D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DD99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252D0">
              <w:rPr>
                <w:rFonts w:ascii="Arial" w:hAnsi="Arial"/>
                <w:sz w:val="18"/>
              </w:rPr>
              <w:t>Specific to each TDD UL-DL pattern</w:t>
            </w:r>
          </w:p>
          <w:p w14:paraId="6A35F79E" w14:textId="77777777" w:rsidR="005D746B" w:rsidRPr="009252D0" w:rsidRDefault="005D746B" w:rsidP="0059293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252D0">
              <w:rPr>
                <w:rFonts w:ascii="Arial" w:hAnsi="Arial"/>
                <w:sz w:val="18"/>
              </w:rPr>
              <w:t>and as defined in Annex A.1.2</w:t>
            </w:r>
          </w:p>
        </w:tc>
      </w:tr>
      <w:tr w:rsidR="005D746B" w:rsidRPr="009252D0" w14:paraId="7B683A97" w14:textId="77777777" w:rsidTr="0059293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43DC" w14:textId="77777777" w:rsidR="005D746B" w:rsidRPr="009252D0" w:rsidRDefault="005D746B" w:rsidP="0059293C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9252D0">
              <w:rPr>
                <w:rFonts w:ascii="Arial" w:hAnsi="Arial"/>
                <w:sz w:val="18"/>
                <w:lang w:eastAsia="ja-JP"/>
              </w:rPr>
              <w:t>Note 1:</w:t>
            </w:r>
            <w:r w:rsidRPr="009252D0">
              <w:rPr>
                <w:rFonts w:ascii="Arial" w:hAnsi="Arial"/>
                <w:sz w:val="18"/>
              </w:rPr>
              <w:tab/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If DL Transmission duration is 2 Slot, the occupied OFDM symbols </w:t>
            </w:r>
            <w:r w:rsidRPr="009252D0">
              <w:rPr>
                <w:rFonts w:ascii="Arial" w:eastAsia="Malgun Gothic" w:hAnsi="Arial"/>
                <w:sz w:val="18"/>
                <w:lang w:val="en-US" w:eastAsia="zh-CN"/>
              </w:rPr>
              <w:t>in the last slot of the downlink duration</w:t>
            </w:r>
            <w:r w:rsidRPr="009252D0">
              <w:rPr>
                <w:rFonts w:ascii="Arial" w:hAnsi="Arial"/>
                <w:sz w:val="18"/>
                <w:lang w:eastAsia="ja-JP"/>
              </w:rPr>
              <w:t xml:space="preserve"> is 14. </w:t>
            </w:r>
          </w:p>
        </w:tc>
      </w:tr>
    </w:tbl>
    <w:p w14:paraId="689CB3CE" w14:textId="77777777" w:rsidR="005D746B" w:rsidRDefault="005D746B" w:rsidP="005D746B">
      <w:pPr>
        <w:rPr>
          <w:noProof/>
        </w:rPr>
      </w:pPr>
    </w:p>
    <w:p w14:paraId="5EAAD6E7" w14:textId="77777777" w:rsidR="005D746B" w:rsidRPr="00F71D91" w:rsidRDefault="005D746B" w:rsidP="005D74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End 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5B03396D" w14:textId="77777777" w:rsidR="005D746B" w:rsidRDefault="005D746B" w:rsidP="005D746B">
      <w:pPr>
        <w:rPr>
          <w:noProof/>
        </w:rPr>
      </w:pPr>
    </w:p>
    <w:p w14:paraId="25BEFED0" w14:textId="77777777" w:rsidR="005D746B" w:rsidRDefault="005D746B" w:rsidP="005D746B">
      <w:pPr>
        <w:rPr>
          <w:noProof/>
        </w:rPr>
      </w:pPr>
    </w:p>
    <w:p w14:paraId="68C9CD36" w14:textId="77777777" w:rsidR="001E41F3" w:rsidRDefault="001E41F3" w:rsidP="005D746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94D4" w14:textId="77777777" w:rsidR="000713D9" w:rsidRDefault="000713D9">
      <w:r>
        <w:separator/>
      </w:r>
    </w:p>
  </w:endnote>
  <w:endnote w:type="continuationSeparator" w:id="0">
    <w:p w14:paraId="02F3FADA" w14:textId="77777777" w:rsidR="000713D9" w:rsidRDefault="0007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9457" w14:textId="77777777" w:rsidR="000713D9" w:rsidRDefault="000713D9">
      <w:r>
        <w:separator/>
      </w:r>
    </w:p>
  </w:footnote>
  <w:footnote w:type="continuationSeparator" w:id="0">
    <w:p w14:paraId="0B6CCE27" w14:textId="77777777" w:rsidR="000713D9" w:rsidRDefault="0007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3D9"/>
    <w:rsid w:val="000A6394"/>
    <w:rsid w:val="000B7FED"/>
    <w:rsid w:val="000C038A"/>
    <w:rsid w:val="000C6598"/>
    <w:rsid w:val="000D44B3"/>
    <w:rsid w:val="00140245"/>
    <w:rsid w:val="00145D43"/>
    <w:rsid w:val="00157789"/>
    <w:rsid w:val="00192C46"/>
    <w:rsid w:val="001A08B3"/>
    <w:rsid w:val="001A2CA0"/>
    <w:rsid w:val="001A7B60"/>
    <w:rsid w:val="001B52F0"/>
    <w:rsid w:val="001B7A65"/>
    <w:rsid w:val="001E41F3"/>
    <w:rsid w:val="002479F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46B"/>
    <w:rsid w:val="005E2C44"/>
    <w:rsid w:val="00621188"/>
    <w:rsid w:val="006257ED"/>
    <w:rsid w:val="00665C47"/>
    <w:rsid w:val="00686DC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B4D"/>
    <w:rsid w:val="008279FA"/>
    <w:rsid w:val="008626E7"/>
    <w:rsid w:val="00870EE7"/>
    <w:rsid w:val="008863B9"/>
    <w:rsid w:val="008A45A6"/>
    <w:rsid w:val="008B089D"/>
    <w:rsid w:val="008F34A8"/>
    <w:rsid w:val="008F3789"/>
    <w:rsid w:val="008F686C"/>
    <w:rsid w:val="009148DE"/>
    <w:rsid w:val="0092207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EC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57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B0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2020-02-03T08:32:00Z</dcterms:created>
  <dcterms:modified xsi:type="dcterms:W3CDTF">2023-09-03T20:49:00Z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R4-2312502</vt:lpwstr>
  </property>
  <property fmtid="{D5CDD505-2E9C-101B-9397-08002B2CF9AE}" pid="10" name="Spec#">
    <vt:lpwstr>38.101-4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[NR_unlic-Perf] Add clarification to simulation parameters for SSB Q Factor (Rel.18 - Cat. A)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