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4EAE3" w14:textId="77777777" w:rsidR="002A6537" w:rsidRDefault="004B566C" w:rsidP="002A6537">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A6537" w:rsidRPr="002A6537">
        <w:rPr>
          <w:rFonts w:ascii="Arial" w:hAnsi="Arial" w:cs="Arial"/>
          <w:b/>
          <w:sz w:val="24"/>
          <w:szCs w:val="24"/>
        </w:rPr>
        <w:t>RP-232403</w:t>
      </w:r>
    </w:p>
    <w:p w14:paraId="74D3B354" w14:textId="2301ADCA" w:rsidR="00F86A73" w:rsidRPr="004B566C" w:rsidRDefault="00130095" w:rsidP="002A6537">
      <w:pPr>
        <w:pStyle w:val="FP"/>
        <w:tabs>
          <w:tab w:val="left" w:pos="567"/>
        </w:tabs>
        <w:rPr>
          <w:rFonts w:ascii="Arial" w:hAnsi="Arial" w:cs="Arial"/>
          <w:b/>
          <w:sz w:val="24"/>
        </w:rPr>
      </w:pPr>
      <w:r>
        <w:rPr>
          <w:rFonts w:ascii="Arial" w:hAnsi="Arial" w:cs="Arial"/>
          <w:b/>
          <w:sz w:val="24"/>
        </w:rPr>
        <w:t>Bengaluru</w:t>
      </w:r>
      <w:r w:rsidR="005C00CB">
        <w:rPr>
          <w:rFonts w:ascii="Arial" w:hAnsi="Arial" w:cs="Arial"/>
          <w:b/>
          <w:sz w:val="24"/>
        </w:rPr>
        <w:t>, India,</w:t>
      </w:r>
      <w:r w:rsidR="00665963" w:rsidRPr="00665963">
        <w:rPr>
          <w:rFonts w:ascii="Arial" w:hAnsi="Arial" w:cs="Arial"/>
          <w:b/>
          <w:sz w:val="24"/>
        </w:rPr>
        <w:t xml:space="preserve"> </w:t>
      </w:r>
      <w:r w:rsidR="005C00CB">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08C4E2C" w:rsidR="00D45B2F" w:rsidRPr="00420AFC" w:rsidRDefault="00D45B2F" w:rsidP="00D45B2F">
      <w:pPr>
        <w:tabs>
          <w:tab w:val="left" w:pos="567"/>
        </w:tabs>
        <w:rPr>
          <w:rFonts w:ascii="Arial" w:hAnsi="Arial" w:cs="Arial"/>
          <w:lang w:eastAsia="ja-JP"/>
        </w:rPr>
      </w:pPr>
      <w:r w:rsidRPr="00420AFC">
        <w:rPr>
          <w:rFonts w:ascii="Arial" w:hAnsi="Arial" w:cs="Arial"/>
          <w:b/>
        </w:rPr>
        <w:t>Agenda item:</w:t>
      </w:r>
      <w:r w:rsidRPr="00420AFC">
        <w:rPr>
          <w:rFonts w:ascii="Arial" w:hAnsi="Arial" w:cs="Arial"/>
        </w:rPr>
        <w:tab/>
      </w:r>
      <w:r w:rsidR="00F86A73" w:rsidRPr="00420AFC">
        <w:rPr>
          <w:rFonts w:ascii="Arial" w:hAnsi="Arial" w:cs="Arial"/>
        </w:rPr>
        <w:tab/>
      </w:r>
      <w:r w:rsidR="00EF4800" w:rsidRPr="00420AFC">
        <w:rPr>
          <w:rFonts w:ascii="Arial" w:hAnsi="Arial" w:cs="Arial"/>
        </w:rPr>
        <w:tab/>
      </w:r>
      <w:r w:rsidR="00351D11" w:rsidRPr="00420AFC">
        <w:rPr>
          <w:rFonts w:ascii="Arial" w:hAnsi="Arial" w:cs="Arial"/>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0AFC" w:rsidRPr="00420AFC" w14:paraId="5B66F53A" w14:textId="77777777" w:rsidTr="00871653">
        <w:tc>
          <w:tcPr>
            <w:tcW w:w="2436" w:type="dxa"/>
            <w:shd w:val="clear" w:color="auto" w:fill="auto"/>
          </w:tcPr>
          <w:p w14:paraId="0E6C965F" w14:textId="77777777" w:rsidR="00593315" w:rsidRPr="00420AFC" w:rsidRDefault="00C21339" w:rsidP="001A248F">
            <w:pPr>
              <w:tabs>
                <w:tab w:val="left" w:pos="567"/>
              </w:tabs>
              <w:spacing w:after="0"/>
              <w:rPr>
                <w:rFonts w:ascii="Arial" w:hAnsi="Arial" w:cs="Arial"/>
                <w:b/>
              </w:rPr>
            </w:pPr>
            <w:r w:rsidRPr="00420AFC">
              <w:rPr>
                <w:rFonts w:ascii="Arial" w:hAnsi="Arial" w:cs="Arial"/>
                <w:b/>
              </w:rPr>
              <w:t xml:space="preserve">WI / SI </w:t>
            </w:r>
            <w:r w:rsidR="00593315" w:rsidRPr="00420AFC">
              <w:rPr>
                <w:rFonts w:ascii="Arial" w:hAnsi="Arial" w:cs="Arial"/>
                <w:b/>
              </w:rPr>
              <w:t>Name</w:t>
            </w:r>
          </w:p>
        </w:tc>
        <w:tc>
          <w:tcPr>
            <w:tcW w:w="7650" w:type="dxa"/>
            <w:gridSpan w:val="5"/>
          </w:tcPr>
          <w:p w14:paraId="76D16D9C" w14:textId="77777777" w:rsidR="00593315" w:rsidRPr="00420AFC" w:rsidRDefault="00593315" w:rsidP="001A248F">
            <w:pPr>
              <w:tabs>
                <w:tab w:val="left" w:pos="567"/>
              </w:tabs>
              <w:spacing w:after="0"/>
              <w:rPr>
                <w:rFonts w:ascii="Arial" w:hAnsi="Arial" w:cs="Arial"/>
              </w:rPr>
            </w:pPr>
          </w:p>
        </w:tc>
      </w:tr>
      <w:tr w:rsidR="00420AFC" w:rsidRPr="00420AFC" w14:paraId="3B7BA5CF" w14:textId="77777777" w:rsidTr="00871653">
        <w:tc>
          <w:tcPr>
            <w:tcW w:w="2436" w:type="dxa"/>
            <w:shd w:val="clear" w:color="auto" w:fill="auto"/>
          </w:tcPr>
          <w:p w14:paraId="17DAA025" w14:textId="77777777" w:rsidR="00871653" w:rsidRPr="00420AFC" w:rsidRDefault="00871653" w:rsidP="001A248F">
            <w:pPr>
              <w:tabs>
                <w:tab w:val="left" w:pos="567"/>
              </w:tabs>
              <w:spacing w:after="0"/>
              <w:rPr>
                <w:rFonts w:ascii="Arial" w:hAnsi="Arial" w:cs="Arial"/>
                <w:bCs/>
              </w:rPr>
            </w:pPr>
            <w:r w:rsidRPr="00420AFC">
              <w:rPr>
                <w:rFonts w:ascii="Arial" w:hAnsi="Arial" w:cs="Arial"/>
                <w:bCs/>
              </w:rPr>
              <w:t>included in this status report</w:t>
            </w:r>
          </w:p>
        </w:tc>
        <w:tc>
          <w:tcPr>
            <w:tcW w:w="1846" w:type="dxa"/>
          </w:tcPr>
          <w:p w14:paraId="393E5866" w14:textId="77777777" w:rsidR="00871653" w:rsidRPr="00420AFC" w:rsidRDefault="00871653" w:rsidP="001A248F">
            <w:pPr>
              <w:tabs>
                <w:tab w:val="left" w:pos="567"/>
              </w:tabs>
              <w:spacing w:after="0"/>
              <w:rPr>
                <w:rFonts w:ascii="Arial" w:hAnsi="Arial" w:cs="Arial"/>
                <w:lang w:eastAsia="ja-JP"/>
              </w:rPr>
            </w:pPr>
            <w:r w:rsidRPr="00420AFC">
              <w:rPr>
                <w:rFonts w:ascii="Arial" w:hAnsi="Arial" w:cs="Arial"/>
              </w:rPr>
              <w:t>Study Item:</w:t>
            </w:r>
            <w:r w:rsidRPr="00420AFC">
              <w:rPr>
                <w:rFonts w:ascii="Arial" w:hAnsi="Arial" w:cs="Arial" w:hint="eastAsia"/>
                <w:lang w:eastAsia="ja-JP"/>
              </w:rPr>
              <w:t xml:space="preserve"> </w:t>
            </w:r>
          </w:p>
          <w:p w14:paraId="27D21A4C" w14:textId="48E33F83" w:rsidR="00871653" w:rsidRPr="00420AFC" w:rsidRDefault="00871653" w:rsidP="001A248F">
            <w:pPr>
              <w:tabs>
                <w:tab w:val="left" w:pos="567"/>
              </w:tabs>
              <w:spacing w:after="0"/>
              <w:rPr>
                <w:rFonts w:ascii="Arial" w:hAnsi="Arial" w:cs="Arial"/>
              </w:rPr>
            </w:pPr>
            <w:r w:rsidRPr="00420AFC">
              <w:rPr>
                <w:rFonts w:ascii="Arial" w:hAnsi="Arial" w:cs="Arial" w:hint="eastAsia"/>
                <w:lang w:eastAsia="ja-JP"/>
              </w:rPr>
              <w:t>Yes</w:t>
            </w:r>
          </w:p>
        </w:tc>
        <w:tc>
          <w:tcPr>
            <w:tcW w:w="1842" w:type="dxa"/>
          </w:tcPr>
          <w:p w14:paraId="424795E6" w14:textId="77777777" w:rsidR="00871653" w:rsidRPr="00420AFC" w:rsidRDefault="00871653" w:rsidP="001A248F">
            <w:pPr>
              <w:tabs>
                <w:tab w:val="left" w:pos="567"/>
              </w:tabs>
              <w:spacing w:after="0"/>
              <w:rPr>
                <w:rFonts w:ascii="Arial" w:hAnsi="Arial" w:cs="Arial"/>
                <w:lang w:eastAsia="ja-JP"/>
              </w:rPr>
            </w:pPr>
            <w:r w:rsidRPr="00420AFC">
              <w:rPr>
                <w:rFonts w:ascii="Arial" w:hAnsi="Arial" w:cs="Arial"/>
              </w:rPr>
              <w:t>Core part:</w:t>
            </w:r>
            <w:r w:rsidRPr="00420AFC">
              <w:rPr>
                <w:rFonts w:ascii="Arial" w:hAnsi="Arial" w:cs="Arial"/>
                <w:lang w:eastAsia="ja-JP"/>
              </w:rPr>
              <w:t xml:space="preserve"> </w:t>
            </w:r>
          </w:p>
          <w:p w14:paraId="4F4E6C8C" w14:textId="675E6788" w:rsidR="00871653" w:rsidRPr="00420AFC" w:rsidRDefault="00351D11" w:rsidP="001A248F">
            <w:pPr>
              <w:tabs>
                <w:tab w:val="left" w:pos="567"/>
              </w:tabs>
              <w:spacing w:after="0"/>
              <w:rPr>
                <w:rFonts w:ascii="Arial" w:hAnsi="Arial" w:cs="Arial"/>
                <w:lang w:eastAsia="ja-JP"/>
              </w:rPr>
            </w:pPr>
            <w:r w:rsidRPr="00420AFC">
              <w:rPr>
                <w:rFonts w:ascii="Arial" w:hAnsi="Arial" w:cs="Arial"/>
                <w:lang w:eastAsia="ja-JP"/>
              </w:rPr>
              <w:t>No</w:t>
            </w:r>
          </w:p>
        </w:tc>
        <w:tc>
          <w:tcPr>
            <w:tcW w:w="2309" w:type="dxa"/>
            <w:gridSpan w:val="2"/>
          </w:tcPr>
          <w:p w14:paraId="0EA72874" w14:textId="77777777" w:rsidR="00871653" w:rsidRPr="00420AFC" w:rsidRDefault="00871653" w:rsidP="001A248F">
            <w:pPr>
              <w:tabs>
                <w:tab w:val="left" w:pos="567"/>
              </w:tabs>
              <w:spacing w:after="0"/>
              <w:rPr>
                <w:rFonts w:ascii="Arial" w:hAnsi="Arial" w:cs="Arial"/>
              </w:rPr>
            </w:pPr>
            <w:r w:rsidRPr="00420AFC">
              <w:rPr>
                <w:rFonts w:ascii="Arial" w:hAnsi="Arial" w:cs="Arial"/>
              </w:rPr>
              <w:t>Performance part:</w:t>
            </w:r>
          </w:p>
          <w:p w14:paraId="3DC7ABB4" w14:textId="2341FEDC" w:rsidR="00871653" w:rsidRPr="00420AFC" w:rsidRDefault="00351D11" w:rsidP="0036248C">
            <w:pPr>
              <w:tabs>
                <w:tab w:val="left" w:pos="567"/>
              </w:tabs>
              <w:spacing w:after="0"/>
              <w:rPr>
                <w:rFonts w:ascii="Arial" w:hAnsi="Arial" w:cs="Arial"/>
                <w:lang w:eastAsia="ja-JP"/>
              </w:rPr>
            </w:pPr>
            <w:r w:rsidRPr="00420AFC">
              <w:rPr>
                <w:rFonts w:ascii="Arial" w:hAnsi="Arial" w:cs="Arial"/>
                <w:lang w:eastAsia="ja-JP"/>
              </w:rPr>
              <w:t>No</w:t>
            </w:r>
          </w:p>
        </w:tc>
        <w:tc>
          <w:tcPr>
            <w:tcW w:w="1653" w:type="dxa"/>
          </w:tcPr>
          <w:p w14:paraId="3012EFC2" w14:textId="77777777" w:rsidR="00871653" w:rsidRPr="00420AFC" w:rsidRDefault="00871653" w:rsidP="001A248F">
            <w:pPr>
              <w:tabs>
                <w:tab w:val="left" w:pos="567"/>
              </w:tabs>
              <w:spacing w:after="0"/>
              <w:rPr>
                <w:rFonts w:ascii="Arial" w:hAnsi="Arial" w:cs="Arial"/>
              </w:rPr>
            </w:pPr>
            <w:r w:rsidRPr="00420AFC">
              <w:rPr>
                <w:rFonts w:ascii="Arial" w:hAnsi="Arial" w:cs="Arial"/>
              </w:rPr>
              <w:t>Testing part:</w:t>
            </w:r>
          </w:p>
          <w:p w14:paraId="6184B75F" w14:textId="6940B38D" w:rsidR="00871653" w:rsidRPr="00420AFC" w:rsidRDefault="00351D11" w:rsidP="0036248C">
            <w:pPr>
              <w:tabs>
                <w:tab w:val="left" w:pos="567"/>
              </w:tabs>
              <w:spacing w:after="0"/>
              <w:rPr>
                <w:rFonts w:ascii="Arial" w:hAnsi="Arial" w:cs="Arial"/>
                <w:lang w:eastAsia="ja-JP"/>
              </w:rPr>
            </w:pPr>
            <w:r w:rsidRPr="00420AFC">
              <w:rPr>
                <w:rFonts w:ascii="Arial" w:hAnsi="Arial" w:cs="Arial"/>
                <w:lang w:eastAsia="ja-JP"/>
              </w:rPr>
              <w:t>No</w:t>
            </w:r>
          </w:p>
        </w:tc>
      </w:tr>
      <w:tr w:rsidR="00420AFC" w:rsidRPr="00420AFC" w14:paraId="12B4E9B7" w14:textId="77777777" w:rsidTr="00871653">
        <w:tc>
          <w:tcPr>
            <w:tcW w:w="2436" w:type="dxa"/>
          </w:tcPr>
          <w:p w14:paraId="1194B810" w14:textId="77777777" w:rsidR="00351D11" w:rsidRPr="00420AFC" w:rsidRDefault="00351D11" w:rsidP="00351D11">
            <w:pPr>
              <w:tabs>
                <w:tab w:val="left" w:pos="567"/>
              </w:tabs>
              <w:spacing w:after="0"/>
              <w:rPr>
                <w:rFonts w:ascii="Arial" w:hAnsi="Arial" w:cs="Arial"/>
                <w:b/>
              </w:rPr>
            </w:pPr>
            <w:r w:rsidRPr="00420AFC">
              <w:rPr>
                <w:rFonts w:ascii="Arial" w:hAnsi="Arial" w:cs="Arial"/>
                <w:b/>
              </w:rPr>
              <w:t>Acronym</w:t>
            </w:r>
          </w:p>
        </w:tc>
        <w:tc>
          <w:tcPr>
            <w:tcW w:w="7650" w:type="dxa"/>
            <w:gridSpan w:val="5"/>
          </w:tcPr>
          <w:p w14:paraId="11660AB1" w14:textId="59E64FD5" w:rsidR="00351D11" w:rsidRPr="00420AFC" w:rsidRDefault="00351D11" w:rsidP="00351D11">
            <w:pPr>
              <w:tabs>
                <w:tab w:val="left" w:pos="567"/>
              </w:tabs>
              <w:spacing w:after="0"/>
              <w:rPr>
                <w:rFonts w:ascii="Arial" w:hAnsi="Arial" w:cs="Arial"/>
              </w:rPr>
            </w:pPr>
            <w:proofErr w:type="spellStart"/>
            <w:r w:rsidRPr="00420AFC">
              <w:rPr>
                <w:rFonts w:ascii="Arial" w:hAnsi="Arial" w:cs="Arial"/>
              </w:rPr>
              <w:t>FS_Ambient_IoT_RAN</w:t>
            </w:r>
            <w:proofErr w:type="spellEnd"/>
          </w:p>
        </w:tc>
      </w:tr>
      <w:tr w:rsidR="00420AFC" w:rsidRPr="00420AFC" w14:paraId="5DE04433" w14:textId="77777777" w:rsidTr="00871653">
        <w:tc>
          <w:tcPr>
            <w:tcW w:w="2436" w:type="dxa"/>
          </w:tcPr>
          <w:p w14:paraId="4176DAE9" w14:textId="77777777" w:rsidR="00351D11" w:rsidRPr="00420AFC" w:rsidRDefault="00351D11" w:rsidP="00351D11">
            <w:pPr>
              <w:tabs>
                <w:tab w:val="left" w:pos="567"/>
              </w:tabs>
              <w:spacing w:after="0"/>
              <w:rPr>
                <w:rFonts w:ascii="Arial" w:hAnsi="Arial" w:cs="Arial"/>
                <w:b/>
              </w:rPr>
            </w:pPr>
            <w:r w:rsidRPr="00420AFC">
              <w:rPr>
                <w:rFonts w:ascii="Arial" w:hAnsi="Arial" w:cs="Arial"/>
                <w:b/>
              </w:rPr>
              <w:t>Unique ID</w:t>
            </w:r>
          </w:p>
        </w:tc>
        <w:tc>
          <w:tcPr>
            <w:tcW w:w="7650" w:type="dxa"/>
            <w:gridSpan w:val="5"/>
          </w:tcPr>
          <w:p w14:paraId="07B8F6C9" w14:textId="73917CA3"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970078</w:t>
            </w:r>
          </w:p>
        </w:tc>
      </w:tr>
      <w:tr w:rsidR="00420AFC" w:rsidRPr="00420AFC" w14:paraId="2184CB69" w14:textId="77777777" w:rsidTr="00871653">
        <w:tc>
          <w:tcPr>
            <w:tcW w:w="2436" w:type="dxa"/>
          </w:tcPr>
          <w:p w14:paraId="7FA547CB" w14:textId="77777777" w:rsidR="00351D11" w:rsidRPr="00420AFC" w:rsidRDefault="00351D11" w:rsidP="00351D11">
            <w:pPr>
              <w:tabs>
                <w:tab w:val="left" w:pos="567"/>
              </w:tabs>
              <w:spacing w:after="0"/>
              <w:rPr>
                <w:rFonts w:ascii="Arial" w:hAnsi="Arial" w:cs="Arial"/>
                <w:b/>
              </w:rPr>
            </w:pPr>
            <w:r w:rsidRPr="00420AFC">
              <w:rPr>
                <w:rFonts w:ascii="Arial" w:hAnsi="Arial" w:cs="Arial"/>
                <w:b/>
              </w:rPr>
              <w:t>TSG Tdoc of latest approved WI/SI description (if any)</w:t>
            </w:r>
          </w:p>
        </w:tc>
        <w:tc>
          <w:tcPr>
            <w:tcW w:w="7650" w:type="dxa"/>
            <w:gridSpan w:val="5"/>
          </w:tcPr>
          <w:p w14:paraId="02C02CD6" w14:textId="44BDA27E"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RP-2</w:t>
            </w:r>
            <w:r w:rsidR="006352DA" w:rsidRPr="00420AFC">
              <w:rPr>
                <w:rFonts w:ascii="Arial" w:hAnsi="Arial" w:cs="Arial"/>
                <w:lang w:eastAsia="ja-JP"/>
              </w:rPr>
              <w:t>32404</w:t>
            </w:r>
          </w:p>
        </w:tc>
      </w:tr>
      <w:tr w:rsidR="00420AFC" w:rsidRPr="00420AFC" w14:paraId="0BE4E3F0" w14:textId="77777777" w:rsidTr="00871653">
        <w:tc>
          <w:tcPr>
            <w:tcW w:w="2436" w:type="dxa"/>
          </w:tcPr>
          <w:p w14:paraId="7E7C416D" w14:textId="77777777" w:rsidR="00351D11" w:rsidRPr="00420AFC" w:rsidRDefault="00351D11" w:rsidP="00351D11">
            <w:pPr>
              <w:tabs>
                <w:tab w:val="left" w:pos="567"/>
              </w:tabs>
              <w:spacing w:after="0"/>
              <w:rPr>
                <w:rFonts w:ascii="Arial" w:hAnsi="Arial" w:cs="Arial"/>
                <w:b/>
              </w:rPr>
            </w:pPr>
            <w:r w:rsidRPr="00420AFC">
              <w:rPr>
                <w:rFonts w:ascii="Arial" w:hAnsi="Arial" w:cs="Arial"/>
                <w:b/>
              </w:rPr>
              <w:t>Target Completion Date</w:t>
            </w:r>
          </w:p>
          <w:p w14:paraId="7FE6F1F9" w14:textId="77777777" w:rsidR="00351D11" w:rsidRPr="00420AFC" w:rsidRDefault="00351D11" w:rsidP="00351D11">
            <w:pPr>
              <w:tabs>
                <w:tab w:val="left" w:pos="567"/>
              </w:tabs>
              <w:spacing w:after="0"/>
              <w:rPr>
                <w:rFonts w:ascii="Arial" w:hAnsi="Arial" w:cs="Arial"/>
                <w:b/>
              </w:rPr>
            </w:pPr>
            <w:r w:rsidRPr="00420AFC">
              <w:rPr>
                <w:rFonts w:ascii="Arial" w:hAnsi="Arial" w:cs="Arial"/>
                <w:b/>
              </w:rPr>
              <w:t>(indicate if changed)</w:t>
            </w:r>
          </w:p>
        </w:tc>
        <w:tc>
          <w:tcPr>
            <w:tcW w:w="1846" w:type="dxa"/>
          </w:tcPr>
          <w:p w14:paraId="59DDD591" w14:textId="77777777"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 xml:space="preserve">Study Item: </w:t>
            </w:r>
          </w:p>
          <w:p w14:paraId="2E56FC1C" w14:textId="3EAD0A3C" w:rsidR="00351D11" w:rsidRPr="00420AFC" w:rsidRDefault="006352DA" w:rsidP="00351D11">
            <w:pPr>
              <w:tabs>
                <w:tab w:val="left" w:pos="567"/>
              </w:tabs>
              <w:spacing w:after="0"/>
              <w:rPr>
                <w:rFonts w:ascii="Arial" w:hAnsi="Arial" w:cs="Arial"/>
                <w:lang w:eastAsia="ja-JP"/>
              </w:rPr>
            </w:pPr>
            <w:r w:rsidRPr="00420AFC">
              <w:rPr>
                <w:rFonts w:ascii="Arial" w:hAnsi="Arial" w:cs="Arial"/>
                <w:lang w:eastAsia="ja-JP"/>
              </w:rPr>
              <w:t>09/2023 (unchanged)</w:t>
            </w:r>
          </w:p>
        </w:tc>
        <w:tc>
          <w:tcPr>
            <w:tcW w:w="1842" w:type="dxa"/>
          </w:tcPr>
          <w:p w14:paraId="5A128F3E" w14:textId="79C32542"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Core part:</w:t>
            </w:r>
          </w:p>
        </w:tc>
        <w:tc>
          <w:tcPr>
            <w:tcW w:w="2268" w:type="dxa"/>
          </w:tcPr>
          <w:p w14:paraId="150E2BE5" w14:textId="24E72122"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Performance part:</w:t>
            </w:r>
          </w:p>
        </w:tc>
        <w:tc>
          <w:tcPr>
            <w:tcW w:w="1694" w:type="dxa"/>
            <w:gridSpan w:val="2"/>
          </w:tcPr>
          <w:p w14:paraId="5BB6B905" w14:textId="450E8335" w:rsidR="00351D11" w:rsidRPr="00420AFC" w:rsidRDefault="00351D11" w:rsidP="00351D11">
            <w:pPr>
              <w:tabs>
                <w:tab w:val="left" w:pos="567"/>
              </w:tabs>
              <w:spacing w:after="0"/>
              <w:rPr>
                <w:rFonts w:ascii="Arial" w:hAnsi="Arial" w:cs="Arial"/>
                <w:highlight w:val="yellow"/>
                <w:lang w:eastAsia="ja-JP"/>
              </w:rPr>
            </w:pPr>
            <w:r w:rsidRPr="00420AFC">
              <w:rPr>
                <w:rFonts w:ascii="Arial" w:hAnsi="Arial" w:cs="Arial"/>
                <w:lang w:eastAsia="ja-JP"/>
              </w:rPr>
              <w:t>Testing part:</w:t>
            </w:r>
          </w:p>
        </w:tc>
      </w:tr>
      <w:tr w:rsidR="00420AFC" w:rsidRPr="00420AFC" w14:paraId="2EC56AAA" w14:textId="77777777" w:rsidTr="00871653">
        <w:tc>
          <w:tcPr>
            <w:tcW w:w="2436" w:type="dxa"/>
          </w:tcPr>
          <w:p w14:paraId="67092FF9" w14:textId="77777777" w:rsidR="00351D11" w:rsidRPr="00420AFC" w:rsidRDefault="00351D11" w:rsidP="00351D11">
            <w:pPr>
              <w:tabs>
                <w:tab w:val="left" w:pos="567"/>
              </w:tabs>
              <w:spacing w:after="0"/>
              <w:rPr>
                <w:rFonts w:ascii="Arial" w:hAnsi="Arial" w:cs="Arial"/>
                <w:b/>
              </w:rPr>
            </w:pPr>
            <w:r w:rsidRPr="00420AFC">
              <w:rPr>
                <w:rFonts w:ascii="Arial" w:hAnsi="Arial" w:cs="Arial"/>
                <w:b/>
              </w:rPr>
              <w:t>Overall Completion level</w:t>
            </w:r>
          </w:p>
        </w:tc>
        <w:tc>
          <w:tcPr>
            <w:tcW w:w="1846" w:type="dxa"/>
          </w:tcPr>
          <w:p w14:paraId="66824FBA" w14:textId="77777777"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 xml:space="preserve">Study Item: </w:t>
            </w:r>
          </w:p>
          <w:p w14:paraId="30397E78" w14:textId="5E47B783" w:rsidR="00351D11" w:rsidRPr="00420AFC" w:rsidRDefault="006352DA" w:rsidP="00351D11">
            <w:pPr>
              <w:tabs>
                <w:tab w:val="left" w:pos="567"/>
              </w:tabs>
              <w:spacing w:after="0"/>
              <w:rPr>
                <w:rFonts w:ascii="Arial" w:hAnsi="Arial" w:cs="Arial"/>
                <w:lang w:eastAsia="ja-JP"/>
              </w:rPr>
            </w:pPr>
            <w:r w:rsidRPr="00CA5099">
              <w:rPr>
                <w:rFonts w:ascii="Arial" w:hAnsi="Arial" w:cs="Arial"/>
                <w:color w:val="00B050"/>
                <w:lang w:eastAsia="ja-JP"/>
              </w:rPr>
              <w:t>100%</w:t>
            </w:r>
          </w:p>
        </w:tc>
        <w:tc>
          <w:tcPr>
            <w:tcW w:w="1842" w:type="dxa"/>
          </w:tcPr>
          <w:p w14:paraId="5794DFF7" w14:textId="617ADA5F"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 xml:space="preserve">Core part: </w:t>
            </w:r>
          </w:p>
        </w:tc>
        <w:tc>
          <w:tcPr>
            <w:tcW w:w="2268" w:type="dxa"/>
          </w:tcPr>
          <w:p w14:paraId="0560E286" w14:textId="7291440C" w:rsidR="00351D11" w:rsidRPr="00420AFC" w:rsidRDefault="00351D11" w:rsidP="00351D11">
            <w:pPr>
              <w:tabs>
                <w:tab w:val="left" w:pos="567"/>
              </w:tabs>
              <w:spacing w:after="0"/>
              <w:rPr>
                <w:rFonts w:ascii="Arial" w:hAnsi="Arial" w:cs="Arial"/>
                <w:lang w:eastAsia="ja-JP"/>
              </w:rPr>
            </w:pPr>
            <w:r w:rsidRPr="00420AFC">
              <w:rPr>
                <w:rFonts w:ascii="Arial" w:hAnsi="Arial" w:cs="Arial"/>
                <w:lang w:eastAsia="ja-JP"/>
              </w:rPr>
              <w:t>Performance Part:</w:t>
            </w:r>
          </w:p>
        </w:tc>
        <w:tc>
          <w:tcPr>
            <w:tcW w:w="1694" w:type="dxa"/>
            <w:gridSpan w:val="2"/>
          </w:tcPr>
          <w:p w14:paraId="70DECF59" w14:textId="106729AA" w:rsidR="00351D11" w:rsidRPr="00420AFC" w:rsidRDefault="00351D11" w:rsidP="00351D11">
            <w:pPr>
              <w:tabs>
                <w:tab w:val="left" w:pos="567"/>
              </w:tabs>
              <w:spacing w:after="0"/>
              <w:rPr>
                <w:rFonts w:ascii="Arial" w:hAnsi="Arial" w:cs="Arial"/>
                <w:highlight w:val="yellow"/>
                <w:lang w:eastAsia="ja-JP"/>
              </w:rPr>
            </w:pPr>
            <w:r w:rsidRPr="00420AFC">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EC1A72" w:rsidRDefault="001F486F" w:rsidP="001F486F">
      <w:pPr>
        <w:pStyle w:val="ListParagraph"/>
        <w:tabs>
          <w:tab w:val="left" w:pos="567"/>
        </w:tabs>
        <w:ind w:leftChars="0" w:left="924"/>
        <w:rPr>
          <w:rFonts w:ascii="Arial" w:hAnsi="Arial" w:cs="Arial"/>
        </w:rPr>
      </w:pPr>
    </w:p>
    <w:p w14:paraId="100AC9F9" w14:textId="77777777" w:rsidR="00D45B2F" w:rsidRPr="00EC1A72" w:rsidRDefault="00F86A73" w:rsidP="000D17BC">
      <w:pPr>
        <w:tabs>
          <w:tab w:val="left" w:pos="567"/>
        </w:tabs>
        <w:spacing w:after="60"/>
        <w:rPr>
          <w:rFonts w:ascii="Arial" w:hAnsi="Arial" w:cs="Arial"/>
          <w:b/>
        </w:rPr>
      </w:pPr>
      <w:r w:rsidRPr="00EC1A7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C1A72" w:rsidRPr="00EC1A72" w14:paraId="468432DA" w14:textId="77777777" w:rsidTr="001A248F">
        <w:tc>
          <w:tcPr>
            <w:tcW w:w="2758" w:type="dxa"/>
            <w:gridSpan w:val="2"/>
          </w:tcPr>
          <w:p w14:paraId="08F3105B" w14:textId="77777777" w:rsidR="00EF4800" w:rsidRPr="00EC1A72" w:rsidRDefault="00EF4800" w:rsidP="001A248F">
            <w:pPr>
              <w:tabs>
                <w:tab w:val="left" w:pos="567"/>
              </w:tabs>
              <w:spacing w:after="0"/>
              <w:rPr>
                <w:rFonts w:ascii="Arial" w:hAnsi="Arial" w:cs="Arial"/>
                <w:b/>
              </w:rPr>
            </w:pPr>
            <w:r w:rsidRPr="00EC1A72">
              <w:rPr>
                <w:rFonts w:ascii="Arial" w:hAnsi="Arial" w:cs="Arial"/>
                <w:b/>
              </w:rPr>
              <w:t>Leading WG</w:t>
            </w:r>
          </w:p>
        </w:tc>
        <w:tc>
          <w:tcPr>
            <w:tcW w:w="7489" w:type="dxa"/>
          </w:tcPr>
          <w:p w14:paraId="6FC72931" w14:textId="1F03EEF2" w:rsidR="00EF4800" w:rsidRPr="00EC1A72" w:rsidRDefault="00EC1A72" w:rsidP="001A248F">
            <w:pPr>
              <w:tabs>
                <w:tab w:val="left" w:pos="567"/>
              </w:tabs>
              <w:spacing w:after="0"/>
              <w:rPr>
                <w:rFonts w:ascii="Arial" w:hAnsi="Arial" w:cs="Arial"/>
              </w:rPr>
            </w:pPr>
            <w:r w:rsidRPr="00EC1A72">
              <w:rPr>
                <w:rFonts w:ascii="Arial" w:hAnsi="Arial" w:cs="Arial"/>
              </w:rPr>
              <w:t>RAN</w:t>
            </w:r>
          </w:p>
        </w:tc>
      </w:tr>
      <w:tr w:rsidR="00EC1A72" w:rsidRPr="00EC1A72" w14:paraId="5EF9AD31" w14:textId="77777777" w:rsidTr="001A248F">
        <w:tc>
          <w:tcPr>
            <w:tcW w:w="1418" w:type="dxa"/>
            <w:vMerge w:val="restart"/>
            <w:vAlign w:val="center"/>
          </w:tcPr>
          <w:p w14:paraId="589FA298" w14:textId="77777777" w:rsidR="006C4E32" w:rsidRPr="00EC1A72" w:rsidRDefault="006C4E32" w:rsidP="001A248F">
            <w:pPr>
              <w:tabs>
                <w:tab w:val="left" w:pos="567"/>
              </w:tabs>
              <w:rPr>
                <w:rFonts w:ascii="Arial" w:hAnsi="Arial" w:cs="Arial"/>
                <w:b/>
              </w:rPr>
            </w:pPr>
            <w:r w:rsidRPr="00EC1A72">
              <w:rPr>
                <w:rFonts w:ascii="Arial" w:hAnsi="Arial" w:cs="Arial"/>
                <w:b/>
              </w:rPr>
              <w:t>Rapporteur</w:t>
            </w:r>
          </w:p>
        </w:tc>
        <w:tc>
          <w:tcPr>
            <w:tcW w:w="1340" w:type="dxa"/>
          </w:tcPr>
          <w:p w14:paraId="7F2D9368" w14:textId="77777777" w:rsidR="006C4E32" w:rsidRPr="00EC1A72" w:rsidRDefault="006C4E32" w:rsidP="001A248F">
            <w:pPr>
              <w:tabs>
                <w:tab w:val="left" w:pos="567"/>
              </w:tabs>
              <w:spacing w:after="0"/>
              <w:rPr>
                <w:rFonts w:ascii="Arial" w:hAnsi="Arial" w:cs="Arial"/>
                <w:b/>
              </w:rPr>
            </w:pPr>
            <w:r w:rsidRPr="00EC1A72">
              <w:rPr>
                <w:rFonts w:ascii="Arial" w:hAnsi="Arial" w:cs="Arial"/>
                <w:b/>
              </w:rPr>
              <w:t>Name</w:t>
            </w:r>
          </w:p>
        </w:tc>
        <w:tc>
          <w:tcPr>
            <w:tcW w:w="7489" w:type="dxa"/>
          </w:tcPr>
          <w:p w14:paraId="127CF618" w14:textId="44590426" w:rsidR="006C4E32" w:rsidRPr="00EC1A72" w:rsidRDefault="00EC1A72" w:rsidP="0036248C">
            <w:pPr>
              <w:tabs>
                <w:tab w:val="left" w:pos="567"/>
              </w:tabs>
              <w:spacing w:after="0"/>
              <w:rPr>
                <w:rFonts w:ascii="Arial" w:hAnsi="Arial" w:cs="Arial"/>
                <w:lang w:eastAsia="ja-JP"/>
              </w:rPr>
            </w:pPr>
            <w:r w:rsidRPr="00EC1A72">
              <w:rPr>
                <w:rFonts w:ascii="Arial" w:hAnsi="Arial" w:cs="Arial"/>
                <w:lang w:eastAsia="ja-JP"/>
              </w:rPr>
              <w:t>Matthew Webb</w:t>
            </w:r>
          </w:p>
        </w:tc>
      </w:tr>
      <w:tr w:rsidR="00EC1A72" w:rsidRPr="00EC1A72" w14:paraId="36040647" w14:textId="77777777" w:rsidTr="001A248F">
        <w:tc>
          <w:tcPr>
            <w:tcW w:w="1418" w:type="dxa"/>
            <w:vMerge/>
          </w:tcPr>
          <w:p w14:paraId="2B760CAA" w14:textId="77777777" w:rsidR="006C4E32" w:rsidRPr="00EC1A72" w:rsidRDefault="006C4E32" w:rsidP="001A248F">
            <w:pPr>
              <w:tabs>
                <w:tab w:val="left" w:pos="567"/>
              </w:tabs>
              <w:rPr>
                <w:rFonts w:ascii="Arial" w:hAnsi="Arial" w:cs="Arial"/>
                <w:b/>
              </w:rPr>
            </w:pPr>
          </w:p>
        </w:tc>
        <w:tc>
          <w:tcPr>
            <w:tcW w:w="1340" w:type="dxa"/>
          </w:tcPr>
          <w:p w14:paraId="6AD0A3C2" w14:textId="77777777" w:rsidR="006C4E32" w:rsidRPr="00EC1A72" w:rsidRDefault="006C4E32" w:rsidP="001A248F">
            <w:pPr>
              <w:tabs>
                <w:tab w:val="left" w:pos="567"/>
              </w:tabs>
              <w:spacing w:after="0"/>
              <w:rPr>
                <w:rFonts w:ascii="Arial" w:hAnsi="Arial" w:cs="Arial"/>
                <w:b/>
              </w:rPr>
            </w:pPr>
            <w:r w:rsidRPr="00EC1A72">
              <w:rPr>
                <w:rFonts w:ascii="Arial" w:hAnsi="Arial" w:cs="Arial"/>
                <w:b/>
              </w:rPr>
              <w:t>Company</w:t>
            </w:r>
          </w:p>
        </w:tc>
        <w:tc>
          <w:tcPr>
            <w:tcW w:w="7489" w:type="dxa"/>
          </w:tcPr>
          <w:p w14:paraId="612726B0" w14:textId="690F6094" w:rsidR="006C4E32" w:rsidRPr="00EC1A72" w:rsidRDefault="00EC1A72" w:rsidP="001A248F">
            <w:pPr>
              <w:tabs>
                <w:tab w:val="left" w:pos="567"/>
              </w:tabs>
              <w:spacing w:after="0"/>
              <w:rPr>
                <w:rFonts w:ascii="Arial" w:hAnsi="Arial" w:cs="Arial"/>
                <w:lang w:eastAsia="ja-JP"/>
              </w:rPr>
            </w:pPr>
            <w:r w:rsidRPr="00EC1A72">
              <w:rPr>
                <w:rFonts w:ascii="Arial" w:hAnsi="Arial" w:cs="Arial"/>
                <w:lang w:eastAsia="ja-JP"/>
              </w:rPr>
              <w:t>Huawei</w:t>
            </w:r>
          </w:p>
        </w:tc>
      </w:tr>
      <w:tr w:rsidR="00EC1A72" w:rsidRPr="00EC1A72" w14:paraId="588EE5C8" w14:textId="77777777" w:rsidTr="001A248F">
        <w:tc>
          <w:tcPr>
            <w:tcW w:w="1418" w:type="dxa"/>
            <w:vMerge/>
          </w:tcPr>
          <w:p w14:paraId="5371B18D" w14:textId="77777777" w:rsidR="006C4E32" w:rsidRPr="00EC1A72" w:rsidRDefault="006C4E32" w:rsidP="001A248F">
            <w:pPr>
              <w:tabs>
                <w:tab w:val="left" w:pos="567"/>
              </w:tabs>
              <w:rPr>
                <w:rFonts w:ascii="Arial" w:hAnsi="Arial" w:cs="Arial"/>
                <w:b/>
              </w:rPr>
            </w:pPr>
          </w:p>
        </w:tc>
        <w:tc>
          <w:tcPr>
            <w:tcW w:w="1340" w:type="dxa"/>
          </w:tcPr>
          <w:p w14:paraId="4BB54D4E" w14:textId="77777777" w:rsidR="006C4E32" w:rsidRPr="00EC1A72" w:rsidRDefault="006C4E32" w:rsidP="001A248F">
            <w:pPr>
              <w:tabs>
                <w:tab w:val="left" w:pos="567"/>
              </w:tabs>
              <w:spacing w:after="0"/>
              <w:rPr>
                <w:rFonts w:ascii="Arial" w:hAnsi="Arial" w:cs="Arial"/>
                <w:b/>
              </w:rPr>
            </w:pPr>
            <w:r w:rsidRPr="00EC1A72">
              <w:rPr>
                <w:rFonts w:ascii="Arial" w:hAnsi="Arial" w:cs="Arial"/>
                <w:b/>
              </w:rPr>
              <w:t>Email</w:t>
            </w:r>
          </w:p>
        </w:tc>
        <w:tc>
          <w:tcPr>
            <w:tcW w:w="7489" w:type="dxa"/>
          </w:tcPr>
          <w:p w14:paraId="0563966F" w14:textId="6EB08241" w:rsidR="006C4E32" w:rsidRPr="00EC1A72" w:rsidRDefault="00EC1A72" w:rsidP="001A248F">
            <w:pPr>
              <w:tabs>
                <w:tab w:val="left" w:pos="567"/>
              </w:tabs>
              <w:spacing w:after="0"/>
              <w:rPr>
                <w:rFonts w:ascii="Arial" w:hAnsi="Arial" w:cs="Arial"/>
              </w:rPr>
            </w:pPr>
            <w:r w:rsidRPr="00EC1A72">
              <w:rPr>
                <w:rFonts w:ascii="Arial" w:hAnsi="Arial" w:cs="Arial"/>
              </w:rPr>
              <w:t>matthew.webb@huawei.com</w:t>
            </w:r>
          </w:p>
        </w:tc>
      </w:tr>
    </w:tbl>
    <w:p w14:paraId="7D12121A" w14:textId="77777777" w:rsidR="006C4E32" w:rsidRPr="00EC1A72" w:rsidRDefault="006C4E32" w:rsidP="000D17BC">
      <w:pPr>
        <w:pBdr>
          <w:bottom w:val="single" w:sz="4" w:space="1" w:color="auto"/>
        </w:pBdr>
        <w:spacing w:after="0"/>
        <w:rPr>
          <w:rFonts w:ascii="Arial" w:hAnsi="Arial" w:cs="Arial"/>
        </w:rPr>
      </w:pPr>
    </w:p>
    <w:p w14:paraId="394D7797" w14:textId="77777777" w:rsidR="006C4E32" w:rsidRPr="00EC1A72" w:rsidRDefault="006C4E32" w:rsidP="006C4E32">
      <w:pPr>
        <w:pBdr>
          <w:bottom w:val="single" w:sz="4" w:space="1" w:color="auto"/>
        </w:pBdr>
        <w:rPr>
          <w:rFonts w:ascii="Arial" w:hAnsi="Arial" w:cs="Arial"/>
        </w:rPr>
      </w:pPr>
    </w:p>
    <w:p w14:paraId="6BF1B757" w14:textId="77777777" w:rsidR="00137471" w:rsidRPr="00EC1A72" w:rsidRDefault="006C4E32" w:rsidP="00C21339">
      <w:pPr>
        <w:pStyle w:val="Heading2"/>
      </w:pPr>
      <w:r w:rsidRPr="00EC1A72">
        <w:t>1</w:t>
      </w:r>
      <w:r w:rsidRPr="00EC1A72">
        <w:tab/>
      </w:r>
      <w:r w:rsidR="0050334E" w:rsidRPr="00EC1A72">
        <w:t>Work</w:t>
      </w:r>
      <w:r w:rsidR="00150FD3" w:rsidRPr="00EC1A72">
        <w:t xml:space="preserve"> </w:t>
      </w:r>
      <w:r w:rsidR="0050334E" w:rsidRPr="00EC1A72">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EC1A72" w:rsidRPr="00EC1A72" w14:paraId="2A1DBC8A" w14:textId="77777777" w:rsidTr="001A248F">
        <w:trPr>
          <w:jc w:val="center"/>
        </w:trPr>
        <w:tc>
          <w:tcPr>
            <w:tcW w:w="6185" w:type="dxa"/>
            <w:shd w:val="clear" w:color="auto" w:fill="E0E0E0"/>
          </w:tcPr>
          <w:p w14:paraId="33137C7E" w14:textId="77777777" w:rsidR="00D22398" w:rsidRPr="00EC1A72" w:rsidRDefault="00C4666A" w:rsidP="00C4666A">
            <w:pPr>
              <w:pStyle w:val="TAL"/>
              <w:jc w:val="center"/>
              <w:rPr>
                <w:b/>
                <w:bCs/>
              </w:rPr>
            </w:pPr>
            <w:r w:rsidRPr="00EC1A72">
              <w:rPr>
                <w:b/>
                <w:bCs/>
              </w:rPr>
              <w:t>Do you want to modify the time budget for this WI/SI compared to what was endorsed at the last RAN meeting?</w:t>
            </w:r>
          </w:p>
        </w:tc>
        <w:tc>
          <w:tcPr>
            <w:tcW w:w="1037" w:type="dxa"/>
            <w:vAlign w:val="center"/>
          </w:tcPr>
          <w:p w14:paraId="0D9BB93B" w14:textId="5A7BCC92" w:rsidR="00D22398" w:rsidRPr="00EC1A72" w:rsidRDefault="00C21339" w:rsidP="00C4666A">
            <w:pPr>
              <w:pStyle w:val="TAL"/>
              <w:jc w:val="center"/>
              <w:rPr>
                <w:lang w:eastAsia="ja-JP"/>
              </w:rPr>
            </w:pPr>
            <w:r w:rsidRPr="00EC1A72">
              <w:rPr>
                <w:lang w:eastAsia="ja-JP"/>
              </w:rPr>
              <w:t>No</w:t>
            </w:r>
          </w:p>
        </w:tc>
      </w:tr>
    </w:tbl>
    <w:p w14:paraId="51D6C523" w14:textId="77777777" w:rsidR="00D22398" w:rsidRPr="00EC1A72" w:rsidRDefault="00D22398" w:rsidP="0039390A">
      <w:pPr>
        <w:spacing w:after="0"/>
        <w:rPr>
          <w:rFonts w:ascii="Arial" w:hAnsi="Arial" w:cs="Arial"/>
        </w:rPr>
      </w:pPr>
    </w:p>
    <w:p w14:paraId="3755A2BC" w14:textId="77777777" w:rsidR="00816B81" w:rsidRPr="00EC1A72" w:rsidRDefault="00C4666A" w:rsidP="00E544FA">
      <w:pPr>
        <w:pStyle w:val="NO"/>
        <w:rPr>
          <w:rFonts w:ascii="Arial" w:hAnsi="Arial" w:cs="Arial"/>
          <w:i/>
        </w:rPr>
      </w:pPr>
      <w:r w:rsidRPr="00EC1A72">
        <w:rPr>
          <w:rFonts w:ascii="Arial" w:hAnsi="Arial" w:cs="Arial"/>
          <w:i/>
        </w:rPr>
        <w:t>If you answered No:</w:t>
      </w:r>
      <w:r w:rsidRPr="00EC1A72">
        <w:rPr>
          <w:rFonts w:ascii="Arial" w:hAnsi="Arial" w:cs="Arial"/>
          <w:i/>
        </w:rPr>
        <w:tab/>
        <w:t>Then please remove the Excel file from the zip file of this status report.</w:t>
      </w:r>
    </w:p>
    <w:p w14:paraId="6B50EA06" w14:textId="77777777" w:rsidR="00816B81" w:rsidRPr="00EC1A72" w:rsidRDefault="00C4666A" w:rsidP="00C4666A">
      <w:pPr>
        <w:pStyle w:val="NO"/>
        <w:rPr>
          <w:rFonts w:ascii="Arial" w:hAnsi="Arial" w:cs="Arial"/>
          <w:i/>
        </w:rPr>
      </w:pPr>
      <w:r w:rsidRPr="00EC1A72">
        <w:rPr>
          <w:rFonts w:ascii="Arial" w:hAnsi="Arial" w:cs="Arial"/>
          <w:i/>
        </w:rPr>
        <w:t>If you answered Yes:</w:t>
      </w:r>
      <w:r w:rsidRPr="00EC1A72">
        <w:rPr>
          <w:rFonts w:ascii="Arial" w:hAnsi="Arial" w:cs="Arial"/>
          <w:i/>
        </w:rPr>
        <w:tab/>
        <w:t xml:space="preserve">Then please fill out the attached Excel template to request a modification of the time </w:t>
      </w:r>
      <w:r w:rsidRPr="00EC1A72">
        <w:rPr>
          <w:rFonts w:ascii="Arial" w:hAnsi="Arial" w:cs="Arial"/>
          <w:i/>
        </w:rPr>
        <w:tab/>
      </w:r>
      <w:r w:rsidRPr="00EC1A72">
        <w:rPr>
          <w:rFonts w:ascii="Arial" w:hAnsi="Arial" w:cs="Arial"/>
          <w:i/>
        </w:rPr>
        <w:tab/>
        <w:t xml:space="preserve">budgets for your WI /SI. The Excel table has to be filled out for all affected RAN WGs and </w:t>
      </w:r>
      <w:r w:rsidRPr="00EC1A72">
        <w:rPr>
          <w:rFonts w:ascii="Arial" w:hAnsi="Arial" w:cs="Arial"/>
          <w:i/>
        </w:rPr>
        <w:tab/>
      </w:r>
      <w:r w:rsidRPr="00EC1A72">
        <w:rPr>
          <w:rFonts w:ascii="Arial" w:hAnsi="Arial" w:cs="Arial"/>
          <w:i/>
        </w:rPr>
        <w:tab/>
        <w:t>up to the target date of the WI/SI.</w:t>
      </w:r>
      <w:r w:rsidR="00011C3B" w:rsidRPr="00EC1A72">
        <w:rPr>
          <w:rFonts w:ascii="Arial" w:hAnsi="Arial" w:cs="Arial"/>
          <w:i/>
        </w:rPr>
        <w:t xml:space="preserve"> The basis are the endorsed time budgets of the last </w:t>
      </w:r>
      <w:r w:rsidR="00011C3B" w:rsidRPr="00EC1A72">
        <w:rPr>
          <w:rFonts w:ascii="Arial" w:hAnsi="Arial" w:cs="Arial"/>
          <w:i/>
        </w:rPr>
        <w:tab/>
      </w:r>
      <w:r w:rsidR="00011C3B" w:rsidRPr="00EC1A72">
        <w:rPr>
          <w:rFonts w:ascii="Arial" w:hAnsi="Arial" w:cs="Arial"/>
          <w:i/>
        </w:rPr>
        <w:tab/>
        <w:t>RAN meeting. Please highlight all changes of the values.</w:t>
      </w:r>
      <w:r w:rsidR="00011C3B" w:rsidRPr="00EC1A72">
        <w:rPr>
          <w:rFonts w:ascii="Arial" w:hAnsi="Arial" w:cs="Arial"/>
          <w:i/>
        </w:rPr>
        <w:br/>
      </w:r>
      <w:r w:rsidR="00011C3B" w:rsidRPr="00EC1A72">
        <w:rPr>
          <w:rFonts w:ascii="Arial" w:hAnsi="Arial" w:cs="Arial"/>
          <w:i/>
        </w:rPr>
        <w:tab/>
      </w:r>
      <w:r w:rsidR="00011C3B" w:rsidRPr="00EC1A72">
        <w:rPr>
          <w:rFonts w:ascii="Arial" w:hAnsi="Arial" w:cs="Arial"/>
          <w:i/>
        </w:rPr>
        <w:tab/>
      </w:r>
      <w:proofErr w:type="gramStart"/>
      <w:r w:rsidR="00011C3B" w:rsidRPr="00EC1A72">
        <w:rPr>
          <w:rFonts w:ascii="Arial" w:hAnsi="Arial" w:cs="Arial"/>
          <w:i/>
        </w:rPr>
        <w:t>One time</w:t>
      </w:r>
      <w:proofErr w:type="gramEnd"/>
      <w:r w:rsidR="00011C3B" w:rsidRPr="00EC1A72">
        <w:rPr>
          <w:rFonts w:ascii="Arial" w:hAnsi="Arial" w:cs="Arial"/>
          <w:i/>
        </w:rPr>
        <w:t xml:space="preserve"> unit (TU) corresponds to ~ 2 hours in the meeting.</w:t>
      </w:r>
      <w:r w:rsidR="00011C3B" w:rsidRPr="00EC1A72">
        <w:rPr>
          <w:rFonts w:ascii="Arial" w:hAnsi="Arial" w:cs="Arial"/>
          <w:i/>
        </w:rPr>
        <w:br/>
      </w:r>
      <w:r w:rsidR="00011C3B" w:rsidRPr="00EC1A72">
        <w:rPr>
          <w:rFonts w:ascii="Arial" w:hAnsi="Arial" w:cs="Arial"/>
          <w:i/>
        </w:rPr>
        <w:tab/>
      </w:r>
      <w:r w:rsidR="00011C3B" w:rsidRPr="00EC1A72">
        <w:rPr>
          <w:rFonts w:ascii="Arial" w:hAnsi="Arial" w:cs="Arial"/>
          <w:i/>
        </w:rPr>
        <w:tab/>
        <w:t xml:space="preserve">If this status report covers a WI with Core and Performance part, then please have one </w:t>
      </w:r>
      <w:r w:rsidR="00011C3B" w:rsidRPr="00EC1A72">
        <w:rPr>
          <w:rFonts w:ascii="Arial" w:hAnsi="Arial" w:cs="Arial"/>
          <w:i/>
        </w:rPr>
        <w:tab/>
      </w:r>
      <w:r w:rsidR="00011C3B" w:rsidRPr="00EC1A72">
        <w:rPr>
          <w:rFonts w:ascii="Arial" w:hAnsi="Arial" w:cs="Arial"/>
          <w:i/>
        </w:rPr>
        <w:tab/>
        <w:t>line for each in the attached Excel table.</w:t>
      </w:r>
      <w:r w:rsidR="00816B81" w:rsidRPr="00EC1A72">
        <w:rPr>
          <w:rFonts w:ascii="Arial" w:hAnsi="Arial" w:cs="Arial"/>
          <w:i/>
        </w:rPr>
        <w:br/>
      </w:r>
      <w:r w:rsidR="00816B81" w:rsidRPr="00EC1A72">
        <w:rPr>
          <w:rFonts w:ascii="Arial" w:hAnsi="Arial" w:cs="Arial"/>
          <w:i/>
        </w:rPr>
        <w:tab/>
      </w:r>
      <w:r w:rsidR="00816B81" w:rsidRPr="00EC1A72">
        <w:rPr>
          <w:rFonts w:ascii="Arial" w:hAnsi="Arial" w:cs="Arial"/>
          <w:i/>
        </w:rPr>
        <w:tab/>
        <w:t>Note: If no Excel table is attached, then this means no time budget change.</w:t>
      </w:r>
    </w:p>
    <w:p w14:paraId="1A2EDF51" w14:textId="77777777" w:rsidR="00C17C6C" w:rsidRPr="00EC1A72" w:rsidRDefault="00C21339" w:rsidP="00C17C6C">
      <w:pPr>
        <w:spacing w:after="0"/>
        <w:rPr>
          <w:rFonts w:ascii="Arial" w:hAnsi="Arial" w:cs="Arial"/>
          <w:b/>
        </w:rPr>
      </w:pPr>
      <w:r w:rsidRPr="00EC1A72">
        <w:rPr>
          <w:rFonts w:ascii="Arial" w:hAnsi="Arial" w:cs="Arial"/>
          <w:b/>
        </w:rPr>
        <w:t>A</w:t>
      </w:r>
      <w:r w:rsidR="00011C3B" w:rsidRPr="00EC1A72">
        <w:rPr>
          <w:rFonts w:ascii="Arial" w:hAnsi="Arial" w:cs="Arial"/>
          <w:b/>
        </w:rPr>
        <w:t>dditional explanations/</w:t>
      </w:r>
      <w:r w:rsidR="00C17C6C" w:rsidRPr="00EC1A72">
        <w:rPr>
          <w:rFonts w:ascii="Arial" w:hAnsi="Arial" w:cs="Arial"/>
          <w:b/>
        </w:rPr>
        <w:t>motivation</w:t>
      </w:r>
      <w:r w:rsidR="00011C3B" w:rsidRPr="00EC1A72">
        <w:rPr>
          <w:rFonts w:ascii="Arial" w:hAnsi="Arial" w:cs="Arial"/>
          <w:b/>
        </w:rPr>
        <w:t>s for the time budget changes in the attached Excel table</w:t>
      </w:r>
      <w:r w:rsidR="00C17C6C" w:rsidRPr="00EC1A7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62FAD58" w14:textId="04F8FEBB" w:rsidR="00EC1A72" w:rsidRDefault="00EC1A72" w:rsidP="00EC1A72">
      <w:pPr>
        <w:pStyle w:val="Heading2"/>
        <w:rPr>
          <w:lang w:eastAsia="ja-JP"/>
        </w:rPr>
      </w:pPr>
      <w:r>
        <w:rPr>
          <w:lang w:eastAsia="ja-JP"/>
        </w:rPr>
        <w:lastRenderedPageBreak/>
        <w:t>2.0</w:t>
      </w:r>
      <w:r>
        <w:rPr>
          <w:lang w:eastAsia="ja-JP"/>
        </w:rPr>
        <w:tab/>
      </w:r>
      <w:r w:rsidRPr="0003665A">
        <w:rPr>
          <w:rFonts w:hint="eastAsia"/>
          <w:lang w:eastAsia="ja-JP"/>
        </w:rPr>
        <w:t>RAN</w:t>
      </w:r>
    </w:p>
    <w:p w14:paraId="4E19FA1C" w14:textId="78FDA682" w:rsidR="00EC1A72" w:rsidRPr="00FF0738" w:rsidRDefault="00EC1A72" w:rsidP="00EC1A72">
      <w:pPr>
        <w:pStyle w:val="Heading4"/>
        <w:rPr>
          <w:lang w:eastAsia="ja-JP"/>
        </w:rPr>
      </w:pPr>
      <w:r w:rsidRPr="00FF0738">
        <w:rPr>
          <w:lang w:eastAsia="ja-JP"/>
        </w:rPr>
        <w:t>2.0.1</w:t>
      </w:r>
      <w:r w:rsidRPr="00FF0738">
        <w:rPr>
          <w:lang w:eastAsia="ja-JP"/>
        </w:rPr>
        <w:tab/>
        <w:t>Agreements</w:t>
      </w:r>
    </w:p>
    <w:p w14:paraId="35E9BB58" w14:textId="205F1780" w:rsidR="00EC1A72" w:rsidRDefault="00EC1A72" w:rsidP="00EC1A72">
      <w:pPr>
        <w:rPr>
          <w:lang w:eastAsia="ja-JP"/>
        </w:rPr>
      </w:pPr>
      <w:proofErr w:type="spellStart"/>
      <w:r w:rsidRPr="00FF0738">
        <w:rPr>
          <w:lang w:eastAsia="ja-JP"/>
        </w:rPr>
        <w:t>pCRs</w:t>
      </w:r>
      <w:proofErr w:type="spellEnd"/>
      <w:r w:rsidR="00D32A54" w:rsidRPr="00FF0738">
        <w:rPr>
          <w:lang w:eastAsia="ja-JP"/>
        </w:rPr>
        <w:t xml:space="preserve"> to TR 38.848</w:t>
      </w:r>
      <w:r w:rsidRPr="00FF0738">
        <w:rPr>
          <w:lang w:eastAsia="ja-JP"/>
        </w:rPr>
        <w:t xml:space="preserve"> on Ambient IoT </w:t>
      </w:r>
      <w:r w:rsidR="004D73AA">
        <w:rPr>
          <w:lang w:eastAsia="ja-JP"/>
        </w:rPr>
        <w:t xml:space="preserve">deployment scenarios, </w:t>
      </w:r>
      <w:r w:rsidRPr="00FF0738">
        <w:rPr>
          <w:lang w:eastAsia="ja-JP"/>
        </w:rPr>
        <w:t xml:space="preserve">devices, design targets, functionality and feasibility, conclusions </w:t>
      </w:r>
      <w:r w:rsidRPr="00367C2B">
        <w:rPr>
          <w:lang w:eastAsia="ja-JP"/>
        </w:rPr>
        <w:t xml:space="preserve">and recommendations were agreed in </w:t>
      </w:r>
      <w:r w:rsidR="004D73AA" w:rsidRPr="00367C2B">
        <w:rPr>
          <w:lang w:eastAsia="ja-JP"/>
        </w:rPr>
        <w:t>RP-23</w:t>
      </w:r>
      <w:r w:rsidR="00367C2B" w:rsidRPr="00367C2B">
        <w:rPr>
          <w:lang w:eastAsia="ja-JP"/>
        </w:rPr>
        <w:t>2690</w:t>
      </w:r>
      <w:r w:rsidR="004D73AA" w:rsidRPr="00367C2B">
        <w:rPr>
          <w:lang w:eastAsia="ja-JP"/>
        </w:rPr>
        <w:t>,</w:t>
      </w:r>
      <w:r w:rsidR="004D73AA">
        <w:rPr>
          <w:lang w:eastAsia="ja-JP"/>
        </w:rPr>
        <w:t xml:space="preserve"> </w:t>
      </w:r>
      <w:r w:rsidRPr="00FF0738">
        <w:rPr>
          <w:lang w:eastAsia="ja-JP"/>
        </w:rPr>
        <w:t>RP-23</w:t>
      </w:r>
      <w:r w:rsidR="00C652F1" w:rsidRPr="00FF0738">
        <w:rPr>
          <w:lang w:eastAsia="ja-JP"/>
        </w:rPr>
        <w:t>2410</w:t>
      </w:r>
      <w:r w:rsidRPr="00FF0738">
        <w:rPr>
          <w:lang w:eastAsia="ja-JP"/>
        </w:rPr>
        <w:t>, RP-23</w:t>
      </w:r>
      <w:r w:rsidR="00C652F1" w:rsidRPr="00FF0738">
        <w:rPr>
          <w:lang w:eastAsia="ja-JP"/>
        </w:rPr>
        <w:t>2651</w:t>
      </w:r>
      <w:r w:rsidRPr="00FF0738">
        <w:rPr>
          <w:lang w:eastAsia="ja-JP"/>
        </w:rPr>
        <w:t>, RP-23</w:t>
      </w:r>
      <w:r w:rsidR="00C652F1" w:rsidRPr="00FF0738">
        <w:rPr>
          <w:lang w:eastAsia="ja-JP"/>
        </w:rPr>
        <w:t>2652</w:t>
      </w:r>
      <w:r w:rsidRPr="00FF0738">
        <w:rPr>
          <w:lang w:eastAsia="ja-JP"/>
        </w:rPr>
        <w:t>, RP-23</w:t>
      </w:r>
      <w:r w:rsidR="00C652F1" w:rsidRPr="00FF0738">
        <w:rPr>
          <w:lang w:eastAsia="ja-JP"/>
        </w:rPr>
        <w:t>2653</w:t>
      </w:r>
      <w:r w:rsidRPr="00FF0738">
        <w:rPr>
          <w:lang w:eastAsia="ja-JP"/>
        </w:rPr>
        <w:t xml:space="preserve">. A pCR for minor miscellaneous corrections was agreed in </w:t>
      </w:r>
      <w:r w:rsidR="001B7CCA" w:rsidRPr="00FF0738">
        <w:rPr>
          <w:lang w:eastAsia="ja-JP"/>
        </w:rPr>
        <w:t>RP-232684</w:t>
      </w:r>
      <w:r w:rsidRPr="00FF0738">
        <w:rPr>
          <w:lang w:eastAsia="ja-JP"/>
        </w:rPr>
        <w:t>.</w:t>
      </w:r>
    </w:p>
    <w:p w14:paraId="13785C48" w14:textId="626374CF" w:rsidR="00576277" w:rsidRDefault="00576277" w:rsidP="00EC1A72">
      <w:pPr>
        <w:rPr>
          <w:lang w:eastAsia="ja-JP"/>
        </w:rPr>
      </w:pPr>
      <w:r>
        <w:rPr>
          <w:lang w:eastAsia="ja-JP"/>
        </w:rPr>
        <w:t>TR 38.84</w:t>
      </w:r>
      <w:r w:rsidRPr="00FF0738">
        <w:rPr>
          <w:lang w:eastAsia="ja-JP"/>
        </w:rPr>
        <w:t xml:space="preserve">8 </w:t>
      </w:r>
      <w:r w:rsidR="00FF0738">
        <w:rPr>
          <w:lang w:eastAsia="ja-JP"/>
        </w:rPr>
        <w:t>v1.0.</w:t>
      </w:r>
      <w:r w:rsidR="00FF0738" w:rsidRPr="00B9189B">
        <w:rPr>
          <w:lang w:eastAsia="ja-JP"/>
        </w:rPr>
        <w:t>0</w:t>
      </w:r>
      <w:r w:rsidR="009D6CF3" w:rsidRPr="00B9189B">
        <w:rPr>
          <w:lang w:eastAsia="ja-JP"/>
        </w:rPr>
        <w:t xml:space="preserve"> in RP-23</w:t>
      </w:r>
      <w:r w:rsidR="00704539">
        <w:rPr>
          <w:lang w:eastAsia="ja-JP"/>
        </w:rPr>
        <w:t>2695 as v18.0.0</w:t>
      </w:r>
      <w:bookmarkStart w:id="0" w:name="_GoBack"/>
      <w:bookmarkEnd w:id="0"/>
      <w:r w:rsidR="00FF0738">
        <w:rPr>
          <w:lang w:eastAsia="ja-JP"/>
        </w:rPr>
        <w:t>.</w:t>
      </w:r>
    </w:p>
    <w:p w14:paraId="611B0F88" w14:textId="408DEB41" w:rsidR="00EC1A72" w:rsidRDefault="00EC1A72" w:rsidP="00EC1A72">
      <w:pPr>
        <w:pStyle w:val="Heading4"/>
        <w:rPr>
          <w:lang w:eastAsia="ja-JP"/>
        </w:rPr>
      </w:pPr>
      <w:r>
        <w:rPr>
          <w:lang w:eastAsia="ja-JP"/>
        </w:rPr>
        <w:t>2.0.2</w:t>
      </w:r>
      <w:r>
        <w:rPr>
          <w:lang w:eastAsia="ja-JP"/>
        </w:rPr>
        <w:tab/>
        <w:t>Remaining Open issues</w:t>
      </w:r>
    </w:p>
    <w:p w14:paraId="1F87013F" w14:textId="553876AE" w:rsidR="00451CF7" w:rsidRDefault="00451CF7" w:rsidP="00451CF7">
      <w:pPr>
        <w:rPr>
          <w:lang w:eastAsia="ja-JP"/>
        </w:rPr>
      </w:pPr>
      <w:r>
        <w:rPr>
          <w:lang w:eastAsia="ja-JP"/>
        </w:rPr>
        <w:t>None.</w:t>
      </w:r>
    </w:p>
    <w:p w14:paraId="722DE45F" w14:textId="77777777" w:rsidR="001E2863" w:rsidRPr="00451CF7" w:rsidRDefault="001E2863" w:rsidP="00451CF7">
      <w:pPr>
        <w:rPr>
          <w:lang w:eastAsia="ja-JP"/>
        </w:rPr>
      </w:pPr>
    </w:p>
    <w:p w14:paraId="36F91ECA" w14:textId="70149813"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09C994EE" w:rsidR="003A4B47" w:rsidRDefault="00701410" w:rsidP="00701410">
      <w:pPr>
        <w:pStyle w:val="Heading4"/>
        <w:rPr>
          <w:lang w:eastAsia="ja-JP"/>
        </w:rPr>
      </w:pPr>
      <w:r>
        <w:rPr>
          <w:lang w:eastAsia="ja-JP"/>
        </w:rPr>
        <w:t>2.1.2</w:t>
      </w:r>
      <w:r>
        <w:rPr>
          <w:lang w:eastAsia="ja-JP"/>
        </w:rPr>
        <w:tab/>
        <w:t>Remaining Open issues</w:t>
      </w:r>
    </w:p>
    <w:p w14:paraId="15631CD8" w14:textId="77777777" w:rsidR="001E2863" w:rsidRPr="001E2863" w:rsidRDefault="001E2863" w:rsidP="001E2863">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16564EA8" w:rsidR="00C21339" w:rsidRDefault="00701410" w:rsidP="00A86AB5">
      <w:pPr>
        <w:pStyle w:val="Heading4"/>
        <w:rPr>
          <w:lang w:eastAsia="ja-JP"/>
        </w:rPr>
      </w:pPr>
      <w:r>
        <w:rPr>
          <w:lang w:eastAsia="ja-JP"/>
        </w:rPr>
        <w:t>2.2.2</w:t>
      </w:r>
      <w:r>
        <w:rPr>
          <w:lang w:eastAsia="ja-JP"/>
        </w:rPr>
        <w:tab/>
        <w:t xml:space="preserve">Remaining Open issues </w:t>
      </w:r>
    </w:p>
    <w:p w14:paraId="081441C0" w14:textId="77777777" w:rsidR="001E2863" w:rsidRPr="001E2863" w:rsidRDefault="001E2863" w:rsidP="001E2863">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0C2B1781" w:rsidR="00701410" w:rsidRDefault="00701410" w:rsidP="00701410">
      <w:pPr>
        <w:pStyle w:val="Heading4"/>
        <w:rPr>
          <w:lang w:eastAsia="ja-JP"/>
        </w:rPr>
      </w:pPr>
      <w:r>
        <w:rPr>
          <w:lang w:eastAsia="ja-JP"/>
        </w:rPr>
        <w:t>2.3.2</w:t>
      </w:r>
      <w:r>
        <w:rPr>
          <w:lang w:eastAsia="ja-JP"/>
        </w:rPr>
        <w:tab/>
        <w:t>Remaining Open issues</w:t>
      </w:r>
    </w:p>
    <w:p w14:paraId="6C315E8B" w14:textId="77777777" w:rsidR="001E2863" w:rsidRPr="001E2863" w:rsidRDefault="001E2863" w:rsidP="001E2863">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D04DA8E" w:rsidR="00701410" w:rsidRDefault="00701410" w:rsidP="00701410">
      <w:pPr>
        <w:pStyle w:val="Heading4"/>
        <w:rPr>
          <w:lang w:eastAsia="ja-JP"/>
        </w:rPr>
      </w:pPr>
      <w:r>
        <w:rPr>
          <w:lang w:eastAsia="ja-JP"/>
        </w:rPr>
        <w:t>2.4.2</w:t>
      </w:r>
      <w:r>
        <w:rPr>
          <w:lang w:eastAsia="ja-JP"/>
        </w:rPr>
        <w:tab/>
        <w:t>Remaining Open issues</w:t>
      </w:r>
    </w:p>
    <w:p w14:paraId="7E414E54" w14:textId="77777777" w:rsidR="001E2863" w:rsidRPr="001E2863" w:rsidRDefault="001E2863" w:rsidP="001E2863">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A66D711" w:rsidR="00815869" w:rsidRDefault="00815869" w:rsidP="00E5792E">
      <w:pPr>
        <w:pStyle w:val="Heading4"/>
        <w:rPr>
          <w:lang w:eastAsia="ja-JP"/>
        </w:rPr>
      </w:pPr>
      <w:r>
        <w:rPr>
          <w:lang w:eastAsia="ja-JP"/>
        </w:rPr>
        <w:t>2.5.3</w:t>
      </w:r>
      <w:r>
        <w:rPr>
          <w:lang w:eastAsia="ja-JP"/>
        </w:rPr>
        <w:tab/>
        <w:t>Remaining Open issues with cross-WG dependencies</w:t>
      </w:r>
    </w:p>
    <w:p w14:paraId="4655660A" w14:textId="77777777" w:rsidR="001E2863" w:rsidRPr="001E2863" w:rsidRDefault="001E2863" w:rsidP="001E2863">
      <w:pPr>
        <w:rPr>
          <w:lang w:eastAsia="ja-JP"/>
        </w:rPr>
      </w:pP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rsidRPr="001F224F">
        <w:t>4</w:t>
      </w:r>
      <w:r w:rsidR="005A6C96" w:rsidRPr="001F224F">
        <w:t>.</w:t>
      </w:r>
      <w:r w:rsidR="005A6C96" w:rsidRPr="001F224F">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EE957EF" w:rsidR="003E3A1A" w:rsidRDefault="003E3A1A" w:rsidP="003E3A1A">
      <w:pPr>
        <w:overflowPunct/>
        <w:autoSpaceDE/>
        <w:autoSpaceDN/>
        <w:snapToGrid w:val="0"/>
        <w:spacing w:after="0"/>
        <w:textAlignment w:val="auto"/>
        <w:rPr>
          <w:rFonts w:ascii="Arial" w:hAnsi="Arial" w:cs="Arial"/>
          <w:b/>
          <w:bCs/>
          <w:lang w:eastAsia="ja-JP"/>
        </w:rPr>
      </w:pPr>
    </w:p>
    <w:p w14:paraId="48DF2D9C" w14:textId="52AB1DCE" w:rsidR="00B9189B" w:rsidRDefault="00B9189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The following were submitted to RAN#101:</w:t>
      </w:r>
    </w:p>
    <w:p w14:paraId="6D21ADD8"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RP-231559</w:t>
      </w:r>
      <w:r w:rsidRPr="00BB5C38">
        <w:rPr>
          <w:rFonts w:ascii="Calibri" w:hAnsi="Calibri" w:cs="Calibri"/>
          <w:color w:val="000000"/>
          <w:sz w:val="22"/>
          <w:lang w:eastAsia="zh-CN"/>
        </w:rPr>
        <w:tab/>
        <w:t>Views on Ambient IoT (Rel-18 SI)</w:t>
      </w:r>
      <w:r w:rsidRPr="00BB5C38">
        <w:rPr>
          <w:rFonts w:ascii="Calibri" w:hAnsi="Calibri" w:cs="Calibri"/>
          <w:color w:val="000000"/>
          <w:sz w:val="22"/>
          <w:lang w:eastAsia="zh-CN"/>
        </w:rPr>
        <w:tab/>
        <w:t>Qualcomm Incorporated</w:t>
      </w:r>
    </w:p>
    <w:p w14:paraId="401717E7"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RP-231598</w:t>
      </w:r>
      <w:r w:rsidRPr="00BB5C38">
        <w:rPr>
          <w:rFonts w:ascii="Calibri" w:hAnsi="Calibri" w:cs="Calibri"/>
          <w:color w:val="000000"/>
          <w:sz w:val="22"/>
          <w:lang w:eastAsia="zh-CN"/>
        </w:rPr>
        <w:tab/>
        <w:t>Discussion on Ambient IoT</w:t>
      </w:r>
      <w:r w:rsidRPr="00BB5C38">
        <w:rPr>
          <w:rFonts w:ascii="Calibri" w:hAnsi="Calibri" w:cs="Calibri"/>
          <w:color w:val="000000"/>
          <w:sz w:val="22"/>
          <w:lang w:eastAsia="zh-CN"/>
        </w:rPr>
        <w:tab/>
      </w:r>
      <w:proofErr w:type="spellStart"/>
      <w:r w:rsidRPr="00BB5C38">
        <w:rPr>
          <w:rFonts w:ascii="Calibri" w:hAnsi="Calibri" w:cs="Calibri"/>
          <w:color w:val="000000"/>
          <w:sz w:val="22"/>
          <w:lang w:eastAsia="zh-CN"/>
        </w:rPr>
        <w:t>Semtech</w:t>
      </w:r>
      <w:proofErr w:type="spellEnd"/>
      <w:r w:rsidRPr="00BB5C38">
        <w:rPr>
          <w:rFonts w:ascii="Calibri" w:hAnsi="Calibri" w:cs="Calibri"/>
          <w:color w:val="000000"/>
          <w:sz w:val="22"/>
          <w:lang w:eastAsia="zh-CN"/>
        </w:rPr>
        <w:t xml:space="preserve"> (Sierra Wireless)</w:t>
      </w:r>
    </w:p>
    <w:p w14:paraId="50FCCA11" w14:textId="77777777" w:rsidR="00BB5C38" w:rsidRPr="00BB5C38" w:rsidRDefault="00B219DB" w:rsidP="00BB5C38">
      <w:pPr>
        <w:pStyle w:val="ListParagraph"/>
        <w:numPr>
          <w:ilvl w:val="0"/>
          <w:numId w:val="19"/>
        </w:numPr>
        <w:ind w:leftChars="0"/>
        <w:rPr>
          <w:rFonts w:ascii="Calibri" w:hAnsi="Calibri" w:cs="Calibri"/>
          <w:color w:val="000000"/>
          <w:sz w:val="22"/>
          <w:lang w:eastAsia="zh-CN"/>
        </w:rPr>
      </w:pPr>
      <w:hyperlink r:id="rId7" w:history="1">
        <w:r w:rsidR="00BB5C38" w:rsidRPr="00BB5C38">
          <w:rPr>
            <w:rFonts w:ascii="Calibri" w:hAnsi="Calibri" w:cs="Calibri"/>
            <w:color w:val="000000"/>
            <w:sz w:val="22"/>
            <w:lang w:eastAsia="zh-CN"/>
          </w:rPr>
          <w:t>RP-231599</w:t>
        </w:r>
      </w:hyperlink>
      <w:r w:rsidR="00BB5C38" w:rsidRPr="00BB5C38">
        <w:rPr>
          <w:rFonts w:ascii="Calibri" w:hAnsi="Calibri" w:cs="Calibri"/>
          <w:color w:val="000000"/>
          <w:sz w:val="22"/>
          <w:lang w:eastAsia="zh-CN"/>
        </w:rPr>
        <w:tab/>
        <w:t>Remaining details for RAN Ambient-IoT Study</w:t>
      </w:r>
      <w:r w:rsidR="00BB5C38" w:rsidRPr="00BB5C38">
        <w:rPr>
          <w:rFonts w:ascii="Calibri" w:hAnsi="Calibri" w:cs="Calibri"/>
          <w:color w:val="000000"/>
          <w:sz w:val="22"/>
          <w:lang w:eastAsia="zh-CN"/>
        </w:rPr>
        <w:tab/>
        <w:t>Futurewei</w:t>
      </w:r>
    </w:p>
    <w:p w14:paraId="0CE0BD27"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RP-231607</w:t>
      </w:r>
      <w:r w:rsidRPr="00BB5C38">
        <w:rPr>
          <w:rFonts w:ascii="Calibri" w:hAnsi="Calibri" w:cs="Calibri"/>
          <w:color w:val="000000"/>
          <w:sz w:val="22"/>
          <w:lang w:eastAsia="zh-CN"/>
        </w:rPr>
        <w:tab/>
        <w:t>Views on device categorization for Ambient IoT</w:t>
      </w:r>
      <w:r w:rsidRPr="00BB5C38">
        <w:rPr>
          <w:rFonts w:ascii="Calibri" w:hAnsi="Calibri" w:cs="Calibri"/>
          <w:color w:val="000000"/>
          <w:sz w:val="22"/>
          <w:lang w:eastAsia="zh-CN"/>
        </w:rPr>
        <w:tab/>
        <w:t>Xiaomi EV Technology</w:t>
      </w:r>
    </w:p>
    <w:p w14:paraId="24C545E1" w14:textId="77777777" w:rsidR="00BB5C38" w:rsidRPr="00BB5C38" w:rsidRDefault="00B219DB" w:rsidP="00BB5C38">
      <w:pPr>
        <w:pStyle w:val="ListParagraph"/>
        <w:numPr>
          <w:ilvl w:val="0"/>
          <w:numId w:val="19"/>
        </w:numPr>
        <w:ind w:leftChars="0"/>
        <w:rPr>
          <w:rFonts w:ascii="Calibri" w:hAnsi="Calibri" w:cs="Calibri"/>
          <w:color w:val="000000"/>
          <w:sz w:val="22"/>
          <w:lang w:eastAsia="zh-CN"/>
        </w:rPr>
      </w:pPr>
      <w:hyperlink r:id="rId8" w:history="1">
        <w:r w:rsidR="00BB5C38" w:rsidRPr="00BB5C38">
          <w:rPr>
            <w:rFonts w:ascii="Calibri" w:hAnsi="Calibri" w:cs="Calibri"/>
            <w:color w:val="000000"/>
            <w:sz w:val="22"/>
            <w:lang w:eastAsia="zh-CN"/>
          </w:rPr>
          <w:t>RP-231617</w:t>
        </w:r>
      </w:hyperlink>
      <w:r w:rsidR="00BB5C38" w:rsidRPr="00BB5C38">
        <w:rPr>
          <w:rFonts w:ascii="Calibri" w:hAnsi="Calibri" w:cs="Calibri"/>
          <w:color w:val="000000"/>
          <w:sz w:val="22"/>
          <w:lang w:eastAsia="zh-CN"/>
        </w:rPr>
        <w:tab/>
        <w:t>Ambient IoT deployment feasibilities</w:t>
      </w:r>
      <w:r w:rsidR="00BB5C38" w:rsidRPr="00BB5C38">
        <w:rPr>
          <w:rFonts w:ascii="Calibri" w:hAnsi="Calibri" w:cs="Calibri"/>
          <w:color w:val="000000"/>
          <w:sz w:val="22"/>
          <w:lang w:eastAsia="zh-CN"/>
        </w:rPr>
        <w:tab/>
        <w:t xml:space="preserve">Nokia, Nokia Shanghai Bell </w:t>
      </w:r>
    </w:p>
    <w:p w14:paraId="3F1691DE" w14:textId="77777777" w:rsidR="00BB5C38" w:rsidRPr="00BB5C38" w:rsidRDefault="00B219DB" w:rsidP="00BB5C38">
      <w:pPr>
        <w:pStyle w:val="ListParagraph"/>
        <w:numPr>
          <w:ilvl w:val="0"/>
          <w:numId w:val="19"/>
        </w:numPr>
        <w:ind w:leftChars="0"/>
        <w:rPr>
          <w:rFonts w:ascii="Calibri" w:hAnsi="Calibri" w:cs="Calibri"/>
          <w:color w:val="000000"/>
          <w:sz w:val="22"/>
          <w:lang w:eastAsia="zh-CN"/>
        </w:rPr>
      </w:pPr>
      <w:hyperlink r:id="rId9" w:history="1">
        <w:r w:rsidR="00BB5C38" w:rsidRPr="00BB5C38">
          <w:rPr>
            <w:rFonts w:ascii="Calibri" w:hAnsi="Calibri" w:cs="Calibri"/>
            <w:color w:val="000000"/>
            <w:sz w:val="22"/>
            <w:lang w:eastAsia="zh-CN"/>
          </w:rPr>
          <w:t>RP-231618</w:t>
        </w:r>
      </w:hyperlink>
      <w:r w:rsidR="00BB5C38" w:rsidRPr="00BB5C38">
        <w:rPr>
          <w:rFonts w:ascii="Calibri" w:hAnsi="Calibri" w:cs="Calibri"/>
          <w:color w:val="000000"/>
          <w:sz w:val="22"/>
          <w:lang w:eastAsia="zh-CN"/>
        </w:rPr>
        <w:tab/>
        <w:t>Ambient IoT positioning</w:t>
      </w:r>
      <w:r w:rsidR="00BB5C38" w:rsidRPr="00BB5C38">
        <w:rPr>
          <w:rFonts w:ascii="Calibri" w:hAnsi="Calibri" w:cs="Calibri"/>
          <w:color w:val="000000"/>
          <w:sz w:val="22"/>
          <w:lang w:eastAsia="zh-CN"/>
        </w:rPr>
        <w:tab/>
        <w:t xml:space="preserve">Nokia, Nokia Shanghai Bell </w:t>
      </w:r>
    </w:p>
    <w:p w14:paraId="5FE6D647" w14:textId="77777777" w:rsidR="00BB5C38" w:rsidRPr="00BB5C38" w:rsidRDefault="00B219DB" w:rsidP="00BB5C38">
      <w:pPr>
        <w:pStyle w:val="ListParagraph"/>
        <w:numPr>
          <w:ilvl w:val="0"/>
          <w:numId w:val="19"/>
        </w:numPr>
        <w:ind w:leftChars="0"/>
        <w:rPr>
          <w:rFonts w:ascii="Calibri" w:hAnsi="Calibri" w:cs="Calibri"/>
          <w:color w:val="000000"/>
          <w:sz w:val="22"/>
          <w:lang w:eastAsia="zh-CN"/>
        </w:rPr>
      </w:pPr>
      <w:hyperlink r:id="rId10" w:history="1">
        <w:r w:rsidR="00BB5C38" w:rsidRPr="00BB5C38">
          <w:rPr>
            <w:rFonts w:ascii="Calibri" w:hAnsi="Calibri" w:cs="Calibri"/>
            <w:color w:val="000000"/>
            <w:sz w:val="22"/>
            <w:lang w:eastAsia="zh-CN"/>
          </w:rPr>
          <w:t>RP-231619</w:t>
        </w:r>
      </w:hyperlink>
      <w:r w:rsidR="00BB5C38" w:rsidRPr="00BB5C38">
        <w:rPr>
          <w:rFonts w:ascii="Calibri" w:hAnsi="Calibri" w:cs="Calibri"/>
          <w:color w:val="000000"/>
          <w:sz w:val="22"/>
          <w:lang w:eastAsia="zh-CN"/>
        </w:rPr>
        <w:tab/>
        <w:t>Ambient IoT and required RAN functionalities</w:t>
      </w:r>
      <w:r w:rsidR="00BB5C38" w:rsidRPr="00BB5C38">
        <w:rPr>
          <w:rFonts w:ascii="Calibri" w:hAnsi="Calibri" w:cs="Calibri"/>
          <w:color w:val="000000"/>
          <w:sz w:val="22"/>
          <w:lang w:eastAsia="zh-CN"/>
        </w:rPr>
        <w:tab/>
        <w:t xml:space="preserve">Nokia, Nokia Shanghai Bell </w:t>
      </w:r>
    </w:p>
    <w:p w14:paraId="35B73976"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RP-231627</w:t>
      </w:r>
      <w:r w:rsidRPr="00BB5C38">
        <w:rPr>
          <w:rFonts w:ascii="Calibri" w:hAnsi="Calibri" w:cs="Calibri"/>
          <w:color w:val="000000"/>
          <w:sz w:val="22"/>
          <w:lang w:eastAsia="zh-CN"/>
        </w:rPr>
        <w:tab/>
        <w:t>Input to Study on Ambient IoT in RAN</w:t>
      </w:r>
      <w:r w:rsidRPr="00BB5C38">
        <w:rPr>
          <w:rFonts w:ascii="Calibri" w:hAnsi="Calibri" w:cs="Calibri"/>
          <w:color w:val="000000"/>
          <w:sz w:val="22"/>
          <w:lang w:eastAsia="zh-CN"/>
        </w:rPr>
        <w:tab/>
        <w:t>Ericsson</w:t>
      </w:r>
    </w:p>
    <w:p w14:paraId="51242B46"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RP-231752</w:t>
      </w:r>
      <w:r w:rsidRPr="00BB5C38">
        <w:rPr>
          <w:rFonts w:ascii="Calibri" w:hAnsi="Calibri" w:cs="Calibri"/>
          <w:color w:val="000000"/>
          <w:sz w:val="22"/>
          <w:lang w:eastAsia="zh-CN"/>
        </w:rPr>
        <w:tab/>
        <w:t>Views and consideration on Ambient IoT</w:t>
      </w:r>
      <w:r w:rsidRPr="00BB5C38">
        <w:rPr>
          <w:rFonts w:ascii="Calibri" w:hAnsi="Calibri" w:cs="Calibri"/>
          <w:color w:val="000000"/>
          <w:sz w:val="22"/>
          <w:lang w:eastAsia="zh-CN"/>
        </w:rPr>
        <w:tab/>
        <w:t>Apple</w:t>
      </w:r>
    </w:p>
    <w:p w14:paraId="739CFA3D"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RP-231810</w:t>
      </w:r>
      <w:r w:rsidRPr="00BB5C38">
        <w:rPr>
          <w:rFonts w:ascii="Calibri" w:hAnsi="Calibri" w:cs="Calibri"/>
          <w:color w:val="000000"/>
          <w:sz w:val="22"/>
          <w:lang w:eastAsia="zh-CN"/>
        </w:rPr>
        <w:tab/>
        <w:t>Remaining issues on Ambient IoT SI</w:t>
      </w:r>
      <w:r w:rsidRPr="00BB5C38">
        <w:rPr>
          <w:rFonts w:ascii="Calibri" w:hAnsi="Calibri" w:cs="Calibri"/>
          <w:color w:val="000000"/>
          <w:sz w:val="22"/>
          <w:lang w:eastAsia="zh-CN"/>
        </w:rPr>
        <w:tab/>
        <w:t>vivo</w:t>
      </w:r>
    </w:p>
    <w:p w14:paraId="6838DFE2"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RP-231828</w:t>
      </w:r>
      <w:r w:rsidRPr="00BB5C38">
        <w:rPr>
          <w:rFonts w:ascii="Calibri" w:hAnsi="Calibri" w:cs="Calibri"/>
          <w:color w:val="000000"/>
          <w:sz w:val="22"/>
          <w:lang w:eastAsia="zh-CN"/>
        </w:rPr>
        <w:tab/>
        <w:t>Discussion of the NR system design in support of Ambient IoT</w:t>
      </w:r>
      <w:r w:rsidRPr="00BB5C38">
        <w:rPr>
          <w:rFonts w:ascii="Calibri" w:hAnsi="Calibri" w:cs="Calibri"/>
          <w:color w:val="000000"/>
          <w:sz w:val="22"/>
          <w:lang w:eastAsia="zh-CN"/>
        </w:rPr>
        <w:tab/>
        <w:t>CATT</w:t>
      </w:r>
    </w:p>
    <w:p w14:paraId="68F1C654"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RP-231848</w:t>
      </w:r>
      <w:r w:rsidRPr="00BB5C38">
        <w:rPr>
          <w:rFonts w:ascii="Calibri" w:hAnsi="Calibri" w:cs="Calibri"/>
          <w:color w:val="000000"/>
          <w:sz w:val="22"/>
          <w:lang w:eastAsia="zh-CN"/>
        </w:rPr>
        <w:tab/>
        <w:t>Further consideration on ambient IoT for RAN</w:t>
      </w:r>
      <w:r w:rsidRPr="00BB5C38">
        <w:rPr>
          <w:rFonts w:ascii="Calibri" w:hAnsi="Calibri" w:cs="Calibri"/>
          <w:color w:val="000000"/>
          <w:sz w:val="22"/>
          <w:lang w:eastAsia="zh-CN"/>
        </w:rPr>
        <w:tab/>
        <w:t>OPPO</w:t>
      </w:r>
    </w:p>
    <w:p w14:paraId="1E526D91"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RP-231915</w:t>
      </w:r>
      <w:r w:rsidRPr="00BB5C38">
        <w:rPr>
          <w:rFonts w:ascii="Calibri" w:hAnsi="Calibri" w:cs="Calibri"/>
          <w:color w:val="000000"/>
          <w:sz w:val="22"/>
          <w:lang w:eastAsia="zh-CN"/>
        </w:rPr>
        <w:tab/>
        <w:t>Further discussion on Ambient IoT in RAN</w:t>
      </w:r>
      <w:r w:rsidRPr="00BB5C38">
        <w:rPr>
          <w:rFonts w:ascii="Calibri" w:hAnsi="Calibri" w:cs="Calibri"/>
          <w:color w:val="000000"/>
          <w:sz w:val="22"/>
          <w:lang w:eastAsia="zh-CN"/>
        </w:rPr>
        <w:tab/>
        <w:t>Spreadtrum Communications</w:t>
      </w:r>
    </w:p>
    <w:p w14:paraId="5B42207A"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RP-232004</w:t>
      </w:r>
      <w:r w:rsidRPr="00BB5C38">
        <w:rPr>
          <w:rFonts w:ascii="Calibri" w:hAnsi="Calibri" w:cs="Calibri"/>
          <w:color w:val="000000"/>
          <w:sz w:val="22"/>
          <w:lang w:eastAsia="zh-CN"/>
        </w:rPr>
        <w:tab/>
        <w:t>Discussion on latency requirements for Ambient IoT use cases</w:t>
      </w:r>
      <w:r w:rsidRPr="00BB5C38">
        <w:rPr>
          <w:rFonts w:ascii="Calibri" w:hAnsi="Calibri" w:cs="Calibri"/>
          <w:color w:val="000000"/>
          <w:sz w:val="22"/>
          <w:lang w:eastAsia="zh-CN"/>
        </w:rPr>
        <w:tab/>
        <w:t>KT Corp.</w:t>
      </w:r>
    </w:p>
    <w:p w14:paraId="12E4C921"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RP-232026</w:t>
      </w:r>
      <w:r w:rsidRPr="00BB5C38">
        <w:rPr>
          <w:rFonts w:ascii="Calibri" w:hAnsi="Calibri" w:cs="Calibri"/>
          <w:color w:val="000000"/>
          <w:sz w:val="22"/>
          <w:lang w:eastAsia="zh-CN"/>
        </w:rPr>
        <w:tab/>
        <w:t>Discussion on Ambient IoT</w:t>
      </w:r>
      <w:r w:rsidRPr="00BB5C38">
        <w:rPr>
          <w:rFonts w:ascii="Calibri" w:hAnsi="Calibri" w:cs="Calibri"/>
          <w:color w:val="000000"/>
          <w:sz w:val="22"/>
          <w:lang w:eastAsia="zh-CN"/>
        </w:rPr>
        <w:tab/>
        <w:t>Samsung</w:t>
      </w:r>
    </w:p>
    <w:p w14:paraId="6E04C489"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lastRenderedPageBreak/>
        <w:t>RP-232088</w:t>
      </w:r>
      <w:r w:rsidRPr="00BB5C38">
        <w:rPr>
          <w:rFonts w:ascii="Calibri" w:hAnsi="Calibri" w:cs="Calibri"/>
          <w:color w:val="000000"/>
          <w:sz w:val="22"/>
          <w:lang w:eastAsia="zh-CN"/>
        </w:rPr>
        <w:tab/>
        <w:t>Discussion on study for ambient IoT</w:t>
      </w:r>
      <w:r w:rsidRPr="00BB5C38">
        <w:rPr>
          <w:rFonts w:ascii="Calibri" w:hAnsi="Calibri" w:cs="Calibri"/>
          <w:color w:val="000000"/>
          <w:sz w:val="22"/>
          <w:lang w:eastAsia="zh-CN"/>
        </w:rPr>
        <w:tab/>
        <w:t>NTT DOCOMO, INC.</w:t>
      </w:r>
    </w:p>
    <w:p w14:paraId="47F4BBE6"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RP-232118</w:t>
      </w:r>
      <w:r w:rsidRPr="00BB5C38">
        <w:rPr>
          <w:rFonts w:ascii="Calibri" w:hAnsi="Calibri" w:cs="Calibri"/>
          <w:color w:val="000000"/>
          <w:sz w:val="22"/>
          <w:lang w:eastAsia="zh-CN"/>
        </w:rPr>
        <w:tab/>
        <w:t>Views on Ambient-IoT</w:t>
      </w:r>
      <w:r w:rsidRPr="00BB5C38">
        <w:rPr>
          <w:rFonts w:ascii="Calibri" w:hAnsi="Calibri" w:cs="Calibri"/>
          <w:color w:val="000000"/>
          <w:sz w:val="22"/>
          <w:lang w:eastAsia="zh-CN"/>
        </w:rPr>
        <w:tab/>
        <w:t>Fujitsu Limited</w:t>
      </w:r>
    </w:p>
    <w:p w14:paraId="12D93169"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RP-232229</w:t>
      </w:r>
      <w:r w:rsidRPr="00BB5C38">
        <w:rPr>
          <w:rFonts w:ascii="Calibri" w:hAnsi="Calibri" w:cs="Calibri"/>
          <w:color w:val="000000"/>
          <w:sz w:val="22"/>
          <w:lang w:eastAsia="zh-CN"/>
        </w:rPr>
        <w:tab/>
        <w:t>Discussion on Rel-18 Ambient IoT SI</w:t>
      </w:r>
      <w:r w:rsidRPr="00BB5C38">
        <w:rPr>
          <w:rFonts w:ascii="Calibri" w:hAnsi="Calibri" w:cs="Calibri"/>
          <w:color w:val="000000"/>
          <w:sz w:val="22"/>
          <w:lang w:eastAsia="zh-CN"/>
        </w:rPr>
        <w:tab/>
        <w:t>CMCC</w:t>
      </w:r>
    </w:p>
    <w:p w14:paraId="31494E3B"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RP-232230</w:t>
      </w:r>
      <w:r w:rsidRPr="00BB5C38">
        <w:rPr>
          <w:rFonts w:ascii="Calibri" w:hAnsi="Calibri" w:cs="Calibri"/>
          <w:color w:val="000000"/>
          <w:sz w:val="22"/>
          <w:lang w:eastAsia="zh-CN"/>
        </w:rPr>
        <w:tab/>
        <w:t>TR 38.848 v1.0.0 Study on Ambient IoT (Internet of Things)</w:t>
      </w:r>
      <w:r w:rsidRPr="00BB5C38">
        <w:rPr>
          <w:rFonts w:ascii="Calibri" w:hAnsi="Calibri" w:cs="Calibri"/>
          <w:color w:val="000000"/>
          <w:sz w:val="22"/>
          <w:lang w:eastAsia="zh-CN"/>
        </w:rPr>
        <w:tab/>
        <w:t>CMCC</w:t>
      </w:r>
    </w:p>
    <w:p w14:paraId="644AF30A"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RP-232266</w:t>
      </w:r>
      <w:r w:rsidRPr="00BB5C38">
        <w:rPr>
          <w:rFonts w:ascii="Calibri" w:hAnsi="Calibri" w:cs="Calibri"/>
          <w:color w:val="000000"/>
          <w:sz w:val="22"/>
          <w:lang w:eastAsia="zh-CN"/>
        </w:rPr>
        <w:tab/>
        <w:t>Discussion on Ambient IoT</w:t>
      </w:r>
      <w:r w:rsidRPr="00BB5C38">
        <w:rPr>
          <w:rFonts w:ascii="Calibri" w:hAnsi="Calibri" w:cs="Calibri"/>
          <w:color w:val="000000"/>
          <w:sz w:val="22"/>
          <w:lang w:eastAsia="zh-CN"/>
        </w:rPr>
        <w:tab/>
        <w:t>China Telecom, University of Electronic Science and Technology of China</w:t>
      </w:r>
    </w:p>
    <w:p w14:paraId="2A5ABD05"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RP-232284</w:t>
      </w:r>
      <w:r w:rsidRPr="00BB5C38">
        <w:rPr>
          <w:rFonts w:ascii="Calibri" w:hAnsi="Calibri" w:cs="Calibri"/>
          <w:color w:val="000000"/>
          <w:sz w:val="22"/>
          <w:lang w:eastAsia="zh-CN"/>
        </w:rPr>
        <w:tab/>
        <w:t>Feasibility analysis on coverage of A-IoT</w:t>
      </w:r>
      <w:r w:rsidRPr="00BB5C38">
        <w:rPr>
          <w:rFonts w:ascii="Calibri" w:hAnsi="Calibri" w:cs="Calibri"/>
          <w:color w:val="000000"/>
          <w:sz w:val="22"/>
          <w:lang w:eastAsia="zh-CN"/>
        </w:rPr>
        <w:tab/>
        <w:t>ZTE, Sanechips</w:t>
      </w:r>
    </w:p>
    <w:p w14:paraId="7612425A"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RP-232285</w:t>
      </w:r>
      <w:r w:rsidRPr="00BB5C38">
        <w:rPr>
          <w:rFonts w:ascii="Calibri" w:hAnsi="Calibri" w:cs="Calibri"/>
          <w:color w:val="000000"/>
          <w:sz w:val="22"/>
          <w:lang w:eastAsia="zh-CN"/>
        </w:rPr>
        <w:tab/>
        <w:t>Further discussion on RAN design targets of A-IoT</w:t>
      </w:r>
      <w:r w:rsidRPr="00BB5C38">
        <w:rPr>
          <w:rFonts w:ascii="Calibri" w:hAnsi="Calibri" w:cs="Calibri"/>
          <w:color w:val="000000"/>
          <w:sz w:val="22"/>
          <w:lang w:eastAsia="zh-CN"/>
        </w:rPr>
        <w:tab/>
        <w:t>ZTE, Sanechips</w:t>
      </w:r>
    </w:p>
    <w:p w14:paraId="35887939"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RP-232286</w:t>
      </w:r>
      <w:r w:rsidRPr="00BB5C38">
        <w:rPr>
          <w:rFonts w:ascii="Calibri" w:hAnsi="Calibri" w:cs="Calibri"/>
          <w:color w:val="000000"/>
          <w:sz w:val="22"/>
          <w:lang w:eastAsia="zh-CN"/>
        </w:rPr>
        <w:tab/>
        <w:t>Discussion on feasibility assessment and required functionalities of A-IoT</w:t>
      </w:r>
      <w:r w:rsidRPr="00BB5C38">
        <w:rPr>
          <w:rFonts w:ascii="Calibri" w:hAnsi="Calibri" w:cs="Calibri"/>
          <w:color w:val="000000"/>
          <w:sz w:val="22"/>
          <w:lang w:eastAsia="zh-CN"/>
        </w:rPr>
        <w:tab/>
        <w:t>ZTE, Sanechips</w:t>
      </w:r>
    </w:p>
    <w:p w14:paraId="4F9F435E"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RP-232403</w:t>
      </w:r>
      <w:r w:rsidRPr="00BB5C38">
        <w:rPr>
          <w:rFonts w:ascii="Calibri" w:hAnsi="Calibri" w:cs="Calibri"/>
          <w:color w:val="000000"/>
          <w:sz w:val="22"/>
          <w:lang w:eastAsia="zh-CN"/>
        </w:rPr>
        <w:tab/>
        <w:t>Status report for SI: Study on Ambient IoT (Internet of Things) in RAN; rapporteur: Huawei</w:t>
      </w:r>
      <w:r w:rsidRPr="00BB5C38">
        <w:rPr>
          <w:rFonts w:ascii="Calibri" w:hAnsi="Calibri" w:cs="Calibri"/>
          <w:color w:val="000000"/>
          <w:sz w:val="22"/>
          <w:lang w:eastAsia="zh-CN"/>
        </w:rPr>
        <w:tab/>
        <w:t>RAN</w:t>
      </w:r>
    </w:p>
    <w:p w14:paraId="2BE847D0"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RP-232404</w:t>
      </w:r>
      <w:r w:rsidRPr="00BB5C38">
        <w:rPr>
          <w:rFonts w:ascii="Calibri" w:hAnsi="Calibri" w:cs="Calibri"/>
          <w:color w:val="000000"/>
          <w:sz w:val="22"/>
          <w:lang w:eastAsia="zh-CN"/>
        </w:rPr>
        <w:tab/>
        <w:t xml:space="preserve">SID </w:t>
      </w:r>
      <w:proofErr w:type="spellStart"/>
      <w:proofErr w:type="gramStart"/>
      <w:r w:rsidRPr="00BB5C38">
        <w:rPr>
          <w:rFonts w:ascii="Calibri" w:hAnsi="Calibri" w:cs="Calibri"/>
          <w:color w:val="000000"/>
          <w:sz w:val="22"/>
          <w:lang w:eastAsia="zh-CN"/>
        </w:rPr>
        <w:t>revision:Study</w:t>
      </w:r>
      <w:proofErr w:type="spellEnd"/>
      <w:proofErr w:type="gramEnd"/>
      <w:r w:rsidRPr="00BB5C38">
        <w:rPr>
          <w:rFonts w:ascii="Calibri" w:hAnsi="Calibri" w:cs="Calibri"/>
          <w:color w:val="000000"/>
          <w:sz w:val="22"/>
          <w:lang w:eastAsia="zh-CN"/>
        </w:rPr>
        <w:t xml:space="preserve"> on Ambient IoT (Internet of Things) in RAN</w:t>
      </w:r>
      <w:r w:rsidRPr="00BB5C38">
        <w:rPr>
          <w:rFonts w:ascii="Calibri" w:hAnsi="Calibri" w:cs="Calibri"/>
          <w:color w:val="000000"/>
          <w:sz w:val="22"/>
          <w:lang w:eastAsia="zh-CN"/>
        </w:rPr>
        <w:tab/>
        <w:t>Huawei, HiSilicon</w:t>
      </w:r>
    </w:p>
    <w:p w14:paraId="0917C82A"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RP-232405</w:t>
      </w:r>
      <w:r w:rsidRPr="00BB5C38">
        <w:rPr>
          <w:rFonts w:ascii="Calibri" w:hAnsi="Calibri" w:cs="Calibri"/>
          <w:color w:val="000000"/>
          <w:sz w:val="22"/>
          <w:lang w:eastAsia="zh-CN"/>
        </w:rPr>
        <w:tab/>
        <w:t>Discussion on Ambient IoT deployment scenarios</w:t>
      </w:r>
      <w:r w:rsidRPr="00BB5C38">
        <w:rPr>
          <w:rFonts w:ascii="Calibri" w:hAnsi="Calibri" w:cs="Calibri"/>
          <w:color w:val="000000"/>
          <w:sz w:val="22"/>
          <w:lang w:eastAsia="zh-CN"/>
        </w:rPr>
        <w:tab/>
        <w:t>Huawei, HiSilicon</w:t>
      </w:r>
    </w:p>
    <w:p w14:paraId="70669F50"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RP-232406</w:t>
      </w:r>
      <w:r w:rsidRPr="00BB5C38">
        <w:rPr>
          <w:rFonts w:ascii="Calibri" w:hAnsi="Calibri" w:cs="Calibri"/>
          <w:color w:val="000000"/>
          <w:sz w:val="22"/>
          <w:lang w:eastAsia="zh-CN"/>
        </w:rPr>
        <w:tab/>
        <w:t>Discussion on Ambient IoT device characteristics</w:t>
      </w:r>
      <w:r w:rsidRPr="00BB5C38">
        <w:rPr>
          <w:rFonts w:ascii="Calibri" w:hAnsi="Calibri" w:cs="Calibri"/>
          <w:color w:val="000000"/>
          <w:sz w:val="22"/>
          <w:lang w:eastAsia="zh-CN"/>
        </w:rPr>
        <w:tab/>
        <w:t>Huawei, HiSilicon</w:t>
      </w:r>
    </w:p>
    <w:p w14:paraId="2BFAB8C6"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RP-232407</w:t>
      </w:r>
      <w:r w:rsidRPr="00BB5C38">
        <w:rPr>
          <w:rFonts w:ascii="Calibri" w:hAnsi="Calibri" w:cs="Calibri"/>
          <w:color w:val="000000"/>
          <w:sz w:val="22"/>
          <w:lang w:eastAsia="zh-CN"/>
        </w:rPr>
        <w:tab/>
        <w:t>Discussion on RAN design targets for Ambient IoT</w:t>
      </w:r>
      <w:r w:rsidRPr="00BB5C38">
        <w:rPr>
          <w:rFonts w:ascii="Calibri" w:hAnsi="Calibri" w:cs="Calibri"/>
          <w:color w:val="000000"/>
          <w:sz w:val="22"/>
          <w:lang w:eastAsia="zh-CN"/>
        </w:rPr>
        <w:tab/>
        <w:t>Huawei, HiSilicon</w:t>
      </w:r>
    </w:p>
    <w:p w14:paraId="4C8F4F62"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RP-232408</w:t>
      </w:r>
      <w:r w:rsidRPr="00BB5C38">
        <w:rPr>
          <w:rFonts w:ascii="Calibri" w:hAnsi="Calibri" w:cs="Calibri"/>
          <w:color w:val="000000"/>
          <w:sz w:val="22"/>
          <w:lang w:eastAsia="zh-CN"/>
        </w:rPr>
        <w:tab/>
        <w:t>Discussion on Feasibility assessment and required functionalities for Ambient IoT</w:t>
      </w:r>
      <w:r w:rsidRPr="00BB5C38">
        <w:rPr>
          <w:rFonts w:ascii="Calibri" w:hAnsi="Calibri" w:cs="Calibri"/>
          <w:color w:val="000000"/>
          <w:sz w:val="22"/>
          <w:lang w:eastAsia="zh-CN"/>
        </w:rPr>
        <w:tab/>
        <w:t>Huawei, HiSilicon</w:t>
      </w:r>
    </w:p>
    <w:p w14:paraId="30E53912"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RP-232409</w:t>
      </w:r>
      <w:r w:rsidRPr="00BB5C38">
        <w:rPr>
          <w:rFonts w:ascii="Calibri" w:hAnsi="Calibri" w:cs="Calibri"/>
          <w:color w:val="000000"/>
          <w:sz w:val="22"/>
          <w:lang w:eastAsia="zh-CN"/>
        </w:rPr>
        <w:tab/>
        <w:t>pCR for TR 38.848 on Ambient IoT deployment scenarios</w:t>
      </w:r>
      <w:r w:rsidRPr="00BB5C38">
        <w:rPr>
          <w:rFonts w:ascii="Calibri" w:hAnsi="Calibri" w:cs="Calibri"/>
          <w:color w:val="000000"/>
          <w:sz w:val="22"/>
          <w:lang w:eastAsia="zh-CN"/>
        </w:rPr>
        <w:tab/>
        <w:t>Huawei, HiSilicon</w:t>
      </w:r>
    </w:p>
    <w:p w14:paraId="64CB328A"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RP-232410</w:t>
      </w:r>
      <w:r w:rsidRPr="00BB5C38">
        <w:rPr>
          <w:rFonts w:ascii="Calibri" w:hAnsi="Calibri" w:cs="Calibri"/>
          <w:color w:val="000000"/>
          <w:sz w:val="22"/>
          <w:lang w:eastAsia="zh-CN"/>
        </w:rPr>
        <w:tab/>
        <w:t>pCR for TR 38.848 on Ambient IoT device characteristics</w:t>
      </w:r>
      <w:r w:rsidRPr="00BB5C38">
        <w:rPr>
          <w:rFonts w:ascii="Calibri" w:hAnsi="Calibri" w:cs="Calibri"/>
          <w:color w:val="000000"/>
          <w:sz w:val="22"/>
          <w:lang w:eastAsia="zh-CN"/>
        </w:rPr>
        <w:tab/>
        <w:t>Huawei, HiSilicon</w:t>
      </w:r>
    </w:p>
    <w:p w14:paraId="625ED184"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RP-232411</w:t>
      </w:r>
      <w:r w:rsidRPr="00BB5C38">
        <w:rPr>
          <w:rFonts w:ascii="Calibri" w:hAnsi="Calibri" w:cs="Calibri"/>
          <w:color w:val="000000"/>
          <w:sz w:val="22"/>
          <w:lang w:eastAsia="zh-CN"/>
        </w:rPr>
        <w:tab/>
        <w:t>pCR for TR 38.848 on RAN design targets for Ambient IoT</w:t>
      </w:r>
      <w:r w:rsidRPr="00BB5C38">
        <w:rPr>
          <w:rFonts w:ascii="Calibri" w:hAnsi="Calibri" w:cs="Calibri"/>
          <w:color w:val="000000"/>
          <w:sz w:val="22"/>
          <w:lang w:eastAsia="zh-CN"/>
        </w:rPr>
        <w:tab/>
        <w:t>Huawei, HiSilicon</w:t>
      </w:r>
    </w:p>
    <w:p w14:paraId="6A9898AE"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RP-232412</w:t>
      </w:r>
      <w:r w:rsidRPr="00BB5C38">
        <w:rPr>
          <w:rFonts w:ascii="Calibri" w:hAnsi="Calibri" w:cs="Calibri"/>
          <w:color w:val="000000"/>
          <w:sz w:val="22"/>
          <w:lang w:eastAsia="zh-CN"/>
        </w:rPr>
        <w:tab/>
        <w:t>pCR for TR 38.848 on Feasibility assessment and required functionalities for Ambient IoT</w:t>
      </w:r>
      <w:r w:rsidRPr="00BB5C38">
        <w:rPr>
          <w:rFonts w:ascii="Calibri" w:hAnsi="Calibri" w:cs="Calibri"/>
          <w:color w:val="000000"/>
          <w:sz w:val="22"/>
          <w:lang w:eastAsia="zh-CN"/>
        </w:rPr>
        <w:tab/>
        <w:t>Huawei, HiSilicon</w:t>
      </w:r>
    </w:p>
    <w:p w14:paraId="7B264258"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RP-232413</w:t>
      </w:r>
      <w:r w:rsidRPr="00BB5C38">
        <w:rPr>
          <w:rFonts w:ascii="Calibri" w:hAnsi="Calibri" w:cs="Calibri"/>
          <w:color w:val="000000"/>
          <w:sz w:val="22"/>
          <w:lang w:eastAsia="zh-CN"/>
        </w:rPr>
        <w:tab/>
        <w:t>pCR for TR 38.848 on conclusion for Ambient IoT study item</w:t>
      </w:r>
      <w:r w:rsidRPr="00BB5C38">
        <w:rPr>
          <w:rFonts w:ascii="Calibri" w:hAnsi="Calibri" w:cs="Calibri"/>
          <w:color w:val="000000"/>
          <w:sz w:val="22"/>
          <w:lang w:eastAsia="zh-CN"/>
        </w:rPr>
        <w:tab/>
        <w:t>Huawei, HiSilicon</w:t>
      </w:r>
    </w:p>
    <w:p w14:paraId="05CC22D5"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RP-232414</w:t>
      </w:r>
      <w:r w:rsidRPr="00BB5C38">
        <w:rPr>
          <w:rFonts w:ascii="Calibri" w:hAnsi="Calibri" w:cs="Calibri"/>
          <w:color w:val="000000"/>
          <w:sz w:val="22"/>
          <w:lang w:eastAsia="zh-CN"/>
        </w:rPr>
        <w:tab/>
        <w:t>Miscellaneous corrections pCR for TR 38.848 on Ambient IoT</w:t>
      </w:r>
      <w:r w:rsidRPr="00BB5C38">
        <w:rPr>
          <w:rFonts w:ascii="Calibri" w:hAnsi="Calibri" w:cs="Calibri"/>
          <w:color w:val="000000"/>
          <w:sz w:val="22"/>
          <w:lang w:eastAsia="zh-CN"/>
        </w:rPr>
        <w:tab/>
        <w:t>Huawei, HiSilicon, CMCC</w:t>
      </w:r>
    </w:p>
    <w:p w14:paraId="0360F869"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RP-232439</w:t>
      </w:r>
      <w:r w:rsidRPr="00BB5C38">
        <w:rPr>
          <w:rFonts w:ascii="Calibri" w:hAnsi="Calibri" w:cs="Calibri"/>
          <w:color w:val="000000"/>
          <w:sz w:val="22"/>
          <w:lang w:eastAsia="zh-CN"/>
        </w:rPr>
        <w:tab/>
        <w:t>Views on Ambient IoT study in RAN - Deployment scenarios and Design targets</w:t>
      </w:r>
      <w:r w:rsidRPr="00BB5C38">
        <w:rPr>
          <w:rFonts w:ascii="Calibri" w:hAnsi="Calibri" w:cs="Calibri"/>
          <w:color w:val="000000"/>
          <w:sz w:val="22"/>
          <w:lang w:eastAsia="zh-CN"/>
        </w:rPr>
        <w:tab/>
        <w:t>Lenovo</w:t>
      </w:r>
    </w:p>
    <w:p w14:paraId="3A267C02" w14:textId="77777777" w:rsidR="00BB5C38" w:rsidRPr="00BB5C38" w:rsidRDefault="00BB5C38" w:rsidP="00BB5C38">
      <w:pPr>
        <w:pStyle w:val="ListParagraph"/>
        <w:numPr>
          <w:ilvl w:val="0"/>
          <w:numId w:val="19"/>
        </w:numPr>
        <w:ind w:leftChars="0"/>
        <w:rPr>
          <w:rFonts w:ascii="Calibri" w:hAnsi="Calibri" w:cs="Calibri"/>
          <w:color w:val="000000"/>
          <w:sz w:val="22"/>
          <w:lang w:eastAsia="zh-CN"/>
        </w:rPr>
      </w:pPr>
      <w:r w:rsidRPr="00BB5C38">
        <w:rPr>
          <w:rFonts w:ascii="Calibri" w:hAnsi="Calibri" w:cs="Calibri"/>
          <w:color w:val="000000"/>
          <w:sz w:val="22"/>
          <w:lang w:eastAsia="zh-CN"/>
        </w:rPr>
        <w:t>RP-232572</w:t>
      </w:r>
      <w:r w:rsidRPr="00BB5C38">
        <w:rPr>
          <w:rFonts w:ascii="Calibri" w:hAnsi="Calibri" w:cs="Calibri"/>
          <w:color w:val="000000"/>
          <w:sz w:val="22"/>
          <w:lang w:eastAsia="zh-CN"/>
        </w:rPr>
        <w:tab/>
        <w:t>Discussion on Ambient IoT</w:t>
      </w:r>
      <w:r w:rsidRPr="00BB5C38">
        <w:rPr>
          <w:rFonts w:ascii="Calibri" w:hAnsi="Calibri" w:cs="Calibri"/>
          <w:color w:val="000000"/>
          <w:sz w:val="22"/>
          <w:lang w:eastAsia="zh-CN"/>
        </w:rPr>
        <w:tab/>
        <w:t>Philips International B.V.</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198E" w14:textId="77777777" w:rsidR="00B219DB" w:rsidRDefault="00B219DB">
      <w:r>
        <w:separator/>
      </w:r>
    </w:p>
  </w:endnote>
  <w:endnote w:type="continuationSeparator" w:id="0">
    <w:p w14:paraId="1C3CF70C" w14:textId="77777777" w:rsidR="00B219DB" w:rsidRDefault="00B2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E8833" w14:textId="77777777" w:rsidR="00B219DB" w:rsidRDefault="00B219DB">
      <w:r>
        <w:separator/>
      </w:r>
    </w:p>
  </w:footnote>
  <w:footnote w:type="continuationSeparator" w:id="0">
    <w:p w14:paraId="5ADE55A2" w14:textId="77777777" w:rsidR="00B219DB" w:rsidRDefault="00B21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D3517B"/>
    <w:multiLevelType w:val="hybridMultilevel"/>
    <w:tmpl w:val="5F70B48C"/>
    <w:lvl w:ilvl="0" w:tplc="346C8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0AB"/>
    <w:rsid w:val="0003165B"/>
    <w:rsid w:val="0004456C"/>
    <w:rsid w:val="0005259B"/>
    <w:rsid w:val="00053FEE"/>
    <w:rsid w:val="00060AE4"/>
    <w:rsid w:val="000746A7"/>
    <w:rsid w:val="000910BB"/>
    <w:rsid w:val="000926AF"/>
    <w:rsid w:val="000A3ED2"/>
    <w:rsid w:val="000B530D"/>
    <w:rsid w:val="000C00FA"/>
    <w:rsid w:val="000C51AA"/>
    <w:rsid w:val="000D17BC"/>
    <w:rsid w:val="000D2186"/>
    <w:rsid w:val="000E463C"/>
    <w:rsid w:val="000E4F35"/>
    <w:rsid w:val="000F6C1C"/>
    <w:rsid w:val="00110BAE"/>
    <w:rsid w:val="00116F4B"/>
    <w:rsid w:val="001229F4"/>
    <w:rsid w:val="00130095"/>
    <w:rsid w:val="00137471"/>
    <w:rsid w:val="00150FD3"/>
    <w:rsid w:val="00184428"/>
    <w:rsid w:val="001A248F"/>
    <w:rsid w:val="001A3B5F"/>
    <w:rsid w:val="001A659D"/>
    <w:rsid w:val="001B51AB"/>
    <w:rsid w:val="001B5CA8"/>
    <w:rsid w:val="001B7CCA"/>
    <w:rsid w:val="001C4490"/>
    <w:rsid w:val="001D2C1A"/>
    <w:rsid w:val="001D3BA2"/>
    <w:rsid w:val="001D44B7"/>
    <w:rsid w:val="001E0075"/>
    <w:rsid w:val="001E2863"/>
    <w:rsid w:val="001E4E22"/>
    <w:rsid w:val="001F1B1F"/>
    <w:rsid w:val="001F224F"/>
    <w:rsid w:val="001F2A20"/>
    <w:rsid w:val="001F486F"/>
    <w:rsid w:val="00207DC4"/>
    <w:rsid w:val="0022485E"/>
    <w:rsid w:val="00243A99"/>
    <w:rsid w:val="0029567C"/>
    <w:rsid w:val="002A6537"/>
    <w:rsid w:val="002A6F12"/>
    <w:rsid w:val="002C0B82"/>
    <w:rsid w:val="002F6ED2"/>
    <w:rsid w:val="00301B7A"/>
    <w:rsid w:val="00306D59"/>
    <w:rsid w:val="00321EF0"/>
    <w:rsid w:val="0032503A"/>
    <w:rsid w:val="00325EE1"/>
    <w:rsid w:val="003357C0"/>
    <w:rsid w:val="00344D60"/>
    <w:rsid w:val="00346477"/>
    <w:rsid w:val="00347CB0"/>
    <w:rsid w:val="00351D11"/>
    <w:rsid w:val="0035340F"/>
    <w:rsid w:val="0036248C"/>
    <w:rsid w:val="003666A8"/>
    <w:rsid w:val="00366D63"/>
    <w:rsid w:val="00367401"/>
    <w:rsid w:val="00367C2B"/>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7AA5"/>
    <w:rsid w:val="00420AFC"/>
    <w:rsid w:val="004258BA"/>
    <w:rsid w:val="00450E0C"/>
    <w:rsid w:val="00451CF7"/>
    <w:rsid w:val="004531C9"/>
    <w:rsid w:val="00457D91"/>
    <w:rsid w:val="00460C31"/>
    <w:rsid w:val="00464E5B"/>
    <w:rsid w:val="0047055A"/>
    <w:rsid w:val="00474450"/>
    <w:rsid w:val="004873E6"/>
    <w:rsid w:val="004B15B8"/>
    <w:rsid w:val="004B566C"/>
    <w:rsid w:val="004B7B48"/>
    <w:rsid w:val="004D4AB1"/>
    <w:rsid w:val="004D73AA"/>
    <w:rsid w:val="004F218A"/>
    <w:rsid w:val="0050334E"/>
    <w:rsid w:val="00505387"/>
    <w:rsid w:val="00512DF7"/>
    <w:rsid w:val="005141E7"/>
    <w:rsid w:val="00517E63"/>
    <w:rsid w:val="00526B0D"/>
    <w:rsid w:val="0055346F"/>
    <w:rsid w:val="005579FF"/>
    <w:rsid w:val="00576277"/>
    <w:rsid w:val="005776DD"/>
    <w:rsid w:val="00582117"/>
    <w:rsid w:val="0058478F"/>
    <w:rsid w:val="00593315"/>
    <w:rsid w:val="005A170D"/>
    <w:rsid w:val="005A6C96"/>
    <w:rsid w:val="005C00CB"/>
    <w:rsid w:val="005D0418"/>
    <w:rsid w:val="005E1D58"/>
    <w:rsid w:val="00610E37"/>
    <w:rsid w:val="006145A2"/>
    <w:rsid w:val="006207ED"/>
    <w:rsid w:val="00626BC9"/>
    <w:rsid w:val="006352DA"/>
    <w:rsid w:val="006458DF"/>
    <w:rsid w:val="00650D52"/>
    <w:rsid w:val="006615B2"/>
    <w:rsid w:val="00662313"/>
    <w:rsid w:val="00665963"/>
    <w:rsid w:val="00673911"/>
    <w:rsid w:val="006870C9"/>
    <w:rsid w:val="006A3ADF"/>
    <w:rsid w:val="006A7BCB"/>
    <w:rsid w:val="006B4C1E"/>
    <w:rsid w:val="006C090F"/>
    <w:rsid w:val="006C2534"/>
    <w:rsid w:val="006C4E32"/>
    <w:rsid w:val="006C56D8"/>
    <w:rsid w:val="006D07AE"/>
    <w:rsid w:val="006D1C93"/>
    <w:rsid w:val="006E3F11"/>
    <w:rsid w:val="006E526C"/>
    <w:rsid w:val="00701410"/>
    <w:rsid w:val="00704539"/>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E6E"/>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DC5"/>
    <w:rsid w:val="009378CA"/>
    <w:rsid w:val="0095025E"/>
    <w:rsid w:val="00955C4C"/>
    <w:rsid w:val="00995338"/>
    <w:rsid w:val="00996777"/>
    <w:rsid w:val="009C0BC7"/>
    <w:rsid w:val="009C6592"/>
    <w:rsid w:val="009D6CF3"/>
    <w:rsid w:val="009E209B"/>
    <w:rsid w:val="009F0747"/>
    <w:rsid w:val="009F193F"/>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19DB"/>
    <w:rsid w:val="00B25C12"/>
    <w:rsid w:val="00B2766F"/>
    <w:rsid w:val="00B31ABC"/>
    <w:rsid w:val="00B445ED"/>
    <w:rsid w:val="00B611CC"/>
    <w:rsid w:val="00B6300F"/>
    <w:rsid w:val="00B70389"/>
    <w:rsid w:val="00B84623"/>
    <w:rsid w:val="00B8626C"/>
    <w:rsid w:val="00B9189B"/>
    <w:rsid w:val="00BA494B"/>
    <w:rsid w:val="00BA51EF"/>
    <w:rsid w:val="00BB5C38"/>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52F1"/>
    <w:rsid w:val="00C74DAF"/>
    <w:rsid w:val="00C80116"/>
    <w:rsid w:val="00C87BFC"/>
    <w:rsid w:val="00CA5099"/>
    <w:rsid w:val="00CD7EAD"/>
    <w:rsid w:val="00CF5E71"/>
    <w:rsid w:val="00CF7FAC"/>
    <w:rsid w:val="00D160C1"/>
    <w:rsid w:val="00D17794"/>
    <w:rsid w:val="00D22398"/>
    <w:rsid w:val="00D32A54"/>
    <w:rsid w:val="00D332A6"/>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1A72"/>
    <w:rsid w:val="00EC5571"/>
    <w:rsid w:val="00ED0E8F"/>
    <w:rsid w:val="00EE1504"/>
    <w:rsid w:val="00EE349F"/>
    <w:rsid w:val="00EE3B5B"/>
    <w:rsid w:val="00EE4CC9"/>
    <w:rsid w:val="00EE520E"/>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0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EC1A72"/>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1A7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695635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13610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1/Docs/RP-231617.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1/Docs/RP-231599.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TSG_RAN/TSGR_101/Docs/RP-231619.zip" TargetMode="External"/><Relationship Id="rId4" Type="http://schemas.openxmlformats.org/officeDocument/2006/relationships/webSettings" Target="webSettings.xml"/><Relationship Id="rId9" Type="http://schemas.openxmlformats.org/officeDocument/2006/relationships/hyperlink" Target="https://www.3gpp.org/ftp/TSG_RAN/TSG_RAN/TSGR_101/Docs/RP-2316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Webb2</cp:lastModifiedBy>
  <cp:revision>6</cp:revision>
  <dcterms:created xsi:type="dcterms:W3CDTF">2023-09-15T03:33:00Z</dcterms:created>
  <dcterms:modified xsi:type="dcterms:W3CDTF">2023-09-15T03:48:00Z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(3)S0WLf0Qj+vmld+biS45sCSvGVlnuBBVrCekXrjtT0E11UzE+MuFOzKY25JdZ+05ieqRzg1x4
Gq+Hb4TSlw0t2lJWvm4xcuA1wngWb17HIU7g9+B+Ws+cfSCXBuuPnZQm9Ew/qGh925h/jJ9k
zIxVgzmlosyVTHaAvGDUpH38NBcBwOpmnUcNZ8yCWr3K3lH2MPtq0KRHdzUxcmHGRVx1husH
4ZffEw5N0PJwO0eObW</vt:lpwstr>
  </property>
  <property fmtid="{D5CDD505-2E9C-101B-9397-08002B2CF9AE}" pid="11" name="_2015_ms_pID_7253431">
    <vt:lpwstr>xF25v0isQxXB9K1jF4dkebJpXlxNALcO36YCwd0pkxyIHi9i1Q0Qtv
sW0kQA2HBX2YbjED5vGACvlIqBGuaL3tpRibX+zbNZkLRe4FV+6G1+tT366VtiYaGD7E25lf
g/taZybW9NPmifQ1vdnBqskHgVcjOD6seyH4EuA8VG7fZeNMxugGEM9Ad90uwTV/zHV0cs2j
mekesx/IJnbAcX3TlzUxudZ2bsnroXvg55h8</vt:lpwstr>
  </property>
  <property fmtid="{D5CDD505-2E9C-101B-9397-08002B2CF9AE}" pid="12" name="_2015_ms_pID_7253432">
    <vt:lpwstr>7w==</vt:lpwstr>
  </property>
</Properties>
</file>